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F0341">
      <w:pPr>
        <w:pStyle w:val="20"/>
        <w:jc w:val="center"/>
        <w:rPr>
          <w:rFonts w:hint="eastAsia" w:ascii="Calibri" w:hAnsi="宋体" w:eastAsia="宋体" w:cs="Times New Roman"/>
          <w:b/>
          <w:bCs/>
          <w:color w:val="000000"/>
          <w:spacing w:val="-8"/>
          <w:sz w:val="48"/>
          <w:szCs w:val="44"/>
        </w:rPr>
      </w:pPr>
      <w:bookmarkStart w:id="0" w:name="OLE_LINK30"/>
      <w:bookmarkStart w:id="1" w:name="OLE_LINK31"/>
    </w:p>
    <w:p w14:paraId="54CC9BF2">
      <w:pPr>
        <w:pStyle w:val="20"/>
        <w:jc w:val="center"/>
        <w:rPr>
          <w:rFonts w:hint="eastAsia" w:ascii="Calibri" w:hAnsi="宋体" w:eastAsia="宋体" w:cs="Times New Roman"/>
          <w:b/>
          <w:bCs/>
          <w:color w:val="000000"/>
          <w:spacing w:val="-8"/>
          <w:sz w:val="48"/>
          <w:szCs w:val="44"/>
        </w:rPr>
      </w:pPr>
    </w:p>
    <w:p w14:paraId="488769C1">
      <w:pPr>
        <w:pStyle w:val="20"/>
        <w:jc w:val="center"/>
        <w:rPr>
          <w:rFonts w:hint="eastAsia" w:ascii="Calibri" w:hAnsi="宋体" w:eastAsia="宋体" w:cs="Times New Roman"/>
          <w:b/>
          <w:bCs/>
          <w:color w:val="000000"/>
          <w:spacing w:val="-8"/>
          <w:sz w:val="48"/>
          <w:szCs w:val="44"/>
        </w:rPr>
      </w:pPr>
    </w:p>
    <w:p w14:paraId="0DF0FEF6">
      <w:pPr>
        <w:jc w:val="right"/>
        <w:rPr>
          <w:rFonts w:hint="eastAsia" w:ascii="Calibri" w:hAnsi="宋体" w:eastAsia="宋体" w:cs="Times New Roman"/>
          <w:b/>
          <w:bCs/>
          <w:color w:val="000000"/>
          <w:spacing w:val="-8"/>
          <w:sz w:val="48"/>
          <w:szCs w:val="44"/>
        </w:rPr>
      </w:pPr>
    </w:p>
    <w:p w14:paraId="7171E1C8">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38EF9B43">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rPr>
        <w:t>进口油耗仪技改项目</w:t>
      </w:r>
    </w:p>
    <w:p w14:paraId="5B24188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2CCEB6D">
      <w:pPr>
        <w:jc w:val="center"/>
        <w:rPr>
          <w:rFonts w:hint="eastAsia" w:ascii="黑体" w:hAnsi="宋体" w:eastAsia="黑体" w:cs="Times New Roman"/>
          <w:color w:val="000000"/>
          <w:sz w:val="72"/>
          <w:szCs w:val="72"/>
        </w:rPr>
      </w:pPr>
    </w:p>
    <w:p w14:paraId="5A7070E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26A8A351">
      <w:pPr>
        <w:jc w:val="center"/>
        <w:rPr>
          <w:rFonts w:hint="eastAsia" w:ascii="黑体" w:hAnsi="宋体" w:eastAsia="黑体" w:cs="Times New Roman"/>
          <w:color w:val="000000"/>
          <w:sz w:val="72"/>
          <w:szCs w:val="72"/>
        </w:rPr>
      </w:pPr>
    </w:p>
    <w:p w14:paraId="2E8E19E4">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C8413E6">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1FC30C1">
      <w:pPr>
        <w:spacing w:line="860" w:lineRule="exact"/>
        <w:rPr>
          <w:rFonts w:hint="eastAsia" w:ascii="华文仿宋" w:hAnsi="华文仿宋" w:eastAsia="华文仿宋"/>
          <w:sz w:val="32"/>
          <w:szCs w:val="28"/>
        </w:rPr>
      </w:pPr>
    </w:p>
    <w:p w14:paraId="12E7198F">
      <w:pPr>
        <w:spacing w:line="860" w:lineRule="exact"/>
        <w:rPr>
          <w:rFonts w:hint="eastAsia" w:ascii="华文仿宋" w:hAnsi="华文仿宋" w:eastAsia="华文仿宋"/>
          <w:sz w:val="32"/>
          <w:szCs w:val="28"/>
        </w:rPr>
      </w:pPr>
    </w:p>
    <w:p w14:paraId="46CC345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230048E5">
      <w:pPr>
        <w:pStyle w:val="20"/>
        <w:rPr>
          <w:b/>
          <w:bCs/>
        </w:rPr>
      </w:pPr>
    </w:p>
    <w:p w14:paraId="5CF92C84">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E2DAE0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197B0A5B">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20491289">
          <w:pPr>
            <w:spacing w:line="480" w:lineRule="auto"/>
            <w:jc w:val="center"/>
            <w:rPr>
              <w:rFonts w:hint="eastAsia" w:cs="宋体"/>
              <w:b/>
              <w:bCs/>
              <w:sz w:val="48"/>
              <w:szCs w:val="48"/>
            </w:rPr>
          </w:pPr>
          <w:r>
            <w:rPr>
              <w:rFonts w:ascii="宋体" w:hAnsi="宋体" w:eastAsia="宋体" w:cs="宋体"/>
              <w:b/>
              <w:bCs/>
              <w:sz w:val="48"/>
              <w:szCs w:val="48"/>
            </w:rPr>
            <w:t>目录</w:t>
          </w:r>
        </w:p>
        <w:p w14:paraId="2E58E491">
          <w:pPr>
            <w:pStyle w:val="27"/>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23455D81">
          <w:pPr>
            <w:pStyle w:val="27"/>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3720D4A3">
          <w:pPr>
            <w:pStyle w:val="27"/>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018A4297">
          <w:pPr>
            <w:pStyle w:val="27"/>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3029585F">
          <w:pPr>
            <w:pStyle w:val="27"/>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14:paraId="3D301339">
          <w:pPr>
            <w:pStyle w:val="27"/>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14:paraId="785E4776">
          <w:pPr>
            <w:pStyle w:val="20"/>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53E8629E">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51C1ED8">
      <w:pPr>
        <w:pStyle w:val="20"/>
        <w:jc w:val="center"/>
        <w:rPr>
          <w:rFonts w:ascii="Calibri" w:hAnsi="Calibri" w:eastAsia="宋体" w:cs="Times New Roman"/>
          <w:b/>
          <w:bCs/>
          <w:kern w:val="44"/>
          <w:sz w:val="36"/>
          <w:szCs w:val="44"/>
        </w:rPr>
      </w:pPr>
    </w:p>
    <w:p w14:paraId="72D7F6F8">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7B2F0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622A7244">
            <w:pPr>
              <w:jc w:val="center"/>
              <w:rPr>
                <w:rStyle w:val="134"/>
                <w:rFonts w:hint="eastAsia"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16E8362">
            <w:pPr>
              <w:ind w:firstLine="562" w:firstLineChars="200"/>
              <w:jc w:val="center"/>
              <w:rPr>
                <w:rFonts w:hint="eastAsia" w:ascii="宋体" w:hAnsi="宋体" w:eastAsia="宋体" w:cs="宋体"/>
                <w:b/>
                <w:bCs/>
                <w:sz w:val="28"/>
                <w:szCs w:val="28"/>
              </w:rPr>
            </w:pPr>
            <w:r>
              <w:rPr>
                <w:rStyle w:val="134"/>
                <w:rFonts w:hint="eastAsia" w:ascii="宋体" w:hAnsi="宋体" w:eastAsia="宋体" w:cs="宋体"/>
                <w:b/>
                <w:sz w:val="28"/>
                <w:szCs w:val="28"/>
              </w:rPr>
              <w:t>编  列  内  容</w:t>
            </w:r>
          </w:p>
        </w:tc>
      </w:tr>
      <w:tr w14:paraId="17F922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6C3935E">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2090F8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BABF43D">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EC5AD2A">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产品检测中心进口油耗仪技改项目</w:t>
            </w:r>
          </w:p>
        </w:tc>
      </w:tr>
      <w:tr w14:paraId="5F78EA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966094">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80413D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CGZX2025080</w:t>
            </w:r>
            <w:r>
              <w:rPr>
                <w:rFonts w:hint="eastAsia" w:ascii="宋体" w:hAnsi="宋体" w:eastAsia="宋体" w:cs="宋体"/>
                <w:b/>
                <w:bCs/>
                <w:sz w:val="24"/>
                <w:szCs w:val="24"/>
                <w:highlight w:val="yellow"/>
                <w:lang w:val="en-US" w:eastAsia="zh-CN"/>
              </w:rPr>
              <w:t>256</w:t>
            </w:r>
          </w:p>
        </w:tc>
      </w:tr>
      <w:tr w14:paraId="10906D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CD2BFEF">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C1A1B2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新增进口油耗仪</w:t>
            </w:r>
            <w:r>
              <w:rPr>
                <w:rFonts w:ascii="宋体" w:hAnsi="宋体" w:eastAsia="宋体" w:cs="宋体"/>
                <w:sz w:val="24"/>
                <w:szCs w:val="24"/>
                <w:u w:val="single"/>
              </w:rPr>
              <w:t>2</w:t>
            </w:r>
            <w:r>
              <w:rPr>
                <w:rFonts w:hint="eastAsia" w:ascii="宋体" w:hAnsi="宋体" w:eastAsia="宋体" w:cs="宋体"/>
                <w:sz w:val="24"/>
                <w:szCs w:val="24"/>
                <w:u w:val="single"/>
              </w:rPr>
              <w:t>套</w:t>
            </w:r>
          </w:p>
        </w:tc>
      </w:tr>
      <w:tr w14:paraId="6CFD1E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FB83DD3">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2A287429">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5FA63A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458F1EF4">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EA34864">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791CDE52">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6389E041">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Cs/>
                <w:snapToGrid w:val="0"/>
                <w:kern w:val="0"/>
                <w:sz w:val="24"/>
                <w:szCs w:val="24"/>
                <w:highlight w:val="yellow"/>
              </w:rPr>
              <w:t>苏启蒙</w:t>
            </w:r>
          </w:p>
          <w:p w14:paraId="3B6D102E">
            <w:pPr>
              <w:pStyle w:val="20"/>
              <w:ind w:firstLine="482" w:firstLineChars="200"/>
              <w:rPr>
                <w:rFonts w:hint="default" w:eastAsia="宋体"/>
                <w:highlight w:val="yellow"/>
                <w:lang w:val="en-US" w:eastAsia="zh-CN"/>
              </w:rPr>
            </w:pPr>
            <w:r>
              <w:rPr>
                <w:rFonts w:hint="eastAsia"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17553108182</w:t>
            </w:r>
          </w:p>
          <w:p w14:paraId="62128422">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ascii="宋体" w:hAnsi="宋体" w:eastAsia="宋体" w:cs="宋体"/>
                <w:bCs/>
                <w:snapToGrid w:val="0"/>
                <w:kern w:val="0"/>
                <w:sz w:val="24"/>
                <w:szCs w:val="24"/>
                <w:highlight w:val="yellow"/>
              </w:rPr>
              <w:t>suqimeng@sinotruk.com</w:t>
            </w:r>
          </w:p>
          <w:p w14:paraId="7B63FADE">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rPr>
              <w:t>马国豪</w:t>
            </w:r>
          </w:p>
          <w:p w14:paraId="459C13C7">
            <w:pPr>
              <w:pStyle w:val="20"/>
              <w:ind w:firstLine="482" w:firstLineChars="200"/>
              <w:rPr>
                <w:rFonts w:hint="eastAsia" w:hAnsi="宋体" w:eastAsia="宋体" w:cs="宋体"/>
                <w:bCs/>
                <w:snapToGrid w:val="0"/>
                <w:kern w:val="0"/>
                <w:sz w:val="24"/>
                <w:szCs w:val="24"/>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17853110533</w:t>
            </w:r>
          </w:p>
          <w:p w14:paraId="0FAFA053">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17853110533@163.com</w:t>
            </w:r>
          </w:p>
        </w:tc>
      </w:tr>
      <w:tr w14:paraId="46B22C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715F954">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10ACEF3">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1E8DE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C5E2317">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27501A0">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5DCC098D">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color w:val="000000"/>
                <w:sz w:val="24"/>
                <w:szCs w:val="24"/>
                <w:lang w:val="en-US" w:eastAsia="zh-CN"/>
              </w:rPr>
              <w:t>或外币</w:t>
            </w:r>
            <w:r>
              <w:rPr>
                <w:rFonts w:hint="eastAsia" w:ascii="宋体" w:hAnsi="宋体" w:eastAsia="宋体" w:cs="Times New Roman"/>
                <w:color w:val="000000"/>
                <w:sz w:val="24"/>
                <w:szCs w:val="24"/>
              </w:rPr>
              <w:t>（</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7797496D">
            <w:pPr>
              <w:pStyle w:val="20"/>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rPr>
              <w:t>155</w:t>
            </w:r>
            <w:r>
              <w:rPr>
                <w:rFonts w:hint="eastAsia" w:hAnsi="宋体" w:eastAsia="宋体" w:cs="Times New Roman"/>
                <w:color w:val="000000"/>
                <w:sz w:val="24"/>
                <w:szCs w:val="24"/>
              </w:rPr>
              <w:t>万元（含税，税率13%），超过投标限价无法投标。</w:t>
            </w:r>
          </w:p>
        </w:tc>
      </w:tr>
      <w:tr w14:paraId="3C1C00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5DA5D637">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E17E170">
            <w:pPr>
              <w:pStyle w:val="20"/>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35304DEB">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Ansi="宋体" w:eastAsia="宋体" w:cs="宋体"/>
                <w:color w:val="000000"/>
                <w:sz w:val="24"/>
                <w:szCs w:val="24"/>
              </w:rPr>
              <w:t>拟标投人必须是所投进口设备的国外制造商，或由该制造商合法授权的代理商（需提供制造商出具的专项授权书，明确授权范围及有效期）。</w:t>
            </w:r>
            <w:r>
              <w:rPr>
                <w:rFonts w:ascii="Times New Roman" w:hAnsi="Times New Roman" w:eastAsia="宋体" w:cs="Times New Roman"/>
                <w:color w:val="000000"/>
                <w:sz w:val="24"/>
                <w:szCs w:val="24"/>
              </w:rPr>
              <w:t>​</w:t>
            </w:r>
            <w:r>
              <w:rPr>
                <w:rFonts w:hAnsi="宋体" w:eastAsia="宋体" w:cs="宋体"/>
                <w:color w:val="000000"/>
                <w:sz w:val="24"/>
                <w:szCs w:val="24"/>
              </w:rPr>
              <w:t>国外制造商应在其注册所在国家 / 地区具备独立法人资格，拥有有效的注册证明文件，注册资金不低于</w:t>
            </w:r>
            <w:r>
              <w:rPr>
                <w:rFonts w:hint="eastAsia" w:hAnsi="宋体" w:eastAsia="宋体" w:cs="宋体"/>
                <w:color w:val="000000"/>
                <w:sz w:val="24"/>
                <w:szCs w:val="24"/>
              </w:rPr>
              <w:t>500</w:t>
            </w:r>
            <w:r>
              <w:rPr>
                <w:rFonts w:hAnsi="宋体" w:eastAsia="宋体" w:cs="宋体"/>
                <w:color w:val="000000"/>
                <w:sz w:val="24"/>
                <w:szCs w:val="24"/>
              </w:rPr>
              <w:t xml:space="preserve"> 万欧元（或等值其他货币），且成立时间满 3 年（以注册证明文件载明的成立日期至开标当日计算）；代理商须为中华人民共和国境内注册的独立法人，具备有效的营业执照，成立时间满 3年（以营业执照载明的成立日期至开标当日计算）。注册资金不少于</w:t>
            </w:r>
            <w:r>
              <w:rPr>
                <w:rFonts w:hint="eastAsia" w:hAnsi="宋体" w:eastAsia="宋体" w:cs="宋体"/>
                <w:color w:val="000000"/>
                <w:sz w:val="24"/>
                <w:szCs w:val="24"/>
              </w:rPr>
              <w:t>5</w:t>
            </w:r>
            <w:r>
              <w:rPr>
                <w:rFonts w:hAnsi="宋体" w:eastAsia="宋体" w:cs="宋体"/>
                <w:color w:val="000000"/>
                <w:sz w:val="24"/>
                <w:szCs w:val="24"/>
              </w:rPr>
              <w:t>00万</w:t>
            </w:r>
            <w:r>
              <w:rPr>
                <w:rFonts w:hint="eastAsia" w:hAnsi="宋体" w:eastAsia="宋体" w:cs="宋体"/>
                <w:color w:val="000000"/>
                <w:sz w:val="24"/>
                <w:szCs w:val="24"/>
              </w:rPr>
              <w:t>欧元</w:t>
            </w:r>
            <w:r>
              <w:rPr>
                <w:rFonts w:hAnsi="宋体" w:eastAsia="宋体" w:cs="宋体"/>
                <w:color w:val="000000"/>
                <w:sz w:val="24"/>
                <w:szCs w:val="24"/>
              </w:rPr>
              <w:t>（或等值其他货币）；公司成立三年以上（以营业执照成立日期到开标当日满三年为准）；且经营范围满足招标人需求；并在人员、设备、资金等方面具有承担本项目的能力。</w:t>
            </w:r>
          </w:p>
          <w:p w14:paraId="192A0E1C">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7D6C0490">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33F7F196">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49FBE946">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6030FDD7">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近三年的</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14:paraId="52871206">
            <w:pPr>
              <w:pStyle w:val="20"/>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22CB3FC1">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6A59A534">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0C23B0C8">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5041A9EB">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02207E3B">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33975974">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504F7D93">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1491575B">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*注</w:t>
            </w:r>
          </w:p>
          <w:p w14:paraId="26D10791">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a)如果是授权委托人投标，要携带三证合一的营业执照副本原件和复印件、法人授权委托书、身份证原件、参加开标会议，否则视为弃标;b)如果是法人参加投标，要携带三证合一的营业执照副本原件和复印件、法人代表证明原件、身份证原件参加开标会议，否则视为弃标;c)如果是代理商投标，除上述a)b)中要求的资料，要另外携带生产商的授权书、原厂售后服务承诺书参加开标会议，否则视为弃标。</w:t>
            </w:r>
          </w:p>
        </w:tc>
      </w:tr>
      <w:tr w14:paraId="1E8416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48F24C">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C7B9C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C6EF508">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7BB035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19</w:t>
            </w:r>
            <w:r>
              <w:rPr>
                <w:rFonts w:hint="eastAsia" w:ascii="宋体" w:hAnsi="宋体" w:eastAsia="宋体" w:cs="宋体"/>
                <w:bCs/>
                <w:sz w:val="24"/>
                <w:szCs w:val="24"/>
                <w:highlight w:val="yellow"/>
              </w:rPr>
              <w:t>日;</w:t>
            </w:r>
          </w:p>
        </w:tc>
      </w:tr>
      <w:tr w14:paraId="689D7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D1DDC09">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2D8F2C26">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E55B7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AEE7EB3">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A7FA452">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7DCFAB0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23</w:t>
            </w:r>
            <w:r>
              <w:rPr>
                <w:rFonts w:hint="eastAsia" w:ascii="宋体" w:hAnsi="宋体" w:eastAsia="宋体" w:cs="宋体"/>
                <w:bCs/>
                <w:sz w:val="24"/>
                <w:szCs w:val="24"/>
                <w:highlight w:val="yellow"/>
              </w:rPr>
              <w:t>日12:00前；</w:t>
            </w:r>
          </w:p>
          <w:p w14:paraId="22E182E4">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406719CD">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2DA7F7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96A7DEE">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56DE92F">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22</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34975BC2">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37C2D1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FC8CAF4">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51EC043">
            <w:pPr>
              <w:pStyle w:val="117"/>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09D34D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7E97C58">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635420D2">
            <w:pPr>
              <w:pStyle w:val="117"/>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25</w:t>
            </w:r>
            <w:r>
              <w:rPr>
                <w:rFonts w:hint="eastAsia" w:eastAsia="宋体" w:cs="宋体"/>
                <w:highlight w:val="yellow"/>
              </w:rPr>
              <w:t>日17时00分00秒</w:t>
            </w:r>
          </w:p>
          <w:p w14:paraId="2D7C04DD">
            <w:pPr>
              <w:pStyle w:val="117"/>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47C10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A4A6E74">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47B4C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6A294E4">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636B02B">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B112416">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BA217E3">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7EB0E3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937D5B7">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E0EB8C7">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25D38854">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3F21D6C8">
            <w:pPr>
              <w:pStyle w:val="20"/>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10398F73">
            <w:pPr>
              <w:pStyle w:val="20"/>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0B40EB9F">
            <w:pPr>
              <w:pStyle w:val="20"/>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14:paraId="549BF91E">
            <w:pPr>
              <w:pStyle w:val="20"/>
              <w:rPr>
                <w:rFonts w:hint="eastAsia"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color w:val="000000"/>
                <w:sz w:val="24"/>
                <w:szCs w:val="24"/>
                <w:highlight w:val="yellow"/>
              </w:rPr>
              <w:t>苏启蒙/</w:t>
            </w:r>
            <w:r>
              <w:rPr>
                <w:rFonts w:hint="eastAsia" w:ascii="Times New Roman" w:hAnsi="Times New Roman" w:eastAsia="宋体" w:cs="Times New Roman"/>
                <w:color w:val="000000"/>
                <w:sz w:val="24"/>
                <w:szCs w:val="24"/>
                <w:highlight w:val="yellow"/>
              </w:rPr>
              <w:t>17553108182</w:t>
            </w:r>
          </w:p>
        </w:tc>
      </w:tr>
      <w:tr w14:paraId="11B4B2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30A9837">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87E55F7">
            <w:pPr>
              <w:pStyle w:val="20"/>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606780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C2B2DCA">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F888B53">
            <w:pPr>
              <w:pStyle w:val="15"/>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455F367">
            <w:pPr>
              <w:pStyle w:val="20"/>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03C13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DC5E049">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B3A5538">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年9月</w:t>
            </w:r>
            <w:r>
              <w:rPr>
                <w:rFonts w:hint="eastAsia" w:hAnsi="宋体" w:eastAsia="宋体" w:cs="宋体"/>
                <w:sz w:val="24"/>
                <w:szCs w:val="24"/>
                <w:highlight w:val="yellow"/>
                <w:lang w:val="en-US" w:eastAsia="zh-CN"/>
              </w:rPr>
              <w:t>26</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77E41331">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6783E5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6058D6C">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E0F2ED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highlight w:val="yellow"/>
              </w:rPr>
              <w:t>自开标之日起90个日历日。</w:t>
            </w:r>
          </w:p>
        </w:tc>
      </w:tr>
      <w:tr w14:paraId="0224D9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1426E4">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090A1B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AC6AF60">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342E9A5">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4FD9B3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64" w:hRule="atLeast"/>
        </w:trPr>
        <w:tc>
          <w:tcPr>
            <w:tcW w:w="595" w:type="dxa"/>
            <w:tcBorders>
              <w:top w:val="single" w:color="auto" w:sz="2" w:space="0"/>
              <w:left w:val="single" w:color="auto" w:sz="2" w:space="0"/>
              <w:bottom w:val="single" w:color="auto" w:sz="2" w:space="0"/>
              <w:right w:val="single" w:color="auto" w:sz="2" w:space="0"/>
            </w:tcBorders>
            <w:vAlign w:val="center"/>
          </w:tcPr>
          <w:p w14:paraId="63CA5506">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42CA4C3">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人民币10000元</w:t>
            </w:r>
          </w:p>
          <w:p w14:paraId="1FB9C806">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353B5955">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14:paraId="40DEF2D6">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4416D73B">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E263DDA">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SWIFT CODE</w:t>
            </w:r>
            <w:r>
              <w:rPr>
                <w:rFonts w:ascii="宋体" w:hAnsi="宋体" w:eastAsia="宋体" w:cs="宋体"/>
                <w:sz w:val="24"/>
                <w:szCs w:val="24"/>
                <w:highlight w:val="yellow"/>
              </w:rPr>
              <w:t>:PCBCCNBJSDX</w:t>
            </w:r>
          </w:p>
          <w:p w14:paraId="03E9F0DD">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银行名称</w:t>
            </w:r>
            <w:r>
              <w:rPr>
                <w:rFonts w:ascii="宋体" w:hAnsi="宋体" w:eastAsia="宋体" w:cs="宋体"/>
                <w:sz w:val="24"/>
                <w:szCs w:val="24"/>
                <w:highlight w:val="yellow"/>
              </w:rPr>
              <w:t>：CHINA CONSTRUCTION BANK JINAN TIANQIAO BRANCH</w:t>
            </w:r>
          </w:p>
          <w:p w14:paraId="613FF915">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银行地址</w:t>
            </w:r>
            <w:r>
              <w:rPr>
                <w:rFonts w:ascii="宋体" w:hAnsi="宋体" w:eastAsia="宋体" w:cs="宋体"/>
                <w:sz w:val="24"/>
                <w:szCs w:val="24"/>
                <w:highlight w:val="yellow"/>
              </w:rPr>
              <w:t xml:space="preserve">：127 JILUO ROAD, TIANQIAO DISTRICT, JINAN, SHANDONG, CHINA </w:t>
            </w:r>
          </w:p>
          <w:p w14:paraId="2CC21E7C">
            <w:pPr>
              <w:ind w:left="479" w:leftChars="228" w:firstLine="0" w:firstLineChars="0"/>
              <w:rPr>
                <w:rFonts w:hint="eastAsia"/>
                <w:highlight w:val="yellow"/>
              </w:rPr>
            </w:pPr>
            <w:r>
              <w:rPr>
                <w:rFonts w:ascii="宋体" w:hAnsi="宋体" w:eastAsia="宋体" w:cs="宋体"/>
                <w:sz w:val="24"/>
                <w:szCs w:val="24"/>
                <w:highlight w:val="yellow"/>
              </w:rPr>
              <w:t>山东省济南市天桥区济洛路127号</w:t>
            </w:r>
          </w:p>
          <w:p w14:paraId="43B5FD3B">
            <w:pPr>
              <w:pStyle w:val="40"/>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14:paraId="62CE6270">
            <w:pPr>
              <w:pStyle w:val="40"/>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14:paraId="18F41A1E">
            <w:pPr>
              <w:pStyle w:val="40"/>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14:paraId="438502F6">
            <w:pPr>
              <w:ind w:firstLine="480" w:firstLineChars="200"/>
              <w:rPr>
                <w:rFonts w:hint="eastAsia" w:eastAsia="宋体" w:cs="Times New Roman"/>
                <w:sz w:val="24"/>
                <w:szCs w:val="28"/>
              </w:rPr>
            </w:pPr>
            <w:r>
              <w:rPr>
                <w:rFonts w:hint="eastAsia" w:ascii="宋体" w:hAnsi="宋体" w:eastAsia="宋体" w:cs="宋体"/>
                <w:sz w:val="24"/>
                <w:szCs w:val="24"/>
                <w:highlight w:val="none"/>
                <w:lang w:val="en-US" w:eastAsia="zh-CN"/>
              </w:rPr>
              <w:t>Ⅳ.</w:t>
            </w:r>
            <w:r>
              <w:rPr>
                <w:rFonts w:hint="eastAsia" w:ascii="宋体" w:hAnsi="宋体" w:eastAsia="宋体" w:cs="宋体"/>
                <w:sz w:val="24"/>
                <w:szCs w:val="24"/>
                <w:highlight w:val="none"/>
              </w:rPr>
              <w:t>转账附言：公司名称+项目名称+投标保证金</w:t>
            </w:r>
            <w:r>
              <w:rPr>
                <w:rFonts w:hint="eastAsia" w:ascii="宋体" w:hAnsi="宋体" w:eastAsia="宋体" w:cs="宋体"/>
                <w:sz w:val="24"/>
                <w:szCs w:val="24"/>
                <w:highlight w:val="none"/>
                <w:lang w:eastAsia="zh-CN"/>
              </w:rPr>
              <w:t>（方便后期核对退款）</w:t>
            </w:r>
          </w:p>
        </w:tc>
      </w:tr>
      <w:tr w14:paraId="169189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DDA2275">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468DBE3">
            <w:pPr>
              <w:pStyle w:val="40"/>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25C87732">
            <w:pPr>
              <w:pStyle w:val="40"/>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89EFA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8658EAE">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B1FA8E4">
            <w:pPr>
              <w:pStyle w:val="40"/>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1D6E29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5ECEDD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7DAF5E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63160BB">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F58AFAA">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5年9月</w:t>
            </w:r>
            <w:r>
              <w:rPr>
                <w:rFonts w:hint="eastAsia" w:ascii="宋体" w:hAnsi="宋体" w:cs="宋体"/>
                <w:sz w:val="24"/>
                <w:szCs w:val="24"/>
                <w:highlight w:val="yellow"/>
                <w:lang w:val="en-US" w:eastAsia="zh-CN"/>
              </w:rPr>
              <w:t>26</w:t>
            </w:r>
            <w:bookmarkStart w:id="129" w:name="_GoBack"/>
            <w:bookmarkEnd w:id="129"/>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1857DC69">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华奥路777号重汽科技大厦3楼会议室</w:t>
            </w:r>
            <w:r>
              <w:rPr>
                <w:rFonts w:hint="eastAsia" w:ascii="宋体" w:hAnsi="宋体" w:eastAsia="宋体" w:cs="宋体"/>
                <w:sz w:val="24"/>
                <w:szCs w:val="24"/>
              </w:rPr>
              <w:t>。</w:t>
            </w:r>
          </w:p>
        </w:tc>
      </w:tr>
      <w:tr w14:paraId="500F9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BD64EDF">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79CA916">
            <w:pPr>
              <w:pStyle w:val="13"/>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518818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05AB4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1E4FB1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D1C48C8">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71211C83">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01D1DD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24CA7E5">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50243E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B3A94FF">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72EFAD">
            <w:pPr>
              <w:pStyle w:val="20"/>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7161A61F">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自合同签定生效之日起，180个日历日之内交货至供货地点。</w:t>
            </w:r>
          </w:p>
          <w:p w14:paraId="4A2EF124">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接续20个日历日之内安装调试完毕。</w:t>
            </w:r>
          </w:p>
          <w:p w14:paraId="05E5D1EA">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接续87个日历日之内完成终验收。</w:t>
            </w:r>
          </w:p>
          <w:p w14:paraId="5CB2BDB2">
            <w:pPr>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2085EE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83DF6A">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31EA412">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79893A13">
            <w:pPr>
              <w:widowControl/>
              <w:ind w:firstLine="482" w:firstLineChars="200"/>
              <w:jc w:val="left"/>
              <w:rPr>
                <w:rFonts w:hint="eastAsia" w:hAnsi="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济南市产品试验检测中心动力总成6号试验室。</w:t>
            </w:r>
          </w:p>
        </w:tc>
      </w:tr>
      <w:tr w14:paraId="304E5E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D233659">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E93C263">
            <w:pPr>
              <w:pStyle w:val="13"/>
              <w:ind w:firstLine="482" w:firstLineChars="200"/>
              <w:rPr>
                <w:rFonts w:hint="default" w:ascii="宋体" w:hAnsi="宋体" w:eastAsia="宋体" w:cs="宋体"/>
                <w:sz w:val="24"/>
                <w:szCs w:val="24"/>
                <w:lang w:val="en-US" w:eastAsia="zh-CN"/>
              </w:rPr>
            </w:pPr>
            <w:r>
              <w:rPr>
                <w:rFonts w:hint="eastAsia" w:ascii="宋体" w:hAnsi="宋体" w:eastAsia="宋体" w:cs="宋体"/>
                <w:b/>
                <w:sz w:val="24"/>
                <w:szCs w:val="24"/>
              </w:rPr>
              <w:t>质保期：</w:t>
            </w:r>
            <w:r>
              <w:rPr>
                <w:rFonts w:hint="eastAsia" w:ascii="宋体" w:hAnsi="宋体" w:eastAsia="宋体" w:cs="宋体"/>
                <w:b/>
                <w:sz w:val="24"/>
                <w:szCs w:val="24"/>
                <w:lang w:val="en-US" w:eastAsia="zh-CN"/>
              </w:rPr>
              <w:t>见技术标书第四章质保期及售后服务一、质保期及质保要求</w:t>
            </w:r>
          </w:p>
        </w:tc>
      </w:tr>
      <w:tr w14:paraId="2E270E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995CEA8">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325D3E2">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1.进口原厂国际付款方式:电汇</w:t>
            </w:r>
          </w:p>
          <w:p w14:paraId="2D3E3834">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1.1买方在收到一份卖方出具以买方为受益人的无条件不可撤销银行预付款保函(合同总额的30%)后45天内，通过电汇方式将合同总额的30%(下称“预付款”)作为预付款支付给卖方，保函需要以SWIFT形式发给买方银行且银行保函草稿应由买方收到后5天内确认完毕，该银行保须满足:(I)卖方应确保买方于合同签订后30天内收到银行保函,和(II)有效期裁止装船日期之后的30天，若交货延期，卖方应相应延长保函的有效期。</w:t>
            </w:r>
          </w:p>
          <w:p w14:paraId="46FEF816">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1.2.货款、终验收款买方应在发货前30个日历日前在中国境内的一家一流银行开立一个以卖方为受益人的不可撤销信用证，开证金额为合同全部金额的60%,信用证有效期为最终验收日期后21天。信用证草稿应在开证前7天发送给卖方。</w:t>
            </w:r>
          </w:p>
          <w:p w14:paraId="3E802BA0">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a.在卖方通过向开证行提交交货金额30%的即期汇票及装船单据后，买方应将交货金额的30%支付给卖方。</w:t>
            </w:r>
          </w:p>
          <w:p w14:paraId="5616657A">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b.设备全部到齐，经现场安装、调试、验收合格交付使用后，在卖方通过向开证行提交:</w:t>
            </w:r>
          </w:p>
          <w:p w14:paraId="343FD6AF">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(i)卖方与最终用户授权签字人依法签署的设备验收合格报告;</w:t>
            </w:r>
          </w:p>
          <w:p w14:paraId="101BB77E">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(ii)合同总金额30%的形式发票一式五份，应载明(包括但不限于)合同号码;</w:t>
            </w:r>
          </w:p>
          <w:p w14:paraId="125B0DEE">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(iii)交货金额30%的即期汇票，买方支付合同总额的30%给卖方。</w:t>
            </w:r>
          </w:p>
          <w:p w14:paraId="4A321CEE">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1.3.质保金</w:t>
            </w:r>
          </w:p>
          <w:p w14:paraId="7F8CBC82">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合同总额的10%由买方收到如下单据后支付卖方:</w:t>
            </w:r>
          </w:p>
          <w:p w14:paraId="5528D690">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(i)卖方与最终用户授权签字人依法签署的最终验收报告；</w:t>
            </w:r>
          </w:p>
          <w:p w14:paraId="1ABC3E96">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(ii)合同总金额1%的形式发票一式五份，应载明(包括但不限于)合同号码;</w:t>
            </w:r>
          </w:p>
          <w:p w14:paraId="42B9C607">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(iii)终验收合格后卖方在指定的一级银行开立一份以买方为受益人的无条件的不可撒销银行保函;保函有效期截止到质保期结束。</w:t>
            </w:r>
          </w:p>
          <w:p w14:paraId="6BEEC398">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1.4.买方银行及其代理行的银行费用、佣金等相关费用由买方承担。卖方银行及其代理行的费用、佣会等相关费用由卖方承担。</w:t>
            </w:r>
          </w:p>
          <w:p w14:paraId="41D2A23E">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1.5.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14:paraId="48A70076">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2.代理商:半年期商业汇票(包括银行承兑汇票和商业承兑汇票)</w:t>
            </w:r>
          </w:p>
          <w:p w14:paraId="49C983D6">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2.1.设备全部到货后，中标人提交金额为合同价款30%的收据并提供合同价款 30%的增值税专用发票(含复印件二份)，经招标人依照财务制度审核通过后30日支付;</w:t>
            </w:r>
          </w:p>
          <w:p w14:paraId="52D381D5">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2.2.设备验收合格后，中标人提交金额为合同价款60%的收据并提供合同价款 70%的增值税专用发票(含复印件二份)，经招标人依照财务制度审核通过后30日支付;</w:t>
            </w:r>
          </w:p>
          <w:p w14:paraId="1728A119">
            <w:pPr>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2.3.合同总价款的10%作为本合同约定设备的质量保证金，质量保证金在质量保证期内不计利息。质保期届满后支付。</w:t>
            </w:r>
          </w:p>
          <w:p w14:paraId="0CB8F1F5">
            <w:pPr>
              <w:pStyle w:val="20"/>
              <w:ind w:firstLine="480" w:firstLineChars="200"/>
              <w:rPr>
                <w:rFonts w:eastAsia="宋体"/>
              </w:rPr>
            </w:pPr>
            <w:r>
              <w:rPr>
                <w:rFonts w:hint="eastAsia" w:hAnsi="宋体" w:eastAsia="宋体" w:cs="宋体"/>
                <w:bCs/>
                <w:color w:val="000000"/>
                <w:sz w:val="24"/>
                <w:szCs w:val="24"/>
                <w:highlight w:val="yellow"/>
              </w:rPr>
              <w:t>*注：付款方式及付款比例不允许偏离</w:t>
            </w:r>
          </w:p>
        </w:tc>
      </w:tr>
      <w:tr w14:paraId="7C356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B6373A7">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158A7E2">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612D5740">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14:paraId="23791D66">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14:paraId="7869A226">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14:paraId="077E92AE">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14:paraId="1DCDCEE4">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电话：0531-58062198</w:t>
            </w:r>
          </w:p>
          <w:p w14:paraId="7B86C4B6">
            <w:pPr>
              <w:ind w:firstLine="480" w:firstLineChars="200"/>
              <w:rPr>
                <w:rFonts w:hint="eastAsia" w:ascii="宋体" w:hAnsi="宋体" w:cs="宋体"/>
                <w:bCs/>
                <w:sz w:val="24"/>
                <w:szCs w:val="24"/>
              </w:rPr>
            </w:pPr>
            <w:r>
              <w:rPr>
                <w:rFonts w:hint="eastAsia" w:ascii="宋体" w:hAnsi="宋体" w:eastAsia="宋体" w:cs="宋体"/>
                <w:color w:val="000000"/>
                <w:sz w:val="24"/>
                <w:szCs w:val="24"/>
              </w:rPr>
              <w:t>账号：2377 0557 4474</w:t>
            </w:r>
          </w:p>
        </w:tc>
      </w:tr>
      <w:tr w14:paraId="13412D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8244A3F">
            <w:pPr>
              <w:pStyle w:val="13"/>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57AD8D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67A6BF3">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18C1FD1">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4F907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811123D">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1F59245">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30610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0B2FFE6">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E0FE663">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AB12F28">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6AB5A79E">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55EC53A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6522627">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788E8300">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0E44993B">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78B71438">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228F937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791A1905">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793EC342">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77D5B14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BFF368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8DBC0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516FC2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7854E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026AE83">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01B5A0">
      <w:pPr>
        <w:pStyle w:val="20"/>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27A1936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7CA03C1D">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2A2F2E1B">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F08882A">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4395EFE2">
      <w:pPr>
        <w:spacing w:line="360" w:lineRule="auto"/>
        <w:ind w:firstLine="482" w:firstLineChars="200"/>
        <w:rPr>
          <w:rFonts w:hint="eastAsia" w:ascii="宋体" w:hAnsi="宋体" w:eastAsia="宋体" w:cs="宋体"/>
          <w:b/>
          <w:bCs/>
          <w:color w:val="000000"/>
          <w:sz w:val="24"/>
          <w:szCs w:val="24"/>
          <w:highlight w:val="yellow"/>
        </w:rPr>
      </w:pPr>
      <w:r>
        <w:rPr>
          <w:rFonts w:hint="eastAsia" w:ascii="宋体" w:hAnsi="宋体" w:eastAsia="宋体" w:cs="宋体"/>
          <w:b/>
          <w:bCs/>
          <w:color w:val="000000"/>
          <w:sz w:val="24"/>
          <w:szCs w:val="24"/>
          <w:highlight w:val="yellow"/>
        </w:rPr>
        <w:t>3.2.1在“中国重汽e采通平台”报价说明:因该平台仅支持填报人民币报价:</w:t>
      </w:r>
    </w:p>
    <w:p w14:paraId="2DD34992">
      <w:pPr>
        <w:spacing w:line="360" w:lineRule="auto"/>
        <w:ind w:firstLine="482" w:firstLineChars="200"/>
        <w:rPr>
          <w:rFonts w:hint="eastAsia" w:ascii="宋体" w:hAnsi="宋体" w:eastAsia="宋体" w:cs="宋体"/>
          <w:b/>
          <w:bCs/>
          <w:color w:val="000000"/>
          <w:sz w:val="24"/>
          <w:szCs w:val="24"/>
          <w:highlight w:val="yellow"/>
        </w:rPr>
      </w:pPr>
      <w:r>
        <w:rPr>
          <w:rFonts w:hint="eastAsia" w:ascii="宋体" w:hAnsi="宋体" w:eastAsia="宋体" w:cs="宋体"/>
          <w:b/>
          <w:bCs/>
          <w:color w:val="000000"/>
          <w:sz w:val="24"/>
          <w:szCs w:val="24"/>
          <w:highlight w:val="yellow"/>
        </w:rPr>
        <w:t>A)对于全部为进口货物(签署外币合同，CIF 青岛)，报价为外币(实际支付货币为外币)，首次投标报价需按照“发标日”中国人民银行公示的汇率中间价折算成人民币，填报到e采通平台内;商务标澄洁报价阶段需按照“商务标开标日前一天”中国人民银行公示的汇率中间价折算成人民币，填报到e采通平台内，并在澄函内明确总报价的构成及汇率;</w:t>
      </w:r>
    </w:p>
    <w:p w14:paraId="1641ADF6">
      <w:pPr>
        <w:spacing w:line="360" w:lineRule="auto"/>
        <w:ind w:firstLine="482" w:firstLineChars="200"/>
        <w:rPr>
          <w:rFonts w:hint="eastAsia" w:ascii="宋体" w:hAnsi="宋体" w:eastAsia="宋体" w:cs="宋体"/>
          <w:b/>
          <w:bCs/>
          <w:color w:val="000000"/>
          <w:sz w:val="24"/>
          <w:szCs w:val="24"/>
          <w:highlight w:val="yellow"/>
        </w:rPr>
      </w:pPr>
      <w:r>
        <w:rPr>
          <w:rFonts w:hint="eastAsia" w:ascii="宋体" w:hAnsi="宋体" w:eastAsia="宋体" w:cs="宋体"/>
          <w:b/>
          <w:bCs/>
          <w:color w:val="000000"/>
          <w:sz w:val="24"/>
          <w:szCs w:val="24"/>
          <w:highlight w:val="yellow"/>
        </w:rPr>
        <w:t>B)对于既包含进口货物(签署外币合同，CIF 青岛)，又包含国内货物(签署人民币合同，含税价格)的，首次投标报价需将外币部分按照“发标日”中国人民银行公示的汇率中间价折算成人民币后，与国内货物的人民报价求和后报到e采通平台内;商务标澄清报价阶段需将外币部分按照“商务标开标日前一天”中国人民银行公示的汇率中间价折算成人民币后，与国内货物的人民报价求和后报到e采通平台内，并在澄清函明确总报价的构成及汇率;</w:t>
      </w:r>
    </w:p>
    <w:p w14:paraId="292AAA03">
      <w:pPr>
        <w:spacing w:line="360" w:lineRule="auto"/>
        <w:ind w:firstLine="482" w:firstLineChars="200"/>
        <w:rPr>
          <w:rFonts w:hint="eastAsia" w:ascii="宋体" w:hAnsi="宋体" w:eastAsia="宋体" w:cs="宋体"/>
          <w:b/>
          <w:bCs/>
          <w:color w:val="000000"/>
          <w:sz w:val="24"/>
          <w:szCs w:val="24"/>
          <w:highlight w:val="yellow"/>
        </w:rPr>
      </w:pPr>
      <w:r>
        <w:rPr>
          <w:rFonts w:hint="eastAsia" w:ascii="宋体" w:hAnsi="宋体" w:eastAsia="宋体" w:cs="宋体"/>
          <w:b/>
          <w:bCs/>
          <w:color w:val="000000"/>
          <w:sz w:val="24"/>
          <w:szCs w:val="24"/>
          <w:highlight w:val="yellow"/>
        </w:rPr>
        <w:t>C)对于全部为国内货物的(签署人民币合同)，报价为人民币(含税价)。3.2.2 纸质报价说明:</w:t>
      </w:r>
    </w:p>
    <w:p w14:paraId="48910D03">
      <w:pPr>
        <w:spacing w:line="360" w:lineRule="auto"/>
        <w:ind w:firstLine="482" w:firstLineChars="200"/>
        <w:rPr>
          <w:rFonts w:hint="eastAsia" w:ascii="宋体" w:hAnsi="宋体" w:eastAsia="宋体" w:cs="宋体"/>
          <w:b/>
          <w:bCs/>
          <w:color w:val="000000"/>
          <w:sz w:val="24"/>
          <w:szCs w:val="24"/>
          <w:highlight w:val="yellow"/>
        </w:rPr>
      </w:pPr>
      <w:r>
        <w:rPr>
          <w:rFonts w:hint="eastAsia" w:ascii="宋体" w:hAnsi="宋体" w:eastAsia="宋体" w:cs="宋体"/>
          <w:b/>
          <w:bCs/>
          <w:color w:val="000000"/>
          <w:sz w:val="24"/>
          <w:szCs w:val="24"/>
          <w:highlight w:val="yellow"/>
        </w:rPr>
        <w:t>按照既定报价单格式报价即可(应同时报含税价和不含税价并写明税率);并分别注明应实际支付货币币种和金额。</w:t>
      </w:r>
    </w:p>
    <w:p w14:paraId="355CA29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3DD6C4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34840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5ED43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A32A2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339081E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9D47BB8">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79B24E5">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15E36A58">
      <w:pPr>
        <w:pStyle w:val="20"/>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50735CE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4BFE6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010735D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CA98FCA">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5FFDF693">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CE9419A">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B868B2A">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4395720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744FB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0C638A8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1C6B0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1E735B9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A8EA6A5">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D9BF782">
      <w:pPr>
        <w:pStyle w:val="117"/>
        <w:ind w:firstLine="480"/>
        <w:rPr>
          <w:rFonts w:hint="eastAsia" w:eastAsia="宋体" w:cs="宋体"/>
        </w:rPr>
      </w:pPr>
      <w:r>
        <w:rPr>
          <w:rFonts w:hint="eastAsia" w:eastAsia="宋体" w:cs="宋体"/>
        </w:rPr>
        <w:t>4.2招标人银行账户信息如下：见《投标须知前附表》4.2。</w:t>
      </w:r>
    </w:p>
    <w:p w14:paraId="437321D3">
      <w:pPr>
        <w:pStyle w:val="117"/>
        <w:ind w:firstLine="480"/>
        <w:rPr>
          <w:rFonts w:hint="eastAsia" w:eastAsia="宋体" w:cs="宋体"/>
        </w:rPr>
      </w:pPr>
      <w:r>
        <w:rPr>
          <w:rFonts w:hint="eastAsia" w:eastAsia="宋体" w:cs="宋体"/>
        </w:rPr>
        <w:t>转账附言：公司名称+项目名称+投标保证金；</w:t>
      </w:r>
    </w:p>
    <w:p w14:paraId="32E56F33">
      <w:pPr>
        <w:pStyle w:val="117"/>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26E7BF4F">
      <w:pPr>
        <w:pStyle w:val="117"/>
        <w:ind w:firstLine="480"/>
        <w:rPr>
          <w:rFonts w:hint="eastAsia" w:eastAsia="宋体" w:cs="宋体"/>
        </w:rPr>
      </w:pPr>
      <w:r>
        <w:rPr>
          <w:rFonts w:hint="eastAsia" w:eastAsia="宋体" w:cs="宋体"/>
        </w:rPr>
        <w:t>4.3说明</w:t>
      </w:r>
    </w:p>
    <w:p w14:paraId="23A313FD">
      <w:pPr>
        <w:pStyle w:val="117"/>
        <w:ind w:firstLine="480"/>
        <w:rPr>
          <w:rFonts w:hint="eastAsia" w:eastAsia="宋体" w:cs="宋体"/>
        </w:rPr>
      </w:pPr>
      <w:r>
        <w:rPr>
          <w:rFonts w:hint="eastAsia" w:eastAsia="宋体" w:cs="宋体"/>
        </w:rPr>
        <w:t>4.3.1 投标人在向招标人出示《投标保证金缴纳凭证》后方可进行投标；</w:t>
      </w:r>
    </w:p>
    <w:p w14:paraId="4242A607">
      <w:pPr>
        <w:pStyle w:val="117"/>
        <w:ind w:firstLine="480"/>
        <w:rPr>
          <w:rFonts w:hint="eastAsia" w:eastAsia="宋体" w:cs="宋体"/>
        </w:rPr>
      </w:pPr>
      <w:r>
        <w:rPr>
          <w:rFonts w:hint="eastAsia" w:eastAsia="宋体" w:cs="宋体"/>
        </w:rPr>
        <w:t>4.3.2 发生以下情况时，招标人有权没收保证金：</w:t>
      </w:r>
    </w:p>
    <w:p w14:paraId="11E84193">
      <w:pPr>
        <w:pStyle w:val="117"/>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16284E84">
      <w:pPr>
        <w:pStyle w:val="117"/>
        <w:ind w:firstLine="480"/>
        <w:rPr>
          <w:rFonts w:hint="eastAsia" w:eastAsia="宋体" w:cs="宋体"/>
        </w:rPr>
      </w:pPr>
      <w:r>
        <w:rPr>
          <w:rFonts w:hint="eastAsia" w:eastAsia="宋体" w:cs="宋体"/>
        </w:rPr>
        <w:t>4.3.2.2 投标人递送投标文件后，无正当理由放弃投标的；</w:t>
      </w:r>
    </w:p>
    <w:p w14:paraId="2358D494">
      <w:pPr>
        <w:pStyle w:val="117"/>
        <w:ind w:firstLine="480"/>
        <w:rPr>
          <w:rFonts w:hint="eastAsia" w:eastAsia="宋体" w:cs="宋体"/>
        </w:rPr>
      </w:pPr>
      <w:r>
        <w:rPr>
          <w:rFonts w:hint="eastAsia" w:eastAsia="宋体" w:cs="宋体"/>
        </w:rPr>
        <w:t>4.3.2.3若为视频开标，招标过程中澄清函等资料原件未按要求提交的；</w:t>
      </w:r>
    </w:p>
    <w:p w14:paraId="21DFF534">
      <w:pPr>
        <w:pStyle w:val="117"/>
        <w:ind w:firstLine="480"/>
        <w:rPr>
          <w:rFonts w:hint="eastAsia" w:eastAsia="宋体" w:cs="宋体"/>
        </w:rPr>
      </w:pPr>
      <w:r>
        <w:rPr>
          <w:rFonts w:hint="eastAsia" w:eastAsia="宋体" w:cs="宋体"/>
        </w:rPr>
        <w:t>4.3.2.4自中标通知书发出之日起30日内，中标人无正当理由不签订合同的；</w:t>
      </w:r>
    </w:p>
    <w:p w14:paraId="27CE91A7">
      <w:pPr>
        <w:pStyle w:val="117"/>
        <w:ind w:firstLine="480"/>
        <w:rPr>
          <w:rFonts w:hint="eastAsia" w:eastAsia="宋体" w:cs="宋体"/>
        </w:rPr>
      </w:pPr>
      <w:r>
        <w:rPr>
          <w:rFonts w:hint="eastAsia" w:eastAsia="宋体" w:cs="宋体"/>
        </w:rPr>
        <w:t>4.3.2.5投标人在投标过程中被查实有串标、围标、陪标等违规违纪行为的；</w:t>
      </w:r>
    </w:p>
    <w:p w14:paraId="3AB66B4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033DE101">
      <w:pPr>
        <w:pStyle w:val="117"/>
        <w:ind w:firstLine="480"/>
        <w:rPr>
          <w:rFonts w:hint="eastAsia" w:eastAsia="宋体" w:cs="宋体"/>
        </w:rPr>
      </w:pPr>
      <w:r>
        <w:rPr>
          <w:rFonts w:hint="eastAsia" w:eastAsia="宋体" w:cs="宋体"/>
        </w:rPr>
        <w:t>4.4投标报名截止时间</w:t>
      </w:r>
    </w:p>
    <w:p w14:paraId="77ED99E8">
      <w:pPr>
        <w:pStyle w:val="117"/>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14:paraId="7136627A">
      <w:pPr>
        <w:pStyle w:val="117"/>
        <w:ind w:firstLine="480"/>
        <w:rPr>
          <w:rFonts w:hint="eastAsia" w:eastAsia="宋体" w:cs="宋体"/>
        </w:rPr>
      </w:pPr>
      <w:r>
        <w:rPr>
          <w:rFonts w:hint="eastAsia" w:eastAsia="宋体" w:cs="宋体"/>
        </w:rPr>
        <w:t>报名提交资料：均为盖章电子扫描版，用“公司名称+文件名称”命名。</w:t>
      </w:r>
    </w:p>
    <w:p w14:paraId="4E6CC334">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D89767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5D934FA8">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763CD5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4AC9D00F">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3B3FABB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14AA49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63CF567A">
      <w:pPr>
        <w:spacing w:line="360" w:lineRule="auto"/>
        <w:jc w:val="left"/>
        <w:outlineLvl w:val="1"/>
        <w:rPr>
          <w:rFonts w:hint="eastAsia" w:ascii="宋体" w:hAnsi="宋体" w:eastAsia="宋体" w:cs="宋体"/>
          <w:b/>
          <w:sz w:val="24"/>
          <w:szCs w:val="24"/>
        </w:rPr>
      </w:pPr>
      <w:bookmarkStart w:id="6" w:name="_Toc33266627"/>
      <w:bookmarkStart w:id="7" w:name="_Toc33267001"/>
      <w:bookmarkStart w:id="8" w:name="_Toc33285487"/>
      <w:bookmarkStart w:id="9" w:name="_Toc33265653"/>
      <w:bookmarkStart w:id="10" w:name="_Toc33266914"/>
      <w:bookmarkStart w:id="11" w:name="_Toc33265752"/>
      <w:bookmarkStart w:id="12" w:name="_Toc33266950"/>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24356089">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EC535EC">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rPr>
        <w:t>合理最低价中标</w:t>
      </w:r>
      <w:bookmarkStart w:id="14" w:name="_Toc33266951"/>
      <w:bookmarkStart w:id="15" w:name="_Toc33285489"/>
      <w:bookmarkStart w:id="16" w:name="_Toc33265654"/>
      <w:bookmarkStart w:id="17" w:name="_Toc33266915"/>
      <w:bookmarkStart w:id="18" w:name="_Toc33265753"/>
      <w:bookmarkStart w:id="19" w:name="_Toc33267002"/>
      <w:bookmarkStart w:id="20" w:name="_Toc395116634"/>
      <w:bookmarkStart w:id="21" w:name="_Toc33266628"/>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EB26384">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7CA0B569">
      <w:pPr>
        <w:pStyle w:val="20"/>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C5C8404">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按照第三部分第三条投标文件组成资格证明文件中的1.1-1.13准备资料，上传完毕后，等待审核</w:t>
      </w:r>
      <w:r>
        <w:rPr>
          <w:rFonts w:hint="eastAsia" w:ascii="宋体" w:hAnsi="宋体" w:eastAsia="宋体" w:cs="宋体"/>
          <w:b/>
          <w:color w:val="000000"/>
          <w:sz w:val="24"/>
          <w:szCs w:val="24"/>
        </w:rPr>
        <w:t>；</w:t>
      </w:r>
    </w:p>
    <w:p w14:paraId="4441657E">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1BDF7D06">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7CC1862">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1BD05333">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22149F13">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C2763B0">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E280ADC">
      <w:pPr>
        <w:numPr>
          <w:ilvl w:val="0"/>
          <w:numId w:val="10"/>
        </w:numPr>
        <w:spacing w:line="360" w:lineRule="auto"/>
        <w:rPr>
          <w:rFonts w:hint="eastAsia"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14:paraId="413595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FB1777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64020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353A81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08502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29C0AD87">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5FCDCBA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750A23D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10F254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D164459">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A48FA9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CC1B6F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E95DCB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641BD1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2FFD5F4">
      <w:pPr>
        <w:pStyle w:val="20"/>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2BBFA6C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26D7EB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DA3880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35A6421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6426C8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7D4B7B9E">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53D25C26">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48261278">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779F5850">
      <w:pPr>
        <w:spacing w:line="360" w:lineRule="auto"/>
        <w:ind w:right="2" w:firstLine="480" w:firstLineChars="200"/>
        <w:rPr>
          <w:rFonts w:hint="eastAsia"/>
        </w:rPr>
      </w:pPr>
      <w:r>
        <w:rPr>
          <w:rFonts w:hint="eastAsia" w:ascii="宋体" w:hAnsi="宋体" w:eastAsia="宋体" w:cs="宋体"/>
          <w:color w:val="000000"/>
          <w:sz w:val="24"/>
          <w:szCs w:val="24"/>
        </w:rPr>
        <w:t>（15）法律、法规规定的其他情况。</w:t>
      </w:r>
    </w:p>
    <w:p w14:paraId="370BE3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E1B227D">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206ED6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ECD5F2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7C84ED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9"/>
      <w:bookmarkStart w:id="25" w:name="OLE_LINK26"/>
      <w:bookmarkStart w:id="26" w:name="OLE_LINK25"/>
      <w:r>
        <w:rPr>
          <w:rFonts w:hint="eastAsia" w:ascii="宋体" w:hAnsi="宋体" w:eastAsia="宋体" w:cs="宋体"/>
          <w:bCs/>
          <w:sz w:val="24"/>
          <w:szCs w:val="24"/>
        </w:rPr>
        <w:t>；</w:t>
      </w:r>
      <w:bookmarkEnd w:id="22"/>
      <w:bookmarkEnd w:id="23"/>
      <w:bookmarkEnd w:id="24"/>
      <w:bookmarkEnd w:id="25"/>
      <w:bookmarkEnd w:id="26"/>
    </w:p>
    <w:p w14:paraId="3A8612C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48B59B9">
      <w:pPr>
        <w:pStyle w:val="20"/>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30FDEA9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81DA1A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3CEAA94">
      <w:pPr>
        <w:pStyle w:val="20"/>
        <w:spacing w:line="360" w:lineRule="auto"/>
        <w:jc w:val="center"/>
        <w:rPr>
          <w:rFonts w:hint="eastAsia"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6A72CABA">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0D82F0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0917A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3825F6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2374E1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5606591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4C94EA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07FCAD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03AACD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AA8C8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820538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1B304B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26CDBDA7">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DF17A1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73E4EC89">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0534878">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0FF17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CAE71B1">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B4C4D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946C6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B3344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68CF47CF">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7302BF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4B6F8E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14:paraId="11C27FDC">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6DAFE7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103FA62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sz w:val="24"/>
          <w:szCs w:val="24"/>
        </w:rPr>
        <w:t>（包括所代理品牌的针对本项目的唯一授权书）</w:t>
      </w:r>
      <w:r>
        <w:rPr>
          <w:rFonts w:hint="eastAsia" w:ascii="宋体" w:hAnsi="宋体" w:eastAsia="宋体" w:cs="宋体"/>
          <w:color w:val="000000"/>
          <w:sz w:val="24"/>
          <w:szCs w:val="24"/>
        </w:rPr>
        <w:t>；</w:t>
      </w:r>
    </w:p>
    <w:p w14:paraId="74D6FF0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7703E6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6BA20C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42C2FD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1.13投标保证金缴纳凭证，同时正文描述付款账号、户名、开户行名称、开户行行号、保证金金额。</w:t>
      </w:r>
    </w:p>
    <w:p w14:paraId="4D8A8E1E">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577AFE8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24841F0C">
      <w:pPr>
        <w:spacing w:line="360" w:lineRule="auto"/>
        <w:ind w:firstLine="480" w:firstLineChars="200"/>
        <w:rPr>
          <w:rFonts w:hint="eastAsia"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7BA7CF3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6FC4A8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6670C4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0F3FCB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1D62930F">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69B056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2CFDF0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24F4C18D">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5CB1FC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3338BE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2F847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9D5D9E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C15521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8FA96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07E696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7C9F89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F75C248">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33AB0B1D">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43D631E6">
      <w:pPr>
        <w:pStyle w:val="20"/>
      </w:pPr>
    </w:p>
    <w:p w14:paraId="0B4520A5">
      <w:pPr>
        <w:keepNext/>
        <w:keepLines/>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7602167B">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进口油耗仪技改项目</w:t>
      </w:r>
      <w:r>
        <w:rPr>
          <w:rFonts w:ascii="Calibri" w:hAnsi="Calibri" w:eastAsia="宋体" w:cs="Times New Roman"/>
          <w:b/>
          <w:bCs/>
          <w:color w:val="000000"/>
          <w:spacing w:val="-8"/>
          <w:sz w:val="48"/>
          <w:szCs w:val="44"/>
        </w:rPr>
        <w:t xml:space="preserve"> </w:t>
      </w:r>
    </w:p>
    <w:p w14:paraId="492563E5">
      <w:pPr>
        <w:jc w:val="right"/>
        <w:rPr>
          <w:rFonts w:ascii="Calibri" w:hAnsi="Calibri" w:eastAsia="宋体" w:cs="Times New Roman"/>
          <w:color w:val="000000"/>
          <w:sz w:val="28"/>
          <w:szCs w:val="28"/>
        </w:rPr>
      </w:pPr>
    </w:p>
    <w:p w14:paraId="3A7621BB">
      <w:pPr>
        <w:pStyle w:val="20"/>
      </w:pPr>
    </w:p>
    <w:p w14:paraId="60F8DF1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4693859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2478E4F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4CF3F1C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458E4AC9">
      <w:pPr>
        <w:pStyle w:val="20"/>
      </w:pPr>
    </w:p>
    <w:p w14:paraId="7ED7DA68">
      <w:pPr>
        <w:pStyle w:val="20"/>
      </w:pPr>
    </w:p>
    <w:p w14:paraId="39E2BC5F">
      <w:pPr>
        <w:pStyle w:val="20"/>
      </w:pPr>
    </w:p>
    <w:p w14:paraId="4A615444">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2EA80A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49577418">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3B0D913D">
      <w:pPr>
        <w:pStyle w:val="20"/>
      </w:pPr>
    </w:p>
    <w:p w14:paraId="1289A6CE">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5D0F7EA">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7月</w:t>
      </w:r>
    </w:p>
    <w:p w14:paraId="7CC3A5FE">
      <w:pPr>
        <w:spacing w:line="360" w:lineRule="auto"/>
        <w:rPr>
          <w:rFonts w:hint="eastAsia" w:ascii="宋体" w:hAnsi="宋体" w:eastAsia="宋体" w:cs="Times New Roman"/>
          <w:b/>
          <w:sz w:val="36"/>
          <w:szCs w:val="36"/>
        </w:rPr>
        <w:sectPr>
          <w:headerReference r:id="rId11" w:type="default"/>
          <w:footerReference r:id="rId12" w:type="default"/>
          <w:pgSz w:w="11907" w:h="16840"/>
          <w:pgMar w:top="1304" w:right="1418" w:bottom="1304" w:left="1418" w:header="724" w:footer="851" w:gutter="0"/>
          <w:cols w:space="720" w:num="1"/>
          <w:docGrid w:linePitch="290" w:charSpace="-3931"/>
        </w:sectPr>
      </w:pPr>
    </w:p>
    <w:p w14:paraId="78C4073E">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14:paraId="1356CD0A">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14:paraId="0404A153">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u w:val="single"/>
        </w:rPr>
        <w:t>进口油耗仪技改项目</w:t>
      </w:r>
    </w:p>
    <w:p w14:paraId="40AD9278">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济南市高新区华奥路777号重汽科技园区</w:t>
      </w:r>
    </w:p>
    <w:p w14:paraId="5DD8CA9A">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济南市高新区华奥路777号重汽科技园区</w:t>
      </w:r>
    </w:p>
    <w:p w14:paraId="60E15AF2">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rPr>
        <w:t>365</w:t>
      </w:r>
      <w:r>
        <w:rPr>
          <w:rFonts w:hint="eastAsia" w:ascii="宋体" w:hAnsi="宋体" w:eastAsia="宋体" w:cs="宋体"/>
          <w:sz w:val="24"/>
          <w:szCs w:val="24"/>
        </w:rPr>
        <w:t>天、</w:t>
      </w:r>
      <w:r>
        <w:rPr>
          <w:rFonts w:hint="eastAsia" w:ascii="宋体" w:hAnsi="宋体" w:eastAsia="宋体" w:cs="宋体"/>
          <w:sz w:val="24"/>
          <w:szCs w:val="24"/>
          <w:u w:val="single"/>
          <w:shd w:val="pct10" w:color="auto" w:fill="FFFFFF"/>
        </w:rPr>
        <w:t xml:space="preserve"> 一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2190</w:t>
      </w:r>
      <w:r>
        <w:rPr>
          <w:rFonts w:hint="eastAsia" w:ascii="宋体" w:hAnsi="宋体" w:eastAsia="宋体" w:cs="宋体"/>
          <w:sz w:val="24"/>
          <w:szCs w:val="24"/>
        </w:rPr>
        <w:t>小时</w:t>
      </w:r>
    </w:p>
    <w:p w14:paraId="406AF06C">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61963866">
      <w:pPr>
        <w:pStyle w:val="20"/>
        <w:ind w:firstLine="480" w:firstLineChars="200"/>
        <w:rPr>
          <w:rFonts w:hint="eastAsia" w:hAnsi="宋体" w:eastAsia="宋体" w:cs="宋体"/>
          <w:bCs/>
          <w:sz w:val="24"/>
          <w:szCs w:val="24"/>
        </w:rPr>
      </w:pPr>
      <w:r>
        <w:rPr>
          <w:rFonts w:hint="eastAsia" w:hAnsi="宋体" w:eastAsia="宋体" w:cs="宋体"/>
          <w:bCs/>
          <w:sz w:val="24"/>
          <w:szCs w:val="24"/>
        </w:rPr>
        <w:t>1.海拔高度：4000m以下。</w:t>
      </w:r>
    </w:p>
    <w:p w14:paraId="5AFE80B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709DAAC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3.相对湿度：最大95%、最小15%。</w:t>
      </w:r>
    </w:p>
    <w:p w14:paraId="6BAD5F25">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14:paraId="7527F9F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14:paraId="19AD4563">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2.不低于500Lx。</w:t>
      </w:r>
    </w:p>
    <w:p w14:paraId="274B938D">
      <w:pPr>
        <w:spacing w:line="360" w:lineRule="auto"/>
        <w:ind w:firstLine="480" w:firstLineChars="200"/>
        <w:rPr>
          <w:rFonts w:hint="eastAsia" w:ascii="宋体" w:hAnsi="宋体" w:eastAsia="宋体" w:cs="宋体"/>
          <w:bCs/>
          <w:sz w:val="24"/>
          <w:szCs w:val="24"/>
        </w:rPr>
      </w:pPr>
      <w:r>
        <w:rPr>
          <w:rFonts w:ascii="宋体" w:hAnsi="宋体" w:eastAsia="宋体" w:cs="宋体"/>
          <w:bCs/>
          <w:sz w:val="24"/>
          <w:szCs w:val="24"/>
        </w:rPr>
        <w:t>3.</w:t>
      </w:r>
      <w:r>
        <w:rPr>
          <w:rFonts w:hint="eastAsia" w:ascii="宋体" w:hAnsi="宋体" w:eastAsia="宋体" w:cs="宋体"/>
          <w:bCs/>
          <w:sz w:val="24"/>
          <w:szCs w:val="24"/>
        </w:rPr>
        <w:t>压缩空气：空压机产的压缩空气,经除水、油处理，压力范围为0.5～0.7MPa。</w:t>
      </w:r>
    </w:p>
    <w:p w14:paraId="19683EA0">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4.冷却系统为7°冷却水。</w:t>
      </w:r>
    </w:p>
    <w:p w14:paraId="4F372EA8">
      <w:pPr>
        <w:pStyle w:val="20"/>
      </w:pPr>
    </w:p>
    <w:p w14:paraId="1305B528">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5D037601">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color w:val="000000"/>
          <w:sz w:val="24"/>
          <w:szCs w:val="24"/>
          <w:u w:val="single"/>
        </w:rPr>
        <w:t>进口油耗仪</w:t>
      </w:r>
      <w:r>
        <w:rPr>
          <w:rFonts w:hint="eastAsia" w:ascii="宋体" w:hAnsi="宋体" w:eastAsia="宋体" w:cs="宋体"/>
          <w:sz w:val="24"/>
          <w:szCs w:val="24"/>
        </w:rPr>
        <w:t>设备/系统（详见下表）</w:t>
      </w:r>
    </w:p>
    <w:p w14:paraId="68D2E039">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2套</w:t>
      </w:r>
      <w:r>
        <w:rPr>
          <w:rFonts w:hint="eastAsia" w:ascii="宋体" w:hAnsi="宋体" w:eastAsia="宋体" w:cs="宋体"/>
          <w:sz w:val="24"/>
          <w:szCs w:val="24"/>
        </w:rPr>
        <w:t>（详见下表）</w:t>
      </w:r>
    </w:p>
    <w:p w14:paraId="7CF0DF11">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3FAA92C0">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14:paraId="524B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DCCA818">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714" w:type="dxa"/>
            <w:vAlign w:val="center"/>
          </w:tcPr>
          <w:p w14:paraId="7F595A1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3764" w:type="dxa"/>
            <w:vAlign w:val="center"/>
          </w:tcPr>
          <w:p w14:paraId="21E2E99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19293F9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5E789077">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r>
      <w:tr w14:paraId="3660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3BA951B">
            <w:pPr>
              <w:spacing w:line="360" w:lineRule="exact"/>
              <w:jc w:val="center"/>
              <w:rPr>
                <w:rFonts w:hint="eastAsia" w:ascii="宋体" w:hAnsi="宋体" w:eastAsia="宋体" w:cs="宋体"/>
                <w:sz w:val="24"/>
                <w:szCs w:val="24"/>
              </w:rPr>
            </w:pPr>
            <w:r>
              <w:rPr>
                <w:rFonts w:ascii="宋体" w:hAnsi="宋体" w:eastAsia="宋体" w:cs="宋体"/>
                <w:sz w:val="24"/>
                <w:szCs w:val="24"/>
              </w:rPr>
              <w:t>1</w:t>
            </w:r>
          </w:p>
        </w:tc>
        <w:tc>
          <w:tcPr>
            <w:tcW w:w="1714" w:type="dxa"/>
            <w:vAlign w:val="center"/>
          </w:tcPr>
          <w:p w14:paraId="47F704B3">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油耗仪主体</w:t>
            </w:r>
          </w:p>
          <w:p w14:paraId="6A7C2356">
            <w:pPr>
              <w:autoSpaceDE w:val="0"/>
              <w:autoSpaceDN w:val="0"/>
              <w:adjustRightInd w:val="0"/>
              <w:spacing w:line="360" w:lineRule="exact"/>
              <w:jc w:val="center"/>
              <w:rPr>
                <w:rFonts w:hint="eastAsia" w:ascii="宋体" w:hAnsi="宋体" w:eastAsia="宋体" w:cs="宋体"/>
                <w:sz w:val="24"/>
                <w:szCs w:val="24"/>
              </w:rPr>
            </w:pPr>
          </w:p>
        </w:tc>
        <w:tc>
          <w:tcPr>
            <w:tcW w:w="3764" w:type="dxa"/>
            <w:vAlign w:val="center"/>
          </w:tcPr>
          <w:p w14:paraId="3764920E">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2843E792">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5017A6A0">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r>
      <w:tr w14:paraId="202D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47C0A71">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714" w:type="dxa"/>
            <w:vAlign w:val="center"/>
          </w:tcPr>
          <w:p w14:paraId="45A96306">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燃油温度，压力控制模块</w:t>
            </w:r>
          </w:p>
        </w:tc>
        <w:tc>
          <w:tcPr>
            <w:tcW w:w="3764" w:type="dxa"/>
            <w:vAlign w:val="center"/>
          </w:tcPr>
          <w:p w14:paraId="0E48AC15">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14FE5F5F">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7D9D8CC2">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r>
      <w:tr w14:paraId="2FB3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EB9E90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714" w:type="dxa"/>
            <w:vAlign w:val="center"/>
          </w:tcPr>
          <w:p w14:paraId="5D2EA808">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包装，运输及保险</w:t>
            </w:r>
          </w:p>
        </w:tc>
        <w:tc>
          <w:tcPr>
            <w:tcW w:w="3764" w:type="dxa"/>
            <w:vAlign w:val="center"/>
          </w:tcPr>
          <w:p w14:paraId="61F134F6">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7D89BD72">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2835B6D3">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r>
    </w:tbl>
    <w:p w14:paraId="170BB82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7A5397D">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589B5184">
      <w:pPr>
        <w:pStyle w:val="20"/>
      </w:pPr>
      <w:r>
        <w:rPr>
          <w:rFonts w:hint="eastAsia"/>
        </w:rPr>
        <w:t>主要器件品牌表（可选同等或更优质量品牌）</w:t>
      </w:r>
    </w:p>
    <w:p w14:paraId="59931E60">
      <w:pPr>
        <w:pStyle w:val="20"/>
      </w:pP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14:paraId="23B4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C013884">
            <w:pPr>
              <w:spacing w:line="420" w:lineRule="exact"/>
              <w:jc w:val="center"/>
              <w:rPr>
                <w:rFonts w:hint="eastAsia"/>
                <w:color w:val="000000"/>
                <w:szCs w:val="21"/>
              </w:rPr>
            </w:pPr>
            <w:r>
              <w:rPr>
                <w:kern w:val="0"/>
                <w:szCs w:val="21"/>
              </w:rPr>
              <w:t>序号</w:t>
            </w:r>
          </w:p>
        </w:tc>
        <w:tc>
          <w:tcPr>
            <w:tcW w:w="2835" w:type="dxa"/>
          </w:tcPr>
          <w:p w14:paraId="55E21284">
            <w:pPr>
              <w:spacing w:line="420" w:lineRule="exact"/>
              <w:jc w:val="center"/>
              <w:rPr>
                <w:rFonts w:hint="eastAsia"/>
                <w:color w:val="000000"/>
                <w:szCs w:val="21"/>
              </w:rPr>
            </w:pPr>
            <w:r>
              <w:rPr>
                <w:rFonts w:hint="eastAsia"/>
                <w:kern w:val="0"/>
                <w:szCs w:val="21"/>
              </w:rPr>
              <w:t>器件名称</w:t>
            </w:r>
          </w:p>
        </w:tc>
        <w:tc>
          <w:tcPr>
            <w:tcW w:w="2972" w:type="dxa"/>
          </w:tcPr>
          <w:p w14:paraId="5CED47D0">
            <w:pPr>
              <w:spacing w:line="420" w:lineRule="exact"/>
              <w:jc w:val="center"/>
              <w:rPr>
                <w:rFonts w:hint="eastAsia"/>
                <w:color w:val="000000"/>
                <w:szCs w:val="21"/>
              </w:rPr>
            </w:pPr>
            <w:r>
              <w:rPr>
                <w:rFonts w:hint="eastAsia"/>
                <w:kern w:val="0"/>
                <w:szCs w:val="21"/>
              </w:rPr>
              <w:t>品牌</w:t>
            </w:r>
          </w:p>
        </w:tc>
        <w:tc>
          <w:tcPr>
            <w:tcW w:w="2265" w:type="dxa"/>
          </w:tcPr>
          <w:p w14:paraId="15E8EC0E">
            <w:pPr>
              <w:spacing w:line="420" w:lineRule="exact"/>
              <w:jc w:val="center"/>
              <w:rPr>
                <w:rFonts w:hint="eastAsia"/>
                <w:color w:val="000000"/>
                <w:szCs w:val="21"/>
              </w:rPr>
            </w:pPr>
            <w:r>
              <w:rPr>
                <w:rFonts w:hint="eastAsia"/>
                <w:kern w:val="0"/>
                <w:szCs w:val="21"/>
              </w:rPr>
              <w:t>品牌原产地</w:t>
            </w:r>
          </w:p>
        </w:tc>
      </w:tr>
      <w:tr w14:paraId="3B4F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ED3DA66">
            <w:pPr>
              <w:spacing w:line="420" w:lineRule="exact"/>
              <w:jc w:val="center"/>
              <w:rPr>
                <w:rFonts w:hint="eastAsia"/>
                <w:color w:val="000000"/>
                <w:szCs w:val="21"/>
              </w:rPr>
            </w:pPr>
            <w:r>
              <w:t>1</w:t>
            </w:r>
          </w:p>
        </w:tc>
        <w:tc>
          <w:tcPr>
            <w:tcW w:w="2835" w:type="dxa"/>
          </w:tcPr>
          <w:p w14:paraId="006E6070">
            <w:pPr>
              <w:autoSpaceDE w:val="0"/>
              <w:autoSpaceDN w:val="0"/>
              <w:adjustRightInd w:val="0"/>
              <w:spacing w:line="360" w:lineRule="exact"/>
              <w:jc w:val="center"/>
              <w:rPr>
                <w:rFonts w:hint="eastAsia" w:ascii="宋体" w:hAnsi="宋体" w:eastAsia="宋体" w:cs="宋体"/>
                <w:sz w:val="24"/>
                <w:szCs w:val="24"/>
              </w:rPr>
            </w:pPr>
            <w:r>
              <w:rPr>
                <w:rFonts w:hint="eastAsia" w:ascii="宋体" w:hAnsi="宋体" w:eastAsia="宋体" w:cs="宋体"/>
                <w:sz w:val="24"/>
                <w:szCs w:val="24"/>
              </w:rPr>
              <w:t>油耗仪主体</w:t>
            </w:r>
          </w:p>
        </w:tc>
        <w:tc>
          <w:tcPr>
            <w:tcW w:w="2972" w:type="dxa"/>
          </w:tcPr>
          <w:p w14:paraId="257652F3">
            <w:pPr>
              <w:autoSpaceDE w:val="0"/>
              <w:autoSpaceDN w:val="0"/>
              <w:adjustRightInd w:val="0"/>
              <w:spacing w:line="420" w:lineRule="exact"/>
              <w:jc w:val="center"/>
              <w:rPr>
                <w:rFonts w:hint="eastAsia"/>
                <w:color w:val="000000"/>
                <w:szCs w:val="21"/>
              </w:rPr>
            </w:pPr>
            <w:r>
              <w:rPr>
                <w:rFonts w:hint="eastAsia"/>
              </w:rPr>
              <w:t>国际一流品牌</w:t>
            </w:r>
          </w:p>
        </w:tc>
        <w:tc>
          <w:tcPr>
            <w:tcW w:w="2265" w:type="dxa"/>
          </w:tcPr>
          <w:p w14:paraId="4758F8D6">
            <w:pPr>
              <w:autoSpaceDE w:val="0"/>
              <w:autoSpaceDN w:val="0"/>
              <w:adjustRightInd w:val="0"/>
              <w:spacing w:line="420" w:lineRule="exact"/>
              <w:jc w:val="center"/>
              <w:rPr>
                <w:rFonts w:hint="eastAsia"/>
                <w:color w:val="000000"/>
                <w:szCs w:val="21"/>
              </w:rPr>
            </w:pPr>
            <w:r>
              <w:rPr>
                <w:rFonts w:hint="eastAsia"/>
              </w:rPr>
              <w:t>国外</w:t>
            </w:r>
          </w:p>
        </w:tc>
      </w:tr>
      <w:tr w14:paraId="178F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2A8B97">
            <w:pPr>
              <w:autoSpaceDE w:val="0"/>
              <w:autoSpaceDN w:val="0"/>
              <w:adjustRightInd w:val="0"/>
              <w:spacing w:line="420" w:lineRule="exact"/>
              <w:jc w:val="center"/>
              <w:rPr>
                <w:rFonts w:hint="eastAsia"/>
              </w:rPr>
            </w:pPr>
            <w:r>
              <w:t>2</w:t>
            </w:r>
          </w:p>
        </w:tc>
        <w:tc>
          <w:tcPr>
            <w:tcW w:w="2835" w:type="dxa"/>
            <w:vAlign w:val="center"/>
          </w:tcPr>
          <w:p w14:paraId="4F3A06E2">
            <w:pPr>
              <w:autoSpaceDE w:val="0"/>
              <w:autoSpaceDN w:val="0"/>
              <w:adjustRightInd w:val="0"/>
              <w:jc w:val="center"/>
              <w:rPr>
                <w:rFonts w:hint="eastAsia"/>
                <w:highlight w:val="yellow"/>
              </w:rPr>
            </w:pPr>
            <w:r>
              <w:rPr>
                <w:rFonts w:hint="eastAsia" w:ascii="宋体" w:hAnsi="宋体" w:eastAsia="宋体" w:cs="宋体"/>
                <w:sz w:val="24"/>
                <w:szCs w:val="24"/>
              </w:rPr>
              <w:t>燃油温度，压力控制模块</w:t>
            </w:r>
          </w:p>
        </w:tc>
        <w:tc>
          <w:tcPr>
            <w:tcW w:w="2972" w:type="dxa"/>
          </w:tcPr>
          <w:p w14:paraId="0026DC94">
            <w:pPr>
              <w:autoSpaceDE w:val="0"/>
              <w:autoSpaceDN w:val="0"/>
              <w:adjustRightInd w:val="0"/>
              <w:spacing w:line="420" w:lineRule="exact"/>
              <w:jc w:val="center"/>
              <w:rPr>
                <w:rFonts w:hint="eastAsia"/>
              </w:rPr>
            </w:pPr>
            <w:r>
              <w:rPr>
                <w:rFonts w:hint="eastAsia"/>
              </w:rPr>
              <w:t>国际一流品牌</w:t>
            </w:r>
          </w:p>
        </w:tc>
        <w:tc>
          <w:tcPr>
            <w:tcW w:w="2265" w:type="dxa"/>
          </w:tcPr>
          <w:p w14:paraId="6DE8D063">
            <w:pPr>
              <w:autoSpaceDE w:val="0"/>
              <w:autoSpaceDN w:val="0"/>
              <w:adjustRightInd w:val="0"/>
              <w:spacing w:line="420" w:lineRule="exact"/>
              <w:jc w:val="center"/>
              <w:rPr>
                <w:rFonts w:hint="eastAsia"/>
              </w:rPr>
            </w:pPr>
            <w:r>
              <w:rPr>
                <w:rFonts w:hint="eastAsia"/>
              </w:rPr>
              <w:t>国外</w:t>
            </w:r>
          </w:p>
        </w:tc>
      </w:tr>
    </w:tbl>
    <w:p w14:paraId="6FF3E658">
      <w:pPr>
        <w:pStyle w:val="20"/>
        <w:rPr>
          <w:highlight w:val="red"/>
        </w:rPr>
      </w:pPr>
    </w:p>
    <w:p w14:paraId="7AD8BD7E">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67EA90F8">
      <w:pPr>
        <w:spacing w:line="360" w:lineRule="auto"/>
        <w:ind w:firstLine="480" w:firstLineChars="200"/>
        <w:rPr>
          <w:rFonts w:hint="eastAsia"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2CC86039">
      <w:pPr>
        <w:widowControl/>
        <w:jc w:val="left"/>
        <w:rPr>
          <w:rFonts w:hint="eastAsia"/>
        </w:rPr>
      </w:pPr>
      <w:r>
        <w:br w:type="page"/>
      </w:r>
    </w:p>
    <w:p w14:paraId="1E20344A">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14:paraId="5482BC98">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3689F886">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660FF655">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0D6A09E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380B83EB">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CD09867">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59736C9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3C19365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2E4699DF">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6589D9E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747A31B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0ED2F4E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E0B1D3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1B6C76C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2B15D28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7F39CF17">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67CAADF3">
      <w:pPr>
        <w:pStyle w:val="123"/>
        <w:spacing w:line="360" w:lineRule="auto"/>
      </w:pPr>
      <w:r>
        <w:rPr>
          <w:rFonts w:hint="eastAsia" w:cs="宋体"/>
          <w:bCs w:val="0"/>
        </w:rPr>
        <w:t>三、技术要</w:t>
      </w:r>
      <w:r>
        <w:rPr>
          <w:rFonts w:hint="eastAsia"/>
        </w:rPr>
        <w:t>求</w:t>
      </w:r>
    </w:p>
    <w:p w14:paraId="65802236">
      <w:pPr>
        <w:spacing w:line="360" w:lineRule="auto"/>
        <w:ind w:firstLine="482" w:firstLineChars="200"/>
        <w:rPr>
          <w:rFonts w:hint="eastAsia" w:eastAsia="宋体" w:cs="宋体"/>
          <w:b/>
          <w:sz w:val="24"/>
          <w:szCs w:val="24"/>
        </w:rPr>
      </w:pPr>
      <w:r>
        <w:rPr>
          <w:rFonts w:hint="eastAsia" w:eastAsia="宋体" w:cs="宋体"/>
          <w:b/>
          <w:sz w:val="24"/>
          <w:szCs w:val="24"/>
        </w:rPr>
        <w:t>1 用途</w:t>
      </w:r>
    </w:p>
    <w:p w14:paraId="7FAD50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此进口油耗仪依据招标书第二章技术要求执行标准中对于进口油耗仪要求，拟购置2套进口油耗仪</w:t>
      </w:r>
    </w:p>
    <w:p w14:paraId="3700AFFF">
      <w:pPr>
        <w:spacing w:line="360" w:lineRule="auto"/>
        <w:ind w:firstLine="482" w:firstLineChars="200"/>
        <w:rPr>
          <w:rFonts w:hint="eastAsia" w:eastAsia="宋体" w:cs="宋体"/>
          <w:b/>
          <w:sz w:val="24"/>
          <w:szCs w:val="24"/>
        </w:rPr>
      </w:pPr>
      <w:r>
        <w:rPr>
          <w:rFonts w:hint="eastAsia" w:eastAsia="宋体" w:cs="宋体"/>
          <w:b/>
          <w:sz w:val="24"/>
          <w:szCs w:val="24"/>
        </w:rPr>
        <w:t>2 技术规格（带★</w:t>
      </w:r>
      <w:r>
        <w:rPr>
          <w:rFonts w:hint="eastAsia" w:eastAsia="宋体" w:cs="宋体"/>
          <w:b/>
          <w:color w:val="000000"/>
          <w:sz w:val="24"/>
          <w:szCs w:val="24"/>
        </w:rPr>
        <w:t>的项目为淘汰项目，如有一项不能满足即淘汰；其余项目为一般项目。</w:t>
      </w:r>
      <w:r>
        <w:rPr>
          <w:rFonts w:hint="eastAsia" w:eastAsia="宋体" w:cs="宋体"/>
          <w:b/>
          <w:sz w:val="24"/>
          <w:szCs w:val="24"/>
        </w:rPr>
        <w:t>）</w:t>
      </w:r>
    </w:p>
    <w:p w14:paraId="306C8B0D">
      <w:pPr>
        <w:ind w:firstLine="480" w:firstLineChars="200"/>
        <w:rPr>
          <w:rFonts w:hint="eastAsia" w:ascii="宋体" w:hAnsi="宋体" w:eastAsia="宋体" w:cs="宋体"/>
          <w:sz w:val="24"/>
          <w:szCs w:val="24"/>
        </w:rPr>
      </w:pPr>
      <w:r>
        <w:rPr>
          <w:rFonts w:hint="eastAsia" w:ascii="宋体" w:hAnsi="宋体" w:eastAsia="宋体" w:cs="宋体"/>
          <w:sz w:val="24"/>
          <w:szCs w:val="24"/>
        </w:rPr>
        <w:t>★2.1拟</w:t>
      </w:r>
      <w:r>
        <w:rPr>
          <w:rFonts w:ascii="宋体" w:hAnsi="宋体" w:eastAsia="宋体" w:cs="宋体"/>
          <w:sz w:val="24"/>
          <w:szCs w:val="24"/>
        </w:rPr>
        <w:t>投标人须为所投进口设备的国外制造商</w:t>
      </w:r>
      <w:r>
        <w:rPr>
          <w:rFonts w:hint="eastAsia" w:ascii="宋体" w:hAnsi="宋体" w:eastAsia="宋体" w:cs="宋体"/>
          <w:sz w:val="24"/>
          <w:szCs w:val="24"/>
        </w:rPr>
        <w:t>且配备本公司售后团队</w:t>
      </w:r>
      <w:r>
        <w:rPr>
          <w:rFonts w:ascii="宋体" w:hAnsi="宋体" w:eastAsia="宋体" w:cs="宋体"/>
          <w:sz w:val="24"/>
          <w:szCs w:val="24"/>
        </w:rPr>
        <w:t>，或由该制造商合法授权的代理商（需提供制造商出具的专项授权书，明确授权范围及有效期）</w:t>
      </w:r>
      <w:r>
        <w:rPr>
          <w:rFonts w:hint="eastAsia" w:ascii="宋体" w:hAnsi="宋体" w:eastAsia="宋体" w:cs="宋体"/>
          <w:sz w:val="24"/>
          <w:szCs w:val="24"/>
        </w:rPr>
        <w:t>。</w:t>
      </w:r>
    </w:p>
    <w:p w14:paraId="4F1F3B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★2.2进口油耗仪</w:t>
      </w:r>
      <w:r>
        <w:rPr>
          <w:rFonts w:ascii="宋体" w:hAnsi="宋体" w:eastAsia="宋体" w:cs="宋体"/>
          <w:sz w:val="24"/>
          <w:szCs w:val="24"/>
        </w:rPr>
        <w:t>应是一套功能完整、可正常运转的完整设备</w:t>
      </w:r>
      <w:r>
        <w:rPr>
          <w:rFonts w:hint="eastAsia" w:ascii="宋体" w:hAnsi="宋体" w:eastAsia="宋体" w:cs="宋体"/>
          <w:sz w:val="24"/>
          <w:szCs w:val="24"/>
        </w:rPr>
        <w:t>（包括且不限于截止阀，放气阀，油滤等部件）</w:t>
      </w:r>
      <w:r>
        <w:rPr>
          <w:rFonts w:ascii="宋体" w:hAnsi="宋体" w:eastAsia="宋体" w:cs="宋体"/>
          <w:sz w:val="24"/>
          <w:szCs w:val="24"/>
        </w:rPr>
        <w:t>。该设备应是全新的。</w:t>
      </w:r>
      <w:r>
        <w:rPr>
          <w:rFonts w:hint="eastAsia" w:ascii="宋体" w:hAnsi="宋体" w:eastAsia="宋体" w:cs="宋体"/>
          <w:sz w:val="24"/>
          <w:szCs w:val="24"/>
        </w:rPr>
        <w:t>设备应</w:t>
      </w:r>
      <w:r>
        <w:rPr>
          <w:rFonts w:ascii="宋体" w:hAnsi="宋体" w:eastAsia="宋体" w:cs="宋体"/>
          <w:sz w:val="24"/>
          <w:szCs w:val="24"/>
        </w:rPr>
        <w:t>基于科里奥利原理设计，利用流体在振动管道中流动时产生与质量流量成正比的科里奥利力，实现对燃油质量流量的直接测量。投标方需提供最新最高版本</w:t>
      </w:r>
      <w:r>
        <w:rPr>
          <w:rFonts w:hint="eastAsia" w:ascii="宋体" w:hAnsi="宋体" w:eastAsia="宋体" w:cs="宋体"/>
          <w:sz w:val="24"/>
          <w:szCs w:val="24"/>
        </w:rPr>
        <w:t>进口油耗仪</w:t>
      </w:r>
      <w:r>
        <w:rPr>
          <w:rFonts w:ascii="宋体" w:hAnsi="宋体" w:eastAsia="宋体" w:cs="宋体"/>
          <w:sz w:val="24"/>
          <w:szCs w:val="24"/>
        </w:rPr>
        <w:t>，可进行连续测量瞬时及平均燃油消耗量。</w:t>
      </w:r>
      <w:r>
        <w:rPr>
          <w:rFonts w:hint="eastAsia" w:ascii="宋体" w:hAnsi="宋体" w:eastAsia="宋体" w:cs="宋体"/>
          <w:sz w:val="24"/>
          <w:szCs w:val="24"/>
        </w:rPr>
        <w:t>设备应包括</w:t>
      </w:r>
      <w:r>
        <w:rPr>
          <w:rFonts w:ascii="宋体" w:hAnsi="宋体" w:eastAsia="宋体" w:cs="宋体"/>
          <w:sz w:val="24"/>
          <w:szCs w:val="24"/>
        </w:rPr>
        <w:t>质量流量测量</w:t>
      </w:r>
      <w:r>
        <w:rPr>
          <w:rFonts w:hint="eastAsia" w:ascii="宋体" w:hAnsi="宋体" w:eastAsia="宋体" w:cs="宋体"/>
          <w:sz w:val="24"/>
          <w:szCs w:val="24"/>
        </w:rPr>
        <w:t>功能</w:t>
      </w:r>
      <w:r>
        <w:rPr>
          <w:rFonts w:ascii="宋体" w:hAnsi="宋体" w:eastAsia="宋体" w:cs="宋体"/>
          <w:sz w:val="24"/>
          <w:szCs w:val="24"/>
        </w:rPr>
        <w:t>和温控装置及供油压力调节模块</w:t>
      </w:r>
      <w:r>
        <w:rPr>
          <w:rFonts w:hint="eastAsia" w:ascii="宋体" w:hAnsi="宋体" w:eastAsia="宋体" w:cs="宋体"/>
          <w:sz w:val="24"/>
          <w:szCs w:val="24"/>
        </w:rPr>
        <w:t>；设备应满足所有客户对于喷油系统，代替燃料及集成测试台架环境的需求；设备</w:t>
      </w:r>
      <w:r>
        <w:rPr>
          <w:rFonts w:ascii="宋体" w:hAnsi="宋体" w:eastAsia="宋体" w:cs="宋体"/>
          <w:sz w:val="24"/>
          <w:szCs w:val="24"/>
        </w:rPr>
        <w:t>应具与台架计算机通讯的通用数字接口</w:t>
      </w:r>
      <w:r>
        <w:rPr>
          <w:rFonts w:hint="eastAsia" w:ascii="宋体" w:hAnsi="宋体" w:eastAsia="宋体" w:cs="宋体"/>
          <w:sz w:val="24"/>
          <w:szCs w:val="24"/>
        </w:rPr>
        <w:t>，</w:t>
      </w:r>
      <w:r>
        <w:rPr>
          <w:rFonts w:ascii="宋体" w:hAnsi="宋体" w:eastAsia="宋体" w:cs="宋体"/>
          <w:sz w:val="24"/>
          <w:szCs w:val="24"/>
        </w:rPr>
        <w:t>要求提供完整的通讯接口协议。</w:t>
      </w:r>
    </w:p>
    <w:p w14:paraId="7C2D21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★2.3基本技术参数</w:t>
      </w:r>
    </w:p>
    <w:p w14:paraId="6A639A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在所有的测试条件下，进口油耗仪应符合如下要求</w:t>
      </w:r>
    </w:p>
    <w:p w14:paraId="0A399929">
      <w:pPr>
        <w:pStyle w:val="20"/>
        <w:spacing w:line="360" w:lineRule="auto"/>
        <w:ind w:firstLine="480" w:firstLineChars="200"/>
        <w:rPr>
          <w:rFonts w:hint="eastAsia" w:hAnsi="宋体" w:eastAsia="宋体" w:cs="宋体"/>
          <w:sz w:val="24"/>
          <w:szCs w:val="24"/>
        </w:rPr>
      </w:pPr>
    </w:p>
    <w:tbl>
      <w:tblPr>
        <w:tblStyle w:val="41"/>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3124"/>
        <w:gridCol w:w="5278"/>
      </w:tblGrid>
      <w:tr w14:paraId="2EAB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vAlign w:val="center"/>
          </w:tcPr>
          <w:p w14:paraId="5EB57131">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695" w:type="pct"/>
            <w:vAlign w:val="center"/>
          </w:tcPr>
          <w:p w14:paraId="71C44096">
            <w:pPr>
              <w:jc w:val="center"/>
              <w:rPr>
                <w:rFonts w:hint="eastAsia" w:ascii="宋体" w:hAnsi="宋体" w:eastAsia="宋体" w:cs="宋体"/>
                <w:sz w:val="24"/>
                <w:szCs w:val="24"/>
              </w:rPr>
            </w:pPr>
            <w:r>
              <w:rPr>
                <w:rFonts w:hint="eastAsia" w:ascii="宋体" w:hAnsi="宋体" w:eastAsia="宋体" w:cs="宋体"/>
                <w:sz w:val="24"/>
                <w:szCs w:val="24"/>
              </w:rPr>
              <w:t>类别</w:t>
            </w:r>
          </w:p>
        </w:tc>
        <w:tc>
          <w:tcPr>
            <w:tcW w:w="2864" w:type="pct"/>
            <w:vAlign w:val="center"/>
          </w:tcPr>
          <w:p w14:paraId="10EEA7E4">
            <w:pPr>
              <w:jc w:val="center"/>
              <w:rPr>
                <w:rFonts w:hint="eastAsia" w:ascii="宋体" w:hAnsi="宋体" w:eastAsia="宋体" w:cs="宋体"/>
                <w:sz w:val="24"/>
                <w:szCs w:val="24"/>
              </w:rPr>
            </w:pPr>
            <w:r>
              <w:rPr>
                <w:rFonts w:hint="eastAsia" w:ascii="宋体" w:hAnsi="宋体" w:eastAsia="宋体" w:cs="宋体"/>
                <w:sz w:val="24"/>
                <w:szCs w:val="24"/>
              </w:rPr>
              <w:t>指标</w:t>
            </w:r>
          </w:p>
        </w:tc>
      </w:tr>
      <w:tr w14:paraId="7631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06DEBA14">
            <w:pPr>
              <w:jc w:val="center"/>
              <w:rPr>
                <w:rFonts w:hint="eastAsia" w:ascii="宋体" w:hAnsi="宋体" w:eastAsia="宋体" w:cs="宋体"/>
                <w:sz w:val="24"/>
                <w:szCs w:val="24"/>
              </w:rPr>
            </w:pPr>
            <w:r>
              <w:rPr>
                <w:rFonts w:hint="eastAsia" w:ascii="宋体" w:hAnsi="宋体" w:eastAsia="宋体" w:cs="宋体"/>
                <w:sz w:val="24"/>
                <w:szCs w:val="24"/>
              </w:rPr>
              <w:t>1</w:t>
            </w:r>
          </w:p>
        </w:tc>
        <w:tc>
          <w:tcPr>
            <w:tcW w:w="1695" w:type="pct"/>
            <w:vAlign w:val="center"/>
          </w:tcPr>
          <w:p w14:paraId="29954E2F">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量程</w:t>
            </w:r>
          </w:p>
        </w:tc>
        <w:tc>
          <w:tcPr>
            <w:tcW w:w="2864" w:type="pct"/>
            <w:vAlign w:val="center"/>
          </w:tcPr>
          <w:p w14:paraId="5FE52E66">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0.1～</w:t>
            </w:r>
            <w:r>
              <w:rPr>
                <w:rFonts w:hint="eastAsia" w:ascii="宋体" w:hAnsi="宋体" w:eastAsia="宋体" w:cs="宋体"/>
                <w:sz w:val="24"/>
                <w:szCs w:val="24"/>
              </w:rPr>
              <w:t>150</w:t>
            </w:r>
            <w:r>
              <w:rPr>
                <w:rFonts w:ascii="宋体" w:hAnsi="宋体" w:eastAsia="宋体" w:cs="宋体"/>
                <w:sz w:val="24"/>
                <w:szCs w:val="24"/>
              </w:rPr>
              <w:t xml:space="preserve"> kg/h</w:t>
            </w:r>
          </w:p>
        </w:tc>
      </w:tr>
      <w:tr w14:paraId="12BD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73F57CDB">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2</w:t>
            </w:r>
          </w:p>
        </w:tc>
        <w:tc>
          <w:tcPr>
            <w:tcW w:w="1695" w:type="pct"/>
            <w:vAlign w:val="center"/>
          </w:tcPr>
          <w:p w14:paraId="2BC3E076">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响应时间</w:t>
            </w:r>
          </w:p>
        </w:tc>
        <w:tc>
          <w:tcPr>
            <w:tcW w:w="2864" w:type="pct"/>
            <w:vAlign w:val="center"/>
          </w:tcPr>
          <w:p w14:paraId="1486CEEF">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&lt; 125 ms</w:t>
            </w:r>
          </w:p>
        </w:tc>
      </w:tr>
      <w:tr w14:paraId="47C2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441" w:type="pct"/>
          </w:tcPr>
          <w:p w14:paraId="06FB999A">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3</w:t>
            </w:r>
          </w:p>
        </w:tc>
        <w:tc>
          <w:tcPr>
            <w:tcW w:w="1695" w:type="pct"/>
          </w:tcPr>
          <w:p w14:paraId="7D406961">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发动机绝对供油压力</w:t>
            </w:r>
          </w:p>
        </w:tc>
        <w:tc>
          <w:tcPr>
            <w:tcW w:w="2864" w:type="pct"/>
          </w:tcPr>
          <w:p w14:paraId="2B17B689">
            <w:pPr>
              <w:pStyle w:val="20"/>
              <w:autoSpaceDE w:val="0"/>
              <w:autoSpaceDN w:val="0"/>
              <w:adjustRightInd w:val="0"/>
              <w:rPr>
                <w:rFonts w:hint="eastAsia" w:hAnsi="宋体" w:eastAsia="宋体" w:cs="宋体"/>
                <w:sz w:val="24"/>
                <w:szCs w:val="24"/>
              </w:rPr>
            </w:pPr>
            <w:r>
              <w:rPr>
                <w:rFonts w:hint="eastAsia" w:hAnsi="宋体" w:eastAsia="宋体" w:cs="宋体"/>
                <w:sz w:val="24"/>
                <w:szCs w:val="24"/>
              </w:rPr>
              <w:t>0</w:t>
            </w:r>
            <w:r>
              <w:rPr>
                <w:rFonts w:hAnsi="宋体" w:eastAsia="宋体" w:cs="宋体"/>
                <w:sz w:val="24"/>
                <w:szCs w:val="24"/>
              </w:rPr>
              <w:t>～</w:t>
            </w:r>
            <w:r>
              <w:rPr>
                <w:rFonts w:hint="eastAsia" w:hAnsi="宋体" w:eastAsia="宋体" w:cs="宋体"/>
                <w:sz w:val="24"/>
                <w:szCs w:val="24"/>
              </w:rPr>
              <w:t>200</w:t>
            </w:r>
            <w:r>
              <w:rPr>
                <w:rFonts w:hAnsi="宋体" w:eastAsia="宋体" w:cs="宋体"/>
                <w:sz w:val="24"/>
                <w:szCs w:val="24"/>
              </w:rPr>
              <w:t xml:space="preserve"> kPa</w:t>
            </w:r>
          </w:p>
        </w:tc>
      </w:tr>
      <w:tr w14:paraId="79F6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083C7CAA">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4</w:t>
            </w:r>
          </w:p>
        </w:tc>
        <w:tc>
          <w:tcPr>
            <w:tcW w:w="1695" w:type="pct"/>
          </w:tcPr>
          <w:p w14:paraId="13872B9A">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发动机相对回油压力</w:t>
            </w:r>
          </w:p>
        </w:tc>
        <w:tc>
          <w:tcPr>
            <w:tcW w:w="2864" w:type="pct"/>
          </w:tcPr>
          <w:p w14:paraId="43A05C02">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20</w:t>
            </w:r>
            <w:r>
              <w:rPr>
                <w:rFonts w:ascii="宋体" w:hAnsi="宋体" w:eastAsia="宋体" w:cs="宋体"/>
                <w:sz w:val="24"/>
                <w:szCs w:val="24"/>
              </w:rPr>
              <w:t>～</w:t>
            </w:r>
            <w:r>
              <w:rPr>
                <w:rFonts w:hint="eastAsia" w:ascii="宋体" w:hAnsi="宋体" w:eastAsia="宋体" w:cs="宋体"/>
                <w:sz w:val="24"/>
                <w:szCs w:val="24"/>
              </w:rPr>
              <w:t>60</w:t>
            </w:r>
            <w:r>
              <w:rPr>
                <w:rFonts w:ascii="宋体" w:hAnsi="宋体" w:eastAsia="宋体" w:cs="宋体"/>
                <w:sz w:val="24"/>
                <w:szCs w:val="24"/>
              </w:rPr>
              <w:t xml:space="preserve"> kPa</w:t>
            </w:r>
          </w:p>
        </w:tc>
      </w:tr>
      <w:tr w14:paraId="5A80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00BB34DF">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5</w:t>
            </w:r>
          </w:p>
        </w:tc>
        <w:tc>
          <w:tcPr>
            <w:tcW w:w="1695" w:type="pct"/>
          </w:tcPr>
          <w:p w14:paraId="28E80FAD">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最大测量频率</w:t>
            </w:r>
          </w:p>
        </w:tc>
        <w:tc>
          <w:tcPr>
            <w:tcW w:w="2864" w:type="pct"/>
          </w:tcPr>
          <w:p w14:paraId="69AE3052">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20 Hz</w:t>
            </w:r>
          </w:p>
        </w:tc>
      </w:tr>
      <w:tr w14:paraId="6CCD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13DE4FEB">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6</w:t>
            </w:r>
          </w:p>
        </w:tc>
        <w:tc>
          <w:tcPr>
            <w:tcW w:w="1695" w:type="pct"/>
          </w:tcPr>
          <w:p w14:paraId="52ACA0D8">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温度控制范围</w:t>
            </w:r>
          </w:p>
        </w:tc>
        <w:tc>
          <w:tcPr>
            <w:tcW w:w="2864" w:type="pct"/>
          </w:tcPr>
          <w:p w14:paraId="43A35A55">
            <w:pPr>
              <w:autoSpaceDE w:val="0"/>
              <w:autoSpaceDN w:val="0"/>
              <w:adjustRightInd w:val="0"/>
              <w:jc w:val="center"/>
              <w:rPr>
                <w:rFonts w:hint="eastAsia" w:ascii="宋体" w:hAnsi="宋体" w:eastAsia="宋体" w:cs="宋体"/>
                <w:sz w:val="24"/>
                <w:szCs w:val="24"/>
              </w:rPr>
            </w:pPr>
            <w:r>
              <w:rPr>
                <w:rFonts w:ascii="宋体" w:hAnsi="宋体" w:eastAsia="宋体" w:cs="宋体"/>
                <w:sz w:val="24"/>
                <w:szCs w:val="24"/>
              </w:rPr>
              <w:t>+10～+80 ℃</w:t>
            </w:r>
          </w:p>
        </w:tc>
      </w:tr>
      <w:tr w14:paraId="27E9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18A560F4">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7</w:t>
            </w:r>
          </w:p>
        </w:tc>
        <w:tc>
          <w:tcPr>
            <w:tcW w:w="1695" w:type="pct"/>
          </w:tcPr>
          <w:p w14:paraId="1B85229F">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燃油泵循环流量</w:t>
            </w:r>
          </w:p>
        </w:tc>
        <w:tc>
          <w:tcPr>
            <w:tcW w:w="2864" w:type="pct"/>
          </w:tcPr>
          <w:p w14:paraId="5D8DE728">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250</w:t>
            </w:r>
            <w:r>
              <w:rPr>
                <w:rFonts w:ascii="宋体" w:hAnsi="宋体" w:eastAsia="宋体" w:cs="宋体"/>
                <w:sz w:val="24"/>
                <w:szCs w:val="24"/>
              </w:rPr>
              <w:t>～</w:t>
            </w:r>
            <w:r>
              <w:rPr>
                <w:rFonts w:hint="eastAsia" w:ascii="宋体" w:hAnsi="宋体" w:eastAsia="宋体" w:cs="宋体"/>
                <w:sz w:val="24"/>
                <w:szCs w:val="24"/>
              </w:rPr>
              <w:t>850 l/h</w:t>
            </w:r>
          </w:p>
        </w:tc>
      </w:tr>
      <w:tr w14:paraId="31C7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4EC21C21">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8</w:t>
            </w:r>
          </w:p>
        </w:tc>
        <w:tc>
          <w:tcPr>
            <w:tcW w:w="1695" w:type="pct"/>
          </w:tcPr>
          <w:p w14:paraId="07BE09D0">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燃油类型</w:t>
            </w:r>
          </w:p>
        </w:tc>
        <w:tc>
          <w:tcPr>
            <w:tcW w:w="2864" w:type="pct"/>
          </w:tcPr>
          <w:p w14:paraId="208B32A7">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汽油</w:t>
            </w:r>
            <w:r>
              <w:rPr>
                <w:rFonts w:ascii="宋体" w:hAnsi="宋体" w:eastAsia="宋体" w:cs="宋体"/>
                <w:sz w:val="24"/>
                <w:szCs w:val="24"/>
              </w:rPr>
              <w:t>(EN228)</w:t>
            </w:r>
            <w:r>
              <w:rPr>
                <w:rFonts w:hint="eastAsia" w:ascii="宋体" w:hAnsi="宋体" w:eastAsia="宋体" w:cs="宋体"/>
                <w:sz w:val="24"/>
                <w:szCs w:val="24"/>
              </w:rPr>
              <w:t>柴油</w:t>
            </w:r>
            <w:r>
              <w:rPr>
                <w:rFonts w:ascii="宋体" w:hAnsi="宋体" w:eastAsia="宋体" w:cs="宋体"/>
                <w:sz w:val="24"/>
                <w:szCs w:val="24"/>
              </w:rPr>
              <w:t>(EN590)</w:t>
            </w:r>
            <w:r>
              <w:rPr>
                <w:rFonts w:hint="eastAsia" w:ascii="宋体" w:hAnsi="宋体" w:eastAsia="宋体" w:cs="宋体"/>
                <w:sz w:val="24"/>
                <w:szCs w:val="24"/>
              </w:rPr>
              <w:t xml:space="preserve">甲醇/乙醇和生物柴油比例最高至 </w:t>
            </w:r>
          </w:p>
          <w:p w14:paraId="1722EC17">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100%</w:t>
            </w:r>
          </w:p>
        </w:tc>
      </w:tr>
      <w:tr w14:paraId="58B2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14:paraId="5C6BD755">
            <w:pPr>
              <w:autoSpaceDE w:val="0"/>
              <w:autoSpaceDN w:val="0"/>
              <w:adjustRightInd w:val="0"/>
              <w:jc w:val="center"/>
              <w:rPr>
                <w:rFonts w:hint="eastAsia" w:ascii="宋体" w:hAnsi="宋体" w:eastAsia="宋体" w:cs="宋体"/>
                <w:sz w:val="24"/>
                <w:szCs w:val="24"/>
              </w:rPr>
            </w:pPr>
          </w:p>
        </w:tc>
        <w:tc>
          <w:tcPr>
            <w:tcW w:w="1695" w:type="pct"/>
          </w:tcPr>
          <w:p w14:paraId="3030CDD1">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测量精度</w:t>
            </w:r>
          </w:p>
        </w:tc>
        <w:tc>
          <w:tcPr>
            <w:tcW w:w="2864" w:type="pct"/>
          </w:tcPr>
          <w:p w14:paraId="5B54A104">
            <w:pPr>
              <w:autoSpaceDE w:val="0"/>
              <w:autoSpaceDN w:val="0"/>
              <w:adjustRightInd w:val="0"/>
              <w:jc w:val="center"/>
              <w:rPr>
                <w:rFonts w:hint="eastAsia" w:ascii="宋体" w:hAnsi="宋体" w:eastAsia="宋体" w:cs="宋体"/>
                <w:sz w:val="24"/>
                <w:szCs w:val="24"/>
              </w:rPr>
            </w:pPr>
            <w:r>
              <w:rPr>
                <w:rFonts w:hint="eastAsia" w:ascii="宋体" w:hAnsi="宋体" w:eastAsia="宋体" w:cs="宋体"/>
                <w:sz w:val="24"/>
                <w:szCs w:val="24"/>
              </w:rPr>
              <w:t>≤ +/-0.1%读数值+0,002 kg/h（零点稳定性）</w:t>
            </w:r>
          </w:p>
        </w:tc>
      </w:tr>
    </w:tbl>
    <w:p w14:paraId="4169F03B">
      <w:pPr>
        <w:spacing w:line="360" w:lineRule="auto"/>
        <w:rPr>
          <w:rFonts w:hint="eastAsia" w:ascii="宋体" w:hAnsi="宋体" w:cs="宋体"/>
          <w:szCs w:val="24"/>
        </w:rPr>
      </w:pPr>
    </w:p>
    <w:p w14:paraId="1831E94B">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2.4原则上，对于能源供应类设备及年运行时间≥2000h工艺设备的电机必须选用一级能效。杜绝选用三级及以下能效。</w:t>
      </w:r>
    </w:p>
    <w:p w14:paraId="4DCF9E43">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2.5供方须提供设备对应软件程序的完整源代码（包括但不限于上位机程序、SCADA程序、产线MES程序等），并免费提供相应的参数点位信息。带有明确注释，能够通过注释理解程序运行过程，包含触摸屏、PLC、CNC等。</w:t>
      </w:r>
    </w:p>
    <w:p w14:paraId="30F75D23">
      <w:pPr>
        <w:ind w:firstLine="480" w:firstLineChars="200"/>
        <w:rPr>
          <w:rFonts w:hint="eastAsia" w:ascii="宋体" w:hAnsi="宋体" w:eastAsia="宋体" w:cs="宋体"/>
          <w:sz w:val="24"/>
          <w:szCs w:val="24"/>
        </w:rPr>
      </w:pPr>
      <w:r>
        <w:rPr>
          <w:rFonts w:hint="eastAsia" w:ascii="宋体" w:hAnsi="宋体" w:eastAsia="宋体" w:cs="宋体"/>
          <w:sz w:val="24"/>
          <w:szCs w:val="24"/>
        </w:rPr>
        <w:t>2.6供方提供的软件程序不得设置任何密码或保护措施；程序不得限制修改等权限，功能模块亦不得设定密码保护。</w:t>
      </w:r>
    </w:p>
    <w:p w14:paraId="1CBCD7AA">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2.7提供二维模型图和轻量化处理的后的GLTF格式的三维模型图，提供电</w:t>
      </w:r>
      <w:r>
        <w:rPr>
          <w:rFonts w:hint="eastAsia" w:ascii="宋体" w:hAnsi="宋体" w:cs="宋体"/>
          <w:sz w:val="24"/>
          <w:szCs w:val="24"/>
        </w:rPr>
        <w:t>气</w:t>
      </w:r>
      <w:r>
        <w:rPr>
          <w:rFonts w:hint="eastAsia" w:ascii="宋体" w:hAnsi="宋体" w:eastAsia="宋体" w:cs="宋体"/>
          <w:sz w:val="24"/>
          <w:szCs w:val="24"/>
        </w:rPr>
        <w:t>原理图电子版和纸质版。</w:t>
      </w:r>
    </w:p>
    <w:p w14:paraId="13AA6755">
      <w:pPr>
        <w:ind w:firstLine="480" w:firstLineChars="200"/>
        <w:rPr>
          <w:rFonts w:hint="eastAsia" w:ascii="宋体" w:hAnsi="宋体" w:eastAsia="宋体" w:cs="宋体"/>
          <w:sz w:val="24"/>
          <w:szCs w:val="24"/>
        </w:rPr>
      </w:pPr>
      <w:r>
        <w:rPr>
          <w:rFonts w:hint="eastAsia" w:ascii="宋体" w:hAnsi="宋体" w:eastAsia="宋体" w:cs="宋体"/>
          <w:sz w:val="24"/>
          <w:szCs w:val="24"/>
        </w:rPr>
        <w:t>2.8设备入场前，供方需提供软件程序源码及各级用户名和密码，确保与现场程序一致。设备入场前，供方必须提供接口技术文档及参数说明，内容包括但不限于接口协议、通讯速率、数据格式等。在终验收前，供方需提供最新的软件程序源码，并须与实际现场一致。</w:t>
      </w:r>
    </w:p>
    <w:p w14:paraId="0B4AE1CD">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2.9供方应免费开放所有通讯接口，包括但不限于以太网、RS232、RS485、PROFIBUS、PROFINET、MODBUS等常见接口，以及设备专有接口，接口支持实时读写设备数据。</w:t>
      </w:r>
    </w:p>
    <w:p w14:paraId="52C5389C">
      <w:pPr>
        <w:ind w:firstLine="480" w:firstLineChars="200"/>
        <w:rPr>
          <w:rFonts w:hint="eastAsia" w:ascii="宋体" w:hAnsi="宋体" w:eastAsia="宋体" w:cs="宋体"/>
          <w:sz w:val="24"/>
          <w:szCs w:val="24"/>
        </w:rPr>
      </w:pPr>
      <w:r>
        <w:rPr>
          <w:rFonts w:hint="eastAsia" w:ascii="宋体" w:hAnsi="宋体" w:eastAsia="宋体" w:cs="宋体"/>
          <w:sz w:val="24"/>
          <w:szCs w:val="24"/>
        </w:rPr>
        <w:t>2.10所有上位机程序、专用软件及数据库必须提供全部权限的用户名和密码。</w:t>
      </w:r>
    </w:p>
    <w:p w14:paraId="731988EB">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2.11在设备调试期间，供方需免费派遣技术人员与甲方调试团队协同进行设备通讯接口调试工作。</w:t>
      </w:r>
    </w:p>
    <w:p w14:paraId="35A68DD1">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2.12所有设备外观喷涂颜色按中国重型汽车集团有限公司Q/ZZ 30070—2020《设备设施颜色标识》规定执行。设备验收前需符合中国重型汽车集团有限公司JNATCB0117A2-2025《设备通用技术标准管理办法》规范。嵌入式软件必须免费升级。</w:t>
      </w:r>
    </w:p>
    <w:p w14:paraId="519B5AE0">
      <w:pPr>
        <w:spacing w:line="360" w:lineRule="auto"/>
        <w:ind w:firstLine="482" w:firstLineChars="200"/>
        <w:rPr>
          <w:rFonts w:hint="eastAsia" w:eastAsia="宋体" w:cs="宋体"/>
          <w:b/>
          <w:sz w:val="24"/>
          <w:szCs w:val="24"/>
        </w:rPr>
      </w:pPr>
      <w:r>
        <w:rPr>
          <w:rFonts w:hint="eastAsia" w:eastAsia="宋体" w:cs="宋体"/>
          <w:b/>
          <w:sz w:val="24"/>
          <w:szCs w:val="24"/>
        </w:rPr>
        <w:t>3.保养、维修、使用方便性要求</w:t>
      </w:r>
    </w:p>
    <w:p w14:paraId="4FFA15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卖方提供保养、维修、使用的说明，买方确认。</w:t>
      </w:r>
    </w:p>
    <w:p w14:paraId="4828C532">
      <w:pPr>
        <w:spacing w:line="360" w:lineRule="auto"/>
        <w:ind w:firstLine="482" w:firstLineChars="200"/>
        <w:rPr>
          <w:rFonts w:hint="eastAsia" w:eastAsia="宋体" w:cs="宋体"/>
          <w:b/>
          <w:sz w:val="24"/>
          <w:szCs w:val="24"/>
        </w:rPr>
      </w:pPr>
      <w:r>
        <w:rPr>
          <w:rFonts w:hint="eastAsia" w:eastAsia="宋体" w:cs="宋体"/>
          <w:b/>
          <w:sz w:val="24"/>
          <w:szCs w:val="24"/>
        </w:rPr>
        <w:t>4.安全防护、环境保护、节能要求</w:t>
      </w:r>
    </w:p>
    <w:p w14:paraId="5F21F8A9">
      <w:pPr>
        <w:spacing w:before="120" w:beforeLines="50"/>
        <w:ind w:firstLine="480" w:firstLineChars="200"/>
        <w:rPr>
          <w:rFonts w:hint="eastAsia" w:ascii="宋体" w:hAnsi="宋体" w:eastAsia="宋体" w:cs="宋体"/>
          <w:sz w:val="24"/>
          <w:szCs w:val="24"/>
        </w:rPr>
      </w:pPr>
      <w:r>
        <w:rPr>
          <w:rFonts w:hint="eastAsia" w:ascii="宋体" w:hAnsi="宋体" w:eastAsia="宋体" w:cs="宋体"/>
          <w:sz w:val="24"/>
          <w:szCs w:val="24"/>
        </w:rPr>
        <w:t>必须符合中国有关标准要求。</w:t>
      </w:r>
    </w:p>
    <w:p w14:paraId="354D6202">
      <w:pPr>
        <w:spacing w:line="360" w:lineRule="auto"/>
        <w:ind w:firstLine="482" w:firstLineChars="200"/>
        <w:rPr>
          <w:rFonts w:hint="eastAsia" w:eastAsia="宋体" w:cs="宋体"/>
          <w:b/>
          <w:sz w:val="24"/>
          <w:szCs w:val="24"/>
        </w:rPr>
      </w:pPr>
      <w:r>
        <w:rPr>
          <w:rFonts w:hint="eastAsia" w:eastAsia="宋体" w:cs="宋体"/>
          <w:b/>
          <w:sz w:val="24"/>
          <w:szCs w:val="24"/>
        </w:rPr>
        <w:t>5.其它要求</w:t>
      </w:r>
    </w:p>
    <w:p w14:paraId="74B5AECE">
      <w:pPr>
        <w:spacing w:line="360" w:lineRule="auto"/>
        <w:ind w:firstLine="480" w:firstLineChars="200"/>
        <w:rPr>
          <w:rFonts w:hint="eastAsia" w:ascii="宋体" w:hAnsi="宋体" w:cs="宋体"/>
        </w:rPr>
      </w:pPr>
      <w:r>
        <w:rPr>
          <w:rFonts w:hint="eastAsia" w:ascii="宋体" w:hAnsi="宋体" w:eastAsia="宋体" w:cs="宋体"/>
          <w:sz w:val="24"/>
          <w:szCs w:val="24"/>
        </w:rPr>
        <w:t>本项目涉及设备，需按甲方要求提供设备零部件明细，并进行价格拆解。</w:t>
      </w:r>
    </w:p>
    <w:p w14:paraId="79000AFF">
      <w:pPr>
        <w:spacing w:line="360" w:lineRule="auto"/>
        <w:ind w:firstLine="631" w:firstLineChars="263"/>
        <w:rPr>
          <w:rFonts w:hint="eastAsia" w:ascii="宋体" w:hAnsi="宋体" w:cs="宋体"/>
        </w:rPr>
      </w:pPr>
      <w:r>
        <w:rPr>
          <w:rFonts w:hint="eastAsia" w:ascii="宋体" w:hAnsi="宋体" w:eastAsia="宋体" w:cs="宋体"/>
          <w:sz w:val="24"/>
        </w:rPr>
        <w:t>本项目涉及的所有设备通讯协议需在技术方案评审时一并免费提交给招标方，并协助招标方开展设备集成工作。</w:t>
      </w:r>
      <w:r>
        <w:rPr>
          <w:rFonts w:hint="eastAsia" w:ascii="宋体" w:hAnsi="宋体" w:eastAsia="宋体" w:cs="宋体"/>
          <w:sz w:val="24"/>
        </w:rPr>
        <w:br w:type="textWrapping"/>
      </w:r>
      <w:r>
        <w:rPr>
          <w:rFonts w:hint="eastAsia" w:ascii="宋体" w:hAnsi="宋体" w:eastAsia="宋体" w:cs="宋体"/>
          <w:sz w:val="24"/>
        </w:rPr>
        <w:t xml:space="preserve">    各单元原理图、电路图、程序框图、技术规格和指标、接口协议、各部件型号和参数清单在协议签订2个月内提供。</w:t>
      </w:r>
      <w:r>
        <w:rPr>
          <w:rFonts w:hint="eastAsia" w:ascii="宋体" w:hAnsi="宋体" w:eastAsia="宋体" w:cs="宋体"/>
          <w:sz w:val="24"/>
        </w:rPr>
        <w:br w:type="textWrapping"/>
      </w:r>
      <w:r>
        <w:rPr>
          <w:rFonts w:hint="eastAsia"/>
        </w:rPr>
        <w:t xml:space="preserve">    </w:t>
      </w:r>
      <w:r>
        <w:rPr>
          <w:rFonts w:hint="eastAsia" w:ascii="宋体" w:hAnsi="宋体" w:eastAsia="宋体" w:cs="宋体"/>
          <w:sz w:val="24"/>
        </w:rPr>
        <w:t>需明确远程控制策略，如需单独的远程控制软件，需提供。</w:t>
      </w:r>
      <w:bookmarkStart w:id="36" w:name="_Toc169605881"/>
    </w:p>
    <w:p w14:paraId="11B2C3B6">
      <w:pPr>
        <w:pStyle w:val="123"/>
        <w:spacing w:line="360" w:lineRule="auto"/>
      </w:pPr>
      <w:r>
        <w:rPr>
          <w:rFonts w:hint="eastAsia"/>
        </w:rPr>
        <w:t>四、执行标准</w:t>
      </w:r>
    </w:p>
    <w:p w14:paraId="120AE6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732C3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017E80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6D14E9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5649BB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5B688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6941F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14:paraId="0DBE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1B9632A1">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vAlign w:val="center"/>
          </w:tcPr>
          <w:p w14:paraId="6C2114D1">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vAlign w:val="center"/>
          </w:tcPr>
          <w:p w14:paraId="4C2876F5">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vAlign w:val="center"/>
          </w:tcPr>
          <w:p w14:paraId="47687789">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14:paraId="7AB4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3B907C8">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vAlign w:val="center"/>
          </w:tcPr>
          <w:p w14:paraId="4C6C7D57">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投标人提供企业标准</w:t>
            </w:r>
          </w:p>
        </w:tc>
        <w:tc>
          <w:tcPr>
            <w:tcW w:w="2835" w:type="dxa"/>
            <w:vAlign w:val="center"/>
          </w:tcPr>
          <w:p w14:paraId="79114BD8">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满足欧</w:t>
            </w:r>
            <w:r>
              <w:rPr>
                <w:rFonts w:ascii="宋体" w:hAnsi="宋体" w:eastAsia="宋体" w:cs="宋体"/>
                <w:color w:val="000000"/>
                <w:sz w:val="24"/>
                <w:szCs w:val="24"/>
              </w:rPr>
              <w:t>7排放标准</w:t>
            </w:r>
            <w:r>
              <w:rPr>
                <w:rFonts w:hint="eastAsia" w:ascii="宋体" w:hAnsi="宋体" w:eastAsia="宋体" w:cs="宋体"/>
                <w:color w:val="000000"/>
                <w:sz w:val="24"/>
                <w:szCs w:val="24"/>
              </w:rPr>
              <w:t>油耗等</w:t>
            </w:r>
            <w:r>
              <w:rPr>
                <w:rFonts w:ascii="宋体" w:hAnsi="宋体" w:eastAsia="宋体" w:cs="宋体"/>
                <w:color w:val="000000"/>
                <w:sz w:val="24"/>
                <w:szCs w:val="24"/>
              </w:rPr>
              <w:t>测量要求，符合UNECE-R83/ -R49 和PMP法规要求</w:t>
            </w:r>
          </w:p>
        </w:tc>
        <w:tc>
          <w:tcPr>
            <w:tcW w:w="1665" w:type="dxa"/>
            <w:vAlign w:val="center"/>
          </w:tcPr>
          <w:p w14:paraId="2797841F">
            <w:pPr>
              <w:jc w:val="center"/>
              <w:rPr>
                <w:rFonts w:hint="eastAsia" w:ascii="宋体" w:hAnsi="宋体" w:eastAsia="宋体" w:cs="宋体"/>
                <w:color w:val="000000"/>
                <w:sz w:val="24"/>
                <w:szCs w:val="24"/>
              </w:rPr>
            </w:pPr>
            <w:r>
              <w:rPr>
                <w:rFonts w:hint="eastAsia" w:ascii="宋体" w:hAnsi="宋体" w:eastAsia="宋体" w:cs="宋体"/>
                <w:bCs/>
                <w:color w:val="000000"/>
                <w:sz w:val="24"/>
                <w:szCs w:val="24"/>
              </w:rPr>
              <w:t>招标人确认</w:t>
            </w:r>
          </w:p>
        </w:tc>
      </w:tr>
    </w:tbl>
    <w:p w14:paraId="76D607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0BFBAEC0">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516BBB83">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6"/>
    </w:p>
    <w:p w14:paraId="2D058089">
      <w:pPr>
        <w:rPr>
          <w:rFonts w:hint="eastAsia"/>
        </w:rPr>
      </w:pPr>
    </w:p>
    <w:p w14:paraId="4720C97B">
      <w:pPr>
        <w:keepNext/>
        <w:keepLines/>
        <w:spacing w:line="360" w:lineRule="auto"/>
        <w:jc w:val="center"/>
        <w:outlineLvl w:val="2"/>
        <w:rPr>
          <w:rFonts w:hint="eastAsia" w:ascii="宋体" w:hAnsi="宋体" w:eastAsia="宋体" w:cs="宋体"/>
          <w:b/>
          <w:bCs/>
          <w:sz w:val="24"/>
          <w:szCs w:val="32"/>
        </w:rPr>
      </w:pPr>
      <w:bookmarkStart w:id="37" w:name="_Toc169605882"/>
      <w:r>
        <w:rPr>
          <w:rFonts w:hint="eastAsia" w:ascii="宋体" w:hAnsi="宋体" w:eastAsia="宋体" w:cs="宋体"/>
          <w:b/>
          <w:bCs/>
          <w:sz w:val="24"/>
          <w:szCs w:val="32"/>
        </w:rPr>
        <w:t>第一节  供货范围</w:t>
      </w:r>
      <w:bookmarkEnd w:id="37"/>
    </w:p>
    <w:p w14:paraId="4FDE58FC">
      <w:pPr>
        <w:spacing w:line="420" w:lineRule="exact"/>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358A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008AB91">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07AAA25C">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38235E3E">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3FE33A8E">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0B4A1EC0">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59C5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6773CA3">
            <w:pPr>
              <w:pStyle w:val="130"/>
              <w:spacing w:before="60" w:after="60"/>
              <w:rPr>
                <w:rFonts w:hint="eastAsia" w:ascii="宋体" w:hAnsi="宋体" w:eastAsia="宋体"/>
                <w:szCs w:val="21"/>
              </w:rPr>
            </w:pPr>
            <w:r>
              <w:rPr>
                <w:rFonts w:hint="eastAsia" w:ascii="宋体" w:hAnsi="宋体" w:eastAsia="宋体"/>
                <w:szCs w:val="21"/>
              </w:rPr>
              <w:t>1</w:t>
            </w:r>
          </w:p>
        </w:tc>
        <w:tc>
          <w:tcPr>
            <w:tcW w:w="2977" w:type="dxa"/>
            <w:vAlign w:val="center"/>
          </w:tcPr>
          <w:p w14:paraId="775DECC3">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油耗仪主体</w:t>
            </w:r>
          </w:p>
        </w:tc>
        <w:tc>
          <w:tcPr>
            <w:tcW w:w="992" w:type="dxa"/>
          </w:tcPr>
          <w:p w14:paraId="6950F3D7">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61A77ACF">
            <w:pPr>
              <w:spacing w:line="360" w:lineRule="auto"/>
              <w:jc w:val="center"/>
              <w:textAlignment w:val="center"/>
              <w:rPr>
                <w:rFonts w:hint="eastAsia" w:ascii="宋体" w:hAnsi="宋体" w:eastAsia="宋体" w:cs="宋体"/>
                <w:sz w:val="24"/>
                <w:szCs w:val="24"/>
                <w:highlight w:val="yellow"/>
              </w:rPr>
            </w:pPr>
            <w:r>
              <w:rPr>
                <w:rFonts w:hint="eastAsia"/>
              </w:rPr>
              <w:t>2</w:t>
            </w:r>
          </w:p>
        </w:tc>
        <w:tc>
          <w:tcPr>
            <w:tcW w:w="2835" w:type="dxa"/>
            <w:vAlign w:val="center"/>
          </w:tcPr>
          <w:p w14:paraId="711F5321">
            <w:pPr>
              <w:spacing w:line="360" w:lineRule="auto"/>
              <w:jc w:val="center"/>
              <w:textAlignment w:val="center"/>
              <w:rPr>
                <w:rFonts w:hint="eastAsia" w:ascii="宋体" w:hAnsi="宋体" w:eastAsia="宋体" w:cs="宋体"/>
                <w:sz w:val="24"/>
                <w:szCs w:val="24"/>
                <w:highlight w:val="yellow"/>
              </w:rPr>
            </w:pPr>
          </w:p>
        </w:tc>
      </w:tr>
      <w:tr w14:paraId="11E3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622A40D">
            <w:pPr>
              <w:pStyle w:val="130"/>
              <w:spacing w:before="60" w:after="60"/>
              <w:rPr>
                <w:rFonts w:hint="eastAsia" w:ascii="宋体" w:hAnsi="宋体" w:eastAsia="宋体"/>
                <w:szCs w:val="21"/>
              </w:rPr>
            </w:pPr>
            <w:r>
              <w:rPr>
                <w:rFonts w:hint="eastAsia" w:ascii="宋体" w:hAnsi="宋体" w:eastAsia="宋体"/>
                <w:szCs w:val="21"/>
              </w:rPr>
              <w:t>2</w:t>
            </w:r>
          </w:p>
        </w:tc>
        <w:tc>
          <w:tcPr>
            <w:tcW w:w="2977" w:type="dxa"/>
            <w:vAlign w:val="center"/>
          </w:tcPr>
          <w:p w14:paraId="29FC6CED">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燃油温度压力控制模块</w:t>
            </w:r>
          </w:p>
        </w:tc>
        <w:tc>
          <w:tcPr>
            <w:tcW w:w="992" w:type="dxa"/>
          </w:tcPr>
          <w:p w14:paraId="53EB90A5">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0F18EDE6">
            <w:pPr>
              <w:spacing w:line="360" w:lineRule="auto"/>
              <w:jc w:val="center"/>
              <w:textAlignment w:val="center"/>
              <w:rPr>
                <w:rFonts w:hint="eastAsia" w:ascii="宋体" w:hAnsi="宋体" w:eastAsia="宋体" w:cs="宋体"/>
                <w:sz w:val="24"/>
                <w:szCs w:val="24"/>
                <w:highlight w:val="yellow"/>
              </w:rPr>
            </w:pPr>
            <w:r>
              <w:t>2</w:t>
            </w:r>
          </w:p>
        </w:tc>
        <w:tc>
          <w:tcPr>
            <w:tcW w:w="2835" w:type="dxa"/>
            <w:vAlign w:val="center"/>
          </w:tcPr>
          <w:p w14:paraId="4A6B4FDE">
            <w:pPr>
              <w:spacing w:line="360" w:lineRule="auto"/>
              <w:jc w:val="center"/>
              <w:textAlignment w:val="center"/>
              <w:rPr>
                <w:rFonts w:hint="eastAsia" w:ascii="宋体" w:hAnsi="宋体" w:eastAsia="宋体" w:cs="宋体"/>
                <w:sz w:val="24"/>
                <w:szCs w:val="24"/>
                <w:highlight w:val="yellow"/>
              </w:rPr>
            </w:pPr>
          </w:p>
        </w:tc>
      </w:tr>
      <w:tr w14:paraId="3500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EB439E1">
            <w:pPr>
              <w:pStyle w:val="130"/>
              <w:spacing w:before="60" w:after="60"/>
              <w:rPr>
                <w:rFonts w:hint="eastAsia" w:ascii="宋体" w:hAnsi="宋体" w:eastAsia="宋体"/>
                <w:szCs w:val="21"/>
              </w:rPr>
            </w:pPr>
            <w:r>
              <w:rPr>
                <w:rFonts w:hint="eastAsia" w:ascii="宋体" w:hAnsi="宋体" w:eastAsia="宋体"/>
                <w:szCs w:val="21"/>
              </w:rPr>
              <w:t>3</w:t>
            </w:r>
          </w:p>
        </w:tc>
        <w:tc>
          <w:tcPr>
            <w:tcW w:w="2977" w:type="dxa"/>
            <w:vAlign w:val="center"/>
          </w:tcPr>
          <w:p w14:paraId="131D4FCC">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包装，运输及保险</w:t>
            </w:r>
          </w:p>
        </w:tc>
        <w:tc>
          <w:tcPr>
            <w:tcW w:w="992" w:type="dxa"/>
          </w:tcPr>
          <w:p w14:paraId="668AFDAE">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7D32DB5E">
            <w:pPr>
              <w:spacing w:line="360" w:lineRule="auto"/>
              <w:jc w:val="center"/>
              <w:textAlignment w:val="center"/>
              <w:rPr>
                <w:rFonts w:hint="eastAsia" w:ascii="宋体" w:hAnsi="宋体" w:eastAsia="宋体" w:cs="宋体"/>
                <w:sz w:val="24"/>
                <w:szCs w:val="24"/>
                <w:highlight w:val="yellow"/>
              </w:rPr>
            </w:pPr>
            <w:r>
              <w:rPr>
                <w:rFonts w:hint="eastAsia"/>
              </w:rPr>
              <w:t>2</w:t>
            </w:r>
          </w:p>
        </w:tc>
        <w:tc>
          <w:tcPr>
            <w:tcW w:w="2835" w:type="dxa"/>
            <w:vAlign w:val="center"/>
          </w:tcPr>
          <w:p w14:paraId="23169937">
            <w:pPr>
              <w:spacing w:line="360" w:lineRule="auto"/>
              <w:jc w:val="center"/>
              <w:textAlignment w:val="center"/>
              <w:rPr>
                <w:rFonts w:hint="eastAsia" w:ascii="宋体" w:hAnsi="宋体" w:eastAsia="宋体" w:cs="宋体"/>
                <w:sz w:val="24"/>
                <w:szCs w:val="24"/>
                <w:highlight w:val="yellow"/>
              </w:rPr>
            </w:pPr>
          </w:p>
        </w:tc>
      </w:tr>
      <w:tr w14:paraId="4D4D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249B01E">
            <w:pPr>
              <w:pStyle w:val="130"/>
              <w:spacing w:before="60" w:after="60"/>
              <w:rPr>
                <w:rFonts w:hint="eastAsia" w:ascii="宋体" w:hAnsi="宋体" w:eastAsia="宋体"/>
                <w:szCs w:val="21"/>
              </w:rPr>
            </w:pPr>
            <w:r>
              <w:rPr>
                <w:rFonts w:hint="eastAsia" w:ascii="宋体" w:hAnsi="宋体" w:eastAsia="宋体"/>
                <w:szCs w:val="21"/>
              </w:rPr>
              <w:t>4</w:t>
            </w:r>
          </w:p>
        </w:tc>
        <w:tc>
          <w:tcPr>
            <w:tcW w:w="2977" w:type="dxa"/>
            <w:vAlign w:val="center"/>
          </w:tcPr>
          <w:p w14:paraId="0FF66F67">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油耗仪加热单元</w:t>
            </w:r>
          </w:p>
        </w:tc>
        <w:tc>
          <w:tcPr>
            <w:tcW w:w="992" w:type="dxa"/>
          </w:tcPr>
          <w:p w14:paraId="7C1C89AC">
            <w:pPr>
              <w:spacing w:line="360" w:lineRule="auto"/>
              <w:jc w:val="center"/>
              <w:textAlignment w:val="center"/>
              <w:rPr>
                <w:rFonts w:hint="eastAsia" w:ascii="宋体" w:hAnsi="宋体" w:cs="宋体"/>
                <w:sz w:val="24"/>
                <w:szCs w:val="24"/>
                <w:highlight w:val="yellow"/>
              </w:rPr>
            </w:pPr>
            <w:r>
              <w:rPr>
                <w:rFonts w:hint="eastAsia"/>
              </w:rPr>
              <w:t>套</w:t>
            </w:r>
          </w:p>
        </w:tc>
        <w:tc>
          <w:tcPr>
            <w:tcW w:w="1134" w:type="dxa"/>
          </w:tcPr>
          <w:p w14:paraId="6DDA81B8">
            <w:pPr>
              <w:spacing w:line="360" w:lineRule="auto"/>
              <w:jc w:val="center"/>
              <w:textAlignment w:val="center"/>
              <w:rPr>
                <w:rFonts w:hint="eastAsia" w:ascii="宋体" w:hAnsi="宋体" w:eastAsia="宋体" w:cs="宋体"/>
                <w:sz w:val="24"/>
                <w:szCs w:val="24"/>
                <w:highlight w:val="yellow"/>
              </w:rPr>
            </w:pPr>
            <w:r>
              <w:rPr>
                <w:rFonts w:hint="eastAsia"/>
              </w:rPr>
              <w:t>2</w:t>
            </w:r>
          </w:p>
        </w:tc>
        <w:tc>
          <w:tcPr>
            <w:tcW w:w="2835" w:type="dxa"/>
            <w:vAlign w:val="center"/>
          </w:tcPr>
          <w:p w14:paraId="72AF61F5">
            <w:pPr>
              <w:spacing w:line="360" w:lineRule="auto"/>
              <w:jc w:val="center"/>
              <w:textAlignment w:val="center"/>
              <w:rPr>
                <w:rFonts w:hint="eastAsia" w:ascii="宋体" w:hAnsi="宋体" w:eastAsia="宋体" w:cs="宋体"/>
                <w:sz w:val="24"/>
                <w:szCs w:val="24"/>
                <w:highlight w:val="yellow"/>
              </w:rPr>
            </w:pPr>
          </w:p>
        </w:tc>
      </w:tr>
      <w:tr w14:paraId="7BE0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08D7ECC">
            <w:pPr>
              <w:pStyle w:val="130"/>
              <w:spacing w:before="60" w:after="60"/>
              <w:rPr>
                <w:rFonts w:hint="eastAsia" w:ascii="宋体" w:hAnsi="宋体" w:eastAsia="宋体"/>
                <w:szCs w:val="21"/>
              </w:rPr>
            </w:pPr>
            <w:r>
              <w:rPr>
                <w:rFonts w:hint="eastAsia" w:ascii="宋体" w:hAnsi="宋体" w:eastAsia="宋体"/>
                <w:szCs w:val="21"/>
              </w:rPr>
              <w:t>5</w:t>
            </w:r>
          </w:p>
        </w:tc>
        <w:tc>
          <w:tcPr>
            <w:tcW w:w="2977" w:type="dxa"/>
            <w:vAlign w:val="center"/>
          </w:tcPr>
          <w:p w14:paraId="0F462F7B">
            <w:pPr>
              <w:autoSpaceDE w:val="0"/>
              <w:autoSpaceDN w:val="0"/>
              <w:adjustRightInd w:val="0"/>
              <w:spacing w:line="360" w:lineRule="exact"/>
              <w:jc w:val="center"/>
              <w:rPr>
                <w:rFonts w:hint="eastAsia" w:ascii="宋体" w:hAnsi="宋体" w:eastAsia="宋体"/>
                <w:szCs w:val="21"/>
              </w:rPr>
            </w:pPr>
            <w:r>
              <w:rPr>
                <w:rFonts w:hint="eastAsia" w:ascii="宋体" w:hAnsi="宋体" w:eastAsia="宋体"/>
                <w:szCs w:val="21"/>
              </w:rPr>
              <w:t>发动机进回油压力控制调节单元全油品版本</w:t>
            </w:r>
          </w:p>
        </w:tc>
        <w:tc>
          <w:tcPr>
            <w:tcW w:w="992" w:type="dxa"/>
          </w:tcPr>
          <w:p w14:paraId="12982D38">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730B8546">
            <w:pPr>
              <w:spacing w:line="360" w:lineRule="auto"/>
              <w:jc w:val="center"/>
              <w:textAlignment w:val="center"/>
              <w:rPr>
                <w:rFonts w:hint="eastAsia" w:ascii="宋体" w:hAnsi="宋体" w:cs="宋体"/>
                <w:sz w:val="24"/>
                <w:szCs w:val="24"/>
                <w:highlight w:val="yellow"/>
              </w:rPr>
            </w:pPr>
            <w:r>
              <w:rPr>
                <w:rFonts w:hint="eastAsia"/>
              </w:rPr>
              <w:t>2</w:t>
            </w:r>
          </w:p>
        </w:tc>
        <w:tc>
          <w:tcPr>
            <w:tcW w:w="2835" w:type="dxa"/>
            <w:vAlign w:val="center"/>
          </w:tcPr>
          <w:p w14:paraId="1C04B6A8">
            <w:pPr>
              <w:spacing w:line="360" w:lineRule="auto"/>
              <w:jc w:val="center"/>
              <w:textAlignment w:val="center"/>
              <w:rPr>
                <w:rFonts w:hint="eastAsia" w:ascii="宋体" w:hAnsi="宋体" w:eastAsia="宋体" w:cs="宋体"/>
                <w:sz w:val="24"/>
                <w:szCs w:val="24"/>
                <w:highlight w:val="yellow"/>
              </w:rPr>
            </w:pPr>
          </w:p>
        </w:tc>
      </w:tr>
      <w:tr w14:paraId="19DA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F04E6ED">
            <w:pPr>
              <w:pStyle w:val="130"/>
              <w:spacing w:before="60" w:after="60"/>
              <w:rPr>
                <w:rFonts w:hint="eastAsia" w:ascii="宋体" w:hAnsi="宋体" w:eastAsia="宋体"/>
                <w:szCs w:val="21"/>
              </w:rPr>
            </w:pPr>
            <w:r>
              <w:rPr>
                <w:rFonts w:hint="eastAsia" w:ascii="宋体" w:hAnsi="宋体" w:eastAsia="宋体"/>
                <w:szCs w:val="21"/>
              </w:rPr>
              <w:t>6</w:t>
            </w:r>
          </w:p>
        </w:tc>
        <w:tc>
          <w:tcPr>
            <w:tcW w:w="2977" w:type="dxa"/>
            <w:vAlign w:val="center"/>
          </w:tcPr>
          <w:p w14:paraId="5A1BFDEB">
            <w:pPr>
              <w:autoSpaceDE w:val="0"/>
              <w:autoSpaceDN w:val="0"/>
              <w:adjustRightInd w:val="0"/>
              <w:spacing w:line="360" w:lineRule="exact"/>
              <w:jc w:val="center"/>
              <w:rPr>
                <w:rFonts w:hint="eastAsia" w:ascii="宋体" w:hAnsi="宋体" w:eastAsia="宋体"/>
                <w:szCs w:val="21"/>
              </w:rPr>
            </w:pPr>
            <w:r>
              <w:rPr>
                <w:rFonts w:hint="eastAsia" w:ascii="宋体" w:hAnsi="宋体" w:eastAsia="宋体" w:cs="宋体"/>
                <w:sz w:val="24"/>
                <w:szCs w:val="24"/>
              </w:rPr>
              <w:t>员工培训</w:t>
            </w:r>
          </w:p>
        </w:tc>
        <w:tc>
          <w:tcPr>
            <w:tcW w:w="992" w:type="dxa"/>
          </w:tcPr>
          <w:p w14:paraId="7EE908D1">
            <w:pPr>
              <w:spacing w:line="360" w:lineRule="auto"/>
              <w:jc w:val="center"/>
              <w:textAlignment w:val="center"/>
              <w:rPr>
                <w:rFonts w:hint="eastAsia" w:ascii="宋体" w:hAnsi="宋体" w:eastAsia="宋体" w:cs="宋体"/>
                <w:sz w:val="24"/>
                <w:szCs w:val="24"/>
                <w:highlight w:val="yellow"/>
              </w:rPr>
            </w:pPr>
            <w:r>
              <w:rPr>
                <w:rFonts w:hint="eastAsia"/>
              </w:rPr>
              <w:t>套</w:t>
            </w:r>
          </w:p>
        </w:tc>
        <w:tc>
          <w:tcPr>
            <w:tcW w:w="1134" w:type="dxa"/>
          </w:tcPr>
          <w:p w14:paraId="4D044212">
            <w:pPr>
              <w:spacing w:line="360" w:lineRule="auto"/>
              <w:jc w:val="center"/>
              <w:textAlignment w:val="center"/>
              <w:rPr>
                <w:rFonts w:hint="eastAsia" w:ascii="宋体" w:hAnsi="宋体" w:eastAsia="宋体" w:cs="宋体"/>
                <w:sz w:val="24"/>
                <w:szCs w:val="24"/>
                <w:highlight w:val="yellow"/>
              </w:rPr>
            </w:pPr>
            <w:r>
              <w:t>1</w:t>
            </w:r>
          </w:p>
        </w:tc>
        <w:tc>
          <w:tcPr>
            <w:tcW w:w="2835" w:type="dxa"/>
            <w:vAlign w:val="center"/>
          </w:tcPr>
          <w:p w14:paraId="37678807">
            <w:pPr>
              <w:spacing w:line="360" w:lineRule="auto"/>
              <w:jc w:val="center"/>
              <w:textAlignment w:val="center"/>
              <w:rPr>
                <w:rFonts w:hint="eastAsia" w:ascii="宋体" w:hAnsi="宋体" w:eastAsia="宋体" w:cs="宋体"/>
                <w:sz w:val="24"/>
                <w:szCs w:val="24"/>
                <w:highlight w:val="yellow"/>
              </w:rPr>
            </w:pPr>
          </w:p>
        </w:tc>
      </w:tr>
    </w:tbl>
    <w:p w14:paraId="65BEC5A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62B087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295C8D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5E9A58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24B7B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04BEFE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E3CDE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70431C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9A921C1">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4880DF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13082B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3B6CF0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5D62B7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2F2354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795EF157">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4A5D8C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1.备品备件、易损件和专用耗材是招标人为保证货物质保期之后正常运行二年所自备自用的备品备件、易损件和专用耗材。</w:t>
      </w:r>
    </w:p>
    <w:p w14:paraId="01EE26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83F3A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1CC4545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32E562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24FEE0D9">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1049D1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90BD8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66DEE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72FA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6FF247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CB9B4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B4121FF">
      <w:pPr>
        <w:ind w:firstLine="480" w:firstLineChars="200"/>
        <w:rPr>
          <w:rFonts w:hint="eastAsia" w:ascii="宋体" w:hAnsi="宋体" w:eastAsia="宋体" w:cs="宋体"/>
          <w:sz w:val="24"/>
          <w:szCs w:val="24"/>
        </w:rPr>
      </w:pPr>
      <w:r>
        <w:rPr>
          <w:rFonts w:hint="eastAsia" w:ascii="宋体" w:hAnsi="宋体" w:eastAsia="宋体" w:cs="宋体"/>
          <w:sz w:val="24"/>
          <w:szCs w:val="24"/>
        </w:rPr>
        <w:t>8. .本条款所列的技术资料、图片、影像等，投标人应各提供5套，其中2套为电子版光盘；每份技术文件应装有目录清单。</w:t>
      </w:r>
    </w:p>
    <w:p w14:paraId="4CC207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4AAE7CF3">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22FC5A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8" w:name="_Toc169605883"/>
    </w:p>
    <w:p w14:paraId="4618AF5F">
      <w:pPr>
        <w:pStyle w:val="20"/>
      </w:pPr>
    </w:p>
    <w:p w14:paraId="3C0C9DE3">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38"/>
    </w:p>
    <w:p w14:paraId="4B11E727">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08DDAD45">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B4CEB56">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济南市高新区华奥路</w:t>
      </w:r>
      <w:r>
        <w:rPr>
          <w:rFonts w:ascii="宋体" w:hAnsi="宋体" w:eastAsia="宋体" w:cs="宋体"/>
          <w:sz w:val="24"/>
          <w:szCs w:val="28"/>
        </w:rPr>
        <w:t>777号重汽科技园区</w:t>
      </w:r>
      <w:r>
        <w:rPr>
          <w:rFonts w:hint="eastAsia" w:ascii="宋体" w:hAnsi="宋体" w:eastAsia="宋体" w:cs="宋体"/>
          <w:sz w:val="24"/>
          <w:szCs w:val="24"/>
        </w:rPr>
        <w:t>。</w:t>
      </w:r>
    </w:p>
    <w:p w14:paraId="10ED0FB9">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7180D8A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rPr>
        <w:t>180</w:t>
      </w:r>
      <w:r>
        <w:rPr>
          <w:rFonts w:hint="eastAsia" w:ascii="宋体" w:hAnsi="宋体" w:eastAsia="宋体" w:cs="宋体"/>
          <w:sz w:val="24"/>
          <w:szCs w:val="24"/>
        </w:rPr>
        <w:t>个日历日之内交货至供货地点</w:t>
      </w:r>
      <w:r>
        <w:rPr>
          <w:rFonts w:ascii="宋体" w:hAnsi="宋体" w:eastAsia="宋体" w:cs="宋体"/>
          <w:sz w:val="24"/>
          <w:szCs w:val="24"/>
        </w:rPr>
        <w:t>。</w:t>
      </w:r>
    </w:p>
    <w:p w14:paraId="7703DA6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shd w:val="clear" w:color="auto" w:fill="FFFFFF"/>
        </w:rPr>
        <w:t>20</w:t>
      </w:r>
      <w:r>
        <w:rPr>
          <w:rFonts w:hint="eastAsia" w:ascii="宋体" w:hAnsi="宋体" w:eastAsia="宋体" w:cs="宋体"/>
          <w:sz w:val="24"/>
          <w:szCs w:val="24"/>
        </w:rPr>
        <w:t>个日历日之内安装调试完毕。</w:t>
      </w:r>
    </w:p>
    <w:p w14:paraId="69DE7E8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shd w:val="pct10" w:color="auto" w:fill="FFFFFF"/>
        </w:rPr>
        <w:t>87</w:t>
      </w:r>
      <w:r>
        <w:rPr>
          <w:rFonts w:hint="eastAsia" w:ascii="宋体" w:hAnsi="宋体" w:eastAsia="宋体" w:cs="宋体"/>
          <w:sz w:val="24"/>
          <w:szCs w:val="24"/>
        </w:rPr>
        <w:t>个日历日之内完成终验收。</w:t>
      </w:r>
    </w:p>
    <w:p w14:paraId="17A9DF0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6ADE20C0">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669B66B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72BFD21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3EBC03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63A654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494C70C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48FFC5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2D0018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0D757C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505069D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7F9BF3D">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032A68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CF1C20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31AC3F2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7FFEB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6FF90E2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0A1EA0E">
      <w:pPr>
        <w:adjustRightInd w:val="0"/>
        <w:snapToGrid w:val="0"/>
        <w:spacing w:line="420" w:lineRule="exact"/>
        <w:rPr>
          <w:rFonts w:ascii="宋体" w:hAnsi="Calibri" w:eastAsia="宋体" w:cs="Times New Roman"/>
          <w:szCs w:val="20"/>
        </w:rPr>
      </w:pPr>
    </w:p>
    <w:p w14:paraId="1E9CF1EE">
      <w:pPr>
        <w:widowControl/>
        <w:jc w:val="left"/>
        <w:rPr>
          <w:rFonts w:ascii="宋体" w:hAnsi="Calibri" w:eastAsia="宋体" w:cs="Times New Roman"/>
          <w:szCs w:val="20"/>
        </w:rPr>
      </w:pPr>
      <w:r>
        <w:rPr>
          <w:rFonts w:ascii="宋体" w:hAnsi="Calibri" w:eastAsia="宋体" w:cs="Times New Roman"/>
          <w:szCs w:val="20"/>
        </w:rPr>
        <w:br w:type="page"/>
      </w:r>
    </w:p>
    <w:p w14:paraId="05F9FEF2">
      <w:pPr>
        <w:keepNext/>
        <w:keepLines/>
        <w:spacing w:line="360" w:lineRule="auto"/>
        <w:jc w:val="center"/>
        <w:outlineLvl w:val="1"/>
        <w:rPr>
          <w:rFonts w:ascii="Calibri" w:hAnsi="Calibri" w:eastAsia="宋体" w:cs="Times New Roman"/>
          <w:b/>
          <w:bCs/>
          <w:kern w:val="44"/>
          <w:sz w:val="28"/>
          <w:szCs w:val="28"/>
        </w:rPr>
      </w:pPr>
      <w:bookmarkStart w:id="39"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9"/>
    </w:p>
    <w:p w14:paraId="62B64854">
      <w:pPr>
        <w:pStyle w:val="123"/>
        <w:spacing w:line="360" w:lineRule="auto"/>
      </w:pPr>
      <w:r>
        <w:rPr>
          <w:rFonts w:hint="eastAsia"/>
        </w:rPr>
        <w:t>一、质保期及质保要求</w:t>
      </w:r>
    </w:p>
    <w:p w14:paraId="0601A41F">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24</w:t>
      </w:r>
      <w:r>
        <w:rPr>
          <w:rFonts w:hint="eastAsia" w:ascii="宋体" w:hAnsi="宋体" w:eastAsia="宋体" w:cs="宋体"/>
          <w:sz w:val="24"/>
          <w:szCs w:val="24"/>
        </w:rPr>
        <w:t>个月。</w:t>
      </w:r>
    </w:p>
    <w:p w14:paraId="0801F86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EA44C2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00A7D3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7D7262E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849DD90">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34C5B175">
      <w:pPr>
        <w:pStyle w:val="123"/>
        <w:spacing w:line="360" w:lineRule="auto"/>
        <w:rPr>
          <w:rFonts w:hint="eastAsia" w:ascii="宋体" w:hAnsi="宋体" w:cs="宋体"/>
        </w:rPr>
      </w:pPr>
      <w:r>
        <w:rPr>
          <w:rFonts w:hint="eastAsia" w:ascii="宋体" w:hAnsi="宋体" w:cs="宋体"/>
        </w:rPr>
        <w:t>二、技术及培训服务</w:t>
      </w:r>
    </w:p>
    <w:p w14:paraId="1F35AEA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个日历日。</w:t>
      </w:r>
    </w:p>
    <w:p w14:paraId="697AB5C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239D77F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6B0F967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500D4B3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90B8F78">
      <w:pPr>
        <w:pStyle w:val="123"/>
        <w:spacing w:line="360" w:lineRule="auto"/>
        <w:rPr>
          <w:rFonts w:hint="eastAsia" w:ascii="宋体" w:hAnsi="宋体" w:cs="宋体"/>
        </w:rPr>
      </w:pPr>
      <w:r>
        <w:rPr>
          <w:rFonts w:hint="eastAsia" w:ascii="宋体" w:hAnsi="宋体" w:cs="宋体"/>
        </w:rPr>
        <w:t>三、安装调试及验收服务</w:t>
      </w:r>
    </w:p>
    <w:p w14:paraId="3B8BA63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773771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23ACD6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8C0B11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535722B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50DA978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6CF3C47F">
      <w:pPr>
        <w:pStyle w:val="123"/>
        <w:spacing w:line="360" w:lineRule="auto"/>
        <w:rPr>
          <w:rFonts w:hint="eastAsia" w:ascii="宋体" w:hAnsi="宋体" w:cs="宋体"/>
        </w:rPr>
      </w:pPr>
      <w:r>
        <w:rPr>
          <w:rFonts w:hint="eastAsia" w:ascii="宋体" w:hAnsi="宋体" w:cs="宋体"/>
        </w:rPr>
        <w:t>四、售后服务</w:t>
      </w:r>
    </w:p>
    <w:p w14:paraId="5EC62DA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73D240B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6408F57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46BE6399">
      <w:pPr>
        <w:pStyle w:val="123"/>
        <w:spacing w:line="360" w:lineRule="auto"/>
        <w:rPr>
          <w:rFonts w:hint="eastAsia" w:ascii="宋体" w:hAnsi="宋体" w:cs="宋体"/>
        </w:rPr>
      </w:pPr>
      <w:r>
        <w:rPr>
          <w:rFonts w:hint="eastAsia" w:ascii="宋体" w:hAnsi="宋体" w:cs="宋体"/>
        </w:rPr>
        <w:t>五、其它服务</w:t>
      </w:r>
    </w:p>
    <w:p w14:paraId="10FFBE5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E36270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E8461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77A80381">
      <w:pPr>
        <w:pStyle w:val="20"/>
      </w:pPr>
      <w:r>
        <w:br w:type="page"/>
      </w:r>
    </w:p>
    <w:p w14:paraId="039B6181">
      <w:pPr>
        <w:keepNext/>
        <w:keepLines/>
        <w:spacing w:line="360" w:lineRule="auto"/>
        <w:jc w:val="center"/>
        <w:outlineLvl w:val="1"/>
        <w:rPr>
          <w:rFonts w:ascii="Calibri" w:hAnsi="Calibri" w:eastAsia="宋体" w:cs="Times New Roman"/>
          <w:b/>
          <w:bCs/>
          <w:kern w:val="44"/>
          <w:sz w:val="28"/>
          <w:szCs w:val="28"/>
        </w:rPr>
      </w:pPr>
      <w:bookmarkStart w:id="40" w:name="_Toc465187646"/>
      <w:r>
        <w:rPr>
          <w:rFonts w:hint="eastAsia" w:ascii="Calibri" w:hAnsi="Calibri" w:eastAsia="宋体" w:cs="Times New Roman"/>
          <w:b/>
          <w:bCs/>
          <w:kern w:val="44"/>
          <w:sz w:val="28"/>
          <w:szCs w:val="28"/>
        </w:rPr>
        <w:t>第五章  预验收和终验收</w:t>
      </w:r>
      <w:bookmarkEnd w:id="40"/>
    </w:p>
    <w:p w14:paraId="7AF84C3B">
      <w:pPr>
        <w:pStyle w:val="123"/>
        <w:spacing w:line="360" w:lineRule="auto"/>
        <w:rPr>
          <w:rFonts w:hint="eastAsia" w:ascii="宋体" w:hAnsi="宋体" w:cs="宋体"/>
        </w:rPr>
      </w:pPr>
      <w:r>
        <w:rPr>
          <w:rFonts w:hint="eastAsia" w:ascii="宋体" w:hAnsi="宋体" w:cs="宋体"/>
        </w:rPr>
        <w:t>一、验收依据和验收标准</w:t>
      </w:r>
    </w:p>
    <w:p w14:paraId="229160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3E2B474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1D5A20B3">
      <w:pPr>
        <w:pStyle w:val="123"/>
        <w:spacing w:line="360" w:lineRule="auto"/>
        <w:rPr>
          <w:rFonts w:hint="eastAsia" w:ascii="宋体" w:hAnsi="宋体" w:cs="宋体"/>
        </w:rPr>
      </w:pPr>
      <w:r>
        <w:rPr>
          <w:rFonts w:hint="eastAsia" w:ascii="宋体" w:hAnsi="宋体" w:cs="宋体"/>
        </w:rPr>
        <w:t>二、检验</w:t>
      </w:r>
    </w:p>
    <w:p w14:paraId="25A525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4B9AB65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9523A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32A2614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1A7ADDD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769DADB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1A1F18AF">
      <w:pPr>
        <w:pStyle w:val="123"/>
        <w:spacing w:line="360" w:lineRule="auto"/>
        <w:rPr>
          <w:rFonts w:hint="eastAsia" w:ascii="宋体" w:hAnsi="宋体" w:cs="宋体"/>
        </w:rPr>
      </w:pPr>
      <w:r>
        <w:rPr>
          <w:rFonts w:hint="eastAsia" w:ascii="宋体" w:hAnsi="宋体" w:cs="宋体"/>
        </w:rPr>
        <w:t>三、验收基本条件</w:t>
      </w:r>
    </w:p>
    <w:p w14:paraId="3602B02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终验收在安装调试完成及试运行后的买方现场进行。</w:t>
      </w:r>
    </w:p>
    <w:p w14:paraId="202C224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582AF4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14:paraId="0301FAD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7E01CBE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25F8FC3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5BEFE47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1D1C0B4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57E8CA0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189A58D7">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2.1卖方已经按照“供货范围”要求提供了预验收资料，并且资料齐全、完整和有效。货物标牌完整、清晰、明确。</w:t>
      </w:r>
      <w:r>
        <w:rPr>
          <w:rFonts w:ascii="宋体" w:hAnsi="宋体" w:eastAsia="宋体" w:cs="宋体"/>
          <w:color w:val="000000"/>
          <w:sz w:val="24"/>
          <w:szCs w:val="24"/>
        </w:rPr>
        <w:t xml:space="preserve"> 货物的安全要求符合中国最新的相关法律、法规、标准和规范以及合同要求</w:t>
      </w:r>
      <w:r>
        <w:rPr>
          <w:rFonts w:hint="eastAsia" w:ascii="宋体" w:hAnsi="宋体" w:eastAsia="宋体" w:cs="宋体"/>
          <w:color w:val="000000"/>
          <w:sz w:val="24"/>
          <w:szCs w:val="24"/>
        </w:rPr>
        <w:t>。</w:t>
      </w:r>
    </w:p>
    <w:p w14:paraId="744EE6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14:paraId="11F6575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14:paraId="32829D4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计量仪器、仪表配套合理，采用中国的法定计量单位，计量准确、灵敏可靠。保证设计指标和仪器说明书的参数的实现，提供合格证及第三方鉴定报告（可使用原产国计量机构的第三方报告）。</w:t>
      </w:r>
    </w:p>
    <w:p w14:paraId="57D83E0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14:paraId="1DD063D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w:t>
      </w:r>
    </w:p>
    <w:p w14:paraId="5E930C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3.终验收基本要求</w:t>
      </w:r>
    </w:p>
    <w:p w14:paraId="4A40D849">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 按照第二章技术要求第三条第二款技术规格的内容要求为依据进行验收。</w:t>
      </w:r>
    </w:p>
    <w:p w14:paraId="34B6326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4CB850A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3.2.1 终验收时，其参数无法满足招标书中的技术要求。</w:t>
      </w:r>
    </w:p>
    <w:p w14:paraId="55FA786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3.2.2 在整个验收过程中发生关键零部件损坏或重大故障；</w:t>
      </w:r>
    </w:p>
    <w:p w14:paraId="04E9AC3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 一般性故障超过</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次；</w:t>
      </w:r>
    </w:p>
    <w:p w14:paraId="13804E3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3.2.4 更换的零部件货值超过总货值的</w:t>
      </w:r>
      <w:r>
        <w:rPr>
          <w:rFonts w:hint="eastAsia" w:ascii="宋体" w:hAnsi="宋体" w:eastAsia="宋体" w:cs="宋体"/>
          <w:color w:val="000000"/>
          <w:sz w:val="24"/>
          <w:szCs w:val="24"/>
          <w:u w:val="single"/>
          <w:shd w:val="pct10" w:color="auto" w:fill="FFFFFF"/>
        </w:rPr>
        <w:t>1</w:t>
      </w:r>
      <w:r>
        <w:rPr>
          <w:rFonts w:hint="eastAsia" w:ascii="宋体" w:hAnsi="宋体" w:eastAsia="宋体" w:cs="宋体"/>
          <w:color w:val="000000"/>
          <w:sz w:val="24"/>
          <w:szCs w:val="24"/>
        </w:rPr>
        <w:t>%。</w:t>
      </w:r>
    </w:p>
    <w:p w14:paraId="3C45491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14:paraId="4912625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61532254">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14:paraId="4D58ED58">
      <w:pPr>
        <w:pStyle w:val="20"/>
      </w:pPr>
    </w:p>
    <w:p w14:paraId="67963A55">
      <w:pPr>
        <w:pStyle w:val="136"/>
        <w:spacing w:line="360" w:lineRule="auto"/>
        <w:outlineLvl w:val="1"/>
        <w:rPr>
          <w:rFonts w:hint="eastAsia" w:eastAsia="宋体"/>
          <w:b/>
          <w:bCs w:val="0"/>
          <w:iCs/>
          <w:color w:val="auto"/>
          <w:sz w:val="28"/>
        </w:rPr>
      </w:pPr>
      <w:bookmarkStart w:id="41" w:name="_Toc465187647"/>
      <w:r>
        <w:rPr>
          <w:rFonts w:eastAsia="宋体"/>
          <w:b/>
          <w:bCs w:val="0"/>
          <w:iCs/>
          <w:color w:val="auto"/>
          <w:sz w:val="28"/>
        </w:rPr>
        <w:t>第六章  投标技术文件一般要求</w:t>
      </w:r>
      <w:bookmarkEnd w:id="41"/>
    </w:p>
    <w:p w14:paraId="0948C844">
      <w:pPr>
        <w:pStyle w:val="123"/>
        <w:spacing w:line="360" w:lineRule="auto"/>
        <w:rPr>
          <w:color w:val="auto"/>
        </w:rPr>
      </w:pPr>
      <w:r>
        <w:rPr>
          <w:color w:val="auto"/>
        </w:rPr>
        <w:t>一、技术文件一般内容要求</w:t>
      </w:r>
    </w:p>
    <w:p w14:paraId="4837961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785015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902C8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0A0A43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6C34E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4DB9033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4DBE2D2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13D60908">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0AB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5253AAC">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504885E4">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09455885">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44618DE1">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6D8CC6FA">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4CBA67A5">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2627047A">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41E38680">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71BD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57C44EA">
            <w:pPr>
              <w:adjustRightInd w:val="0"/>
              <w:snapToGrid w:val="0"/>
              <w:spacing w:line="360" w:lineRule="exact"/>
              <w:jc w:val="center"/>
              <w:rPr>
                <w:rFonts w:hint="eastAsia" w:ascii="宋体" w:hAnsi="宋体" w:eastAsia="宋体" w:cs="宋体"/>
              </w:rPr>
            </w:pPr>
          </w:p>
        </w:tc>
        <w:tc>
          <w:tcPr>
            <w:tcW w:w="1924" w:type="dxa"/>
          </w:tcPr>
          <w:p w14:paraId="6B6CB805">
            <w:pPr>
              <w:adjustRightInd w:val="0"/>
              <w:snapToGrid w:val="0"/>
              <w:spacing w:line="360" w:lineRule="exact"/>
              <w:rPr>
                <w:rFonts w:hint="eastAsia" w:ascii="宋体" w:hAnsi="宋体" w:eastAsia="宋体" w:cs="宋体"/>
              </w:rPr>
            </w:pPr>
          </w:p>
        </w:tc>
        <w:tc>
          <w:tcPr>
            <w:tcW w:w="1236" w:type="dxa"/>
          </w:tcPr>
          <w:p w14:paraId="44DC910D">
            <w:pPr>
              <w:adjustRightInd w:val="0"/>
              <w:snapToGrid w:val="0"/>
              <w:spacing w:line="360" w:lineRule="exact"/>
              <w:rPr>
                <w:rFonts w:hint="eastAsia" w:ascii="宋体" w:hAnsi="宋体" w:eastAsia="宋体" w:cs="宋体"/>
              </w:rPr>
            </w:pPr>
          </w:p>
        </w:tc>
        <w:tc>
          <w:tcPr>
            <w:tcW w:w="720" w:type="dxa"/>
          </w:tcPr>
          <w:p w14:paraId="5CB575AA">
            <w:pPr>
              <w:adjustRightInd w:val="0"/>
              <w:snapToGrid w:val="0"/>
              <w:spacing w:line="360" w:lineRule="exact"/>
              <w:jc w:val="center"/>
              <w:rPr>
                <w:rFonts w:hint="eastAsia" w:ascii="宋体" w:hAnsi="宋体" w:eastAsia="宋体" w:cs="宋体"/>
              </w:rPr>
            </w:pPr>
          </w:p>
        </w:tc>
        <w:tc>
          <w:tcPr>
            <w:tcW w:w="720" w:type="dxa"/>
          </w:tcPr>
          <w:p w14:paraId="386FE1B6">
            <w:pPr>
              <w:adjustRightInd w:val="0"/>
              <w:snapToGrid w:val="0"/>
              <w:spacing w:line="360" w:lineRule="exact"/>
              <w:jc w:val="center"/>
              <w:rPr>
                <w:rFonts w:hint="eastAsia" w:ascii="宋体" w:hAnsi="宋体" w:eastAsia="宋体" w:cs="宋体"/>
              </w:rPr>
            </w:pPr>
          </w:p>
        </w:tc>
        <w:tc>
          <w:tcPr>
            <w:tcW w:w="720" w:type="dxa"/>
          </w:tcPr>
          <w:p w14:paraId="3732CC9F">
            <w:pPr>
              <w:adjustRightInd w:val="0"/>
              <w:snapToGrid w:val="0"/>
              <w:spacing w:line="360" w:lineRule="exact"/>
              <w:jc w:val="center"/>
              <w:rPr>
                <w:rFonts w:hint="eastAsia" w:ascii="宋体" w:hAnsi="宋体" w:eastAsia="宋体" w:cs="宋体"/>
              </w:rPr>
            </w:pPr>
          </w:p>
        </w:tc>
        <w:tc>
          <w:tcPr>
            <w:tcW w:w="720" w:type="dxa"/>
          </w:tcPr>
          <w:p w14:paraId="32E0D0DF">
            <w:pPr>
              <w:adjustRightInd w:val="0"/>
              <w:snapToGrid w:val="0"/>
              <w:spacing w:line="360" w:lineRule="exact"/>
              <w:jc w:val="center"/>
              <w:rPr>
                <w:rFonts w:hint="eastAsia" w:ascii="宋体" w:hAnsi="宋体" w:eastAsia="宋体" w:cs="宋体"/>
              </w:rPr>
            </w:pPr>
          </w:p>
        </w:tc>
        <w:tc>
          <w:tcPr>
            <w:tcW w:w="2235" w:type="dxa"/>
          </w:tcPr>
          <w:p w14:paraId="75B9BE12">
            <w:pPr>
              <w:adjustRightInd w:val="0"/>
              <w:snapToGrid w:val="0"/>
              <w:spacing w:line="360" w:lineRule="exact"/>
              <w:rPr>
                <w:rFonts w:hint="eastAsia" w:ascii="宋体" w:hAnsi="宋体" w:eastAsia="宋体" w:cs="宋体"/>
              </w:rPr>
            </w:pPr>
          </w:p>
        </w:tc>
      </w:tr>
      <w:tr w14:paraId="37C7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3E9DF6E">
            <w:pPr>
              <w:adjustRightInd w:val="0"/>
              <w:snapToGrid w:val="0"/>
              <w:spacing w:line="360" w:lineRule="exact"/>
              <w:jc w:val="center"/>
              <w:rPr>
                <w:rFonts w:hint="eastAsia" w:ascii="宋体" w:hAnsi="宋体" w:eastAsia="宋体" w:cs="宋体"/>
              </w:rPr>
            </w:pPr>
          </w:p>
        </w:tc>
        <w:tc>
          <w:tcPr>
            <w:tcW w:w="1924" w:type="dxa"/>
          </w:tcPr>
          <w:p w14:paraId="0E2D3609">
            <w:pPr>
              <w:adjustRightInd w:val="0"/>
              <w:snapToGrid w:val="0"/>
              <w:spacing w:line="360" w:lineRule="exact"/>
              <w:rPr>
                <w:rFonts w:hint="eastAsia" w:ascii="宋体" w:hAnsi="宋体" w:eastAsia="宋体" w:cs="宋体"/>
              </w:rPr>
            </w:pPr>
          </w:p>
        </w:tc>
        <w:tc>
          <w:tcPr>
            <w:tcW w:w="1236" w:type="dxa"/>
          </w:tcPr>
          <w:p w14:paraId="777EBE26">
            <w:pPr>
              <w:adjustRightInd w:val="0"/>
              <w:snapToGrid w:val="0"/>
              <w:spacing w:line="360" w:lineRule="exact"/>
              <w:rPr>
                <w:rFonts w:hint="eastAsia" w:ascii="宋体" w:hAnsi="宋体" w:eastAsia="宋体" w:cs="宋体"/>
              </w:rPr>
            </w:pPr>
          </w:p>
        </w:tc>
        <w:tc>
          <w:tcPr>
            <w:tcW w:w="720" w:type="dxa"/>
          </w:tcPr>
          <w:p w14:paraId="5451B190">
            <w:pPr>
              <w:adjustRightInd w:val="0"/>
              <w:snapToGrid w:val="0"/>
              <w:spacing w:line="360" w:lineRule="exact"/>
              <w:jc w:val="center"/>
              <w:rPr>
                <w:rFonts w:hint="eastAsia" w:ascii="宋体" w:hAnsi="宋体" w:eastAsia="宋体" w:cs="宋体"/>
              </w:rPr>
            </w:pPr>
          </w:p>
        </w:tc>
        <w:tc>
          <w:tcPr>
            <w:tcW w:w="720" w:type="dxa"/>
          </w:tcPr>
          <w:p w14:paraId="5D15C198">
            <w:pPr>
              <w:adjustRightInd w:val="0"/>
              <w:snapToGrid w:val="0"/>
              <w:spacing w:line="360" w:lineRule="exact"/>
              <w:jc w:val="center"/>
              <w:rPr>
                <w:rFonts w:hint="eastAsia" w:ascii="宋体" w:hAnsi="宋体" w:eastAsia="宋体" w:cs="宋体"/>
              </w:rPr>
            </w:pPr>
          </w:p>
        </w:tc>
        <w:tc>
          <w:tcPr>
            <w:tcW w:w="720" w:type="dxa"/>
          </w:tcPr>
          <w:p w14:paraId="26B0CDB8">
            <w:pPr>
              <w:adjustRightInd w:val="0"/>
              <w:snapToGrid w:val="0"/>
              <w:spacing w:line="360" w:lineRule="exact"/>
              <w:jc w:val="center"/>
              <w:rPr>
                <w:rFonts w:hint="eastAsia" w:ascii="宋体" w:hAnsi="宋体" w:eastAsia="宋体" w:cs="宋体"/>
              </w:rPr>
            </w:pPr>
          </w:p>
        </w:tc>
        <w:tc>
          <w:tcPr>
            <w:tcW w:w="720" w:type="dxa"/>
          </w:tcPr>
          <w:p w14:paraId="67D0DC17">
            <w:pPr>
              <w:adjustRightInd w:val="0"/>
              <w:snapToGrid w:val="0"/>
              <w:spacing w:line="360" w:lineRule="exact"/>
              <w:jc w:val="center"/>
              <w:rPr>
                <w:rFonts w:hint="eastAsia" w:ascii="宋体" w:hAnsi="宋体" w:eastAsia="宋体" w:cs="宋体"/>
              </w:rPr>
            </w:pPr>
          </w:p>
        </w:tc>
        <w:tc>
          <w:tcPr>
            <w:tcW w:w="2235" w:type="dxa"/>
          </w:tcPr>
          <w:p w14:paraId="52984CCD">
            <w:pPr>
              <w:adjustRightInd w:val="0"/>
              <w:snapToGrid w:val="0"/>
              <w:spacing w:line="360" w:lineRule="exact"/>
              <w:rPr>
                <w:rFonts w:hint="eastAsia" w:ascii="宋体" w:hAnsi="宋体" w:eastAsia="宋体" w:cs="宋体"/>
              </w:rPr>
            </w:pPr>
          </w:p>
        </w:tc>
      </w:tr>
      <w:tr w14:paraId="6D57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DC75610">
            <w:pPr>
              <w:adjustRightInd w:val="0"/>
              <w:snapToGrid w:val="0"/>
              <w:spacing w:line="360" w:lineRule="exact"/>
              <w:jc w:val="center"/>
              <w:rPr>
                <w:rFonts w:hint="eastAsia" w:ascii="宋体" w:hAnsi="宋体" w:eastAsia="宋体" w:cs="宋体"/>
              </w:rPr>
            </w:pPr>
          </w:p>
        </w:tc>
        <w:tc>
          <w:tcPr>
            <w:tcW w:w="1924" w:type="dxa"/>
          </w:tcPr>
          <w:p w14:paraId="133D8C57">
            <w:pPr>
              <w:adjustRightInd w:val="0"/>
              <w:snapToGrid w:val="0"/>
              <w:spacing w:line="360" w:lineRule="exact"/>
              <w:rPr>
                <w:rFonts w:hint="eastAsia" w:ascii="宋体" w:hAnsi="宋体" w:eastAsia="宋体" w:cs="宋体"/>
              </w:rPr>
            </w:pPr>
          </w:p>
        </w:tc>
        <w:tc>
          <w:tcPr>
            <w:tcW w:w="1236" w:type="dxa"/>
          </w:tcPr>
          <w:p w14:paraId="3B3DA811">
            <w:pPr>
              <w:adjustRightInd w:val="0"/>
              <w:snapToGrid w:val="0"/>
              <w:spacing w:line="360" w:lineRule="exact"/>
              <w:rPr>
                <w:rFonts w:hint="eastAsia" w:ascii="宋体" w:hAnsi="宋体" w:eastAsia="宋体" w:cs="宋体"/>
              </w:rPr>
            </w:pPr>
          </w:p>
        </w:tc>
        <w:tc>
          <w:tcPr>
            <w:tcW w:w="720" w:type="dxa"/>
          </w:tcPr>
          <w:p w14:paraId="4765726F">
            <w:pPr>
              <w:adjustRightInd w:val="0"/>
              <w:snapToGrid w:val="0"/>
              <w:spacing w:line="360" w:lineRule="exact"/>
              <w:jc w:val="center"/>
              <w:rPr>
                <w:rFonts w:hint="eastAsia" w:ascii="宋体" w:hAnsi="宋体" w:eastAsia="宋体" w:cs="宋体"/>
              </w:rPr>
            </w:pPr>
          </w:p>
        </w:tc>
        <w:tc>
          <w:tcPr>
            <w:tcW w:w="720" w:type="dxa"/>
          </w:tcPr>
          <w:p w14:paraId="19E3F97F">
            <w:pPr>
              <w:adjustRightInd w:val="0"/>
              <w:snapToGrid w:val="0"/>
              <w:spacing w:line="360" w:lineRule="exact"/>
              <w:jc w:val="center"/>
              <w:rPr>
                <w:rFonts w:hint="eastAsia" w:ascii="宋体" w:hAnsi="宋体" w:eastAsia="宋体" w:cs="宋体"/>
              </w:rPr>
            </w:pPr>
          </w:p>
        </w:tc>
        <w:tc>
          <w:tcPr>
            <w:tcW w:w="720" w:type="dxa"/>
          </w:tcPr>
          <w:p w14:paraId="59E74990">
            <w:pPr>
              <w:adjustRightInd w:val="0"/>
              <w:snapToGrid w:val="0"/>
              <w:spacing w:line="360" w:lineRule="exact"/>
              <w:jc w:val="center"/>
              <w:rPr>
                <w:rFonts w:hint="eastAsia" w:ascii="宋体" w:hAnsi="宋体" w:eastAsia="宋体" w:cs="宋体"/>
              </w:rPr>
            </w:pPr>
          </w:p>
        </w:tc>
        <w:tc>
          <w:tcPr>
            <w:tcW w:w="720" w:type="dxa"/>
          </w:tcPr>
          <w:p w14:paraId="18FDFDA5">
            <w:pPr>
              <w:adjustRightInd w:val="0"/>
              <w:snapToGrid w:val="0"/>
              <w:spacing w:line="360" w:lineRule="exact"/>
              <w:jc w:val="center"/>
              <w:rPr>
                <w:rFonts w:hint="eastAsia" w:ascii="宋体" w:hAnsi="宋体" w:eastAsia="宋体" w:cs="宋体"/>
              </w:rPr>
            </w:pPr>
          </w:p>
        </w:tc>
        <w:tc>
          <w:tcPr>
            <w:tcW w:w="2235" w:type="dxa"/>
          </w:tcPr>
          <w:p w14:paraId="62F85EBB">
            <w:pPr>
              <w:adjustRightInd w:val="0"/>
              <w:snapToGrid w:val="0"/>
              <w:spacing w:line="360" w:lineRule="exact"/>
              <w:rPr>
                <w:rFonts w:hint="eastAsia" w:ascii="宋体" w:hAnsi="宋体" w:eastAsia="宋体" w:cs="宋体"/>
              </w:rPr>
            </w:pPr>
          </w:p>
        </w:tc>
      </w:tr>
      <w:tr w14:paraId="0B1E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FA4FC0">
            <w:pPr>
              <w:adjustRightInd w:val="0"/>
              <w:snapToGrid w:val="0"/>
              <w:spacing w:line="360" w:lineRule="exact"/>
              <w:jc w:val="center"/>
              <w:rPr>
                <w:rFonts w:hint="eastAsia" w:ascii="宋体" w:hAnsi="宋体" w:eastAsia="宋体" w:cs="宋体"/>
              </w:rPr>
            </w:pPr>
          </w:p>
        </w:tc>
        <w:tc>
          <w:tcPr>
            <w:tcW w:w="1924" w:type="dxa"/>
          </w:tcPr>
          <w:p w14:paraId="74D24A32">
            <w:pPr>
              <w:adjustRightInd w:val="0"/>
              <w:snapToGrid w:val="0"/>
              <w:spacing w:line="360" w:lineRule="exact"/>
              <w:rPr>
                <w:rFonts w:hint="eastAsia" w:ascii="宋体" w:hAnsi="宋体" w:eastAsia="宋体" w:cs="宋体"/>
              </w:rPr>
            </w:pPr>
          </w:p>
        </w:tc>
        <w:tc>
          <w:tcPr>
            <w:tcW w:w="1236" w:type="dxa"/>
          </w:tcPr>
          <w:p w14:paraId="42754B03">
            <w:pPr>
              <w:adjustRightInd w:val="0"/>
              <w:snapToGrid w:val="0"/>
              <w:spacing w:line="360" w:lineRule="exact"/>
              <w:rPr>
                <w:rFonts w:hint="eastAsia" w:ascii="宋体" w:hAnsi="宋体" w:eastAsia="宋体" w:cs="宋体"/>
              </w:rPr>
            </w:pPr>
          </w:p>
        </w:tc>
        <w:tc>
          <w:tcPr>
            <w:tcW w:w="720" w:type="dxa"/>
          </w:tcPr>
          <w:p w14:paraId="28CB8CD4">
            <w:pPr>
              <w:adjustRightInd w:val="0"/>
              <w:snapToGrid w:val="0"/>
              <w:spacing w:line="360" w:lineRule="exact"/>
              <w:jc w:val="center"/>
              <w:rPr>
                <w:rFonts w:hint="eastAsia" w:ascii="宋体" w:hAnsi="宋体" w:eastAsia="宋体" w:cs="宋体"/>
              </w:rPr>
            </w:pPr>
          </w:p>
        </w:tc>
        <w:tc>
          <w:tcPr>
            <w:tcW w:w="720" w:type="dxa"/>
          </w:tcPr>
          <w:p w14:paraId="23E67995">
            <w:pPr>
              <w:adjustRightInd w:val="0"/>
              <w:snapToGrid w:val="0"/>
              <w:spacing w:line="360" w:lineRule="exact"/>
              <w:jc w:val="center"/>
              <w:rPr>
                <w:rFonts w:hint="eastAsia" w:ascii="宋体" w:hAnsi="宋体" w:eastAsia="宋体" w:cs="宋体"/>
              </w:rPr>
            </w:pPr>
          </w:p>
        </w:tc>
        <w:tc>
          <w:tcPr>
            <w:tcW w:w="720" w:type="dxa"/>
          </w:tcPr>
          <w:p w14:paraId="5BD3176D">
            <w:pPr>
              <w:adjustRightInd w:val="0"/>
              <w:snapToGrid w:val="0"/>
              <w:spacing w:line="360" w:lineRule="exact"/>
              <w:jc w:val="center"/>
              <w:rPr>
                <w:rFonts w:hint="eastAsia" w:ascii="宋体" w:hAnsi="宋体" w:eastAsia="宋体" w:cs="宋体"/>
              </w:rPr>
            </w:pPr>
          </w:p>
        </w:tc>
        <w:tc>
          <w:tcPr>
            <w:tcW w:w="720" w:type="dxa"/>
          </w:tcPr>
          <w:p w14:paraId="4C36A9AE">
            <w:pPr>
              <w:adjustRightInd w:val="0"/>
              <w:snapToGrid w:val="0"/>
              <w:spacing w:line="360" w:lineRule="exact"/>
              <w:jc w:val="center"/>
              <w:rPr>
                <w:rFonts w:hint="eastAsia" w:ascii="宋体" w:hAnsi="宋体" w:eastAsia="宋体" w:cs="宋体"/>
              </w:rPr>
            </w:pPr>
          </w:p>
        </w:tc>
        <w:tc>
          <w:tcPr>
            <w:tcW w:w="2235" w:type="dxa"/>
          </w:tcPr>
          <w:p w14:paraId="6818666E">
            <w:pPr>
              <w:adjustRightInd w:val="0"/>
              <w:snapToGrid w:val="0"/>
              <w:spacing w:line="360" w:lineRule="exact"/>
              <w:rPr>
                <w:rFonts w:hint="eastAsia" w:ascii="宋体" w:hAnsi="宋体" w:eastAsia="宋体" w:cs="宋体"/>
              </w:rPr>
            </w:pPr>
          </w:p>
        </w:tc>
      </w:tr>
      <w:tr w14:paraId="5B07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041458">
            <w:pPr>
              <w:adjustRightInd w:val="0"/>
              <w:snapToGrid w:val="0"/>
              <w:spacing w:line="360" w:lineRule="exact"/>
              <w:jc w:val="center"/>
              <w:rPr>
                <w:rFonts w:hint="eastAsia" w:ascii="宋体" w:hAnsi="宋体" w:eastAsia="宋体" w:cs="宋体"/>
              </w:rPr>
            </w:pPr>
          </w:p>
        </w:tc>
        <w:tc>
          <w:tcPr>
            <w:tcW w:w="1924" w:type="dxa"/>
          </w:tcPr>
          <w:p w14:paraId="1C8D3502">
            <w:pPr>
              <w:adjustRightInd w:val="0"/>
              <w:snapToGrid w:val="0"/>
              <w:spacing w:line="360" w:lineRule="exact"/>
              <w:rPr>
                <w:rFonts w:hint="eastAsia" w:ascii="宋体" w:hAnsi="宋体" w:eastAsia="宋体" w:cs="宋体"/>
              </w:rPr>
            </w:pPr>
          </w:p>
        </w:tc>
        <w:tc>
          <w:tcPr>
            <w:tcW w:w="1236" w:type="dxa"/>
          </w:tcPr>
          <w:p w14:paraId="70375AAD">
            <w:pPr>
              <w:adjustRightInd w:val="0"/>
              <w:snapToGrid w:val="0"/>
              <w:spacing w:line="360" w:lineRule="exact"/>
              <w:rPr>
                <w:rFonts w:hint="eastAsia" w:ascii="宋体" w:hAnsi="宋体" w:eastAsia="宋体" w:cs="宋体"/>
              </w:rPr>
            </w:pPr>
          </w:p>
        </w:tc>
        <w:tc>
          <w:tcPr>
            <w:tcW w:w="720" w:type="dxa"/>
          </w:tcPr>
          <w:p w14:paraId="169E8D98">
            <w:pPr>
              <w:adjustRightInd w:val="0"/>
              <w:snapToGrid w:val="0"/>
              <w:spacing w:line="360" w:lineRule="exact"/>
              <w:jc w:val="center"/>
              <w:rPr>
                <w:rFonts w:hint="eastAsia" w:ascii="宋体" w:hAnsi="宋体" w:eastAsia="宋体" w:cs="宋体"/>
              </w:rPr>
            </w:pPr>
          </w:p>
        </w:tc>
        <w:tc>
          <w:tcPr>
            <w:tcW w:w="720" w:type="dxa"/>
          </w:tcPr>
          <w:p w14:paraId="5BAAC5AD">
            <w:pPr>
              <w:adjustRightInd w:val="0"/>
              <w:snapToGrid w:val="0"/>
              <w:spacing w:line="360" w:lineRule="exact"/>
              <w:jc w:val="center"/>
              <w:rPr>
                <w:rFonts w:hint="eastAsia" w:ascii="宋体" w:hAnsi="宋体" w:eastAsia="宋体" w:cs="宋体"/>
              </w:rPr>
            </w:pPr>
          </w:p>
        </w:tc>
        <w:tc>
          <w:tcPr>
            <w:tcW w:w="720" w:type="dxa"/>
          </w:tcPr>
          <w:p w14:paraId="416E664C">
            <w:pPr>
              <w:adjustRightInd w:val="0"/>
              <w:snapToGrid w:val="0"/>
              <w:spacing w:line="360" w:lineRule="exact"/>
              <w:jc w:val="center"/>
              <w:rPr>
                <w:rFonts w:hint="eastAsia" w:ascii="宋体" w:hAnsi="宋体" w:eastAsia="宋体" w:cs="宋体"/>
              </w:rPr>
            </w:pPr>
          </w:p>
        </w:tc>
        <w:tc>
          <w:tcPr>
            <w:tcW w:w="720" w:type="dxa"/>
          </w:tcPr>
          <w:p w14:paraId="43575364">
            <w:pPr>
              <w:adjustRightInd w:val="0"/>
              <w:snapToGrid w:val="0"/>
              <w:spacing w:line="360" w:lineRule="exact"/>
              <w:jc w:val="center"/>
              <w:rPr>
                <w:rFonts w:hint="eastAsia" w:ascii="宋体" w:hAnsi="宋体" w:eastAsia="宋体" w:cs="宋体"/>
              </w:rPr>
            </w:pPr>
          </w:p>
        </w:tc>
        <w:tc>
          <w:tcPr>
            <w:tcW w:w="2235" w:type="dxa"/>
          </w:tcPr>
          <w:p w14:paraId="0826FEBF">
            <w:pPr>
              <w:adjustRightInd w:val="0"/>
              <w:snapToGrid w:val="0"/>
              <w:spacing w:line="360" w:lineRule="exact"/>
              <w:rPr>
                <w:rFonts w:hint="eastAsia" w:ascii="宋体" w:hAnsi="宋体" w:eastAsia="宋体" w:cs="宋体"/>
              </w:rPr>
            </w:pPr>
          </w:p>
        </w:tc>
      </w:tr>
      <w:tr w14:paraId="0347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B35C257">
            <w:pPr>
              <w:adjustRightInd w:val="0"/>
              <w:snapToGrid w:val="0"/>
              <w:spacing w:line="360" w:lineRule="exact"/>
              <w:jc w:val="center"/>
              <w:rPr>
                <w:rFonts w:hint="eastAsia" w:ascii="宋体" w:hAnsi="宋体" w:eastAsia="宋体" w:cs="宋体"/>
              </w:rPr>
            </w:pPr>
          </w:p>
        </w:tc>
        <w:tc>
          <w:tcPr>
            <w:tcW w:w="1924" w:type="dxa"/>
          </w:tcPr>
          <w:p w14:paraId="686D59B2">
            <w:pPr>
              <w:adjustRightInd w:val="0"/>
              <w:snapToGrid w:val="0"/>
              <w:spacing w:line="360" w:lineRule="exact"/>
              <w:rPr>
                <w:rFonts w:hint="eastAsia" w:ascii="宋体" w:hAnsi="宋体" w:eastAsia="宋体" w:cs="宋体"/>
              </w:rPr>
            </w:pPr>
          </w:p>
        </w:tc>
        <w:tc>
          <w:tcPr>
            <w:tcW w:w="1236" w:type="dxa"/>
          </w:tcPr>
          <w:p w14:paraId="4616F68D">
            <w:pPr>
              <w:adjustRightInd w:val="0"/>
              <w:snapToGrid w:val="0"/>
              <w:spacing w:line="360" w:lineRule="exact"/>
              <w:rPr>
                <w:rFonts w:hint="eastAsia" w:ascii="宋体" w:hAnsi="宋体" w:eastAsia="宋体" w:cs="宋体"/>
              </w:rPr>
            </w:pPr>
          </w:p>
        </w:tc>
        <w:tc>
          <w:tcPr>
            <w:tcW w:w="720" w:type="dxa"/>
          </w:tcPr>
          <w:p w14:paraId="79FD66D8">
            <w:pPr>
              <w:adjustRightInd w:val="0"/>
              <w:snapToGrid w:val="0"/>
              <w:spacing w:line="360" w:lineRule="exact"/>
              <w:jc w:val="center"/>
              <w:rPr>
                <w:rFonts w:hint="eastAsia" w:ascii="宋体" w:hAnsi="宋体" w:eastAsia="宋体" w:cs="宋体"/>
              </w:rPr>
            </w:pPr>
          </w:p>
        </w:tc>
        <w:tc>
          <w:tcPr>
            <w:tcW w:w="720" w:type="dxa"/>
          </w:tcPr>
          <w:p w14:paraId="095F74B1">
            <w:pPr>
              <w:adjustRightInd w:val="0"/>
              <w:snapToGrid w:val="0"/>
              <w:spacing w:line="360" w:lineRule="exact"/>
              <w:jc w:val="center"/>
              <w:rPr>
                <w:rFonts w:hint="eastAsia" w:ascii="宋体" w:hAnsi="宋体" w:eastAsia="宋体" w:cs="宋体"/>
              </w:rPr>
            </w:pPr>
          </w:p>
        </w:tc>
        <w:tc>
          <w:tcPr>
            <w:tcW w:w="720" w:type="dxa"/>
          </w:tcPr>
          <w:p w14:paraId="2E0C6678">
            <w:pPr>
              <w:adjustRightInd w:val="0"/>
              <w:snapToGrid w:val="0"/>
              <w:spacing w:line="360" w:lineRule="exact"/>
              <w:jc w:val="center"/>
              <w:rPr>
                <w:rFonts w:hint="eastAsia" w:ascii="宋体" w:hAnsi="宋体" w:eastAsia="宋体" w:cs="宋体"/>
              </w:rPr>
            </w:pPr>
          </w:p>
        </w:tc>
        <w:tc>
          <w:tcPr>
            <w:tcW w:w="720" w:type="dxa"/>
          </w:tcPr>
          <w:p w14:paraId="2CC3DDF7">
            <w:pPr>
              <w:adjustRightInd w:val="0"/>
              <w:snapToGrid w:val="0"/>
              <w:spacing w:line="360" w:lineRule="exact"/>
              <w:jc w:val="center"/>
              <w:rPr>
                <w:rFonts w:hint="eastAsia" w:ascii="宋体" w:hAnsi="宋体" w:eastAsia="宋体" w:cs="宋体"/>
              </w:rPr>
            </w:pPr>
          </w:p>
        </w:tc>
        <w:tc>
          <w:tcPr>
            <w:tcW w:w="2235" w:type="dxa"/>
          </w:tcPr>
          <w:p w14:paraId="7127146F">
            <w:pPr>
              <w:adjustRightInd w:val="0"/>
              <w:snapToGrid w:val="0"/>
              <w:spacing w:line="360" w:lineRule="exact"/>
              <w:rPr>
                <w:rFonts w:hint="eastAsia" w:ascii="宋体" w:hAnsi="宋体" w:eastAsia="宋体" w:cs="宋体"/>
              </w:rPr>
            </w:pPr>
          </w:p>
        </w:tc>
      </w:tr>
    </w:tbl>
    <w:p w14:paraId="776985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26453B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490409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3AF3FA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3CF02D73">
      <w:pPr>
        <w:pStyle w:val="123"/>
        <w:spacing w:line="360" w:lineRule="auto"/>
        <w:rPr>
          <w:rFonts w:hint="eastAsia" w:ascii="宋体" w:hAnsi="宋体" w:cs="宋体"/>
          <w:color w:val="auto"/>
        </w:rPr>
      </w:pPr>
      <w:r>
        <w:rPr>
          <w:rFonts w:hint="eastAsia" w:ascii="宋体" w:hAnsi="宋体" w:cs="宋体"/>
          <w:color w:val="auto"/>
        </w:rPr>
        <w:t>二、技术文件中货物报价格式要求</w:t>
      </w:r>
    </w:p>
    <w:p w14:paraId="650C6C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8A918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7A2A0E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A6BBE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5283CA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24EBB0DD">
      <w:pPr>
        <w:pStyle w:val="123"/>
        <w:spacing w:line="360" w:lineRule="auto"/>
        <w:rPr>
          <w:rFonts w:hint="eastAsia" w:ascii="宋体" w:hAnsi="宋体" w:cs="宋体"/>
          <w:color w:val="auto"/>
        </w:rPr>
      </w:pPr>
      <w:r>
        <w:rPr>
          <w:rFonts w:hint="eastAsia" w:ascii="宋体" w:hAnsi="宋体" w:cs="宋体"/>
          <w:color w:val="auto"/>
        </w:rPr>
        <w:t>三、验收标准及内容要求</w:t>
      </w:r>
    </w:p>
    <w:p w14:paraId="00ECDB1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99DBBCD">
      <w:pPr>
        <w:pStyle w:val="2"/>
        <w:spacing w:before="120" w:after="120" w:line="360" w:lineRule="auto"/>
        <w:rPr>
          <w:rFonts w:hint="eastAsia" w:ascii="宋体" w:hAnsi="宋体" w:eastAsia="宋体" w:cs="宋体"/>
          <w:b w:val="0"/>
          <w:sz w:val="24"/>
          <w:szCs w:val="24"/>
        </w:rPr>
        <w:sectPr>
          <w:footerReference r:id="rId14" w:type="first"/>
          <w:footerReference r:id="rId13" w:type="default"/>
          <w:pgSz w:w="11906" w:h="16838"/>
          <w:pgMar w:top="1588" w:right="1418" w:bottom="1134" w:left="1418" w:header="851" w:footer="992" w:gutter="0"/>
          <w:pgNumType w:fmt="numberInDash"/>
          <w:cols w:space="720" w:num="1"/>
          <w:titlePg/>
          <w:docGrid w:linePitch="312" w:charSpace="0"/>
        </w:sectPr>
      </w:pPr>
      <w:bookmarkStart w:id="42" w:name="_Toc465187648"/>
    </w:p>
    <w:p w14:paraId="533A7506">
      <w:pPr>
        <w:pStyle w:val="136"/>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42"/>
    </w:p>
    <w:p w14:paraId="04A84C73">
      <w:pPr>
        <w:pStyle w:val="123"/>
        <w:spacing w:line="360" w:lineRule="auto"/>
        <w:rPr>
          <w:rFonts w:hint="eastAsia" w:ascii="宋体" w:hAnsi="宋体" w:cs="宋体"/>
          <w:color w:val="auto"/>
        </w:rPr>
      </w:pPr>
      <w:r>
        <w:rPr>
          <w:rFonts w:hint="eastAsia" w:ascii="宋体" w:hAnsi="宋体" w:cs="宋体"/>
          <w:color w:val="auto"/>
        </w:rPr>
        <w:t>一、要求</w:t>
      </w:r>
    </w:p>
    <w:p w14:paraId="47898ABA">
      <w:pPr>
        <w:pStyle w:val="23"/>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029BEF3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3333FAA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C248A7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50E0592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49CA403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6F0E0CD0">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090E866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D477E4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0AC4479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26FBC8A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44E2D47">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662BB882">
      <w:pPr>
        <w:pStyle w:val="123"/>
        <w:spacing w:line="360" w:lineRule="auto"/>
      </w:pPr>
      <w:r>
        <w:rPr>
          <w:rFonts w:hint="eastAsia" w:ascii="宋体" w:hAnsi="宋体" w:cs="宋体"/>
          <w:color w:val="auto"/>
        </w:rPr>
        <w:t>二、其他</w:t>
      </w:r>
    </w:p>
    <w:p w14:paraId="36524A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E0164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6670B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A2784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79179097">
      <w:pPr>
        <w:pStyle w:val="20"/>
        <w:rPr>
          <w:rFonts w:cs="Times New Roman"/>
          <w:b/>
          <w:color w:val="000000"/>
        </w:rPr>
      </w:pPr>
      <w:r>
        <w:rPr>
          <w:rFonts w:hint="eastAsia"/>
        </w:rPr>
        <w:t>5.为避免歧义，本技术标书涉及招投标环节的条款，均将潜在的卖方称为投标人、将买方称为招标人；定标后合同签署环节以及后续的合同执行环节条款，招标人称为买方、投标人中的中标方称为卖方。</w:t>
      </w:r>
    </w:p>
    <w:p w14:paraId="1812DFFA">
      <w:pPr>
        <w:keepNext/>
        <w:keepLines/>
        <w:jc w:val="center"/>
        <w:outlineLvl w:val="0"/>
        <w:rPr>
          <w:rFonts w:hint="eastAsia" w:hAnsi="宋体" w:eastAsia="宋体" w:cs="Times New Roman"/>
          <w:b/>
          <w:color w:val="000000"/>
          <w:sz w:val="24"/>
          <w:szCs w:val="24"/>
        </w:rPr>
      </w:pPr>
    </w:p>
    <w:p w14:paraId="27273BAF">
      <w:pPr>
        <w:pStyle w:val="20"/>
      </w:pPr>
      <w:r>
        <w:rPr>
          <w:rFonts w:hint="eastAsia"/>
        </w:rPr>
        <w:br w:type="page"/>
      </w:r>
    </w:p>
    <w:p w14:paraId="27297574">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14:paraId="7C8BA48D">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434A505">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42AB6498">
      <w:pPr>
        <w:adjustRightInd w:val="0"/>
        <w:snapToGrid w:val="0"/>
        <w:spacing w:line="360" w:lineRule="auto"/>
        <w:jc w:val="left"/>
        <w:rPr>
          <w:rFonts w:hint="eastAsia" w:ascii="宋体" w:hAnsi="宋体"/>
          <w:sz w:val="20"/>
          <w:szCs w:val="20"/>
        </w:rPr>
      </w:pPr>
    </w:p>
    <w:p w14:paraId="443EE267">
      <w:pPr>
        <w:adjustRightInd w:val="0"/>
        <w:snapToGrid w:val="0"/>
        <w:spacing w:line="360" w:lineRule="auto"/>
        <w:jc w:val="left"/>
        <w:rPr>
          <w:rFonts w:hint="eastAsia" w:ascii="宋体" w:hAnsi="宋体"/>
          <w:sz w:val="20"/>
          <w:szCs w:val="20"/>
        </w:rPr>
      </w:pPr>
    </w:p>
    <w:p w14:paraId="3B805253">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44E309E0">
      <w:pPr>
        <w:pStyle w:val="20"/>
        <w:ind w:firstLine="482"/>
        <w:jc w:val="center"/>
      </w:pPr>
      <w:r>
        <w:rPr>
          <w:rFonts w:hint="eastAsia" w:hAnsi="宋体" w:eastAsia="宋体" w:cs="宋体"/>
          <w:b/>
          <w:sz w:val="24"/>
          <w:szCs w:val="24"/>
        </w:rPr>
        <w:t>（合同以双方最终签署的版本为准）</w:t>
      </w:r>
    </w:p>
    <w:p w14:paraId="54FEBA67">
      <w:pPr>
        <w:adjustRightInd w:val="0"/>
        <w:snapToGrid w:val="0"/>
        <w:spacing w:line="360" w:lineRule="auto"/>
        <w:jc w:val="left"/>
        <w:rPr>
          <w:rFonts w:hint="eastAsia" w:ascii="宋体" w:hAnsi="宋体"/>
          <w:b/>
          <w:sz w:val="36"/>
          <w:szCs w:val="36"/>
        </w:rPr>
      </w:pPr>
    </w:p>
    <w:p w14:paraId="4B41EE10">
      <w:pPr>
        <w:adjustRightInd w:val="0"/>
        <w:snapToGrid w:val="0"/>
        <w:spacing w:line="360" w:lineRule="auto"/>
        <w:jc w:val="left"/>
        <w:rPr>
          <w:rFonts w:hint="eastAsia" w:ascii="宋体" w:hAnsi="宋体"/>
          <w:b/>
          <w:sz w:val="36"/>
          <w:szCs w:val="36"/>
        </w:rPr>
      </w:pPr>
    </w:p>
    <w:p w14:paraId="3B56C430">
      <w:pPr>
        <w:adjustRightInd w:val="0"/>
        <w:snapToGrid w:val="0"/>
        <w:spacing w:line="360" w:lineRule="auto"/>
        <w:jc w:val="left"/>
        <w:rPr>
          <w:rFonts w:hint="eastAsia" w:ascii="宋体" w:hAnsi="宋体"/>
          <w:b/>
          <w:sz w:val="36"/>
          <w:szCs w:val="36"/>
        </w:rPr>
      </w:pPr>
    </w:p>
    <w:p w14:paraId="0AB14041">
      <w:pPr>
        <w:adjustRightInd w:val="0"/>
        <w:snapToGrid w:val="0"/>
        <w:spacing w:line="360" w:lineRule="auto"/>
        <w:jc w:val="left"/>
        <w:rPr>
          <w:rFonts w:hint="eastAsia" w:ascii="宋体" w:hAnsi="宋体"/>
          <w:b/>
          <w:sz w:val="36"/>
          <w:szCs w:val="36"/>
        </w:rPr>
      </w:pPr>
    </w:p>
    <w:p w14:paraId="4CFAB6C8">
      <w:pPr>
        <w:adjustRightInd w:val="0"/>
        <w:snapToGrid w:val="0"/>
        <w:spacing w:line="360" w:lineRule="auto"/>
        <w:jc w:val="left"/>
        <w:rPr>
          <w:rFonts w:hint="eastAsia" w:ascii="宋体" w:hAnsi="宋体"/>
          <w:b/>
          <w:sz w:val="36"/>
          <w:szCs w:val="36"/>
        </w:rPr>
      </w:pPr>
    </w:p>
    <w:p w14:paraId="49430733">
      <w:pPr>
        <w:adjustRightInd w:val="0"/>
        <w:snapToGrid w:val="0"/>
        <w:spacing w:line="360" w:lineRule="auto"/>
        <w:jc w:val="left"/>
        <w:rPr>
          <w:rFonts w:hint="eastAsia" w:ascii="宋体" w:hAnsi="宋体"/>
          <w:b/>
          <w:sz w:val="36"/>
          <w:szCs w:val="36"/>
        </w:rPr>
      </w:pPr>
    </w:p>
    <w:p w14:paraId="2B7802A0">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6097876">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45F1385">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6E7CA82F">
      <w:pPr>
        <w:spacing w:line="360" w:lineRule="auto"/>
        <w:ind w:right="480"/>
        <w:rPr>
          <w:rFonts w:hint="eastAsia"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3F4D0F3B">
      <w:pPr>
        <w:spacing w:line="360" w:lineRule="auto"/>
        <w:rPr>
          <w:rFonts w:hint="eastAsia" w:ascii="仿宋_GB2312" w:hAnsi="宋体" w:eastAsia="仿宋_GB2312" w:cs="宋体"/>
          <w:bCs/>
          <w:sz w:val="24"/>
          <w:szCs w:val="24"/>
        </w:rPr>
      </w:pPr>
      <w:bookmarkStart w:id="4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0A4E2387">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72B5A464">
      <w:pPr>
        <w:spacing w:line="360" w:lineRule="auto"/>
        <w:ind w:right="-189" w:rightChars="-9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3D7092EE">
      <w:pPr>
        <w:spacing w:line="360" w:lineRule="auto"/>
        <w:ind w:right="-189" w:rightChars="-90"/>
        <w:jc w:val="left"/>
        <w:rPr>
          <w:rFonts w:hint="eastAsia" w:ascii="仿宋_GB2312" w:hAnsi="宋体" w:eastAsia="仿宋_GB2312" w:cs="宋体"/>
          <w:b/>
          <w:bCs/>
          <w:sz w:val="24"/>
          <w:szCs w:val="24"/>
          <w:u w:val="single"/>
        </w:rPr>
      </w:pPr>
    </w:p>
    <w:p w14:paraId="22C17F04">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74328C06">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232BEA3">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45" w:name="_Toc16330018"/>
      <w:bookmarkStart w:id="46" w:name="_Toc11930"/>
      <w:bookmarkStart w:id="47" w:name="_Toc11823"/>
      <w:bookmarkStart w:id="48" w:name="_Toc17619"/>
      <w:r>
        <w:rPr>
          <w:rFonts w:hint="eastAsia" w:ascii="黑体" w:hAnsi="黑体" w:eastAsia="黑体" w:cstheme="minorEastAsia"/>
          <w:b w:val="0"/>
          <w:sz w:val="28"/>
          <w:szCs w:val="28"/>
        </w:rPr>
        <w:t>1 合同设备</w:t>
      </w:r>
      <w:bookmarkEnd w:id="45"/>
      <w:bookmarkEnd w:id="46"/>
      <w:bookmarkEnd w:id="47"/>
      <w:bookmarkEnd w:id="48"/>
    </w:p>
    <w:p w14:paraId="7FC841D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4091B728">
      <w:pPr>
        <w:spacing w:line="360" w:lineRule="auto"/>
        <w:ind w:firstLine="453" w:firstLineChars="189"/>
        <w:rPr>
          <w:rFonts w:hint="eastAsia" w:ascii="仿宋_GB2312" w:eastAsia="仿宋_GB2312" w:hAnsiTheme="minorEastAsia" w:cstheme="minorEastAsia"/>
          <w:sz w:val="24"/>
          <w:szCs w:val="24"/>
        </w:rPr>
      </w:pPr>
      <w:bookmarkStart w:id="49" w:name="_Toc22800"/>
      <w:bookmarkStart w:id="50" w:name="_Toc32510"/>
      <w:bookmarkStart w:id="51" w:name="_Toc29026"/>
      <w:r>
        <w:rPr>
          <w:rFonts w:hint="eastAsia" w:ascii="仿宋_GB2312" w:eastAsia="仿宋_GB2312" w:hAnsiTheme="minorEastAsia" w:cstheme="minorEastAsia"/>
          <w:sz w:val="24"/>
          <w:szCs w:val="24"/>
        </w:rPr>
        <w:t>1.2技术规格和标准</w:t>
      </w:r>
    </w:p>
    <w:p w14:paraId="312C574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0D1CAE7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05DA7C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3FA5F00">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52" w:name="_Toc16330019"/>
      <w:r>
        <w:rPr>
          <w:rFonts w:hint="eastAsia" w:ascii="黑体" w:hAnsi="黑体" w:eastAsia="黑体" w:cstheme="minorEastAsia"/>
          <w:b w:val="0"/>
          <w:sz w:val="28"/>
          <w:szCs w:val="28"/>
        </w:rPr>
        <w:t>2 包装</w:t>
      </w:r>
      <w:bookmarkEnd w:id="49"/>
      <w:bookmarkEnd w:id="50"/>
      <w:bookmarkEnd w:id="51"/>
      <w:bookmarkEnd w:id="52"/>
    </w:p>
    <w:p w14:paraId="771B577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EF67F1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17664B5">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53" w:name="_Toc27453"/>
      <w:bookmarkStart w:id="54" w:name="_Toc16330020"/>
      <w:bookmarkStart w:id="55" w:name="_Toc27144"/>
      <w:bookmarkStart w:id="56" w:name="_Toc2833"/>
      <w:r>
        <w:rPr>
          <w:rFonts w:hint="eastAsia" w:ascii="黑体" w:hAnsi="黑体" w:eastAsia="黑体" w:cstheme="minorEastAsia"/>
          <w:b w:val="0"/>
          <w:sz w:val="28"/>
          <w:szCs w:val="28"/>
        </w:rPr>
        <w:t>3 运输标记</w:t>
      </w:r>
      <w:bookmarkEnd w:id="53"/>
      <w:bookmarkEnd w:id="54"/>
      <w:bookmarkEnd w:id="55"/>
      <w:bookmarkEnd w:id="56"/>
    </w:p>
    <w:p w14:paraId="3602350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DB8BC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31D108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0D10894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4E6F280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95FB76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80CBD2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6BC1FC0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BEE777B">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57" w:name="_Toc7431"/>
      <w:bookmarkStart w:id="58" w:name="_Toc16133"/>
      <w:bookmarkStart w:id="59" w:name="_Toc16330021"/>
      <w:bookmarkStart w:id="60" w:name="_Toc10630"/>
      <w:r>
        <w:rPr>
          <w:rFonts w:hint="eastAsia" w:ascii="黑体" w:hAnsi="黑体" w:eastAsia="黑体" w:cstheme="minorEastAsia"/>
          <w:b w:val="0"/>
          <w:sz w:val="28"/>
          <w:szCs w:val="28"/>
        </w:rPr>
        <w:t>4 检验</w:t>
      </w:r>
      <w:bookmarkEnd w:id="57"/>
      <w:bookmarkEnd w:id="58"/>
      <w:bookmarkEnd w:id="59"/>
      <w:bookmarkEnd w:id="60"/>
    </w:p>
    <w:p w14:paraId="566A628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A53B6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883BF32">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61" w:name="_Toc19850"/>
      <w:bookmarkStart w:id="62" w:name="_Toc11217"/>
      <w:bookmarkStart w:id="63" w:name="_Toc16330022"/>
      <w:bookmarkStart w:id="64" w:name="_Toc24467"/>
      <w:r>
        <w:rPr>
          <w:rFonts w:hint="eastAsia" w:ascii="黑体" w:hAnsi="黑体" w:eastAsia="黑体" w:cstheme="minorEastAsia"/>
          <w:b w:val="0"/>
          <w:sz w:val="28"/>
          <w:szCs w:val="28"/>
        </w:rPr>
        <w:t>5 权利担保</w:t>
      </w:r>
      <w:bookmarkEnd w:id="61"/>
      <w:bookmarkEnd w:id="62"/>
      <w:bookmarkEnd w:id="63"/>
      <w:bookmarkEnd w:id="64"/>
    </w:p>
    <w:p w14:paraId="414AA40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7826EB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1DF213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80A7C5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5521B3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9EB94A7">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65" w:name="_Toc16330023"/>
      <w:bookmarkStart w:id="66" w:name="_Toc11759"/>
      <w:bookmarkStart w:id="67" w:name="_Toc27500"/>
      <w:bookmarkStart w:id="68" w:name="_Toc14809"/>
      <w:r>
        <w:rPr>
          <w:rFonts w:hint="eastAsia" w:ascii="黑体" w:hAnsi="黑体" w:eastAsia="黑体" w:cstheme="minorEastAsia"/>
          <w:b w:val="0"/>
          <w:sz w:val="28"/>
          <w:szCs w:val="28"/>
        </w:rPr>
        <w:t>6 交货</w:t>
      </w:r>
      <w:bookmarkEnd w:id="65"/>
      <w:bookmarkEnd w:id="66"/>
      <w:bookmarkEnd w:id="67"/>
      <w:bookmarkEnd w:id="68"/>
    </w:p>
    <w:p w14:paraId="1DB2ABE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A7A741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76C4A41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0D90636">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0D0346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5E78790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EC851F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75FE638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3B3DEFB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223057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249698D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071BFA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6D14952">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5F6B3B9">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69" w:name="_Toc25510"/>
      <w:bookmarkStart w:id="70" w:name="_Toc2984"/>
      <w:bookmarkStart w:id="71" w:name="_Toc8024"/>
      <w:bookmarkStart w:id="72" w:name="_Toc16330024"/>
      <w:r>
        <w:rPr>
          <w:rFonts w:hint="eastAsia" w:ascii="黑体" w:hAnsi="黑体" w:eastAsia="黑体" w:cstheme="minorEastAsia"/>
          <w:b w:val="0"/>
          <w:sz w:val="28"/>
          <w:szCs w:val="28"/>
        </w:rPr>
        <w:t>7 安装、调试</w:t>
      </w:r>
      <w:bookmarkEnd w:id="69"/>
      <w:bookmarkEnd w:id="70"/>
      <w:bookmarkEnd w:id="71"/>
      <w:bookmarkEnd w:id="72"/>
    </w:p>
    <w:p w14:paraId="64596705">
      <w:pPr>
        <w:pStyle w:val="13"/>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4D2081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88DACC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E2943C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018FC35">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399066D4">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73" w:name="_Toc16330025"/>
      <w:bookmarkStart w:id="74" w:name="_Toc14260"/>
      <w:bookmarkStart w:id="75" w:name="_Toc14098"/>
      <w:bookmarkStart w:id="76" w:name="_Toc6350"/>
      <w:r>
        <w:rPr>
          <w:rFonts w:hint="eastAsia" w:ascii="黑体" w:hAnsi="黑体" w:eastAsia="黑体" w:cstheme="minorEastAsia"/>
          <w:b w:val="0"/>
          <w:sz w:val="28"/>
          <w:szCs w:val="28"/>
        </w:rPr>
        <w:t>8 价款与支付</w:t>
      </w:r>
      <w:bookmarkEnd w:id="73"/>
      <w:bookmarkEnd w:id="74"/>
      <w:bookmarkEnd w:id="75"/>
      <w:bookmarkEnd w:id="76"/>
    </w:p>
    <w:p w14:paraId="73C5AA3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012083C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76B79B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51299CA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46B8DEE">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D30C670">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339B4DF">
      <w:pPr>
        <w:spacing w:line="360" w:lineRule="auto"/>
        <w:ind w:firstLine="453" w:firstLineChars="189"/>
        <w:rPr>
          <w:rFonts w:hint="eastAsia" w:ascii="仿宋_GB2312" w:hAnsi="黑体" w:eastAsia="仿宋_GB2312" w:cstheme="minorEastAsia"/>
          <w:i/>
          <w:sz w:val="24"/>
          <w:szCs w:val="24"/>
        </w:rPr>
      </w:pPr>
      <w:bookmarkStart w:id="77" w:name="_Toc14531628"/>
      <w:bookmarkStart w:id="78"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7"/>
      <w:bookmarkEnd w:id="78"/>
    </w:p>
    <w:p w14:paraId="57DC7DFE">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79" w:name="_Toc24085"/>
      <w:bookmarkStart w:id="80" w:name="_Toc25708"/>
      <w:bookmarkStart w:id="81" w:name="_Toc6726"/>
      <w:bookmarkStart w:id="82" w:name="_Toc16330026"/>
      <w:r>
        <w:rPr>
          <w:rFonts w:hint="eastAsia" w:ascii="黑体" w:hAnsi="黑体" w:eastAsia="黑体" w:cstheme="minorEastAsia"/>
          <w:b w:val="0"/>
          <w:sz w:val="28"/>
          <w:szCs w:val="28"/>
        </w:rPr>
        <w:t>9 质量保证及售后服务</w:t>
      </w:r>
      <w:bookmarkEnd w:id="79"/>
      <w:bookmarkEnd w:id="80"/>
      <w:bookmarkEnd w:id="81"/>
      <w:bookmarkEnd w:id="82"/>
    </w:p>
    <w:p w14:paraId="40DA4ED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20F8F9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A041C2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AB9A40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0ED70E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B5D533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64DFD5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28FC811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79F04542">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83" w:name="_Toc12927"/>
      <w:bookmarkStart w:id="84" w:name="_Toc15570"/>
      <w:bookmarkStart w:id="85" w:name="_Toc10359"/>
      <w:bookmarkStart w:id="86" w:name="_Toc16330027"/>
      <w:r>
        <w:rPr>
          <w:rFonts w:hint="eastAsia" w:ascii="黑体" w:hAnsi="黑体" w:eastAsia="黑体" w:cstheme="minorEastAsia"/>
          <w:b w:val="0"/>
          <w:sz w:val="28"/>
          <w:szCs w:val="28"/>
        </w:rPr>
        <w:t>10法定责任</w:t>
      </w:r>
      <w:bookmarkEnd w:id="83"/>
      <w:bookmarkEnd w:id="84"/>
      <w:bookmarkEnd w:id="85"/>
      <w:bookmarkEnd w:id="86"/>
    </w:p>
    <w:p w14:paraId="119DFE4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752F87B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B7710C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1CADE2E">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EBA86A5">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87" w:name="_Toc30381"/>
      <w:bookmarkStart w:id="88" w:name="_Toc27314"/>
      <w:bookmarkStart w:id="89" w:name="_Toc9708"/>
      <w:bookmarkStart w:id="90" w:name="_Toc16330028"/>
      <w:r>
        <w:rPr>
          <w:rFonts w:hint="eastAsia" w:ascii="黑体" w:hAnsi="黑体" w:eastAsia="黑体" w:cstheme="minorEastAsia"/>
          <w:b w:val="0"/>
          <w:sz w:val="28"/>
          <w:szCs w:val="28"/>
        </w:rPr>
        <w:t>11 违约责任</w:t>
      </w:r>
      <w:bookmarkEnd w:id="87"/>
      <w:bookmarkEnd w:id="88"/>
      <w:bookmarkEnd w:id="89"/>
      <w:bookmarkEnd w:id="90"/>
    </w:p>
    <w:p w14:paraId="14CC2C0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7C2CCD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738E69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CF3E9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45C61D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7225A30">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BEA9830">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1DD3E7C">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FB2D4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2A98519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30800E04">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3BA66D58">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91" w:name="_Toc31554"/>
      <w:bookmarkStart w:id="92" w:name="_Toc16330029"/>
      <w:bookmarkStart w:id="93" w:name="_Toc1827"/>
      <w:bookmarkStart w:id="94" w:name="_Toc9172"/>
      <w:r>
        <w:rPr>
          <w:rFonts w:hint="eastAsia" w:ascii="黑体" w:hAnsi="黑体" w:eastAsia="黑体" w:cstheme="minorEastAsia"/>
          <w:b w:val="0"/>
          <w:sz w:val="28"/>
          <w:szCs w:val="28"/>
        </w:rPr>
        <w:t>12 合同的终止与解除</w:t>
      </w:r>
      <w:bookmarkEnd w:id="91"/>
      <w:bookmarkEnd w:id="92"/>
      <w:bookmarkEnd w:id="93"/>
      <w:bookmarkEnd w:id="94"/>
    </w:p>
    <w:p w14:paraId="7ABDA42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84F6E8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A50A66E">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030DC54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4256A77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16426B4">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A2D8C06">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061AAB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DDEA42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14BD05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4859772">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140F961B">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95" w:name="_Toc13671"/>
      <w:bookmarkStart w:id="96" w:name="_Toc31945"/>
      <w:bookmarkStart w:id="97" w:name="_Toc16330030"/>
      <w:bookmarkStart w:id="98" w:name="_Toc8620"/>
      <w:r>
        <w:rPr>
          <w:rFonts w:hint="eastAsia" w:ascii="黑体" w:hAnsi="黑体" w:eastAsia="黑体" w:cstheme="minorEastAsia"/>
          <w:b w:val="0"/>
          <w:sz w:val="28"/>
          <w:szCs w:val="28"/>
        </w:rPr>
        <w:t>13 不可抗力</w:t>
      </w:r>
      <w:bookmarkEnd w:id="95"/>
      <w:bookmarkEnd w:id="96"/>
      <w:bookmarkEnd w:id="97"/>
      <w:bookmarkEnd w:id="98"/>
    </w:p>
    <w:p w14:paraId="34FE4B4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A9B730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897E9BE">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99" w:name="_Toc31243"/>
      <w:bookmarkStart w:id="100" w:name="_Toc637"/>
      <w:bookmarkStart w:id="101" w:name="_Toc30389"/>
      <w:bookmarkStart w:id="102" w:name="_Toc16330031"/>
      <w:r>
        <w:rPr>
          <w:rFonts w:hint="eastAsia" w:ascii="黑体" w:hAnsi="黑体" w:eastAsia="黑体" w:cstheme="minorEastAsia"/>
          <w:b w:val="0"/>
          <w:sz w:val="28"/>
          <w:szCs w:val="28"/>
        </w:rPr>
        <w:t>14 通讯</w:t>
      </w:r>
      <w:bookmarkEnd w:id="99"/>
      <w:bookmarkEnd w:id="100"/>
      <w:bookmarkEnd w:id="101"/>
      <w:bookmarkEnd w:id="102"/>
    </w:p>
    <w:p w14:paraId="56EF0BF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BAA084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50D2D1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5587B14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51A80C0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6E1C38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E16F63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21F0BCE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2B8CB03B">
      <w:pPr>
        <w:pStyle w:val="3"/>
        <w:tabs>
          <w:tab w:val="right" w:leader="dot" w:pos="9061"/>
        </w:tabs>
        <w:spacing w:before="312" w:beforeLines="100"/>
        <w:rPr>
          <w:rFonts w:hint="eastAsia" w:ascii="黑体" w:hAnsi="黑体" w:eastAsia="黑体" w:cstheme="minorEastAsia"/>
          <w:b w:val="0"/>
          <w:sz w:val="28"/>
          <w:szCs w:val="28"/>
        </w:rPr>
      </w:pPr>
      <w:bookmarkStart w:id="103" w:name="_Toc11290"/>
      <w:bookmarkStart w:id="104" w:name="_Toc9915"/>
      <w:bookmarkStart w:id="105" w:name="_Toc16330032"/>
      <w:bookmarkStart w:id="106" w:name="_Toc12984"/>
      <w:r>
        <w:rPr>
          <w:rFonts w:hint="eastAsia" w:ascii="黑体" w:hAnsi="黑体" w:eastAsia="黑体" w:cstheme="minorEastAsia"/>
          <w:b w:val="0"/>
          <w:sz w:val="28"/>
          <w:szCs w:val="28"/>
        </w:rPr>
        <w:t>15 适用法律及争议解决</w:t>
      </w:r>
      <w:bookmarkEnd w:id="103"/>
      <w:bookmarkEnd w:id="104"/>
      <w:bookmarkEnd w:id="105"/>
      <w:bookmarkEnd w:id="106"/>
    </w:p>
    <w:p w14:paraId="4F51A2F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09E6E92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A8A5E51">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07" w:name="_Toc23765"/>
      <w:bookmarkStart w:id="108" w:name="_Toc16330033"/>
      <w:bookmarkStart w:id="109" w:name="_Toc23906"/>
      <w:bookmarkStart w:id="110" w:name="_Toc18207"/>
      <w:r>
        <w:rPr>
          <w:rFonts w:hint="eastAsia" w:ascii="黑体" w:hAnsi="黑体" w:eastAsia="黑体" w:cstheme="minorEastAsia"/>
          <w:b w:val="0"/>
          <w:sz w:val="28"/>
          <w:szCs w:val="28"/>
        </w:rPr>
        <w:t>16 附件</w:t>
      </w:r>
      <w:bookmarkEnd w:id="107"/>
      <w:bookmarkEnd w:id="108"/>
      <w:bookmarkEnd w:id="109"/>
      <w:bookmarkEnd w:id="110"/>
    </w:p>
    <w:p w14:paraId="295146A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2E0F7C6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3248D8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C56558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71BDB9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2C3BE2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5A6345B2">
      <w:pPr>
        <w:pStyle w:val="3"/>
        <w:tabs>
          <w:tab w:val="right" w:leader="dot" w:pos="9061"/>
        </w:tabs>
        <w:spacing w:before="312" w:beforeLines="100"/>
        <w:ind w:firstLine="529" w:firstLineChars="189"/>
        <w:rPr>
          <w:rFonts w:hint="eastAsia" w:ascii="黑体" w:hAnsi="黑体" w:eastAsia="黑体" w:cstheme="minorEastAsia"/>
          <w:b w:val="0"/>
          <w:sz w:val="28"/>
          <w:szCs w:val="28"/>
        </w:rPr>
      </w:pPr>
      <w:bookmarkStart w:id="111" w:name="_Toc17656"/>
      <w:bookmarkStart w:id="112" w:name="_Toc27202"/>
      <w:bookmarkStart w:id="113" w:name="_Toc16330034"/>
      <w:bookmarkStart w:id="114" w:name="_Toc31331"/>
      <w:r>
        <w:rPr>
          <w:rFonts w:hint="eastAsia" w:ascii="黑体" w:hAnsi="黑体" w:eastAsia="黑体" w:cstheme="minorEastAsia"/>
          <w:b w:val="0"/>
          <w:sz w:val="28"/>
          <w:szCs w:val="28"/>
        </w:rPr>
        <w:t>17 其他规定</w:t>
      </w:r>
      <w:bookmarkEnd w:id="111"/>
      <w:bookmarkEnd w:id="112"/>
      <w:bookmarkEnd w:id="113"/>
      <w:bookmarkEnd w:id="114"/>
    </w:p>
    <w:p w14:paraId="2D75A1F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14D46F6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4C3A6D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0E4D582">
      <w:pPr>
        <w:spacing w:line="360" w:lineRule="auto"/>
        <w:ind w:firstLine="453" w:firstLineChars="189"/>
        <w:rPr>
          <w:rFonts w:hint="eastAsia" w:ascii="仿宋_GB2312" w:eastAsia="仿宋_GB2312" w:hAnsiTheme="minorEastAsia" w:cstheme="minorEastAsia"/>
          <w:sz w:val="24"/>
          <w:szCs w:val="24"/>
        </w:rPr>
      </w:pPr>
      <w:bookmarkStart w:id="115" w:name="_Toc29136"/>
      <w:bookmarkStart w:id="116" w:name="_Toc19077"/>
      <w:bookmarkStart w:id="117" w:name="_Toc16330035"/>
      <w:bookmarkStart w:id="11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75DFADA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1168A56">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5"/>
      <w:bookmarkEnd w:id="116"/>
      <w:bookmarkEnd w:id="117"/>
      <w:bookmarkEnd w:id="118"/>
    </w:p>
    <w:p w14:paraId="78C5B99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546EBAF6">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707642E">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19B195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26291121">
      <w:pPr>
        <w:spacing w:line="360" w:lineRule="auto"/>
        <w:ind w:firstLine="420" w:firstLineChars="200"/>
        <w:rPr>
          <w:rFonts w:hint="eastAsia" w:asciiTheme="minorEastAsia" w:hAnsiTheme="minorEastAsia" w:cstheme="minorEastAsia"/>
          <w:sz w:val="20"/>
          <w:szCs w:val="20"/>
        </w:rPr>
      </w:pPr>
      <w:r>
        <w:rPr>
          <w:rFonts w:hint="eastAsia"/>
        </w:rPr>
        <w:t xml:space="preserve">    </w:t>
      </w:r>
    </w:p>
    <w:p w14:paraId="1082DAA2">
      <w:pPr>
        <w:spacing w:line="360" w:lineRule="auto"/>
        <w:rPr>
          <w:rFonts w:hint="eastAsia" w:ascii="宋体" w:hAnsi="宋体"/>
          <w:snapToGrid w:val="0"/>
          <w:kern w:val="0"/>
          <w:sz w:val="20"/>
          <w:szCs w:val="20"/>
          <w:lang w:eastAsia="zh-Hans"/>
        </w:rPr>
      </w:pPr>
    </w:p>
    <w:p w14:paraId="070A42CF">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FB1BD64">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0BB7606">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2ABB612">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5074ADF9">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274316B4">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3CACAC9">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5D2613B">
      <w:pPr>
        <w:spacing w:line="360" w:lineRule="auto"/>
        <w:rPr>
          <w:rFonts w:hint="eastAsia" w:ascii="仿宋_GB2312" w:eastAsia="仿宋_GB2312"/>
          <w:sz w:val="24"/>
          <w:szCs w:val="24"/>
        </w:rPr>
      </w:pPr>
    </w:p>
    <w:p w14:paraId="12E8D09B">
      <w:pPr>
        <w:pStyle w:val="3"/>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08977851">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983"/>
        <w:gridCol w:w="1684"/>
        <w:gridCol w:w="748"/>
        <w:gridCol w:w="812"/>
        <w:gridCol w:w="708"/>
        <w:gridCol w:w="708"/>
        <w:gridCol w:w="708"/>
      </w:tblGrid>
      <w:tr w14:paraId="5613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5EF8322">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983" w:type="dxa"/>
            <w:vAlign w:val="center"/>
          </w:tcPr>
          <w:p w14:paraId="408682AC">
            <w:pPr>
              <w:pStyle w:val="30"/>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1684" w:type="dxa"/>
            <w:vAlign w:val="center"/>
          </w:tcPr>
          <w:p w14:paraId="034FD9BA">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96074DC">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46FEFEA">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553EC9B">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FA8AEE0">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549CCE7">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B466167">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2143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A3CD3D1">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983" w:type="dxa"/>
            <w:vAlign w:val="center"/>
          </w:tcPr>
          <w:p w14:paraId="1A96E5E0">
            <w:pPr>
              <w:pStyle w:val="30"/>
              <w:spacing w:line="360" w:lineRule="auto"/>
              <w:ind w:left="480" w:hanging="480"/>
              <w:jc w:val="center"/>
              <w:rPr>
                <w:rFonts w:hint="eastAsia" w:ascii="仿宋_GB2312" w:eastAsia="仿宋_GB2312" w:hAnsiTheme="minorEastAsia" w:cstheme="minorEastAsia"/>
                <w:sz w:val="24"/>
                <w:szCs w:val="24"/>
              </w:rPr>
            </w:pPr>
          </w:p>
        </w:tc>
        <w:tc>
          <w:tcPr>
            <w:tcW w:w="1684" w:type="dxa"/>
          </w:tcPr>
          <w:p w14:paraId="29FD79E6">
            <w:pPr>
              <w:pStyle w:val="30"/>
              <w:spacing w:line="360" w:lineRule="auto"/>
              <w:ind w:left="480" w:hanging="480"/>
              <w:jc w:val="center"/>
              <w:rPr>
                <w:rFonts w:hint="eastAsia" w:ascii="仿宋_GB2312" w:eastAsia="仿宋_GB2312" w:hAnsiTheme="minorEastAsia" w:cstheme="minorEastAsia"/>
                <w:sz w:val="24"/>
                <w:szCs w:val="24"/>
              </w:rPr>
            </w:pPr>
          </w:p>
        </w:tc>
        <w:tc>
          <w:tcPr>
            <w:tcW w:w="748" w:type="dxa"/>
          </w:tcPr>
          <w:p w14:paraId="7C3A36E1">
            <w:pPr>
              <w:pStyle w:val="30"/>
              <w:spacing w:line="360" w:lineRule="auto"/>
              <w:ind w:left="480" w:hanging="480"/>
              <w:jc w:val="center"/>
              <w:rPr>
                <w:rFonts w:hint="eastAsia" w:ascii="仿宋_GB2312" w:eastAsia="仿宋_GB2312" w:hAnsiTheme="minorEastAsia" w:cstheme="minorEastAsia"/>
                <w:sz w:val="24"/>
                <w:szCs w:val="24"/>
              </w:rPr>
            </w:pPr>
          </w:p>
        </w:tc>
        <w:tc>
          <w:tcPr>
            <w:tcW w:w="812" w:type="dxa"/>
          </w:tcPr>
          <w:p w14:paraId="60585D22">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8F9C3E2">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0DC8978">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792AEAB">
            <w:pPr>
              <w:pStyle w:val="30"/>
              <w:spacing w:line="360" w:lineRule="auto"/>
              <w:ind w:left="480" w:hanging="480"/>
              <w:jc w:val="center"/>
              <w:rPr>
                <w:rFonts w:hint="eastAsia" w:ascii="仿宋_GB2312" w:eastAsia="仿宋_GB2312" w:hAnsiTheme="minorEastAsia" w:cstheme="minorEastAsia"/>
                <w:sz w:val="24"/>
                <w:szCs w:val="24"/>
              </w:rPr>
            </w:pPr>
          </w:p>
        </w:tc>
      </w:tr>
      <w:tr w14:paraId="4BD2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6086F82">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983" w:type="dxa"/>
            <w:vAlign w:val="center"/>
          </w:tcPr>
          <w:p w14:paraId="7CAA8E83">
            <w:pPr>
              <w:pStyle w:val="30"/>
              <w:spacing w:line="360" w:lineRule="auto"/>
              <w:ind w:left="480" w:hanging="480"/>
              <w:jc w:val="center"/>
              <w:rPr>
                <w:rFonts w:hint="eastAsia" w:ascii="仿宋_GB2312" w:eastAsia="仿宋_GB2312" w:hAnsiTheme="minorEastAsia" w:cstheme="minorEastAsia"/>
                <w:sz w:val="24"/>
                <w:szCs w:val="24"/>
              </w:rPr>
            </w:pPr>
          </w:p>
        </w:tc>
        <w:tc>
          <w:tcPr>
            <w:tcW w:w="1684" w:type="dxa"/>
          </w:tcPr>
          <w:p w14:paraId="362A31F3">
            <w:pPr>
              <w:pStyle w:val="30"/>
              <w:spacing w:line="360" w:lineRule="auto"/>
              <w:ind w:left="480" w:hanging="480"/>
              <w:jc w:val="center"/>
              <w:rPr>
                <w:rFonts w:hint="eastAsia" w:ascii="仿宋_GB2312" w:eastAsia="仿宋_GB2312" w:hAnsiTheme="minorEastAsia" w:cstheme="minorEastAsia"/>
                <w:sz w:val="24"/>
                <w:szCs w:val="24"/>
              </w:rPr>
            </w:pPr>
          </w:p>
        </w:tc>
        <w:tc>
          <w:tcPr>
            <w:tcW w:w="748" w:type="dxa"/>
          </w:tcPr>
          <w:p w14:paraId="0BCB0295">
            <w:pPr>
              <w:pStyle w:val="30"/>
              <w:spacing w:line="360" w:lineRule="auto"/>
              <w:ind w:left="480" w:hanging="480"/>
              <w:jc w:val="center"/>
              <w:rPr>
                <w:rFonts w:hint="eastAsia" w:ascii="仿宋_GB2312" w:eastAsia="仿宋_GB2312" w:hAnsiTheme="minorEastAsia" w:cstheme="minorEastAsia"/>
                <w:sz w:val="24"/>
                <w:szCs w:val="24"/>
              </w:rPr>
            </w:pPr>
          </w:p>
        </w:tc>
        <w:tc>
          <w:tcPr>
            <w:tcW w:w="812" w:type="dxa"/>
          </w:tcPr>
          <w:p w14:paraId="062ED6AA">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DEDE4A4">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A6939DA">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DD249A">
            <w:pPr>
              <w:pStyle w:val="30"/>
              <w:spacing w:line="360" w:lineRule="auto"/>
              <w:ind w:left="480" w:hanging="480"/>
              <w:jc w:val="center"/>
              <w:rPr>
                <w:rFonts w:hint="eastAsia" w:ascii="仿宋_GB2312" w:eastAsia="仿宋_GB2312" w:hAnsiTheme="minorEastAsia" w:cstheme="minorEastAsia"/>
                <w:sz w:val="24"/>
                <w:szCs w:val="24"/>
              </w:rPr>
            </w:pPr>
          </w:p>
        </w:tc>
      </w:tr>
      <w:tr w14:paraId="6FDD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76C7636">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w:t>
            </w:r>
          </w:p>
        </w:tc>
        <w:tc>
          <w:tcPr>
            <w:tcW w:w="1983" w:type="dxa"/>
            <w:vAlign w:val="center"/>
          </w:tcPr>
          <w:p w14:paraId="76FFCBC8">
            <w:pPr>
              <w:pStyle w:val="30"/>
              <w:spacing w:line="360" w:lineRule="auto"/>
              <w:ind w:left="480" w:hanging="480"/>
              <w:jc w:val="center"/>
              <w:rPr>
                <w:rFonts w:hint="eastAsia" w:ascii="仿宋_GB2312" w:eastAsia="仿宋_GB2312" w:hAnsiTheme="minorEastAsia" w:cstheme="minorEastAsia"/>
                <w:sz w:val="24"/>
                <w:szCs w:val="24"/>
              </w:rPr>
            </w:pPr>
          </w:p>
        </w:tc>
        <w:tc>
          <w:tcPr>
            <w:tcW w:w="1684" w:type="dxa"/>
          </w:tcPr>
          <w:p w14:paraId="4E39B383">
            <w:pPr>
              <w:pStyle w:val="30"/>
              <w:spacing w:line="360" w:lineRule="auto"/>
              <w:ind w:left="480" w:hanging="480"/>
              <w:jc w:val="center"/>
              <w:rPr>
                <w:rFonts w:hint="eastAsia" w:ascii="仿宋_GB2312" w:eastAsia="仿宋_GB2312" w:hAnsiTheme="minorEastAsia" w:cstheme="minorEastAsia"/>
                <w:sz w:val="24"/>
                <w:szCs w:val="24"/>
              </w:rPr>
            </w:pPr>
          </w:p>
        </w:tc>
        <w:tc>
          <w:tcPr>
            <w:tcW w:w="748" w:type="dxa"/>
          </w:tcPr>
          <w:p w14:paraId="16A88C2C">
            <w:pPr>
              <w:pStyle w:val="30"/>
              <w:spacing w:line="360" w:lineRule="auto"/>
              <w:ind w:left="480" w:hanging="480"/>
              <w:jc w:val="center"/>
              <w:rPr>
                <w:rFonts w:hint="eastAsia" w:ascii="仿宋_GB2312" w:eastAsia="仿宋_GB2312" w:hAnsiTheme="minorEastAsia" w:cstheme="minorEastAsia"/>
                <w:sz w:val="24"/>
                <w:szCs w:val="24"/>
              </w:rPr>
            </w:pPr>
          </w:p>
        </w:tc>
        <w:tc>
          <w:tcPr>
            <w:tcW w:w="812" w:type="dxa"/>
          </w:tcPr>
          <w:p w14:paraId="5B1636D2">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E41F106">
            <w:pPr>
              <w:spacing w:line="360" w:lineRule="auto"/>
              <w:jc w:val="center"/>
              <w:rPr>
                <w:rFonts w:hint="eastAsia" w:ascii="仿宋_GB2312" w:eastAsia="仿宋_GB2312" w:hAnsiTheme="minorEastAsia" w:cstheme="minorEastAsia"/>
                <w:sz w:val="24"/>
                <w:szCs w:val="24"/>
              </w:rPr>
            </w:pPr>
          </w:p>
        </w:tc>
        <w:tc>
          <w:tcPr>
            <w:tcW w:w="708" w:type="dxa"/>
            <w:vAlign w:val="center"/>
          </w:tcPr>
          <w:p w14:paraId="42C8721C">
            <w:pPr>
              <w:spacing w:line="360" w:lineRule="auto"/>
              <w:jc w:val="center"/>
              <w:rPr>
                <w:rFonts w:hint="eastAsia" w:ascii="仿宋_GB2312" w:eastAsia="仿宋_GB2312" w:hAnsiTheme="minorEastAsia" w:cstheme="minorEastAsia"/>
                <w:sz w:val="24"/>
                <w:szCs w:val="24"/>
              </w:rPr>
            </w:pPr>
          </w:p>
        </w:tc>
        <w:tc>
          <w:tcPr>
            <w:tcW w:w="708" w:type="dxa"/>
            <w:vAlign w:val="center"/>
          </w:tcPr>
          <w:p w14:paraId="1ECE6AA0">
            <w:pPr>
              <w:spacing w:line="360" w:lineRule="auto"/>
              <w:jc w:val="center"/>
              <w:rPr>
                <w:rFonts w:hint="eastAsia" w:ascii="仿宋_GB2312" w:eastAsia="仿宋_GB2312" w:hAnsiTheme="minorEastAsia" w:cstheme="minorEastAsia"/>
                <w:sz w:val="24"/>
                <w:szCs w:val="24"/>
              </w:rPr>
            </w:pPr>
          </w:p>
        </w:tc>
      </w:tr>
      <w:tr w14:paraId="3E9E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47D8CDA">
            <w:pPr>
              <w:pStyle w:val="3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w:t>
            </w:r>
          </w:p>
        </w:tc>
        <w:tc>
          <w:tcPr>
            <w:tcW w:w="1983" w:type="dxa"/>
            <w:vAlign w:val="center"/>
          </w:tcPr>
          <w:p w14:paraId="2F9142EA">
            <w:pPr>
              <w:pStyle w:val="30"/>
              <w:spacing w:line="360" w:lineRule="auto"/>
              <w:ind w:left="480" w:hanging="480"/>
              <w:jc w:val="center"/>
              <w:rPr>
                <w:rFonts w:hint="eastAsia" w:ascii="宋体" w:hAnsi="宋体" w:cs="宋体"/>
                <w:sz w:val="24"/>
                <w:szCs w:val="24"/>
              </w:rPr>
            </w:pPr>
          </w:p>
        </w:tc>
        <w:tc>
          <w:tcPr>
            <w:tcW w:w="1684" w:type="dxa"/>
          </w:tcPr>
          <w:p w14:paraId="72C0DBED">
            <w:pPr>
              <w:pStyle w:val="30"/>
              <w:spacing w:line="360" w:lineRule="auto"/>
              <w:ind w:left="480" w:hanging="480"/>
              <w:jc w:val="center"/>
            </w:pPr>
          </w:p>
        </w:tc>
        <w:tc>
          <w:tcPr>
            <w:tcW w:w="748" w:type="dxa"/>
          </w:tcPr>
          <w:p w14:paraId="6BC219E4">
            <w:pPr>
              <w:pStyle w:val="30"/>
              <w:spacing w:line="360" w:lineRule="auto"/>
              <w:ind w:left="480" w:hanging="480"/>
              <w:jc w:val="center"/>
            </w:pPr>
          </w:p>
        </w:tc>
        <w:tc>
          <w:tcPr>
            <w:tcW w:w="812" w:type="dxa"/>
          </w:tcPr>
          <w:p w14:paraId="10683758">
            <w:pPr>
              <w:pStyle w:val="3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91FD3A9">
            <w:pPr>
              <w:spacing w:line="360" w:lineRule="auto"/>
              <w:jc w:val="center"/>
              <w:rPr>
                <w:rFonts w:hint="eastAsia" w:ascii="仿宋_GB2312" w:eastAsia="仿宋_GB2312" w:hAnsiTheme="minorEastAsia" w:cstheme="minorEastAsia"/>
                <w:sz w:val="24"/>
                <w:szCs w:val="24"/>
              </w:rPr>
            </w:pPr>
          </w:p>
        </w:tc>
        <w:tc>
          <w:tcPr>
            <w:tcW w:w="708" w:type="dxa"/>
            <w:vAlign w:val="center"/>
          </w:tcPr>
          <w:p w14:paraId="25079FB6">
            <w:pPr>
              <w:spacing w:line="360" w:lineRule="auto"/>
              <w:jc w:val="center"/>
              <w:rPr>
                <w:rFonts w:hint="eastAsia" w:ascii="仿宋_GB2312" w:eastAsia="仿宋_GB2312" w:hAnsiTheme="minorEastAsia" w:cstheme="minorEastAsia"/>
                <w:sz w:val="24"/>
                <w:szCs w:val="24"/>
              </w:rPr>
            </w:pPr>
          </w:p>
        </w:tc>
        <w:tc>
          <w:tcPr>
            <w:tcW w:w="708" w:type="dxa"/>
            <w:vAlign w:val="center"/>
          </w:tcPr>
          <w:p w14:paraId="3086CE21">
            <w:pPr>
              <w:spacing w:line="360" w:lineRule="auto"/>
              <w:jc w:val="center"/>
              <w:rPr>
                <w:rFonts w:hint="eastAsia" w:ascii="仿宋_GB2312" w:eastAsia="仿宋_GB2312" w:hAnsiTheme="minorEastAsia" w:cstheme="minorEastAsia"/>
                <w:sz w:val="24"/>
                <w:szCs w:val="24"/>
              </w:rPr>
            </w:pPr>
          </w:p>
        </w:tc>
      </w:tr>
    </w:tbl>
    <w:p w14:paraId="629FA2A2">
      <w:pPr>
        <w:rPr>
          <w:rFonts w:hint="eastAsia" w:ascii="黑体" w:hAnsi="黑体" w:eastAsia="黑体" w:cstheme="minorEastAsia"/>
          <w:bCs/>
          <w:i/>
          <w:sz w:val="28"/>
          <w:szCs w:val="28"/>
        </w:rPr>
      </w:pPr>
      <w:bookmarkStart w:id="119" w:name="_Toc25120"/>
      <w:bookmarkStart w:id="120" w:name="_Toc16330037"/>
      <w:bookmarkStart w:id="121" w:name="_Toc5379"/>
      <w:bookmarkStart w:id="122" w:name="_Toc3778"/>
      <w:bookmarkStart w:id="123" w:name="_Toc24623"/>
      <w:r>
        <w:rPr>
          <w:rFonts w:hint="eastAsia" w:ascii="黑体" w:hAnsi="黑体" w:eastAsia="黑体" w:cstheme="minorEastAsia"/>
          <w:sz w:val="28"/>
          <w:szCs w:val="28"/>
        </w:rPr>
        <w:t xml:space="preserve">附件二 </w:t>
      </w:r>
      <w:bookmarkEnd w:id="119"/>
      <w:bookmarkEnd w:id="120"/>
      <w:bookmarkEnd w:id="121"/>
      <w:bookmarkEnd w:id="122"/>
      <w:bookmarkEnd w:id="123"/>
      <w:r>
        <w:rPr>
          <w:rFonts w:hint="eastAsia" w:ascii="黑体" w:hAnsi="黑体" w:eastAsia="黑体" w:cstheme="minorEastAsia"/>
          <w:sz w:val="28"/>
          <w:szCs w:val="28"/>
        </w:rPr>
        <w:t>技术协议书</w:t>
      </w:r>
    </w:p>
    <w:p w14:paraId="212EFA05">
      <w:pPr>
        <w:ind w:right="360"/>
        <w:rPr>
          <w:rFonts w:hint="eastAsia" w:asciiTheme="minorEastAsia" w:hAnsiTheme="minorEastAsia" w:cstheme="minorEastAsia"/>
          <w:sz w:val="20"/>
          <w:szCs w:val="20"/>
        </w:rPr>
      </w:pPr>
    </w:p>
    <w:p w14:paraId="223A4B24">
      <w:pPr>
        <w:jc w:val="right"/>
        <w:rPr>
          <w:rFonts w:hint="eastAsia" w:asciiTheme="minorEastAsia" w:hAnsiTheme="minorEastAsia" w:cstheme="minorEastAsia"/>
          <w:sz w:val="20"/>
          <w:szCs w:val="20"/>
        </w:rPr>
      </w:pPr>
    </w:p>
    <w:p w14:paraId="316155D5">
      <w:pPr>
        <w:jc w:val="right"/>
        <w:rPr>
          <w:rFonts w:hint="eastAsia" w:asciiTheme="minorEastAsia" w:hAnsiTheme="minorEastAsia" w:cstheme="minorEastAsia"/>
          <w:sz w:val="20"/>
          <w:szCs w:val="20"/>
        </w:rPr>
      </w:pPr>
    </w:p>
    <w:p w14:paraId="7E26973B">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14:paraId="29849DE2">
      <w:pPr>
        <w:jc w:val="right"/>
        <w:rPr>
          <w:rFonts w:hint="eastAsia" w:asciiTheme="minorEastAsia" w:hAnsiTheme="minorEastAsia" w:cstheme="minorEastAsia"/>
          <w:sz w:val="20"/>
          <w:szCs w:val="20"/>
        </w:rPr>
      </w:pPr>
    </w:p>
    <w:p w14:paraId="5FA9ACDC">
      <w:pPr>
        <w:wordWrap w:val="0"/>
        <w:ind w:right="480"/>
        <w:rPr>
          <w:rFonts w:hint="eastAsia" w:asciiTheme="minorEastAsia" w:hAnsiTheme="minorEastAsia" w:cstheme="minorEastAsia"/>
          <w:sz w:val="20"/>
          <w:szCs w:val="20"/>
        </w:rPr>
      </w:pPr>
    </w:p>
    <w:p w14:paraId="0B5951E3">
      <w:pPr>
        <w:jc w:val="right"/>
        <w:rPr>
          <w:rFonts w:hint="eastAsia" w:ascii="楷体_GB2312" w:hAnsi="宋体" w:eastAsia="楷体_GB2312"/>
          <w:sz w:val="24"/>
        </w:rPr>
      </w:pPr>
      <w:bookmarkStart w:id="124" w:name="_Toc14341849"/>
    </w:p>
    <w:p w14:paraId="7CA71C65">
      <w:pPr>
        <w:ind w:right="480"/>
        <w:jc w:val="center"/>
        <w:rPr>
          <w:rFonts w:hint="eastAsia"/>
          <w:sz w:val="24"/>
          <w:szCs w:val="24"/>
        </w:rPr>
      </w:pPr>
      <w:r>
        <w:rPr>
          <w:rFonts w:hint="eastAsia" w:ascii="楷体_GB2312" w:hAnsi="宋体" w:eastAsia="楷体_GB2312"/>
          <w:sz w:val="24"/>
        </w:rPr>
        <w:t xml:space="preserve">                                    </w:t>
      </w:r>
    </w:p>
    <w:bookmarkEnd w:id="124"/>
    <w:p w14:paraId="31F951F8">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CA5390">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F48532">
      <w:pPr>
        <w:pStyle w:val="15"/>
        <w:spacing w:before="8" w:after="156"/>
        <w:rPr>
          <w:rFonts w:hint="eastAsia" w:ascii="楷体" w:hAnsi="楷体" w:eastAsia="楷体" w:cs="楷体"/>
          <w:sz w:val="44"/>
          <w:szCs w:val="28"/>
        </w:rPr>
      </w:pPr>
    </w:p>
    <w:p w14:paraId="5FA68662">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127E58C9">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1420E22D">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C9192F1">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07BF030B">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5E46828">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67C91FB">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53F94703">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1D262F75">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5CF76E86">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1B57EE69">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176202EC">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2616C3DE">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5264F4F6">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6166EFE">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25ACAFC9">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CE07D9F">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B40212A">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66453161">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7845073">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A0F0911">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DDBC158">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629523A9">
      <w:pPr>
        <w:pStyle w:val="131"/>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E85EA4E">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27A78FE">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F808D20">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1B2F133">
      <w:pPr>
        <w:pStyle w:val="131"/>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8DBECA6">
      <w:pPr>
        <w:pStyle w:val="15"/>
        <w:spacing w:before="9" w:after="156"/>
        <w:rPr>
          <w:rFonts w:hint="eastAsia" w:ascii="楷体" w:hAnsi="楷体" w:eastAsia="楷体" w:cs="楷体"/>
          <w:sz w:val="40"/>
          <w:szCs w:val="28"/>
        </w:rPr>
      </w:pPr>
    </w:p>
    <w:p w14:paraId="68125BD7">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35A4882">
      <w:pPr>
        <w:pStyle w:val="15"/>
        <w:spacing w:after="156"/>
        <w:rPr>
          <w:rFonts w:hint="eastAsia" w:ascii="楷体" w:hAnsi="楷体" w:eastAsia="楷体" w:cs="楷体"/>
          <w:b/>
          <w:sz w:val="24"/>
          <w:szCs w:val="28"/>
        </w:rPr>
      </w:pPr>
    </w:p>
    <w:p w14:paraId="599C714D">
      <w:pPr>
        <w:pStyle w:val="15"/>
        <w:spacing w:before="1" w:after="156"/>
        <w:rPr>
          <w:rFonts w:hint="eastAsia" w:ascii="楷体" w:hAnsi="楷体" w:eastAsia="楷体" w:cs="楷体"/>
          <w:b/>
          <w:sz w:val="24"/>
          <w:szCs w:val="28"/>
        </w:rPr>
      </w:pPr>
    </w:p>
    <w:p w14:paraId="61B37B26">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3D885B63">
      <w:pPr>
        <w:pStyle w:val="15"/>
        <w:spacing w:after="156"/>
        <w:rPr>
          <w:rFonts w:hint="eastAsia" w:ascii="楷体" w:hAnsi="楷体" w:eastAsia="楷体" w:cs="楷体"/>
          <w:b/>
          <w:sz w:val="24"/>
          <w:szCs w:val="28"/>
        </w:rPr>
      </w:pPr>
    </w:p>
    <w:p w14:paraId="3326C519">
      <w:pPr>
        <w:pStyle w:val="15"/>
        <w:spacing w:before="4" w:after="156"/>
        <w:rPr>
          <w:rFonts w:hint="eastAsia" w:ascii="楷体" w:hAnsi="楷体" w:eastAsia="楷体" w:cs="楷体"/>
          <w:b/>
          <w:sz w:val="24"/>
          <w:szCs w:val="28"/>
        </w:rPr>
      </w:pPr>
    </w:p>
    <w:p w14:paraId="71642BA4">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AEB316F">
      <w:pPr>
        <w:tabs>
          <w:tab w:val="left" w:pos="5457"/>
        </w:tabs>
        <w:ind w:left="117"/>
        <w:rPr>
          <w:rFonts w:hint="eastAsia" w:ascii="楷体" w:hAnsi="楷体" w:eastAsia="楷体" w:cs="楷体"/>
          <w:b/>
          <w:sz w:val="24"/>
          <w:szCs w:val="21"/>
        </w:rPr>
      </w:pPr>
    </w:p>
    <w:p w14:paraId="1BD436BC">
      <w:pPr>
        <w:keepNext/>
        <w:keepLines/>
        <w:jc w:val="center"/>
        <w:outlineLvl w:val="0"/>
        <w:rPr>
          <w:rFonts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374481B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14:paraId="5A323FBF">
      <w:pPr>
        <w:keepNext/>
        <w:keepLines/>
        <w:rPr>
          <w:rFonts w:ascii="Times New Roman" w:hAnsi="Times New Roman" w:eastAsia="宋体" w:cs="Times New Roman"/>
          <w:b/>
          <w:bCs/>
          <w:color w:val="000000"/>
          <w:sz w:val="24"/>
          <w:szCs w:val="24"/>
        </w:rPr>
      </w:pPr>
    </w:p>
    <w:p w14:paraId="54C4678A">
      <w:pPr>
        <w:pStyle w:val="20"/>
        <w:ind w:firstLine="482"/>
        <w:rPr>
          <w:rFonts w:ascii="Times New Roman" w:hAnsi="Times New Roman" w:eastAsia="宋体" w:cs="Times New Roman"/>
          <w:b/>
          <w:bCs/>
          <w:color w:val="000000"/>
          <w:sz w:val="24"/>
          <w:szCs w:val="24"/>
        </w:rPr>
      </w:pPr>
    </w:p>
    <w:p w14:paraId="0DC4FB3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8E63DE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13E1A75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2DDF8C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89D659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394E813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3C0A38E">
      <w:pPr>
        <w:pStyle w:val="20"/>
        <w:ind w:firstLine="482"/>
        <w:rPr>
          <w:rFonts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604F40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5" w:name="_Toc639004"/>
      <w:bookmarkStart w:id="126" w:name="_Toc212369550"/>
      <w:bookmarkStart w:id="127" w:name="_Toc353881012"/>
      <w:bookmarkStart w:id="12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5"/>
      <w:bookmarkEnd w:id="126"/>
      <w:bookmarkEnd w:id="127"/>
      <w:bookmarkEnd w:id="128"/>
    </w:p>
    <w:p w14:paraId="5B6568C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C71AC8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 xml:space="preserve">产品检测中心进口油耗仪技改项目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FF58CA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A214D3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A9CF8F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307495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9943D08">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6F633E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E30EC4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5E5E3D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F63A7B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D252E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681783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FECC43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931739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92B2AA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8107C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B962A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AF4E0FA">
      <w:pPr>
        <w:rPr>
          <w:rFonts w:ascii="黑体" w:hAnsi="Calibri" w:eastAsia="黑体" w:cs="Times New Roman"/>
          <w:color w:val="000000"/>
          <w:sz w:val="24"/>
          <w:szCs w:val="24"/>
        </w:rPr>
      </w:pPr>
    </w:p>
    <w:p w14:paraId="6F679CE0">
      <w:pPr>
        <w:rPr>
          <w:rFonts w:ascii="黑体" w:hAnsi="Calibri" w:eastAsia="黑体" w:cs="Times New Roman"/>
          <w:color w:val="000000"/>
          <w:sz w:val="24"/>
          <w:szCs w:val="24"/>
        </w:rPr>
      </w:pPr>
    </w:p>
    <w:p w14:paraId="74FA3735">
      <w:pPr>
        <w:pStyle w:val="20"/>
        <w:ind w:firstLine="480"/>
        <w:rPr>
          <w:rFonts w:ascii="黑体" w:hAnsi="Calibri" w:eastAsia="黑体" w:cs="Times New Roman"/>
          <w:color w:val="000000"/>
          <w:sz w:val="24"/>
          <w:szCs w:val="24"/>
        </w:rPr>
      </w:pPr>
    </w:p>
    <w:p w14:paraId="3E24D395">
      <w:pPr>
        <w:pStyle w:val="20"/>
        <w:ind w:firstLine="480"/>
        <w:rPr>
          <w:rFonts w:ascii="黑体" w:hAnsi="Calibri" w:eastAsia="黑体" w:cs="Times New Roman"/>
          <w:color w:val="000000"/>
          <w:sz w:val="24"/>
          <w:szCs w:val="24"/>
        </w:rPr>
      </w:pPr>
    </w:p>
    <w:p w14:paraId="25D5C130">
      <w:pPr>
        <w:pStyle w:val="20"/>
        <w:ind w:firstLine="480"/>
        <w:rPr>
          <w:rFonts w:ascii="黑体" w:hAnsi="Calibri" w:eastAsia="黑体" w:cs="Times New Roman"/>
          <w:color w:val="000000"/>
          <w:sz w:val="24"/>
          <w:szCs w:val="24"/>
        </w:rPr>
      </w:pPr>
    </w:p>
    <w:p w14:paraId="146121E9">
      <w:pPr>
        <w:pStyle w:val="20"/>
        <w:ind w:firstLine="480"/>
        <w:rPr>
          <w:rFonts w:ascii="黑体" w:hAnsi="Calibri" w:eastAsia="黑体" w:cs="Times New Roman"/>
          <w:color w:val="000000"/>
          <w:sz w:val="24"/>
          <w:szCs w:val="24"/>
        </w:rPr>
      </w:pPr>
    </w:p>
    <w:p w14:paraId="6D5EA874">
      <w:pPr>
        <w:rPr>
          <w:rFonts w:ascii="黑体" w:hAnsi="Calibri" w:eastAsia="黑体" w:cs="Times New Roman"/>
          <w:color w:val="000000"/>
          <w:sz w:val="24"/>
          <w:szCs w:val="24"/>
        </w:rPr>
      </w:pPr>
    </w:p>
    <w:p w14:paraId="63716EE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1B8DBC1">
      <w:pPr>
        <w:adjustRightInd w:val="0"/>
        <w:snapToGrid w:val="0"/>
        <w:spacing w:before="93" w:beforeLines="30" w:line="240" w:lineRule="exact"/>
        <w:jc w:val="center"/>
        <w:rPr>
          <w:rFonts w:ascii="宋体" w:hAnsi="Calibri" w:eastAsia="宋体" w:cs="Times New Roman"/>
          <w:sz w:val="24"/>
          <w:szCs w:val="20"/>
        </w:rPr>
      </w:pPr>
    </w:p>
    <w:p w14:paraId="7BD33F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 xml:space="preserve">产品检测中心进口油耗仪技改项目 </w:t>
      </w:r>
      <w:r>
        <w:rPr>
          <w:rFonts w:hint="eastAsia" w:ascii="宋体" w:hAnsi="宋体" w:eastAsia="宋体" w:cs="Times New Roman"/>
          <w:color w:val="000000"/>
          <w:sz w:val="24"/>
          <w:szCs w:val="24"/>
          <w:highlight w:val="yellow"/>
        </w:rPr>
        <w:t>（CGZX2025080</w:t>
      </w:r>
      <w:r>
        <w:rPr>
          <w:rFonts w:hint="eastAsia" w:ascii="宋体" w:hAnsi="宋体" w:eastAsia="宋体" w:cs="Times New Roman"/>
          <w:color w:val="000000"/>
          <w:sz w:val="24"/>
          <w:szCs w:val="24"/>
          <w:highlight w:val="yellow"/>
          <w:lang w:val="en-US" w:eastAsia="zh-CN"/>
        </w:rPr>
        <w:t>256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2302B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A40F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D08DA2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7A4D9B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A5DFD0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2C0CF0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9D254E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510A95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B3E478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F49D6F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EC77C13">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EF91F0">
      <w:pPr>
        <w:rPr>
          <w:rFonts w:ascii="Calibri" w:hAnsi="Calibri" w:eastAsia="黑体" w:cs="Times New Roman"/>
          <w:b/>
          <w:bCs/>
          <w:color w:val="000000"/>
          <w:sz w:val="28"/>
          <w:szCs w:val="20"/>
        </w:rPr>
      </w:pPr>
    </w:p>
    <w:p w14:paraId="22BE5E09">
      <w:pPr>
        <w:pStyle w:val="20"/>
        <w:ind w:firstLine="56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C2A3B6F">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B370C0E">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C5D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9D6634F">
            <w:pPr>
              <w:pStyle w:val="135"/>
              <w:spacing w:before="114" w:after="156"/>
              <w:ind w:left="720"/>
              <w:rPr>
                <w:rFonts w:hint="eastAsia"/>
              </w:rPr>
            </w:pPr>
            <w:r>
              <w:t xml:space="preserve">企业名称 </w:t>
            </w:r>
          </w:p>
        </w:tc>
        <w:tc>
          <w:tcPr>
            <w:tcW w:w="4680" w:type="dxa"/>
            <w:gridSpan w:val="4"/>
            <w:vAlign w:val="center"/>
          </w:tcPr>
          <w:p w14:paraId="00AC88AC">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603E015">
            <w:pPr>
              <w:pStyle w:val="135"/>
              <w:spacing w:before="106" w:after="15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DB88F47">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3FDA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1D48C4B">
            <w:pPr>
              <w:pStyle w:val="135"/>
              <w:spacing w:before="114" w:after="156"/>
              <w:ind w:left="720"/>
              <w:rPr>
                <w:rFonts w:hint="eastAsia"/>
              </w:rPr>
            </w:pPr>
            <w:r>
              <w:t xml:space="preserve">企业地址 </w:t>
            </w:r>
          </w:p>
        </w:tc>
        <w:tc>
          <w:tcPr>
            <w:tcW w:w="4680" w:type="dxa"/>
            <w:gridSpan w:val="4"/>
            <w:vAlign w:val="center"/>
          </w:tcPr>
          <w:p w14:paraId="7216D78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1569441">
            <w:pPr>
              <w:pStyle w:val="135"/>
              <w:spacing w:before="106" w:after="15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1826F89">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13FA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3F8B985">
            <w:pPr>
              <w:pStyle w:val="135"/>
              <w:spacing w:before="111" w:after="156"/>
              <w:ind w:left="720"/>
              <w:rPr>
                <w:rFonts w:hint="eastAsia"/>
              </w:rPr>
            </w:pPr>
            <w:r>
              <w:t xml:space="preserve">企业性质 </w:t>
            </w:r>
          </w:p>
        </w:tc>
        <w:tc>
          <w:tcPr>
            <w:tcW w:w="4680" w:type="dxa"/>
            <w:gridSpan w:val="4"/>
            <w:vAlign w:val="center"/>
          </w:tcPr>
          <w:p w14:paraId="07F2051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ABA6B7E">
            <w:pPr>
              <w:pStyle w:val="135"/>
              <w:spacing w:before="103" w:after="156"/>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CBAB1B2">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F803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1584178">
            <w:pPr>
              <w:pStyle w:val="135"/>
              <w:spacing w:before="111" w:after="156"/>
              <w:ind w:left="509"/>
              <w:rPr>
                <w:rFonts w:hint="eastAsia"/>
                <w:highlight w:val="yellow"/>
              </w:rPr>
            </w:pPr>
            <w:r>
              <w:t xml:space="preserve">企业法人代表  </w:t>
            </w:r>
          </w:p>
        </w:tc>
        <w:tc>
          <w:tcPr>
            <w:tcW w:w="4680" w:type="dxa"/>
            <w:gridSpan w:val="4"/>
          </w:tcPr>
          <w:p w14:paraId="21D46732">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C87B164">
            <w:pPr>
              <w:pStyle w:val="135"/>
              <w:spacing w:before="103" w:after="156"/>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CAD4D6E">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35B1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3F512D7">
            <w:pPr>
              <w:pStyle w:val="135"/>
              <w:spacing w:before="114" w:after="156"/>
              <w:ind w:left="720"/>
              <w:rPr>
                <w:rFonts w:hint="eastAsia"/>
              </w:rPr>
            </w:pPr>
            <w:r>
              <w:t xml:space="preserve">品牌区分 </w:t>
            </w:r>
          </w:p>
        </w:tc>
        <w:tc>
          <w:tcPr>
            <w:tcW w:w="7500" w:type="dxa"/>
            <w:gridSpan w:val="6"/>
          </w:tcPr>
          <w:p w14:paraId="2BE09FB1">
            <w:pPr>
              <w:pStyle w:val="135"/>
              <w:spacing w:before="106" w:after="15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78C6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99F566A">
            <w:pPr>
              <w:pStyle w:val="135"/>
              <w:spacing w:before="178" w:after="156"/>
              <w:ind w:left="720"/>
              <w:rPr>
                <w:rFonts w:hint="eastAsia"/>
              </w:rPr>
            </w:pPr>
            <w:r>
              <w:t xml:space="preserve">品牌名称 </w:t>
            </w:r>
          </w:p>
        </w:tc>
        <w:tc>
          <w:tcPr>
            <w:tcW w:w="3583" w:type="dxa"/>
            <w:gridSpan w:val="3"/>
            <w:vAlign w:val="center"/>
          </w:tcPr>
          <w:p w14:paraId="30C30177">
            <w:pPr>
              <w:widowControl/>
              <w:rPr>
                <w:rFonts w:hint="eastAsia" w:ascii="宋体" w:hAnsi="宋体" w:eastAsia="仿宋_GB2312"/>
                <w:kern w:val="0"/>
                <w:szCs w:val="21"/>
                <w:lang w:bidi="ar"/>
              </w:rPr>
            </w:pPr>
          </w:p>
        </w:tc>
        <w:tc>
          <w:tcPr>
            <w:tcW w:w="1097" w:type="dxa"/>
          </w:tcPr>
          <w:p w14:paraId="441C0DB8">
            <w:pPr>
              <w:pStyle w:val="135"/>
              <w:spacing w:before="15" w:after="156"/>
              <w:ind w:left="279"/>
              <w:rPr>
                <w:rFonts w:hint="eastAsia"/>
              </w:rPr>
            </w:pPr>
            <w:r>
              <w:rPr>
                <w:spacing w:val="-2"/>
              </w:rPr>
              <w:t>质量</w:t>
            </w:r>
            <w:r>
              <w:t xml:space="preserve"> </w:t>
            </w:r>
          </w:p>
          <w:p w14:paraId="03471D5F">
            <w:pPr>
              <w:pStyle w:val="135"/>
              <w:spacing w:before="30" w:after="156" w:line="277" w:lineRule="exact"/>
              <w:ind w:left="279"/>
              <w:rPr>
                <w:rFonts w:hint="eastAsia"/>
              </w:rPr>
            </w:pPr>
            <w:r>
              <w:rPr>
                <w:rFonts w:hint="eastAsia"/>
              </w:rPr>
              <w:t>体系</w:t>
            </w:r>
          </w:p>
        </w:tc>
        <w:tc>
          <w:tcPr>
            <w:tcW w:w="2820" w:type="dxa"/>
            <w:gridSpan w:val="2"/>
          </w:tcPr>
          <w:p w14:paraId="5A3E6A9A">
            <w:pPr>
              <w:pStyle w:val="135"/>
              <w:spacing w:before="158" w:after="156"/>
              <w:jc w:val="center"/>
              <w:rPr>
                <w:rFonts w:hint="eastAsia"/>
                <w:sz w:val="24"/>
              </w:rPr>
            </w:pPr>
            <w:r>
              <w:rPr>
                <w:rFonts w:hint="eastAsia"/>
                <w:kern w:val="0"/>
                <w:szCs w:val="21"/>
                <w:lang w:bidi="ar"/>
              </w:rPr>
              <w:t>/</w:t>
            </w:r>
          </w:p>
        </w:tc>
      </w:tr>
      <w:tr w14:paraId="06A89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1280083">
            <w:pPr>
              <w:pStyle w:val="135"/>
              <w:spacing w:before="149" w:after="156"/>
              <w:ind w:left="3345" w:right="3223"/>
              <w:jc w:val="center"/>
              <w:rPr>
                <w:rFonts w:hint="eastAsia"/>
              </w:rPr>
            </w:pPr>
            <w:r>
              <w:rPr>
                <w:rFonts w:hint="eastAsia"/>
                <w:szCs w:val="21"/>
              </w:rPr>
              <w:t>单位概况</w:t>
            </w:r>
          </w:p>
        </w:tc>
      </w:tr>
      <w:tr w14:paraId="2F37E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BF255D7">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AD3C370">
            <w:pPr>
              <w:widowControl/>
              <w:textAlignment w:val="center"/>
              <w:rPr>
                <w:rFonts w:hint="eastAsia" w:ascii="宋体" w:hAnsi="宋体" w:eastAsia="宋体" w:cs="宋体"/>
                <w:szCs w:val="21"/>
              </w:rPr>
            </w:pPr>
          </w:p>
        </w:tc>
        <w:tc>
          <w:tcPr>
            <w:tcW w:w="1530" w:type="dxa"/>
            <w:vAlign w:val="center"/>
          </w:tcPr>
          <w:p w14:paraId="58FD9194">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2C6B834">
            <w:pPr>
              <w:widowControl/>
              <w:jc w:val="center"/>
              <w:textAlignment w:val="center"/>
              <w:rPr>
                <w:rFonts w:hint="eastAsia" w:ascii="宋体" w:hAnsi="宋体" w:eastAsia="宋体" w:cs="宋体"/>
                <w:szCs w:val="21"/>
              </w:rPr>
            </w:pPr>
          </w:p>
        </w:tc>
        <w:tc>
          <w:tcPr>
            <w:tcW w:w="1097" w:type="dxa"/>
            <w:vAlign w:val="center"/>
          </w:tcPr>
          <w:p w14:paraId="6C9569C5">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B07A453">
            <w:pPr>
              <w:widowControl/>
              <w:jc w:val="center"/>
              <w:textAlignment w:val="center"/>
              <w:rPr>
                <w:rFonts w:hint="eastAsia" w:ascii="宋体" w:hAnsi="宋体" w:eastAsia="宋体" w:cs="宋体"/>
                <w:szCs w:val="21"/>
              </w:rPr>
            </w:pPr>
          </w:p>
        </w:tc>
      </w:tr>
      <w:tr w14:paraId="63AFF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E435FD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9BFF1E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294A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00A16CC">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E197B1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A753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B4ADCA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1FEE3C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33D8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E5558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3B32B45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2D80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FFDF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9BE413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BDFA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48DFA21">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5C18386">
            <w:pPr>
              <w:widowControl/>
              <w:jc w:val="left"/>
              <w:rPr>
                <w:rFonts w:hint="eastAsia" w:ascii="宋体" w:hAnsi="宋体" w:eastAsia="宋体" w:cs="宋体"/>
                <w:kern w:val="0"/>
                <w:szCs w:val="21"/>
                <w:lang w:bidi="ar"/>
              </w:rPr>
            </w:pPr>
          </w:p>
        </w:tc>
      </w:tr>
    </w:tbl>
    <w:p w14:paraId="6EFFCCC7">
      <w:pPr>
        <w:pStyle w:val="20"/>
        <w:ind w:firstLine="482"/>
        <w:rPr>
          <w:rFonts w:ascii="Times New Roman" w:hAnsi="Times New Roman" w:eastAsia="宋体" w:cs="Times New Roman"/>
          <w:b/>
          <w:bCs/>
          <w:color w:val="000000"/>
          <w:sz w:val="24"/>
          <w:szCs w:val="24"/>
        </w:rPr>
      </w:pPr>
    </w:p>
    <w:p w14:paraId="665FD970">
      <w:pPr>
        <w:pStyle w:val="20"/>
        <w:ind w:firstLine="482"/>
        <w:rPr>
          <w:rFonts w:ascii="Times New Roman" w:hAnsi="Times New Roman" w:eastAsia="宋体" w:cs="Times New Roman"/>
          <w:b/>
          <w:bCs/>
          <w:color w:val="000000"/>
          <w:sz w:val="24"/>
          <w:szCs w:val="24"/>
        </w:rPr>
      </w:pPr>
    </w:p>
    <w:p w14:paraId="0625944E">
      <w:pPr>
        <w:pStyle w:val="20"/>
        <w:ind w:firstLine="482"/>
        <w:rPr>
          <w:rFonts w:ascii="Times New Roman" w:hAnsi="Times New Roman" w:eastAsia="宋体" w:cs="Times New Roman"/>
          <w:b/>
          <w:bCs/>
          <w:color w:val="000000"/>
          <w:sz w:val="24"/>
          <w:szCs w:val="24"/>
        </w:rPr>
      </w:pPr>
    </w:p>
    <w:p w14:paraId="6AB7160D">
      <w:pPr>
        <w:pStyle w:val="20"/>
        <w:ind w:firstLine="482"/>
        <w:rPr>
          <w:rFonts w:ascii="Times New Roman" w:hAnsi="Times New Roman" w:eastAsia="宋体" w:cs="Times New Roman"/>
          <w:b/>
          <w:bCs/>
          <w:color w:val="000000"/>
          <w:sz w:val="24"/>
          <w:szCs w:val="24"/>
        </w:rPr>
      </w:pPr>
    </w:p>
    <w:p w14:paraId="0CD5E6E3">
      <w:pPr>
        <w:pStyle w:val="20"/>
        <w:ind w:firstLine="482"/>
        <w:rPr>
          <w:rFonts w:ascii="Times New Roman" w:hAnsi="Times New Roman" w:eastAsia="宋体" w:cs="Times New Roman"/>
          <w:b/>
          <w:bCs/>
          <w:color w:val="000000"/>
          <w:sz w:val="24"/>
          <w:szCs w:val="24"/>
        </w:rPr>
      </w:pPr>
    </w:p>
    <w:p w14:paraId="0507571A">
      <w:pPr>
        <w:pStyle w:val="20"/>
        <w:ind w:firstLine="482"/>
        <w:rPr>
          <w:rFonts w:ascii="Times New Roman" w:hAnsi="Times New Roman" w:eastAsia="宋体" w:cs="Times New Roman"/>
          <w:b/>
          <w:bCs/>
          <w:color w:val="000000"/>
          <w:sz w:val="24"/>
          <w:szCs w:val="24"/>
        </w:rPr>
      </w:pPr>
    </w:p>
    <w:p w14:paraId="05A5429C">
      <w:pPr>
        <w:pStyle w:val="20"/>
        <w:ind w:firstLine="482"/>
        <w:rPr>
          <w:rFonts w:ascii="Times New Roman" w:hAnsi="Times New Roman" w:eastAsia="宋体" w:cs="Times New Roman"/>
          <w:b/>
          <w:bCs/>
          <w:color w:val="000000"/>
          <w:sz w:val="24"/>
          <w:szCs w:val="24"/>
        </w:rPr>
      </w:pPr>
    </w:p>
    <w:p w14:paraId="2FF91D0F">
      <w:pPr>
        <w:pStyle w:val="20"/>
        <w:ind w:firstLine="482"/>
        <w:rPr>
          <w:rFonts w:ascii="Times New Roman" w:hAnsi="Times New Roman" w:eastAsia="宋体" w:cs="Times New Roman"/>
          <w:b/>
          <w:bCs/>
          <w:color w:val="000000"/>
          <w:sz w:val="24"/>
          <w:szCs w:val="24"/>
        </w:rPr>
      </w:pPr>
    </w:p>
    <w:p w14:paraId="02DC9FBF">
      <w:pPr>
        <w:pStyle w:val="20"/>
        <w:ind w:firstLine="44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4E906F3">
      <w:pPr>
        <w:pStyle w:val="20"/>
        <w:ind w:firstLine="48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0E21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ABC8AB2">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B6F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1670D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3F4A521">
            <w:pPr>
              <w:spacing w:line="440" w:lineRule="exact"/>
              <w:jc w:val="center"/>
              <w:rPr>
                <w:rFonts w:hint="eastAsia" w:ascii="宋体" w:hAnsi="宋体"/>
                <w:color w:val="000000"/>
                <w:sz w:val="24"/>
                <w:szCs w:val="24"/>
              </w:rPr>
            </w:pPr>
          </w:p>
        </w:tc>
      </w:tr>
      <w:tr w14:paraId="1594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EBA260">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5BC0FC1D">
            <w:pPr>
              <w:spacing w:line="440" w:lineRule="exact"/>
              <w:jc w:val="center"/>
              <w:rPr>
                <w:rFonts w:hint="eastAsia" w:ascii="宋体" w:hAnsi="宋体"/>
                <w:color w:val="000000"/>
                <w:sz w:val="24"/>
                <w:szCs w:val="24"/>
              </w:rPr>
            </w:pPr>
          </w:p>
        </w:tc>
      </w:tr>
      <w:tr w14:paraId="776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18A66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4B36D3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6270D31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1D5F98A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76F1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A8CB7B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370CB5C">
            <w:pPr>
              <w:spacing w:line="440" w:lineRule="exact"/>
              <w:jc w:val="center"/>
              <w:rPr>
                <w:rFonts w:hint="eastAsia" w:ascii="宋体" w:hAnsi="宋体"/>
                <w:color w:val="000000"/>
                <w:sz w:val="24"/>
                <w:szCs w:val="24"/>
              </w:rPr>
            </w:pPr>
          </w:p>
        </w:tc>
        <w:tc>
          <w:tcPr>
            <w:tcW w:w="1288" w:type="dxa"/>
          </w:tcPr>
          <w:p w14:paraId="29366722">
            <w:pPr>
              <w:spacing w:line="440" w:lineRule="exact"/>
              <w:jc w:val="center"/>
              <w:rPr>
                <w:rFonts w:hint="eastAsia" w:ascii="宋体" w:hAnsi="宋体"/>
                <w:color w:val="000000"/>
                <w:sz w:val="24"/>
                <w:szCs w:val="24"/>
              </w:rPr>
            </w:pPr>
          </w:p>
        </w:tc>
        <w:tc>
          <w:tcPr>
            <w:tcW w:w="1288" w:type="dxa"/>
          </w:tcPr>
          <w:p w14:paraId="271F4D9B">
            <w:pPr>
              <w:spacing w:line="440" w:lineRule="exact"/>
              <w:jc w:val="center"/>
              <w:rPr>
                <w:rFonts w:hint="eastAsia" w:ascii="宋体" w:hAnsi="宋体"/>
                <w:color w:val="000000"/>
                <w:sz w:val="24"/>
                <w:szCs w:val="24"/>
              </w:rPr>
            </w:pPr>
          </w:p>
        </w:tc>
      </w:tr>
      <w:tr w14:paraId="7280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9ADC1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7FA2B76">
            <w:pPr>
              <w:spacing w:line="440" w:lineRule="exact"/>
              <w:jc w:val="center"/>
              <w:rPr>
                <w:rFonts w:hint="eastAsia" w:ascii="宋体" w:hAnsi="宋体"/>
                <w:color w:val="000000"/>
                <w:sz w:val="24"/>
                <w:szCs w:val="24"/>
              </w:rPr>
            </w:pPr>
          </w:p>
        </w:tc>
        <w:tc>
          <w:tcPr>
            <w:tcW w:w="1288" w:type="dxa"/>
          </w:tcPr>
          <w:p w14:paraId="2361FDD3">
            <w:pPr>
              <w:spacing w:line="440" w:lineRule="exact"/>
              <w:jc w:val="center"/>
              <w:rPr>
                <w:rFonts w:hint="eastAsia" w:ascii="宋体" w:hAnsi="宋体"/>
                <w:color w:val="000000"/>
                <w:sz w:val="24"/>
                <w:szCs w:val="24"/>
              </w:rPr>
            </w:pPr>
          </w:p>
        </w:tc>
        <w:tc>
          <w:tcPr>
            <w:tcW w:w="1288" w:type="dxa"/>
          </w:tcPr>
          <w:p w14:paraId="015344B9">
            <w:pPr>
              <w:spacing w:line="440" w:lineRule="exact"/>
              <w:jc w:val="center"/>
              <w:rPr>
                <w:rFonts w:hint="eastAsia" w:ascii="宋体" w:hAnsi="宋体"/>
                <w:color w:val="000000"/>
                <w:sz w:val="24"/>
                <w:szCs w:val="24"/>
              </w:rPr>
            </w:pPr>
          </w:p>
        </w:tc>
      </w:tr>
      <w:tr w14:paraId="7AB8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A948C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15A50D0">
            <w:pPr>
              <w:spacing w:line="440" w:lineRule="exact"/>
              <w:jc w:val="center"/>
              <w:rPr>
                <w:rFonts w:hint="eastAsia" w:ascii="宋体" w:hAnsi="宋体"/>
                <w:color w:val="000000"/>
                <w:sz w:val="24"/>
                <w:szCs w:val="24"/>
                <w:highlight w:val="yellow"/>
              </w:rPr>
            </w:pPr>
          </w:p>
        </w:tc>
        <w:tc>
          <w:tcPr>
            <w:tcW w:w="1288" w:type="dxa"/>
          </w:tcPr>
          <w:p w14:paraId="10DB16D4">
            <w:pPr>
              <w:spacing w:line="440" w:lineRule="exact"/>
              <w:jc w:val="center"/>
              <w:rPr>
                <w:rFonts w:hint="eastAsia" w:ascii="宋体" w:hAnsi="宋体"/>
                <w:color w:val="000000"/>
                <w:sz w:val="24"/>
                <w:szCs w:val="24"/>
                <w:highlight w:val="yellow"/>
              </w:rPr>
            </w:pPr>
          </w:p>
        </w:tc>
        <w:tc>
          <w:tcPr>
            <w:tcW w:w="1288" w:type="dxa"/>
          </w:tcPr>
          <w:p w14:paraId="40077FA2">
            <w:pPr>
              <w:spacing w:line="440" w:lineRule="exact"/>
              <w:jc w:val="center"/>
              <w:rPr>
                <w:rFonts w:hint="eastAsia" w:ascii="宋体" w:hAnsi="宋体"/>
                <w:color w:val="000000"/>
                <w:sz w:val="24"/>
                <w:szCs w:val="24"/>
                <w:highlight w:val="yellow"/>
              </w:rPr>
            </w:pPr>
          </w:p>
        </w:tc>
      </w:tr>
      <w:tr w14:paraId="1F79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9BC127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F1D34E0">
            <w:pPr>
              <w:spacing w:line="440" w:lineRule="exact"/>
              <w:jc w:val="center"/>
              <w:rPr>
                <w:rFonts w:hint="eastAsia" w:ascii="宋体" w:hAnsi="宋体"/>
                <w:color w:val="000000"/>
                <w:sz w:val="24"/>
                <w:szCs w:val="24"/>
              </w:rPr>
            </w:pPr>
          </w:p>
        </w:tc>
        <w:tc>
          <w:tcPr>
            <w:tcW w:w="1288" w:type="dxa"/>
          </w:tcPr>
          <w:p w14:paraId="6E824073">
            <w:pPr>
              <w:spacing w:line="440" w:lineRule="exact"/>
              <w:jc w:val="center"/>
              <w:rPr>
                <w:rFonts w:hint="eastAsia" w:ascii="宋体" w:hAnsi="宋体"/>
                <w:color w:val="000000"/>
                <w:sz w:val="24"/>
                <w:szCs w:val="24"/>
              </w:rPr>
            </w:pPr>
          </w:p>
        </w:tc>
        <w:tc>
          <w:tcPr>
            <w:tcW w:w="1288" w:type="dxa"/>
          </w:tcPr>
          <w:p w14:paraId="15EF7C22">
            <w:pPr>
              <w:spacing w:line="440" w:lineRule="exact"/>
              <w:jc w:val="center"/>
              <w:rPr>
                <w:rFonts w:hint="eastAsia" w:ascii="宋体" w:hAnsi="宋体"/>
                <w:color w:val="000000"/>
                <w:sz w:val="24"/>
                <w:szCs w:val="24"/>
              </w:rPr>
            </w:pPr>
          </w:p>
        </w:tc>
      </w:tr>
      <w:tr w14:paraId="10E8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39E79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4576C9CC">
            <w:pPr>
              <w:spacing w:line="440" w:lineRule="exact"/>
              <w:jc w:val="center"/>
              <w:rPr>
                <w:rFonts w:hint="eastAsia" w:ascii="宋体" w:hAnsi="宋体"/>
                <w:color w:val="000000"/>
                <w:sz w:val="24"/>
                <w:szCs w:val="24"/>
              </w:rPr>
            </w:pPr>
          </w:p>
        </w:tc>
        <w:tc>
          <w:tcPr>
            <w:tcW w:w="1288" w:type="dxa"/>
          </w:tcPr>
          <w:p w14:paraId="7928828E">
            <w:pPr>
              <w:spacing w:line="440" w:lineRule="exact"/>
              <w:jc w:val="center"/>
              <w:rPr>
                <w:rFonts w:hint="eastAsia" w:ascii="宋体" w:hAnsi="宋体"/>
                <w:color w:val="000000"/>
                <w:sz w:val="24"/>
                <w:szCs w:val="24"/>
              </w:rPr>
            </w:pPr>
          </w:p>
        </w:tc>
        <w:tc>
          <w:tcPr>
            <w:tcW w:w="1288" w:type="dxa"/>
          </w:tcPr>
          <w:p w14:paraId="22256D8F">
            <w:pPr>
              <w:spacing w:line="440" w:lineRule="exact"/>
              <w:jc w:val="center"/>
              <w:rPr>
                <w:rFonts w:hint="eastAsia" w:ascii="宋体" w:hAnsi="宋体"/>
                <w:color w:val="000000"/>
                <w:sz w:val="24"/>
                <w:szCs w:val="24"/>
              </w:rPr>
            </w:pPr>
          </w:p>
        </w:tc>
      </w:tr>
      <w:tr w14:paraId="5966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8EC7DE">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339667B1">
            <w:pPr>
              <w:spacing w:line="440" w:lineRule="exact"/>
              <w:jc w:val="center"/>
              <w:rPr>
                <w:rFonts w:hint="eastAsia" w:ascii="宋体" w:hAnsi="宋体"/>
                <w:color w:val="000000"/>
                <w:sz w:val="24"/>
                <w:szCs w:val="24"/>
                <w:highlight w:val="yellow"/>
              </w:rPr>
            </w:pPr>
          </w:p>
        </w:tc>
        <w:tc>
          <w:tcPr>
            <w:tcW w:w="1288" w:type="dxa"/>
          </w:tcPr>
          <w:p w14:paraId="2C14B530">
            <w:pPr>
              <w:spacing w:line="440" w:lineRule="exact"/>
              <w:jc w:val="center"/>
              <w:rPr>
                <w:rFonts w:hint="eastAsia" w:ascii="宋体" w:hAnsi="宋体"/>
                <w:color w:val="000000"/>
                <w:sz w:val="24"/>
                <w:szCs w:val="24"/>
                <w:highlight w:val="yellow"/>
              </w:rPr>
            </w:pPr>
          </w:p>
        </w:tc>
        <w:tc>
          <w:tcPr>
            <w:tcW w:w="1288" w:type="dxa"/>
          </w:tcPr>
          <w:p w14:paraId="3177BBA5">
            <w:pPr>
              <w:spacing w:line="440" w:lineRule="exact"/>
              <w:jc w:val="center"/>
              <w:rPr>
                <w:rFonts w:hint="eastAsia" w:ascii="宋体" w:hAnsi="宋体"/>
                <w:color w:val="000000"/>
                <w:sz w:val="24"/>
                <w:szCs w:val="24"/>
                <w:highlight w:val="yellow"/>
              </w:rPr>
            </w:pPr>
          </w:p>
        </w:tc>
      </w:tr>
      <w:tr w14:paraId="4F64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9D87E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3B7323F9">
            <w:pPr>
              <w:spacing w:line="440" w:lineRule="exact"/>
              <w:jc w:val="center"/>
              <w:rPr>
                <w:rFonts w:hint="eastAsia" w:ascii="宋体" w:hAnsi="宋体"/>
                <w:color w:val="000000"/>
                <w:sz w:val="24"/>
                <w:szCs w:val="24"/>
                <w:highlight w:val="yellow"/>
              </w:rPr>
            </w:pPr>
          </w:p>
        </w:tc>
        <w:tc>
          <w:tcPr>
            <w:tcW w:w="1288" w:type="dxa"/>
          </w:tcPr>
          <w:p w14:paraId="4B37E1BF">
            <w:pPr>
              <w:spacing w:line="440" w:lineRule="exact"/>
              <w:jc w:val="center"/>
              <w:rPr>
                <w:rFonts w:hint="eastAsia" w:ascii="宋体" w:hAnsi="宋体"/>
                <w:color w:val="000000"/>
                <w:sz w:val="24"/>
                <w:szCs w:val="24"/>
                <w:highlight w:val="yellow"/>
              </w:rPr>
            </w:pPr>
          </w:p>
        </w:tc>
        <w:tc>
          <w:tcPr>
            <w:tcW w:w="1288" w:type="dxa"/>
          </w:tcPr>
          <w:p w14:paraId="39DC3182">
            <w:pPr>
              <w:spacing w:line="440" w:lineRule="exact"/>
              <w:jc w:val="center"/>
              <w:rPr>
                <w:rFonts w:hint="eastAsia" w:ascii="宋体" w:hAnsi="宋体"/>
                <w:color w:val="000000"/>
                <w:sz w:val="24"/>
                <w:szCs w:val="24"/>
                <w:highlight w:val="yellow"/>
              </w:rPr>
            </w:pPr>
          </w:p>
        </w:tc>
      </w:tr>
      <w:tr w14:paraId="586A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B5E34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1BDDDDF6">
            <w:pPr>
              <w:spacing w:line="440" w:lineRule="exact"/>
              <w:jc w:val="center"/>
              <w:rPr>
                <w:rFonts w:hint="eastAsia" w:ascii="宋体" w:hAnsi="宋体"/>
                <w:color w:val="000000"/>
                <w:sz w:val="24"/>
                <w:szCs w:val="24"/>
              </w:rPr>
            </w:pPr>
          </w:p>
        </w:tc>
        <w:tc>
          <w:tcPr>
            <w:tcW w:w="1288" w:type="dxa"/>
          </w:tcPr>
          <w:p w14:paraId="2998E9CE">
            <w:pPr>
              <w:spacing w:line="440" w:lineRule="exact"/>
              <w:jc w:val="center"/>
              <w:rPr>
                <w:rFonts w:hint="eastAsia" w:ascii="宋体" w:hAnsi="宋体"/>
                <w:color w:val="000000"/>
                <w:sz w:val="24"/>
                <w:szCs w:val="24"/>
              </w:rPr>
            </w:pPr>
          </w:p>
        </w:tc>
        <w:tc>
          <w:tcPr>
            <w:tcW w:w="1288" w:type="dxa"/>
          </w:tcPr>
          <w:p w14:paraId="6A4E4998">
            <w:pPr>
              <w:spacing w:line="440" w:lineRule="exact"/>
              <w:jc w:val="center"/>
              <w:rPr>
                <w:rFonts w:hint="eastAsia" w:ascii="宋体" w:hAnsi="宋体"/>
                <w:color w:val="000000"/>
                <w:sz w:val="24"/>
                <w:szCs w:val="24"/>
              </w:rPr>
            </w:pPr>
          </w:p>
        </w:tc>
      </w:tr>
      <w:tr w14:paraId="66BE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E0F80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09741A4">
            <w:pPr>
              <w:spacing w:line="440" w:lineRule="exact"/>
              <w:jc w:val="center"/>
              <w:rPr>
                <w:rFonts w:hint="eastAsia" w:ascii="宋体" w:hAnsi="宋体"/>
                <w:color w:val="000000"/>
                <w:sz w:val="24"/>
                <w:szCs w:val="24"/>
              </w:rPr>
            </w:pPr>
          </w:p>
        </w:tc>
        <w:tc>
          <w:tcPr>
            <w:tcW w:w="1288" w:type="dxa"/>
          </w:tcPr>
          <w:p w14:paraId="45BDED0C">
            <w:pPr>
              <w:spacing w:line="440" w:lineRule="exact"/>
              <w:jc w:val="center"/>
              <w:rPr>
                <w:rFonts w:hint="eastAsia" w:ascii="宋体" w:hAnsi="宋体"/>
                <w:color w:val="000000"/>
                <w:sz w:val="24"/>
                <w:szCs w:val="24"/>
              </w:rPr>
            </w:pPr>
          </w:p>
        </w:tc>
        <w:tc>
          <w:tcPr>
            <w:tcW w:w="1288" w:type="dxa"/>
          </w:tcPr>
          <w:p w14:paraId="223BAF3E">
            <w:pPr>
              <w:spacing w:line="440" w:lineRule="exact"/>
              <w:jc w:val="center"/>
              <w:rPr>
                <w:rFonts w:hint="eastAsia" w:ascii="宋体" w:hAnsi="宋体"/>
                <w:color w:val="000000"/>
                <w:sz w:val="24"/>
                <w:szCs w:val="24"/>
              </w:rPr>
            </w:pPr>
          </w:p>
        </w:tc>
      </w:tr>
      <w:tr w14:paraId="655B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A15046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3575DAD">
            <w:pPr>
              <w:spacing w:line="440" w:lineRule="exact"/>
              <w:jc w:val="center"/>
              <w:rPr>
                <w:rFonts w:hint="eastAsia" w:ascii="宋体" w:hAnsi="宋体"/>
                <w:color w:val="000000"/>
                <w:sz w:val="24"/>
                <w:szCs w:val="24"/>
              </w:rPr>
            </w:pPr>
          </w:p>
        </w:tc>
        <w:tc>
          <w:tcPr>
            <w:tcW w:w="1288" w:type="dxa"/>
          </w:tcPr>
          <w:p w14:paraId="59B1A9C3">
            <w:pPr>
              <w:spacing w:line="440" w:lineRule="exact"/>
              <w:jc w:val="center"/>
              <w:rPr>
                <w:rFonts w:hint="eastAsia" w:ascii="宋体" w:hAnsi="宋体"/>
                <w:color w:val="000000"/>
                <w:sz w:val="24"/>
                <w:szCs w:val="24"/>
              </w:rPr>
            </w:pPr>
          </w:p>
        </w:tc>
        <w:tc>
          <w:tcPr>
            <w:tcW w:w="1288" w:type="dxa"/>
          </w:tcPr>
          <w:p w14:paraId="0FCA779B">
            <w:pPr>
              <w:spacing w:line="440" w:lineRule="exact"/>
              <w:jc w:val="center"/>
              <w:rPr>
                <w:rFonts w:hint="eastAsia" w:ascii="宋体" w:hAnsi="宋体"/>
                <w:color w:val="000000"/>
                <w:sz w:val="24"/>
                <w:szCs w:val="24"/>
              </w:rPr>
            </w:pPr>
          </w:p>
        </w:tc>
      </w:tr>
    </w:tbl>
    <w:p w14:paraId="78B3909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BBF31C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E62E7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91260D">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006DC1F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DB753F6">
      <w:pPr>
        <w:spacing w:line="240" w:lineRule="exact"/>
        <w:jc w:val="center"/>
        <w:rPr>
          <w:rFonts w:ascii="宋体" w:hAnsi="Calibri" w:eastAsia="宋体" w:cs="Times New Roman"/>
          <w:b/>
          <w:bCs/>
          <w:sz w:val="36"/>
          <w:szCs w:val="20"/>
        </w:rPr>
      </w:pPr>
    </w:p>
    <w:p w14:paraId="4D1CCA6D">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产品检测中心进口油耗仪技改项目</w:t>
      </w:r>
    </w:p>
    <w:p w14:paraId="648E969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D332E76">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F8A5363">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8ADD3B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A093C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5355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F4854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AB10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AE62B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0D5B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8680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F27E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F5566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FF9DC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54D3A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4796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613811">
      <w:pPr>
        <w:spacing w:line="360" w:lineRule="auto"/>
        <w:ind w:firstLine="480" w:firstLineChars="200"/>
        <w:rPr>
          <w:rFonts w:hint="eastAsia" w:ascii="宋体" w:hAnsi="宋体" w:eastAsia="宋体" w:cs="Times New Roman"/>
          <w:sz w:val="24"/>
          <w:szCs w:val="20"/>
          <w:u w:val="single"/>
        </w:rPr>
      </w:pPr>
    </w:p>
    <w:p w14:paraId="75B0D7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C5344A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7CFC8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2F1972B">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394146A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1841570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产品检测中心进口油耗仪技改项目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AFE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DB39A61">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E364CFD">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4343FE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384716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6EC2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78FF42C">
            <w:pPr>
              <w:jc w:val="center"/>
              <w:rPr>
                <w:rFonts w:ascii="Times New Roman" w:hAnsi="Times New Roman" w:eastAsia="宋体" w:cs="Times New Roman"/>
                <w:b/>
                <w:sz w:val="24"/>
                <w:szCs w:val="20"/>
              </w:rPr>
            </w:pPr>
          </w:p>
        </w:tc>
        <w:tc>
          <w:tcPr>
            <w:tcW w:w="3449" w:type="dxa"/>
          </w:tcPr>
          <w:p w14:paraId="48972EA0">
            <w:pPr>
              <w:jc w:val="center"/>
              <w:rPr>
                <w:rFonts w:ascii="Times New Roman" w:hAnsi="Times New Roman" w:eastAsia="宋体" w:cs="Times New Roman"/>
                <w:b/>
                <w:sz w:val="24"/>
                <w:szCs w:val="20"/>
              </w:rPr>
            </w:pPr>
          </w:p>
        </w:tc>
        <w:tc>
          <w:tcPr>
            <w:tcW w:w="2414" w:type="dxa"/>
          </w:tcPr>
          <w:p w14:paraId="6AE48684">
            <w:pPr>
              <w:jc w:val="center"/>
              <w:rPr>
                <w:rFonts w:ascii="Times New Roman" w:hAnsi="Times New Roman" w:eastAsia="宋体" w:cs="Times New Roman"/>
                <w:b/>
                <w:sz w:val="24"/>
                <w:szCs w:val="20"/>
              </w:rPr>
            </w:pPr>
          </w:p>
        </w:tc>
        <w:tc>
          <w:tcPr>
            <w:tcW w:w="1608" w:type="dxa"/>
          </w:tcPr>
          <w:p w14:paraId="5C09605A">
            <w:pPr>
              <w:jc w:val="center"/>
              <w:rPr>
                <w:rFonts w:ascii="Times New Roman" w:hAnsi="Times New Roman" w:eastAsia="宋体" w:cs="Times New Roman"/>
                <w:b/>
                <w:sz w:val="24"/>
                <w:szCs w:val="20"/>
              </w:rPr>
            </w:pPr>
          </w:p>
        </w:tc>
      </w:tr>
      <w:tr w14:paraId="398A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4B7C19">
            <w:pPr>
              <w:jc w:val="center"/>
              <w:rPr>
                <w:rFonts w:ascii="Times New Roman" w:hAnsi="Times New Roman" w:eastAsia="宋体" w:cs="Times New Roman"/>
                <w:b/>
                <w:sz w:val="24"/>
                <w:szCs w:val="20"/>
              </w:rPr>
            </w:pPr>
          </w:p>
        </w:tc>
        <w:tc>
          <w:tcPr>
            <w:tcW w:w="3449" w:type="dxa"/>
          </w:tcPr>
          <w:p w14:paraId="09E49F88">
            <w:pPr>
              <w:jc w:val="center"/>
              <w:rPr>
                <w:rFonts w:ascii="Times New Roman" w:hAnsi="Times New Roman" w:eastAsia="宋体" w:cs="Times New Roman"/>
                <w:b/>
                <w:sz w:val="24"/>
                <w:szCs w:val="20"/>
              </w:rPr>
            </w:pPr>
          </w:p>
        </w:tc>
        <w:tc>
          <w:tcPr>
            <w:tcW w:w="2414" w:type="dxa"/>
          </w:tcPr>
          <w:p w14:paraId="22C8CCB8">
            <w:pPr>
              <w:jc w:val="center"/>
              <w:rPr>
                <w:rFonts w:ascii="Times New Roman" w:hAnsi="Times New Roman" w:eastAsia="宋体" w:cs="Times New Roman"/>
                <w:b/>
                <w:sz w:val="24"/>
                <w:szCs w:val="20"/>
              </w:rPr>
            </w:pPr>
          </w:p>
        </w:tc>
        <w:tc>
          <w:tcPr>
            <w:tcW w:w="1608" w:type="dxa"/>
          </w:tcPr>
          <w:p w14:paraId="0C627E0C">
            <w:pPr>
              <w:jc w:val="center"/>
              <w:rPr>
                <w:rFonts w:ascii="Times New Roman" w:hAnsi="Times New Roman" w:eastAsia="宋体" w:cs="Times New Roman"/>
                <w:b/>
                <w:sz w:val="24"/>
                <w:szCs w:val="20"/>
              </w:rPr>
            </w:pPr>
          </w:p>
        </w:tc>
      </w:tr>
      <w:tr w14:paraId="21E8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9D54CE">
            <w:pPr>
              <w:jc w:val="center"/>
              <w:rPr>
                <w:rFonts w:ascii="Times New Roman" w:hAnsi="Times New Roman" w:eastAsia="宋体" w:cs="Times New Roman"/>
                <w:b/>
                <w:sz w:val="24"/>
                <w:szCs w:val="20"/>
              </w:rPr>
            </w:pPr>
          </w:p>
        </w:tc>
        <w:tc>
          <w:tcPr>
            <w:tcW w:w="3449" w:type="dxa"/>
          </w:tcPr>
          <w:p w14:paraId="16CB223A">
            <w:pPr>
              <w:jc w:val="center"/>
              <w:rPr>
                <w:rFonts w:ascii="Times New Roman" w:hAnsi="Times New Roman" w:eastAsia="宋体" w:cs="Times New Roman"/>
                <w:b/>
                <w:sz w:val="24"/>
                <w:szCs w:val="20"/>
              </w:rPr>
            </w:pPr>
          </w:p>
        </w:tc>
        <w:tc>
          <w:tcPr>
            <w:tcW w:w="2414" w:type="dxa"/>
          </w:tcPr>
          <w:p w14:paraId="09ECD82D">
            <w:pPr>
              <w:jc w:val="center"/>
              <w:rPr>
                <w:rFonts w:ascii="Times New Roman" w:hAnsi="Times New Roman" w:eastAsia="宋体" w:cs="Times New Roman"/>
                <w:b/>
                <w:sz w:val="24"/>
                <w:szCs w:val="20"/>
              </w:rPr>
            </w:pPr>
          </w:p>
        </w:tc>
        <w:tc>
          <w:tcPr>
            <w:tcW w:w="1608" w:type="dxa"/>
          </w:tcPr>
          <w:p w14:paraId="5E2DE64D">
            <w:pPr>
              <w:jc w:val="center"/>
              <w:rPr>
                <w:rFonts w:ascii="Times New Roman" w:hAnsi="Times New Roman" w:eastAsia="宋体" w:cs="Times New Roman"/>
                <w:b/>
                <w:sz w:val="24"/>
                <w:szCs w:val="20"/>
              </w:rPr>
            </w:pPr>
          </w:p>
        </w:tc>
      </w:tr>
      <w:tr w14:paraId="358C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20179AF">
            <w:pPr>
              <w:jc w:val="center"/>
              <w:rPr>
                <w:rFonts w:ascii="Times New Roman" w:hAnsi="Times New Roman" w:eastAsia="宋体" w:cs="Times New Roman"/>
                <w:b/>
                <w:sz w:val="24"/>
                <w:szCs w:val="20"/>
              </w:rPr>
            </w:pPr>
          </w:p>
        </w:tc>
        <w:tc>
          <w:tcPr>
            <w:tcW w:w="3449" w:type="dxa"/>
          </w:tcPr>
          <w:p w14:paraId="0DA5EB32">
            <w:pPr>
              <w:jc w:val="center"/>
              <w:rPr>
                <w:rFonts w:ascii="Times New Roman" w:hAnsi="Times New Roman" w:eastAsia="宋体" w:cs="Times New Roman"/>
                <w:b/>
                <w:sz w:val="24"/>
                <w:szCs w:val="20"/>
              </w:rPr>
            </w:pPr>
          </w:p>
        </w:tc>
        <w:tc>
          <w:tcPr>
            <w:tcW w:w="2414" w:type="dxa"/>
          </w:tcPr>
          <w:p w14:paraId="313C8E9F">
            <w:pPr>
              <w:jc w:val="center"/>
              <w:rPr>
                <w:rFonts w:ascii="Times New Roman" w:hAnsi="Times New Roman" w:eastAsia="宋体" w:cs="Times New Roman"/>
                <w:b/>
                <w:sz w:val="24"/>
                <w:szCs w:val="20"/>
              </w:rPr>
            </w:pPr>
          </w:p>
        </w:tc>
        <w:tc>
          <w:tcPr>
            <w:tcW w:w="1608" w:type="dxa"/>
          </w:tcPr>
          <w:p w14:paraId="7B382FBE">
            <w:pPr>
              <w:jc w:val="center"/>
              <w:rPr>
                <w:rFonts w:ascii="Times New Roman" w:hAnsi="Times New Roman" w:eastAsia="宋体" w:cs="Times New Roman"/>
                <w:b/>
                <w:sz w:val="24"/>
                <w:szCs w:val="20"/>
              </w:rPr>
            </w:pPr>
          </w:p>
        </w:tc>
      </w:tr>
      <w:tr w14:paraId="6066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ECB5D6">
            <w:pPr>
              <w:jc w:val="center"/>
              <w:rPr>
                <w:rFonts w:ascii="Times New Roman" w:hAnsi="Times New Roman" w:eastAsia="宋体" w:cs="Times New Roman"/>
                <w:b/>
                <w:sz w:val="24"/>
                <w:szCs w:val="20"/>
              </w:rPr>
            </w:pPr>
          </w:p>
        </w:tc>
        <w:tc>
          <w:tcPr>
            <w:tcW w:w="3449" w:type="dxa"/>
          </w:tcPr>
          <w:p w14:paraId="3908B7BF">
            <w:pPr>
              <w:jc w:val="center"/>
              <w:rPr>
                <w:rFonts w:ascii="Times New Roman" w:hAnsi="Times New Roman" w:eastAsia="宋体" w:cs="Times New Roman"/>
                <w:b/>
                <w:sz w:val="24"/>
                <w:szCs w:val="20"/>
              </w:rPr>
            </w:pPr>
          </w:p>
        </w:tc>
        <w:tc>
          <w:tcPr>
            <w:tcW w:w="2414" w:type="dxa"/>
          </w:tcPr>
          <w:p w14:paraId="1E7DEE89">
            <w:pPr>
              <w:jc w:val="center"/>
              <w:rPr>
                <w:rFonts w:ascii="Times New Roman" w:hAnsi="Times New Roman" w:eastAsia="宋体" w:cs="Times New Roman"/>
                <w:b/>
                <w:sz w:val="24"/>
                <w:szCs w:val="20"/>
              </w:rPr>
            </w:pPr>
          </w:p>
        </w:tc>
        <w:tc>
          <w:tcPr>
            <w:tcW w:w="1608" w:type="dxa"/>
          </w:tcPr>
          <w:p w14:paraId="6034B092">
            <w:pPr>
              <w:jc w:val="center"/>
              <w:rPr>
                <w:rFonts w:ascii="Times New Roman" w:hAnsi="Times New Roman" w:eastAsia="宋体" w:cs="Times New Roman"/>
                <w:b/>
                <w:sz w:val="24"/>
                <w:szCs w:val="20"/>
              </w:rPr>
            </w:pPr>
          </w:p>
        </w:tc>
      </w:tr>
      <w:tr w14:paraId="56FB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E968152">
            <w:pPr>
              <w:jc w:val="center"/>
              <w:rPr>
                <w:rFonts w:ascii="Times New Roman" w:hAnsi="Times New Roman" w:eastAsia="宋体" w:cs="Times New Roman"/>
                <w:b/>
                <w:sz w:val="24"/>
                <w:szCs w:val="20"/>
              </w:rPr>
            </w:pPr>
          </w:p>
        </w:tc>
        <w:tc>
          <w:tcPr>
            <w:tcW w:w="3449" w:type="dxa"/>
          </w:tcPr>
          <w:p w14:paraId="4EEC1801">
            <w:pPr>
              <w:jc w:val="center"/>
              <w:rPr>
                <w:rFonts w:ascii="Times New Roman" w:hAnsi="Times New Roman" w:eastAsia="宋体" w:cs="Times New Roman"/>
                <w:b/>
                <w:sz w:val="24"/>
                <w:szCs w:val="20"/>
              </w:rPr>
            </w:pPr>
          </w:p>
        </w:tc>
        <w:tc>
          <w:tcPr>
            <w:tcW w:w="2414" w:type="dxa"/>
          </w:tcPr>
          <w:p w14:paraId="5261C9CF">
            <w:pPr>
              <w:jc w:val="center"/>
              <w:rPr>
                <w:rFonts w:ascii="Times New Roman" w:hAnsi="Times New Roman" w:eastAsia="宋体" w:cs="Times New Roman"/>
                <w:b/>
                <w:sz w:val="24"/>
                <w:szCs w:val="20"/>
              </w:rPr>
            </w:pPr>
          </w:p>
        </w:tc>
        <w:tc>
          <w:tcPr>
            <w:tcW w:w="1608" w:type="dxa"/>
          </w:tcPr>
          <w:p w14:paraId="0C87F62D">
            <w:pPr>
              <w:jc w:val="center"/>
              <w:rPr>
                <w:rFonts w:ascii="Times New Roman" w:hAnsi="Times New Roman" w:eastAsia="宋体" w:cs="Times New Roman"/>
                <w:b/>
                <w:sz w:val="24"/>
                <w:szCs w:val="20"/>
              </w:rPr>
            </w:pPr>
          </w:p>
        </w:tc>
      </w:tr>
      <w:tr w14:paraId="1930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E81445">
            <w:pPr>
              <w:jc w:val="center"/>
              <w:rPr>
                <w:rFonts w:ascii="Times New Roman" w:hAnsi="Times New Roman" w:eastAsia="宋体" w:cs="Times New Roman"/>
                <w:b/>
                <w:sz w:val="24"/>
                <w:szCs w:val="20"/>
              </w:rPr>
            </w:pPr>
          </w:p>
        </w:tc>
        <w:tc>
          <w:tcPr>
            <w:tcW w:w="3449" w:type="dxa"/>
          </w:tcPr>
          <w:p w14:paraId="495E50DD">
            <w:pPr>
              <w:jc w:val="center"/>
              <w:rPr>
                <w:rFonts w:ascii="Times New Roman" w:hAnsi="Times New Roman" w:eastAsia="宋体" w:cs="Times New Roman"/>
                <w:b/>
                <w:sz w:val="24"/>
                <w:szCs w:val="20"/>
              </w:rPr>
            </w:pPr>
          </w:p>
        </w:tc>
        <w:tc>
          <w:tcPr>
            <w:tcW w:w="2414" w:type="dxa"/>
          </w:tcPr>
          <w:p w14:paraId="42511829">
            <w:pPr>
              <w:jc w:val="center"/>
              <w:rPr>
                <w:rFonts w:ascii="Times New Roman" w:hAnsi="Times New Roman" w:eastAsia="宋体" w:cs="Times New Roman"/>
                <w:b/>
                <w:sz w:val="24"/>
                <w:szCs w:val="20"/>
              </w:rPr>
            </w:pPr>
          </w:p>
        </w:tc>
        <w:tc>
          <w:tcPr>
            <w:tcW w:w="1608" w:type="dxa"/>
          </w:tcPr>
          <w:p w14:paraId="3C18A99F">
            <w:pPr>
              <w:jc w:val="center"/>
              <w:rPr>
                <w:rFonts w:ascii="Times New Roman" w:hAnsi="Times New Roman" w:eastAsia="宋体" w:cs="Times New Roman"/>
                <w:b/>
                <w:sz w:val="24"/>
                <w:szCs w:val="20"/>
              </w:rPr>
            </w:pPr>
          </w:p>
        </w:tc>
      </w:tr>
      <w:tr w14:paraId="3B32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4466F9E">
            <w:pPr>
              <w:jc w:val="center"/>
              <w:rPr>
                <w:rFonts w:ascii="Times New Roman" w:hAnsi="Times New Roman" w:eastAsia="宋体" w:cs="Times New Roman"/>
                <w:b/>
                <w:sz w:val="24"/>
                <w:szCs w:val="20"/>
              </w:rPr>
            </w:pPr>
          </w:p>
        </w:tc>
        <w:tc>
          <w:tcPr>
            <w:tcW w:w="3449" w:type="dxa"/>
          </w:tcPr>
          <w:p w14:paraId="7D34D9C9">
            <w:pPr>
              <w:jc w:val="center"/>
              <w:rPr>
                <w:rFonts w:ascii="Times New Roman" w:hAnsi="Times New Roman" w:eastAsia="宋体" w:cs="Times New Roman"/>
                <w:b/>
                <w:sz w:val="24"/>
                <w:szCs w:val="20"/>
              </w:rPr>
            </w:pPr>
          </w:p>
        </w:tc>
        <w:tc>
          <w:tcPr>
            <w:tcW w:w="2414" w:type="dxa"/>
          </w:tcPr>
          <w:p w14:paraId="6F93E89B">
            <w:pPr>
              <w:jc w:val="center"/>
              <w:rPr>
                <w:rFonts w:ascii="Times New Roman" w:hAnsi="Times New Roman" w:eastAsia="宋体" w:cs="Times New Roman"/>
                <w:b/>
                <w:sz w:val="24"/>
                <w:szCs w:val="20"/>
              </w:rPr>
            </w:pPr>
          </w:p>
        </w:tc>
        <w:tc>
          <w:tcPr>
            <w:tcW w:w="1608" w:type="dxa"/>
          </w:tcPr>
          <w:p w14:paraId="184F746D">
            <w:pPr>
              <w:jc w:val="center"/>
              <w:rPr>
                <w:rFonts w:ascii="Times New Roman" w:hAnsi="Times New Roman" w:eastAsia="宋体" w:cs="Times New Roman"/>
                <w:b/>
                <w:sz w:val="24"/>
                <w:szCs w:val="20"/>
              </w:rPr>
            </w:pPr>
          </w:p>
        </w:tc>
      </w:tr>
      <w:tr w14:paraId="3CD9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A6D929">
            <w:pPr>
              <w:jc w:val="center"/>
              <w:rPr>
                <w:rFonts w:ascii="Times New Roman" w:hAnsi="Times New Roman" w:eastAsia="宋体" w:cs="Times New Roman"/>
                <w:b/>
                <w:sz w:val="24"/>
                <w:szCs w:val="20"/>
              </w:rPr>
            </w:pPr>
          </w:p>
        </w:tc>
        <w:tc>
          <w:tcPr>
            <w:tcW w:w="3449" w:type="dxa"/>
          </w:tcPr>
          <w:p w14:paraId="25E5A3EE">
            <w:pPr>
              <w:jc w:val="center"/>
              <w:rPr>
                <w:rFonts w:ascii="Times New Roman" w:hAnsi="Times New Roman" w:eastAsia="宋体" w:cs="Times New Roman"/>
                <w:b/>
                <w:sz w:val="24"/>
                <w:szCs w:val="20"/>
              </w:rPr>
            </w:pPr>
          </w:p>
        </w:tc>
        <w:tc>
          <w:tcPr>
            <w:tcW w:w="2414" w:type="dxa"/>
          </w:tcPr>
          <w:p w14:paraId="75CEB77A">
            <w:pPr>
              <w:jc w:val="center"/>
              <w:rPr>
                <w:rFonts w:ascii="Times New Roman" w:hAnsi="Times New Roman" w:eastAsia="宋体" w:cs="Times New Roman"/>
                <w:b/>
                <w:sz w:val="24"/>
                <w:szCs w:val="20"/>
              </w:rPr>
            </w:pPr>
          </w:p>
        </w:tc>
        <w:tc>
          <w:tcPr>
            <w:tcW w:w="1608" w:type="dxa"/>
          </w:tcPr>
          <w:p w14:paraId="1661B13E">
            <w:pPr>
              <w:jc w:val="center"/>
              <w:rPr>
                <w:rFonts w:ascii="Times New Roman" w:hAnsi="Times New Roman" w:eastAsia="宋体" w:cs="Times New Roman"/>
                <w:b/>
                <w:sz w:val="24"/>
                <w:szCs w:val="20"/>
              </w:rPr>
            </w:pPr>
          </w:p>
        </w:tc>
      </w:tr>
      <w:tr w14:paraId="0DBF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9D0F1A1">
            <w:pPr>
              <w:jc w:val="center"/>
              <w:rPr>
                <w:rFonts w:ascii="Times New Roman" w:hAnsi="Times New Roman" w:eastAsia="宋体" w:cs="Times New Roman"/>
                <w:b/>
                <w:sz w:val="24"/>
                <w:szCs w:val="20"/>
              </w:rPr>
            </w:pPr>
          </w:p>
        </w:tc>
        <w:tc>
          <w:tcPr>
            <w:tcW w:w="3449" w:type="dxa"/>
          </w:tcPr>
          <w:p w14:paraId="5FD2B5A2">
            <w:pPr>
              <w:jc w:val="center"/>
              <w:rPr>
                <w:rFonts w:ascii="Times New Roman" w:hAnsi="Times New Roman" w:eastAsia="宋体" w:cs="Times New Roman"/>
                <w:b/>
                <w:sz w:val="24"/>
                <w:szCs w:val="20"/>
              </w:rPr>
            </w:pPr>
          </w:p>
        </w:tc>
        <w:tc>
          <w:tcPr>
            <w:tcW w:w="2414" w:type="dxa"/>
          </w:tcPr>
          <w:p w14:paraId="318EE357">
            <w:pPr>
              <w:jc w:val="center"/>
              <w:rPr>
                <w:rFonts w:ascii="Times New Roman" w:hAnsi="Times New Roman" w:eastAsia="宋体" w:cs="Times New Roman"/>
                <w:b/>
                <w:sz w:val="24"/>
                <w:szCs w:val="20"/>
              </w:rPr>
            </w:pPr>
          </w:p>
        </w:tc>
        <w:tc>
          <w:tcPr>
            <w:tcW w:w="1608" w:type="dxa"/>
          </w:tcPr>
          <w:p w14:paraId="51B45220">
            <w:pPr>
              <w:jc w:val="center"/>
              <w:rPr>
                <w:rFonts w:ascii="Times New Roman" w:hAnsi="Times New Roman" w:eastAsia="宋体" w:cs="Times New Roman"/>
                <w:b/>
                <w:sz w:val="24"/>
                <w:szCs w:val="20"/>
              </w:rPr>
            </w:pPr>
          </w:p>
        </w:tc>
      </w:tr>
      <w:tr w14:paraId="2727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BBD086">
            <w:pPr>
              <w:jc w:val="center"/>
              <w:rPr>
                <w:rFonts w:ascii="Times New Roman" w:hAnsi="Times New Roman" w:eastAsia="宋体" w:cs="Times New Roman"/>
                <w:b/>
                <w:sz w:val="24"/>
                <w:szCs w:val="20"/>
              </w:rPr>
            </w:pPr>
          </w:p>
        </w:tc>
        <w:tc>
          <w:tcPr>
            <w:tcW w:w="3449" w:type="dxa"/>
          </w:tcPr>
          <w:p w14:paraId="4B3B4952">
            <w:pPr>
              <w:jc w:val="center"/>
              <w:rPr>
                <w:rFonts w:ascii="Times New Roman" w:hAnsi="Times New Roman" w:eastAsia="宋体" w:cs="Times New Roman"/>
                <w:b/>
                <w:sz w:val="24"/>
                <w:szCs w:val="20"/>
              </w:rPr>
            </w:pPr>
          </w:p>
        </w:tc>
        <w:tc>
          <w:tcPr>
            <w:tcW w:w="2414" w:type="dxa"/>
          </w:tcPr>
          <w:p w14:paraId="3C78A1CF">
            <w:pPr>
              <w:jc w:val="center"/>
              <w:rPr>
                <w:rFonts w:ascii="Times New Roman" w:hAnsi="Times New Roman" w:eastAsia="宋体" w:cs="Times New Roman"/>
                <w:b/>
                <w:sz w:val="24"/>
                <w:szCs w:val="20"/>
              </w:rPr>
            </w:pPr>
          </w:p>
        </w:tc>
        <w:tc>
          <w:tcPr>
            <w:tcW w:w="1608" w:type="dxa"/>
          </w:tcPr>
          <w:p w14:paraId="7AE465ED">
            <w:pPr>
              <w:jc w:val="center"/>
              <w:rPr>
                <w:rFonts w:ascii="Times New Roman" w:hAnsi="Times New Roman" w:eastAsia="宋体" w:cs="Times New Roman"/>
                <w:b/>
                <w:sz w:val="24"/>
                <w:szCs w:val="20"/>
              </w:rPr>
            </w:pPr>
          </w:p>
        </w:tc>
      </w:tr>
      <w:tr w14:paraId="040E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4D8CC72">
            <w:pPr>
              <w:jc w:val="center"/>
              <w:rPr>
                <w:rFonts w:ascii="Times New Roman" w:hAnsi="Times New Roman" w:eastAsia="宋体" w:cs="Times New Roman"/>
                <w:b/>
                <w:sz w:val="24"/>
                <w:szCs w:val="20"/>
              </w:rPr>
            </w:pPr>
          </w:p>
        </w:tc>
        <w:tc>
          <w:tcPr>
            <w:tcW w:w="3449" w:type="dxa"/>
          </w:tcPr>
          <w:p w14:paraId="2C27F24E">
            <w:pPr>
              <w:jc w:val="center"/>
              <w:rPr>
                <w:rFonts w:ascii="Times New Roman" w:hAnsi="Times New Roman" w:eastAsia="宋体" w:cs="Times New Roman"/>
                <w:b/>
                <w:sz w:val="24"/>
                <w:szCs w:val="20"/>
              </w:rPr>
            </w:pPr>
          </w:p>
        </w:tc>
        <w:tc>
          <w:tcPr>
            <w:tcW w:w="2414" w:type="dxa"/>
          </w:tcPr>
          <w:p w14:paraId="1387595B">
            <w:pPr>
              <w:jc w:val="center"/>
              <w:rPr>
                <w:rFonts w:ascii="Times New Roman" w:hAnsi="Times New Roman" w:eastAsia="宋体" w:cs="Times New Roman"/>
                <w:b/>
                <w:sz w:val="24"/>
                <w:szCs w:val="20"/>
              </w:rPr>
            </w:pPr>
          </w:p>
        </w:tc>
        <w:tc>
          <w:tcPr>
            <w:tcW w:w="1608" w:type="dxa"/>
          </w:tcPr>
          <w:p w14:paraId="4A7BA251">
            <w:pPr>
              <w:jc w:val="center"/>
              <w:rPr>
                <w:rFonts w:ascii="Times New Roman" w:hAnsi="Times New Roman" w:eastAsia="宋体" w:cs="Times New Roman"/>
                <w:b/>
                <w:sz w:val="24"/>
                <w:szCs w:val="20"/>
              </w:rPr>
            </w:pPr>
          </w:p>
        </w:tc>
      </w:tr>
      <w:tr w14:paraId="147A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AF47FE3">
            <w:pPr>
              <w:jc w:val="center"/>
              <w:rPr>
                <w:rFonts w:ascii="Times New Roman" w:hAnsi="Times New Roman" w:eastAsia="宋体" w:cs="Times New Roman"/>
                <w:b/>
                <w:sz w:val="24"/>
                <w:szCs w:val="20"/>
              </w:rPr>
            </w:pPr>
          </w:p>
        </w:tc>
        <w:tc>
          <w:tcPr>
            <w:tcW w:w="3449" w:type="dxa"/>
          </w:tcPr>
          <w:p w14:paraId="20DB1456">
            <w:pPr>
              <w:jc w:val="center"/>
              <w:rPr>
                <w:rFonts w:ascii="Times New Roman" w:hAnsi="Times New Roman" w:eastAsia="宋体" w:cs="Times New Roman"/>
                <w:b/>
                <w:sz w:val="24"/>
                <w:szCs w:val="20"/>
              </w:rPr>
            </w:pPr>
          </w:p>
        </w:tc>
        <w:tc>
          <w:tcPr>
            <w:tcW w:w="2414" w:type="dxa"/>
          </w:tcPr>
          <w:p w14:paraId="0FA7FE2A">
            <w:pPr>
              <w:jc w:val="center"/>
              <w:rPr>
                <w:rFonts w:ascii="Times New Roman" w:hAnsi="Times New Roman" w:eastAsia="宋体" w:cs="Times New Roman"/>
                <w:b/>
                <w:sz w:val="24"/>
                <w:szCs w:val="20"/>
              </w:rPr>
            </w:pPr>
          </w:p>
        </w:tc>
        <w:tc>
          <w:tcPr>
            <w:tcW w:w="1608" w:type="dxa"/>
          </w:tcPr>
          <w:p w14:paraId="3ACE3958">
            <w:pPr>
              <w:jc w:val="center"/>
              <w:rPr>
                <w:rFonts w:ascii="Times New Roman" w:hAnsi="Times New Roman" w:eastAsia="宋体" w:cs="Times New Roman"/>
                <w:b/>
                <w:sz w:val="24"/>
                <w:szCs w:val="20"/>
              </w:rPr>
            </w:pPr>
          </w:p>
        </w:tc>
      </w:tr>
      <w:tr w14:paraId="732A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4FC711A">
            <w:pPr>
              <w:jc w:val="center"/>
              <w:rPr>
                <w:rFonts w:ascii="Times New Roman" w:hAnsi="Times New Roman" w:eastAsia="宋体" w:cs="Times New Roman"/>
                <w:b/>
                <w:sz w:val="24"/>
                <w:szCs w:val="20"/>
              </w:rPr>
            </w:pPr>
          </w:p>
        </w:tc>
        <w:tc>
          <w:tcPr>
            <w:tcW w:w="3449" w:type="dxa"/>
          </w:tcPr>
          <w:p w14:paraId="238BD474">
            <w:pPr>
              <w:jc w:val="center"/>
              <w:rPr>
                <w:rFonts w:ascii="Times New Roman" w:hAnsi="Times New Roman" w:eastAsia="宋体" w:cs="Times New Roman"/>
                <w:b/>
                <w:sz w:val="24"/>
                <w:szCs w:val="20"/>
              </w:rPr>
            </w:pPr>
          </w:p>
        </w:tc>
        <w:tc>
          <w:tcPr>
            <w:tcW w:w="2414" w:type="dxa"/>
          </w:tcPr>
          <w:p w14:paraId="46623018">
            <w:pPr>
              <w:jc w:val="center"/>
              <w:rPr>
                <w:rFonts w:ascii="Times New Roman" w:hAnsi="Times New Roman" w:eastAsia="宋体" w:cs="Times New Roman"/>
                <w:b/>
                <w:sz w:val="24"/>
                <w:szCs w:val="20"/>
              </w:rPr>
            </w:pPr>
          </w:p>
        </w:tc>
        <w:tc>
          <w:tcPr>
            <w:tcW w:w="1608" w:type="dxa"/>
          </w:tcPr>
          <w:p w14:paraId="3FDBED46">
            <w:pPr>
              <w:jc w:val="center"/>
              <w:rPr>
                <w:rFonts w:ascii="Times New Roman" w:hAnsi="Times New Roman" w:eastAsia="宋体" w:cs="Times New Roman"/>
                <w:b/>
                <w:sz w:val="24"/>
                <w:szCs w:val="20"/>
              </w:rPr>
            </w:pPr>
          </w:p>
        </w:tc>
      </w:tr>
    </w:tbl>
    <w:p w14:paraId="3CC3288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5F62D6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0381C35">
      <w:pPr>
        <w:rPr>
          <w:rFonts w:ascii="宋体" w:hAnsi="Calibri" w:eastAsia="宋体" w:cs="宋体"/>
          <w:b/>
          <w:bCs/>
          <w:color w:val="000000"/>
          <w:sz w:val="28"/>
          <w:szCs w:val="20"/>
        </w:rPr>
      </w:pPr>
    </w:p>
    <w:p w14:paraId="339F1703">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942AE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14:paraId="0E285C04">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D5EAF57">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218AD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47964AF">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701883BC">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7782AE5E">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6B683BB7">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18C7C728">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432FFDC2">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2326C61B">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7AF5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6567DEA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5CD6150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1BF144E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11EDDE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6D904DC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54058CA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73F20B7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BBA5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BB381B5">
            <w:pPr>
              <w:jc w:val="center"/>
              <w:rPr>
                <w:rFonts w:hint="eastAsia" w:ascii="宋体" w:hAnsi="宋体" w:eastAsia="宋体" w:cs="宋体"/>
                <w:sz w:val="24"/>
                <w:szCs w:val="24"/>
              </w:rPr>
            </w:pPr>
            <w:r>
              <w:rPr>
                <w:rFonts w:hint="eastAsia" w:ascii="宋体" w:hAnsi="宋体" w:eastAsia="宋体" w:cs="宋体"/>
                <w:sz w:val="24"/>
                <w:szCs w:val="24"/>
              </w:rPr>
              <w:t>1</w:t>
            </w:r>
          </w:p>
        </w:tc>
        <w:tc>
          <w:tcPr>
            <w:tcW w:w="2544" w:type="dxa"/>
            <w:vAlign w:val="center"/>
          </w:tcPr>
          <w:p w14:paraId="0083AFDC">
            <w:pPr>
              <w:jc w:val="center"/>
              <w:rPr>
                <w:rFonts w:hint="eastAsia" w:ascii="宋体" w:hAnsi="宋体" w:eastAsia="宋体" w:cs="宋体"/>
                <w:sz w:val="24"/>
                <w:szCs w:val="24"/>
              </w:rPr>
            </w:pPr>
            <w:r>
              <w:rPr>
                <w:rFonts w:hint="eastAsia" w:ascii="宋体" w:hAnsi="宋体" w:eastAsia="宋体" w:cs="宋体"/>
                <w:sz w:val="24"/>
                <w:szCs w:val="24"/>
              </w:rPr>
              <w:t>油耗仪主体</w:t>
            </w:r>
          </w:p>
        </w:tc>
        <w:tc>
          <w:tcPr>
            <w:tcW w:w="1933" w:type="dxa"/>
            <w:vAlign w:val="center"/>
          </w:tcPr>
          <w:p w14:paraId="56FE39C0">
            <w:pPr>
              <w:jc w:val="center"/>
              <w:rPr>
                <w:rFonts w:hint="eastAsia" w:ascii="宋体" w:hAnsi="宋体" w:eastAsia="宋体" w:cs="宋体"/>
                <w:sz w:val="24"/>
                <w:szCs w:val="24"/>
              </w:rPr>
            </w:pPr>
          </w:p>
        </w:tc>
        <w:tc>
          <w:tcPr>
            <w:tcW w:w="1335" w:type="dxa"/>
            <w:vAlign w:val="center"/>
          </w:tcPr>
          <w:p w14:paraId="71FA68BE">
            <w:pPr>
              <w:jc w:val="center"/>
              <w:rPr>
                <w:rFonts w:hint="eastAsia" w:ascii="宋体" w:hAnsi="宋体" w:eastAsia="宋体" w:cs="宋体"/>
                <w:sz w:val="24"/>
                <w:szCs w:val="24"/>
              </w:rPr>
            </w:pPr>
            <w:r>
              <w:rPr>
                <w:rFonts w:hint="eastAsia" w:ascii="宋体" w:hAnsi="宋体" w:eastAsia="宋体" w:cs="宋体"/>
              </w:rPr>
              <w:t>2</w:t>
            </w:r>
          </w:p>
        </w:tc>
        <w:tc>
          <w:tcPr>
            <w:tcW w:w="1824" w:type="dxa"/>
          </w:tcPr>
          <w:p w14:paraId="2E913F34">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14:paraId="1532833D">
            <w:pPr>
              <w:jc w:val="center"/>
              <w:rPr>
                <w:rFonts w:hint="eastAsia" w:ascii="宋体" w:hAnsi="宋体" w:eastAsia="宋体" w:cs="宋体"/>
                <w:sz w:val="24"/>
                <w:szCs w:val="24"/>
              </w:rPr>
            </w:pPr>
          </w:p>
        </w:tc>
        <w:tc>
          <w:tcPr>
            <w:tcW w:w="1355" w:type="dxa"/>
          </w:tcPr>
          <w:p w14:paraId="4DE16A5D">
            <w:pPr>
              <w:rPr>
                <w:rFonts w:hint="eastAsia" w:ascii="Arial"/>
                <w:sz w:val="24"/>
                <w:szCs w:val="24"/>
              </w:rPr>
            </w:pPr>
          </w:p>
        </w:tc>
      </w:tr>
      <w:tr w14:paraId="19329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7722E17">
            <w:pPr>
              <w:jc w:val="center"/>
              <w:rPr>
                <w:rFonts w:hint="eastAsia" w:ascii="宋体" w:hAnsi="宋体" w:eastAsia="宋体" w:cs="宋体"/>
                <w:sz w:val="24"/>
                <w:szCs w:val="24"/>
              </w:rPr>
            </w:pPr>
            <w:r>
              <w:rPr>
                <w:rFonts w:hint="eastAsia" w:ascii="宋体" w:hAnsi="宋体" w:eastAsia="宋体" w:cs="宋体"/>
                <w:sz w:val="24"/>
                <w:szCs w:val="24"/>
              </w:rPr>
              <w:t>2</w:t>
            </w:r>
          </w:p>
        </w:tc>
        <w:tc>
          <w:tcPr>
            <w:tcW w:w="2544" w:type="dxa"/>
            <w:vAlign w:val="center"/>
          </w:tcPr>
          <w:p w14:paraId="125EE13B">
            <w:pPr>
              <w:jc w:val="center"/>
              <w:rPr>
                <w:rFonts w:hint="eastAsia" w:ascii="宋体" w:hAnsi="宋体" w:eastAsia="宋体" w:cs="宋体"/>
                <w:sz w:val="24"/>
                <w:szCs w:val="24"/>
              </w:rPr>
            </w:pPr>
            <w:r>
              <w:rPr>
                <w:rFonts w:hint="eastAsia" w:ascii="宋体" w:hAnsi="宋体" w:eastAsia="宋体" w:cs="宋体"/>
                <w:sz w:val="24"/>
                <w:szCs w:val="24"/>
              </w:rPr>
              <w:t>燃油温度压力控制模块</w:t>
            </w:r>
          </w:p>
        </w:tc>
        <w:tc>
          <w:tcPr>
            <w:tcW w:w="1933" w:type="dxa"/>
            <w:vAlign w:val="center"/>
          </w:tcPr>
          <w:p w14:paraId="5CF342BD">
            <w:pPr>
              <w:jc w:val="center"/>
              <w:rPr>
                <w:rFonts w:hint="eastAsia" w:ascii="宋体" w:hAnsi="宋体" w:eastAsia="宋体" w:cs="宋体"/>
                <w:sz w:val="24"/>
                <w:szCs w:val="24"/>
              </w:rPr>
            </w:pPr>
          </w:p>
        </w:tc>
        <w:tc>
          <w:tcPr>
            <w:tcW w:w="1335" w:type="dxa"/>
            <w:vAlign w:val="center"/>
          </w:tcPr>
          <w:p w14:paraId="7B54303D">
            <w:pPr>
              <w:jc w:val="center"/>
              <w:rPr>
                <w:rFonts w:hint="eastAsia" w:ascii="宋体" w:hAnsi="宋体" w:eastAsia="宋体" w:cs="宋体"/>
                <w:sz w:val="24"/>
                <w:szCs w:val="24"/>
              </w:rPr>
            </w:pPr>
            <w:r>
              <w:rPr>
                <w:rFonts w:hint="eastAsia" w:ascii="宋体" w:hAnsi="宋体" w:eastAsia="宋体" w:cs="宋体"/>
                <w:sz w:val="24"/>
                <w:szCs w:val="24"/>
              </w:rPr>
              <w:t>2</w:t>
            </w:r>
          </w:p>
        </w:tc>
        <w:tc>
          <w:tcPr>
            <w:tcW w:w="1824" w:type="dxa"/>
          </w:tcPr>
          <w:p w14:paraId="67CB7D5B">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14:paraId="04950D2A">
            <w:pPr>
              <w:jc w:val="center"/>
              <w:rPr>
                <w:rFonts w:hint="eastAsia" w:ascii="宋体" w:hAnsi="宋体" w:eastAsia="宋体" w:cs="宋体"/>
                <w:sz w:val="24"/>
                <w:szCs w:val="24"/>
              </w:rPr>
            </w:pPr>
          </w:p>
        </w:tc>
        <w:tc>
          <w:tcPr>
            <w:tcW w:w="1355" w:type="dxa"/>
          </w:tcPr>
          <w:p w14:paraId="6526B675">
            <w:pPr>
              <w:rPr>
                <w:rFonts w:hint="eastAsia" w:ascii="Arial"/>
                <w:sz w:val="24"/>
                <w:szCs w:val="24"/>
              </w:rPr>
            </w:pPr>
          </w:p>
        </w:tc>
      </w:tr>
      <w:tr w14:paraId="3B991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5779358">
            <w:pPr>
              <w:jc w:val="center"/>
              <w:rPr>
                <w:rFonts w:hint="eastAsia" w:ascii="宋体" w:hAnsi="宋体" w:eastAsia="宋体" w:cs="宋体"/>
                <w:sz w:val="24"/>
                <w:szCs w:val="24"/>
              </w:rPr>
            </w:pPr>
            <w:r>
              <w:rPr>
                <w:rFonts w:hint="eastAsia" w:ascii="宋体" w:hAnsi="宋体" w:eastAsia="宋体" w:cs="宋体"/>
                <w:sz w:val="24"/>
                <w:szCs w:val="24"/>
              </w:rPr>
              <w:t>3</w:t>
            </w:r>
          </w:p>
        </w:tc>
        <w:tc>
          <w:tcPr>
            <w:tcW w:w="2544" w:type="dxa"/>
            <w:vAlign w:val="center"/>
          </w:tcPr>
          <w:p w14:paraId="175C5ED4">
            <w:pPr>
              <w:jc w:val="center"/>
              <w:rPr>
                <w:rFonts w:hint="eastAsia" w:ascii="宋体" w:hAnsi="宋体" w:eastAsia="宋体" w:cs="宋体"/>
                <w:sz w:val="24"/>
                <w:szCs w:val="24"/>
              </w:rPr>
            </w:pPr>
            <w:r>
              <w:rPr>
                <w:rFonts w:hint="eastAsia" w:ascii="宋体" w:hAnsi="宋体" w:eastAsia="宋体" w:cs="宋体"/>
                <w:sz w:val="24"/>
                <w:szCs w:val="24"/>
              </w:rPr>
              <w:t>包装，运输及保险</w:t>
            </w:r>
          </w:p>
        </w:tc>
        <w:tc>
          <w:tcPr>
            <w:tcW w:w="1933" w:type="dxa"/>
            <w:vAlign w:val="center"/>
          </w:tcPr>
          <w:p w14:paraId="4DAEA5E9">
            <w:pPr>
              <w:jc w:val="center"/>
              <w:rPr>
                <w:rFonts w:hint="eastAsia" w:ascii="宋体" w:hAnsi="宋体" w:eastAsia="宋体" w:cs="宋体"/>
                <w:sz w:val="24"/>
                <w:szCs w:val="24"/>
              </w:rPr>
            </w:pPr>
          </w:p>
        </w:tc>
        <w:tc>
          <w:tcPr>
            <w:tcW w:w="1335" w:type="dxa"/>
            <w:vAlign w:val="center"/>
          </w:tcPr>
          <w:p w14:paraId="401FACA4">
            <w:pPr>
              <w:jc w:val="center"/>
              <w:rPr>
                <w:rFonts w:hint="eastAsia" w:ascii="宋体" w:hAnsi="宋体" w:eastAsia="宋体" w:cs="宋体"/>
                <w:sz w:val="24"/>
                <w:szCs w:val="24"/>
              </w:rPr>
            </w:pPr>
            <w:r>
              <w:rPr>
                <w:rFonts w:hint="eastAsia" w:ascii="宋体" w:hAnsi="宋体" w:eastAsia="宋体" w:cs="宋体"/>
                <w:sz w:val="24"/>
                <w:szCs w:val="24"/>
              </w:rPr>
              <w:t>2</w:t>
            </w:r>
          </w:p>
        </w:tc>
        <w:tc>
          <w:tcPr>
            <w:tcW w:w="1824" w:type="dxa"/>
            <w:vAlign w:val="center"/>
          </w:tcPr>
          <w:p w14:paraId="1A2EF6FB">
            <w:pPr>
              <w:jc w:val="center"/>
              <w:rPr>
                <w:rFonts w:hint="eastAsia" w:ascii="宋体" w:hAnsi="宋体" w:eastAsia="宋体" w:cs="宋体"/>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14:paraId="16C5C823">
            <w:pPr>
              <w:jc w:val="center"/>
              <w:rPr>
                <w:rFonts w:hint="eastAsia" w:ascii="宋体" w:hAnsi="宋体" w:eastAsia="宋体" w:cs="宋体"/>
                <w:sz w:val="24"/>
                <w:szCs w:val="24"/>
              </w:rPr>
            </w:pPr>
          </w:p>
        </w:tc>
        <w:tc>
          <w:tcPr>
            <w:tcW w:w="1355" w:type="dxa"/>
          </w:tcPr>
          <w:p w14:paraId="3C9BAF19">
            <w:pPr>
              <w:rPr>
                <w:rFonts w:hint="eastAsia" w:ascii="Arial"/>
                <w:sz w:val="24"/>
                <w:szCs w:val="24"/>
              </w:rPr>
            </w:pPr>
          </w:p>
        </w:tc>
      </w:tr>
      <w:tr w14:paraId="3472D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B2331D7">
            <w:pPr>
              <w:jc w:val="center"/>
              <w:rPr>
                <w:rFonts w:hint="eastAsia" w:ascii="宋体" w:hAnsi="宋体" w:eastAsia="宋体" w:cs="宋体"/>
                <w:sz w:val="24"/>
                <w:szCs w:val="24"/>
              </w:rPr>
            </w:pPr>
            <w:r>
              <w:rPr>
                <w:rFonts w:hint="eastAsia" w:ascii="宋体" w:hAnsi="宋体" w:eastAsia="宋体" w:cs="宋体"/>
                <w:sz w:val="24"/>
                <w:szCs w:val="24"/>
              </w:rPr>
              <w:t>4</w:t>
            </w:r>
          </w:p>
        </w:tc>
        <w:tc>
          <w:tcPr>
            <w:tcW w:w="2544" w:type="dxa"/>
            <w:vAlign w:val="center"/>
          </w:tcPr>
          <w:p w14:paraId="103BEF22">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油耗仪加热单元</w:t>
            </w:r>
          </w:p>
        </w:tc>
        <w:tc>
          <w:tcPr>
            <w:tcW w:w="1933" w:type="dxa"/>
            <w:vAlign w:val="center"/>
          </w:tcPr>
          <w:p w14:paraId="66519FB9">
            <w:pPr>
              <w:widowControl/>
              <w:textAlignment w:val="center"/>
              <w:rPr>
                <w:rFonts w:hint="eastAsia" w:ascii="宋体" w:hAnsi="宋体" w:eastAsia="宋体" w:cs="宋体"/>
                <w:sz w:val="24"/>
                <w:szCs w:val="24"/>
              </w:rPr>
            </w:pPr>
          </w:p>
        </w:tc>
        <w:tc>
          <w:tcPr>
            <w:tcW w:w="1335" w:type="dxa"/>
            <w:vAlign w:val="center"/>
          </w:tcPr>
          <w:p w14:paraId="64697B22">
            <w:pPr>
              <w:widowControl/>
              <w:jc w:val="center"/>
              <w:textAlignment w:val="center"/>
              <w:rPr>
                <w:rFonts w:hint="eastAsia" w:ascii="宋体" w:hAnsi="宋体" w:eastAsia="宋体" w:cs="宋体"/>
                <w:sz w:val="24"/>
                <w:szCs w:val="24"/>
              </w:rPr>
            </w:pPr>
            <w:r>
              <w:rPr>
                <w:rFonts w:hint="eastAsia" w:ascii="宋体" w:hAnsi="宋体" w:eastAsia="宋体" w:cs="宋体"/>
              </w:rPr>
              <w:t>2</w:t>
            </w:r>
          </w:p>
        </w:tc>
        <w:tc>
          <w:tcPr>
            <w:tcW w:w="1824" w:type="dxa"/>
            <w:vAlign w:val="center"/>
          </w:tcPr>
          <w:p w14:paraId="3DA5BC04">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14:paraId="1A2AB82D">
            <w:pPr>
              <w:jc w:val="center"/>
              <w:rPr>
                <w:rFonts w:hint="eastAsia" w:ascii="宋体" w:hAnsi="宋体" w:eastAsia="宋体" w:cs="宋体"/>
                <w:sz w:val="24"/>
                <w:szCs w:val="24"/>
              </w:rPr>
            </w:pPr>
          </w:p>
        </w:tc>
        <w:tc>
          <w:tcPr>
            <w:tcW w:w="1355" w:type="dxa"/>
          </w:tcPr>
          <w:p w14:paraId="73E85E33">
            <w:pPr>
              <w:rPr>
                <w:rFonts w:hint="eastAsia" w:ascii="Arial"/>
                <w:sz w:val="24"/>
                <w:szCs w:val="24"/>
              </w:rPr>
            </w:pPr>
          </w:p>
        </w:tc>
      </w:tr>
      <w:tr w14:paraId="559FA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3F4CCF4">
            <w:pPr>
              <w:jc w:val="center"/>
              <w:rPr>
                <w:rFonts w:hint="eastAsia" w:ascii="宋体" w:hAnsi="宋体" w:eastAsia="宋体" w:cs="宋体"/>
                <w:sz w:val="24"/>
                <w:szCs w:val="24"/>
              </w:rPr>
            </w:pPr>
            <w:r>
              <w:rPr>
                <w:rFonts w:hint="eastAsia" w:ascii="宋体" w:hAnsi="宋体" w:eastAsia="宋体" w:cs="宋体"/>
                <w:sz w:val="24"/>
                <w:szCs w:val="24"/>
              </w:rPr>
              <w:t>…</w:t>
            </w:r>
          </w:p>
        </w:tc>
        <w:tc>
          <w:tcPr>
            <w:tcW w:w="2544" w:type="dxa"/>
            <w:vAlign w:val="center"/>
          </w:tcPr>
          <w:p w14:paraId="51677B9D">
            <w:pPr>
              <w:jc w:val="center"/>
              <w:rPr>
                <w:rFonts w:hint="eastAsia" w:ascii="宋体" w:hAnsi="宋体" w:eastAsia="宋体" w:cs="宋体"/>
                <w:sz w:val="24"/>
                <w:szCs w:val="24"/>
              </w:rPr>
            </w:pPr>
            <w:r>
              <w:rPr>
                <w:rFonts w:hint="eastAsia" w:ascii="宋体" w:hAnsi="宋体" w:eastAsia="宋体"/>
                <w:szCs w:val="21"/>
              </w:rPr>
              <w:t>发动机进回油压力控制调节单元全油品版本</w:t>
            </w:r>
          </w:p>
        </w:tc>
        <w:tc>
          <w:tcPr>
            <w:tcW w:w="1933" w:type="dxa"/>
          </w:tcPr>
          <w:p w14:paraId="09FE211C">
            <w:pPr>
              <w:jc w:val="center"/>
              <w:rPr>
                <w:rFonts w:hint="eastAsia" w:ascii="宋体" w:hAnsi="宋体" w:eastAsia="宋体" w:cs="宋体"/>
                <w:sz w:val="24"/>
                <w:szCs w:val="24"/>
              </w:rPr>
            </w:pPr>
          </w:p>
        </w:tc>
        <w:tc>
          <w:tcPr>
            <w:tcW w:w="1335" w:type="dxa"/>
          </w:tcPr>
          <w:p w14:paraId="7548F84D">
            <w:pPr>
              <w:jc w:val="center"/>
              <w:rPr>
                <w:rFonts w:hint="eastAsia" w:ascii="Arial"/>
              </w:rPr>
            </w:pPr>
            <w:r>
              <w:rPr>
                <w:rFonts w:hint="eastAsia" w:ascii="Arial"/>
              </w:rPr>
              <w:t>2</w:t>
            </w:r>
          </w:p>
        </w:tc>
        <w:tc>
          <w:tcPr>
            <w:tcW w:w="1824" w:type="dxa"/>
          </w:tcPr>
          <w:p w14:paraId="0B6A869B">
            <w:pPr>
              <w:jc w:val="center"/>
              <w:rPr>
                <w:rFonts w:hint="eastAsia" w:ascii="Arial"/>
              </w:rPr>
            </w:pPr>
            <w:r>
              <w:rPr>
                <w:rFonts w:hint="eastAsia" w:ascii="宋体" w:hAnsi="宋体" w:eastAsia="宋体" w:cs="宋体"/>
                <w:sz w:val="24"/>
                <w:szCs w:val="24"/>
              </w:rPr>
              <w:t>套</w:t>
            </w:r>
          </w:p>
        </w:tc>
        <w:tc>
          <w:tcPr>
            <w:tcW w:w="2362" w:type="dxa"/>
            <w:tcBorders>
              <w:left w:val="single" w:color="000000" w:sz="4" w:space="0"/>
            </w:tcBorders>
          </w:tcPr>
          <w:p w14:paraId="10BA99B1">
            <w:pPr>
              <w:rPr>
                <w:rFonts w:hint="eastAsia" w:ascii="Arial"/>
              </w:rPr>
            </w:pPr>
          </w:p>
        </w:tc>
        <w:tc>
          <w:tcPr>
            <w:tcW w:w="1355" w:type="dxa"/>
          </w:tcPr>
          <w:p w14:paraId="61A6C350">
            <w:pPr>
              <w:rPr>
                <w:rFonts w:hint="eastAsia" w:ascii="Arial"/>
              </w:rPr>
            </w:pPr>
          </w:p>
        </w:tc>
      </w:tr>
    </w:tbl>
    <w:p w14:paraId="69D988D9">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5963CE7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64F478B4">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11C78A8E">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2F1B120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3C90337F">
      <w:pPr>
        <w:spacing w:before="78" w:line="219" w:lineRule="auto"/>
        <w:ind w:left="431"/>
        <w:rPr>
          <w:rFonts w:hint="eastAsia" w:ascii="宋体" w:hAnsi="宋体" w:eastAsia="宋体" w:cs="宋体"/>
          <w:spacing w:val="-6"/>
          <w:szCs w:val="21"/>
        </w:rPr>
      </w:pPr>
    </w:p>
    <w:p w14:paraId="03146083">
      <w:pPr>
        <w:spacing w:line="105" w:lineRule="exact"/>
        <w:rPr>
          <w:rFonts w:hint="eastAsia"/>
        </w:rPr>
      </w:pPr>
    </w:p>
    <w:p w14:paraId="3FC73F1B">
      <w:pPr>
        <w:rPr>
          <w:rFonts w:hint="eastAsia"/>
        </w:rPr>
        <w:sectPr>
          <w:footerReference r:id="rId29" w:type="default"/>
          <w:pgSz w:w="16841" w:h="11907" w:orient="landscape"/>
          <w:pgMar w:top="400" w:right="1387" w:bottom="1168" w:left="1473" w:header="0" w:footer="990" w:gutter="0"/>
          <w:cols w:equalWidth="0" w:num="1">
            <w:col w:w="13980"/>
          </w:cols>
        </w:sectPr>
      </w:pPr>
    </w:p>
    <w:p w14:paraId="59CCCD85">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0F54893">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CEE0065">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1923074">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059C57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14:paraId="3EF8E1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产品检测中心进口油耗仪技改项目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F2B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FE86E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B8AF42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CC69102">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8B5BCCB">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F185AAA">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45AF7F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0E767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8859EE7">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2DDAB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A6C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06EEAE">
            <w:pPr>
              <w:ind w:left="420" w:hanging="420"/>
              <w:rPr>
                <w:rFonts w:ascii="宋体" w:hAnsi="Times New Roman" w:eastAsia="宋体" w:cs="Times New Roman"/>
                <w:b/>
                <w:szCs w:val="20"/>
              </w:rPr>
            </w:pPr>
          </w:p>
        </w:tc>
        <w:tc>
          <w:tcPr>
            <w:tcW w:w="2082" w:type="dxa"/>
          </w:tcPr>
          <w:p w14:paraId="00FF4814">
            <w:pPr>
              <w:ind w:left="420" w:hanging="420"/>
              <w:rPr>
                <w:rFonts w:ascii="宋体" w:hAnsi="Times New Roman" w:eastAsia="宋体" w:cs="Times New Roman"/>
                <w:b/>
                <w:szCs w:val="20"/>
              </w:rPr>
            </w:pPr>
          </w:p>
        </w:tc>
        <w:tc>
          <w:tcPr>
            <w:tcW w:w="1355" w:type="dxa"/>
          </w:tcPr>
          <w:p w14:paraId="5C7CE9F3">
            <w:pPr>
              <w:ind w:left="420" w:hanging="420"/>
              <w:rPr>
                <w:rFonts w:ascii="宋体" w:hAnsi="Times New Roman" w:eastAsia="宋体" w:cs="Times New Roman"/>
                <w:b/>
                <w:szCs w:val="20"/>
              </w:rPr>
            </w:pPr>
          </w:p>
        </w:tc>
        <w:tc>
          <w:tcPr>
            <w:tcW w:w="826" w:type="dxa"/>
          </w:tcPr>
          <w:p w14:paraId="3F280272">
            <w:pPr>
              <w:ind w:left="420" w:hanging="420"/>
              <w:rPr>
                <w:rFonts w:ascii="宋体" w:hAnsi="Times New Roman" w:eastAsia="宋体" w:cs="Times New Roman"/>
                <w:b/>
                <w:szCs w:val="20"/>
              </w:rPr>
            </w:pPr>
          </w:p>
        </w:tc>
        <w:tc>
          <w:tcPr>
            <w:tcW w:w="1320" w:type="dxa"/>
          </w:tcPr>
          <w:p w14:paraId="7CF29552">
            <w:pPr>
              <w:ind w:left="420" w:hanging="420"/>
              <w:rPr>
                <w:rFonts w:ascii="宋体" w:hAnsi="Times New Roman" w:eastAsia="宋体" w:cs="Times New Roman"/>
                <w:b/>
                <w:szCs w:val="20"/>
              </w:rPr>
            </w:pPr>
          </w:p>
        </w:tc>
        <w:tc>
          <w:tcPr>
            <w:tcW w:w="1023" w:type="dxa"/>
          </w:tcPr>
          <w:p w14:paraId="015756B1">
            <w:pPr>
              <w:ind w:left="420" w:hanging="420"/>
              <w:rPr>
                <w:rFonts w:ascii="宋体" w:hAnsi="Times New Roman" w:eastAsia="宋体" w:cs="Times New Roman"/>
                <w:b/>
                <w:szCs w:val="20"/>
              </w:rPr>
            </w:pPr>
          </w:p>
        </w:tc>
        <w:tc>
          <w:tcPr>
            <w:tcW w:w="1590" w:type="dxa"/>
          </w:tcPr>
          <w:p w14:paraId="0EA566FF">
            <w:pPr>
              <w:ind w:left="420" w:hanging="420"/>
              <w:rPr>
                <w:rFonts w:ascii="宋体" w:hAnsi="Times New Roman" w:eastAsia="宋体" w:cs="Times New Roman"/>
                <w:b/>
                <w:szCs w:val="20"/>
              </w:rPr>
            </w:pPr>
          </w:p>
        </w:tc>
      </w:tr>
      <w:tr w14:paraId="7B53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09E71D">
            <w:pPr>
              <w:ind w:left="420" w:hanging="420"/>
              <w:rPr>
                <w:rFonts w:ascii="宋体" w:hAnsi="Times New Roman" w:eastAsia="宋体" w:cs="Times New Roman"/>
                <w:b/>
                <w:szCs w:val="20"/>
              </w:rPr>
            </w:pPr>
          </w:p>
        </w:tc>
        <w:tc>
          <w:tcPr>
            <w:tcW w:w="2082" w:type="dxa"/>
          </w:tcPr>
          <w:p w14:paraId="10F41955">
            <w:pPr>
              <w:ind w:left="420" w:hanging="420"/>
              <w:rPr>
                <w:rFonts w:ascii="宋体" w:hAnsi="Times New Roman" w:eastAsia="宋体" w:cs="Times New Roman"/>
                <w:b/>
                <w:szCs w:val="20"/>
              </w:rPr>
            </w:pPr>
          </w:p>
        </w:tc>
        <w:tc>
          <w:tcPr>
            <w:tcW w:w="1355" w:type="dxa"/>
          </w:tcPr>
          <w:p w14:paraId="7F7C8487">
            <w:pPr>
              <w:ind w:left="420" w:hanging="420"/>
              <w:rPr>
                <w:rFonts w:ascii="宋体" w:hAnsi="Times New Roman" w:eastAsia="宋体" w:cs="Times New Roman"/>
                <w:b/>
                <w:szCs w:val="20"/>
              </w:rPr>
            </w:pPr>
          </w:p>
        </w:tc>
        <w:tc>
          <w:tcPr>
            <w:tcW w:w="826" w:type="dxa"/>
          </w:tcPr>
          <w:p w14:paraId="66F52727">
            <w:pPr>
              <w:ind w:left="420" w:hanging="420"/>
              <w:rPr>
                <w:rFonts w:ascii="宋体" w:hAnsi="Times New Roman" w:eastAsia="宋体" w:cs="Times New Roman"/>
                <w:b/>
                <w:szCs w:val="20"/>
              </w:rPr>
            </w:pPr>
          </w:p>
        </w:tc>
        <w:tc>
          <w:tcPr>
            <w:tcW w:w="1320" w:type="dxa"/>
          </w:tcPr>
          <w:p w14:paraId="65EBE399">
            <w:pPr>
              <w:ind w:left="420" w:hanging="420"/>
              <w:rPr>
                <w:rFonts w:ascii="宋体" w:hAnsi="Times New Roman" w:eastAsia="宋体" w:cs="Times New Roman"/>
                <w:b/>
                <w:szCs w:val="20"/>
              </w:rPr>
            </w:pPr>
          </w:p>
        </w:tc>
        <w:tc>
          <w:tcPr>
            <w:tcW w:w="1023" w:type="dxa"/>
          </w:tcPr>
          <w:p w14:paraId="25875C05">
            <w:pPr>
              <w:ind w:left="420" w:hanging="420"/>
              <w:rPr>
                <w:rFonts w:ascii="宋体" w:hAnsi="Times New Roman" w:eastAsia="宋体" w:cs="Times New Roman"/>
                <w:b/>
                <w:szCs w:val="20"/>
              </w:rPr>
            </w:pPr>
          </w:p>
        </w:tc>
        <w:tc>
          <w:tcPr>
            <w:tcW w:w="1590" w:type="dxa"/>
          </w:tcPr>
          <w:p w14:paraId="54E1F3D2">
            <w:pPr>
              <w:ind w:left="420" w:hanging="420"/>
              <w:rPr>
                <w:rFonts w:ascii="宋体" w:hAnsi="Times New Roman" w:eastAsia="宋体" w:cs="Times New Roman"/>
                <w:b/>
                <w:szCs w:val="20"/>
              </w:rPr>
            </w:pPr>
          </w:p>
        </w:tc>
      </w:tr>
      <w:tr w14:paraId="6017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5993CD">
            <w:pPr>
              <w:ind w:left="420" w:hanging="420"/>
              <w:rPr>
                <w:rFonts w:ascii="宋体" w:hAnsi="Times New Roman" w:eastAsia="宋体" w:cs="Times New Roman"/>
                <w:b/>
                <w:szCs w:val="20"/>
              </w:rPr>
            </w:pPr>
          </w:p>
        </w:tc>
        <w:tc>
          <w:tcPr>
            <w:tcW w:w="2082" w:type="dxa"/>
          </w:tcPr>
          <w:p w14:paraId="0B8807B4">
            <w:pPr>
              <w:ind w:left="420" w:hanging="420"/>
              <w:rPr>
                <w:rFonts w:ascii="宋体" w:hAnsi="Times New Roman" w:eastAsia="宋体" w:cs="Times New Roman"/>
                <w:b/>
                <w:szCs w:val="20"/>
              </w:rPr>
            </w:pPr>
          </w:p>
        </w:tc>
        <w:tc>
          <w:tcPr>
            <w:tcW w:w="1355" w:type="dxa"/>
          </w:tcPr>
          <w:p w14:paraId="7C9C2AE7">
            <w:pPr>
              <w:ind w:left="420" w:hanging="420"/>
              <w:rPr>
                <w:rFonts w:ascii="宋体" w:hAnsi="Times New Roman" w:eastAsia="宋体" w:cs="Times New Roman"/>
                <w:b/>
                <w:szCs w:val="20"/>
              </w:rPr>
            </w:pPr>
          </w:p>
        </w:tc>
        <w:tc>
          <w:tcPr>
            <w:tcW w:w="826" w:type="dxa"/>
          </w:tcPr>
          <w:p w14:paraId="0E26C7B2">
            <w:pPr>
              <w:ind w:left="420" w:hanging="420"/>
              <w:rPr>
                <w:rFonts w:ascii="宋体" w:hAnsi="Times New Roman" w:eastAsia="宋体" w:cs="Times New Roman"/>
                <w:b/>
                <w:szCs w:val="20"/>
              </w:rPr>
            </w:pPr>
          </w:p>
        </w:tc>
        <w:tc>
          <w:tcPr>
            <w:tcW w:w="1320" w:type="dxa"/>
          </w:tcPr>
          <w:p w14:paraId="00C7C12C">
            <w:pPr>
              <w:ind w:left="420" w:hanging="420"/>
              <w:rPr>
                <w:rFonts w:ascii="宋体" w:hAnsi="Times New Roman" w:eastAsia="宋体" w:cs="Times New Roman"/>
                <w:b/>
                <w:szCs w:val="20"/>
              </w:rPr>
            </w:pPr>
          </w:p>
        </w:tc>
        <w:tc>
          <w:tcPr>
            <w:tcW w:w="1023" w:type="dxa"/>
          </w:tcPr>
          <w:p w14:paraId="0A4A6FBB">
            <w:pPr>
              <w:ind w:left="420" w:hanging="420"/>
              <w:rPr>
                <w:rFonts w:ascii="宋体" w:hAnsi="Times New Roman" w:eastAsia="宋体" w:cs="Times New Roman"/>
                <w:b/>
                <w:szCs w:val="20"/>
              </w:rPr>
            </w:pPr>
          </w:p>
        </w:tc>
        <w:tc>
          <w:tcPr>
            <w:tcW w:w="1590" w:type="dxa"/>
          </w:tcPr>
          <w:p w14:paraId="64AD1BFE">
            <w:pPr>
              <w:ind w:left="420" w:hanging="420"/>
              <w:rPr>
                <w:rFonts w:ascii="宋体" w:hAnsi="Times New Roman" w:eastAsia="宋体" w:cs="Times New Roman"/>
                <w:b/>
                <w:szCs w:val="20"/>
              </w:rPr>
            </w:pPr>
          </w:p>
        </w:tc>
      </w:tr>
      <w:tr w14:paraId="378E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2315B0">
            <w:pPr>
              <w:ind w:left="420" w:hanging="420"/>
              <w:rPr>
                <w:rFonts w:ascii="宋体" w:hAnsi="Times New Roman" w:eastAsia="宋体" w:cs="Times New Roman"/>
                <w:b/>
                <w:szCs w:val="20"/>
              </w:rPr>
            </w:pPr>
          </w:p>
        </w:tc>
        <w:tc>
          <w:tcPr>
            <w:tcW w:w="2082" w:type="dxa"/>
          </w:tcPr>
          <w:p w14:paraId="7303BA1B">
            <w:pPr>
              <w:ind w:left="420" w:hanging="420"/>
              <w:rPr>
                <w:rFonts w:ascii="宋体" w:hAnsi="Times New Roman" w:eastAsia="宋体" w:cs="Times New Roman"/>
                <w:b/>
                <w:szCs w:val="20"/>
              </w:rPr>
            </w:pPr>
          </w:p>
        </w:tc>
        <w:tc>
          <w:tcPr>
            <w:tcW w:w="1355" w:type="dxa"/>
          </w:tcPr>
          <w:p w14:paraId="71078E59">
            <w:pPr>
              <w:ind w:left="420" w:hanging="420"/>
              <w:rPr>
                <w:rFonts w:ascii="宋体" w:hAnsi="Times New Roman" w:eastAsia="宋体" w:cs="Times New Roman"/>
                <w:b/>
                <w:szCs w:val="20"/>
              </w:rPr>
            </w:pPr>
          </w:p>
        </w:tc>
        <w:tc>
          <w:tcPr>
            <w:tcW w:w="826" w:type="dxa"/>
          </w:tcPr>
          <w:p w14:paraId="49ECE5F1">
            <w:pPr>
              <w:ind w:left="420" w:hanging="420"/>
              <w:rPr>
                <w:rFonts w:ascii="宋体" w:hAnsi="Times New Roman" w:eastAsia="宋体" w:cs="Times New Roman"/>
                <w:b/>
                <w:szCs w:val="20"/>
              </w:rPr>
            </w:pPr>
          </w:p>
        </w:tc>
        <w:tc>
          <w:tcPr>
            <w:tcW w:w="1320" w:type="dxa"/>
          </w:tcPr>
          <w:p w14:paraId="203E20E6">
            <w:pPr>
              <w:ind w:left="420" w:hanging="420"/>
              <w:rPr>
                <w:rFonts w:ascii="宋体" w:hAnsi="Times New Roman" w:eastAsia="宋体" w:cs="Times New Roman"/>
                <w:b/>
                <w:szCs w:val="20"/>
              </w:rPr>
            </w:pPr>
          </w:p>
        </w:tc>
        <w:tc>
          <w:tcPr>
            <w:tcW w:w="1023" w:type="dxa"/>
          </w:tcPr>
          <w:p w14:paraId="0A80E2F0">
            <w:pPr>
              <w:ind w:left="420" w:hanging="420"/>
              <w:rPr>
                <w:rFonts w:ascii="宋体" w:hAnsi="Times New Roman" w:eastAsia="宋体" w:cs="Times New Roman"/>
                <w:b/>
                <w:szCs w:val="20"/>
              </w:rPr>
            </w:pPr>
          </w:p>
        </w:tc>
        <w:tc>
          <w:tcPr>
            <w:tcW w:w="1590" w:type="dxa"/>
          </w:tcPr>
          <w:p w14:paraId="0D8EBA54">
            <w:pPr>
              <w:ind w:left="420" w:hanging="420"/>
              <w:rPr>
                <w:rFonts w:ascii="宋体" w:hAnsi="Times New Roman" w:eastAsia="宋体" w:cs="Times New Roman"/>
                <w:b/>
                <w:szCs w:val="20"/>
              </w:rPr>
            </w:pPr>
          </w:p>
        </w:tc>
      </w:tr>
      <w:tr w14:paraId="2158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FF636F">
            <w:pPr>
              <w:ind w:left="420" w:hanging="420"/>
              <w:rPr>
                <w:rFonts w:ascii="宋体" w:hAnsi="Times New Roman" w:eastAsia="宋体" w:cs="Times New Roman"/>
                <w:b/>
                <w:szCs w:val="20"/>
              </w:rPr>
            </w:pPr>
          </w:p>
        </w:tc>
        <w:tc>
          <w:tcPr>
            <w:tcW w:w="2082" w:type="dxa"/>
          </w:tcPr>
          <w:p w14:paraId="6C96A6F0">
            <w:pPr>
              <w:ind w:left="420" w:hanging="420"/>
              <w:rPr>
                <w:rFonts w:ascii="宋体" w:hAnsi="Times New Roman" w:eastAsia="宋体" w:cs="Times New Roman"/>
                <w:b/>
                <w:szCs w:val="20"/>
              </w:rPr>
            </w:pPr>
          </w:p>
        </w:tc>
        <w:tc>
          <w:tcPr>
            <w:tcW w:w="1355" w:type="dxa"/>
          </w:tcPr>
          <w:p w14:paraId="6A8F2AB7">
            <w:pPr>
              <w:ind w:left="420" w:hanging="420"/>
              <w:rPr>
                <w:rFonts w:ascii="宋体" w:hAnsi="Times New Roman" w:eastAsia="宋体" w:cs="Times New Roman"/>
                <w:b/>
                <w:szCs w:val="20"/>
              </w:rPr>
            </w:pPr>
          </w:p>
        </w:tc>
        <w:tc>
          <w:tcPr>
            <w:tcW w:w="826" w:type="dxa"/>
          </w:tcPr>
          <w:p w14:paraId="11668D1E">
            <w:pPr>
              <w:ind w:left="420" w:hanging="420"/>
              <w:rPr>
                <w:rFonts w:ascii="宋体" w:hAnsi="Times New Roman" w:eastAsia="宋体" w:cs="Times New Roman"/>
                <w:b/>
                <w:szCs w:val="20"/>
              </w:rPr>
            </w:pPr>
          </w:p>
        </w:tc>
        <w:tc>
          <w:tcPr>
            <w:tcW w:w="1320" w:type="dxa"/>
          </w:tcPr>
          <w:p w14:paraId="26407B30">
            <w:pPr>
              <w:ind w:left="420" w:hanging="420"/>
              <w:rPr>
                <w:rFonts w:ascii="宋体" w:hAnsi="Times New Roman" w:eastAsia="宋体" w:cs="Times New Roman"/>
                <w:b/>
                <w:szCs w:val="20"/>
              </w:rPr>
            </w:pPr>
          </w:p>
        </w:tc>
        <w:tc>
          <w:tcPr>
            <w:tcW w:w="1023" w:type="dxa"/>
          </w:tcPr>
          <w:p w14:paraId="12C29843">
            <w:pPr>
              <w:ind w:left="420" w:hanging="420"/>
              <w:rPr>
                <w:rFonts w:ascii="宋体" w:hAnsi="Times New Roman" w:eastAsia="宋体" w:cs="Times New Roman"/>
                <w:b/>
                <w:szCs w:val="20"/>
              </w:rPr>
            </w:pPr>
          </w:p>
        </w:tc>
        <w:tc>
          <w:tcPr>
            <w:tcW w:w="1590" w:type="dxa"/>
          </w:tcPr>
          <w:p w14:paraId="4E58022E">
            <w:pPr>
              <w:ind w:left="420" w:hanging="420"/>
              <w:rPr>
                <w:rFonts w:ascii="宋体" w:hAnsi="Times New Roman" w:eastAsia="宋体" w:cs="Times New Roman"/>
                <w:b/>
                <w:szCs w:val="20"/>
              </w:rPr>
            </w:pPr>
          </w:p>
        </w:tc>
      </w:tr>
      <w:tr w14:paraId="3EB7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B11AEE">
            <w:pPr>
              <w:ind w:left="420" w:hanging="420"/>
              <w:rPr>
                <w:rFonts w:ascii="宋体" w:hAnsi="Times New Roman" w:eastAsia="宋体" w:cs="Times New Roman"/>
                <w:b/>
                <w:szCs w:val="20"/>
              </w:rPr>
            </w:pPr>
          </w:p>
        </w:tc>
        <w:tc>
          <w:tcPr>
            <w:tcW w:w="2082" w:type="dxa"/>
          </w:tcPr>
          <w:p w14:paraId="1D630224">
            <w:pPr>
              <w:ind w:left="420" w:hanging="420"/>
              <w:rPr>
                <w:rFonts w:ascii="宋体" w:hAnsi="Times New Roman" w:eastAsia="宋体" w:cs="Times New Roman"/>
                <w:b/>
                <w:szCs w:val="20"/>
              </w:rPr>
            </w:pPr>
          </w:p>
        </w:tc>
        <w:tc>
          <w:tcPr>
            <w:tcW w:w="1355" w:type="dxa"/>
          </w:tcPr>
          <w:p w14:paraId="7A55E535">
            <w:pPr>
              <w:ind w:left="420" w:hanging="420"/>
              <w:rPr>
                <w:rFonts w:ascii="宋体" w:hAnsi="Times New Roman" w:eastAsia="宋体" w:cs="Times New Roman"/>
                <w:b/>
                <w:szCs w:val="20"/>
              </w:rPr>
            </w:pPr>
          </w:p>
        </w:tc>
        <w:tc>
          <w:tcPr>
            <w:tcW w:w="826" w:type="dxa"/>
          </w:tcPr>
          <w:p w14:paraId="4C47230E">
            <w:pPr>
              <w:ind w:left="420" w:hanging="420"/>
              <w:rPr>
                <w:rFonts w:ascii="宋体" w:hAnsi="Times New Roman" w:eastAsia="宋体" w:cs="Times New Roman"/>
                <w:b/>
                <w:szCs w:val="20"/>
              </w:rPr>
            </w:pPr>
          </w:p>
        </w:tc>
        <w:tc>
          <w:tcPr>
            <w:tcW w:w="1320" w:type="dxa"/>
          </w:tcPr>
          <w:p w14:paraId="6018B337">
            <w:pPr>
              <w:ind w:left="420" w:hanging="420"/>
              <w:rPr>
                <w:rFonts w:ascii="宋体" w:hAnsi="Times New Roman" w:eastAsia="宋体" w:cs="Times New Roman"/>
                <w:b/>
                <w:szCs w:val="20"/>
              </w:rPr>
            </w:pPr>
          </w:p>
        </w:tc>
        <w:tc>
          <w:tcPr>
            <w:tcW w:w="1023" w:type="dxa"/>
          </w:tcPr>
          <w:p w14:paraId="2EA02ABC">
            <w:pPr>
              <w:ind w:left="420" w:hanging="420"/>
              <w:rPr>
                <w:rFonts w:ascii="宋体" w:hAnsi="Times New Roman" w:eastAsia="宋体" w:cs="Times New Roman"/>
                <w:b/>
                <w:szCs w:val="20"/>
              </w:rPr>
            </w:pPr>
          </w:p>
        </w:tc>
        <w:tc>
          <w:tcPr>
            <w:tcW w:w="1590" w:type="dxa"/>
          </w:tcPr>
          <w:p w14:paraId="51943B66">
            <w:pPr>
              <w:ind w:left="420" w:hanging="420"/>
              <w:rPr>
                <w:rFonts w:ascii="宋体" w:hAnsi="Times New Roman" w:eastAsia="宋体" w:cs="Times New Roman"/>
                <w:b/>
                <w:szCs w:val="20"/>
              </w:rPr>
            </w:pPr>
          </w:p>
        </w:tc>
      </w:tr>
      <w:tr w14:paraId="3D25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DDB5F2">
            <w:pPr>
              <w:ind w:left="420" w:hanging="420"/>
              <w:rPr>
                <w:rFonts w:ascii="宋体" w:hAnsi="Times New Roman" w:eastAsia="宋体" w:cs="Times New Roman"/>
                <w:b/>
                <w:szCs w:val="20"/>
              </w:rPr>
            </w:pPr>
          </w:p>
        </w:tc>
        <w:tc>
          <w:tcPr>
            <w:tcW w:w="2082" w:type="dxa"/>
          </w:tcPr>
          <w:p w14:paraId="2E99B9D1">
            <w:pPr>
              <w:ind w:left="420" w:hanging="420"/>
              <w:rPr>
                <w:rFonts w:ascii="宋体" w:hAnsi="Times New Roman" w:eastAsia="宋体" w:cs="Times New Roman"/>
                <w:b/>
                <w:szCs w:val="20"/>
              </w:rPr>
            </w:pPr>
          </w:p>
        </w:tc>
        <w:tc>
          <w:tcPr>
            <w:tcW w:w="1355" w:type="dxa"/>
          </w:tcPr>
          <w:p w14:paraId="5A7A438B">
            <w:pPr>
              <w:ind w:left="420" w:hanging="420"/>
              <w:rPr>
                <w:rFonts w:ascii="宋体" w:hAnsi="Times New Roman" w:eastAsia="宋体" w:cs="Times New Roman"/>
                <w:b/>
                <w:szCs w:val="20"/>
              </w:rPr>
            </w:pPr>
          </w:p>
        </w:tc>
        <w:tc>
          <w:tcPr>
            <w:tcW w:w="826" w:type="dxa"/>
          </w:tcPr>
          <w:p w14:paraId="1F7E0350">
            <w:pPr>
              <w:ind w:left="420" w:hanging="420"/>
              <w:rPr>
                <w:rFonts w:ascii="宋体" w:hAnsi="Times New Roman" w:eastAsia="宋体" w:cs="Times New Roman"/>
                <w:b/>
                <w:szCs w:val="20"/>
              </w:rPr>
            </w:pPr>
          </w:p>
        </w:tc>
        <w:tc>
          <w:tcPr>
            <w:tcW w:w="1320" w:type="dxa"/>
          </w:tcPr>
          <w:p w14:paraId="4051E968">
            <w:pPr>
              <w:ind w:left="420" w:hanging="420"/>
              <w:rPr>
                <w:rFonts w:ascii="宋体" w:hAnsi="Times New Roman" w:eastAsia="宋体" w:cs="Times New Roman"/>
                <w:b/>
                <w:szCs w:val="20"/>
              </w:rPr>
            </w:pPr>
          </w:p>
        </w:tc>
        <w:tc>
          <w:tcPr>
            <w:tcW w:w="1023" w:type="dxa"/>
          </w:tcPr>
          <w:p w14:paraId="2174105A">
            <w:pPr>
              <w:ind w:left="420" w:hanging="420"/>
              <w:rPr>
                <w:rFonts w:ascii="宋体" w:hAnsi="Times New Roman" w:eastAsia="宋体" w:cs="Times New Roman"/>
                <w:b/>
                <w:szCs w:val="20"/>
              </w:rPr>
            </w:pPr>
          </w:p>
        </w:tc>
        <w:tc>
          <w:tcPr>
            <w:tcW w:w="1590" w:type="dxa"/>
          </w:tcPr>
          <w:p w14:paraId="7CA410CD">
            <w:pPr>
              <w:ind w:left="420" w:hanging="420"/>
              <w:rPr>
                <w:rFonts w:ascii="宋体" w:hAnsi="Times New Roman" w:eastAsia="宋体" w:cs="Times New Roman"/>
                <w:b/>
                <w:szCs w:val="20"/>
              </w:rPr>
            </w:pPr>
          </w:p>
        </w:tc>
      </w:tr>
      <w:tr w14:paraId="786F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9CFF25">
            <w:pPr>
              <w:ind w:left="420" w:hanging="420"/>
              <w:rPr>
                <w:rFonts w:ascii="宋体" w:hAnsi="Times New Roman" w:eastAsia="宋体" w:cs="Times New Roman"/>
                <w:b/>
                <w:szCs w:val="20"/>
              </w:rPr>
            </w:pPr>
          </w:p>
        </w:tc>
        <w:tc>
          <w:tcPr>
            <w:tcW w:w="2082" w:type="dxa"/>
          </w:tcPr>
          <w:p w14:paraId="75F52978">
            <w:pPr>
              <w:ind w:left="420" w:hanging="420"/>
              <w:rPr>
                <w:rFonts w:ascii="宋体" w:hAnsi="Times New Roman" w:eastAsia="宋体" w:cs="Times New Roman"/>
                <w:b/>
                <w:szCs w:val="20"/>
              </w:rPr>
            </w:pPr>
          </w:p>
        </w:tc>
        <w:tc>
          <w:tcPr>
            <w:tcW w:w="1355" w:type="dxa"/>
          </w:tcPr>
          <w:p w14:paraId="5944EA89">
            <w:pPr>
              <w:ind w:left="420" w:hanging="420"/>
              <w:rPr>
                <w:rFonts w:ascii="宋体" w:hAnsi="Times New Roman" w:eastAsia="宋体" w:cs="Times New Roman"/>
                <w:b/>
                <w:szCs w:val="20"/>
              </w:rPr>
            </w:pPr>
          </w:p>
        </w:tc>
        <w:tc>
          <w:tcPr>
            <w:tcW w:w="826" w:type="dxa"/>
          </w:tcPr>
          <w:p w14:paraId="43E6730B">
            <w:pPr>
              <w:ind w:left="420" w:hanging="420"/>
              <w:rPr>
                <w:rFonts w:ascii="宋体" w:hAnsi="Times New Roman" w:eastAsia="宋体" w:cs="Times New Roman"/>
                <w:b/>
                <w:szCs w:val="20"/>
              </w:rPr>
            </w:pPr>
          </w:p>
        </w:tc>
        <w:tc>
          <w:tcPr>
            <w:tcW w:w="1320" w:type="dxa"/>
          </w:tcPr>
          <w:p w14:paraId="7AD84EB3">
            <w:pPr>
              <w:ind w:left="420" w:hanging="420"/>
              <w:rPr>
                <w:rFonts w:ascii="宋体" w:hAnsi="Times New Roman" w:eastAsia="宋体" w:cs="Times New Roman"/>
                <w:b/>
                <w:szCs w:val="20"/>
              </w:rPr>
            </w:pPr>
          </w:p>
        </w:tc>
        <w:tc>
          <w:tcPr>
            <w:tcW w:w="1023" w:type="dxa"/>
          </w:tcPr>
          <w:p w14:paraId="575023D5">
            <w:pPr>
              <w:ind w:left="420" w:hanging="420"/>
              <w:rPr>
                <w:rFonts w:ascii="宋体" w:hAnsi="Times New Roman" w:eastAsia="宋体" w:cs="Times New Roman"/>
                <w:b/>
                <w:szCs w:val="20"/>
              </w:rPr>
            </w:pPr>
          </w:p>
        </w:tc>
        <w:tc>
          <w:tcPr>
            <w:tcW w:w="1590" w:type="dxa"/>
          </w:tcPr>
          <w:p w14:paraId="387B977E">
            <w:pPr>
              <w:ind w:left="420" w:hanging="420"/>
              <w:rPr>
                <w:rFonts w:ascii="宋体" w:hAnsi="Times New Roman" w:eastAsia="宋体" w:cs="Times New Roman"/>
                <w:b/>
                <w:szCs w:val="20"/>
              </w:rPr>
            </w:pPr>
          </w:p>
        </w:tc>
      </w:tr>
      <w:tr w14:paraId="4C94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B64FD0B">
            <w:pPr>
              <w:ind w:left="420" w:hanging="420"/>
              <w:rPr>
                <w:rFonts w:ascii="宋体" w:hAnsi="Times New Roman" w:eastAsia="宋体" w:cs="Times New Roman"/>
                <w:b/>
                <w:szCs w:val="20"/>
              </w:rPr>
            </w:pPr>
          </w:p>
        </w:tc>
        <w:tc>
          <w:tcPr>
            <w:tcW w:w="2082" w:type="dxa"/>
          </w:tcPr>
          <w:p w14:paraId="1C4C7294">
            <w:pPr>
              <w:ind w:left="420" w:hanging="420"/>
              <w:rPr>
                <w:rFonts w:ascii="宋体" w:hAnsi="Times New Roman" w:eastAsia="宋体" w:cs="Times New Roman"/>
                <w:b/>
                <w:szCs w:val="20"/>
              </w:rPr>
            </w:pPr>
          </w:p>
        </w:tc>
        <w:tc>
          <w:tcPr>
            <w:tcW w:w="1355" w:type="dxa"/>
          </w:tcPr>
          <w:p w14:paraId="3BD45AAD">
            <w:pPr>
              <w:ind w:left="420" w:hanging="420"/>
              <w:rPr>
                <w:rFonts w:ascii="宋体" w:hAnsi="Times New Roman" w:eastAsia="宋体" w:cs="Times New Roman"/>
                <w:b/>
                <w:szCs w:val="20"/>
              </w:rPr>
            </w:pPr>
          </w:p>
        </w:tc>
        <w:tc>
          <w:tcPr>
            <w:tcW w:w="826" w:type="dxa"/>
          </w:tcPr>
          <w:p w14:paraId="5CA7808D">
            <w:pPr>
              <w:ind w:left="420" w:hanging="420"/>
              <w:rPr>
                <w:rFonts w:ascii="宋体" w:hAnsi="Times New Roman" w:eastAsia="宋体" w:cs="Times New Roman"/>
                <w:b/>
                <w:szCs w:val="20"/>
              </w:rPr>
            </w:pPr>
          </w:p>
        </w:tc>
        <w:tc>
          <w:tcPr>
            <w:tcW w:w="1320" w:type="dxa"/>
          </w:tcPr>
          <w:p w14:paraId="20FB9C08">
            <w:pPr>
              <w:ind w:left="420" w:hanging="420"/>
              <w:rPr>
                <w:rFonts w:ascii="宋体" w:hAnsi="Times New Roman" w:eastAsia="宋体" w:cs="Times New Roman"/>
                <w:b/>
                <w:szCs w:val="20"/>
              </w:rPr>
            </w:pPr>
          </w:p>
        </w:tc>
        <w:tc>
          <w:tcPr>
            <w:tcW w:w="1023" w:type="dxa"/>
          </w:tcPr>
          <w:p w14:paraId="6F9DAD94">
            <w:pPr>
              <w:ind w:left="420" w:hanging="420"/>
              <w:rPr>
                <w:rFonts w:ascii="宋体" w:hAnsi="Times New Roman" w:eastAsia="宋体" w:cs="Times New Roman"/>
                <w:b/>
                <w:szCs w:val="20"/>
              </w:rPr>
            </w:pPr>
          </w:p>
        </w:tc>
        <w:tc>
          <w:tcPr>
            <w:tcW w:w="1590" w:type="dxa"/>
          </w:tcPr>
          <w:p w14:paraId="0F18FC55">
            <w:pPr>
              <w:ind w:left="420" w:hanging="420"/>
              <w:rPr>
                <w:rFonts w:ascii="宋体" w:hAnsi="Times New Roman" w:eastAsia="宋体" w:cs="Times New Roman"/>
                <w:b/>
                <w:szCs w:val="20"/>
              </w:rPr>
            </w:pPr>
          </w:p>
        </w:tc>
      </w:tr>
      <w:tr w14:paraId="5FDF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9C40FE">
            <w:pPr>
              <w:ind w:left="420" w:hanging="420"/>
              <w:rPr>
                <w:rFonts w:ascii="宋体" w:hAnsi="Times New Roman" w:eastAsia="宋体" w:cs="Times New Roman"/>
                <w:b/>
                <w:szCs w:val="20"/>
              </w:rPr>
            </w:pPr>
          </w:p>
        </w:tc>
        <w:tc>
          <w:tcPr>
            <w:tcW w:w="2082" w:type="dxa"/>
          </w:tcPr>
          <w:p w14:paraId="27760B8B">
            <w:pPr>
              <w:ind w:left="420" w:hanging="420"/>
              <w:rPr>
                <w:rFonts w:ascii="宋体" w:hAnsi="Times New Roman" w:eastAsia="宋体" w:cs="Times New Roman"/>
                <w:b/>
                <w:szCs w:val="20"/>
              </w:rPr>
            </w:pPr>
          </w:p>
        </w:tc>
        <w:tc>
          <w:tcPr>
            <w:tcW w:w="1355" w:type="dxa"/>
          </w:tcPr>
          <w:p w14:paraId="76A5A0F8">
            <w:pPr>
              <w:ind w:left="420" w:hanging="420"/>
              <w:rPr>
                <w:rFonts w:ascii="宋体" w:hAnsi="Times New Roman" w:eastAsia="宋体" w:cs="Times New Roman"/>
                <w:b/>
                <w:szCs w:val="20"/>
              </w:rPr>
            </w:pPr>
          </w:p>
        </w:tc>
        <w:tc>
          <w:tcPr>
            <w:tcW w:w="826" w:type="dxa"/>
          </w:tcPr>
          <w:p w14:paraId="4B1D4341">
            <w:pPr>
              <w:ind w:left="420" w:hanging="420"/>
              <w:rPr>
                <w:rFonts w:ascii="宋体" w:hAnsi="Times New Roman" w:eastAsia="宋体" w:cs="Times New Roman"/>
                <w:b/>
                <w:szCs w:val="20"/>
              </w:rPr>
            </w:pPr>
          </w:p>
        </w:tc>
        <w:tc>
          <w:tcPr>
            <w:tcW w:w="1320" w:type="dxa"/>
          </w:tcPr>
          <w:p w14:paraId="3CA9E383">
            <w:pPr>
              <w:ind w:left="420" w:hanging="420"/>
              <w:rPr>
                <w:rFonts w:ascii="宋体" w:hAnsi="Times New Roman" w:eastAsia="宋体" w:cs="Times New Roman"/>
                <w:b/>
                <w:szCs w:val="20"/>
              </w:rPr>
            </w:pPr>
          </w:p>
        </w:tc>
        <w:tc>
          <w:tcPr>
            <w:tcW w:w="1023" w:type="dxa"/>
          </w:tcPr>
          <w:p w14:paraId="5C89FCB1">
            <w:pPr>
              <w:ind w:left="420" w:hanging="420"/>
              <w:rPr>
                <w:rFonts w:ascii="宋体" w:hAnsi="Times New Roman" w:eastAsia="宋体" w:cs="Times New Roman"/>
                <w:b/>
                <w:szCs w:val="20"/>
              </w:rPr>
            </w:pPr>
          </w:p>
        </w:tc>
        <w:tc>
          <w:tcPr>
            <w:tcW w:w="1590" w:type="dxa"/>
          </w:tcPr>
          <w:p w14:paraId="34B005EB">
            <w:pPr>
              <w:ind w:left="420" w:hanging="420"/>
              <w:rPr>
                <w:rFonts w:ascii="宋体" w:hAnsi="Times New Roman" w:eastAsia="宋体" w:cs="Times New Roman"/>
                <w:b/>
                <w:szCs w:val="20"/>
              </w:rPr>
            </w:pPr>
          </w:p>
        </w:tc>
      </w:tr>
      <w:tr w14:paraId="5020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C5D388">
            <w:pPr>
              <w:ind w:left="420" w:hanging="420"/>
              <w:rPr>
                <w:rFonts w:ascii="宋体" w:hAnsi="Times New Roman" w:eastAsia="宋体" w:cs="Times New Roman"/>
                <w:b/>
                <w:szCs w:val="20"/>
              </w:rPr>
            </w:pPr>
          </w:p>
        </w:tc>
        <w:tc>
          <w:tcPr>
            <w:tcW w:w="2082" w:type="dxa"/>
          </w:tcPr>
          <w:p w14:paraId="0E50BE0F">
            <w:pPr>
              <w:ind w:left="420" w:hanging="420"/>
              <w:rPr>
                <w:rFonts w:ascii="宋体" w:hAnsi="Times New Roman" w:eastAsia="宋体" w:cs="Times New Roman"/>
                <w:b/>
                <w:szCs w:val="20"/>
              </w:rPr>
            </w:pPr>
          </w:p>
        </w:tc>
        <w:tc>
          <w:tcPr>
            <w:tcW w:w="1355" w:type="dxa"/>
          </w:tcPr>
          <w:p w14:paraId="4A97FB06">
            <w:pPr>
              <w:ind w:left="420" w:hanging="420"/>
              <w:rPr>
                <w:rFonts w:ascii="宋体" w:hAnsi="Times New Roman" w:eastAsia="宋体" w:cs="Times New Roman"/>
                <w:b/>
                <w:szCs w:val="20"/>
              </w:rPr>
            </w:pPr>
          </w:p>
        </w:tc>
        <w:tc>
          <w:tcPr>
            <w:tcW w:w="826" w:type="dxa"/>
          </w:tcPr>
          <w:p w14:paraId="4385EA26">
            <w:pPr>
              <w:ind w:left="420" w:hanging="420"/>
              <w:rPr>
                <w:rFonts w:ascii="宋体" w:hAnsi="Times New Roman" w:eastAsia="宋体" w:cs="Times New Roman"/>
                <w:b/>
                <w:szCs w:val="20"/>
              </w:rPr>
            </w:pPr>
          </w:p>
        </w:tc>
        <w:tc>
          <w:tcPr>
            <w:tcW w:w="1320" w:type="dxa"/>
          </w:tcPr>
          <w:p w14:paraId="03748CE6">
            <w:pPr>
              <w:ind w:left="420" w:hanging="420"/>
              <w:rPr>
                <w:rFonts w:ascii="宋体" w:hAnsi="Times New Roman" w:eastAsia="宋体" w:cs="Times New Roman"/>
                <w:b/>
                <w:szCs w:val="20"/>
              </w:rPr>
            </w:pPr>
          </w:p>
        </w:tc>
        <w:tc>
          <w:tcPr>
            <w:tcW w:w="1023" w:type="dxa"/>
          </w:tcPr>
          <w:p w14:paraId="294E05E9">
            <w:pPr>
              <w:ind w:left="420" w:hanging="420"/>
              <w:rPr>
                <w:rFonts w:ascii="宋体" w:hAnsi="Times New Roman" w:eastAsia="宋体" w:cs="Times New Roman"/>
                <w:b/>
                <w:szCs w:val="20"/>
              </w:rPr>
            </w:pPr>
          </w:p>
        </w:tc>
        <w:tc>
          <w:tcPr>
            <w:tcW w:w="1590" w:type="dxa"/>
          </w:tcPr>
          <w:p w14:paraId="31457185">
            <w:pPr>
              <w:ind w:left="420" w:hanging="420"/>
              <w:rPr>
                <w:rFonts w:ascii="宋体" w:hAnsi="Times New Roman" w:eastAsia="宋体" w:cs="Times New Roman"/>
                <w:b/>
                <w:szCs w:val="20"/>
              </w:rPr>
            </w:pPr>
          </w:p>
        </w:tc>
      </w:tr>
      <w:tr w14:paraId="6F42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50EBB8">
            <w:pPr>
              <w:ind w:left="420" w:hanging="420"/>
              <w:rPr>
                <w:rFonts w:ascii="宋体" w:hAnsi="Times New Roman" w:eastAsia="宋体" w:cs="Times New Roman"/>
                <w:b/>
                <w:szCs w:val="20"/>
              </w:rPr>
            </w:pPr>
          </w:p>
        </w:tc>
        <w:tc>
          <w:tcPr>
            <w:tcW w:w="2082" w:type="dxa"/>
          </w:tcPr>
          <w:p w14:paraId="7F6FA5B1">
            <w:pPr>
              <w:ind w:left="420" w:hanging="420"/>
              <w:rPr>
                <w:rFonts w:ascii="宋体" w:hAnsi="Times New Roman" w:eastAsia="宋体" w:cs="Times New Roman"/>
                <w:b/>
                <w:szCs w:val="20"/>
              </w:rPr>
            </w:pPr>
          </w:p>
        </w:tc>
        <w:tc>
          <w:tcPr>
            <w:tcW w:w="1355" w:type="dxa"/>
          </w:tcPr>
          <w:p w14:paraId="79346BD0">
            <w:pPr>
              <w:ind w:left="420" w:hanging="420"/>
              <w:rPr>
                <w:rFonts w:ascii="宋体" w:hAnsi="Times New Roman" w:eastAsia="宋体" w:cs="Times New Roman"/>
                <w:b/>
                <w:szCs w:val="20"/>
              </w:rPr>
            </w:pPr>
          </w:p>
        </w:tc>
        <w:tc>
          <w:tcPr>
            <w:tcW w:w="826" w:type="dxa"/>
          </w:tcPr>
          <w:p w14:paraId="6B18F5C8">
            <w:pPr>
              <w:ind w:left="420" w:hanging="420"/>
              <w:rPr>
                <w:rFonts w:ascii="宋体" w:hAnsi="Times New Roman" w:eastAsia="宋体" w:cs="Times New Roman"/>
                <w:b/>
                <w:szCs w:val="20"/>
              </w:rPr>
            </w:pPr>
          </w:p>
        </w:tc>
        <w:tc>
          <w:tcPr>
            <w:tcW w:w="1320" w:type="dxa"/>
          </w:tcPr>
          <w:p w14:paraId="3799F729">
            <w:pPr>
              <w:ind w:left="420" w:hanging="420"/>
              <w:rPr>
                <w:rFonts w:ascii="宋体" w:hAnsi="Times New Roman" w:eastAsia="宋体" w:cs="Times New Roman"/>
                <w:b/>
                <w:szCs w:val="20"/>
              </w:rPr>
            </w:pPr>
          </w:p>
        </w:tc>
        <w:tc>
          <w:tcPr>
            <w:tcW w:w="1023" w:type="dxa"/>
          </w:tcPr>
          <w:p w14:paraId="28ABC353">
            <w:pPr>
              <w:ind w:left="420" w:hanging="420"/>
              <w:rPr>
                <w:rFonts w:ascii="宋体" w:hAnsi="Times New Roman" w:eastAsia="宋体" w:cs="Times New Roman"/>
                <w:b/>
                <w:szCs w:val="20"/>
              </w:rPr>
            </w:pPr>
          </w:p>
        </w:tc>
        <w:tc>
          <w:tcPr>
            <w:tcW w:w="1590" w:type="dxa"/>
          </w:tcPr>
          <w:p w14:paraId="6071226A">
            <w:pPr>
              <w:ind w:left="420" w:hanging="420"/>
              <w:rPr>
                <w:rFonts w:ascii="宋体" w:hAnsi="Times New Roman" w:eastAsia="宋体" w:cs="Times New Roman"/>
                <w:b/>
                <w:szCs w:val="20"/>
              </w:rPr>
            </w:pPr>
          </w:p>
        </w:tc>
      </w:tr>
      <w:tr w14:paraId="481C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6BED63A">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722D4469">
            <w:pPr>
              <w:ind w:left="420" w:hanging="420"/>
              <w:rPr>
                <w:rFonts w:ascii="宋体" w:hAnsi="Times New Roman" w:eastAsia="宋体" w:cs="Times New Roman"/>
                <w:b/>
                <w:szCs w:val="20"/>
              </w:rPr>
            </w:pPr>
          </w:p>
        </w:tc>
        <w:tc>
          <w:tcPr>
            <w:tcW w:w="1320" w:type="dxa"/>
          </w:tcPr>
          <w:p w14:paraId="4DA66C13">
            <w:pPr>
              <w:ind w:left="420" w:hanging="420"/>
              <w:rPr>
                <w:rFonts w:ascii="宋体" w:hAnsi="Times New Roman" w:eastAsia="宋体" w:cs="Times New Roman"/>
                <w:b/>
                <w:szCs w:val="20"/>
              </w:rPr>
            </w:pPr>
          </w:p>
        </w:tc>
        <w:tc>
          <w:tcPr>
            <w:tcW w:w="1023" w:type="dxa"/>
          </w:tcPr>
          <w:p w14:paraId="048CFF87">
            <w:pPr>
              <w:ind w:left="420" w:hanging="420"/>
              <w:rPr>
                <w:rFonts w:ascii="宋体" w:hAnsi="Times New Roman" w:eastAsia="宋体" w:cs="Times New Roman"/>
                <w:b/>
                <w:szCs w:val="20"/>
              </w:rPr>
            </w:pPr>
          </w:p>
        </w:tc>
        <w:tc>
          <w:tcPr>
            <w:tcW w:w="1590" w:type="dxa"/>
          </w:tcPr>
          <w:p w14:paraId="3033A3BA">
            <w:pPr>
              <w:ind w:left="420" w:hanging="420"/>
              <w:rPr>
                <w:rFonts w:ascii="宋体" w:hAnsi="Times New Roman" w:eastAsia="宋体" w:cs="Times New Roman"/>
                <w:b/>
                <w:szCs w:val="20"/>
              </w:rPr>
            </w:pPr>
          </w:p>
        </w:tc>
      </w:tr>
    </w:tbl>
    <w:p w14:paraId="18D282BC">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EEE1C7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FC70DF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26EDB6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E3B3D8">
      <w:pPr>
        <w:rPr>
          <w:rFonts w:ascii="宋体" w:hAnsi="Calibri" w:eastAsia="宋体" w:cs="宋体"/>
          <w:b/>
          <w:bCs/>
          <w:color w:val="000000"/>
          <w:sz w:val="28"/>
        </w:rPr>
      </w:pPr>
    </w:p>
    <w:p w14:paraId="07772C81">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1F30BD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419C258">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4B418D40">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 xml:space="preserve">产品检测中心进口油耗仪技改项目 </w:t>
      </w:r>
    </w:p>
    <w:p w14:paraId="2CD4B49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2073E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30BFCA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E7628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BB14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3FB51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62BA5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92A2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58013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789C9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1D3D0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BC0C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26C03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A7C22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CF843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111BF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6A73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D431A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81672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5EFF5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765A9D">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607F00E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3520C1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A678F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67C6950">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1DE1061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CB38D13">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6F38013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产品检测中心进口油耗仪技改项目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25A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294A494">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B7AA1C0">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A9C106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02D139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C560E42">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C6DB1A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77450591">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DF38AD5">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321CA4B">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55BA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7C3C60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C919180">
            <w:pPr>
              <w:jc w:val="center"/>
              <w:rPr>
                <w:rFonts w:ascii="Times New Roman" w:hAnsi="Times New Roman" w:eastAsia="宋体" w:cs="Times New Roman"/>
                <w:b/>
                <w:szCs w:val="20"/>
              </w:rPr>
            </w:pPr>
            <w:r>
              <w:rPr>
                <w:rFonts w:hint="eastAsia" w:ascii="宋体" w:hAnsi="宋体" w:eastAsia="宋体" w:cs="宋体"/>
                <w:sz w:val="24"/>
                <w:szCs w:val="24"/>
                <w:u w:val="single"/>
              </w:rPr>
              <w:t xml:space="preserve">产品检测中心进口油耗仪技改项目 </w:t>
            </w:r>
          </w:p>
        </w:tc>
        <w:tc>
          <w:tcPr>
            <w:tcW w:w="848" w:type="dxa"/>
            <w:vAlign w:val="center"/>
          </w:tcPr>
          <w:p w14:paraId="0787BEDC">
            <w:pPr>
              <w:jc w:val="center"/>
              <w:rPr>
                <w:rFonts w:ascii="Times New Roman" w:hAnsi="Times New Roman" w:eastAsia="宋体" w:cs="Times New Roman"/>
                <w:b/>
                <w:szCs w:val="20"/>
              </w:rPr>
            </w:pPr>
            <w:r>
              <w:rPr>
                <w:rFonts w:hint="eastAsia" w:ascii="Times New Roman" w:hAnsi="Times New Roman" w:eastAsia="宋体" w:cs="Times New Roman"/>
                <w:b/>
                <w:szCs w:val="20"/>
              </w:rPr>
              <w:t>2套</w:t>
            </w:r>
          </w:p>
        </w:tc>
        <w:tc>
          <w:tcPr>
            <w:tcW w:w="2270" w:type="dxa"/>
            <w:vAlign w:val="center"/>
          </w:tcPr>
          <w:p w14:paraId="7DB1ABD9">
            <w:pPr>
              <w:ind w:firstLine="90" w:firstLineChars="43"/>
              <w:rPr>
                <w:rFonts w:hint="eastAsia"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14:paraId="241AB14C">
            <w:pP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2F10880D">
            <w:pPr>
              <w:ind w:firstLine="511" w:firstLineChars="243"/>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14:paraId="28403397">
            <w:pPr>
              <w:jc w:val="center"/>
              <w:rPr>
                <w:rFonts w:ascii="Times New Roman" w:hAnsi="Times New Roman" w:eastAsia="宋体" w:cs="Times New Roman"/>
                <w:b/>
                <w:szCs w:val="20"/>
              </w:rPr>
            </w:pPr>
          </w:p>
        </w:tc>
        <w:tc>
          <w:tcPr>
            <w:tcW w:w="1243" w:type="dxa"/>
            <w:vAlign w:val="center"/>
          </w:tcPr>
          <w:p w14:paraId="4207EBAA">
            <w:pPr>
              <w:jc w:val="center"/>
              <w:rPr>
                <w:rFonts w:ascii="Times New Roman" w:hAnsi="Times New Roman" w:eastAsia="宋体" w:cs="Times New Roman"/>
                <w:b/>
                <w:szCs w:val="20"/>
              </w:rPr>
            </w:pPr>
          </w:p>
        </w:tc>
        <w:tc>
          <w:tcPr>
            <w:tcW w:w="705" w:type="dxa"/>
            <w:vAlign w:val="center"/>
          </w:tcPr>
          <w:p w14:paraId="44E8C15C">
            <w:pPr>
              <w:jc w:val="center"/>
              <w:rPr>
                <w:rFonts w:ascii="Times New Roman" w:hAnsi="Times New Roman" w:eastAsia="宋体" w:cs="Times New Roman"/>
                <w:b/>
                <w:szCs w:val="20"/>
              </w:rPr>
            </w:pPr>
          </w:p>
        </w:tc>
        <w:tc>
          <w:tcPr>
            <w:tcW w:w="699" w:type="dxa"/>
            <w:vAlign w:val="center"/>
          </w:tcPr>
          <w:p w14:paraId="304EAFC7">
            <w:pPr>
              <w:jc w:val="center"/>
              <w:rPr>
                <w:rFonts w:ascii="Times New Roman" w:hAnsi="Times New Roman" w:eastAsia="宋体" w:cs="Times New Roman"/>
                <w:b/>
                <w:szCs w:val="20"/>
              </w:rPr>
            </w:pPr>
          </w:p>
        </w:tc>
      </w:tr>
    </w:tbl>
    <w:p w14:paraId="6414F888">
      <w:pPr>
        <w:rPr>
          <w:rFonts w:ascii="宋体" w:hAnsi="Arial" w:eastAsia="宋体" w:cs="Times New Roman"/>
          <w:sz w:val="24"/>
          <w:szCs w:val="24"/>
        </w:rPr>
      </w:pPr>
    </w:p>
    <w:p w14:paraId="138F684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FA12537">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41DA79D">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0B41CF5">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78C7C48F">
      <w:pPr>
        <w:pStyle w:val="20"/>
        <w:ind w:firstLine="4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22CC8ED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C8FE54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75BD09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5D73F0">
      <w:pPr>
        <w:ind w:firstLine="480"/>
        <w:rPr>
          <w:rFonts w:ascii="宋体" w:hAnsi="Calibri" w:eastAsia="宋体" w:cs="Times New Roman"/>
          <w:color w:val="000000"/>
          <w:sz w:val="24"/>
          <w:szCs w:val="24"/>
        </w:rPr>
      </w:pPr>
    </w:p>
    <w:p w14:paraId="3435A48A">
      <w:pPr>
        <w:pStyle w:val="20"/>
        <w:sectPr>
          <w:pgSz w:w="11906" w:h="16838"/>
          <w:pgMar w:top="1588" w:right="1418" w:bottom="1134" w:left="1418" w:header="851" w:footer="992" w:gutter="0"/>
          <w:cols w:space="720" w:num="1"/>
          <w:titlePg/>
          <w:docGrid w:type="lines" w:linePitch="312" w:charSpace="0"/>
        </w:sectPr>
      </w:pPr>
    </w:p>
    <w:p w14:paraId="08F620C5">
      <w:pPr>
        <w:rPr>
          <w:rFonts w:hint="eastAsia" w:ascii="宋体" w:hAnsi="宋体" w:cs="宋体"/>
          <w:color w:val="000000"/>
          <w:sz w:val="24"/>
          <w:szCs w:val="24"/>
        </w:rPr>
      </w:pPr>
    </w:p>
    <w:p w14:paraId="6553E8DA">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5F18D161">
      <w:pPr>
        <w:pStyle w:val="4"/>
        <w:jc w:val="center"/>
        <w:rPr>
          <w:rFonts w:hint="eastAsia"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33"/>
        <w:tblpPr w:leftFromText="180" w:rightFromText="180" w:vertAnchor="text" w:horzAnchor="page" w:tblpX="1468" w:tblpY="39"/>
        <w:tblOverlap w:val="never"/>
        <w:tblW w:w="145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069"/>
        <w:gridCol w:w="1960"/>
        <w:gridCol w:w="1120"/>
        <w:gridCol w:w="1120"/>
        <w:gridCol w:w="1682"/>
        <w:gridCol w:w="2136"/>
        <w:gridCol w:w="2496"/>
        <w:gridCol w:w="804"/>
      </w:tblGrid>
      <w:tr w14:paraId="6C929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14:paraId="56255C70">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17" w:type="dxa"/>
            <w:gridSpan w:val="2"/>
          </w:tcPr>
          <w:p w14:paraId="72582B99">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60" w:type="dxa"/>
          </w:tcPr>
          <w:p w14:paraId="3B8D7089">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3C231D99">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2A334AA7">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0CC3BADE">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14:paraId="4BE49417">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14:paraId="1B120E19">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14:paraId="1EB3A376">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14:paraId="086A4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F0BD6E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17" w:type="dxa"/>
            <w:gridSpan w:val="2"/>
            <w:vAlign w:val="center"/>
          </w:tcPr>
          <w:p w14:paraId="1440173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60" w:type="dxa"/>
            <w:vAlign w:val="center"/>
          </w:tcPr>
          <w:p w14:paraId="79C659E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497438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0AB405B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74CE1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14:paraId="1B6FF9A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1C9F9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14:paraId="2C70B31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7A9248D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14:paraId="5900A2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2D7B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1880A9C">
            <w:pPr>
              <w:jc w:val="center"/>
              <w:rPr>
                <w:rFonts w:hint="eastAsia" w:ascii="宋体" w:hAnsi="宋体" w:eastAsia="宋体" w:cs="宋体"/>
              </w:rPr>
            </w:pPr>
            <w:r>
              <w:rPr>
                <w:rFonts w:hint="eastAsia" w:ascii="宋体" w:hAnsi="宋体" w:eastAsia="宋体" w:cs="宋体"/>
              </w:rPr>
              <w:t>1</w:t>
            </w:r>
          </w:p>
        </w:tc>
        <w:tc>
          <w:tcPr>
            <w:tcW w:w="2517" w:type="dxa"/>
            <w:gridSpan w:val="2"/>
            <w:vAlign w:val="center"/>
          </w:tcPr>
          <w:p w14:paraId="0B0BFDA2">
            <w:pPr>
              <w:widowControl/>
              <w:textAlignment w:val="center"/>
              <w:rPr>
                <w:rFonts w:hint="eastAsia" w:ascii="宋体" w:hAnsi="宋体" w:eastAsia="宋体" w:cs="宋体"/>
              </w:rPr>
            </w:pPr>
            <w:r>
              <w:rPr>
                <w:rFonts w:hint="eastAsia" w:ascii="宋体" w:hAnsi="宋体" w:eastAsia="宋体" w:cs="宋体"/>
                <w:sz w:val="24"/>
                <w:szCs w:val="24"/>
              </w:rPr>
              <w:t>油耗仪主体</w:t>
            </w:r>
          </w:p>
        </w:tc>
        <w:tc>
          <w:tcPr>
            <w:tcW w:w="1960" w:type="dxa"/>
            <w:vAlign w:val="center"/>
          </w:tcPr>
          <w:p w14:paraId="660DE62C">
            <w:pPr>
              <w:jc w:val="center"/>
              <w:rPr>
                <w:rFonts w:hint="eastAsia" w:ascii="宋体" w:hAnsi="宋体" w:eastAsia="宋体" w:cs="宋体"/>
              </w:rPr>
            </w:pPr>
          </w:p>
        </w:tc>
        <w:tc>
          <w:tcPr>
            <w:tcW w:w="1120" w:type="dxa"/>
          </w:tcPr>
          <w:p w14:paraId="3E441A46">
            <w:pPr>
              <w:jc w:val="center"/>
              <w:rPr>
                <w:rFonts w:hint="eastAsia" w:ascii="宋体" w:hAnsi="宋体" w:eastAsia="宋体" w:cs="宋体"/>
              </w:rPr>
            </w:pPr>
            <w:r>
              <w:rPr>
                <w:rFonts w:hint="eastAsia" w:ascii="宋体" w:hAnsi="宋体" w:eastAsia="宋体" w:cs="宋体"/>
              </w:rPr>
              <w:t>套</w:t>
            </w:r>
          </w:p>
        </w:tc>
        <w:tc>
          <w:tcPr>
            <w:tcW w:w="1120" w:type="dxa"/>
          </w:tcPr>
          <w:p w14:paraId="55B0C5AC">
            <w:pPr>
              <w:jc w:val="center"/>
              <w:rPr>
                <w:rFonts w:hint="eastAsia" w:ascii="宋体" w:hAnsi="宋体" w:eastAsia="宋体" w:cs="宋体"/>
              </w:rPr>
            </w:pPr>
            <w:r>
              <w:rPr>
                <w:rFonts w:hint="eastAsia" w:ascii="宋体" w:hAnsi="宋体" w:eastAsia="宋体" w:cs="宋体"/>
              </w:rPr>
              <w:t>2</w:t>
            </w:r>
          </w:p>
        </w:tc>
        <w:tc>
          <w:tcPr>
            <w:tcW w:w="1682" w:type="dxa"/>
          </w:tcPr>
          <w:p w14:paraId="799C33F1">
            <w:pPr>
              <w:rPr>
                <w:rFonts w:hint="eastAsia" w:ascii="Arial"/>
              </w:rPr>
            </w:pPr>
          </w:p>
        </w:tc>
        <w:tc>
          <w:tcPr>
            <w:tcW w:w="2136" w:type="dxa"/>
            <w:tcBorders>
              <w:right w:val="single" w:color="000000" w:sz="4" w:space="0"/>
            </w:tcBorders>
          </w:tcPr>
          <w:p w14:paraId="7881AA4B">
            <w:pPr>
              <w:rPr>
                <w:rFonts w:hint="eastAsia" w:ascii="Arial"/>
              </w:rPr>
            </w:pPr>
          </w:p>
        </w:tc>
        <w:tc>
          <w:tcPr>
            <w:tcW w:w="2496" w:type="dxa"/>
            <w:tcBorders>
              <w:left w:val="single" w:color="000000" w:sz="4" w:space="0"/>
            </w:tcBorders>
          </w:tcPr>
          <w:p w14:paraId="216F084B">
            <w:pPr>
              <w:rPr>
                <w:rFonts w:hint="eastAsia" w:ascii="Arial"/>
              </w:rPr>
            </w:pPr>
          </w:p>
        </w:tc>
        <w:tc>
          <w:tcPr>
            <w:tcW w:w="804" w:type="dxa"/>
          </w:tcPr>
          <w:p w14:paraId="3B9DE144">
            <w:pPr>
              <w:rPr>
                <w:rFonts w:hint="eastAsia" w:ascii="Arial"/>
              </w:rPr>
            </w:pPr>
          </w:p>
        </w:tc>
      </w:tr>
      <w:tr w14:paraId="3EC2D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82672AB">
            <w:pPr>
              <w:jc w:val="center"/>
              <w:rPr>
                <w:rFonts w:hint="eastAsia" w:ascii="宋体" w:hAnsi="宋体" w:eastAsia="宋体" w:cs="宋体"/>
              </w:rPr>
            </w:pPr>
            <w:r>
              <w:rPr>
                <w:rFonts w:hint="eastAsia" w:ascii="宋体" w:hAnsi="宋体" w:eastAsia="宋体" w:cs="宋体"/>
              </w:rPr>
              <w:t>2</w:t>
            </w:r>
          </w:p>
        </w:tc>
        <w:tc>
          <w:tcPr>
            <w:tcW w:w="2517" w:type="dxa"/>
            <w:gridSpan w:val="2"/>
            <w:vAlign w:val="center"/>
          </w:tcPr>
          <w:p w14:paraId="1609B655">
            <w:pPr>
              <w:widowControl/>
              <w:textAlignment w:val="center"/>
              <w:rPr>
                <w:rFonts w:hint="eastAsia" w:ascii="宋体" w:hAnsi="宋体" w:eastAsia="宋体" w:cs="宋体"/>
              </w:rPr>
            </w:pPr>
            <w:r>
              <w:rPr>
                <w:rFonts w:hint="eastAsia" w:ascii="宋体" w:hAnsi="宋体" w:eastAsia="宋体" w:cs="宋体"/>
                <w:sz w:val="24"/>
                <w:szCs w:val="24"/>
              </w:rPr>
              <w:t>燃油温度压力控制模块</w:t>
            </w:r>
          </w:p>
        </w:tc>
        <w:tc>
          <w:tcPr>
            <w:tcW w:w="1960" w:type="dxa"/>
            <w:vAlign w:val="center"/>
          </w:tcPr>
          <w:p w14:paraId="0DA494CD">
            <w:pPr>
              <w:jc w:val="center"/>
              <w:rPr>
                <w:rFonts w:hint="eastAsia" w:ascii="宋体" w:hAnsi="宋体" w:eastAsia="宋体" w:cs="宋体"/>
              </w:rPr>
            </w:pPr>
          </w:p>
        </w:tc>
        <w:tc>
          <w:tcPr>
            <w:tcW w:w="1120" w:type="dxa"/>
          </w:tcPr>
          <w:p w14:paraId="7DED3F9B">
            <w:pPr>
              <w:jc w:val="center"/>
              <w:rPr>
                <w:rFonts w:hint="eastAsia" w:ascii="宋体" w:hAnsi="宋体" w:eastAsia="宋体" w:cs="宋体"/>
              </w:rPr>
            </w:pPr>
            <w:r>
              <w:rPr>
                <w:rFonts w:hint="eastAsia" w:ascii="宋体" w:hAnsi="宋体" w:eastAsia="宋体" w:cs="宋体"/>
              </w:rPr>
              <w:t>套</w:t>
            </w:r>
          </w:p>
        </w:tc>
        <w:tc>
          <w:tcPr>
            <w:tcW w:w="1120" w:type="dxa"/>
          </w:tcPr>
          <w:p w14:paraId="11AE13EC">
            <w:pPr>
              <w:jc w:val="center"/>
              <w:rPr>
                <w:rFonts w:hint="eastAsia" w:ascii="宋体" w:hAnsi="宋体" w:eastAsia="宋体" w:cs="宋体"/>
              </w:rPr>
            </w:pPr>
            <w:r>
              <w:rPr>
                <w:rFonts w:hint="eastAsia" w:ascii="宋体" w:hAnsi="宋体" w:eastAsia="宋体" w:cs="宋体"/>
              </w:rPr>
              <w:t>2</w:t>
            </w:r>
          </w:p>
        </w:tc>
        <w:tc>
          <w:tcPr>
            <w:tcW w:w="1682" w:type="dxa"/>
          </w:tcPr>
          <w:p w14:paraId="5E3F0CE4">
            <w:pPr>
              <w:rPr>
                <w:rFonts w:hint="eastAsia" w:ascii="Arial"/>
              </w:rPr>
            </w:pPr>
          </w:p>
        </w:tc>
        <w:tc>
          <w:tcPr>
            <w:tcW w:w="2136" w:type="dxa"/>
            <w:tcBorders>
              <w:right w:val="single" w:color="000000" w:sz="4" w:space="0"/>
            </w:tcBorders>
          </w:tcPr>
          <w:p w14:paraId="33DE5D99">
            <w:pPr>
              <w:rPr>
                <w:rFonts w:hint="eastAsia" w:ascii="Arial"/>
              </w:rPr>
            </w:pPr>
          </w:p>
        </w:tc>
        <w:tc>
          <w:tcPr>
            <w:tcW w:w="2496" w:type="dxa"/>
            <w:tcBorders>
              <w:left w:val="single" w:color="000000" w:sz="4" w:space="0"/>
            </w:tcBorders>
          </w:tcPr>
          <w:p w14:paraId="74B97718">
            <w:pPr>
              <w:rPr>
                <w:rFonts w:hint="eastAsia" w:ascii="Arial"/>
              </w:rPr>
            </w:pPr>
          </w:p>
        </w:tc>
        <w:tc>
          <w:tcPr>
            <w:tcW w:w="804" w:type="dxa"/>
          </w:tcPr>
          <w:p w14:paraId="0A1ABC9F">
            <w:pPr>
              <w:rPr>
                <w:rFonts w:hint="eastAsia" w:ascii="Arial"/>
              </w:rPr>
            </w:pPr>
          </w:p>
        </w:tc>
      </w:tr>
      <w:tr w14:paraId="6405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4E3892C">
            <w:pPr>
              <w:jc w:val="center"/>
              <w:rPr>
                <w:rFonts w:hint="eastAsia" w:ascii="宋体" w:hAnsi="宋体" w:eastAsia="宋体" w:cs="宋体"/>
              </w:rPr>
            </w:pPr>
            <w:r>
              <w:rPr>
                <w:rFonts w:hint="eastAsia" w:ascii="宋体" w:hAnsi="宋体" w:eastAsia="宋体" w:cs="宋体"/>
              </w:rPr>
              <w:t>3</w:t>
            </w:r>
          </w:p>
        </w:tc>
        <w:tc>
          <w:tcPr>
            <w:tcW w:w="2517" w:type="dxa"/>
            <w:gridSpan w:val="2"/>
            <w:vAlign w:val="center"/>
          </w:tcPr>
          <w:p w14:paraId="38125026">
            <w:pPr>
              <w:widowControl/>
              <w:textAlignment w:val="center"/>
              <w:rPr>
                <w:rFonts w:hint="eastAsia" w:ascii="宋体" w:hAnsi="宋体" w:eastAsia="宋体" w:cs="宋体"/>
              </w:rPr>
            </w:pPr>
            <w:r>
              <w:rPr>
                <w:rFonts w:hint="eastAsia" w:ascii="宋体" w:hAnsi="宋体" w:eastAsia="宋体" w:cs="宋体"/>
                <w:sz w:val="24"/>
                <w:szCs w:val="24"/>
              </w:rPr>
              <w:t>包装，运输及保险</w:t>
            </w:r>
          </w:p>
        </w:tc>
        <w:tc>
          <w:tcPr>
            <w:tcW w:w="1960" w:type="dxa"/>
            <w:vAlign w:val="center"/>
          </w:tcPr>
          <w:p w14:paraId="3199A29D">
            <w:pPr>
              <w:jc w:val="center"/>
              <w:rPr>
                <w:rFonts w:hint="eastAsia" w:ascii="宋体" w:hAnsi="宋体" w:eastAsia="宋体" w:cs="宋体"/>
              </w:rPr>
            </w:pPr>
          </w:p>
        </w:tc>
        <w:tc>
          <w:tcPr>
            <w:tcW w:w="1120" w:type="dxa"/>
          </w:tcPr>
          <w:p w14:paraId="6E002E95">
            <w:pPr>
              <w:jc w:val="center"/>
              <w:rPr>
                <w:rFonts w:hint="eastAsia" w:ascii="宋体" w:hAnsi="宋体" w:eastAsia="宋体" w:cs="宋体"/>
              </w:rPr>
            </w:pPr>
            <w:r>
              <w:rPr>
                <w:rFonts w:hint="eastAsia" w:ascii="宋体" w:hAnsi="宋体" w:eastAsia="宋体" w:cs="宋体"/>
              </w:rPr>
              <w:t>套</w:t>
            </w:r>
          </w:p>
        </w:tc>
        <w:tc>
          <w:tcPr>
            <w:tcW w:w="1120" w:type="dxa"/>
          </w:tcPr>
          <w:p w14:paraId="18080A42">
            <w:pPr>
              <w:jc w:val="center"/>
              <w:rPr>
                <w:rFonts w:hint="eastAsia" w:ascii="宋体" w:hAnsi="宋体" w:eastAsia="宋体" w:cs="宋体"/>
              </w:rPr>
            </w:pPr>
            <w:r>
              <w:rPr>
                <w:rFonts w:hint="eastAsia" w:ascii="宋体" w:hAnsi="宋体" w:eastAsia="宋体" w:cs="宋体"/>
              </w:rPr>
              <w:t>2</w:t>
            </w:r>
          </w:p>
        </w:tc>
        <w:tc>
          <w:tcPr>
            <w:tcW w:w="1682" w:type="dxa"/>
          </w:tcPr>
          <w:p w14:paraId="077E50D5">
            <w:pPr>
              <w:rPr>
                <w:rFonts w:hint="eastAsia" w:ascii="Arial"/>
              </w:rPr>
            </w:pPr>
          </w:p>
        </w:tc>
        <w:tc>
          <w:tcPr>
            <w:tcW w:w="2136" w:type="dxa"/>
            <w:tcBorders>
              <w:right w:val="single" w:color="000000" w:sz="4" w:space="0"/>
            </w:tcBorders>
          </w:tcPr>
          <w:p w14:paraId="13EFC077">
            <w:pPr>
              <w:rPr>
                <w:rFonts w:hint="eastAsia" w:ascii="Arial"/>
              </w:rPr>
            </w:pPr>
          </w:p>
        </w:tc>
        <w:tc>
          <w:tcPr>
            <w:tcW w:w="2496" w:type="dxa"/>
            <w:tcBorders>
              <w:left w:val="single" w:color="000000" w:sz="4" w:space="0"/>
            </w:tcBorders>
          </w:tcPr>
          <w:p w14:paraId="6FB75AD6">
            <w:pPr>
              <w:rPr>
                <w:rFonts w:hint="eastAsia" w:ascii="Arial"/>
              </w:rPr>
            </w:pPr>
          </w:p>
        </w:tc>
        <w:tc>
          <w:tcPr>
            <w:tcW w:w="804" w:type="dxa"/>
          </w:tcPr>
          <w:p w14:paraId="6824BA20">
            <w:pPr>
              <w:rPr>
                <w:rFonts w:hint="eastAsia" w:ascii="Arial"/>
              </w:rPr>
            </w:pPr>
          </w:p>
        </w:tc>
      </w:tr>
      <w:tr w14:paraId="1FF99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CE1E035">
            <w:pPr>
              <w:jc w:val="center"/>
              <w:rPr>
                <w:rFonts w:hint="eastAsia" w:ascii="宋体" w:hAnsi="宋体" w:eastAsia="宋体" w:cs="宋体"/>
              </w:rPr>
            </w:pPr>
            <w:r>
              <w:rPr>
                <w:rFonts w:hint="eastAsia" w:ascii="宋体" w:hAnsi="宋体" w:eastAsia="宋体" w:cs="宋体"/>
              </w:rPr>
              <w:t>4</w:t>
            </w:r>
          </w:p>
        </w:tc>
        <w:tc>
          <w:tcPr>
            <w:tcW w:w="2517" w:type="dxa"/>
            <w:gridSpan w:val="2"/>
            <w:vAlign w:val="center"/>
          </w:tcPr>
          <w:p w14:paraId="406314C4">
            <w:pPr>
              <w:widowControl/>
              <w:textAlignment w:val="center"/>
              <w:rPr>
                <w:rFonts w:hint="eastAsia" w:ascii="宋体" w:hAnsi="宋体" w:eastAsia="宋体" w:cs="宋体"/>
              </w:rPr>
            </w:pPr>
            <w:r>
              <w:rPr>
                <w:rFonts w:hint="eastAsia" w:ascii="宋体" w:hAnsi="宋体" w:eastAsia="宋体" w:cs="宋体"/>
                <w:sz w:val="24"/>
                <w:szCs w:val="24"/>
              </w:rPr>
              <w:t>油耗仪加热单元</w:t>
            </w:r>
          </w:p>
        </w:tc>
        <w:tc>
          <w:tcPr>
            <w:tcW w:w="1960" w:type="dxa"/>
            <w:vAlign w:val="center"/>
          </w:tcPr>
          <w:p w14:paraId="34206FEE">
            <w:pPr>
              <w:jc w:val="center"/>
              <w:rPr>
                <w:rFonts w:hint="eastAsia" w:ascii="宋体" w:hAnsi="宋体" w:eastAsia="宋体" w:cs="宋体"/>
              </w:rPr>
            </w:pPr>
          </w:p>
        </w:tc>
        <w:tc>
          <w:tcPr>
            <w:tcW w:w="1120" w:type="dxa"/>
          </w:tcPr>
          <w:p w14:paraId="5B72D74C">
            <w:pPr>
              <w:jc w:val="center"/>
              <w:rPr>
                <w:rFonts w:hint="eastAsia" w:ascii="宋体" w:hAnsi="宋体" w:eastAsia="宋体" w:cs="宋体"/>
              </w:rPr>
            </w:pPr>
            <w:r>
              <w:rPr>
                <w:rFonts w:hint="eastAsia" w:ascii="宋体" w:hAnsi="宋体" w:eastAsia="宋体" w:cs="宋体"/>
              </w:rPr>
              <w:t>套</w:t>
            </w:r>
          </w:p>
        </w:tc>
        <w:tc>
          <w:tcPr>
            <w:tcW w:w="1120" w:type="dxa"/>
          </w:tcPr>
          <w:p w14:paraId="5FBA76A5">
            <w:pPr>
              <w:jc w:val="center"/>
              <w:rPr>
                <w:rFonts w:hint="eastAsia" w:ascii="宋体" w:hAnsi="宋体" w:eastAsia="宋体" w:cs="宋体"/>
              </w:rPr>
            </w:pPr>
            <w:r>
              <w:rPr>
                <w:rFonts w:hint="eastAsia" w:ascii="宋体" w:hAnsi="宋体" w:eastAsia="宋体" w:cs="宋体"/>
              </w:rPr>
              <w:t>2</w:t>
            </w:r>
          </w:p>
        </w:tc>
        <w:tc>
          <w:tcPr>
            <w:tcW w:w="1682" w:type="dxa"/>
          </w:tcPr>
          <w:p w14:paraId="0F667156">
            <w:pPr>
              <w:rPr>
                <w:rFonts w:hint="eastAsia" w:ascii="Arial"/>
              </w:rPr>
            </w:pPr>
          </w:p>
        </w:tc>
        <w:tc>
          <w:tcPr>
            <w:tcW w:w="2136" w:type="dxa"/>
            <w:tcBorders>
              <w:right w:val="single" w:color="000000" w:sz="4" w:space="0"/>
            </w:tcBorders>
          </w:tcPr>
          <w:p w14:paraId="6816981A">
            <w:pPr>
              <w:rPr>
                <w:rFonts w:hint="eastAsia" w:ascii="Arial"/>
              </w:rPr>
            </w:pPr>
          </w:p>
        </w:tc>
        <w:tc>
          <w:tcPr>
            <w:tcW w:w="2496" w:type="dxa"/>
            <w:tcBorders>
              <w:left w:val="single" w:color="000000" w:sz="4" w:space="0"/>
            </w:tcBorders>
          </w:tcPr>
          <w:p w14:paraId="45D60F90">
            <w:pPr>
              <w:rPr>
                <w:rFonts w:hint="eastAsia" w:ascii="Arial"/>
              </w:rPr>
            </w:pPr>
          </w:p>
        </w:tc>
        <w:tc>
          <w:tcPr>
            <w:tcW w:w="804" w:type="dxa"/>
          </w:tcPr>
          <w:p w14:paraId="401FD34A">
            <w:pPr>
              <w:rPr>
                <w:rFonts w:hint="eastAsia" w:ascii="Arial"/>
              </w:rPr>
            </w:pPr>
          </w:p>
        </w:tc>
      </w:tr>
      <w:tr w14:paraId="22061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14:paraId="464C99B9">
            <w:pPr>
              <w:jc w:val="center"/>
              <w:rPr>
                <w:rFonts w:hint="eastAsia" w:ascii="宋体" w:hAnsi="宋体" w:eastAsia="宋体" w:cs="宋体"/>
              </w:rPr>
            </w:pPr>
            <w:r>
              <w:rPr>
                <w:rFonts w:hint="eastAsia" w:ascii="宋体" w:hAnsi="宋体" w:eastAsia="宋体" w:cs="宋体"/>
              </w:rPr>
              <w:t>5</w:t>
            </w:r>
          </w:p>
        </w:tc>
        <w:tc>
          <w:tcPr>
            <w:tcW w:w="2517" w:type="dxa"/>
            <w:gridSpan w:val="2"/>
            <w:vAlign w:val="center"/>
          </w:tcPr>
          <w:p w14:paraId="03B223DB">
            <w:pPr>
              <w:widowControl/>
              <w:textAlignment w:val="center"/>
              <w:rPr>
                <w:rFonts w:hint="eastAsia" w:ascii="宋体" w:hAnsi="宋体" w:eastAsia="宋体" w:cs="宋体"/>
              </w:rPr>
            </w:pPr>
            <w:r>
              <w:rPr>
                <w:rFonts w:hint="eastAsia" w:ascii="宋体" w:hAnsi="宋体" w:eastAsia="宋体"/>
                <w:szCs w:val="21"/>
              </w:rPr>
              <w:t>发动机进回油压力控制调节单元全油品版本</w:t>
            </w:r>
          </w:p>
        </w:tc>
        <w:tc>
          <w:tcPr>
            <w:tcW w:w="1960" w:type="dxa"/>
            <w:vAlign w:val="center"/>
          </w:tcPr>
          <w:p w14:paraId="64162D46">
            <w:pPr>
              <w:jc w:val="center"/>
              <w:rPr>
                <w:rFonts w:hint="eastAsia" w:ascii="宋体" w:hAnsi="宋体" w:eastAsia="宋体" w:cs="宋体"/>
              </w:rPr>
            </w:pPr>
          </w:p>
        </w:tc>
        <w:tc>
          <w:tcPr>
            <w:tcW w:w="1120" w:type="dxa"/>
          </w:tcPr>
          <w:p w14:paraId="41D3B06B">
            <w:pPr>
              <w:jc w:val="center"/>
              <w:rPr>
                <w:rFonts w:hint="eastAsia" w:ascii="宋体" w:hAnsi="宋体" w:eastAsia="宋体" w:cs="宋体"/>
              </w:rPr>
            </w:pPr>
            <w:r>
              <w:rPr>
                <w:rFonts w:hint="eastAsia" w:ascii="宋体" w:hAnsi="宋体" w:eastAsia="宋体" w:cs="宋体"/>
              </w:rPr>
              <w:t>套</w:t>
            </w:r>
          </w:p>
        </w:tc>
        <w:tc>
          <w:tcPr>
            <w:tcW w:w="1120" w:type="dxa"/>
          </w:tcPr>
          <w:p w14:paraId="7123D87A">
            <w:pPr>
              <w:jc w:val="center"/>
              <w:rPr>
                <w:rFonts w:hint="eastAsia" w:ascii="宋体" w:hAnsi="宋体" w:eastAsia="宋体" w:cs="宋体"/>
              </w:rPr>
            </w:pPr>
            <w:r>
              <w:rPr>
                <w:rFonts w:hint="eastAsia" w:ascii="宋体" w:hAnsi="宋体" w:eastAsia="宋体" w:cs="宋体"/>
              </w:rPr>
              <w:t>2</w:t>
            </w:r>
          </w:p>
        </w:tc>
        <w:tc>
          <w:tcPr>
            <w:tcW w:w="1682" w:type="dxa"/>
          </w:tcPr>
          <w:p w14:paraId="0734B7D6">
            <w:pPr>
              <w:rPr>
                <w:rFonts w:hint="eastAsia" w:ascii="Arial"/>
              </w:rPr>
            </w:pPr>
          </w:p>
        </w:tc>
        <w:tc>
          <w:tcPr>
            <w:tcW w:w="2136" w:type="dxa"/>
            <w:tcBorders>
              <w:right w:val="single" w:color="000000" w:sz="4" w:space="0"/>
            </w:tcBorders>
          </w:tcPr>
          <w:p w14:paraId="0C7D356F">
            <w:pPr>
              <w:rPr>
                <w:rFonts w:hint="eastAsia" w:ascii="Arial"/>
              </w:rPr>
            </w:pPr>
          </w:p>
        </w:tc>
        <w:tc>
          <w:tcPr>
            <w:tcW w:w="2496" w:type="dxa"/>
            <w:tcBorders>
              <w:left w:val="single" w:color="000000" w:sz="4" w:space="0"/>
            </w:tcBorders>
          </w:tcPr>
          <w:p w14:paraId="3A7788A4">
            <w:pPr>
              <w:rPr>
                <w:rFonts w:hint="eastAsia" w:ascii="Arial"/>
              </w:rPr>
            </w:pPr>
          </w:p>
        </w:tc>
        <w:tc>
          <w:tcPr>
            <w:tcW w:w="804" w:type="dxa"/>
          </w:tcPr>
          <w:p w14:paraId="16C1C097">
            <w:pPr>
              <w:rPr>
                <w:rFonts w:hint="eastAsia" w:ascii="Arial"/>
              </w:rPr>
            </w:pPr>
          </w:p>
        </w:tc>
      </w:tr>
      <w:tr w14:paraId="3CC91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14:paraId="5FF31F48">
            <w:pPr>
              <w:jc w:val="center"/>
              <w:rPr>
                <w:rFonts w:hint="eastAsia" w:ascii="宋体" w:hAnsi="宋体" w:eastAsia="宋体" w:cs="宋体"/>
              </w:rPr>
            </w:pPr>
            <w:r>
              <w:rPr>
                <w:rFonts w:hint="eastAsia" w:ascii="宋体" w:hAnsi="宋体" w:eastAsia="宋体" w:cs="宋体"/>
              </w:rPr>
              <w:t>6</w:t>
            </w:r>
          </w:p>
        </w:tc>
        <w:tc>
          <w:tcPr>
            <w:tcW w:w="2517" w:type="dxa"/>
            <w:gridSpan w:val="2"/>
            <w:vAlign w:val="center"/>
          </w:tcPr>
          <w:p w14:paraId="0D03E653">
            <w:pPr>
              <w:widowControl/>
              <w:textAlignment w:val="center"/>
              <w:rPr>
                <w:rFonts w:hint="eastAsia" w:ascii="宋体" w:hAnsi="宋体" w:eastAsia="宋体" w:cs="宋体"/>
              </w:rPr>
            </w:pPr>
          </w:p>
        </w:tc>
        <w:tc>
          <w:tcPr>
            <w:tcW w:w="1960" w:type="dxa"/>
            <w:vAlign w:val="center"/>
          </w:tcPr>
          <w:p w14:paraId="69A7B778">
            <w:pPr>
              <w:widowControl/>
              <w:textAlignment w:val="center"/>
              <w:rPr>
                <w:rFonts w:hint="eastAsia" w:ascii="宋体" w:hAnsi="宋体" w:eastAsia="宋体" w:cs="宋体"/>
              </w:rPr>
            </w:pPr>
          </w:p>
        </w:tc>
        <w:tc>
          <w:tcPr>
            <w:tcW w:w="1120" w:type="dxa"/>
            <w:vAlign w:val="center"/>
          </w:tcPr>
          <w:p w14:paraId="62367512">
            <w:pPr>
              <w:widowControl/>
              <w:jc w:val="center"/>
              <w:textAlignment w:val="center"/>
              <w:rPr>
                <w:rFonts w:hint="eastAsia" w:ascii="宋体" w:hAnsi="宋体" w:eastAsia="宋体" w:cs="宋体"/>
              </w:rPr>
            </w:pPr>
          </w:p>
        </w:tc>
        <w:tc>
          <w:tcPr>
            <w:tcW w:w="1120" w:type="dxa"/>
          </w:tcPr>
          <w:p w14:paraId="5E3624C1">
            <w:pPr>
              <w:widowControl/>
              <w:jc w:val="center"/>
              <w:textAlignment w:val="center"/>
              <w:rPr>
                <w:rFonts w:hint="eastAsia" w:ascii="宋体" w:hAnsi="宋体" w:eastAsia="宋体" w:cs="宋体"/>
              </w:rPr>
            </w:pPr>
          </w:p>
        </w:tc>
        <w:tc>
          <w:tcPr>
            <w:tcW w:w="1682" w:type="dxa"/>
          </w:tcPr>
          <w:p w14:paraId="5E2CEB8F">
            <w:pPr>
              <w:rPr>
                <w:rFonts w:hint="eastAsia" w:ascii="Arial"/>
              </w:rPr>
            </w:pPr>
          </w:p>
        </w:tc>
        <w:tc>
          <w:tcPr>
            <w:tcW w:w="2136" w:type="dxa"/>
            <w:tcBorders>
              <w:right w:val="single" w:color="000000" w:sz="4" w:space="0"/>
            </w:tcBorders>
          </w:tcPr>
          <w:p w14:paraId="7C55B8EB">
            <w:pPr>
              <w:rPr>
                <w:rFonts w:hint="eastAsia" w:ascii="Arial"/>
              </w:rPr>
            </w:pPr>
          </w:p>
        </w:tc>
        <w:tc>
          <w:tcPr>
            <w:tcW w:w="2496" w:type="dxa"/>
            <w:tcBorders>
              <w:left w:val="single" w:color="000000" w:sz="4" w:space="0"/>
            </w:tcBorders>
          </w:tcPr>
          <w:p w14:paraId="7FA405C1">
            <w:pPr>
              <w:rPr>
                <w:rFonts w:hint="eastAsia" w:ascii="Arial"/>
              </w:rPr>
            </w:pPr>
          </w:p>
        </w:tc>
        <w:tc>
          <w:tcPr>
            <w:tcW w:w="804" w:type="dxa"/>
          </w:tcPr>
          <w:p w14:paraId="527DBD04">
            <w:pPr>
              <w:rPr>
                <w:rFonts w:hint="eastAsia" w:ascii="Arial"/>
              </w:rPr>
            </w:pPr>
          </w:p>
        </w:tc>
      </w:tr>
      <w:tr w14:paraId="00F11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14:paraId="0AAB36C8">
            <w:pPr>
              <w:spacing w:before="79" w:line="284" w:lineRule="exact"/>
              <w:ind w:left="249"/>
              <w:rPr>
                <w:rFonts w:hint="eastAsia" w:ascii="宋体" w:hAnsi="宋体" w:eastAsia="宋体" w:cs="宋体"/>
                <w:szCs w:val="21"/>
              </w:rPr>
            </w:pPr>
            <w:r>
              <w:rPr>
                <w:rFonts w:ascii="宋体" w:hAnsi="宋体" w:eastAsia="宋体" w:cs="宋体"/>
                <w:position w:val="1"/>
                <w:szCs w:val="21"/>
              </w:rPr>
              <w:t>…</w:t>
            </w:r>
          </w:p>
        </w:tc>
        <w:tc>
          <w:tcPr>
            <w:tcW w:w="2517" w:type="dxa"/>
            <w:gridSpan w:val="2"/>
            <w:vAlign w:val="center"/>
          </w:tcPr>
          <w:p w14:paraId="65615F43">
            <w:pPr>
              <w:rPr>
                <w:rFonts w:hint="eastAsia" w:ascii="Arial"/>
              </w:rPr>
            </w:pPr>
          </w:p>
        </w:tc>
        <w:tc>
          <w:tcPr>
            <w:tcW w:w="1960" w:type="dxa"/>
          </w:tcPr>
          <w:p w14:paraId="6390678D">
            <w:pPr>
              <w:rPr>
                <w:rFonts w:hint="eastAsia" w:ascii="Arial"/>
              </w:rPr>
            </w:pPr>
          </w:p>
        </w:tc>
        <w:tc>
          <w:tcPr>
            <w:tcW w:w="1120" w:type="dxa"/>
          </w:tcPr>
          <w:p w14:paraId="35E180BD">
            <w:pPr>
              <w:rPr>
                <w:rFonts w:hint="eastAsia" w:ascii="Arial"/>
              </w:rPr>
            </w:pPr>
          </w:p>
        </w:tc>
        <w:tc>
          <w:tcPr>
            <w:tcW w:w="1120" w:type="dxa"/>
          </w:tcPr>
          <w:p w14:paraId="27149772">
            <w:pPr>
              <w:rPr>
                <w:rFonts w:hint="eastAsia" w:ascii="Arial"/>
              </w:rPr>
            </w:pPr>
          </w:p>
        </w:tc>
        <w:tc>
          <w:tcPr>
            <w:tcW w:w="1682" w:type="dxa"/>
          </w:tcPr>
          <w:p w14:paraId="5C02C083">
            <w:pPr>
              <w:rPr>
                <w:rFonts w:hint="eastAsia" w:ascii="Arial"/>
              </w:rPr>
            </w:pPr>
          </w:p>
        </w:tc>
        <w:tc>
          <w:tcPr>
            <w:tcW w:w="2136" w:type="dxa"/>
            <w:tcBorders>
              <w:right w:val="single" w:color="000000" w:sz="4" w:space="0"/>
            </w:tcBorders>
          </w:tcPr>
          <w:p w14:paraId="70A04218">
            <w:pPr>
              <w:rPr>
                <w:rFonts w:hint="eastAsia" w:ascii="Arial"/>
              </w:rPr>
            </w:pPr>
          </w:p>
        </w:tc>
        <w:tc>
          <w:tcPr>
            <w:tcW w:w="2496" w:type="dxa"/>
            <w:tcBorders>
              <w:left w:val="single" w:color="000000" w:sz="4" w:space="0"/>
            </w:tcBorders>
          </w:tcPr>
          <w:p w14:paraId="4F14911F">
            <w:pPr>
              <w:rPr>
                <w:rFonts w:hint="eastAsia" w:ascii="Arial"/>
              </w:rPr>
            </w:pPr>
          </w:p>
        </w:tc>
        <w:tc>
          <w:tcPr>
            <w:tcW w:w="804" w:type="dxa"/>
          </w:tcPr>
          <w:p w14:paraId="63103C95">
            <w:pPr>
              <w:rPr>
                <w:rFonts w:hint="eastAsia" w:ascii="Arial"/>
              </w:rPr>
            </w:pPr>
          </w:p>
        </w:tc>
      </w:tr>
      <w:tr w14:paraId="4BA8E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120" w:type="dxa"/>
            <w:gridSpan w:val="2"/>
            <w:tcBorders>
              <w:right w:val="single" w:color="000000" w:sz="4" w:space="0"/>
            </w:tcBorders>
          </w:tcPr>
          <w:p w14:paraId="3BFF5F3C">
            <w:pPr>
              <w:jc w:val="center"/>
              <w:rPr>
                <w:rFonts w:hint="eastAsia" w:ascii="宋体" w:hAnsi="宋体" w:eastAsia="宋体" w:cs="宋体"/>
                <w:spacing w:val="-6"/>
                <w:szCs w:val="21"/>
              </w:rPr>
            </w:pPr>
          </w:p>
        </w:tc>
        <w:tc>
          <w:tcPr>
            <w:tcW w:w="10087" w:type="dxa"/>
            <w:gridSpan w:val="6"/>
            <w:tcBorders>
              <w:right w:val="single" w:color="000000" w:sz="4" w:space="0"/>
            </w:tcBorders>
          </w:tcPr>
          <w:p w14:paraId="4EF554B8">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14:paraId="34BFE692">
            <w:pPr>
              <w:rPr>
                <w:rFonts w:hint="eastAsia" w:ascii="Arial"/>
              </w:rPr>
            </w:pPr>
          </w:p>
        </w:tc>
        <w:tc>
          <w:tcPr>
            <w:tcW w:w="804" w:type="dxa"/>
          </w:tcPr>
          <w:p w14:paraId="40FD2CB5">
            <w:pPr>
              <w:rPr>
                <w:rFonts w:hint="eastAsia" w:ascii="Arial"/>
              </w:rPr>
            </w:pPr>
          </w:p>
        </w:tc>
      </w:tr>
    </w:tbl>
    <w:p w14:paraId="28F45BA5">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16CA3C1">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FD302A5">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D19647B">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230BC4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2B45B85">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C27C1BA">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C3FD032">
      <w:pPr>
        <w:spacing w:line="105" w:lineRule="exact"/>
        <w:rPr>
          <w:rFonts w:hint="eastAsia"/>
        </w:rPr>
      </w:pPr>
    </w:p>
    <w:p w14:paraId="0722B68E">
      <w:pPr>
        <w:rPr>
          <w:rFonts w:hint="eastAsia"/>
        </w:rPr>
        <w:sectPr>
          <w:footerReference r:id="rId32" w:type="default"/>
          <w:pgSz w:w="16841" w:h="11907" w:orient="landscape"/>
          <w:pgMar w:top="400" w:right="1387" w:bottom="1168" w:left="1473" w:header="0" w:footer="990" w:gutter="0"/>
          <w:cols w:equalWidth="0" w:num="1">
            <w:col w:w="13980"/>
          </w:cols>
        </w:sectPr>
      </w:pPr>
    </w:p>
    <w:p w14:paraId="59C21564">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05BB72D3">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330C5C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120DEFB">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516FBAE">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DC23166">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DEDF211">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C6C521E">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852C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296F781">
            <w:pPr>
              <w:spacing w:line="296" w:lineRule="auto"/>
              <w:rPr>
                <w:rFonts w:hint="eastAsia" w:ascii="Arial"/>
              </w:rPr>
            </w:pPr>
          </w:p>
          <w:p w14:paraId="64A1E8F3">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272B15B">
            <w:pPr>
              <w:spacing w:line="295" w:lineRule="auto"/>
              <w:rPr>
                <w:rFonts w:hint="eastAsia" w:ascii="Arial"/>
              </w:rPr>
            </w:pPr>
          </w:p>
          <w:p w14:paraId="750ACC4B">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A4C4A17">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BC31D1D">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2740A353">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75C66D0F">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3C11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A435362">
            <w:pPr>
              <w:rPr>
                <w:rFonts w:hint="eastAsia" w:ascii="Arial"/>
              </w:rPr>
            </w:pPr>
          </w:p>
        </w:tc>
        <w:tc>
          <w:tcPr>
            <w:tcW w:w="3530" w:type="dxa"/>
            <w:vMerge w:val="continue"/>
            <w:tcBorders>
              <w:top w:val="nil"/>
            </w:tcBorders>
          </w:tcPr>
          <w:p w14:paraId="03E2DAA1">
            <w:pPr>
              <w:rPr>
                <w:rFonts w:hint="eastAsia" w:ascii="Arial"/>
              </w:rPr>
            </w:pPr>
          </w:p>
        </w:tc>
        <w:tc>
          <w:tcPr>
            <w:tcW w:w="2159" w:type="dxa"/>
          </w:tcPr>
          <w:p w14:paraId="30EA0810">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1D4422C9">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59F72BBF">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A561719">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05BA8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2763021">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B21318F">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3773768">
            <w:pPr>
              <w:rPr>
                <w:rFonts w:hint="eastAsia" w:ascii="Arial"/>
              </w:rPr>
            </w:pPr>
          </w:p>
        </w:tc>
        <w:tc>
          <w:tcPr>
            <w:tcW w:w="2186" w:type="dxa"/>
          </w:tcPr>
          <w:p w14:paraId="4F955F61">
            <w:pPr>
              <w:rPr>
                <w:rFonts w:hint="eastAsia" w:ascii="Arial"/>
              </w:rPr>
            </w:pPr>
          </w:p>
        </w:tc>
        <w:tc>
          <w:tcPr>
            <w:tcW w:w="2596" w:type="dxa"/>
          </w:tcPr>
          <w:p w14:paraId="3078FAD5">
            <w:pPr>
              <w:rPr>
                <w:rFonts w:hint="eastAsia" w:ascii="Arial"/>
              </w:rPr>
            </w:pPr>
          </w:p>
        </w:tc>
        <w:tc>
          <w:tcPr>
            <w:tcW w:w="2164" w:type="dxa"/>
          </w:tcPr>
          <w:p w14:paraId="2C3B9B1E">
            <w:pPr>
              <w:rPr>
                <w:rFonts w:hint="eastAsia" w:ascii="Arial"/>
              </w:rPr>
            </w:pPr>
          </w:p>
        </w:tc>
      </w:tr>
      <w:tr w14:paraId="530D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582228">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30233A3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27E0A9B">
            <w:pPr>
              <w:rPr>
                <w:rFonts w:hint="eastAsia" w:ascii="Arial"/>
              </w:rPr>
            </w:pPr>
          </w:p>
        </w:tc>
        <w:tc>
          <w:tcPr>
            <w:tcW w:w="2186" w:type="dxa"/>
          </w:tcPr>
          <w:p w14:paraId="4869AAFC">
            <w:pPr>
              <w:rPr>
                <w:rFonts w:hint="eastAsia" w:ascii="Arial"/>
              </w:rPr>
            </w:pPr>
          </w:p>
        </w:tc>
        <w:tc>
          <w:tcPr>
            <w:tcW w:w="2596" w:type="dxa"/>
          </w:tcPr>
          <w:p w14:paraId="18D154C0">
            <w:pPr>
              <w:rPr>
                <w:rFonts w:hint="eastAsia" w:ascii="Arial"/>
              </w:rPr>
            </w:pPr>
          </w:p>
        </w:tc>
        <w:tc>
          <w:tcPr>
            <w:tcW w:w="2164" w:type="dxa"/>
            <w:vMerge w:val="restart"/>
            <w:tcBorders>
              <w:bottom w:val="nil"/>
            </w:tcBorders>
          </w:tcPr>
          <w:p w14:paraId="31ACFD01">
            <w:pPr>
              <w:spacing w:line="295" w:lineRule="auto"/>
              <w:rPr>
                <w:rFonts w:hint="eastAsia" w:ascii="Arial"/>
              </w:rPr>
            </w:pPr>
          </w:p>
          <w:p w14:paraId="5472CC21">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15B0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94C8D20">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68CEDAF1">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62B232FB">
            <w:pPr>
              <w:rPr>
                <w:rFonts w:hint="eastAsia" w:ascii="Arial"/>
              </w:rPr>
            </w:pPr>
          </w:p>
        </w:tc>
        <w:tc>
          <w:tcPr>
            <w:tcW w:w="2186" w:type="dxa"/>
          </w:tcPr>
          <w:p w14:paraId="695AA272">
            <w:pPr>
              <w:rPr>
                <w:rFonts w:hint="eastAsia" w:ascii="Arial"/>
              </w:rPr>
            </w:pPr>
          </w:p>
        </w:tc>
        <w:tc>
          <w:tcPr>
            <w:tcW w:w="2596" w:type="dxa"/>
          </w:tcPr>
          <w:p w14:paraId="5516D265">
            <w:pPr>
              <w:rPr>
                <w:rFonts w:hint="eastAsia" w:ascii="Arial"/>
              </w:rPr>
            </w:pPr>
          </w:p>
        </w:tc>
        <w:tc>
          <w:tcPr>
            <w:tcW w:w="2164" w:type="dxa"/>
            <w:vMerge w:val="continue"/>
            <w:tcBorders>
              <w:top w:val="nil"/>
            </w:tcBorders>
          </w:tcPr>
          <w:p w14:paraId="67924481">
            <w:pPr>
              <w:rPr>
                <w:rFonts w:hint="eastAsia" w:ascii="Arial"/>
              </w:rPr>
            </w:pPr>
          </w:p>
        </w:tc>
      </w:tr>
      <w:tr w14:paraId="78D42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BCB2A9B">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C2E66EE">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2B2FA482">
            <w:pPr>
              <w:rPr>
                <w:rFonts w:hint="eastAsia" w:ascii="Arial"/>
              </w:rPr>
            </w:pPr>
          </w:p>
        </w:tc>
        <w:tc>
          <w:tcPr>
            <w:tcW w:w="2186" w:type="dxa"/>
          </w:tcPr>
          <w:p w14:paraId="5DC6E638">
            <w:pPr>
              <w:rPr>
                <w:rFonts w:hint="eastAsia" w:ascii="Arial"/>
              </w:rPr>
            </w:pPr>
          </w:p>
        </w:tc>
        <w:tc>
          <w:tcPr>
            <w:tcW w:w="2596" w:type="dxa"/>
          </w:tcPr>
          <w:p w14:paraId="327AC7C3">
            <w:pPr>
              <w:rPr>
                <w:rFonts w:hint="eastAsia" w:ascii="Arial"/>
              </w:rPr>
            </w:pPr>
          </w:p>
        </w:tc>
        <w:tc>
          <w:tcPr>
            <w:tcW w:w="2164" w:type="dxa"/>
          </w:tcPr>
          <w:p w14:paraId="2B4E6061">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8F6C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E3E748D">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3D0A4760">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4E60F4FB">
            <w:pPr>
              <w:rPr>
                <w:rFonts w:hint="eastAsia" w:ascii="Arial"/>
              </w:rPr>
            </w:pPr>
          </w:p>
        </w:tc>
        <w:tc>
          <w:tcPr>
            <w:tcW w:w="2186" w:type="dxa"/>
          </w:tcPr>
          <w:p w14:paraId="78A3297B">
            <w:pPr>
              <w:rPr>
                <w:rFonts w:hint="eastAsia" w:ascii="Arial"/>
              </w:rPr>
            </w:pPr>
          </w:p>
        </w:tc>
        <w:tc>
          <w:tcPr>
            <w:tcW w:w="2596" w:type="dxa"/>
          </w:tcPr>
          <w:p w14:paraId="267B4DE5">
            <w:pPr>
              <w:rPr>
                <w:rFonts w:hint="eastAsia" w:ascii="Arial"/>
              </w:rPr>
            </w:pPr>
          </w:p>
        </w:tc>
        <w:tc>
          <w:tcPr>
            <w:tcW w:w="2164" w:type="dxa"/>
          </w:tcPr>
          <w:p w14:paraId="6368078E">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D194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EA590B5">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0AD22B4">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CDFDFF6">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39FD255">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554EB5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D5F227">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BB791D2">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C61DBFC">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1414351">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FC03C23">
      <w:pPr>
        <w:rPr>
          <w:rFonts w:hint="eastAsia"/>
          <w:sz w:val="24"/>
          <w:szCs w:val="24"/>
        </w:rPr>
        <w:sectPr>
          <w:footerReference r:id="rId33" w:type="default"/>
          <w:pgSz w:w="16841" w:h="11907"/>
          <w:pgMar w:top="400" w:right="1699" w:bottom="1184" w:left="1481" w:header="0" w:footer="1022" w:gutter="0"/>
          <w:cols w:space="720" w:num="1"/>
        </w:sectPr>
      </w:pPr>
    </w:p>
    <w:p w14:paraId="4CCFF005">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6037C4EF">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68AEBD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A86DAAC">
      <w:pPr>
        <w:rPr>
          <w:rFonts w:hint="eastAsia"/>
        </w:rPr>
      </w:pPr>
    </w:p>
    <w:p w14:paraId="127FAF1C">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B340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76D88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01E8E6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F4AEFE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8E3020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7D1C9D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463839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60C916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B32B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6F751CC">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0909FEF1">
            <w:pPr>
              <w:spacing w:before="266" w:line="221" w:lineRule="auto"/>
              <w:jc w:val="center"/>
              <w:rPr>
                <w:rFonts w:hint="eastAsia" w:ascii="宋体" w:hAnsi="宋体" w:eastAsia="宋体" w:cs="宋体"/>
                <w:szCs w:val="21"/>
              </w:rPr>
            </w:pPr>
            <w:r>
              <w:rPr>
                <w:rFonts w:hint="eastAsia" w:ascii="宋体" w:hAnsi="宋体" w:eastAsia="宋体" w:cs="宋体"/>
                <w:spacing w:val="-1"/>
                <w:szCs w:val="21"/>
                <w:highlight w:val="yellow"/>
              </w:rPr>
              <w:t>现场安装调试费</w:t>
            </w:r>
          </w:p>
        </w:tc>
        <w:tc>
          <w:tcPr>
            <w:tcW w:w="1126" w:type="dxa"/>
          </w:tcPr>
          <w:p w14:paraId="5F861287">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581C0FA">
            <w:pPr>
              <w:spacing w:before="266" w:line="221" w:lineRule="auto"/>
              <w:jc w:val="center"/>
              <w:rPr>
                <w:rFonts w:hint="eastAsia" w:ascii="宋体" w:hAnsi="宋体" w:eastAsia="宋体" w:cs="宋体"/>
                <w:spacing w:val="-2"/>
                <w:szCs w:val="21"/>
              </w:rPr>
            </w:pPr>
          </w:p>
        </w:tc>
        <w:tc>
          <w:tcPr>
            <w:tcW w:w="1138" w:type="dxa"/>
          </w:tcPr>
          <w:p w14:paraId="4DD4FAEE">
            <w:pPr>
              <w:spacing w:before="266" w:line="221" w:lineRule="auto"/>
              <w:jc w:val="center"/>
              <w:rPr>
                <w:rFonts w:hint="eastAsia" w:ascii="宋体" w:hAnsi="宋体" w:eastAsia="宋体" w:cs="宋体"/>
                <w:spacing w:val="-2"/>
                <w:szCs w:val="21"/>
              </w:rPr>
            </w:pPr>
          </w:p>
        </w:tc>
        <w:tc>
          <w:tcPr>
            <w:tcW w:w="2449" w:type="dxa"/>
          </w:tcPr>
          <w:p w14:paraId="7EAB5A91">
            <w:pPr>
              <w:rPr>
                <w:rFonts w:hint="eastAsia" w:ascii="Arial"/>
              </w:rPr>
            </w:pPr>
          </w:p>
        </w:tc>
        <w:tc>
          <w:tcPr>
            <w:tcW w:w="3328" w:type="dxa"/>
          </w:tcPr>
          <w:p w14:paraId="0EBE7247">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0F587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469CE89">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0A251C7D">
            <w:pPr>
              <w:spacing w:before="266" w:line="221" w:lineRule="auto"/>
              <w:jc w:val="center"/>
              <w:rPr>
                <w:rFonts w:hint="eastAsia" w:ascii="宋体" w:hAnsi="宋体" w:eastAsia="宋体" w:cs="宋体"/>
                <w:szCs w:val="21"/>
              </w:rPr>
            </w:pPr>
            <w:r>
              <w:rPr>
                <w:rFonts w:hint="eastAsia" w:ascii="宋体" w:hAnsi="宋体" w:eastAsia="宋体" w:cs="宋体"/>
                <w:szCs w:val="21"/>
                <w:highlight w:val="yellow"/>
              </w:rPr>
              <w:t>技术培训费</w:t>
            </w:r>
          </w:p>
        </w:tc>
        <w:tc>
          <w:tcPr>
            <w:tcW w:w="1126" w:type="dxa"/>
          </w:tcPr>
          <w:p w14:paraId="4CC29C2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0EDA5F0">
            <w:pPr>
              <w:spacing w:before="266" w:line="221" w:lineRule="auto"/>
              <w:jc w:val="center"/>
              <w:rPr>
                <w:rFonts w:hint="eastAsia" w:ascii="宋体" w:hAnsi="宋体" w:eastAsia="宋体" w:cs="宋体"/>
                <w:spacing w:val="-2"/>
                <w:szCs w:val="21"/>
              </w:rPr>
            </w:pPr>
          </w:p>
        </w:tc>
        <w:tc>
          <w:tcPr>
            <w:tcW w:w="1138" w:type="dxa"/>
          </w:tcPr>
          <w:p w14:paraId="1803C840">
            <w:pPr>
              <w:spacing w:before="266" w:line="221" w:lineRule="auto"/>
              <w:jc w:val="center"/>
              <w:rPr>
                <w:rFonts w:hint="eastAsia" w:ascii="宋体" w:hAnsi="宋体" w:eastAsia="宋体" w:cs="宋体"/>
                <w:spacing w:val="-2"/>
                <w:szCs w:val="21"/>
              </w:rPr>
            </w:pPr>
          </w:p>
        </w:tc>
        <w:tc>
          <w:tcPr>
            <w:tcW w:w="2449" w:type="dxa"/>
          </w:tcPr>
          <w:p w14:paraId="6425ED7B">
            <w:pPr>
              <w:rPr>
                <w:rFonts w:hint="eastAsia" w:ascii="Arial"/>
              </w:rPr>
            </w:pPr>
          </w:p>
        </w:tc>
        <w:tc>
          <w:tcPr>
            <w:tcW w:w="3328" w:type="dxa"/>
          </w:tcPr>
          <w:p w14:paraId="1E14644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2E8CE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0FC5B0A">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7C3D6AB7">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5B33F7BF">
            <w:pPr>
              <w:spacing w:before="266" w:line="221" w:lineRule="auto"/>
              <w:jc w:val="center"/>
              <w:rPr>
                <w:rFonts w:hint="eastAsia" w:ascii="宋体" w:hAnsi="宋体" w:eastAsia="宋体" w:cs="宋体"/>
                <w:spacing w:val="-2"/>
                <w:szCs w:val="21"/>
              </w:rPr>
            </w:pPr>
          </w:p>
        </w:tc>
        <w:tc>
          <w:tcPr>
            <w:tcW w:w="1138" w:type="dxa"/>
          </w:tcPr>
          <w:p w14:paraId="73B45198">
            <w:pPr>
              <w:spacing w:before="266" w:line="221" w:lineRule="auto"/>
              <w:jc w:val="center"/>
              <w:rPr>
                <w:rFonts w:hint="eastAsia" w:ascii="宋体" w:hAnsi="宋体" w:eastAsia="宋体" w:cs="宋体"/>
                <w:spacing w:val="-2"/>
                <w:szCs w:val="21"/>
              </w:rPr>
            </w:pPr>
          </w:p>
        </w:tc>
        <w:tc>
          <w:tcPr>
            <w:tcW w:w="1138" w:type="dxa"/>
          </w:tcPr>
          <w:p w14:paraId="67AB340B">
            <w:pPr>
              <w:spacing w:before="266" w:line="221" w:lineRule="auto"/>
              <w:jc w:val="center"/>
              <w:rPr>
                <w:rFonts w:hint="eastAsia" w:ascii="宋体" w:hAnsi="宋体" w:eastAsia="宋体" w:cs="宋体"/>
                <w:spacing w:val="-2"/>
                <w:szCs w:val="21"/>
              </w:rPr>
            </w:pPr>
          </w:p>
        </w:tc>
        <w:tc>
          <w:tcPr>
            <w:tcW w:w="2449" w:type="dxa"/>
          </w:tcPr>
          <w:p w14:paraId="2DF885B4">
            <w:pPr>
              <w:rPr>
                <w:rFonts w:hint="eastAsia" w:ascii="Arial"/>
              </w:rPr>
            </w:pPr>
          </w:p>
        </w:tc>
        <w:tc>
          <w:tcPr>
            <w:tcW w:w="3328" w:type="dxa"/>
          </w:tcPr>
          <w:p w14:paraId="322E1FF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316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E25FA6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2052D3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BA3AB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106CDD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D132317">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362AD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E67C94B">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EA216D7">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B5312B8">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D01E3CD">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C8D09D6">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9BF32D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70DD1EB">
      <w:pPr>
        <w:rPr>
          <w:rFonts w:hint="eastAsia"/>
        </w:rPr>
      </w:pPr>
    </w:p>
    <w:p w14:paraId="683B1B94">
      <w:pPr>
        <w:pStyle w:val="20"/>
      </w:pPr>
    </w:p>
    <w:p w14:paraId="3E9DFCAB">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DF30848">
      <w:pPr>
        <w:spacing w:before="35" w:line="239" w:lineRule="auto"/>
        <w:ind w:left="724"/>
        <w:rPr>
          <w:rFonts w:hint="eastAsia" w:ascii="宋体" w:hAnsi="宋体" w:eastAsia="宋体" w:cs="宋体"/>
          <w:spacing w:val="-1"/>
          <w:sz w:val="24"/>
          <w:szCs w:val="24"/>
        </w:rPr>
        <w:sectPr>
          <w:footerReference r:id="rId34" w:type="default"/>
          <w:pgSz w:w="16841" w:h="11907"/>
          <w:pgMar w:top="400" w:right="1699" w:bottom="1184" w:left="1481" w:header="0" w:footer="1022" w:gutter="0"/>
          <w:cols w:space="720" w:num="1"/>
        </w:sectPr>
      </w:pPr>
    </w:p>
    <w:p w14:paraId="7F919C07">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101BABA3">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0943FB2">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25C3AFA">
      <w:pPr>
        <w:spacing w:line="172" w:lineRule="exact"/>
        <w:rPr>
          <w:rFonts w:hint="eastAsia"/>
        </w:rPr>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0B91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74F3BD9">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B7C20F">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59C853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0AEE7DE">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6102108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274105ED">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48D2ABF">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36AD861A">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39FE6D6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AEC7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084B13F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34A068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9E874E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35D9AD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AD9D4E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11C8DC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1C425E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CEF424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41CF31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44AED28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01CFB9B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1913B90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24AE39C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C15B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BFBCEB9">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36368346">
            <w:pPr>
              <w:rPr>
                <w:rFonts w:hint="eastAsia" w:ascii="Arial"/>
              </w:rPr>
            </w:pPr>
          </w:p>
        </w:tc>
        <w:tc>
          <w:tcPr>
            <w:tcW w:w="2100" w:type="dxa"/>
          </w:tcPr>
          <w:p w14:paraId="6456D5D7">
            <w:pPr>
              <w:rPr>
                <w:rFonts w:hint="eastAsia" w:ascii="Arial"/>
              </w:rPr>
            </w:pPr>
          </w:p>
        </w:tc>
        <w:tc>
          <w:tcPr>
            <w:tcW w:w="840" w:type="dxa"/>
          </w:tcPr>
          <w:p w14:paraId="725688E5">
            <w:pPr>
              <w:rPr>
                <w:rFonts w:hint="eastAsia" w:ascii="Arial"/>
              </w:rPr>
            </w:pPr>
          </w:p>
        </w:tc>
        <w:tc>
          <w:tcPr>
            <w:tcW w:w="2239" w:type="dxa"/>
          </w:tcPr>
          <w:p w14:paraId="7CCEB9B1">
            <w:pPr>
              <w:rPr>
                <w:rFonts w:hint="eastAsia" w:ascii="Arial"/>
              </w:rPr>
            </w:pPr>
          </w:p>
        </w:tc>
        <w:tc>
          <w:tcPr>
            <w:tcW w:w="1498" w:type="dxa"/>
          </w:tcPr>
          <w:p w14:paraId="21B6A8EC">
            <w:pPr>
              <w:rPr>
                <w:rFonts w:hint="eastAsia" w:ascii="Arial"/>
              </w:rPr>
            </w:pPr>
          </w:p>
        </w:tc>
        <w:tc>
          <w:tcPr>
            <w:tcW w:w="1861" w:type="dxa"/>
          </w:tcPr>
          <w:p w14:paraId="777B35AE">
            <w:pPr>
              <w:rPr>
                <w:rFonts w:hint="eastAsia" w:ascii="Arial"/>
              </w:rPr>
            </w:pPr>
          </w:p>
        </w:tc>
        <w:tc>
          <w:tcPr>
            <w:tcW w:w="1120" w:type="dxa"/>
          </w:tcPr>
          <w:p w14:paraId="4CC74D25">
            <w:pPr>
              <w:rPr>
                <w:rFonts w:hint="eastAsia" w:ascii="Arial"/>
              </w:rPr>
            </w:pPr>
          </w:p>
        </w:tc>
        <w:tc>
          <w:tcPr>
            <w:tcW w:w="1125" w:type="dxa"/>
          </w:tcPr>
          <w:p w14:paraId="14E764E1">
            <w:pPr>
              <w:rPr>
                <w:rFonts w:hint="eastAsia" w:ascii="Arial"/>
              </w:rPr>
            </w:pPr>
          </w:p>
        </w:tc>
      </w:tr>
      <w:tr w14:paraId="5386A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80521C9">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37EDE4DA">
            <w:pPr>
              <w:rPr>
                <w:rFonts w:hint="eastAsia" w:ascii="Arial"/>
              </w:rPr>
            </w:pPr>
          </w:p>
        </w:tc>
        <w:tc>
          <w:tcPr>
            <w:tcW w:w="2100" w:type="dxa"/>
          </w:tcPr>
          <w:p w14:paraId="3C7147F4">
            <w:pPr>
              <w:rPr>
                <w:rFonts w:hint="eastAsia" w:ascii="Arial"/>
              </w:rPr>
            </w:pPr>
          </w:p>
        </w:tc>
        <w:tc>
          <w:tcPr>
            <w:tcW w:w="840" w:type="dxa"/>
          </w:tcPr>
          <w:p w14:paraId="60E21D6D">
            <w:pPr>
              <w:rPr>
                <w:rFonts w:hint="eastAsia" w:ascii="Arial"/>
              </w:rPr>
            </w:pPr>
          </w:p>
        </w:tc>
        <w:tc>
          <w:tcPr>
            <w:tcW w:w="2239" w:type="dxa"/>
          </w:tcPr>
          <w:p w14:paraId="5D8FCADE">
            <w:pPr>
              <w:rPr>
                <w:rFonts w:hint="eastAsia" w:ascii="Arial"/>
              </w:rPr>
            </w:pPr>
          </w:p>
        </w:tc>
        <w:tc>
          <w:tcPr>
            <w:tcW w:w="1498" w:type="dxa"/>
          </w:tcPr>
          <w:p w14:paraId="7066928B">
            <w:pPr>
              <w:rPr>
                <w:rFonts w:hint="eastAsia" w:ascii="Arial"/>
              </w:rPr>
            </w:pPr>
          </w:p>
        </w:tc>
        <w:tc>
          <w:tcPr>
            <w:tcW w:w="1861" w:type="dxa"/>
          </w:tcPr>
          <w:p w14:paraId="2A10CDEB">
            <w:pPr>
              <w:rPr>
                <w:rFonts w:hint="eastAsia" w:ascii="Arial"/>
              </w:rPr>
            </w:pPr>
          </w:p>
        </w:tc>
        <w:tc>
          <w:tcPr>
            <w:tcW w:w="1120" w:type="dxa"/>
          </w:tcPr>
          <w:p w14:paraId="61B867BE">
            <w:pPr>
              <w:rPr>
                <w:rFonts w:hint="eastAsia" w:ascii="Arial"/>
              </w:rPr>
            </w:pPr>
          </w:p>
        </w:tc>
        <w:tc>
          <w:tcPr>
            <w:tcW w:w="1125" w:type="dxa"/>
          </w:tcPr>
          <w:p w14:paraId="7A70C6C7">
            <w:pPr>
              <w:rPr>
                <w:rFonts w:hint="eastAsia" w:ascii="Arial"/>
              </w:rPr>
            </w:pPr>
          </w:p>
        </w:tc>
      </w:tr>
      <w:tr w14:paraId="64843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0240174">
            <w:pPr>
              <w:rPr>
                <w:rFonts w:hint="eastAsia" w:ascii="Arial"/>
              </w:rPr>
            </w:pPr>
          </w:p>
        </w:tc>
        <w:tc>
          <w:tcPr>
            <w:tcW w:w="2543" w:type="dxa"/>
          </w:tcPr>
          <w:p w14:paraId="3058C0EB">
            <w:pPr>
              <w:rPr>
                <w:rFonts w:hint="eastAsia" w:ascii="Arial"/>
              </w:rPr>
            </w:pPr>
          </w:p>
        </w:tc>
        <w:tc>
          <w:tcPr>
            <w:tcW w:w="2100" w:type="dxa"/>
          </w:tcPr>
          <w:p w14:paraId="57EDC1EC">
            <w:pPr>
              <w:rPr>
                <w:rFonts w:hint="eastAsia" w:ascii="Arial"/>
              </w:rPr>
            </w:pPr>
          </w:p>
        </w:tc>
        <w:tc>
          <w:tcPr>
            <w:tcW w:w="840" w:type="dxa"/>
          </w:tcPr>
          <w:p w14:paraId="573570AC">
            <w:pPr>
              <w:rPr>
                <w:rFonts w:hint="eastAsia" w:ascii="Arial"/>
              </w:rPr>
            </w:pPr>
          </w:p>
        </w:tc>
        <w:tc>
          <w:tcPr>
            <w:tcW w:w="2239" w:type="dxa"/>
          </w:tcPr>
          <w:p w14:paraId="38304C94">
            <w:pPr>
              <w:rPr>
                <w:rFonts w:hint="eastAsia" w:ascii="Arial"/>
              </w:rPr>
            </w:pPr>
          </w:p>
        </w:tc>
        <w:tc>
          <w:tcPr>
            <w:tcW w:w="1498" w:type="dxa"/>
          </w:tcPr>
          <w:p w14:paraId="2FF6984B">
            <w:pPr>
              <w:rPr>
                <w:rFonts w:hint="eastAsia" w:ascii="Arial"/>
              </w:rPr>
            </w:pPr>
          </w:p>
        </w:tc>
        <w:tc>
          <w:tcPr>
            <w:tcW w:w="1861" w:type="dxa"/>
          </w:tcPr>
          <w:p w14:paraId="223D3683">
            <w:pPr>
              <w:rPr>
                <w:rFonts w:hint="eastAsia" w:ascii="Arial"/>
              </w:rPr>
            </w:pPr>
          </w:p>
        </w:tc>
        <w:tc>
          <w:tcPr>
            <w:tcW w:w="1120" w:type="dxa"/>
          </w:tcPr>
          <w:p w14:paraId="2160FB16">
            <w:pPr>
              <w:rPr>
                <w:rFonts w:hint="eastAsia" w:ascii="Arial"/>
              </w:rPr>
            </w:pPr>
          </w:p>
        </w:tc>
        <w:tc>
          <w:tcPr>
            <w:tcW w:w="1125" w:type="dxa"/>
          </w:tcPr>
          <w:p w14:paraId="208D3703">
            <w:pPr>
              <w:rPr>
                <w:rFonts w:hint="eastAsia" w:ascii="Arial"/>
              </w:rPr>
            </w:pPr>
          </w:p>
        </w:tc>
      </w:tr>
      <w:tr w14:paraId="38B65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EDFC8A1">
            <w:pPr>
              <w:rPr>
                <w:rFonts w:hint="eastAsia" w:ascii="Arial"/>
              </w:rPr>
            </w:pPr>
          </w:p>
        </w:tc>
        <w:tc>
          <w:tcPr>
            <w:tcW w:w="2543" w:type="dxa"/>
          </w:tcPr>
          <w:p w14:paraId="2A209B10">
            <w:pPr>
              <w:rPr>
                <w:rFonts w:hint="eastAsia" w:ascii="Arial"/>
              </w:rPr>
            </w:pPr>
          </w:p>
        </w:tc>
        <w:tc>
          <w:tcPr>
            <w:tcW w:w="2100" w:type="dxa"/>
          </w:tcPr>
          <w:p w14:paraId="3FE96EBB">
            <w:pPr>
              <w:rPr>
                <w:rFonts w:hint="eastAsia" w:ascii="Arial"/>
              </w:rPr>
            </w:pPr>
          </w:p>
        </w:tc>
        <w:tc>
          <w:tcPr>
            <w:tcW w:w="840" w:type="dxa"/>
          </w:tcPr>
          <w:p w14:paraId="7949E56E">
            <w:pPr>
              <w:rPr>
                <w:rFonts w:hint="eastAsia" w:ascii="Arial"/>
              </w:rPr>
            </w:pPr>
          </w:p>
        </w:tc>
        <w:tc>
          <w:tcPr>
            <w:tcW w:w="2239" w:type="dxa"/>
          </w:tcPr>
          <w:p w14:paraId="22F3A393">
            <w:pPr>
              <w:rPr>
                <w:rFonts w:hint="eastAsia" w:ascii="Arial"/>
              </w:rPr>
            </w:pPr>
          </w:p>
        </w:tc>
        <w:tc>
          <w:tcPr>
            <w:tcW w:w="1498" w:type="dxa"/>
          </w:tcPr>
          <w:p w14:paraId="77D7068E">
            <w:pPr>
              <w:rPr>
                <w:rFonts w:hint="eastAsia" w:ascii="Arial"/>
              </w:rPr>
            </w:pPr>
          </w:p>
        </w:tc>
        <w:tc>
          <w:tcPr>
            <w:tcW w:w="1861" w:type="dxa"/>
          </w:tcPr>
          <w:p w14:paraId="0F2372B8">
            <w:pPr>
              <w:rPr>
                <w:rFonts w:hint="eastAsia" w:ascii="Arial"/>
              </w:rPr>
            </w:pPr>
          </w:p>
        </w:tc>
        <w:tc>
          <w:tcPr>
            <w:tcW w:w="1120" w:type="dxa"/>
          </w:tcPr>
          <w:p w14:paraId="5DF4BD81">
            <w:pPr>
              <w:rPr>
                <w:rFonts w:hint="eastAsia" w:ascii="Arial"/>
              </w:rPr>
            </w:pPr>
          </w:p>
        </w:tc>
        <w:tc>
          <w:tcPr>
            <w:tcW w:w="1125" w:type="dxa"/>
          </w:tcPr>
          <w:p w14:paraId="1116F4B4">
            <w:pPr>
              <w:rPr>
                <w:rFonts w:hint="eastAsia" w:ascii="Arial"/>
              </w:rPr>
            </w:pPr>
          </w:p>
        </w:tc>
      </w:tr>
      <w:tr w14:paraId="0919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5C1E0E3">
            <w:pPr>
              <w:rPr>
                <w:rFonts w:hint="eastAsia" w:ascii="Arial"/>
              </w:rPr>
            </w:pPr>
          </w:p>
        </w:tc>
        <w:tc>
          <w:tcPr>
            <w:tcW w:w="2543" w:type="dxa"/>
          </w:tcPr>
          <w:p w14:paraId="39DD5096">
            <w:pPr>
              <w:rPr>
                <w:rFonts w:hint="eastAsia" w:ascii="Arial"/>
              </w:rPr>
            </w:pPr>
          </w:p>
        </w:tc>
        <w:tc>
          <w:tcPr>
            <w:tcW w:w="2100" w:type="dxa"/>
          </w:tcPr>
          <w:p w14:paraId="7A696873">
            <w:pPr>
              <w:rPr>
                <w:rFonts w:hint="eastAsia" w:ascii="Arial"/>
              </w:rPr>
            </w:pPr>
          </w:p>
        </w:tc>
        <w:tc>
          <w:tcPr>
            <w:tcW w:w="840" w:type="dxa"/>
          </w:tcPr>
          <w:p w14:paraId="38D8FB70">
            <w:pPr>
              <w:rPr>
                <w:rFonts w:hint="eastAsia" w:ascii="Arial"/>
              </w:rPr>
            </w:pPr>
          </w:p>
        </w:tc>
        <w:tc>
          <w:tcPr>
            <w:tcW w:w="2239" w:type="dxa"/>
          </w:tcPr>
          <w:p w14:paraId="7732D4AC">
            <w:pPr>
              <w:rPr>
                <w:rFonts w:hint="eastAsia" w:ascii="Arial"/>
              </w:rPr>
            </w:pPr>
          </w:p>
        </w:tc>
        <w:tc>
          <w:tcPr>
            <w:tcW w:w="1498" w:type="dxa"/>
          </w:tcPr>
          <w:p w14:paraId="7415B448">
            <w:pPr>
              <w:rPr>
                <w:rFonts w:hint="eastAsia" w:ascii="Arial"/>
              </w:rPr>
            </w:pPr>
          </w:p>
        </w:tc>
        <w:tc>
          <w:tcPr>
            <w:tcW w:w="1861" w:type="dxa"/>
          </w:tcPr>
          <w:p w14:paraId="7FB21A46">
            <w:pPr>
              <w:rPr>
                <w:rFonts w:hint="eastAsia" w:ascii="Arial"/>
              </w:rPr>
            </w:pPr>
          </w:p>
        </w:tc>
        <w:tc>
          <w:tcPr>
            <w:tcW w:w="1120" w:type="dxa"/>
          </w:tcPr>
          <w:p w14:paraId="6EA6F3D3">
            <w:pPr>
              <w:rPr>
                <w:rFonts w:hint="eastAsia" w:ascii="Arial"/>
              </w:rPr>
            </w:pPr>
          </w:p>
        </w:tc>
        <w:tc>
          <w:tcPr>
            <w:tcW w:w="1125" w:type="dxa"/>
          </w:tcPr>
          <w:p w14:paraId="15E4E45C">
            <w:pPr>
              <w:rPr>
                <w:rFonts w:hint="eastAsia" w:ascii="Arial"/>
              </w:rPr>
            </w:pPr>
          </w:p>
        </w:tc>
      </w:tr>
      <w:tr w14:paraId="484A9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2C274EE2">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B09F6B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F8F31FD">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37DAA73">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00DB36">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6E693D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6C358A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2DEB6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AD4A6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60C25CA">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B127E16">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F7C0BAD">
      <w:pPr>
        <w:spacing w:before="87" w:line="198" w:lineRule="auto"/>
        <w:ind w:left="411"/>
        <w:rPr>
          <w:rFonts w:hint="eastAsia" w:ascii="宋体" w:hAnsi="宋体" w:eastAsia="宋体" w:cs="宋体"/>
          <w:spacing w:val="-2"/>
          <w:sz w:val="24"/>
          <w:szCs w:val="24"/>
        </w:rPr>
        <w:sectPr>
          <w:footerReference r:id="rId35" w:type="default"/>
          <w:pgSz w:w="16841" w:h="11907"/>
          <w:pgMar w:top="400" w:right="1500" w:bottom="1184" w:left="1480" w:header="0" w:footer="1022" w:gutter="0"/>
          <w:cols w:space="720" w:num="1"/>
        </w:sectPr>
      </w:pPr>
    </w:p>
    <w:p w14:paraId="14D8C517">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B0DC3A5">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A1764F0">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E88166B">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38746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D0C86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5A621B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1675532">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3C4D76">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EAB5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508F7CF">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417A7FA">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A93EB40">
            <w:pPr>
              <w:rPr>
                <w:rFonts w:hint="eastAsia" w:ascii="Arial"/>
              </w:rPr>
            </w:pPr>
          </w:p>
        </w:tc>
        <w:tc>
          <w:tcPr>
            <w:tcW w:w="3362" w:type="dxa"/>
          </w:tcPr>
          <w:p w14:paraId="57B4D063">
            <w:pPr>
              <w:rPr>
                <w:rFonts w:hint="eastAsia" w:ascii="Arial"/>
              </w:rPr>
            </w:pPr>
          </w:p>
        </w:tc>
      </w:tr>
      <w:tr w14:paraId="01D6E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DAF917F">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736D84DC">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B8ECFF3">
            <w:pPr>
              <w:rPr>
                <w:rFonts w:hint="eastAsia" w:ascii="Arial"/>
              </w:rPr>
            </w:pPr>
          </w:p>
        </w:tc>
        <w:tc>
          <w:tcPr>
            <w:tcW w:w="3362" w:type="dxa"/>
          </w:tcPr>
          <w:p w14:paraId="40CC8A00">
            <w:pPr>
              <w:rPr>
                <w:rFonts w:hint="eastAsia" w:ascii="Arial"/>
              </w:rPr>
            </w:pPr>
          </w:p>
        </w:tc>
      </w:tr>
      <w:tr w14:paraId="786A9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D0175E1">
            <w:pPr>
              <w:rPr>
                <w:rFonts w:hint="eastAsia" w:ascii="Arial"/>
              </w:rPr>
            </w:pPr>
          </w:p>
          <w:p w14:paraId="2C13F249">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442B82F">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EA0987F">
            <w:pPr>
              <w:rPr>
                <w:rFonts w:hint="eastAsia" w:ascii="Arial"/>
              </w:rPr>
            </w:pPr>
          </w:p>
        </w:tc>
        <w:tc>
          <w:tcPr>
            <w:tcW w:w="3362" w:type="dxa"/>
          </w:tcPr>
          <w:p w14:paraId="52072D88">
            <w:pPr>
              <w:rPr>
                <w:rFonts w:hint="eastAsia" w:ascii="Arial"/>
              </w:rPr>
            </w:pPr>
          </w:p>
        </w:tc>
      </w:tr>
      <w:tr w14:paraId="2D47F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CE579A1">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7A77D28D">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61D56CD9">
            <w:pPr>
              <w:rPr>
                <w:rFonts w:hint="eastAsia" w:ascii="Arial"/>
              </w:rPr>
            </w:pPr>
          </w:p>
        </w:tc>
        <w:tc>
          <w:tcPr>
            <w:tcW w:w="3362" w:type="dxa"/>
          </w:tcPr>
          <w:p w14:paraId="53BDA3F6">
            <w:pPr>
              <w:rPr>
                <w:rFonts w:hint="eastAsia" w:ascii="Arial"/>
              </w:rPr>
            </w:pPr>
          </w:p>
        </w:tc>
      </w:tr>
      <w:tr w14:paraId="7FEAD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D53445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E727A1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8C31AE0">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4AD4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06BF63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8D0B40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998597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67CDB62F">
      <w:pPr>
        <w:spacing w:line="291" w:lineRule="auto"/>
        <w:rPr>
          <w:rFonts w:hint="eastAsia" w:ascii="Arial"/>
        </w:rPr>
      </w:pPr>
    </w:p>
    <w:p w14:paraId="59D306E2">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FBBF5D4">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8D284C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F3DB4EA">
      <w:pPr>
        <w:pStyle w:val="20"/>
      </w:pPr>
    </w:p>
    <w:p w14:paraId="7D526C4A">
      <w:pPr>
        <w:pStyle w:val="20"/>
      </w:pPr>
    </w:p>
    <w:p w14:paraId="5E1159AD">
      <w:pPr>
        <w:spacing w:before="140" w:line="220" w:lineRule="auto"/>
        <w:ind w:left="2" w:firstLine="464" w:firstLineChars="200"/>
        <w:rPr>
          <w:rFonts w:hint="eastAsia" w:ascii="宋体" w:hAnsi="宋体" w:eastAsia="宋体" w:cs="宋体"/>
          <w:spacing w:val="-2"/>
          <w:szCs w:val="21"/>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AAA395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4F674D65">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CAF4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91106C4">
            <w:pPr>
              <w:jc w:val="center"/>
              <w:rPr>
                <w:rFonts w:ascii="Times New Roman" w:hAnsi="Times New Roman" w:eastAsia="宋体" w:cs="Times New Roman"/>
                <w:b/>
                <w:szCs w:val="20"/>
              </w:rPr>
            </w:pPr>
            <w:r>
              <w:rPr>
                <w:rFonts w:hint="eastAsia" w:ascii="宋体" w:hAnsi="宋体" w:eastAsia="宋体" w:cs="宋体"/>
                <w:sz w:val="24"/>
                <w:szCs w:val="24"/>
                <w:u w:val="single"/>
              </w:rPr>
              <w:t xml:space="preserve">产品检测中心进口油耗仪技改项目 </w:t>
            </w:r>
          </w:p>
        </w:tc>
        <w:tc>
          <w:tcPr>
            <w:tcW w:w="2875" w:type="dxa"/>
            <w:tcBorders>
              <w:top w:val="single" w:color="auto" w:sz="4" w:space="0"/>
              <w:left w:val="single" w:color="auto" w:sz="4" w:space="0"/>
              <w:bottom w:val="single" w:color="auto" w:sz="4" w:space="0"/>
              <w:right w:val="single" w:color="auto" w:sz="4" w:space="0"/>
            </w:tcBorders>
            <w:vAlign w:val="center"/>
          </w:tcPr>
          <w:p w14:paraId="2D3D5656">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525DF8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8FC55E5">
            <w:pPr>
              <w:jc w:val="center"/>
              <w:rPr>
                <w:rFonts w:ascii="Times New Roman" w:hAnsi="Times New Roman" w:eastAsia="宋体" w:cs="Times New Roman"/>
                <w:b/>
                <w:szCs w:val="20"/>
              </w:rPr>
            </w:pPr>
            <w:r>
              <w:rPr>
                <w:rFonts w:hint="eastAsia" w:ascii="宋体" w:hAnsi="宋体" w:eastAsia="宋体" w:cs="宋体"/>
                <w:b/>
                <w:szCs w:val="20"/>
              </w:rPr>
              <w:t>是否偏离</w:t>
            </w:r>
          </w:p>
          <w:p w14:paraId="4377F999">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9D65F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A46260E">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02EA5F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A1445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C71752">
            <w:pPr>
              <w:jc w:val="center"/>
              <w:rPr>
                <w:rFonts w:ascii="Times New Roman" w:hAnsi="Times New Roman" w:eastAsia="宋体" w:cs="Times New Roman"/>
                <w:b/>
                <w:szCs w:val="20"/>
              </w:rPr>
            </w:pPr>
          </w:p>
        </w:tc>
      </w:tr>
      <w:tr w14:paraId="10FBE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104E5A">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C9A861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F1737C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8C3F787">
            <w:pPr>
              <w:jc w:val="center"/>
              <w:rPr>
                <w:rFonts w:ascii="Times New Roman" w:hAnsi="Times New Roman" w:eastAsia="宋体" w:cs="Times New Roman"/>
                <w:b/>
                <w:szCs w:val="21"/>
              </w:rPr>
            </w:pPr>
          </w:p>
        </w:tc>
      </w:tr>
      <w:tr w14:paraId="43FE3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B56B554">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87718B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BFB8C4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C41664C">
            <w:pPr>
              <w:jc w:val="center"/>
              <w:rPr>
                <w:rFonts w:ascii="Times New Roman" w:hAnsi="Times New Roman" w:eastAsia="宋体" w:cs="Times New Roman"/>
                <w:b/>
                <w:szCs w:val="20"/>
              </w:rPr>
            </w:pPr>
          </w:p>
        </w:tc>
      </w:tr>
      <w:tr w14:paraId="6E166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AA6E9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7617E0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22CD7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4D132C">
            <w:pPr>
              <w:jc w:val="center"/>
              <w:rPr>
                <w:rFonts w:ascii="Times New Roman" w:hAnsi="Times New Roman" w:eastAsia="宋体" w:cs="Times New Roman"/>
                <w:b/>
                <w:szCs w:val="21"/>
              </w:rPr>
            </w:pPr>
          </w:p>
          <w:p w14:paraId="60E5432B">
            <w:pPr>
              <w:jc w:val="center"/>
              <w:rPr>
                <w:rFonts w:ascii="Times New Roman" w:hAnsi="Times New Roman" w:eastAsia="宋体" w:cs="Times New Roman"/>
                <w:b/>
                <w:szCs w:val="21"/>
              </w:rPr>
            </w:pPr>
          </w:p>
          <w:p w14:paraId="564EC4B1">
            <w:pPr>
              <w:jc w:val="center"/>
              <w:rPr>
                <w:rFonts w:ascii="Times New Roman" w:hAnsi="Times New Roman" w:eastAsia="宋体" w:cs="Times New Roman"/>
                <w:b/>
                <w:szCs w:val="21"/>
              </w:rPr>
            </w:pPr>
          </w:p>
          <w:p w14:paraId="26DCA36D">
            <w:pPr>
              <w:jc w:val="center"/>
              <w:rPr>
                <w:rFonts w:ascii="Times New Roman" w:hAnsi="Times New Roman" w:eastAsia="宋体" w:cs="Times New Roman"/>
                <w:b/>
                <w:szCs w:val="21"/>
              </w:rPr>
            </w:pPr>
          </w:p>
          <w:p w14:paraId="7976605D">
            <w:pPr>
              <w:jc w:val="center"/>
              <w:rPr>
                <w:rFonts w:ascii="Times New Roman" w:hAnsi="Times New Roman" w:eastAsia="宋体" w:cs="Times New Roman"/>
                <w:b/>
                <w:szCs w:val="21"/>
              </w:rPr>
            </w:pPr>
          </w:p>
          <w:p w14:paraId="4D5BD2D6">
            <w:pPr>
              <w:jc w:val="center"/>
              <w:rPr>
                <w:rFonts w:ascii="Times New Roman" w:hAnsi="Times New Roman" w:eastAsia="宋体" w:cs="Times New Roman"/>
                <w:b/>
                <w:szCs w:val="21"/>
              </w:rPr>
            </w:pPr>
          </w:p>
          <w:p w14:paraId="56B429BE">
            <w:pPr>
              <w:jc w:val="center"/>
              <w:rPr>
                <w:rFonts w:ascii="Times New Roman" w:hAnsi="Times New Roman" w:eastAsia="宋体" w:cs="Times New Roman"/>
                <w:b/>
                <w:szCs w:val="21"/>
              </w:rPr>
            </w:pPr>
          </w:p>
          <w:p w14:paraId="58B23B3C">
            <w:pPr>
              <w:jc w:val="center"/>
              <w:rPr>
                <w:rFonts w:ascii="Times New Roman" w:hAnsi="Times New Roman" w:eastAsia="宋体" w:cs="Times New Roman"/>
                <w:b/>
                <w:szCs w:val="21"/>
              </w:rPr>
            </w:pPr>
          </w:p>
          <w:p w14:paraId="48974523">
            <w:pPr>
              <w:jc w:val="center"/>
              <w:rPr>
                <w:rFonts w:ascii="Times New Roman" w:hAnsi="Times New Roman" w:eastAsia="宋体" w:cs="Times New Roman"/>
                <w:b/>
                <w:szCs w:val="21"/>
              </w:rPr>
            </w:pPr>
          </w:p>
          <w:p w14:paraId="6E442F78">
            <w:pPr>
              <w:jc w:val="center"/>
              <w:rPr>
                <w:rFonts w:ascii="Times New Roman" w:hAnsi="Times New Roman" w:eastAsia="宋体" w:cs="Times New Roman"/>
                <w:b/>
                <w:szCs w:val="21"/>
              </w:rPr>
            </w:pPr>
          </w:p>
          <w:p w14:paraId="48DE140A">
            <w:pPr>
              <w:jc w:val="center"/>
              <w:rPr>
                <w:rFonts w:ascii="Times New Roman" w:hAnsi="Times New Roman" w:eastAsia="宋体" w:cs="Times New Roman"/>
                <w:b/>
                <w:szCs w:val="21"/>
              </w:rPr>
            </w:pPr>
          </w:p>
          <w:p w14:paraId="0AB3B0CF">
            <w:pPr>
              <w:jc w:val="center"/>
              <w:rPr>
                <w:rFonts w:ascii="Times New Roman" w:hAnsi="Times New Roman" w:eastAsia="宋体" w:cs="Times New Roman"/>
                <w:b/>
                <w:szCs w:val="21"/>
              </w:rPr>
            </w:pPr>
          </w:p>
          <w:p w14:paraId="2A929B44">
            <w:pPr>
              <w:jc w:val="center"/>
              <w:rPr>
                <w:rFonts w:ascii="Times New Roman" w:hAnsi="Times New Roman" w:eastAsia="宋体" w:cs="Times New Roman"/>
                <w:b/>
                <w:szCs w:val="21"/>
              </w:rPr>
            </w:pPr>
          </w:p>
          <w:p w14:paraId="555B3DAB">
            <w:pPr>
              <w:jc w:val="center"/>
              <w:rPr>
                <w:rFonts w:ascii="Times New Roman" w:hAnsi="Times New Roman" w:eastAsia="宋体" w:cs="Times New Roman"/>
                <w:b/>
                <w:szCs w:val="21"/>
              </w:rPr>
            </w:pPr>
          </w:p>
          <w:p w14:paraId="2859AB47">
            <w:pPr>
              <w:jc w:val="center"/>
              <w:rPr>
                <w:rFonts w:ascii="Times New Roman" w:hAnsi="Times New Roman" w:eastAsia="宋体" w:cs="Times New Roman"/>
                <w:b/>
                <w:szCs w:val="21"/>
              </w:rPr>
            </w:pPr>
          </w:p>
          <w:p w14:paraId="130C9AB0">
            <w:pPr>
              <w:jc w:val="center"/>
              <w:rPr>
                <w:rFonts w:ascii="Times New Roman" w:hAnsi="Times New Roman" w:eastAsia="宋体" w:cs="Times New Roman"/>
                <w:b/>
                <w:szCs w:val="21"/>
              </w:rPr>
            </w:pPr>
          </w:p>
          <w:p w14:paraId="659707E2">
            <w:pPr>
              <w:jc w:val="center"/>
              <w:rPr>
                <w:rFonts w:ascii="Times New Roman" w:hAnsi="Times New Roman" w:eastAsia="宋体" w:cs="Times New Roman"/>
                <w:b/>
                <w:szCs w:val="20"/>
              </w:rPr>
            </w:pPr>
          </w:p>
        </w:tc>
      </w:tr>
      <w:tr w14:paraId="66967E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B90B57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98F7D8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0CEE33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BF023B4">
            <w:pPr>
              <w:jc w:val="center"/>
              <w:rPr>
                <w:rFonts w:ascii="Times New Roman" w:hAnsi="Times New Roman" w:eastAsia="宋体" w:cs="Times New Roman"/>
                <w:b/>
                <w:szCs w:val="20"/>
              </w:rPr>
            </w:pPr>
          </w:p>
        </w:tc>
      </w:tr>
    </w:tbl>
    <w:p w14:paraId="3692AA0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390D4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63D169E">
      <w:pPr>
        <w:rPr>
          <w:rFonts w:ascii="宋体" w:hAnsi="Calibri" w:eastAsia="宋体" w:cs="Times New Roman"/>
          <w:szCs w:val="20"/>
        </w:rPr>
      </w:pPr>
    </w:p>
    <w:p w14:paraId="009996B3">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1F3708B4">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D55934C">
      <w:pPr>
        <w:spacing w:line="272" w:lineRule="auto"/>
        <w:rPr>
          <w:rFonts w:hint="eastAsia" w:ascii="Arial"/>
        </w:rPr>
      </w:pPr>
    </w:p>
    <w:p w14:paraId="77008889">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 xml:space="preserve">产品检测中心进口油耗仪技改项目 </w:t>
      </w:r>
    </w:p>
    <w:p w14:paraId="6A82E19F">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A167DEF">
      <w:pPr>
        <w:rPr>
          <w:rFonts w:hint="eastAsia"/>
        </w:rPr>
      </w:pPr>
    </w:p>
    <w:p w14:paraId="0BEA0641">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FDE59A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BFEA995">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3BC74EB">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0212B70">
      <w:pPr>
        <w:keepNext/>
        <w:keepLines/>
        <w:rPr>
          <w:rFonts w:ascii="Times New Roman" w:hAnsi="Times New Roman" w:eastAsia="宋体" w:cs="Times New Roman"/>
          <w:b/>
          <w:bCs/>
          <w:color w:val="000000"/>
          <w:sz w:val="24"/>
          <w:szCs w:val="24"/>
        </w:rPr>
      </w:pPr>
    </w:p>
    <w:p w14:paraId="338C3923">
      <w:pPr>
        <w:spacing w:before="75" w:line="227" w:lineRule="auto"/>
        <w:ind w:left="135"/>
        <w:rPr>
          <w:rFonts w:hint="eastAsia" w:ascii="宋体" w:hAnsi="宋体" w:eastAsia="宋体" w:cs="宋体"/>
          <w:spacing w:val="-2"/>
          <w:sz w:val="24"/>
          <w:szCs w:val="24"/>
        </w:rPr>
      </w:pPr>
    </w:p>
    <w:p w14:paraId="2578B834">
      <w:pPr>
        <w:spacing w:before="75" w:line="227" w:lineRule="auto"/>
        <w:ind w:left="135"/>
        <w:rPr>
          <w:rFonts w:hint="eastAsia" w:ascii="宋体" w:hAnsi="宋体" w:eastAsia="宋体" w:cs="宋体"/>
          <w:spacing w:val="-2"/>
          <w:sz w:val="24"/>
          <w:szCs w:val="24"/>
        </w:rPr>
      </w:pPr>
    </w:p>
    <w:p w14:paraId="233F571E">
      <w:pPr>
        <w:spacing w:before="75" w:line="227" w:lineRule="auto"/>
        <w:ind w:left="135"/>
        <w:rPr>
          <w:rFonts w:hint="eastAsia" w:eastAsia="宋体"/>
          <w:sz w:val="24"/>
          <w:szCs w:val="24"/>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FFDE4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34E595">
      <w:pPr>
        <w:spacing w:line="240" w:lineRule="exact"/>
        <w:jc w:val="center"/>
        <w:rPr>
          <w:rFonts w:ascii="宋体" w:hAnsi="Calibri" w:eastAsia="宋体" w:cs="Times New Roman"/>
          <w:b/>
          <w:bCs/>
          <w:sz w:val="36"/>
          <w:szCs w:val="20"/>
        </w:rPr>
      </w:pPr>
    </w:p>
    <w:p w14:paraId="3A587D7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 xml:space="preserve">产品检测中心进口油耗仪技改项目 </w:t>
      </w:r>
    </w:p>
    <w:p w14:paraId="6FD20D2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84E8F1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28D458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66065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0E5F8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734D6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6D4B5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EF7F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0E5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8DDF4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ABC2A1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A8B3F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0DCAC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27F96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A987DA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18315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62A15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85A8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A7D4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A30F28">
      <w:pPr>
        <w:spacing w:line="360" w:lineRule="auto"/>
        <w:ind w:firstLine="480" w:firstLineChars="200"/>
        <w:rPr>
          <w:rFonts w:hint="eastAsia" w:ascii="宋体" w:hAnsi="宋体" w:eastAsia="宋体" w:cs="Times New Roman"/>
          <w:sz w:val="24"/>
          <w:szCs w:val="20"/>
          <w:u w:val="single"/>
        </w:rPr>
      </w:pPr>
    </w:p>
    <w:p w14:paraId="6C89472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7C54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BFB3B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25F20D8">
      <w:pPr>
        <w:rPr>
          <w:rFonts w:ascii="宋体" w:hAnsi="Calibri" w:eastAsia="宋体" w:cs="宋体"/>
          <w:b/>
          <w:bCs/>
          <w:color w:val="000000"/>
          <w:sz w:val="28"/>
          <w:szCs w:val="20"/>
        </w:rPr>
      </w:pPr>
    </w:p>
    <w:p w14:paraId="667BC75F">
      <w:pPr>
        <w:pStyle w:val="20"/>
        <w:ind w:firstLine="562"/>
        <w:rPr>
          <w:rFonts w:hAnsi="Calibri" w:eastAsia="宋体" w:cs="宋体"/>
          <w:b/>
          <w:bCs/>
          <w:color w:val="000000"/>
          <w:sz w:val="28"/>
          <w:szCs w:val="20"/>
        </w:rPr>
      </w:pPr>
    </w:p>
    <w:p w14:paraId="359C7D9A">
      <w:pPr>
        <w:rPr>
          <w:rFonts w:ascii="宋体" w:hAnsi="Calibri" w:eastAsia="宋体" w:cs="宋体"/>
          <w:b/>
          <w:bCs/>
          <w:color w:val="000000"/>
          <w:sz w:val="28"/>
          <w:szCs w:val="20"/>
        </w:rPr>
      </w:pPr>
    </w:p>
    <w:p w14:paraId="4F8B3A9C">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B545F5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425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ED98ECD">
            <w:pPr>
              <w:jc w:val="center"/>
              <w:rPr>
                <w:rFonts w:ascii="Times New Roman" w:hAnsi="Times New Roman" w:eastAsia="宋体" w:cs="Times New Roman"/>
                <w:b/>
                <w:szCs w:val="20"/>
              </w:rPr>
            </w:pPr>
          </w:p>
          <w:p w14:paraId="5B482949">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A64B50D">
            <w:pPr>
              <w:rPr>
                <w:rFonts w:ascii="Times New Roman" w:hAnsi="Times New Roman" w:eastAsia="等线" w:cs="Times New Roman"/>
                <w:b/>
                <w:sz w:val="30"/>
                <w:szCs w:val="30"/>
              </w:rPr>
            </w:pPr>
          </w:p>
          <w:p w14:paraId="0482A445">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22E497F3">
            <w:pPr>
              <w:jc w:val="center"/>
              <w:rPr>
                <w:rFonts w:ascii="Times New Roman" w:hAnsi="Times New Roman" w:eastAsia="宋体" w:cs="Times New Roman"/>
                <w:b/>
                <w:szCs w:val="20"/>
              </w:rPr>
            </w:pPr>
          </w:p>
          <w:p w14:paraId="36A6178D">
            <w:pPr>
              <w:jc w:val="center"/>
              <w:rPr>
                <w:rFonts w:ascii="Times New Roman" w:hAnsi="Times New Roman" w:eastAsia="宋体" w:cs="Times New Roman"/>
                <w:b/>
                <w:szCs w:val="20"/>
              </w:rPr>
            </w:pPr>
          </w:p>
          <w:p w14:paraId="1CE240A2">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 xml:space="preserve">产品检测中心进口油耗仪技改项目 </w:t>
            </w:r>
          </w:p>
          <w:p w14:paraId="2ED65A79">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059A2B4">
            <w:pPr>
              <w:jc w:val="center"/>
              <w:rPr>
                <w:rFonts w:ascii="Times New Roman" w:hAnsi="Times New Roman" w:eastAsia="宋体" w:cs="Times New Roman"/>
                <w:b/>
                <w:szCs w:val="20"/>
              </w:rPr>
            </w:pPr>
            <w:r>
              <w:rPr>
                <w:rFonts w:hint="eastAsia" w:ascii="宋体" w:hAnsi="宋体" w:eastAsia="宋体" w:cs="宋体"/>
                <w:b/>
                <w:szCs w:val="20"/>
              </w:rPr>
              <w:t>地址：</w:t>
            </w:r>
          </w:p>
          <w:p w14:paraId="39C3CFEC">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80C6661">
            <w:pPr>
              <w:jc w:val="center"/>
              <w:rPr>
                <w:rFonts w:ascii="Times New Roman" w:hAnsi="Times New Roman" w:eastAsia="宋体" w:cs="Times New Roman"/>
                <w:b/>
                <w:szCs w:val="20"/>
              </w:rPr>
            </w:pPr>
            <w:r>
              <w:rPr>
                <w:rFonts w:hint="eastAsia" w:ascii="宋体" w:hAnsi="宋体" w:eastAsia="宋体" w:cs="宋体"/>
                <w:b/>
                <w:szCs w:val="20"/>
              </w:rPr>
              <w:t>传真：</w:t>
            </w:r>
          </w:p>
          <w:p w14:paraId="7EC06250">
            <w:pPr>
              <w:jc w:val="center"/>
              <w:rPr>
                <w:rFonts w:ascii="Times New Roman" w:hAnsi="Times New Roman" w:eastAsia="宋体" w:cs="Times New Roman"/>
                <w:b/>
                <w:szCs w:val="20"/>
              </w:rPr>
            </w:pPr>
          </w:p>
          <w:p w14:paraId="3588976A">
            <w:pPr>
              <w:jc w:val="center"/>
              <w:rPr>
                <w:rFonts w:ascii="Times New Roman" w:hAnsi="Times New Roman" w:eastAsia="宋体" w:cs="Times New Roman"/>
                <w:b/>
                <w:szCs w:val="20"/>
              </w:rPr>
            </w:pPr>
          </w:p>
        </w:tc>
      </w:tr>
    </w:tbl>
    <w:p w14:paraId="420C38E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9F05A39">
      <w:pPr>
        <w:pStyle w:val="20"/>
      </w:pPr>
    </w:p>
    <w:p w14:paraId="44C22827">
      <w:pPr>
        <w:jc w:val="right"/>
        <w:rPr>
          <w:rFonts w:hint="eastAsia" w:asciiTheme="minorEastAsia" w:hAnsiTheme="minorEastAsia" w:cstheme="minorEastAsia"/>
          <w:sz w:val="20"/>
          <w:szCs w:val="20"/>
        </w:rPr>
      </w:pPr>
    </w:p>
    <w:p w14:paraId="678B4C23">
      <w:pPr>
        <w:jc w:val="right"/>
        <w:rPr>
          <w:rFonts w:hint="eastAsia" w:asciiTheme="minorEastAsia" w:hAnsiTheme="minorEastAsia" w:cstheme="minorEastAsia"/>
          <w:sz w:val="20"/>
          <w:szCs w:val="20"/>
        </w:rPr>
      </w:pPr>
    </w:p>
    <w:p w14:paraId="65F4D119">
      <w:pPr>
        <w:rPr>
          <w:rFonts w:hint="eastAsia"/>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7C06ABFB">
      <w:pPr>
        <w:outlineLvl w:val="2"/>
        <w:rPr>
          <w:rFonts w:hint="eastAsia" w:ascii="宋体" w:hAnsi="宋体" w:eastAsia="宋体" w:cs="宋体"/>
          <w:color w:val="000000"/>
          <w:sz w:val="24"/>
          <w:szCs w:val="24"/>
        </w:rPr>
      </w:pPr>
      <w:r>
        <w:rPr>
          <w:rFonts w:hint="eastAsia" w:ascii="Times New Roman" w:hAnsi="Times New Roman" w:eastAsia="宋体" w:cs="Times New Roman"/>
          <w:b/>
          <w:bCs/>
          <w:color w:val="000000"/>
          <w:sz w:val="24"/>
          <w:szCs w:val="24"/>
        </w:rPr>
        <w:t>附件14技术标评分标准</w:t>
      </w:r>
    </w:p>
    <w:p w14:paraId="2700BEB6">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41"/>
        <w:tblpPr w:leftFromText="180" w:rightFromText="180" w:vertAnchor="text" w:horzAnchor="page" w:tblpX="1135" w:tblpY="197"/>
        <w:tblOverlap w:val="never"/>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093"/>
        <w:gridCol w:w="836"/>
        <w:gridCol w:w="1795"/>
        <w:gridCol w:w="1169"/>
        <w:gridCol w:w="8344"/>
      </w:tblGrid>
      <w:tr w14:paraId="60B1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346" w:type="pct"/>
            <w:vAlign w:val="center"/>
          </w:tcPr>
          <w:p w14:paraId="62A10FC7">
            <w:pPr>
              <w:rPr>
                <w:rFonts w:hint="eastAsia"/>
                <w:b/>
              </w:rPr>
            </w:pPr>
            <w:r>
              <w:rPr>
                <w:rFonts w:hint="eastAsia"/>
                <w:b/>
              </w:rPr>
              <w:t>评价类型</w:t>
            </w:r>
          </w:p>
        </w:tc>
        <w:tc>
          <w:tcPr>
            <w:tcW w:w="384" w:type="pct"/>
            <w:vAlign w:val="center"/>
          </w:tcPr>
          <w:p w14:paraId="57E71FF4">
            <w:pPr>
              <w:rPr>
                <w:rFonts w:hint="eastAsia"/>
                <w:b/>
              </w:rPr>
            </w:pPr>
            <w:r>
              <w:rPr>
                <w:rFonts w:hint="eastAsia"/>
                <w:b/>
              </w:rPr>
              <w:t>评审内容</w:t>
            </w:r>
          </w:p>
        </w:tc>
        <w:tc>
          <w:tcPr>
            <w:tcW w:w="294" w:type="pct"/>
            <w:vAlign w:val="center"/>
          </w:tcPr>
          <w:p w14:paraId="58C1CB9A">
            <w:pPr>
              <w:rPr>
                <w:rFonts w:hint="eastAsia"/>
                <w:b/>
              </w:rPr>
            </w:pPr>
            <w:r>
              <w:rPr>
                <w:rFonts w:hint="eastAsia"/>
                <w:b/>
              </w:rPr>
              <w:t>序号</w:t>
            </w:r>
          </w:p>
        </w:tc>
        <w:tc>
          <w:tcPr>
            <w:tcW w:w="631" w:type="pct"/>
            <w:vAlign w:val="center"/>
          </w:tcPr>
          <w:p w14:paraId="1DACA55E">
            <w:pPr>
              <w:rPr>
                <w:rFonts w:hint="eastAsia"/>
                <w:b/>
              </w:rPr>
            </w:pPr>
            <w:r>
              <w:rPr>
                <w:rFonts w:hint="eastAsia"/>
                <w:b/>
              </w:rPr>
              <w:t>内   容</w:t>
            </w:r>
          </w:p>
        </w:tc>
        <w:tc>
          <w:tcPr>
            <w:tcW w:w="411" w:type="pct"/>
            <w:vAlign w:val="center"/>
          </w:tcPr>
          <w:p w14:paraId="0350D980">
            <w:pPr>
              <w:rPr>
                <w:rFonts w:hint="eastAsia"/>
                <w:b/>
              </w:rPr>
            </w:pPr>
            <w:r>
              <w:rPr>
                <w:rFonts w:hint="eastAsia"/>
                <w:b/>
              </w:rPr>
              <w:t>标准分</w:t>
            </w:r>
          </w:p>
        </w:tc>
        <w:tc>
          <w:tcPr>
            <w:tcW w:w="2931" w:type="pct"/>
            <w:vAlign w:val="center"/>
          </w:tcPr>
          <w:p w14:paraId="4FB4A884">
            <w:pPr>
              <w:rPr>
                <w:rFonts w:hint="eastAsia"/>
                <w:b/>
              </w:rPr>
            </w:pPr>
            <w:r>
              <w:rPr>
                <w:rFonts w:hint="eastAsia"/>
                <w:b/>
              </w:rPr>
              <w:t>评分标准</w:t>
            </w:r>
          </w:p>
        </w:tc>
      </w:tr>
      <w:tr w14:paraId="2355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trPr>
        <w:tc>
          <w:tcPr>
            <w:tcW w:w="346" w:type="pct"/>
            <w:vMerge w:val="restart"/>
            <w:vAlign w:val="center"/>
          </w:tcPr>
          <w:p w14:paraId="193F0B45">
            <w:pPr>
              <w:rPr>
                <w:rFonts w:hint="eastAsia"/>
              </w:rPr>
            </w:pPr>
            <w:r>
              <w:rPr>
                <w:rFonts w:hint="eastAsia"/>
              </w:rPr>
              <w:t>技术</w:t>
            </w:r>
          </w:p>
          <w:p w14:paraId="22A01FA6">
            <w:pPr>
              <w:rPr>
                <w:rFonts w:hint="eastAsia"/>
              </w:rPr>
            </w:pPr>
            <w:r>
              <w:rPr>
                <w:rFonts w:hint="eastAsia"/>
              </w:rPr>
              <w:t>100分</w:t>
            </w:r>
          </w:p>
        </w:tc>
        <w:tc>
          <w:tcPr>
            <w:tcW w:w="384" w:type="pct"/>
            <w:vMerge w:val="restart"/>
            <w:vAlign w:val="center"/>
          </w:tcPr>
          <w:p w14:paraId="73EAE504">
            <w:pPr>
              <w:rPr>
                <w:rFonts w:hint="eastAsia"/>
              </w:rPr>
            </w:pPr>
            <w:r>
              <w:rPr>
                <w:rFonts w:hint="eastAsia"/>
              </w:rPr>
              <w:t>产品技术</w:t>
            </w:r>
          </w:p>
        </w:tc>
        <w:tc>
          <w:tcPr>
            <w:tcW w:w="294" w:type="pct"/>
            <w:vAlign w:val="center"/>
          </w:tcPr>
          <w:p w14:paraId="1560AFC2">
            <w:pPr>
              <w:rPr>
                <w:rFonts w:hint="eastAsia"/>
              </w:rPr>
            </w:pPr>
            <w:r>
              <w:rPr>
                <w:rFonts w:hint="eastAsia"/>
              </w:rPr>
              <w:t>1</w:t>
            </w:r>
          </w:p>
        </w:tc>
        <w:tc>
          <w:tcPr>
            <w:tcW w:w="631" w:type="pct"/>
            <w:vAlign w:val="center"/>
          </w:tcPr>
          <w:p w14:paraId="39436F22">
            <w:pPr>
              <w:rPr>
                <w:rFonts w:hint="eastAsia"/>
              </w:rPr>
            </w:pPr>
            <w:r>
              <w:rPr>
                <w:rFonts w:hint="eastAsia"/>
              </w:rPr>
              <w:t>技术参数</w:t>
            </w:r>
          </w:p>
        </w:tc>
        <w:tc>
          <w:tcPr>
            <w:tcW w:w="411" w:type="pct"/>
            <w:vAlign w:val="center"/>
          </w:tcPr>
          <w:p w14:paraId="6B0B3408">
            <w:pPr>
              <w:rPr>
                <w:rFonts w:hint="eastAsia"/>
              </w:rPr>
            </w:pPr>
            <w:r>
              <w:rPr>
                <w:rFonts w:hint="eastAsia"/>
              </w:rPr>
              <w:t>40</w:t>
            </w:r>
          </w:p>
        </w:tc>
        <w:tc>
          <w:tcPr>
            <w:tcW w:w="2931" w:type="pct"/>
            <w:vAlign w:val="center"/>
          </w:tcPr>
          <w:p w14:paraId="27D7F817">
            <w:pPr>
              <w:rPr>
                <w:rFonts w:hint="eastAsia"/>
                <w:bCs/>
              </w:rPr>
            </w:pPr>
            <w:r>
              <w:rPr>
                <w:rFonts w:hint="eastAsia"/>
                <w:bCs/>
              </w:rPr>
              <w:t>投标文件中技术参数符合招标文件的要求赋20分，再详细考察其功能与项目需求的吻合性,有一处负偏离，扣4分，以此类推；有正偏离，且对项目存在实际改进作用，则加2分，最高可以加到4分。本项得分上限40分。</w:t>
            </w:r>
          </w:p>
        </w:tc>
      </w:tr>
      <w:tr w14:paraId="1047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346" w:type="pct"/>
            <w:vMerge w:val="continue"/>
            <w:vAlign w:val="center"/>
          </w:tcPr>
          <w:p w14:paraId="1B95FEFF">
            <w:pPr>
              <w:rPr>
                <w:rFonts w:hint="eastAsia"/>
              </w:rPr>
            </w:pPr>
          </w:p>
        </w:tc>
        <w:tc>
          <w:tcPr>
            <w:tcW w:w="384" w:type="pct"/>
            <w:vMerge w:val="continue"/>
            <w:vAlign w:val="center"/>
          </w:tcPr>
          <w:p w14:paraId="64644517">
            <w:pPr>
              <w:rPr>
                <w:rFonts w:hint="eastAsia"/>
              </w:rPr>
            </w:pPr>
          </w:p>
        </w:tc>
        <w:tc>
          <w:tcPr>
            <w:tcW w:w="294" w:type="pct"/>
            <w:vAlign w:val="center"/>
          </w:tcPr>
          <w:p w14:paraId="75BB75FE">
            <w:pPr>
              <w:rPr>
                <w:rFonts w:hint="eastAsia"/>
              </w:rPr>
            </w:pPr>
            <w:r>
              <w:rPr>
                <w:rFonts w:hint="eastAsia"/>
              </w:rPr>
              <w:t>2</w:t>
            </w:r>
          </w:p>
        </w:tc>
        <w:tc>
          <w:tcPr>
            <w:tcW w:w="631" w:type="pct"/>
            <w:vAlign w:val="center"/>
          </w:tcPr>
          <w:p w14:paraId="33AA8E08">
            <w:pPr>
              <w:rPr>
                <w:rFonts w:hint="eastAsia"/>
                <w:bCs/>
              </w:rPr>
            </w:pPr>
            <w:r>
              <w:rPr>
                <w:rFonts w:hint="eastAsia"/>
                <w:bCs/>
              </w:rPr>
              <w:t>核心产品</w:t>
            </w:r>
          </w:p>
        </w:tc>
        <w:tc>
          <w:tcPr>
            <w:tcW w:w="411" w:type="pct"/>
            <w:vAlign w:val="center"/>
          </w:tcPr>
          <w:p w14:paraId="31178D04">
            <w:pPr>
              <w:rPr>
                <w:rFonts w:hint="eastAsia"/>
              </w:rPr>
            </w:pPr>
            <w:r>
              <w:rPr>
                <w:rFonts w:hint="eastAsia"/>
              </w:rPr>
              <w:t>10</w:t>
            </w:r>
          </w:p>
        </w:tc>
        <w:tc>
          <w:tcPr>
            <w:tcW w:w="2931" w:type="pct"/>
            <w:vAlign w:val="center"/>
          </w:tcPr>
          <w:p w14:paraId="6F89B08F">
            <w:pPr>
              <w:rPr>
                <w:rFonts w:hint="eastAsia"/>
                <w:bCs/>
              </w:rPr>
            </w:pPr>
            <w:r>
              <w:rPr>
                <w:rFonts w:hint="eastAsia"/>
                <w:bCs/>
              </w:rPr>
              <w:t>详细描述油耗仪；</w:t>
            </w:r>
            <w:r>
              <w:rPr>
                <w:bCs/>
              </w:rPr>
              <w:t>测量精度</w:t>
            </w:r>
            <w:r>
              <w:rPr>
                <w:rFonts w:hint="eastAsia"/>
                <w:bCs/>
              </w:rPr>
              <w:t>，</w:t>
            </w:r>
            <w:r>
              <w:rPr>
                <w:bCs/>
              </w:rPr>
              <w:t>测量范围</w:t>
            </w:r>
            <w:r>
              <w:rPr>
                <w:rFonts w:hint="eastAsia"/>
                <w:bCs/>
              </w:rPr>
              <w:t>，</w:t>
            </w:r>
            <w:r>
              <w:rPr>
                <w:bCs/>
              </w:rPr>
              <w:t>响应速度</w:t>
            </w:r>
            <w:r>
              <w:rPr>
                <w:rFonts w:hint="eastAsia"/>
                <w:bCs/>
              </w:rPr>
              <w:t>，</w:t>
            </w:r>
            <w:r>
              <w:rPr>
                <w:bCs/>
              </w:rPr>
              <w:t>数据采集频率</w:t>
            </w:r>
            <w:r>
              <w:rPr>
                <w:rFonts w:hint="eastAsia"/>
                <w:bCs/>
              </w:rPr>
              <w:t>，</w:t>
            </w:r>
            <w:r>
              <w:rPr>
                <w:bCs/>
              </w:rPr>
              <w:t>台架适配性</w:t>
            </w:r>
            <w:r>
              <w:rPr>
                <w:rFonts w:hint="eastAsia"/>
                <w:bCs/>
              </w:rPr>
              <w:t>。每一项各2分。</w:t>
            </w:r>
          </w:p>
        </w:tc>
      </w:tr>
      <w:tr w14:paraId="1FD6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1DC2C69B">
            <w:pPr>
              <w:rPr>
                <w:rFonts w:hint="eastAsia"/>
              </w:rPr>
            </w:pPr>
          </w:p>
        </w:tc>
        <w:tc>
          <w:tcPr>
            <w:tcW w:w="384" w:type="pct"/>
            <w:vMerge w:val="continue"/>
            <w:vAlign w:val="center"/>
          </w:tcPr>
          <w:p w14:paraId="5449EC7E">
            <w:pPr>
              <w:rPr>
                <w:rFonts w:hint="eastAsia"/>
              </w:rPr>
            </w:pPr>
          </w:p>
        </w:tc>
        <w:tc>
          <w:tcPr>
            <w:tcW w:w="294" w:type="pct"/>
            <w:vAlign w:val="center"/>
          </w:tcPr>
          <w:p w14:paraId="330282DA">
            <w:pPr>
              <w:rPr>
                <w:rFonts w:hint="eastAsia"/>
              </w:rPr>
            </w:pPr>
            <w:r>
              <w:rPr>
                <w:rFonts w:hint="eastAsia"/>
              </w:rPr>
              <w:t>3</w:t>
            </w:r>
          </w:p>
        </w:tc>
        <w:tc>
          <w:tcPr>
            <w:tcW w:w="631" w:type="pct"/>
            <w:vAlign w:val="center"/>
          </w:tcPr>
          <w:p w14:paraId="0262C050">
            <w:pPr>
              <w:rPr>
                <w:rFonts w:hint="eastAsia"/>
                <w:bCs/>
              </w:rPr>
            </w:pPr>
            <w:r>
              <w:rPr>
                <w:rFonts w:hint="eastAsia"/>
                <w:bCs/>
              </w:rPr>
              <w:t>关键部件技术支持资料</w:t>
            </w:r>
          </w:p>
        </w:tc>
        <w:tc>
          <w:tcPr>
            <w:tcW w:w="411" w:type="pct"/>
            <w:vAlign w:val="center"/>
          </w:tcPr>
          <w:p w14:paraId="21786BBF">
            <w:pPr>
              <w:rPr>
                <w:rFonts w:hint="eastAsia"/>
              </w:rPr>
            </w:pPr>
            <w:r>
              <w:rPr>
                <w:rFonts w:hint="eastAsia"/>
              </w:rPr>
              <w:t>10</w:t>
            </w:r>
          </w:p>
        </w:tc>
        <w:tc>
          <w:tcPr>
            <w:tcW w:w="2931" w:type="pct"/>
            <w:vAlign w:val="center"/>
          </w:tcPr>
          <w:p w14:paraId="23CA3816">
            <w:pPr>
              <w:rPr>
                <w:rFonts w:hint="eastAsia"/>
                <w:bCs/>
              </w:rPr>
            </w:pPr>
            <w:r>
              <w:rPr>
                <w:rFonts w:hint="eastAsia"/>
                <w:bCs/>
              </w:rPr>
              <w:t>关键部件技术支持资料完整、各软硬件资料完整（含不限于部件名称、数量、厂家等信息），以产品厂家网页内容或者实际宣传彩页为准。</w:t>
            </w:r>
          </w:p>
        </w:tc>
      </w:tr>
      <w:tr w14:paraId="66C3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7F8FA99D">
            <w:pPr>
              <w:rPr>
                <w:rFonts w:hint="eastAsia"/>
              </w:rPr>
            </w:pPr>
          </w:p>
        </w:tc>
        <w:tc>
          <w:tcPr>
            <w:tcW w:w="384" w:type="pct"/>
            <w:vAlign w:val="center"/>
          </w:tcPr>
          <w:p w14:paraId="456ADA2E">
            <w:pPr>
              <w:rPr>
                <w:rFonts w:hint="eastAsia"/>
              </w:rPr>
            </w:pPr>
            <w:r>
              <w:rPr>
                <w:rFonts w:hint="eastAsia"/>
              </w:rPr>
              <w:t>答疑</w:t>
            </w:r>
          </w:p>
        </w:tc>
        <w:tc>
          <w:tcPr>
            <w:tcW w:w="294" w:type="pct"/>
            <w:vAlign w:val="center"/>
          </w:tcPr>
          <w:p w14:paraId="2F40F127">
            <w:pPr>
              <w:rPr>
                <w:rFonts w:hint="eastAsia"/>
              </w:rPr>
            </w:pPr>
            <w:r>
              <w:rPr>
                <w:rFonts w:hint="eastAsia"/>
              </w:rPr>
              <w:t>4</w:t>
            </w:r>
          </w:p>
        </w:tc>
        <w:tc>
          <w:tcPr>
            <w:tcW w:w="631" w:type="pct"/>
            <w:vAlign w:val="center"/>
          </w:tcPr>
          <w:p w14:paraId="697021DC">
            <w:pPr>
              <w:rPr>
                <w:rFonts w:hint="eastAsia"/>
                <w:bCs/>
              </w:rPr>
            </w:pPr>
            <w:r>
              <w:rPr>
                <w:rFonts w:hint="eastAsia"/>
                <w:bCs/>
              </w:rPr>
              <w:t>现场答疑</w:t>
            </w:r>
          </w:p>
        </w:tc>
        <w:tc>
          <w:tcPr>
            <w:tcW w:w="411" w:type="pct"/>
            <w:vAlign w:val="center"/>
          </w:tcPr>
          <w:p w14:paraId="0DCFD3B6">
            <w:pPr>
              <w:rPr>
                <w:rFonts w:hint="eastAsia"/>
              </w:rPr>
            </w:pPr>
            <w:r>
              <w:rPr>
                <w:rFonts w:hint="eastAsia"/>
              </w:rPr>
              <w:t>10</w:t>
            </w:r>
          </w:p>
        </w:tc>
        <w:tc>
          <w:tcPr>
            <w:tcW w:w="2931" w:type="pct"/>
            <w:vAlign w:val="center"/>
          </w:tcPr>
          <w:p w14:paraId="78F997F9">
            <w:pPr>
              <w:rPr>
                <w:rFonts w:hint="eastAsia"/>
                <w:bCs/>
              </w:rPr>
            </w:pPr>
            <w:r>
              <w:rPr>
                <w:rFonts w:hint="eastAsia"/>
                <w:bCs/>
              </w:rPr>
              <w:t>是否支持壁挂 / 集成式安装，适配台架空间（提供安装图纸）；是否</w:t>
            </w:r>
            <w:r>
              <w:rPr>
                <w:bCs/>
              </w:rPr>
              <w:t>支持 AVL/Horiba 等主流台架控制软件直连（无需二次开发）</w:t>
            </w:r>
            <w:r>
              <w:rPr>
                <w:rFonts w:hint="eastAsia"/>
                <w:bCs/>
              </w:rPr>
              <w:t>；是否需改造台架结构；是否</w:t>
            </w:r>
            <w:r>
              <w:rPr>
                <w:bCs/>
              </w:rPr>
              <w:t>兼容汽油、柴油、乙醇</w:t>
            </w:r>
            <w:r>
              <w:rPr>
                <w:rFonts w:hint="eastAsia"/>
                <w:bCs/>
              </w:rPr>
              <w:t>（4分）</w:t>
            </w:r>
          </w:p>
          <w:p w14:paraId="1A4827C4">
            <w:pPr>
              <w:rPr>
                <w:rFonts w:hint="eastAsia"/>
                <w:bCs/>
              </w:rPr>
            </w:pPr>
            <w:r>
              <w:rPr>
                <w:rFonts w:hint="eastAsia"/>
                <w:bCs/>
              </w:rPr>
              <w:t>是否在招标前至项目实际所在地勘察；（2分）</w:t>
            </w:r>
          </w:p>
          <w:p w14:paraId="5D2A4ADD">
            <w:pPr>
              <w:rPr>
                <w:rFonts w:hint="eastAsia"/>
                <w:bCs/>
              </w:rPr>
            </w:pPr>
            <w:r>
              <w:rPr>
                <w:rFonts w:hint="eastAsia"/>
                <w:bCs/>
              </w:rPr>
              <w:t>是否在招标前与项目负责人沟通；（2分）</w:t>
            </w:r>
          </w:p>
          <w:p w14:paraId="3A86F71F">
            <w:pPr>
              <w:rPr>
                <w:rFonts w:hint="eastAsia"/>
                <w:bCs/>
              </w:rPr>
            </w:pPr>
            <w:r>
              <w:rPr>
                <w:rFonts w:hint="eastAsia"/>
                <w:bCs/>
              </w:rPr>
              <w:t>是否了解客户现有的设备配置。（2分）</w:t>
            </w:r>
          </w:p>
        </w:tc>
      </w:tr>
      <w:tr w14:paraId="1887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trPr>
        <w:tc>
          <w:tcPr>
            <w:tcW w:w="346" w:type="pct"/>
            <w:vMerge w:val="continue"/>
            <w:vAlign w:val="center"/>
          </w:tcPr>
          <w:p w14:paraId="6B1183AF">
            <w:pPr>
              <w:rPr>
                <w:rFonts w:hint="eastAsia"/>
              </w:rPr>
            </w:pPr>
          </w:p>
        </w:tc>
        <w:tc>
          <w:tcPr>
            <w:tcW w:w="384" w:type="pct"/>
            <w:vAlign w:val="center"/>
          </w:tcPr>
          <w:p w14:paraId="19F5BCB3">
            <w:pPr>
              <w:rPr>
                <w:rFonts w:hint="eastAsia"/>
              </w:rPr>
            </w:pPr>
            <w:r>
              <w:rPr>
                <w:rFonts w:hint="eastAsia"/>
              </w:rPr>
              <w:t>技术偏离</w:t>
            </w:r>
          </w:p>
        </w:tc>
        <w:tc>
          <w:tcPr>
            <w:tcW w:w="294" w:type="pct"/>
            <w:vAlign w:val="center"/>
          </w:tcPr>
          <w:p w14:paraId="0354D6B4">
            <w:pPr>
              <w:rPr>
                <w:rFonts w:hint="eastAsia"/>
              </w:rPr>
            </w:pPr>
            <w:r>
              <w:rPr>
                <w:rFonts w:hint="eastAsia"/>
              </w:rPr>
              <w:t>5</w:t>
            </w:r>
          </w:p>
        </w:tc>
        <w:tc>
          <w:tcPr>
            <w:tcW w:w="631" w:type="pct"/>
            <w:vAlign w:val="center"/>
          </w:tcPr>
          <w:p w14:paraId="68BD694A">
            <w:pPr>
              <w:rPr>
                <w:rFonts w:hint="eastAsia"/>
              </w:rPr>
            </w:pPr>
            <w:r>
              <w:rPr>
                <w:rFonts w:hint="eastAsia"/>
                <w:bCs/>
              </w:rPr>
              <w:t>技术偏离</w:t>
            </w:r>
          </w:p>
        </w:tc>
        <w:tc>
          <w:tcPr>
            <w:tcW w:w="411" w:type="pct"/>
            <w:vAlign w:val="center"/>
          </w:tcPr>
          <w:p w14:paraId="457D3B0A">
            <w:pPr>
              <w:rPr>
                <w:rFonts w:hint="eastAsia"/>
              </w:rPr>
            </w:pPr>
            <w:r>
              <w:rPr>
                <w:rFonts w:hint="eastAsia"/>
              </w:rPr>
              <w:t>12</w:t>
            </w:r>
          </w:p>
        </w:tc>
        <w:tc>
          <w:tcPr>
            <w:tcW w:w="2931" w:type="pct"/>
            <w:vAlign w:val="center"/>
          </w:tcPr>
          <w:p w14:paraId="704EC27A">
            <w:pPr>
              <w:rPr>
                <w:rFonts w:hint="eastAsia"/>
                <w:bCs/>
              </w:rPr>
            </w:pPr>
            <w:r>
              <w:rPr>
                <w:rFonts w:hint="eastAsia"/>
                <w:bCs/>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FED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26F731C7">
            <w:pPr>
              <w:rPr>
                <w:rFonts w:hint="eastAsia"/>
              </w:rPr>
            </w:pPr>
          </w:p>
        </w:tc>
        <w:tc>
          <w:tcPr>
            <w:tcW w:w="384" w:type="pct"/>
            <w:vMerge w:val="restart"/>
            <w:vAlign w:val="center"/>
          </w:tcPr>
          <w:p w14:paraId="743D5D7B">
            <w:pPr>
              <w:rPr>
                <w:rFonts w:hint="eastAsia"/>
              </w:rPr>
            </w:pPr>
            <w:r>
              <w:rPr>
                <w:rFonts w:hint="eastAsia"/>
              </w:rPr>
              <w:t>售后服务</w:t>
            </w:r>
          </w:p>
        </w:tc>
        <w:tc>
          <w:tcPr>
            <w:tcW w:w="294" w:type="pct"/>
            <w:vAlign w:val="center"/>
          </w:tcPr>
          <w:p w14:paraId="71382EBE">
            <w:pPr>
              <w:rPr>
                <w:rFonts w:hint="eastAsia"/>
              </w:rPr>
            </w:pPr>
            <w:r>
              <w:rPr>
                <w:rFonts w:hint="eastAsia"/>
              </w:rPr>
              <w:t>6</w:t>
            </w:r>
          </w:p>
        </w:tc>
        <w:tc>
          <w:tcPr>
            <w:tcW w:w="631" w:type="pct"/>
            <w:vAlign w:val="center"/>
          </w:tcPr>
          <w:p w14:paraId="136620FE">
            <w:pPr>
              <w:rPr>
                <w:rFonts w:hint="eastAsia"/>
              </w:rPr>
            </w:pPr>
            <w:r>
              <w:rPr>
                <w:rFonts w:hint="eastAsia"/>
              </w:rPr>
              <w:t>技术培训方案</w:t>
            </w:r>
          </w:p>
        </w:tc>
        <w:tc>
          <w:tcPr>
            <w:tcW w:w="411" w:type="pct"/>
            <w:vAlign w:val="center"/>
          </w:tcPr>
          <w:p w14:paraId="500C6E63">
            <w:pPr>
              <w:rPr>
                <w:rFonts w:hint="eastAsia"/>
              </w:rPr>
            </w:pPr>
            <w:r>
              <w:rPr>
                <w:rFonts w:hint="eastAsia"/>
              </w:rPr>
              <w:t>6</w:t>
            </w:r>
          </w:p>
        </w:tc>
        <w:tc>
          <w:tcPr>
            <w:tcW w:w="2931" w:type="pct"/>
            <w:vAlign w:val="center"/>
          </w:tcPr>
          <w:p w14:paraId="07F3BC10">
            <w:pPr>
              <w:rPr>
                <w:rFonts w:hint="eastAsia"/>
              </w:rPr>
            </w:pPr>
            <w:r>
              <w:rPr>
                <w:rFonts w:hint="eastAsia"/>
              </w:rPr>
              <w:t>对采购方人员的技术培训方案安排科学、合理、可行。</w:t>
            </w:r>
          </w:p>
          <w:p w14:paraId="2C825B19">
            <w:pPr>
              <w:rPr>
                <w:rFonts w:hint="eastAsia"/>
                <w:bCs/>
              </w:rPr>
            </w:pPr>
            <w:r>
              <w:rPr>
                <w:rFonts w:hint="eastAsia"/>
                <w:bCs/>
              </w:rPr>
              <w:t>由评标委员会成员独立进行客观、公正的评价，按照优、良、一般进行赋分，优得6分，良得4分，一般得2分。</w:t>
            </w:r>
          </w:p>
        </w:tc>
      </w:tr>
      <w:tr w14:paraId="1690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14:paraId="7BCB74D8">
            <w:pPr>
              <w:rPr>
                <w:rFonts w:hint="eastAsia"/>
              </w:rPr>
            </w:pPr>
          </w:p>
        </w:tc>
        <w:tc>
          <w:tcPr>
            <w:tcW w:w="384" w:type="pct"/>
            <w:vMerge w:val="continue"/>
            <w:vAlign w:val="center"/>
          </w:tcPr>
          <w:p w14:paraId="474E6A78">
            <w:pPr>
              <w:rPr>
                <w:rFonts w:hint="eastAsia"/>
              </w:rPr>
            </w:pPr>
          </w:p>
        </w:tc>
        <w:tc>
          <w:tcPr>
            <w:tcW w:w="294" w:type="pct"/>
            <w:vAlign w:val="center"/>
          </w:tcPr>
          <w:p w14:paraId="26575BEE">
            <w:pPr>
              <w:rPr>
                <w:rFonts w:hint="eastAsia"/>
              </w:rPr>
            </w:pPr>
            <w:r>
              <w:rPr>
                <w:rFonts w:hint="eastAsia"/>
              </w:rPr>
              <w:t>7</w:t>
            </w:r>
          </w:p>
        </w:tc>
        <w:tc>
          <w:tcPr>
            <w:tcW w:w="631" w:type="pct"/>
            <w:vAlign w:val="center"/>
          </w:tcPr>
          <w:p w14:paraId="006E873E">
            <w:pPr>
              <w:rPr>
                <w:rFonts w:hint="eastAsia"/>
              </w:rPr>
            </w:pPr>
            <w:r>
              <w:rPr>
                <w:rFonts w:hint="eastAsia"/>
                <w:bCs/>
              </w:rPr>
              <w:t>专业技术力量</w:t>
            </w:r>
          </w:p>
        </w:tc>
        <w:tc>
          <w:tcPr>
            <w:tcW w:w="411" w:type="pct"/>
            <w:vAlign w:val="center"/>
          </w:tcPr>
          <w:p w14:paraId="2B46F778">
            <w:pPr>
              <w:rPr>
                <w:rFonts w:hint="eastAsia"/>
              </w:rPr>
            </w:pPr>
            <w:r>
              <w:rPr>
                <w:rFonts w:hint="eastAsia"/>
                <w:bCs/>
              </w:rPr>
              <w:t>6</w:t>
            </w:r>
          </w:p>
        </w:tc>
        <w:tc>
          <w:tcPr>
            <w:tcW w:w="2931" w:type="pct"/>
            <w:vAlign w:val="center"/>
          </w:tcPr>
          <w:p w14:paraId="5C9074EF">
            <w:pPr>
              <w:rPr>
                <w:rFonts w:hint="eastAsia"/>
                <w:bCs/>
              </w:rPr>
            </w:pPr>
            <w:r>
              <w:rPr>
                <w:rFonts w:hint="eastAsia"/>
                <w:bCs/>
              </w:rPr>
              <w:t>投标人在中国有常驻的属于本公司非第三方的专业技术力量的维保机构并具有实施本项目维保的专业技术人员，出现问题时能够及时沟通处理。</w:t>
            </w:r>
          </w:p>
          <w:p w14:paraId="2CE2DEF6">
            <w:pPr>
              <w:rPr>
                <w:rFonts w:hint="eastAsia"/>
                <w:bCs/>
              </w:rPr>
            </w:pPr>
            <w:r>
              <w:rPr>
                <w:rFonts w:hint="eastAsia"/>
                <w:bCs/>
              </w:rPr>
              <w:t>由评标委员会成员独立进行客观、公正的评价，按照优、良、一般进行赋分，优得6分，良得4分，一般得2分。</w:t>
            </w:r>
          </w:p>
        </w:tc>
      </w:tr>
      <w:tr w14:paraId="486D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14:paraId="3A26B981">
            <w:pPr>
              <w:rPr>
                <w:rFonts w:hint="eastAsia"/>
              </w:rPr>
            </w:pPr>
          </w:p>
        </w:tc>
        <w:tc>
          <w:tcPr>
            <w:tcW w:w="384" w:type="pct"/>
            <w:vMerge w:val="continue"/>
            <w:vAlign w:val="center"/>
          </w:tcPr>
          <w:p w14:paraId="7AA76DF7">
            <w:pPr>
              <w:rPr>
                <w:rFonts w:hint="eastAsia"/>
              </w:rPr>
            </w:pPr>
          </w:p>
        </w:tc>
        <w:tc>
          <w:tcPr>
            <w:tcW w:w="294" w:type="pct"/>
            <w:vAlign w:val="center"/>
          </w:tcPr>
          <w:p w14:paraId="04329059">
            <w:pPr>
              <w:rPr>
                <w:rFonts w:hint="eastAsia"/>
              </w:rPr>
            </w:pPr>
            <w:r>
              <w:rPr>
                <w:rFonts w:hint="eastAsia"/>
              </w:rPr>
              <w:t>8</w:t>
            </w:r>
          </w:p>
        </w:tc>
        <w:tc>
          <w:tcPr>
            <w:tcW w:w="631" w:type="pct"/>
            <w:vAlign w:val="center"/>
          </w:tcPr>
          <w:p w14:paraId="22D8644D">
            <w:pPr>
              <w:rPr>
                <w:rFonts w:hint="eastAsia"/>
              </w:rPr>
            </w:pPr>
            <w:r>
              <w:rPr>
                <w:rFonts w:hint="eastAsia"/>
              </w:rPr>
              <w:t>售后服务</w:t>
            </w:r>
          </w:p>
        </w:tc>
        <w:tc>
          <w:tcPr>
            <w:tcW w:w="411" w:type="pct"/>
            <w:vAlign w:val="center"/>
          </w:tcPr>
          <w:p w14:paraId="628C99C3">
            <w:pPr>
              <w:rPr>
                <w:rFonts w:hint="eastAsia"/>
              </w:rPr>
            </w:pPr>
            <w:r>
              <w:rPr>
                <w:rFonts w:hint="eastAsia"/>
              </w:rPr>
              <w:t>6</w:t>
            </w:r>
          </w:p>
        </w:tc>
        <w:tc>
          <w:tcPr>
            <w:tcW w:w="2931" w:type="pct"/>
            <w:vAlign w:val="center"/>
          </w:tcPr>
          <w:p w14:paraId="46F3CC18">
            <w:pPr>
              <w:rPr>
                <w:rFonts w:hint="eastAsia"/>
              </w:rPr>
            </w:pPr>
            <w:r>
              <w:rPr>
                <w:rFonts w:hint="eastAsia"/>
              </w:rPr>
              <w:t>售后服务及时周到，有相应的服务承诺和具体的保证措施。</w:t>
            </w:r>
          </w:p>
          <w:p w14:paraId="11E99109">
            <w:pPr>
              <w:rPr>
                <w:rFonts w:hint="eastAsia"/>
                <w:bCs/>
              </w:rPr>
            </w:pPr>
            <w:r>
              <w:rPr>
                <w:rFonts w:hint="eastAsia"/>
                <w:bCs/>
              </w:rPr>
              <w:t>由评标委员会成员独立进行客观、公正的评价，按照优、良、一般进行赋分，优得6分，良得4分，一般得2分。</w:t>
            </w:r>
          </w:p>
        </w:tc>
      </w:tr>
    </w:tbl>
    <w:p w14:paraId="3339B48B">
      <w:pPr>
        <w:pStyle w:val="20"/>
      </w:pPr>
    </w:p>
    <w:p w14:paraId="47D013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1478FD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0A693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116DE950">
      <w:pPr>
        <w:ind w:firstLine="480" w:firstLineChars="200"/>
        <w:rPr>
          <w:rFonts w:hint="eastAsia" w:ascii="宋体" w:hAnsi="宋体" w:eastAsia="宋体" w:cs="宋体"/>
          <w:color w:val="000000"/>
          <w:sz w:val="24"/>
          <w:szCs w:val="24"/>
        </w:rPr>
        <w:sectPr>
          <w:headerReference r:id="rId43" w:type="first"/>
          <w:footerReference r:id="rId45" w:type="first"/>
          <w:headerReference r:id="rId42" w:type="default"/>
          <w:footerReference r:id="rId44"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409C4A9A">
      <w:pPr>
        <w:pStyle w:val="20"/>
        <w:ind w:firstLine="482"/>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46E6BF30">
      <w:pPr>
        <w:pStyle w:val="20"/>
        <w:rPr>
          <w:rFonts w:eastAsia="宋体"/>
        </w:rPr>
      </w:pPr>
    </w:p>
    <w:p w14:paraId="1D41704D">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27E07F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04B8A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82D5077">
      <w:pPr>
        <w:snapToGrid w:val="0"/>
        <w:spacing w:line="312" w:lineRule="auto"/>
        <w:rPr>
          <w:rFonts w:hint="eastAsia"/>
        </w:rPr>
      </w:pPr>
      <w:r>
        <w:drawing>
          <wp:inline distT="0" distB="0" distL="0" distR="0">
            <wp:extent cx="5760085" cy="2933065"/>
            <wp:effectExtent l="0" t="0" r="2540"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1"/>
                    <a:stretch>
                      <a:fillRect/>
                    </a:stretch>
                  </pic:blipFill>
                  <pic:spPr>
                    <a:xfrm>
                      <a:off x="0" y="0"/>
                      <a:ext cx="5760085" cy="2933377"/>
                    </a:xfrm>
                    <a:prstGeom prst="rect">
                      <a:avLst/>
                    </a:prstGeom>
                  </pic:spPr>
                </pic:pic>
              </a:graphicData>
            </a:graphic>
          </wp:inline>
        </w:drawing>
      </w:r>
    </w:p>
    <w:p w14:paraId="1D749EA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DF63F36">
      <w:pPr>
        <w:snapToGrid w:val="0"/>
        <w:spacing w:line="312" w:lineRule="auto"/>
        <w:rPr>
          <w:rFonts w:hint="eastAsia"/>
        </w:rPr>
      </w:pPr>
      <w:r>
        <w:drawing>
          <wp:inline distT="0" distB="0" distL="0" distR="0">
            <wp:extent cx="5760085" cy="2766695"/>
            <wp:effectExtent l="0" t="0" r="2540" b="5080"/>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2"/>
                    <a:stretch>
                      <a:fillRect/>
                    </a:stretch>
                  </pic:blipFill>
                  <pic:spPr>
                    <a:xfrm>
                      <a:off x="0" y="0"/>
                      <a:ext cx="5760085" cy="2766707"/>
                    </a:xfrm>
                    <a:prstGeom prst="rect">
                      <a:avLst/>
                    </a:prstGeom>
                  </pic:spPr>
                </pic:pic>
              </a:graphicData>
            </a:graphic>
          </wp:inline>
        </w:drawing>
      </w:r>
    </w:p>
    <w:p w14:paraId="0AE3C15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E7D5F27">
      <w:pPr>
        <w:snapToGrid w:val="0"/>
        <w:spacing w:line="312" w:lineRule="auto"/>
        <w:rPr>
          <w:rFonts w:hint="eastAsia"/>
        </w:rPr>
      </w:pPr>
      <w:r>
        <w:drawing>
          <wp:inline distT="0" distB="0" distL="0" distR="0">
            <wp:extent cx="5760085" cy="2869565"/>
            <wp:effectExtent l="0" t="0" r="2540"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3"/>
                    <a:stretch>
                      <a:fillRect/>
                    </a:stretch>
                  </pic:blipFill>
                  <pic:spPr>
                    <a:xfrm>
                      <a:off x="0" y="0"/>
                      <a:ext cx="5760085" cy="2870054"/>
                    </a:xfrm>
                    <a:prstGeom prst="rect">
                      <a:avLst/>
                    </a:prstGeom>
                  </pic:spPr>
                </pic:pic>
              </a:graphicData>
            </a:graphic>
          </wp:inline>
        </w:drawing>
      </w:r>
    </w:p>
    <w:p w14:paraId="0AB8439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A06E62E">
      <w:pPr>
        <w:snapToGrid w:val="0"/>
        <w:spacing w:line="312" w:lineRule="auto"/>
        <w:rPr>
          <w:rFonts w:hint="eastAsia"/>
        </w:rPr>
      </w:pPr>
      <w:r>
        <w:drawing>
          <wp:inline distT="0" distB="0" distL="0" distR="0">
            <wp:extent cx="5760085" cy="2853055"/>
            <wp:effectExtent l="0" t="0" r="2540"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4"/>
                    <a:stretch>
                      <a:fillRect/>
                    </a:stretch>
                  </pic:blipFill>
                  <pic:spPr>
                    <a:xfrm>
                      <a:off x="0" y="0"/>
                      <a:ext cx="5760085" cy="2853375"/>
                    </a:xfrm>
                    <a:prstGeom prst="rect">
                      <a:avLst/>
                    </a:prstGeom>
                  </pic:spPr>
                </pic:pic>
              </a:graphicData>
            </a:graphic>
          </wp:inline>
        </w:drawing>
      </w:r>
    </w:p>
    <w:p w14:paraId="55B94E1F">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0F6EC2E">
      <w:pPr>
        <w:pStyle w:val="20"/>
      </w:pPr>
    </w:p>
    <w:p w14:paraId="5BCF7049">
      <w:pPr>
        <w:rPr>
          <w:rFonts w:hint="eastAsia"/>
        </w:rPr>
      </w:pPr>
      <w:r>
        <w:drawing>
          <wp:inline distT="0" distB="0" distL="0" distR="0">
            <wp:extent cx="5760085" cy="2809875"/>
            <wp:effectExtent l="0" t="0" r="254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5"/>
                    <a:stretch>
                      <a:fillRect/>
                    </a:stretch>
                  </pic:blipFill>
                  <pic:spPr>
                    <a:xfrm>
                      <a:off x="0" y="0"/>
                      <a:ext cx="5760085" cy="2810122"/>
                    </a:xfrm>
                    <a:prstGeom prst="rect">
                      <a:avLst/>
                    </a:prstGeom>
                  </pic:spPr>
                </pic:pic>
              </a:graphicData>
            </a:graphic>
          </wp:inline>
        </w:drawing>
      </w:r>
    </w:p>
    <w:p w14:paraId="4013769D">
      <w:pPr>
        <w:pStyle w:val="20"/>
      </w:pPr>
      <w:r>
        <w:drawing>
          <wp:inline distT="0" distB="0" distL="0" distR="0">
            <wp:extent cx="5760085" cy="2820035"/>
            <wp:effectExtent l="0" t="0" r="2540" b="8890"/>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6"/>
                    <a:stretch>
                      <a:fillRect/>
                    </a:stretch>
                  </pic:blipFill>
                  <pic:spPr>
                    <a:xfrm>
                      <a:off x="0" y="0"/>
                      <a:ext cx="5760085" cy="2820042"/>
                    </a:xfrm>
                    <a:prstGeom prst="rect">
                      <a:avLst/>
                    </a:prstGeom>
                  </pic:spPr>
                </pic:pic>
              </a:graphicData>
            </a:graphic>
          </wp:inline>
        </w:drawing>
      </w:r>
    </w:p>
    <w:p w14:paraId="45BA338F">
      <w:pPr>
        <w:pStyle w:val="20"/>
      </w:pPr>
    </w:p>
    <w:p w14:paraId="1358DC94">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5312D54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48C275C">
      <w:pPr>
        <w:pStyle w:val="20"/>
        <w:ind w:firstLine="482"/>
      </w:pPr>
      <w:r>
        <w:rPr>
          <w:rFonts w:hint="eastAsia" w:hAnsi="宋体" w:eastAsia="宋体" w:cs="宋体"/>
          <w:b/>
          <w:bCs/>
          <w:color w:val="000000"/>
          <w:sz w:val="24"/>
          <w:szCs w:val="28"/>
          <w:highlight w:val="yellow"/>
        </w:rPr>
        <w:t>2.配套能力“供货类别”填“信息化类”，业务主管部门选择“企业管理与信息化部”。</w:t>
      </w:r>
    </w:p>
    <w:p w14:paraId="5FCEBADA">
      <w:pPr>
        <w:pStyle w:val="20"/>
        <w:sectPr>
          <w:pgSz w:w="11906" w:h="16838"/>
          <w:pgMar w:top="1588" w:right="1418" w:bottom="1134" w:left="1418" w:header="851" w:footer="992" w:gutter="0"/>
          <w:cols w:space="720" w:num="1"/>
          <w:titlePg/>
          <w:docGrid w:type="lines" w:linePitch="312" w:charSpace="0"/>
        </w:sectPr>
      </w:pPr>
    </w:p>
    <w:p w14:paraId="18E33383">
      <w:pPr>
        <w:pStyle w:val="20"/>
        <w:ind w:firstLine="48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F3BD4C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49"/>
          <w:rFonts w:hint="eastAsia" w:ascii="宋体" w:hAnsi="宋体" w:eastAsia="宋体" w:cs="宋体"/>
          <w:sz w:val="24"/>
          <w:szCs w:val="24"/>
        </w:rPr>
        <w:t>https://ecaitong.sinotruk.com:8012/</w:t>
      </w:r>
      <w:r>
        <w:rPr>
          <w:rStyle w:val="49"/>
          <w:rFonts w:hint="eastAsia" w:ascii="宋体" w:hAnsi="宋体" w:eastAsia="宋体" w:cs="宋体"/>
          <w:sz w:val="24"/>
          <w:szCs w:val="24"/>
        </w:rPr>
        <w:fldChar w:fldCharType="end"/>
      </w:r>
    </w:p>
    <w:p w14:paraId="155F766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A4DC3D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645E6C4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56C34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331D2D1">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97186EC">
      <w:pPr>
        <w:rPr>
          <w:rFonts w:hint="eastAsia"/>
        </w:rPr>
      </w:pPr>
      <w:r>
        <w:drawing>
          <wp:inline distT="0" distB="0" distL="0" distR="0">
            <wp:extent cx="5760085" cy="2269490"/>
            <wp:effectExtent l="0" t="0" r="2540" b="698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7351F442">
      <w:pPr>
        <w:rPr>
          <w:rFonts w:hint="eastAsia"/>
        </w:rPr>
      </w:pPr>
    </w:p>
    <w:p w14:paraId="2A1470B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D35670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4BDB6F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2540"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6D2098F6">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6990BE8">
      <w:pPr>
        <w:pStyle w:val="20"/>
        <w:ind w:firstLine="480"/>
      </w:pPr>
      <w:r>
        <w:rPr>
          <w:rFonts w:hint="eastAsia" w:hAnsi="宋体" w:eastAsia="宋体" w:cs="宋体"/>
          <w:color w:val="000000"/>
          <w:sz w:val="24"/>
          <w:szCs w:val="28"/>
          <w:highlight w:val="yellow"/>
        </w:rPr>
        <w:t>注意：系统内的投标报价单位为“万元”，如开标现场发现填错报价，即直接淘汰。</w:t>
      </w:r>
    </w:p>
    <w:p w14:paraId="086A848C">
      <w:pPr>
        <w:pStyle w:val="5"/>
        <w:ind w:left="425" w:hanging="425"/>
        <w:rPr>
          <w:rFonts w:eastAsia="Arial" w:cs="Arial"/>
          <w:color w:val="000000"/>
        </w:rPr>
      </w:pPr>
      <w:r>
        <w:rPr>
          <w:rFonts w:eastAsia="Arial" w:cs="Arial"/>
          <w:color w:val="000000"/>
        </w:rPr>
        <w:drawing>
          <wp:inline distT="0" distB="0" distL="0" distR="0">
            <wp:extent cx="5490210" cy="2668905"/>
            <wp:effectExtent l="0" t="0" r="5715" b="762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796BAA5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273211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5C8C2C7">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1E4FCD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5715"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48C4DF4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3B6ADD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237018B">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3430A7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DF4357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CB3FAB5">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FA5E1D9">
      <w:pPr>
        <w:pStyle w:val="5"/>
        <w:ind w:left="425" w:hanging="425"/>
        <w:rPr>
          <w:rFonts w:eastAsia="Arial" w:cs="Arial"/>
          <w:color w:val="000000"/>
        </w:rPr>
      </w:pPr>
      <w:r>
        <w:rPr>
          <w:rFonts w:eastAsia="Arial" w:cs="Arial"/>
          <w:color w:val="000000"/>
        </w:rPr>
        <w:drawing>
          <wp:inline distT="0" distB="0" distL="0" distR="0">
            <wp:extent cx="5490210" cy="2544445"/>
            <wp:effectExtent l="0" t="0" r="5715"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39D6117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46978B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D4A01CA">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5B338A62">
      <w:pPr>
        <w:rPr>
          <w:rFonts w:hint="eastAsia"/>
        </w:rPr>
      </w:pPr>
      <w:r>
        <w:drawing>
          <wp:inline distT="0" distB="0" distL="0" distR="0">
            <wp:extent cx="5760085" cy="1956435"/>
            <wp:effectExtent l="0" t="0" r="2540"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14:paraId="6350AFEF">
      <w:pPr>
        <w:keepNext/>
        <w:keepLines/>
        <w:jc w:val="center"/>
        <w:outlineLvl w:val="0"/>
        <w:rPr>
          <w:rFonts w:hint="eastAsia" w:hAnsi="宋体" w:eastAsia="宋体" w:cs="Times New Roman"/>
          <w:b/>
          <w:color w:val="000000"/>
          <w:sz w:val="24"/>
          <w:szCs w:val="24"/>
        </w:rPr>
      </w:pPr>
    </w:p>
    <w:sectPr>
      <w:headerReference r:id="rId47" w:type="first"/>
      <w:footerReference r:id="rId49" w:type="first"/>
      <w:headerReference r:id="rId46" w:type="default"/>
      <w:footerReference r:id="rId4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5BE79">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C642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2EC642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F90A6">
    <w:pPr>
      <w:pStyle w:val="25"/>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D9651">
                          <w:pPr>
                            <w:pStyle w:val="1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D6D9651">
                    <w:pPr>
                      <w:pStyle w:val="1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18203">
    <w:pPr>
      <w:pStyle w:val="25"/>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14D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0E14D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81765">
    <w:pPr>
      <w:pStyle w:val="25"/>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D0B2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4ED0B2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7275C">
    <w:pPr>
      <w:pStyle w:val="25"/>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05B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305B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B97FA">
    <w:pPr>
      <w:pStyle w:val="25"/>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F51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8FF51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A1D36">
    <w:pPr>
      <w:pStyle w:val="25"/>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ACD4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8DACD4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BB8A5">
    <w:pPr>
      <w:pStyle w:val="25"/>
      <w:jc w:val="center"/>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42EF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D642EF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85682">
    <w:pPr>
      <w:pStyle w:val="25"/>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18E4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D418E4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89610">
    <w:pPr>
      <w:pStyle w:val="25"/>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028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3E3028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A398">
    <w:pPr>
      <w:spacing w:line="182" w:lineRule="auto"/>
      <w:ind w:left="6866"/>
      <w:rPr>
        <w:rFonts w:hint="eastAsia"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B7737">
    <w:pPr>
      <w:pStyle w:val="25"/>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D5E7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DCD5E7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57680">
    <w:pPr>
      <w:pStyle w:val="25"/>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95BA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6195BA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14918">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D51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DFD51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0A16C">
    <w:pPr>
      <w:spacing w:line="182" w:lineRule="auto"/>
      <w:ind w:left="6866"/>
      <w:rPr>
        <w:rFonts w:hint="eastAsia"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9CC8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2C0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2623E">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F09E5">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0BC03">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1E042">
                          <w:pPr>
                            <w:pStyle w:val="1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CC1E042">
                    <w:pPr>
                      <w:pStyle w:val="1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67F9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0814881" name="文本框 19708148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2C71F">
                          <w:pPr>
                            <w:pStyle w:val="1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R+osNAIAAGcEAAAOAAAAAAAAAAEAIAAAAB8BAABkcnMvZTJvRG9jLnhtbFBL&#10;BQYAAAAABgAGAFkBAADFBQAAAAA=&#10;">
              <v:fill on="f" focussize="0,0"/>
              <v:stroke on="f" weight="0.5pt"/>
              <v:imagedata o:title=""/>
              <o:lock v:ext="edit" aspectratio="f"/>
              <v:textbox inset="0mm,0mm,0mm,0mm" style="mso-fit-shape-to-text:t;">
                <w:txbxContent>
                  <w:p w14:paraId="2A32C71F">
                    <w:pPr>
                      <w:pStyle w:val="1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AB07">
    <w:pPr>
      <w:pStyle w:val="25"/>
      <w:jc w:val="center"/>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3877736" name="文本框 21438777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E50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yuTulNwIAAGcEAAAOAAAAAAAAAAEAIAAAAB8BAABkcnMvZTJvRG9jLnht&#10;bFBLBQYAAAAABgAGAFkBAADIBQAAAAA=&#10;">
              <v:fill on="f" focussize="0,0"/>
              <v:stroke on="f" weight="0.5pt"/>
              <v:imagedata o:title=""/>
              <o:lock v:ext="edit" aspectratio="f"/>
              <v:textbox inset="0mm,0mm,0mm,0mm" style="mso-fit-shape-to-text:t;">
                <w:txbxContent>
                  <w:p w14:paraId="7E4E50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185AF">
    <w:pPr>
      <w:pStyle w:val="25"/>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EAA22">
                          <w:pPr>
                            <w:pStyle w:val="2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B1EAA22">
                    <w:pPr>
                      <w:pStyle w:val="2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B9623">
    <w:pPr>
      <w:pStyle w:val="25"/>
      <w:jc w:val="center"/>
      <w:rPr>
        <w:rFonts w:hint="eastAsia"/>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8CC66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388CC66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F636">
    <w:pPr>
      <w:pStyle w:val="25"/>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866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D1866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044C2">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389898">
                          <w:pPr>
                            <w:pStyle w:val="23"/>
                            <w:rPr>
                              <w:rFonts w:hint="eastAsia"/>
                            </w:rPr>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8389898">
                    <w:pPr>
                      <w:pStyle w:val="23"/>
                      <w:rPr>
                        <w:rFonts w:hint="eastAsia"/>
                      </w:rPr>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63F3F">
    <w:pPr>
      <w:pStyle w:val="25"/>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1354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581354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EF648">
    <w:pPr>
      <w:pStyle w:val="25"/>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9A5A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1C9A5A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492A1">
    <w:pPr>
      <w:pStyle w:val="25"/>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8926276" name="文本框 1138926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54F5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H4eo1AgAAZwQAAA4AAABkcnMvZTJvRG9jLnhtbK1UzY7TMBC+I/EO&#10;lu80aVeU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Ifh6jUCAABnBAAADgAAAAAAAAABACAAAAAfAQAAZHJzL2Uyb0RvYy54bWxQ&#10;SwUGAAAAAAYABgBZAQAAxgUAAAAA&#10;">
              <v:fill on="f" focussize="0,0"/>
              <v:stroke on="f" weight="0.5pt"/>
              <v:imagedata o:title=""/>
              <o:lock v:ext="edit" aspectratio="f"/>
              <v:textbox inset="0mm,0mm,0mm,0mm" style="mso-fit-shape-to-text:t;">
                <w:txbxContent>
                  <w:p w14:paraId="28854F5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2A888">
    <w:pPr>
      <w:pStyle w:val="25"/>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504E6">
                          <w:pPr>
                            <w:pStyle w:val="23"/>
                            <w:rPr>
                              <w:rFonts w:hint="eastAsia"/>
                            </w:rPr>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14504E6">
                    <w:pPr>
                      <w:pStyle w:val="23"/>
                      <w:rPr>
                        <w:rFonts w:hint="eastAsia"/>
                      </w:rPr>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0AC3D">
    <w:pPr>
      <w:pStyle w:val="25"/>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03686">
                          <w:pPr>
                            <w:pStyle w:val="23"/>
                            <w:rPr>
                              <w:rFonts w:hint="eastAsia"/>
                            </w:rPr>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C403686">
                    <w:pPr>
                      <w:pStyle w:val="23"/>
                      <w:rPr>
                        <w:rFonts w:hint="eastAsia"/>
                      </w:rPr>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B65D8">
    <w:pPr>
      <w:pStyle w:val="25"/>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0967461" name="文本框 2080967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074C2">
                          <w:pPr>
                            <w:pStyle w:val="10"/>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1SfejUCAABnBAAADgAAAAAAAAABACAAAAAfAQAAZHJzL2Uyb0RvYy54bWxQ&#10;SwUGAAAAAAYABgBZAQAAxgUAAAAA&#10;">
              <v:fill on="f" focussize="0,0"/>
              <v:stroke on="f" weight="0.5pt"/>
              <v:imagedata o:title=""/>
              <o:lock v:ext="edit" aspectratio="f"/>
              <v:textbox inset="0mm,0mm,0mm,0mm" style="mso-fit-shape-to-text:t;">
                <w:txbxContent>
                  <w:p w14:paraId="0F2074C2">
                    <w:pPr>
                      <w:pStyle w:val="10"/>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D6604">
    <w:pPr>
      <w:pStyle w:val="25"/>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CD597">
                          <w:pPr>
                            <w:pStyle w:val="1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25CD597">
                    <w:pPr>
                      <w:pStyle w:val="1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808A4">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BD1D5">
    <w:pPr>
      <w:pStyle w:val="26"/>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FC117">
    <w:pPr>
      <w:pStyle w:val="26"/>
      <w:rPr>
        <w:rFonts w:hint="eastAsia"/>
      </w:rPr>
    </w:pPr>
  </w:p>
  <w:p w14:paraId="030F6467">
    <w:pPr>
      <w:pStyle w:val="26"/>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8B5B7">
    <w:pPr>
      <w:pStyle w:val="26"/>
      <w:rPr>
        <w:rFonts w:hint="eastAs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DF65B">
    <w:pPr>
      <w:pStyle w:val="26"/>
      <w:rPr>
        <w:rFonts w:hint="eastAsia"/>
      </w:rPr>
    </w:pPr>
  </w:p>
  <w:p w14:paraId="2E90F280">
    <w:pPr>
      <w:pStyle w:val="26"/>
      <w:rPr>
        <w:rFonts w:hint="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B301B">
    <w:pPr>
      <w:pStyle w:val="26"/>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FC6C4">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4D397">
    <w:pPr>
      <w:pStyle w:val="26"/>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BE3DB">
    <w:pPr>
      <w:pStyle w:val="26"/>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0D528">
    <w:pPr>
      <w:pStyle w:val="26"/>
      <w:pBdr>
        <w:bottom w:val="none" w:color="auto" w:sz="0" w:space="0"/>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108B6">
    <w:pPr>
      <w:pStyle w:val="26"/>
      <w:pBdr>
        <w:bottom w:val="none" w:color="auto" w:sz="0" w:space="0"/>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9896F">
    <w:pPr>
      <w:pStyle w:val="26"/>
      <w:pBdr>
        <w:bottom w:val="none" w:color="auto" w:sz="0" w:space="1"/>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5607B">
    <w:pPr>
      <w:pStyle w:val="26"/>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C4E75">
    <w:pPr>
      <w:pStyle w:val="26"/>
      <w:rPr>
        <w:rFonts w:hint="eastAsia"/>
      </w:rPr>
    </w:pPr>
  </w:p>
  <w:p w14:paraId="29CAC90E">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8"/>
  </w:num>
  <w:num w:numId="3">
    <w:abstractNumId w:val="0"/>
  </w:num>
  <w:num w:numId="4">
    <w:abstractNumId w:val="9"/>
  </w:num>
  <w:num w:numId="5">
    <w:abstractNumId w:val="5"/>
  </w:num>
  <w:num w:numId="6">
    <w:abstractNumId w:val="3"/>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700EF"/>
    <w:rsid w:val="00080223"/>
    <w:rsid w:val="000A0653"/>
    <w:rsid w:val="000A5309"/>
    <w:rsid w:val="000D6A51"/>
    <w:rsid w:val="000F45A3"/>
    <w:rsid w:val="001C1EE3"/>
    <w:rsid w:val="001C713C"/>
    <w:rsid w:val="001D75B9"/>
    <w:rsid w:val="00200F05"/>
    <w:rsid w:val="00220056"/>
    <w:rsid w:val="002336FD"/>
    <w:rsid w:val="002626ED"/>
    <w:rsid w:val="00265A40"/>
    <w:rsid w:val="00282FDE"/>
    <w:rsid w:val="0029130A"/>
    <w:rsid w:val="0031463F"/>
    <w:rsid w:val="003A4540"/>
    <w:rsid w:val="003B4D7D"/>
    <w:rsid w:val="003E0AB3"/>
    <w:rsid w:val="00401C42"/>
    <w:rsid w:val="004076DE"/>
    <w:rsid w:val="00460AFB"/>
    <w:rsid w:val="00470130"/>
    <w:rsid w:val="00483B0A"/>
    <w:rsid w:val="004B5126"/>
    <w:rsid w:val="004F7838"/>
    <w:rsid w:val="00503391"/>
    <w:rsid w:val="00542669"/>
    <w:rsid w:val="0054397A"/>
    <w:rsid w:val="0054407F"/>
    <w:rsid w:val="00552960"/>
    <w:rsid w:val="0056018A"/>
    <w:rsid w:val="00562D04"/>
    <w:rsid w:val="00567344"/>
    <w:rsid w:val="005829DC"/>
    <w:rsid w:val="00585782"/>
    <w:rsid w:val="005C0B4E"/>
    <w:rsid w:val="005C421F"/>
    <w:rsid w:val="005F16F0"/>
    <w:rsid w:val="0065185D"/>
    <w:rsid w:val="00680629"/>
    <w:rsid w:val="00686C52"/>
    <w:rsid w:val="006C63D0"/>
    <w:rsid w:val="006F1414"/>
    <w:rsid w:val="006F3773"/>
    <w:rsid w:val="007432BF"/>
    <w:rsid w:val="007525BF"/>
    <w:rsid w:val="007800DC"/>
    <w:rsid w:val="007838AA"/>
    <w:rsid w:val="00783D5E"/>
    <w:rsid w:val="00785FD6"/>
    <w:rsid w:val="007B212D"/>
    <w:rsid w:val="00806A61"/>
    <w:rsid w:val="00821948"/>
    <w:rsid w:val="00824BFD"/>
    <w:rsid w:val="008453B3"/>
    <w:rsid w:val="008D3B56"/>
    <w:rsid w:val="008D5CEF"/>
    <w:rsid w:val="008E733C"/>
    <w:rsid w:val="009360F9"/>
    <w:rsid w:val="00964F00"/>
    <w:rsid w:val="009B511E"/>
    <w:rsid w:val="009E0F5E"/>
    <w:rsid w:val="00A21EB2"/>
    <w:rsid w:val="00A31561"/>
    <w:rsid w:val="00A54017"/>
    <w:rsid w:val="00A54E95"/>
    <w:rsid w:val="00A80564"/>
    <w:rsid w:val="00A960B2"/>
    <w:rsid w:val="00AE6633"/>
    <w:rsid w:val="00AE7A64"/>
    <w:rsid w:val="00B01FF1"/>
    <w:rsid w:val="00B20135"/>
    <w:rsid w:val="00B629C2"/>
    <w:rsid w:val="00B72516"/>
    <w:rsid w:val="00B92C97"/>
    <w:rsid w:val="00BA3C70"/>
    <w:rsid w:val="00BB4E42"/>
    <w:rsid w:val="00BD3488"/>
    <w:rsid w:val="00BF0E19"/>
    <w:rsid w:val="00C00555"/>
    <w:rsid w:val="00C01073"/>
    <w:rsid w:val="00C326CF"/>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97911"/>
    <w:rsid w:val="00FE040F"/>
    <w:rsid w:val="00FE42B3"/>
    <w:rsid w:val="012A7AF5"/>
    <w:rsid w:val="014832F2"/>
    <w:rsid w:val="014D51C1"/>
    <w:rsid w:val="017064EA"/>
    <w:rsid w:val="01714809"/>
    <w:rsid w:val="01B3782C"/>
    <w:rsid w:val="01C52478"/>
    <w:rsid w:val="025C7FF6"/>
    <w:rsid w:val="027408EE"/>
    <w:rsid w:val="02963F39"/>
    <w:rsid w:val="02A62A31"/>
    <w:rsid w:val="02B3095A"/>
    <w:rsid w:val="02BA7274"/>
    <w:rsid w:val="02C32E43"/>
    <w:rsid w:val="02E61E15"/>
    <w:rsid w:val="02F15024"/>
    <w:rsid w:val="03251978"/>
    <w:rsid w:val="0325718A"/>
    <w:rsid w:val="033E3396"/>
    <w:rsid w:val="0376646B"/>
    <w:rsid w:val="041C6F4E"/>
    <w:rsid w:val="041E2451"/>
    <w:rsid w:val="042921B6"/>
    <w:rsid w:val="043B72BB"/>
    <w:rsid w:val="04461EC1"/>
    <w:rsid w:val="04504B3F"/>
    <w:rsid w:val="04AD02B8"/>
    <w:rsid w:val="04DE51C8"/>
    <w:rsid w:val="04DF17D4"/>
    <w:rsid w:val="05412745"/>
    <w:rsid w:val="05491761"/>
    <w:rsid w:val="055C1AD8"/>
    <w:rsid w:val="05A351AD"/>
    <w:rsid w:val="05C6096D"/>
    <w:rsid w:val="05F9748A"/>
    <w:rsid w:val="06266F78"/>
    <w:rsid w:val="063E7B7A"/>
    <w:rsid w:val="06582413"/>
    <w:rsid w:val="06753784"/>
    <w:rsid w:val="067E33B8"/>
    <w:rsid w:val="067F41B9"/>
    <w:rsid w:val="06846087"/>
    <w:rsid w:val="069A1A13"/>
    <w:rsid w:val="06E82FCB"/>
    <w:rsid w:val="06F34B95"/>
    <w:rsid w:val="07571DAC"/>
    <w:rsid w:val="07DF7450"/>
    <w:rsid w:val="08326375"/>
    <w:rsid w:val="084859A3"/>
    <w:rsid w:val="088F5CA8"/>
    <w:rsid w:val="08DD171B"/>
    <w:rsid w:val="08E64121"/>
    <w:rsid w:val="08EA2F9C"/>
    <w:rsid w:val="090D588C"/>
    <w:rsid w:val="0942017F"/>
    <w:rsid w:val="09BA1FBB"/>
    <w:rsid w:val="09CB139F"/>
    <w:rsid w:val="09E83E0A"/>
    <w:rsid w:val="0A0106F5"/>
    <w:rsid w:val="0A112AB7"/>
    <w:rsid w:val="0A4E5482"/>
    <w:rsid w:val="0AAA504A"/>
    <w:rsid w:val="0AD71BC7"/>
    <w:rsid w:val="0AF420EB"/>
    <w:rsid w:val="0B2B2BF5"/>
    <w:rsid w:val="0B2F3908"/>
    <w:rsid w:val="0B3F6206"/>
    <w:rsid w:val="0B6E15DE"/>
    <w:rsid w:val="0BE12DB6"/>
    <w:rsid w:val="0BFC6504"/>
    <w:rsid w:val="0C345AD1"/>
    <w:rsid w:val="0C626CE4"/>
    <w:rsid w:val="0C822B95"/>
    <w:rsid w:val="0D0C2B7B"/>
    <w:rsid w:val="0D5F6D00"/>
    <w:rsid w:val="0D9308F8"/>
    <w:rsid w:val="0DE76C3D"/>
    <w:rsid w:val="0E1A1D85"/>
    <w:rsid w:val="0E2941CB"/>
    <w:rsid w:val="0E750568"/>
    <w:rsid w:val="0E9C3C97"/>
    <w:rsid w:val="0F2D7A80"/>
    <w:rsid w:val="0F4277E5"/>
    <w:rsid w:val="0F4C5227"/>
    <w:rsid w:val="0F5D017B"/>
    <w:rsid w:val="0F684B57"/>
    <w:rsid w:val="0FA75561"/>
    <w:rsid w:val="0FB83603"/>
    <w:rsid w:val="0FCA77F1"/>
    <w:rsid w:val="0FCD5DCC"/>
    <w:rsid w:val="0FDB0E3A"/>
    <w:rsid w:val="10043197"/>
    <w:rsid w:val="10270545"/>
    <w:rsid w:val="103409DF"/>
    <w:rsid w:val="1087069D"/>
    <w:rsid w:val="108A1D4B"/>
    <w:rsid w:val="10A10111"/>
    <w:rsid w:val="10A17FC7"/>
    <w:rsid w:val="10BE093E"/>
    <w:rsid w:val="10E20BD8"/>
    <w:rsid w:val="111B0FE9"/>
    <w:rsid w:val="112C77F4"/>
    <w:rsid w:val="114755AB"/>
    <w:rsid w:val="115F67A8"/>
    <w:rsid w:val="119604A6"/>
    <w:rsid w:val="119A7465"/>
    <w:rsid w:val="11C07DA5"/>
    <w:rsid w:val="11C2491E"/>
    <w:rsid w:val="11F36B75"/>
    <w:rsid w:val="12124AB5"/>
    <w:rsid w:val="12491386"/>
    <w:rsid w:val="12751983"/>
    <w:rsid w:val="12887F77"/>
    <w:rsid w:val="12E60579"/>
    <w:rsid w:val="12E66E96"/>
    <w:rsid w:val="12EB0F02"/>
    <w:rsid w:val="12FE6E3A"/>
    <w:rsid w:val="13695B36"/>
    <w:rsid w:val="1372609F"/>
    <w:rsid w:val="13D73572"/>
    <w:rsid w:val="13EF3BEE"/>
    <w:rsid w:val="14504752"/>
    <w:rsid w:val="145A6A37"/>
    <w:rsid w:val="1467440F"/>
    <w:rsid w:val="14BB0D92"/>
    <w:rsid w:val="153955DC"/>
    <w:rsid w:val="15400323"/>
    <w:rsid w:val="15433A9B"/>
    <w:rsid w:val="15481005"/>
    <w:rsid w:val="15A93017"/>
    <w:rsid w:val="15FC2F04"/>
    <w:rsid w:val="16181FAC"/>
    <w:rsid w:val="164B1DA1"/>
    <w:rsid w:val="168756A0"/>
    <w:rsid w:val="16F94849"/>
    <w:rsid w:val="17045E51"/>
    <w:rsid w:val="172011D4"/>
    <w:rsid w:val="17252C3B"/>
    <w:rsid w:val="173F0A2E"/>
    <w:rsid w:val="17770BC2"/>
    <w:rsid w:val="17860E2F"/>
    <w:rsid w:val="17892228"/>
    <w:rsid w:val="17A119AA"/>
    <w:rsid w:val="18586F2B"/>
    <w:rsid w:val="19442DF9"/>
    <w:rsid w:val="1986426C"/>
    <w:rsid w:val="19873C1D"/>
    <w:rsid w:val="19A766B9"/>
    <w:rsid w:val="19CE76BA"/>
    <w:rsid w:val="19F26070"/>
    <w:rsid w:val="19F97C8B"/>
    <w:rsid w:val="1A1523CE"/>
    <w:rsid w:val="1A4E0AAD"/>
    <w:rsid w:val="1A6A6939"/>
    <w:rsid w:val="1AA730BD"/>
    <w:rsid w:val="1B333D5D"/>
    <w:rsid w:val="1B587618"/>
    <w:rsid w:val="1B5F19C7"/>
    <w:rsid w:val="1C1C709B"/>
    <w:rsid w:val="1C4F6795"/>
    <w:rsid w:val="1C9F6814"/>
    <w:rsid w:val="1CCB626F"/>
    <w:rsid w:val="1D1F0356"/>
    <w:rsid w:val="1D5C514E"/>
    <w:rsid w:val="1D865D14"/>
    <w:rsid w:val="1D8705EC"/>
    <w:rsid w:val="1DD872E4"/>
    <w:rsid w:val="1DEC0E7D"/>
    <w:rsid w:val="1E43150B"/>
    <w:rsid w:val="1EA93E80"/>
    <w:rsid w:val="1EC12DB3"/>
    <w:rsid w:val="1ED04B7D"/>
    <w:rsid w:val="1ED33FB6"/>
    <w:rsid w:val="1EE81332"/>
    <w:rsid w:val="1F32415A"/>
    <w:rsid w:val="1F542F9A"/>
    <w:rsid w:val="1F702632"/>
    <w:rsid w:val="1F7E2174"/>
    <w:rsid w:val="1FA23FC6"/>
    <w:rsid w:val="1FDC6454"/>
    <w:rsid w:val="20107567"/>
    <w:rsid w:val="20916A7C"/>
    <w:rsid w:val="20AB56C6"/>
    <w:rsid w:val="21547789"/>
    <w:rsid w:val="2176507C"/>
    <w:rsid w:val="21836286"/>
    <w:rsid w:val="21BE35AF"/>
    <w:rsid w:val="21C11174"/>
    <w:rsid w:val="21E83A2C"/>
    <w:rsid w:val="22244B28"/>
    <w:rsid w:val="22467FD4"/>
    <w:rsid w:val="229451FD"/>
    <w:rsid w:val="22A12DB6"/>
    <w:rsid w:val="22D11FA9"/>
    <w:rsid w:val="236356D1"/>
    <w:rsid w:val="23A91C83"/>
    <w:rsid w:val="23C962E8"/>
    <w:rsid w:val="247E4FED"/>
    <w:rsid w:val="24AD78E0"/>
    <w:rsid w:val="24B30BE8"/>
    <w:rsid w:val="24E34060"/>
    <w:rsid w:val="253A0491"/>
    <w:rsid w:val="254E0478"/>
    <w:rsid w:val="255D2F39"/>
    <w:rsid w:val="25E036B2"/>
    <w:rsid w:val="25E9082A"/>
    <w:rsid w:val="25F42473"/>
    <w:rsid w:val="26993E2E"/>
    <w:rsid w:val="269C17B8"/>
    <w:rsid w:val="26AF2D79"/>
    <w:rsid w:val="26B34B91"/>
    <w:rsid w:val="26CC10B7"/>
    <w:rsid w:val="270D66E8"/>
    <w:rsid w:val="27514612"/>
    <w:rsid w:val="278B0DAB"/>
    <w:rsid w:val="279C6B0E"/>
    <w:rsid w:val="27A64735"/>
    <w:rsid w:val="27CC4DF2"/>
    <w:rsid w:val="27DF65F5"/>
    <w:rsid w:val="281864F2"/>
    <w:rsid w:val="286903EF"/>
    <w:rsid w:val="287F5DD3"/>
    <w:rsid w:val="288047CB"/>
    <w:rsid w:val="289E62FA"/>
    <w:rsid w:val="28FD6E90"/>
    <w:rsid w:val="291E2CA6"/>
    <w:rsid w:val="292B66D8"/>
    <w:rsid w:val="29331862"/>
    <w:rsid w:val="299741EC"/>
    <w:rsid w:val="299E147F"/>
    <w:rsid w:val="29C32A87"/>
    <w:rsid w:val="29CF26DC"/>
    <w:rsid w:val="2A1C5DA0"/>
    <w:rsid w:val="2A200D39"/>
    <w:rsid w:val="2A280AB9"/>
    <w:rsid w:val="2A507EFF"/>
    <w:rsid w:val="2ADC05A4"/>
    <w:rsid w:val="2AEF2177"/>
    <w:rsid w:val="2B0D2030"/>
    <w:rsid w:val="2B6F0D7F"/>
    <w:rsid w:val="2B7C62B4"/>
    <w:rsid w:val="2B8716BD"/>
    <w:rsid w:val="2B8B76FF"/>
    <w:rsid w:val="2BD5034F"/>
    <w:rsid w:val="2BE05C4E"/>
    <w:rsid w:val="2C3A38C6"/>
    <w:rsid w:val="2C924AE7"/>
    <w:rsid w:val="2D025012"/>
    <w:rsid w:val="2D3B693B"/>
    <w:rsid w:val="2D4178F0"/>
    <w:rsid w:val="2D634703"/>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91817"/>
    <w:rsid w:val="2EFB1B0E"/>
    <w:rsid w:val="2F5C684F"/>
    <w:rsid w:val="2F63756E"/>
    <w:rsid w:val="2F922AC9"/>
    <w:rsid w:val="2FE6553A"/>
    <w:rsid w:val="303D4E30"/>
    <w:rsid w:val="30767505"/>
    <w:rsid w:val="307776D1"/>
    <w:rsid w:val="30862574"/>
    <w:rsid w:val="309D1AAC"/>
    <w:rsid w:val="30A94284"/>
    <w:rsid w:val="30AD52F3"/>
    <w:rsid w:val="30B631E1"/>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3EF6D1C"/>
    <w:rsid w:val="3413677D"/>
    <w:rsid w:val="342B544B"/>
    <w:rsid w:val="342D0929"/>
    <w:rsid w:val="345E036E"/>
    <w:rsid w:val="34C47852"/>
    <w:rsid w:val="34DE1E4F"/>
    <w:rsid w:val="34F07DB1"/>
    <w:rsid w:val="34FA2455"/>
    <w:rsid w:val="3534422E"/>
    <w:rsid w:val="354D466A"/>
    <w:rsid w:val="357E6FD1"/>
    <w:rsid w:val="359009FB"/>
    <w:rsid w:val="35D354B8"/>
    <w:rsid w:val="35D4025C"/>
    <w:rsid w:val="362666BC"/>
    <w:rsid w:val="363646D4"/>
    <w:rsid w:val="368A6B11"/>
    <w:rsid w:val="36ED2AA8"/>
    <w:rsid w:val="36F44712"/>
    <w:rsid w:val="37085B1F"/>
    <w:rsid w:val="372E04CB"/>
    <w:rsid w:val="38E070F2"/>
    <w:rsid w:val="390D33AB"/>
    <w:rsid w:val="391E6D06"/>
    <w:rsid w:val="39573D9E"/>
    <w:rsid w:val="39D63AE8"/>
    <w:rsid w:val="3A074847"/>
    <w:rsid w:val="3A830B2E"/>
    <w:rsid w:val="3AA90FE6"/>
    <w:rsid w:val="3AA9318F"/>
    <w:rsid w:val="3AB62DA0"/>
    <w:rsid w:val="3B057828"/>
    <w:rsid w:val="3B69577B"/>
    <w:rsid w:val="3B702D85"/>
    <w:rsid w:val="3B7D3FD5"/>
    <w:rsid w:val="3B823DDF"/>
    <w:rsid w:val="3BD827B4"/>
    <w:rsid w:val="3C237ED3"/>
    <w:rsid w:val="3C4D2D59"/>
    <w:rsid w:val="3C872CDC"/>
    <w:rsid w:val="3CAA596A"/>
    <w:rsid w:val="3CAF1D22"/>
    <w:rsid w:val="3CB1587B"/>
    <w:rsid w:val="3CB735F2"/>
    <w:rsid w:val="3D186684"/>
    <w:rsid w:val="3D260E6E"/>
    <w:rsid w:val="3D363C36"/>
    <w:rsid w:val="3D681FCA"/>
    <w:rsid w:val="3D8B2178"/>
    <w:rsid w:val="3D8F4DAA"/>
    <w:rsid w:val="3DB34909"/>
    <w:rsid w:val="3DD115F5"/>
    <w:rsid w:val="3DE435F0"/>
    <w:rsid w:val="3DE5122C"/>
    <w:rsid w:val="3DF37E53"/>
    <w:rsid w:val="3E0E37DD"/>
    <w:rsid w:val="3ED26DE9"/>
    <w:rsid w:val="3EDC080D"/>
    <w:rsid w:val="3EED17D0"/>
    <w:rsid w:val="3F0C0304"/>
    <w:rsid w:val="3F774839"/>
    <w:rsid w:val="3FBD02CF"/>
    <w:rsid w:val="3FEC147E"/>
    <w:rsid w:val="3FED7DE8"/>
    <w:rsid w:val="40376375"/>
    <w:rsid w:val="40CC48AF"/>
    <w:rsid w:val="41034D34"/>
    <w:rsid w:val="412732B7"/>
    <w:rsid w:val="4127791F"/>
    <w:rsid w:val="41281794"/>
    <w:rsid w:val="413C1FDF"/>
    <w:rsid w:val="41806A69"/>
    <w:rsid w:val="419453CF"/>
    <w:rsid w:val="41B0259C"/>
    <w:rsid w:val="41B77686"/>
    <w:rsid w:val="41BC6F1C"/>
    <w:rsid w:val="41C9127A"/>
    <w:rsid w:val="41EF2363"/>
    <w:rsid w:val="41F77860"/>
    <w:rsid w:val="424A4B98"/>
    <w:rsid w:val="42581D3A"/>
    <w:rsid w:val="428E23A1"/>
    <w:rsid w:val="42ED2EA4"/>
    <w:rsid w:val="42F6649D"/>
    <w:rsid w:val="42FC4E28"/>
    <w:rsid w:val="42FE0080"/>
    <w:rsid w:val="43315D2E"/>
    <w:rsid w:val="43670C99"/>
    <w:rsid w:val="43824A1C"/>
    <w:rsid w:val="43D110E1"/>
    <w:rsid w:val="43E873C9"/>
    <w:rsid w:val="441575BD"/>
    <w:rsid w:val="44905B1F"/>
    <w:rsid w:val="44C53CAD"/>
    <w:rsid w:val="45056C1E"/>
    <w:rsid w:val="45316885"/>
    <w:rsid w:val="45A95EE9"/>
    <w:rsid w:val="45FB0F21"/>
    <w:rsid w:val="46081DBA"/>
    <w:rsid w:val="46167166"/>
    <w:rsid w:val="4636719A"/>
    <w:rsid w:val="465859F2"/>
    <w:rsid w:val="46675D0A"/>
    <w:rsid w:val="46CA48B3"/>
    <w:rsid w:val="46EE66F5"/>
    <w:rsid w:val="47200EE3"/>
    <w:rsid w:val="47435AC2"/>
    <w:rsid w:val="47544B78"/>
    <w:rsid w:val="47587AF7"/>
    <w:rsid w:val="47745A86"/>
    <w:rsid w:val="47E239AC"/>
    <w:rsid w:val="480F4B73"/>
    <w:rsid w:val="484F3AB2"/>
    <w:rsid w:val="487974BD"/>
    <w:rsid w:val="48DB38E3"/>
    <w:rsid w:val="49001B5E"/>
    <w:rsid w:val="49376DB0"/>
    <w:rsid w:val="49613A8F"/>
    <w:rsid w:val="49804BB7"/>
    <w:rsid w:val="49826DCB"/>
    <w:rsid w:val="499013E7"/>
    <w:rsid w:val="49A22843"/>
    <w:rsid w:val="49C8088A"/>
    <w:rsid w:val="4A0F6D68"/>
    <w:rsid w:val="4A233384"/>
    <w:rsid w:val="4A301C93"/>
    <w:rsid w:val="4A3302AB"/>
    <w:rsid w:val="4A572A17"/>
    <w:rsid w:val="4A6F2535"/>
    <w:rsid w:val="4ABC270D"/>
    <w:rsid w:val="4AC85D49"/>
    <w:rsid w:val="4AE308A9"/>
    <w:rsid w:val="4B260F2D"/>
    <w:rsid w:val="4B9049B6"/>
    <w:rsid w:val="4B9A1456"/>
    <w:rsid w:val="4BA32C82"/>
    <w:rsid w:val="4BE70627"/>
    <w:rsid w:val="4C0A5AE1"/>
    <w:rsid w:val="4C130AB8"/>
    <w:rsid w:val="4C5A284D"/>
    <w:rsid w:val="4C5C0673"/>
    <w:rsid w:val="4C947BAF"/>
    <w:rsid w:val="4CB96B43"/>
    <w:rsid w:val="4CC75FCC"/>
    <w:rsid w:val="4CC87A5E"/>
    <w:rsid w:val="4CD63947"/>
    <w:rsid w:val="4CF957AB"/>
    <w:rsid w:val="4CFC49F4"/>
    <w:rsid w:val="4D073D73"/>
    <w:rsid w:val="4D1E27BA"/>
    <w:rsid w:val="4D23574A"/>
    <w:rsid w:val="4D4C4DB0"/>
    <w:rsid w:val="4D7322D5"/>
    <w:rsid w:val="4DD7034C"/>
    <w:rsid w:val="4DE312CB"/>
    <w:rsid w:val="4DED3207"/>
    <w:rsid w:val="4DF5318E"/>
    <w:rsid w:val="4E1F4862"/>
    <w:rsid w:val="4E2E4393"/>
    <w:rsid w:val="4E535EF2"/>
    <w:rsid w:val="4F08773C"/>
    <w:rsid w:val="4F102B4E"/>
    <w:rsid w:val="4F31409F"/>
    <w:rsid w:val="4F5E670E"/>
    <w:rsid w:val="4F846A83"/>
    <w:rsid w:val="50070E2C"/>
    <w:rsid w:val="501112F3"/>
    <w:rsid w:val="504B57F2"/>
    <w:rsid w:val="50C5433A"/>
    <w:rsid w:val="50C62BC7"/>
    <w:rsid w:val="50F72A66"/>
    <w:rsid w:val="5123368C"/>
    <w:rsid w:val="5130747C"/>
    <w:rsid w:val="514C2B97"/>
    <w:rsid w:val="515C765A"/>
    <w:rsid w:val="51901536"/>
    <w:rsid w:val="51905BB3"/>
    <w:rsid w:val="51946FCB"/>
    <w:rsid w:val="51DD796B"/>
    <w:rsid w:val="51DF373B"/>
    <w:rsid w:val="51F83C2D"/>
    <w:rsid w:val="52855120"/>
    <w:rsid w:val="52EF4CB5"/>
    <w:rsid w:val="52F959F0"/>
    <w:rsid w:val="5302488E"/>
    <w:rsid w:val="53136173"/>
    <w:rsid w:val="5314189C"/>
    <w:rsid w:val="534B12B7"/>
    <w:rsid w:val="539A4AC7"/>
    <w:rsid w:val="5420228D"/>
    <w:rsid w:val="542631B6"/>
    <w:rsid w:val="5447483C"/>
    <w:rsid w:val="54942CAE"/>
    <w:rsid w:val="54A61722"/>
    <w:rsid w:val="54B31FAF"/>
    <w:rsid w:val="54C211D8"/>
    <w:rsid w:val="54E97446"/>
    <w:rsid w:val="551F3E29"/>
    <w:rsid w:val="55326D63"/>
    <w:rsid w:val="55371E3B"/>
    <w:rsid w:val="555C4076"/>
    <w:rsid w:val="555D1A10"/>
    <w:rsid w:val="56394926"/>
    <w:rsid w:val="56A44AC7"/>
    <w:rsid w:val="56AC4A78"/>
    <w:rsid w:val="56DB16B9"/>
    <w:rsid w:val="572C7B83"/>
    <w:rsid w:val="57762D89"/>
    <w:rsid w:val="577A3463"/>
    <w:rsid w:val="57F967AD"/>
    <w:rsid w:val="58052975"/>
    <w:rsid w:val="584D1A65"/>
    <w:rsid w:val="584F5C44"/>
    <w:rsid w:val="58504D6C"/>
    <w:rsid w:val="588B22C9"/>
    <w:rsid w:val="58E525CA"/>
    <w:rsid w:val="58E55347"/>
    <w:rsid w:val="58EE7372"/>
    <w:rsid w:val="593873A0"/>
    <w:rsid w:val="593D045A"/>
    <w:rsid w:val="5960739E"/>
    <w:rsid w:val="59896D0A"/>
    <w:rsid w:val="59A83C88"/>
    <w:rsid w:val="59B72684"/>
    <w:rsid w:val="5A25620F"/>
    <w:rsid w:val="5A295A8C"/>
    <w:rsid w:val="5A9579AE"/>
    <w:rsid w:val="5AC468CD"/>
    <w:rsid w:val="5B1F6AE4"/>
    <w:rsid w:val="5B342B9A"/>
    <w:rsid w:val="5B5953B0"/>
    <w:rsid w:val="5B630802"/>
    <w:rsid w:val="5B807F68"/>
    <w:rsid w:val="5BA72CE5"/>
    <w:rsid w:val="5C034D53"/>
    <w:rsid w:val="5CC81D66"/>
    <w:rsid w:val="5D722852"/>
    <w:rsid w:val="5E070231"/>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80285E"/>
    <w:rsid w:val="609A56B8"/>
    <w:rsid w:val="60BC76A1"/>
    <w:rsid w:val="60F0637F"/>
    <w:rsid w:val="610B7637"/>
    <w:rsid w:val="612279BA"/>
    <w:rsid w:val="612E72BF"/>
    <w:rsid w:val="615F5624"/>
    <w:rsid w:val="61786FF4"/>
    <w:rsid w:val="61AC7DCD"/>
    <w:rsid w:val="61D04110"/>
    <w:rsid w:val="61D215CF"/>
    <w:rsid w:val="61E618AE"/>
    <w:rsid w:val="62593D9F"/>
    <w:rsid w:val="625C563D"/>
    <w:rsid w:val="626A1704"/>
    <w:rsid w:val="627921C2"/>
    <w:rsid w:val="62937823"/>
    <w:rsid w:val="62A24E62"/>
    <w:rsid w:val="62B362C8"/>
    <w:rsid w:val="62C1330E"/>
    <w:rsid w:val="6342085E"/>
    <w:rsid w:val="636F415C"/>
    <w:rsid w:val="63B355B8"/>
    <w:rsid w:val="63D22876"/>
    <w:rsid w:val="646E2E54"/>
    <w:rsid w:val="64917820"/>
    <w:rsid w:val="64AA1CC5"/>
    <w:rsid w:val="6528341F"/>
    <w:rsid w:val="656B2909"/>
    <w:rsid w:val="65A3045D"/>
    <w:rsid w:val="65D97752"/>
    <w:rsid w:val="65E25E59"/>
    <w:rsid w:val="66307F76"/>
    <w:rsid w:val="66580EAF"/>
    <w:rsid w:val="66694D0D"/>
    <w:rsid w:val="667B4472"/>
    <w:rsid w:val="66902C42"/>
    <w:rsid w:val="66F041A8"/>
    <w:rsid w:val="66F3504A"/>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EE72DF"/>
    <w:rsid w:val="690B4C92"/>
    <w:rsid w:val="69485FEA"/>
    <w:rsid w:val="69677DC0"/>
    <w:rsid w:val="69937EC7"/>
    <w:rsid w:val="69D64558"/>
    <w:rsid w:val="69E3623E"/>
    <w:rsid w:val="6A042548"/>
    <w:rsid w:val="6A471EFD"/>
    <w:rsid w:val="6A775937"/>
    <w:rsid w:val="6AB57116"/>
    <w:rsid w:val="6B0C74AF"/>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CF22013"/>
    <w:rsid w:val="6D0E5050"/>
    <w:rsid w:val="6D4B22B8"/>
    <w:rsid w:val="6D930013"/>
    <w:rsid w:val="6DEC3D19"/>
    <w:rsid w:val="6E1A1656"/>
    <w:rsid w:val="6E231DD6"/>
    <w:rsid w:val="6E5A5288"/>
    <w:rsid w:val="6E842F5E"/>
    <w:rsid w:val="6E8E65DD"/>
    <w:rsid w:val="6EE013EE"/>
    <w:rsid w:val="6EE079F1"/>
    <w:rsid w:val="6EE42C42"/>
    <w:rsid w:val="6F240921"/>
    <w:rsid w:val="6F284FFD"/>
    <w:rsid w:val="6F6224EC"/>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100845"/>
    <w:rsid w:val="732D4B5D"/>
    <w:rsid w:val="73393C88"/>
    <w:rsid w:val="73495E57"/>
    <w:rsid w:val="7362513F"/>
    <w:rsid w:val="73771D49"/>
    <w:rsid w:val="73A1354E"/>
    <w:rsid w:val="73C07959"/>
    <w:rsid w:val="73E035D5"/>
    <w:rsid w:val="7436588D"/>
    <w:rsid w:val="743D0241"/>
    <w:rsid w:val="74A11E7D"/>
    <w:rsid w:val="7550071B"/>
    <w:rsid w:val="75590B0A"/>
    <w:rsid w:val="7582279F"/>
    <w:rsid w:val="75843EB5"/>
    <w:rsid w:val="75912FA2"/>
    <w:rsid w:val="75BB71AF"/>
    <w:rsid w:val="75F01962"/>
    <w:rsid w:val="760E19DF"/>
    <w:rsid w:val="764E52E0"/>
    <w:rsid w:val="76557F3E"/>
    <w:rsid w:val="76676A53"/>
    <w:rsid w:val="76764AC8"/>
    <w:rsid w:val="76916FF9"/>
    <w:rsid w:val="76944574"/>
    <w:rsid w:val="76A3294D"/>
    <w:rsid w:val="76B620A1"/>
    <w:rsid w:val="76D61240"/>
    <w:rsid w:val="76D766A5"/>
    <w:rsid w:val="76F20814"/>
    <w:rsid w:val="76F92565"/>
    <w:rsid w:val="77462524"/>
    <w:rsid w:val="77501DCD"/>
    <w:rsid w:val="779A6594"/>
    <w:rsid w:val="77A21064"/>
    <w:rsid w:val="77E34EB2"/>
    <w:rsid w:val="781564B8"/>
    <w:rsid w:val="78224ACF"/>
    <w:rsid w:val="7845472A"/>
    <w:rsid w:val="78525661"/>
    <w:rsid w:val="786E1928"/>
    <w:rsid w:val="78CD6DCC"/>
    <w:rsid w:val="78D07CAF"/>
    <w:rsid w:val="78DE12D7"/>
    <w:rsid w:val="79210683"/>
    <w:rsid w:val="797271C9"/>
    <w:rsid w:val="798210B0"/>
    <w:rsid w:val="798B42E2"/>
    <w:rsid w:val="799C3465"/>
    <w:rsid w:val="79B14EC4"/>
    <w:rsid w:val="7A025270"/>
    <w:rsid w:val="7A2A6B4A"/>
    <w:rsid w:val="7A681070"/>
    <w:rsid w:val="7A860C7C"/>
    <w:rsid w:val="7A8F2A8C"/>
    <w:rsid w:val="7AB879FE"/>
    <w:rsid w:val="7AE9404C"/>
    <w:rsid w:val="7B3264DD"/>
    <w:rsid w:val="7B81188A"/>
    <w:rsid w:val="7B827630"/>
    <w:rsid w:val="7B9E2902"/>
    <w:rsid w:val="7BC854E2"/>
    <w:rsid w:val="7C0562EC"/>
    <w:rsid w:val="7C067A45"/>
    <w:rsid w:val="7C0D2ED7"/>
    <w:rsid w:val="7C1C072C"/>
    <w:rsid w:val="7C27683F"/>
    <w:rsid w:val="7C8A5545"/>
    <w:rsid w:val="7CB14B4D"/>
    <w:rsid w:val="7CF26969"/>
    <w:rsid w:val="7D25523C"/>
    <w:rsid w:val="7DB23041"/>
    <w:rsid w:val="7DEE2028"/>
    <w:rsid w:val="7E5F7809"/>
    <w:rsid w:val="7ED56C53"/>
    <w:rsid w:val="7EEA1BAF"/>
    <w:rsid w:val="7F2D4C94"/>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3"/>
    <w:next w:val="13"/>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5"/>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line="300" w:lineRule="auto"/>
    </w:pPr>
    <w:rPr>
      <w:rFonts w:ascii="Arial" w:hAnsi="Arial"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12.png"/><Relationship Id="rId61" Type="http://schemas.openxmlformats.org/officeDocument/2006/relationships/image" Target="media/image11.png"/><Relationship Id="rId60" Type="http://schemas.openxmlformats.org/officeDocument/2006/relationships/image" Target="media/image10.png"/><Relationship Id="rId6" Type="http://schemas.openxmlformats.org/officeDocument/2006/relationships/footer" Target="footer2.xml"/><Relationship Id="rId59" Type="http://schemas.openxmlformats.org/officeDocument/2006/relationships/image" Target="media/image9.png"/><Relationship Id="rId58" Type="http://schemas.openxmlformats.org/officeDocument/2006/relationships/image" Target="media/image8.png"/><Relationship Id="rId57" Type="http://schemas.openxmlformats.org/officeDocument/2006/relationships/image" Target="media/image7.png"/><Relationship Id="rId56" Type="http://schemas.openxmlformats.org/officeDocument/2006/relationships/image" Target="media/image6.png"/><Relationship Id="rId55" Type="http://schemas.openxmlformats.org/officeDocument/2006/relationships/image" Target="media/image5.png"/><Relationship Id="rId54" Type="http://schemas.openxmlformats.org/officeDocument/2006/relationships/image" Target="media/image4.png"/><Relationship Id="rId53" Type="http://schemas.openxmlformats.org/officeDocument/2006/relationships/image" Target="media/image3.png"/><Relationship Id="rId52" Type="http://schemas.openxmlformats.org/officeDocument/2006/relationships/image" Target="media/image2.png"/><Relationship Id="rId51" Type="http://schemas.openxmlformats.org/officeDocument/2006/relationships/image" Target="media/image1.png"/><Relationship Id="rId50" Type="http://schemas.openxmlformats.org/officeDocument/2006/relationships/theme" Target="theme/theme1.xml"/><Relationship Id="rId5" Type="http://schemas.openxmlformats.org/officeDocument/2006/relationships/footer" Target="footer1.xml"/><Relationship Id="rId49" Type="http://schemas.openxmlformats.org/officeDocument/2006/relationships/footer" Target="footer33.xml"/><Relationship Id="rId48" Type="http://schemas.openxmlformats.org/officeDocument/2006/relationships/footer" Target="footer32.xml"/><Relationship Id="rId47" Type="http://schemas.openxmlformats.org/officeDocument/2006/relationships/header" Target="header14.xml"/><Relationship Id="rId46" Type="http://schemas.openxmlformats.org/officeDocument/2006/relationships/header" Target="header13.xml"/><Relationship Id="rId45" Type="http://schemas.openxmlformats.org/officeDocument/2006/relationships/footer" Target="footer31.xml"/><Relationship Id="rId44" Type="http://schemas.openxmlformats.org/officeDocument/2006/relationships/footer" Target="footer30.xml"/><Relationship Id="rId43" Type="http://schemas.openxmlformats.org/officeDocument/2006/relationships/header" Target="header12.xml"/><Relationship Id="rId42" Type="http://schemas.openxmlformats.org/officeDocument/2006/relationships/header" Target="header1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23702</Words>
  <Characters>24652</Characters>
  <Lines>1760</Lines>
  <Paragraphs>1667</Paragraphs>
  <TotalTime>55</TotalTime>
  <ScaleCrop>false</ScaleCrop>
  <LinksUpToDate>false</LinksUpToDate>
  <CharactersWithSpaces>46687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张志纯</cp:lastModifiedBy>
  <cp:lastPrinted>2022-07-01T03:19:00Z</cp:lastPrinted>
  <dcterms:modified xsi:type="dcterms:W3CDTF">2025-09-19T01:12:18Z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eyJoZGlkIjoiODY0NTcxYjI4Y2NjNTJkNmIwYzM2NDk2ZTI0NWYxZjQiLCJ1c2VySWQiOiIxNjcxODY1NzIwIn0=</vt:lpwstr>
  </property>
</Properties>
</file>