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s="宋体"/>
          <w:b/>
          <w:bCs/>
          <w:color w:val="000000"/>
          <w:kern w:val="2"/>
          <w:sz w:val="36"/>
          <w:szCs w:val="36"/>
          <w:highlight w:val="none"/>
          <w:u w:val="single"/>
          <w:lang w:val="en-US" w:eastAsia="zh-CN" w:bidi="ar-SA"/>
        </w:rPr>
      </w:pPr>
      <w:bookmarkStart w:id="3" w:name="_GoBack"/>
      <w:r>
        <w:rPr>
          <w:rFonts w:hint="eastAsia" w:ascii="宋体" w:hAnsi="宋体" w:cs="宋体"/>
          <w:b/>
          <w:bCs/>
          <w:color w:val="000000"/>
          <w:kern w:val="2"/>
          <w:sz w:val="36"/>
          <w:szCs w:val="36"/>
          <w:highlight w:val="none"/>
          <w:u w:val="single"/>
          <w:lang w:val="en-US" w:eastAsia="zh-CN" w:bidi="ar-SA"/>
        </w:rPr>
        <w:t>科技园区南门景观水池维修项目</w:t>
      </w:r>
    </w:p>
    <w:p>
      <w:pPr>
        <w:pStyle w:val="4"/>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sz w:val="24"/>
          <w:szCs w:val="24"/>
          <w:highlight w:val="none"/>
        </w:rPr>
        <w:t>中国重汽集团</w:t>
      </w:r>
      <w:r>
        <w:rPr>
          <w:rFonts w:hint="eastAsia" w:ascii="宋体" w:hAnsi="宋体" w:cs="宋体"/>
          <w:sz w:val="24"/>
          <w:szCs w:val="24"/>
          <w:highlight w:val="none"/>
          <w:u w:val="single"/>
          <w:lang w:val="en-US" w:eastAsia="zh-CN"/>
        </w:rPr>
        <w:t>科技园区南门景观水池维修项目</w:t>
      </w:r>
      <w:r>
        <w:rPr>
          <w:rFonts w:hint="eastAsia" w:ascii="宋体" w:hAnsi="宋体" w:eastAsia="宋体" w:cs="宋体"/>
          <w:sz w:val="24"/>
          <w:szCs w:val="24"/>
          <w:highlight w:val="none"/>
          <w:u w:val="none"/>
        </w:rPr>
        <w:t>已</w:t>
      </w:r>
      <w:r>
        <w:rPr>
          <w:rFonts w:hint="eastAsia" w:ascii="宋体" w:hAnsi="宋体" w:eastAsia="宋体" w:cs="宋体"/>
          <w:sz w:val="24"/>
          <w:szCs w:val="24"/>
          <w:highlight w:val="none"/>
        </w:rPr>
        <w:t>批准实施</w:t>
      </w:r>
      <w:r>
        <w:rPr>
          <w:rFonts w:hint="eastAsia" w:ascii="宋体" w:hAnsi="宋体" w:eastAsia="宋体" w:cs="宋体"/>
          <w:bCs/>
          <w:sz w:val="24"/>
          <w:szCs w:val="24"/>
          <w:highlight w:val="none"/>
        </w:rPr>
        <w:t>，现组织</w:t>
      </w:r>
      <w:r>
        <w:rPr>
          <w:rFonts w:hint="eastAsia" w:ascii="宋体" w:hAnsi="宋体" w:eastAsia="宋体" w:cs="宋体"/>
          <w:sz w:val="24"/>
          <w:szCs w:val="24"/>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项目名称：</w:t>
      </w:r>
      <w:r>
        <w:rPr>
          <w:rFonts w:hint="eastAsia" w:ascii="宋体" w:hAnsi="宋体" w:cs="宋体"/>
          <w:sz w:val="24"/>
          <w:szCs w:val="24"/>
          <w:highlight w:val="none"/>
          <w:u w:val="single"/>
          <w:lang w:val="en-US" w:eastAsia="zh-CN"/>
        </w:rPr>
        <w:t>科技园区南门景观水池维修项目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cs="宋体"/>
          <w:b w:val="0"/>
          <w:bCs w:val="0"/>
          <w:color w:val="000000"/>
          <w:kern w:val="2"/>
          <w:sz w:val="24"/>
          <w:szCs w:val="24"/>
          <w:highlight w:val="none"/>
          <w:u w:val="single"/>
          <w:lang w:val="en-US" w:eastAsia="zh-CN" w:bidi="ar-SA"/>
        </w:rPr>
      </w:pPr>
      <w:r>
        <w:rPr>
          <w:rFonts w:hint="eastAsia" w:ascii="宋体" w:hAnsi="宋体" w:eastAsia="宋体" w:cs="宋体"/>
          <w:sz w:val="24"/>
          <w:szCs w:val="24"/>
          <w:highlight w:val="none"/>
          <w:lang w:val="en-US" w:eastAsia="zh-CN"/>
        </w:rPr>
        <w:t>项目采购形式编号：</w:t>
      </w:r>
      <w:r>
        <w:rPr>
          <w:rFonts w:hint="eastAsia" w:ascii="宋体" w:hAnsi="宋体" w:cs="Times New Roman"/>
          <w:kern w:val="2"/>
          <w:sz w:val="24"/>
          <w:szCs w:val="24"/>
          <w:highlight w:val="none"/>
          <w:u w:val="single"/>
          <w:lang w:val="en-US" w:eastAsia="zh-CN" w:bidi="ar-SA"/>
        </w:rPr>
        <w:t>CGZX2025040134</w:t>
      </w:r>
    </w:p>
    <w:p>
      <w:pPr>
        <w:pStyle w:val="3"/>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2、采购内容</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default" w:ascii="宋体" w:hAnsi="宋体" w:eastAsia="宋体" w:cs="宋体"/>
          <w:kern w:val="0"/>
          <w:sz w:val="24"/>
          <w:szCs w:val="24"/>
          <w:highlight w:val="none"/>
          <w:u w:val="none"/>
          <w:lang w:val="en-US" w:eastAsia="zh-CN" w:bidi="en-US"/>
        </w:rPr>
      </w:pPr>
      <w:r>
        <w:rPr>
          <w:rFonts w:hint="eastAsia" w:ascii="宋体" w:hAnsi="宋体" w:cs="宋体"/>
          <w:sz w:val="24"/>
          <w:szCs w:val="24"/>
          <w:highlight w:val="none"/>
          <w:u w:val="single"/>
          <w:lang w:val="en-US" w:eastAsia="zh-CN"/>
        </w:rPr>
        <w:t>针对科技园区南门景观水池维修项目需求，为解决水池大理石砖及景观瀑布大理石砖鼓胀、开裂、老化严重，防水层损坏出现漏水等问题，计划实施科技园区南门景观水池维修，将现有水池贴面石材保护性拆除，重做防水层，粘贴回复贴面石材。</w:t>
      </w:r>
      <w:r>
        <w:rPr>
          <w:rFonts w:hint="eastAsia" w:ascii="宋体" w:hAnsi="宋体" w:cs="Times New Roman"/>
          <w:kern w:val="2"/>
          <w:sz w:val="24"/>
          <w:szCs w:val="24"/>
          <w:highlight w:val="none"/>
          <w:u w:val="none"/>
          <w:lang w:val="en-US" w:eastAsia="zh-CN" w:bidi="ar-SA"/>
        </w:rPr>
        <w:t>具</w:t>
      </w:r>
      <w:r>
        <w:rPr>
          <w:rFonts w:hint="eastAsia" w:ascii="宋体" w:hAnsi="宋体" w:eastAsia="宋体" w:cs="Times New Roman"/>
          <w:kern w:val="2"/>
          <w:sz w:val="24"/>
          <w:szCs w:val="24"/>
          <w:highlight w:val="none"/>
          <w:u w:val="none"/>
          <w:lang w:val="en-US" w:eastAsia="zh-CN" w:bidi="ar-SA"/>
        </w:rPr>
        <w:t>体内容及要求详见招标文件</w:t>
      </w:r>
      <w:r>
        <w:rPr>
          <w:rFonts w:hint="eastAsia" w:ascii="宋体" w:hAnsi="宋体" w:cs="Times New Roman"/>
          <w:kern w:val="2"/>
          <w:sz w:val="24"/>
          <w:szCs w:val="24"/>
          <w:highlight w:val="none"/>
          <w:u w:val="none"/>
          <w:lang w:val="en-US" w:eastAsia="zh-CN" w:bidi="ar-SA"/>
        </w:rPr>
        <w:t>，</w:t>
      </w:r>
      <w:r>
        <w:rPr>
          <w:rFonts w:hint="eastAsia" w:ascii="宋体" w:hAnsi="宋体" w:eastAsia="宋体" w:cs="宋体"/>
          <w:sz w:val="24"/>
          <w:highlight w:val="none"/>
          <w:u w:val="none"/>
          <w:lang w:val="en-US" w:eastAsia="zh-CN"/>
        </w:rPr>
        <w:t>招标文件在应标通过后可在e采通内查看</w:t>
      </w:r>
      <w:r>
        <w:rPr>
          <w:rFonts w:hint="eastAsia" w:ascii="宋体" w:hAnsi="宋体" w:eastAsia="宋体" w:cs="宋体"/>
          <w:sz w:val="24"/>
          <w:highlight w:val="none"/>
          <w:u w:val="none"/>
        </w:rPr>
        <w:t>。</w:t>
      </w:r>
    </w:p>
    <w:p>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eastAsia" w:ascii="宋体" w:hAnsi="宋体" w:eastAsia="宋体" w:cs="宋体"/>
          <w:kern w:val="2"/>
          <w:sz w:val="24"/>
          <w:szCs w:val="24"/>
          <w:highlight w:val="none"/>
          <w:lang w:val="en-US" w:eastAsia="zh-CN" w:bidi="ar-SA"/>
        </w:rPr>
      </w:pPr>
      <w:bookmarkStart w:id="0" w:name="_Hlk66375495"/>
      <w:r>
        <w:rPr>
          <w:rFonts w:hint="eastAsia" w:ascii="宋体" w:hAnsi="宋体" w:eastAsia="宋体" w:cs="宋体"/>
          <w:kern w:val="2"/>
          <w:sz w:val="24"/>
          <w:szCs w:val="24"/>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3.1 投标人须遵守《中华人民共和国招标投标法》、《中华人民共和国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4"/>
          <w:szCs w:val="24"/>
          <w:highlight w:val="none"/>
          <w:lang w:eastAsia="zh-CN"/>
        </w:rPr>
        <w:t>。</w:t>
      </w:r>
    </w:p>
    <w:p>
      <w:pPr>
        <w:pStyle w:val="9"/>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w:t>
      </w:r>
      <w:r>
        <w:rPr>
          <w:rFonts w:hint="eastAsia"/>
          <w:sz w:val="24"/>
          <w:szCs w:val="24"/>
          <w:highlight w:val="none"/>
          <w:u w:val="single"/>
          <w:lang w:val="en-US" w:eastAsia="zh-CN"/>
        </w:rPr>
        <w:t>建筑业企业资质证书具备以下类别</w:t>
      </w:r>
      <w:r>
        <w:rPr>
          <w:rFonts w:hint="eastAsia"/>
          <w:b/>
          <w:bCs/>
          <w:sz w:val="24"/>
          <w:szCs w:val="24"/>
          <w:highlight w:val="none"/>
          <w:u w:val="single"/>
          <w:lang w:val="en-US" w:eastAsia="zh-CN"/>
        </w:rPr>
        <w:t>（满足任一即可）</w:t>
      </w:r>
      <w:r>
        <w:rPr>
          <w:rFonts w:hint="eastAsia"/>
          <w:sz w:val="24"/>
          <w:szCs w:val="24"/>
          <w:highlight w:val="none"/>
          <w:u w:val="single"/>
          <w:lang w:val="en-US" w:eastAsia="zh-CN"/>
        </w:rPr>
        <w:t>：</w:t>
      </w:r>
      <w:r>
        <w:rPr>
          <w:rFonts w:hint="eastAsia" w:cs="Times New Roman"/>
          <w:b/>
          <w:bCs/>
          <w:sz w:val="24"/>
          <w:szCs w:val="24"/>
          <w:highlight w:val="none"/>
          <w:u w:val="single"/>
          <w:lang w:val="en-US" w:eastAsia="zh-CN"/>
        </w:rPr>
        <w:t>建筑工程施工总承包三级及以上</w:t>
      </w:r>
      <w:r>
        <w:rPr>
          <w:rFonts w:hint="eastAsia" w:cs="Times New Roman"/>
          <w:sz w:val="24"/>
          <w:szCs w:val="24"/>
          <w:highlight w:val="none"/>
          <w:u w:val="single"/>
          <w:lang w:val="en-US" w:eastAsia="zh-CN"/>
        </w:rPr>
        <w:t>。</w:t>
      </w:r>
      <w:r>
        <w:rPr>
          <w:rFonts w:hint="eastAsia" w:ascii="宋体" w:hAnsi="宋体" w:eastAsia="宋体" w:cs="宋体"/>
          <w:sz w:val="24"/>
          <w:szCs w:val="24"/>
          <w:highlight w:val="none"/>
          <w:lang w:val="en-US" w:eastAsia="zh-CN"/>
        </w:rPr>
        <w:t>具备有效的安全生产许可证。</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3.3具有良好的商业信誉，投标人在近三年内在经营活动中无违法记录。</w:t>
      </w:r>
      <w:r>
        <w:rPr>
          <w:rFonts w:hint="eastAsia" w:ascii="宋体" w:hAnsi="宋体" w:eastAsia="宋体" w:cs="宋体"/>
          <w:sz w:val="24"/>
          <w:szCs w:val="24"/>
          <w:highlight w:val="none"/>
          <w:lang w:val="en-US" w:eastAsia="zh-CN"/>
        </w:rPr>
        <w:t>在信用中国或国家市场监督管理总局的《国家企业信用信息公示系统》中不存在不良记录。</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投标单位须为一般纳税人，承诺就本项目开具增值税专用发票。</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投标人须具有履行合同所必须的财务、技术、服务等方面的资质和能力</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近三年具有类似项目业绩</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投标人须认可招标人的工作指令，包括节、假日能正常开展工作的要求</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投标人必须是最终投标、签订合同的单位，不得以任何理由将已中标项目以任何形式转包给其他单位</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本次招标项目不接受联合体投标。</w:t>
      </w:r>
    </w:p>
    <w:bookmarkEnd w:id="0"/>
    <w:p>
      <w:pPr>
        <w:spacing w:line="360" w:lineRule="auto"/>
        <w:rPr>
          <w:rFonts w:hint="eastAsia" w:ascii="宋体" w:hAnsi="宋体" w:eastAsia="宋体" w:cs="宋体"/>
          <w:b/>
          <w:bCs/>
          <w:sz w:val="24"/>
          <w:szCs w:val="24"/>
          <w:highlight w:val="none"/>
        </w:rPr>
      </w:pPr>
      <w:r>
        <w:rPr>
          <w:rFonts w:hint="eastAsia" w:ascii="宋体" w:hAnsi="宋体" w:eastAsia="宋体" w:cs="宋体"/>
          <w:b/>
          <w:sz w:val="24"/>
          <w:szCs w:val="24"/>
          <w:highlight w:val="none"/>
        </w:rPr>
        <w:t>4、</w:t>
      </w:r>
      <w:r>
        <w:rPr>
          <w:rFonts w:hint="eastAsia" w:ascii="宋体" w:hAnsi="宋体" w:eastAsia="宋体" w:cs="宋体"/>
          <w:b/>
          <w:bCs/>
          <w:sz w:val="24"/>
          <w:szCs w:val="24"/>
          <w:highlight w:val="none"/>
          <w:lang w:val="en-US" w:eastAsia="zh-CN"/>
        </w:rPr>
        <w:t>时间安排</w:t>
      </w:r>
    </w:p>
    <w:p>
      <w:pPr>
        <w:pStyle w:val="8"/>
        <w:spacing w:line="360" w:lineRule="auto"/>
        <w:ind w:left="0" w:leftChars="0" w:firstLine="470"/>
        <w:rPr>
          <w:rFonts w:hint="eastAsia" w:ascii="宋体" w:hAnsi="宋体" w:eastAsia="宋体" w:cs="宋体"/>
          <w:bCs/>
          <w:kern w:val="0"/>
          <w:sz w:val="24"/>
          <w:szCs w:val="24"/>
          <w:highlight w:val="none"/>
          <w:u w:val="none"/>
          <w:lang w:eastAsia="zh-CN"/>
        </w:rPr>
      </w:pPr>
      <w:r>
        <w:rPr>
          <w:rFonts w:hint="eastAsia" w:ascii="宋体" w:hAnsi="宋体" w:eastAsia="宋体" w:cs="宋体"/>
          <w:bCs/>
          <w:kern w:val="0"/>
          <w:sz w:val="24"/>
          <w:szCs w:val="24"/>
          <w:highlight w:val="none"/>
          <w:u w:val="none"/>
          <w:lang w:val="en-US" w:eastAsia="zh-CN"/>
        </w:rPr>
        <w:t>4.1</w:t>
      </w:r>
      <w:r>
        <w:rPr>
          <w:rFonts w:hint="eastAsia" w:ascii="宋体" w:hAnsi="宋体" w:eastAsia="宋体" w:cs="宋体"/>
          <w:bCs/>
          <w:kern w:val="0"/>
          <w:sz w:val="24"/>
          <w:szCs w:val="24"/>
          <w:highlight w:val="none"/>
          <w:u w:val="none"/>
          <w:lang w:eastAsia="zh-CN"/>
        </w:rPr>
        <w:t>应标</w:t>
      </w:r>
      <w:r>
        <w:rPr>
          <w:rFonts w:hint="eastAsia" w:ascii="宋体" w:hAnsi="宋体" w:eastAsia="宋体" w:cs="宋体"/>
          <w:bCs/>
          <w:kern w:val="0"/>
          <w:sz w:val="24"/>
          <w:szCs w:val="24"/>
          <w:highlight w:val="none"/>
          <w:u w:val="none"/>
        </w:rPr>
        <w:t>时间：凡有意参加投标者，请于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rPr>
        <w:t>年</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rPr>
        <w:t>月</w:t>
      </w:r>
      <w:r>
        <w:rPr>
          <w:rFonts w:hint="eastAsia" w:ascii="宋体" w:hAnsi="宋体" w:cs="宋体"/>
          <w:bCs/>
          <w:kern w:val="0"/>
          <w:sz w:val="24"/>
          <w:szCs w:val="24"/>
          <w:highlight w:val="none"/>
          <w:u w:val="single"/>
          <w:lang w:val="en-US" w:eastAsia="zh-CN"/>
        </w:rPr>
        <w:t>8</w:t>
      </w:r>
      <w:r>
        <w:rPr>
          <w:rFonts w:hint="eastAsia" w:ascii="宋体" w:hAnsi="宋体" w:eastAsia="宋体" w:cs="宋体"/>
          <w:bCs/>
          <w:kern w:val="0"/>
          <w:sz w:val="24"/>
          <w:szCs w:val="24"/>
          <w:highlight w:val="none"/>
          <w:u w:val="single"/>
        </w:rPr>
        <w:t>日</w:t>
      </w:r>
      <w:r>
        <w:rPr>
          <w:rFonts w:hint="eastAsia" w:ascii="宋体" w:hAnsi="宋体" w:eastAsia="宋体" w:cs="宋体"/>
          <w:bCs/>
          <w:kern w:val="0"/>
          <w:sz w:val="24"/>
          <w:szCs w:val="24"/>
          <w:highlight w:val="none"/>
          <w:u w:val="single"/>
          <w:lang w:val="en-US" w:eastAsia="zh-CN"/>
        </w:rPr>
        <w:t>1</w:t>
      </w:r>
      <w:r>
        <w:rPr>
          <w:rFonts w:hint="eastAsia" w:ascii="宋体" w:hAnsi="宋体" w:cs="宋体"/>
          <w:bCs/>
          <w:kern w:val="0"/>
          <w:sz w:val="24"/>
          <w:szCs w:val="24"/>
          <w:highlight w:val="none"/>
          <w:u w:val="single"/>
          <w:lang w:val="en-US" w:eastAsia="zh-CN"/>
        </w:rPr>
        <w:t>7</w:t>
      </w:r>
      <w:r>
        <w:rPr>
          <w:rFonts w:hint="eastAsia" w:ascii="宋体" w:hAnsi="宋体" w:eastAsia="宋体" w:cs="宋体"/>
          <w:bCs/>
          <w:kern w:val="0"/>
          <w:sz w:val="24"/>
          <w:szCs w:val="24"/>
          <w:highlight w:val="none"/>
          <w:u w:val="single"/>
        </w:rPr>
        <w:t>:00</w:t>
      </w:r>
      <w:r>
        <w:rPr>
          <w:rFonts w:hint="eastAsia" w:ascii="宋体" w:hAnsi="宋体" w:eastAsia="宋体" w:cs="宋体"/>
          <w:bCs/>
          <w:kern w:val="0"/>
          <w:sz w:val="24"/>
          <w:szCs w:val="24"/>
          <w:highlight w:val="none"/>
          <w:u w:val="single"/>
          <w:lang w:val="en-US" w:eastAsia="zh-CN"/>
        </w:rPr>
        <w:t>时（报名截止时间）</w:t>
      </w:r>
      <w:r>
        <w:rPr>
          <w:rFonts w:hint="eastAsia" w:ascii="宋体" w:hAnsi="宋体" w:eastAsia="宋体" w:cs="宋体"/>
          <w:bCs/>
          <w:kern w:val="0"/>
          <w:sz w:val="24"/>
          <w:szCs w:val="24"/>
          <w:highlight w:val="none"/>
          <w:u w:val="none"/>
        </w:rPr>
        <w:t>前</w:t>
      </w:r>
      <w:r>
        <w:rPr>
          <w:rFonts w:hint="eastAsia" w:ascii="宋体" w:hAnsi="宋体" w:eastAsia="宋体" w:cs="宋体"/>
          <w:bCs/>
          <w:kern w:val="0"/>
          <w:sz w:val="24"/>
          <w:szCs w:val="24"/>
          <w:highlight w:val="none"/>
          <w:u w:val="none"/>
          <w:lang w:val="en-US" w:eastAsia="zh-CN"/>
        </w:rPr>
        <w:t>在重汽e采通完成</w:t>
      </w:r>
      <w:r>
        <w:rPr>
          <w:rFonts w:hint="eastAsia" w:ascii="宋体" w:hAnsi="宋体" w:eastAsia="宋体" w:cs="宋体"/>
          <w:bCs/>
          <w:kern w:val="0"/>
          <w:sz w:val="24"/>
          <w:szCs w:val="24"/>
          <w:highlight w:val="none"/>
          <w:u w:val="none"/>
          <w:lang w:eastAsia="zh-CN"/>
        </w:rPr>
        <w:t>应标。</w:t>
      </w:r>
    </w:p>
    <w:p>
      <w:pPr>
        <w:pStyle w:val="8"/>
        <w:spacing w:line="360" w:lineRule="auto"/>
        <w:ind w:left="0" w:leftChars="0" w:firstLine="470"/>
        <w:rPr>
          <w:rStyle w:val="23"/>
          <w:rFonts w:hint="default" w:ascii="宋体" w:hAnsi="宋体" w:eastAsia="宋体" w:cs="宋体"/>
          <w:sz w:val="24"/>
          <w:szCs w:val="24"/>
          <w:highlight w:val="none"/>
          <w:lang w:val="en-US" w:eastAsia="zh-CN"/>
        </w:rPr>
      </w:pPr>
      <w:r>
        <w:rPr>
          <w:rStyle w:val="23"/>
          <w:rFonts w:hint="eastAsia" w:ascii="宋体" w:hAnsi="宋体" w:eastAsia="宋体" w:cs="宋体"/>
          <w:sz w:val="24"/>
          <w:szCs w:val="24"/>
          <w:highlight w:val="none"/>
          <w:lang w:val="en-US" w:eastAsia="zh-CN"/>
        </w:rPr>
        <w:t>4.</w:t>
      </w:r>
      <w:r>
        <w:rPr>
          <w:rStyle w:val="23"/>
          <w:rFonts w:hint="eastAsia" w:ascii="宋体" w:hAnsi="宋体" w:cs="宋体"/>
          <w:sz w:val="24"/>
          <w:szCs w:val="24"/>
          <w:highlight w:val="none"/>
          <w:lang w:val="en-US" w:eastAsia="zh-CN"/>
        </w:rPr>
        <w:t>2</w:t>
      </w:r>
      <w:r>
        <w:rPr>
          <w:rStyle w:val="23"/>
          <w:rFonts w:hint="eastAsia" w:ascii="宋体" w:hAnsi="宋体" w:eastAsia="宋体" w:cs="宋体"/>
          <w:sz w:val="24"/>
          <w:szCs w:val="24"/>
          <w:highlight w:val="none"/>
          <w:lang w:val="en-US" w:eastAsia="zh-CN"/>
        </w:rPr>
        <w:t>请于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9</w:t>
      </w:r>
      <w:r>
        <w:rPr>
          <w:rFonts w:hint="eastAsia" w:ascii="宋体" w:hAnsi="宋体" w:eastAsia="宋体" w:cs="宋体"/>
          <w:bCs/>
          <w:kern w:val="0"/>
          <w:sz w:val="24"/>
          <w:szCs w:val="24"/>
          <w:highlight w:val="none"/>
          <w:u w:val="single"/>
          <w:lang w:val="en-US" w:eastAsia="zh-CN"/>
        </w:rPr>
        <w:t>日</w:t>
      </w:r>
      <w:r>
        <w:rPr>
          <w:rFonts w:hint="eastAsia" w:ascii="宋体" w:hAnsi="宋体" w:cs="宋体"/>
          <w:bCs/>
          <w:kern w:val="0"/>
          <w:sz w:val="24"/>
          <w:szCs w:val="24"/>
          <w:highlight w:val="none"/>
          <w:u w:val="single"/>
          <w:lang w:val="en-US" w:eastAsia="zh-CN"/>
        </w:rPr>
        <w:t>9</w:t>
      </w:r>
      <w:r>
        <w:rPr>
          <w:rFonts w:hint="eastAsia" w:ascii="宋体" w:hAnsi="宋体" w:eastAsia="宋体" w:cs="宋体"/>
          <w:bCs/>
          <w:kern w:val="0"/>
          <w:sz w:val="24"/>
          <w:szCs w:val="24"/>
          <w:highlight w:val="none"/>
          <w:u w:val="single"/>
          <w:lang w:val="en-US" w:eastAsia="zh-CN"/>
        </w:rPr>
        <w:t>:00时前（暂定）</w:t>
      </w:r>
      <w:r>
        <w:rPr>
          <w:rStyle w:val="23"/>
          <w:rFonts w:hint="eastAsia" w:ascii="宋体" w:hAnsi="宋体" w:eastAsia="宋体" w:cs="宋体"/>
          <w:sz w:val="24"/>
          <w:szCs w:val="24"/>
          <w:highlight w:val="none"/>
          <w:lang w:val="en-US" w:eastAsia="zh-CN"/>
        </w:rPr>
        <w:t>，联系负责人统一前往施工现场踏勘，未踏勘单位视为放弃投标，投标无效。</w:t>
      </w:r>
    </w:p>
    <w:p>
      <w:pPr>
        <w:spacing w:line="360" w:lineRule="auto"/>
        <w:ind w:firstLine="480" w:firstLineChars="20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w:t>
      </w:r>
      <w:r>
        <w:rPr>
          <w:rFonts w:hint="eastAsia" w:ascii="宋体" w:hAnsi="宋体" w:cs="宋体"/>
          <w:bCs/>
          <w:kern w:val="0"/>
          <w:sz w:val="24"/>
          <w:szCs w:val="24"/>
          <w:highlight w:val="none"/>
          <w:u w:val="none"/>
          <w:lang w:val="en-US" w:eastAsia="zh-CN" w:bidi="ar-SA"/>
        </w:rPr>
        <w:t>3</w:t>
      </w:r>
      <w:r>
        <w:rPr>
          <w:rFonts w:hint="eastAsia" w:ascii="宋体" w:hAnsi="宋体" w:eastAsia="宋体" w:cs="宋体"/>
          <w:b/>
          <w:bCs w:val="0"/>
          <w:kern w:val="0"/>
          <w:sz w:val="24"/>
          <w:szCs w:val="24"/>
          <w:highlight w:val="none"/>
          <w:u w:val="single"/>
          <w:lang w:val="en-US" w:eastAsia="zh-CN" w:bidi="ar-SA"/>
        </w:rPr>
        <w:t>应标审核通过后缴纳投标保证金</w:t>
      </w:r>
      <w:r>
        <w:rPr>
          <w:rFonts w:hint="eastAsia" w:ascii="宋体" w:hAnsi="宋体" w:eastAsia="宋体" w:cs="宋体"/>
          <w:bCs/>
          <w:kern w:val="0"/>
          <w:sz w:val="24"/>
          <w:szCs w:val="24"/>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投标时间：截止于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12</w:t>
      </w:r>
      <w:r>
        <w:rPr>
          <w:rFonts w:hint="eastAsia" w:ascii="宋体" w:hAnsi="宋体" w:eastAsia="宋体" w:cs="宋体"/>
          <w:bCs/>
          <w:kern w:val="0"/>
          <w:sz w:val="24"/>
          <w:szCs w:val="24"/>
          <w:highlight w:val="none"/>
          <w:u w:val="single"/>
          <w:lang w:val="en-US" w:eastAsia="zh-CN"/>
        </w:rPr>
        <w:t>日17:00时</w:t>
      </w:r>
      <w:r>
        <w:rPr>
          <w:rFonts w:hint="eastAsia" w:ascii="宋体" w:hAnsi="宋体" w:eastAsia="宋体" w:cs="宋体"/>
          <w:bCs/>
          <w:kern w:val="0"/>
          <w:sz w:val="24"/>
          <w:szCs w:val="24"/>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.2资质证明文件：具体内容详见招标文件；</w:t>
      </w:r>
    </w:p>
    <w:p>
      <w:pPr>
        <w:ind w:firstLine="480" w:firstLineChars="200"/>
        <w:rPr>
          <w:rFonts w:hint="default"/>
          <w:highlight w:val="none"/>
          <w:lang w:val="en-US" w:eastAsia="zh-CN"/>
        </w:rPr>
      </w:pPr>
      <w:r>
        <w:rPr>
          <w:rFonts w:hint="eastAsia" w:ascii="宋体" w:hAnsi="宋体" w:cs="宋体"/>
          <w:bCs/>
          <w:kern w:val="0"/>
          <w:sz w:val="24"/>
          <w:szCs w:val="24"/>
          <w:highlight w:val="none"/>
          <w:u w:val="none"/>
          <w:lang w:val="en-US" w:eastAsia="zh-CN"/>
        </w:rPr>
        <w:t>4.4.3技术标文件：</w:t>
      </w:r>
      <w:r>
        <w:rPr>
          <w:rFonts w:hint="eastAsia" w:ascii="宋体" w:hAnsi="宋体" w:eastAsia="宋体" w:cs="宋体"/>
          <w:bCs/>
          <w:kern w:val="0"/>
          <w:sz w:val="24"/>
          <w:szCs w:val="24"/>
          <w:highlight w:val="none"/>
          <w:u w:val="none"/>
          <w:lang w:val="en-US" w:eastAsia="zh-CN"/>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rPr>
        <w:t>4.</w:t>
      </w:r>
      <w:r>
        <w:rPr>
          <w:rFonts w:hint="eastAsia" w:ascii="宋体" w:hAnsi="宋体" w:cs="宋体"/>
          <w:bCs/>
          <w:kern w:val="0"/>
          <w:sz w:val="24"/>
          <w:szCs w:val="24"/>
          <w:highlight w:val="none"/>
          <w:lang w:val="en-US" w:eastAsia="zh-CN"/>
        </w:rPr>
        <w:t>5</w:t>
      </w:r>
      <w:r>
        <w:rPr>
          <w:rFonts w:hint="eastAsia" w:ascii="宋体" w:hAnsi="宋体" w:eastAsia="宋体" w:cs="宋体"/>
          <w:bCs/>
          <w:kern w:val="0"/>
          <w:sz w:val="24"/>
          <w:szCs w:val="24"/>
          <w:highlight w:val="none"/>
          <w:lang w:val="en-US" w:eastAsia="zh-CN"/>
        </w:rPr>
        <w:t>开标时间：</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13</w:t>
      </w:r>
      <w:r>
        <w:rPr>
          <w:rFonts w:hint="eastAsia" w:ascii="宋体" w:hAnsi="宋体" w:eastAsia="宋体" w:cs="宋体"/>
          <w:bCs/>
          <w:kern w:val="0"/>
          <w:sz w:val="24"/>
          <w:szCs w:val="24"/>
          <w:highlight w:val="none"/>
          <w:u w:val="single"/>
          <w:lang w:val="en-US" w:eastAsia="zh-CN"/>
        </w:rPr>
        <w:t>日</w:t>
      </w:r>
      <w:r>
        <w:rPr>
          <w:rFonts w:hint="eastAsia" w:ascii="宋体" w:hAnsi="宋体" w:cs="宋体"/>
          <w:bCs/>
          <w:kern w:val="0"/>
          <w:sz w:val="24"/>
          <w:szCs w:val="24"/>
          <w:highlight w:val="none"/>
          <w:u w:val="single"/>
          <w:lang w:val="en-US" w:eastAsia="zh-CN"/>
        </w:rPr>
        <w:t>9时</w:t>
      </w:r>
      <w:r>
        <w:rPr>
          <w:rFonts w:hint="eastAsia" w:ascii="宋体" w:hAnsi="宋体" w:eastAsia="宋体" w:cs="宋体"/>
          <w:bCs/>
          <w:kern w:val="0"/>
          <w:sz w:val="24"/>
          <w:szCs w:val="24"/>
          <w:highlight w:val="none"/>
          <w:u w:val="single"/>
          <w:lang w:val="en-US" w:eastAsia="zh-CN"/>
        </w:rPr>
        <w:t>(初定）。</w:t>
      </w:r>
      <w:r>
        <w:rPr>
          <w:rFonts w:hint="eastAsia" w:ascii="宋体" w:hAnsi="宋体" w:eastAsia="宋体" w:cs="宋体"/>
          <w:bCs/>
          <w:kern w:val="0"/>
          <w:sz w:val="24"/>
          <w:szCs w:val="24"/>
          <w:highlight w:val="none"/>
          <w:lang w:val="en-US" w:eastAsia="zh-CN" w:bidi="ar-SA"/>
        </w:rPr>
        <w:t>在重汽e采通进行</w:t>
      </w:r>
      <w:r>
        <w:rPr>
          <w:rFonts w:hint="eastAsia" w:ascii="宋体" w:hAnsi="宋体" w:cs="宋体"/>
          <w:b/>
          <w:bCs w:val="0"/>
          <w:kern w:val="0"/>
          <w:sz w:val="28"/>
          <w:szCs w:val="28"/>
          <w:highlight w:val="none"/>
          <w:lang w:val="en-US" w:eastAsia="zh-CN" w:bidi="ar-SA"/>
        </w:rPr>
        <w:t>线上</w:t>
      </w:r>
      <w:r>
        <w:rPr>
          <w:rFonts w:hint="eastAsia" w:ascii="宋体" w:hAnsi="宋体" w:eastAsia="宋体" w:cs="宋体"/>
          <w:bCs/>
          <w:kern w:val="0"/>
          <w:sz w:val="24"/>
          <w:szCs w:val="24"/>
          <w:highlight w:val="none"/>
          <w:lang w:val="en-US" w:eastAsia="zh-CN" w:bidi="ar-SA"/>
        </w:rPr>
        <w:t>开标。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报名时请按照附件《非生产供应商注册操作手册》完成平台注册（网址：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hint="eastAsia" w:ascii="宋体" w:hAnsi="宋体" w:eastAsia="宋体" w:cs="宋体"/>
          <w:sz w:val="24"/>
          <w:szCs w:val="24"/>
          <w:highlight w:val="none"/>
        </w:rPr>
        <w:t>://ecaitong.sinotruk.com:8012/#/login），已注册的不用重复注册，注册时，</w:t>
      </w:r>
      <w:r>
        <w:rPr>
          <w:rFonts w:hint="eastAsia" w:ascii="宋体" w:hAnsi="宋体" w:eastAsia="宋体" w:cs="宋体"/>
          <w:sz w:val="24"/>
          <w:szCs w:val="24"/>
          <w:highlight w:val="none"/>
          <w:lang w:val="en-US" w:eastAsia="zh-CN"/>
        </w:rPr>
        <w:t>配套能力-供货</w:t>
      </w:r>
      <w:r>
        <w:rPr>
          <w:rFonts w:hint="eastAsia" w:ascii="宋体" w:hAnsi="宋体" w:eastAsia="宋体" w:cs="宋体"/>
          <w:sz w:val="24"/>
          <w:szCs w:val="24"/>
          <w:highlight w:val="none"/>
        </w:rPr>
        <w:t>类别选择“</w:t>
      </w:r>
      <w:r>
        <w:rPr>
          <w:rFonts w:hint="eastAsia" w:ascii="宋体" w:hAnsi="宋体" w:eastAsia="宋体" w:cs="宋体"/>
          <w:sz w:val="24"/>
          <w:szCs w:val="24"/>
          <w:highlight w:val="none"/>
          <w:lang w:val="en-US" w:eastAsia="zh-CN"/>
        </w:rPr>
        <w:t>非生产招标</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服务-建修服务</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注册并审核通过后，</w:t>
      </w:r>
      <w:r>
        <w:rPr>
          <w:rFonts w:hint="eastAsia" w:ascii="宋体" w:hAnsi="宋体" w:eastAsia="宋体" w:cs="宋体"/>
          <w:sz w:val="24"/>
          <w:szCs w:val="24"/>
          <w:highlight w:val="none"/>
          <w:lang w:val="en-US" w:eastAsia="zh-CN"/>
        </w:rPr>
        <w:t>按照短信账号、密码登录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方能参与本项目投标</w:t>
      </w:r>
      <w:r>
        <w:rPr>
          <w:rFonts w:hint="eastAsia" w:ascii="宋体" w:hAnsi="宋体" w:eastAsia="宋体" w:cs="宋体"/>
          <w:sz w:val="24"/>
          <w:szCs w:val="24"/>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6、资格审查方式</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本项目实行资格后审，</w:t>
      </w:r>
      <w:r>
        <w:rPr>
          <w:rFonts w:hint="eastAsia" w:ascii="宋体" w:hAnsi="宋体" w:eastAsia="宋体" w:cs="宋体"/>
          <w:sz w:val="24"/>
          <w:szCs w:val="24"/>
          <w:highlight w:val="none"/>
          <w:lang w:val="en-US" w:eastAsia="zh-CN"/>
        </w:rPr>
        <w:t>应标</w:t>
      </w:r>
      <w:r>
        <w:rPr>
          <w:rFonts w:hint="eastAsia" w:ascii="宋体" w:hAnsi="宋体" w:eastAsia="宋体" w:cs="宋体"/>
          <w:sz w:val="24"/>
          <w:szCs w:val="24"/>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7、投标文件的递交</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7</w:t>
      </w:r>
      <w:r>
        <w:rPr>
          <w:rFonts w:hint="eastAsia" w:ascii="宋体" w:hAnsi="宋体" w:eastAsia="宋体" w:cs="宋体"/>
          <w:b/>
          <w:bCs/>
          <w:sz w:val="24"/>
          <w:szCs w:val="24"/>
          <w:highlight w:val="none"/>
        </w:rPr>
        <w:t xml:space="preserve">.1 </w:t>
      </w:r>
      <w:r>
        <w:rPr>
          <w:rFonts w:hint="eastAsia" w:ascii="宋体" w:hAnsi="宋体" w:eastAsia="宋体" w:cs="宋体"/>
          <w:b/>
          <w:bCs/>
          <w:sz w:val="24"/>
          <w:szCs w:val="24"/>
          <w:highlight w:val="none"/>
          <w:lang w:val="en-US" w:eastAsia="zh-CN"/>
        </w:rPr>
        <w:t>纸质</w:t>
      </w:r>
      <w:r>
        <w:rPr>
          <w:rFonts w:hint="eastAsia" w:ascii="宋体" w:hAnsi="宋体" w:eastAsia="宋体" w:cs="宋体"/>
          <w:b/>
          <w:bCs/>
          <w:sz w:val="24"/>
          <w:szCs w:val="24"/>
          <w:highlight w:val="none"/>
        </w:rPr>
        <w:t>投标文件</w:t>
      </w:r>
      <w:r>
        <w:rPr>
          <w:rFonts w:hint="eastAsia" w:ascii="宋体" w:hAnsi="宋体" w:eastAsia="宋体" w:cs="宋体"/>
          <w:b/>
          <w:bCs/>
          <w:sz w:val="24"/>
          <w:szCs w:val="24"/>
          <w:highlight w:val="none"/>
          <w:lang w:val="en-US" w:eastAsia="zh-CN"/>
        </w:rPr>
        <w:t>在开标日期前送达招标人地点</w:t>
      </w:r>
      <w:r>
        <w:rPr>
          <w:rFonts w:hint="eastAsia" w:ascii="宋体" w:hAnsi="宋体" w:eastAsia="宋体" w:cs="宋体"/>
          <w:b/>
          <w:bCs/>
          <w:sz w:val="24"/>
          <w:szCs w:val="24"/>
          <w:highlight w:val="none"/>
        </w:rPr>
        <w:t>。</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8、招标公告发布媒介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本次招标公告在</w:t>
      </w:r>
      <w:r>
        <w:rPr>
          <w:rFonts w:hint="eastAsia" w:ascii="宋体" w:hAnsi="宋体" w:eastAsia="宋体" w:cs="宋体"/>
          <w:kern w:val="0"/>
          <w:sz w:val="24"/>
          <w:szCs w:val="24"/>
          <w:highlight w:val="none"/>
        </w:rPr>
        <w:t>中国重汽官方网站发布</w:t>
      </w:r>
      <w:r>
        <w:rPr>
          <w:rFonts w:hint="eastAsia" w:ascii="宋体" w:hAnsi="宋体" w:eastAsia="宋体" w:cs="宋体"/>
          <w:sz w:val="24"/>
          <w:szCs w:val="24"/>
          <w:highlight w:val="none"/>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9、 联系方式</w:t>
      </w:r>
    </w:p>
    <w:p>
      <w:pPr>
        <w:autoSpaceDE w:val="0"/>
        <w:autoSpaceDN w:val="0"/>
        <w:adjustRightInd w:val="0"/>
        <w:snapToGrid w:val="0"/>
        <w:spacing w:line="360" w:lineRule="auto"/>
        <w:ind w:firstLine="480" w:firstLineChars="200"/>
        <w:jc w:val="left"/>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招 标 人：</w:t>
      </w:r>
      <w:r>
        <w:rPr>
          <w:rFonts w:hint="eastAsia" w:ascii="宋体" w:hAnsi="宋体" w:eastAsia="宋体" w:cs="宋体"/>
          <w:bCs/>
          <w:sz w:val="24"/>
          <w:szCs w:val="24"/>
          <w:highlight w:val="none"/>
          <w:lang w:val="en-US" w:eastAsia="zh-CN"/>
        </w:rPr>
        <w:t>中国重型汽车集团有限公司</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联 系 人：</w:t>
      </w:r>
      <w:r>
        <w:rPr>
          <w:rFonts w:hint="eastAsia" w:ascii="宋体" w:hAnsi="宋体" w:eastAsia="宋体" w:cs="宋体"/>
          <w:sz w:val="24"/>
          <w:szCs w:val="24"/>
          <w:highlight w:val="none"/>
          <w:lang w:val="en-US" w:eastAsia="zh-CN"/>
        </w:rPr>
        <w:t>杨善卿</w:t>
      </w:r>
      <w:r>
        <w:rPr>
          <w:rFonts w:hint="eastAsia" w:ascii="宋体" w:hAnsi="宋体" w:eastAsia="宋体" w:cs="宋体"/>
          <w:sz w:val="24"/>
          <w:szCs w:val="24"/>
          <w:highlight w:val="none"/>
        </w:rPr>
        <w:t>，联系方式：0531-5806</w:t>
      </w:r>
      <w:r>
        <w:rPr>
          <w:rFonts w:hint="eastAsia" w:ascii="宋体" w:hAnsi="宋体" w:eastAsia="宋体" w:cs="宋体"/>
          <w:sz w:val="24"/>
          <w:szCs w:val="24"/>
          <w:highlight w:val="none"/>
          <w:lang w:val="en-US" w:eastAsia="zh-CN"/>
        </w:rPr>
        <w:t>2216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15966323321</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val="en-US" w:eastAsia="zh-CN"/>
        </w:rPr>
        <w:t>山东省济南市舜华南路688号未来科技大厦</w:t>
      </w:r>
    </w:p>
    <w:p>
      <w:pPr>
        <w:autoSpaceDE w:val="0"/>
        <w:autoSpaceDN w:val="0"/>
        <w:adjustRightInd w:val="0"/>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41035" cy="1905635"/>
            <wp:effectExtent l="0" t="0" r="12065" b="1841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41035" cy="190563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szCs w:val="21"/>
          <w:highlight w:val="none"/>
          <w:u w:val="single"/>
          <w:lang w:val="en-US" w:eastAsia="zh-CN"/>
        </w:rPr>
        <w:t>科技园区南门景观水池维修项目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kern w:val="2"/>
          <w:sz w:val="21"/>
          <w:szCs w:val="21"/>
          <w:highlight w:val="none"/>
          <w:u w:val="single"/>
          <w:lang w:val="en-US" w:eastAsia="zh-CN" w:bidi="ar-SA"/>
        </w:rPr>
        <w:t>CGZX2025040134</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bookmarkEnd w:id="3"/>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02791"/>
    <w:rsid w:val="004A7F2C"/>
    <w:rsid w:val="004F2EE2"/>
    <w:rsid w:val="0060262A"/>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4E85642"/>
    <w:rsid w:val="050A55ED"/>
    <w:rsid w:val="0531118C"/>
    <w:rsid w:val="053D2A61"/>
    <w:rsid w:val="056B0CB0"/>
    <w:rsid w:val="05870C89"/>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A4486E"/>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2F37C2"/>
    <w:rsid w:val="0E411696"/>
    <w:rsid w:val="0E503D48"/>
    <w:rsid w:val="0E63197E"/>
    <w:rsid w:val="0E873A8E"/>
    <w:rsid w:val="0E9B50A9"/>
    <w:rsid w:val="0EA0510E"/>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C4631D"/>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690540"/>
    <w:rsid w:val="19715915"/>
    <w:rsid w:val="1991739F"/>
    <w:rsid w:val="1994388E"/>
    <w:rsid w:val="19AE0FED"/>
    <w:rsid w:val="1A444830"/>
    <w:rsid w:val="1A4B1C44"/>
    <w:rsid w:val="1A646357"/>
    <w:rsid w:val="1A656AC5"/>
    <w:rsid w:val="1A6E5932"/>
    <w:rsid w:val="1A736498"/>
    <w:rsid w:val="1A8213DE"/>
    <w:rsid w:val="1A8C36D0"/>
    <w:rsid w:val="1AB93DBF"/>
    <w:rsid w:val="1AF1095B"/>
    <w:rsid w:val="1B72073F"/>
    <w:rsid w:val="1B7528DA"/>
    <w:rsid w:val="1B804E3C"/>
    <w:rsid w:val="1B9C027D"/>
    <w:rsid w:val="1BD7332C"/>
    <w:rsid w:val="1BE83DD7"/>
    <w:rsid w:val="1BEB14AC"/>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BB3886"/>
    <w:rsid w:val="1FE32826"/>
    <w:rsid w:val="1FEA75D2"/>
    <w:rsid w:val="203E1903"/>
    <w:rsid w:val="203E7B55"/>
    <w:rsid w:val="206750B4"/>
    <w:rsid w:val="207829CC"/>
    <w:rsid w:val="20845366"/>
    <w:rsid w:val="20863CB7"/>
    <w:rsid w:val="20BE2CEC"/>
    <w:rsid w:val="20DC4B34"/>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42E7E39"/>
    <w:rsid w:val="246D7FA6"/>
    <w:rsid w:val="249A4CAD"/>
    <w:rsid w:val="24AE34FB"/>
    <w:rsid w:val="24D36E41"/>
    <w:rsid w:val="24DE1906"/>
    <w:rsid w:val="24F22CA8"/>
    <w:rsid w:val="2536579D"/>
    <w:rsid w:val="253A4D8F"/>
    <w:rsid w:val="25496D80"/>
    <w:rsid w:val="258C5AFE"/>
    <w:rsid w:val="25BC1216"/>
    <w:rsid w:val="25E537C6"/>
    <w:rsid w:val="26297308"/>
    <w:rsid w:val="262D66A1"/>
    <w:rsid w:val="264A194A"/>
    <w:rsid w:val="26C423E8"/>
    <w:rsid w:val="27473FB0"/>
    <w:rsid w:val="27476ED0"/>
    <w:rsid w:val="27565784"/>
    <w:rsid w:val="278F1801"/>
    <w:rsid w:val="27A04C51"/>
    <w:rsid w:val="27A640F1"/>
    <w:rsid w:val="27BD1CA7"/>
    <w:rsid w:val="27D24D61"/>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30A5E"/>
    <w:rsid w:val="2BEB34D5"/>
    <w:rsid w:val="2BFD3BD7"/>
    <w:rsid w:val="2C1B6F9C"/>
    <w:rsid w:val="2C3952BE"/>
    <w:rsid w:val="2C5C4EF8"/>
    <w:rsid w:val="2C730B86"/>
    <w:rsid w:val="2CBA7DB9"/>
    <w:rsid w:val="2CC7011F"/>
    <w:rsid w:val="2CFA6FE6"/>
    <w:rsid w:val="2D1C121E"/>
    <w:rsid w:val="2D536E8E"/>
    <w:rsid w:val="2D616C31"/>
    <w:rsid w:val="2D6E47F2"/>
    <w:rsid w:val="2D9C4F6B"/>
    <w:rsid w:val="2D9D122B"/>
    <w:rsid w:val="2D9E479A"/>
    <w:rsid w:val="2D9E4FAE"/>
    <w:rsid w:val="2DB80F46"/>
    <w:rsid w:val="2E03010C"/>
    <w:rsid w:val="2E220AB6"/>
    <w:rsid w:val="2E3507E9"/>
    <w:rsid w:val="2E825B55"/>
    <w:rsid w:val="2EA24E0A"/>
    <w:rsid w:val="2EFD5C1D"/>
    <w:rsid w:val="2F5408D5"/>
    <w:rsid w:val="300645B8"/>
    <w:rsid w:val="30143A85"/>
    <w:rsid w:val="302B680E"/>
    <w:rsid w:val="306C6018"/>
    <w:rsid w:val="30952453"/>
    <w:rsid w:val="309858B4"/>
    <w:rsid w:val="30BA4FD6"/>
    <w:rsid w:val="30CD355F"/>
    <w:rsid w:val="30FA3FE7"/>
    <w:rsid w:val="312A215B"/>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0D5A54"/>
    <w:rsid w:val="43214E84"/>
    <w:rsid w:val="432D4169"/>
    <w:rsid w:val="433C4B7C"/>
    <w:rsid w:val="43466D40"/>
    <w:rsid w:val="436D237B"/>
    <w:rsid w:val="44390A1E"/>
    <w:rsid w:val="44773C85"/>
    <w:rsid w:val="448C6744"/>
    <w:rsid w:val="44CB55AC"/>
    <w:rsid w:val="4505352E"/>
    <w:rsid w:val="450B04D3"/>
    <w:rsid w:val="450D1720"/>
    <w:rsid w:val="450E7528"/>
    <w:rsid w:val="45124F88"/>
    <w:rsid w:val="454D61D6"/>
    <w:rsid w:val="455065A2"/>
    <w:rsid w:val="455C6204"/>
    <w:rsid w:val="456C4ADA"/>
    <w:rsid w:val="45702984"/>
    <w:rsid w:val="45725A27"/>
    <w:rsid w:val="459040FF"/>
    <w:rsid w:val="459D6299"/>
    <w:rsid w:val="45B24C53"/>
    <w:rsid w:val="45CB4558"/>
    <w:rsid w:val="45E723BF"/>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C31"/>
    <w:rsid w:val="49780393"/>
    <w:rsid w:val="49CD147E"/>
    <w:rsid w:val="4A0F06F2"/>
    <w:rsid w:val="4A4A6F73"/>
    <w:rsid w:val="4A7A2BED"/>
    <w:rsid w:val="4ACA3C0F"/>
    <w:rsid w:val="4AD90601"/>
    <w:rsid w:val="4AEC1DD8"/>
    <w:rsid w:val="4B0A20CC"/>
    <w:rsid w:val="4B125CE2"/>
    <w:rsid w:val="4B6B5CA5"/>
    <w:rsid w:val="4BA2243C"/>
    <w:rsid w:val="4BE531B2"/>
    <w:rsid w:val="4BFB077B"/>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B0302"/>
    <w:rsid w:val="50A804AB"/>
    <w:rsid w:val="50BC0F04"/>
    <w:rsid w:val="50D71373"/>
    <w:rsid w:val="51025EB1"/>
    <w:rsid w:val="51203E0D"/>
    <w:rsid w:val="5126428B"/>
    <w:rsid w:val="514E19D5"/>
    <w:rsid w:val="51962C61"/>
    <w:rsid w:val="51986D55"/>
    <w:rsid w:val="51DB26B7"/>
    <w:rsid w:val="52150CE3"/>
    <w:rsid w:val="523745BC"/>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A54549"/>
    <w:rsid w:val="53B92A73"/>
    <w:rsid w:val="53C9515E"/>
    <w:rsid w:val="53D27C3B"/>
    <w:rsid w:val="53DF072C"/>
    <w:rsid w:val="541D3002"/>
    <w:rsid w:val="54631EC2"/>
    <w:rsid w:val="546450D5"/>
    <w:rsid w:val="547215A0"/>
    <w:rsid w:val="547A3CE6"/>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7C2A8F"/>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30102C"/>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4958E8"/>
    <w:rsid w:val="5D5C2B8C"/>
    <w:rsid w:val="5D6572EE"/>
    <w:rsid w:val="5D6879E4"/>
    <w:rsid w:val="5DB76275"/>
    <w:rsid w:val="5DC21086"/>
    <w:rsid w:val="5DE140E9"/>
    <w:rsid w:val="5E1D0EB8"/>
    <w:rsid w:val="5E211941"/>
    <w:rsid w:val="5E3706B3"/>
    <w:rsid w:val="5E6C677E"/>
    <w:rsid w:val="5E83582A"/>
    <w:rsid w:val="5EB804F7"/>
    <w:rsid w:val="5ED35BCD"/>
    <w:rsid w:val="5F02536D"/>
    <w:rsid w:val="5F227739"/>
    <w:rsid w:val="5F2C6AB4"/>
    <w:rsid w:val="5F2E0A3F"/>
    <w:rsid w:val="5FDE5D3B"/>
    <w:rsid w:val="5FDF24D2"/>
    <w:rsid w:val="5FE1785D"/>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D53FC2"/>
    <w:rsid w:val="64E0414E"/>
    <w:rsid w:val="64FA153B"/>
    <w:rsid w:val="650637AD"/>
    <w:rsid w:val="65782887"/>
    <w:rsid w:val="657C16AB"/>
    <w:rsid w:val="659B647C"/>
    <w:rsid w:val="659C4337"/>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872370"/>
    <w:rsid w:val="67937849"/>
    <w:rsid w:val="67A755AC"/>
    <w:rsid w:val="67C63C85"/>
    <w:rsid w:val="6805268D"/>
    <w:rsid w:val="683E10BF"/>
    <w:rsid w:val="68506E3A"/>
    <w:rsid w:val="68856E84"/>
    <w:rsid w:val="68A613C0"/>
    <w:rsid w:val="68B22991"/>
    <w:rsid w:val="69012A9A"/>
    <w:rsid w:val="697524A5"/>
    <w:rsid w:val="69912070"/>
    <w:rsid w:val="69A21587"/>
    <w:rsid w:val="69A97868"/>
    <w:rsid w:val="69AD566C"/>
    <w:rsid w:val="69C73CE4"/>
    <w:rsid w:val="69D15A6B"/>
    <w:rsid w:val="69DB3261"/>
    <w:rsid w:val="69F33AB0"/>
    <w:rsid w:val="6A3053E5"/>
    <w:rsid w:val="6AB6231D"/>
    <w:rsid w:val="6AD36841"/>
    <w:rsid w:val="6AD42C08"/>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6FDB1261"/>
    <w:rsid w:val="6FFE5F86"/>
    <w:rsid w:val="700510C2"/>
    <w:rsid w:val="70286C91"/>
    <w:rsid w:val="70514307"/>
    <w:rsid w:val="70657DB3"/>
    <w:rsid w:val="707F7B5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66511"/>
    <w:rsid w:val="74C73832"/>
    <w:rsid w:val="74D214FB"/>
    <w:rsid w:val="74EC2236"/>
    <w:rsid w:val="74EE65C9"/>
    <w:rsid w:val="750E27C7"/>
    <w:rsid w:val="7513602F"/>
    <w:rsid w:val="751C693A"/>
    <w:rsid w:val="752B5127"/>
    <w:rsid w:val="755F74C6"/>
    <w:rsid w:val="75DE5505"/>
    <w:rsid w:val="75E672A0"/>
    <w:rsid w:val="760057DB"/>
    <w:rsid w:val="76037EB7"/>
    <w:rsid w:val="76161308"/>
    <w:rsid w:val="76226AA7"/>
    <w:rsid w:val="766F6CE0"/>
    <w:rsid w:val="7670482A"/>
    <w:rsid w:val="767B0051"/>
    <w:rsid w:val="76851867"/>
    <w:rsid w:val="76982E7D"/>
    <w:rsid w:val="76AC04E9"/>
    <w:rsid w:val="76B455F0"/>
    <w:rsid w:val="76B53EB4"/>
    <w:rsid w:val="77476464"/>
    <w:rsid w:val="7754444E"/>
    <w:rsid w:val="777A4144"/>
    <w:rsid w:val="777C6CC3"/>
    <w:rsid w:val="77B07B65"/>
    <w:rsid w:val="77F3781A"/>
    <w:rsid w:val="77F97A9A"/>
    <w:rsid w:val="780F0D30"/>
    <w:rsid w:val="780F5AA2"/>
    <w:rsid w:val="781B3612"/>
    <w:rsid w:val="781F2D35"/>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391D1C"/>
    <w:rsid w:val="7B5D6256"/>
    <w:rsid w:val="7BFB0631"/>
    <w:rsid w:val="7C10151B"/>
    <w:rsid w:val="7C3A66AB"/>
    <w:rsid w:val="7C4D3A13"/>
    <w:rsid w:val="7C601F61"/>
    <w:rsid w:val="7CA01BE5"/>
    <w:rsid w:val="7CB07CB6"/>
    <w:rsid w:val="7CF27339"/>
    <w:rsid w:val="7CF37CD0"/>
    <w:rsid w:val="7CF9689B"/>
    <w:rsid w:val="7D0B583E"/>
    <w:rsid w:val="7D3D2D20"/>
    <w:rsid w:val="7D42533E"/>
    <w:rsid w:val="7D733B0F"/>
    <w:rsid w:val="7D912DEC"/>
    <w:rsid w:val="7DA10926"/>
    <w:rsid w:val="7DB47DA9"/>
    <w:rsid w:val="7E040C0B"/>
    <w:rsid w:val="7E2F510B"/>
    <w:rsid w:val="7E4A1F20"/>
    <w:rsid w:val="7EB470EC"/>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1</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2025-04-23T01:59:48Z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