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0"/>
      <w:bookmarkStart w:id="1" w:name="OLE_LINK31"/>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7DBFD05B">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济南成型厂桥壳粗加工设备安全环保升级</w:t>
      </w:r>
    </w:p>
    <w:p w14:paraId="2B94838A">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改造技改项目</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2B03326">
      <w:pPr>
        <w:pStyle w:val="16"/>
        <w:rPr>
          <w:rFonts w:hint="eastAsia"/>
          <w:lang w:eastAsia="zh-CN"/>
        </w:rPr>
      </w:pPr>
    </w:p>
    <w:p w14:paraId="401F31A1">
      <w:pPr>
        <w:pStyle w:val="16"/>
        <w:rPr>
          <w:rFonts w:hint="eastAsia"/>
          <w:lang w:eastAsia="zh-CN"/>
        </w:rPr>
      </w:pPr>
    </w:p>
    <w:p w14:paraId="2A840059">
      <w:pPr>
        <w:pStyle w:val="16"/>
        <w:rPr>
          <w:rFonts w:hint="eastAsia"/>
          <w:lang w:eastAsia="zh-CN"/>
        </w:rPr>
      </w:pPr>
    </w:p>
    <w:p w14:paraId="6678CE06">
      <w:pPr>
        <w:jc w:val="right"/>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C652238">
      <w:pPr>
        <w:pStyle w:val="16"/>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2025年4月</w:t>
      </w:r>
    </w:p>
    <w:p w14:paraId="64EBF874">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0628CDC2">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6"/>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济南成型厂桥壳粗加工设备安全环保升级改造技改项目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CGZX2025040070</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rPr>
              <w:t>桥壳粗机加工线2台锯床、6台镗床、8台铣专机、2台清洗机增加护罩、油烟分离器、安全联锁开关门及照明等装置，以及增加一台洗地车。</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林保良</w:t>
            </w:r>
          </w:p>
          <w:p w14:paraId="33F22673">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13668829221</w:t>
            </w:r>
          </w:p>
          <w:p w14:paraId="39B001FF">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linbl@sinotruk.com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21F063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760BA5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98</w:t>
            </w:r>
            <w:r>
              <w:rPr>
                <w:rFonts w:hint="eastAsia" w:hAnsi="宋体" w:eastAsia="宋体" w:cs="Times New Roman"/>
                <w:color w:val="000000"/>
                <w:sz w:val="24"/>
                <w:szCs w:val="24"/>
                <w:highlight w:val="none"/>
                <w:lang w:val="en-US" w:eastAsia="zh-CN"/>
              </w:rPr>
              <w:t>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003F444">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40A0599A">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2.拟投标人应提供三证合一的营业执照副本原件和复印件（需盖章）；</w:t>
            </w:r>
          </w:p>
          <w:p w14:paraId="1F21BA9F">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3.拟投标人应提供安全生产许可证；</w:t>
            </w:r>
          </w:p>
          <w:p w14:paraId="5738C73A">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4.拟投标人应提供法定代表人资格证明文件；</w:t>
            </w:r>
          </w:p>
          <w:p w14:paraId="1DB70FBD">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5.投标人应具有施工劳务不分等级建筑业企业资质证书等。</w:t>
            </w:r>
          </w:p>
          <w:p w14:paraId="7073A0D1">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6.应附有其它与投标人、采购货物有关的荣誉证书或资料。</w:t>
            </w:r>
          </w:p>
          <w:p w14:paraId="55AADE08">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7.拟投标人在工商行政管理局的《国家企业信用信息公示系统》中查询不存在不良记录；</w:t>
            </w:r>
          </w:p>
          <w:p w14:paraId="073464FA">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8.拟投标人不存在严重违规或被列入招标人“黑名单”的声明；</w:t>
            </w:r>
          </w:p>
          <w:p w14:paraId="4900982B">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2021年1月1日至今经第三方机构审计的公司财务报表（资产负债表、损益表、现金流量表）未显示异常；（如投标人公司没有经审计的财务报告，可提供加盖公章的近三年财务报表，包括但不限于资产负债表、利润表、现金流量表）</w:t>
            </w:r>
          </w:p>
          <w:p w14:paraId="46DA9130">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10.拟投标人有与本次招标内容相同或类似项目业绩，且近3年内无因服务不当而造成重大事故；</w:t>
            </w:r>
          </w:p>
          <w:p w14:paraId="66FB8611">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11.投标人三年内无违法及重大违规情况；</w:t>
            </w:r>
          </w:p>
          <w:p w14:paraId="1EB471B2">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12.投标人须认可招标人的工作指令，包括节、假日能正常开展工作的要求；</w:t>
            </w:r>
          </w:p>
          <w:p w14:paraId="3FB48AB3">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13.投标人最近半年纳税正常；</w:t>
            </w:r>
          </w:p>
          <w:p w14:paraId="0DF6085E">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14.供方的直接或间接股东、法定代表人、董事、监事、高管非重汽员工及其亲属；</w:t>
            </w:r>
          </w:p>
          <w:p w14:paraId="09440A4A">
            <w:pPr>
              <w:pStyle w:val="16"/>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15.如为代理商投标，需获得生产厂家正式授权，提供授权书原件，保证提供原厂售后服务并提供承诺书原件。</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2025年4月</w:t>
            </w:r>
            <w:r>
              <w:rPr>
                <w:rFonts w:hint="eastAsia" w:ascii="宋体" w:hAnsi="宋体" w:eastAsia="宋体" w:cs="宋体"/>
                <w:bCs/>
                <w:sz w:val="24"/>
                <w:szCs w:val="24"/>
                <w:highlight w:val="yellow"/>
                <w:u w:val="single"/>
                <w:lang w:val="en-US" w:eastAsia="zh-CN"/>
              </w:rPr>
              <w:t>22</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日17:00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5</w:t>
            </w:r>
            <w:r>
              <w:rPr>
                <w:rFonts w:hint="eastAsia" w:eastAsia="宋体" w:cs="宋体"/>
                <w:highlight w:val="yellow"/>
                <w:lang w:eastAsia="zh-CN"/>
              </w:rPr>
              <w:t>月</w:t>
            </w:r>
            <w:r>
              <w:rPr>
                <w:rFonts w:hint="eastAsia" w:eastAsia="宋体" w:cs="宋体"/>
                <w:highlight w:val="yellow"/>
                <w:lang w:val="en-US" w:eastAsia="zh-CN"/>
              </w:rPr>
              <w:t>7</w:t>
            </w:r>
            <w:r>
              <w:rPr>
                <w:rFonts w:hint="eastAsia" w:eastAsia="宋体" w:cs="宋体"/>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5653EF60">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6"/>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1FED2B34">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林保良/13668829221</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14:paraId="60AE784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39504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3D4BE4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E45679A">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720CC6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2B2F7244">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5</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cs="宋体"/>
                <w:sz w:val="24"/>
                <w:szCs w:val="24"/>
                <w:highlight w:val="yellow"/>
              </w:rPr>
              <w:t>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6475FC3">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lang w:eastAsia="zh-CN"/>
              </w:rPr>
              <w:t>月</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1307</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0B5B5E1">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1.自合同签定生效之日起，120个日历日之内交货至供货地点。</w:t>
            </w:r>
          </w:p>
          <w:p w14:paraId="1A0320E6">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2.接续30个日历日之内安装调试完毕。</w:t>
            </w:r>
          </w:p>
          <w:p w14:paraId="531AFD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3.接续30个日历日之内完成（或协助完成）终验收。</w:t>
            </w:r>
          </w:p>
          <w:p w14:paraId="4CAC8F4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济南市章丘区世纪大道6677号中国重汽集团济南动力有限公司成型厂</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701CECB2">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A.设备全部到货后，中标人提交金额为合同价款30%的收据并提供合同价款30%的增值税专用发票（含复印件二份），经招标人依照财务制度审核通过后30日支付；</w:t>
            </w:r>
          </w:p>
          <w:p w14:paraId="305271DB">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B.设备验收合格后，中标人提交金额为合同价款60%的收据并提供合同价款60%的增值税专用发票（含复印件二份），经招标人依照财务制度审核通过后30日支付；</w:t>
            </w:r>
          </w:p>
          <w:p w14:paraId="3C033008">
            <w:pPr>
              <w:pStyle w:val="34"/>
              <w:numPr>
                <w:ilvl w:val="0"/>
                <w:numId w:val="0"/>
              </w:numPr>
              <w:adjustRightInd w:val="0"/>
              <w:spacing w:after="0" w:line="240" w:lineRule="auto"/>
              <w:ind w:leftChars="200"/>
              <w:rPr>
                <w:rFonts w:ascii="宋体" w:hAnsi="宋体" w:eastAsia="宋体" w:cs="宋体"/>
                <w:sz w:val="24"/>
                <w:szCs w:val="24"/>
              </w:rPr>
            </w:pPr>
            <w:r>
              <w:rPr>
                <w:rFonts w:hint="eastAsia" w:ascii="宋体" w:hAnsi="宋体" w:cs="宋体"/>
                <w:sz w:val="24"/>
                <w:szCs w:val="24"/>
                <w:lang w:val="en-US" w:eastAsia="zh-CN"/>
              </w:rPr>
              <w:t>C.合同总价款的10%作为本合同约定设备的质量保证金，质量保证金在质量保证期内不计利息。质保期届满后支付。</w:t>
            </w: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22037652">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6627"/>
      <w:bookmarkStart w:id="8" w:name="_Toc33267001"/>
      <w:bookmarkStart w:id="9" w:name="_Toc33266950"/>
      <w:bookmarkStart w:id="10" w:name="_Toc33265752"/>
      <w:bookmarkStart w:id="11" w:name="_Toc33285487"/>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1729C44">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628"/>
      <w:bookmarkStart w:id="15" w:name="_Toc33285489"/>
      <w:bookmarkStart w:id="16" w:name="_Toc33267002"/>
      <w:bookmarkStart w:id="17" w:name="_Toc33265654"/>
      <w:bookmarkStart w:id="18" w:name="_Toc33265753"/>
      <w:bookmarkStart w:id="19" w:name="_Toc33266951"/>
      <w:bookmarkStart w:id="20" w:name="_Toc395116634"/>
      <w:bookmarkStart w:id="21" w:name="_Toc33266915"/>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EA24120">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CF0FA62">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68EDD5F">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r>
        <w:rPr>
          <w:rFonts w:hint="eastAsia" w:ascii="宋体" w:hAnsi="宋体" w:eastAsia="宋体" w:cs="宋体"/>
          <w:b/>
          <w:color w:val="auto"/>
          <w:sz w:val="24"/>
          <w:szCs w:val="24"/>
          <w:highlight w:val="magenta"/>
        </w:rPr>
        <w:t>。</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7"/>
      <w:bookmarkStart w:id="24" w:name="OLE_LINK28"/>
      <w:bookmarkStart w:id="25" w:name="OLE_LINK26"/>
      <w:bookmarkStart w:id="26" w:name="OLE_LINK29"/>
      <w:r>
        <w:rPr>
          <w:rFonts w:hint="eastAsia" w:ascii="宋体" w:hAnsi="宋体" w:eastAsia="宋体" w:cs="宋体"/>
          <w:bCs/>
          <w:sz w:val="24"/>
          <w:szCs w:val="24"/>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18ECC9BB">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75B4807B">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86B7F64">
      <w:pPr>
        <w:pStyle w:val="16"/>
      </w:pPr>
    </w:p>
    <w:p w14:paraId="768D556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38097C17">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济南成型厂桥壳粗加工设备安全环保升级</w:t>
      </w:r>
    </w:p>
    <w:p w14:paraId="0BDFACFC">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改造技改项目</w:t>
      </w:r>
    </w:p>
    <w:p w14:paraId="70729E50">
      <w:pPr>
        <w:pStyle w:val="16"/>
      </w:pPr>
    </w:p>
    <w:p w14:paraId="593BAC02">
      <w:pPr>
        <w:jc w:val="center"/>
        <w:rPr>
          <w:rFonts w:hint="eastAsia" w:ascii="黑体" w:hAnsi="宋体" w:eastAsia="黑体" w:cs="Times New Roman"/>
          <w:color w:val="000000"/>
          <w:sz w:val="72"/>
          <w:szCs w:val="72"/>
        </w:rPr>
      </w:pPr>
    </w:p>
    <w:p w14:paraId="7B9D442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48AC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36C8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3AC6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583F9DC">
      <w:pPr>
        <w:pStyle w:val="16"/>
      </w:pPr>
    </w:p>
    <w:p w14:paraId="138BCBBD">
      <w:pPr>
        <w:pStyle w:val="16"/>
        <w:rPr>
          <w:rFonts w:ascii="黑体" w:hAnsi="宋体" w:eastAsia="黑体" w:cs="Times New Roman"/>
          <w:color w:val="000000"/>
          <w:sz w:val="72"/>
          <w:szCs w:val="72"/>
        </w:rPr>
      </w:pPr>
    </w:p>
    <w:p w14:paraId="03159E48">
      <w:pPr>
        <w:pStyle w:val="16"/>
        <w:rPr>
          <w:rFonts w:ascii="黑体" w:hAnsi="宋体" w:eastAsia="黑体" w:cs="Times New Roman"/>
          <w:color w:val="000000"/>
          <w:sz w:val="72"/>
          <w:szCs w:val="72"/>
        </w:rPr>
      </w:pPr>
    </w:p>
    <w:p w14:paraId="76F7DD0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D82A88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7F0C9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85B339A">
      <w:pPr>
        <w:pStyle w:val="16"/>
        <w:rPr>
          <w:b/>
          <w:bCs/>
        </w:rPr>
      </w:pPr>
    </w:p>
    <w:p w14:paraId="7B1756A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77BBDE9">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2025年4月</w:t>
      </w:r>
    </w:p>
    <w:p w14:paraId="2B49AB8C">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E135CA1">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33"/>
    </w:p>
    <w:p w14:paraId="43CB5EB2">
      <w:pPr>
        <w:keepNext/>
        <w:keepLines/>
        <w:spacing w:before="120" w:after="120" w:line="480" w:lineRule="exact"/>
        <w:jc w:val="center"/>
        <w:outlineLvl w:val="2"/>
        <w:rPr>
          <w:rFonts w:ascii="Arial" w:hAnsi="Arial" w:eastAsia="宋体" w:cs="Times New Roman"/>
          <w:b/>
          <w:bCs/>
          <w:sz w:val="24"/>
          <w:highlight w:val="none"/>
        </w:rPr>
      </w:pPr>
      <w:bookmarkStart w:id="34"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34"/>
    </w:p>
    <w:p w14:paraId="44E9D24D">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color w:val="000000"/>
          <w:sz w:val="24"/>
          <w:highlight w:val="none"/>
        </w:rPr>
        <w:t>桥壳粗加工设备安全环保升级改造。</w:t>
      </w:r>
    </w:p>
    <w:p w14:paraId="4A4211CC">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济南成型厂铸件清理线。</w:t>
      </w:r>
    </w:p>
    <w:p w14:paraId="0489AB82">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济南成型厂铸件清理线。</w:t>
      </w:r>
    </w:p>
    <w:p w14:paraId="2B09D024">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全年工作365天、双班制、设备年时基数7200小时。</w:t>
      </w:r>
    </w:p>
    <w:p w14:paraId="3A66EBAC">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6E9E4A9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5698D9C7">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14:paraId="21A5BF71">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3BECE5F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14:paraId="01A60DD4">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14:paraId="2CED89D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14:paraId="1DC8DEB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14:paraId="0578484A">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3EE211F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2BA7FD6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14:paraId="3FBAD590">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14:paraId="68E0EBF6">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14:paraId="5D4B5608">
      <w:pPr>
        <w:keepNext/>
        <w:keepLines/>
        <w:spacing w:before="120" w:after="120" w:line="480" w:lineRule="exact"/>
        <w:jc w:val="center"/>
        <w:outlineLvl w:val="2"/>
        <w:rPr>
          <w:rFonts w:ascii="宋体" w:hAnsi="Arial" w:eastAsia="宋体" w:cs="Times New Roman"/>
          <w:b/>
          <w:bCs/>
          <w:sz w:val="24"/>
          <w:highlight w:val="none"/>
        </w:rPr>
      </w:pPr>
      <w:r>
        <w:rPr>
          <w:rFonts w:hint="eastAsia" w:ascii="宋体" w:hAnsi="宋体" w:eastAsia="宋体" w:cs="Times New Roman"/>
          <w:b/>
          <w:bCs/>
          <w:sz w:val="24"/>
          <w:highlight w:val="none"/>
        </w:rPr>
        <w:t>第二节</w:t>
      </w:r>
      <w:r>
        <w:rPr>
          <w:rFonts w:ascii="宋体" w:hAnsi="宋体" w:eastAsia="宋体" w:cs="Times New Roman"/>
          <w:b/>
          <w:bCs/>
          <w:sz w:val="24"/>
          <w:highlight w:val="none"/>
        </w:rPr>
        <w:t xml:space="preserve">  </w:t>
      </w:r>
      <w:r>
        <w:rPr>
          <w:rFonts w:hint="eastAsia" w:ascii="宋体" w:hAnsi="宋体" w:eastAsia="宋体" w:cs="Times New Roman"/>
          <w:b/>
          <w:bCs/>
          <w:sz w:val="24"/>
          <w:highlight w:val="none"/>
        </w:rPr>
        <w:t>采购货物概况</w:t>
      </w:r>
    </w:p>
    <w:p w14:paraId="3BBE0296">
      <w:pPr>
        <w:spacing w:line="420" w:lineRule="exact"/>
        <w:outlineLvl w:val="3"/>
        <w:rPr>
          <w:rFonts w:ascii="宋体" w:hAnsi="宋体" w:eastAsia="宋体" w:cs="宋体"/>
          <w:sz w:val="24"/>
          <w:highlight w:val="none"/>
          <w:u w:val="single"/>
          <w:shd w:val="pct10" w:color="auto" w:fill="FFFFFF"/>
        </w:rPr>
      </w:pPr>
      <w:r>
        <w:rPr>
          <w:rFonts w:hint="eastAsia" w:ascii="宋体" w:hAnsi="宋体" w:eastAsia="宋体" w:cs="宋体"/>
          <w:b/>
          <w:sz w:val="24"/>
          <w:highlight w:val="none"/>
        </w:rPr>
        <w:t>一、货物名称：</w:t>
      </w:r>
      <w:r>
        <w:rPr>
          <w:rFonts w:hint="eastAsia" w:ascii="宋体" w:hAnsi="宋体" w:eastAsia="宋体" w:cs="宋体"/>
          <w:sz w:val="24"/>
          <w:highlight w:val="none"/>
          <w:u w:val="single"/>
        </w:rPr>
        <w:t>机床护罩</w:t>
      </w:r>
      <w:r>
        <w:rPr>
          <w:rFonts w:hint="eastAsia" w:ascii="宋体" w:hAnsi="宋体" w:eastAsia="宋体" w:cs="宋体"/>
          <w:sz w:val="24"/>
          <w:highlight w:val="none"/>
        </w:rPr>
        <w:t>（详见下表）</w:t>
      </w:r>
    </w:p>
    <w:p w14:paraId="0786BABE">
      <w:pPr>
        <w:spacing w:line="420" w:lineRule="exact"/>
        <w:outlineLvl w:val="3"/>
        <w:rPr>
          <w:rFonts w:ascii="宋体" w:hAnsi="宋体" w:eastAsia="宋体" w:cs="宋体"/>
          <w:sz w:val="24"/>
          <w:highlight w:val="none"/>
        </w:rPr>
      </w:pPr>
      <w:r>
        <w:rPr>
          <w:rFonts w:hint="eastAsia" w:ascii="宋体" w:hAnsi="宋体" w:eastAsia="宋体" w:cs="宋体"/>
          <w:b/>
          <w:sz w:val="24"/>
          <w:highlight w:val="none"/>
        </w:rPr>
        <w:t>二、货物数量：</w:t>
      </w:r>
      <w:r>
        <w:rPr>
          <w:rFonts w:hint="eastAsia" w:ascii="宋体" w:hAnsi="宋体" w:eastAsia="宋体" w:cs="宋体"/>
          <w:sz w:val="24"/>
          <w:highlight w:val="none"/>
          <w:u w:val="single"/>
          <w:shd w:val="pct10" w:color="auto" w:fill="FFFFFF"/>
        </w:rPr>
        <w:t>16套</w:t>
      </w:r>
      <w:r>
        <w:rPr>
          <w:rFonts w:hint="eastAsia" w:ascii="宋体" w:hAnsi="宋体" w:eastAsia="宋体" w:cs="宋体"/>
          <w:sz w:val="24"/>
          <w:highlight w:val="none"/>
        </w:rPr>
        <w:t>（详见下表）</w:t>
      </w:r>
    </w:p>
    <w:p w14:paraId="78DB5A35">
      <w:pPr>
        <w:spacing w:line="420" w:lineRule="exact"/>
        <w:outlineLvl w:val="3"/>
        <w:rPr>
          <w:rFonts w:ascii="宋体" w:hAnsi="宋体" w:eastAsia="宋体" w:cs="宋体"/>
          <w:b/>
          <w:sz w:val="24"/>
          <w:highlight w:val="none"/>
        </w:rPr>
      </w:pPr>
      <w:r>
        <w:rPr>
          <w:rFonts w:hint="eastAsia" w:ascii="宋体" w:hAnsi="宋体" w:eastAsia="宋体" w:cs="宋体"/>
          <w:b/>
          <w:sz w:val="24"/>
          <w:highlight w:val="none"/>
        </w:rPr>
        <w:t>三、分投分中：不允许</w:t>
      </w:r>
    </w:p>
    <w:p w14:paraId="252D5DBE">
      <w:pPr>
        <w:jc w:val="center"/>
        <w:rPr>
          <w:rFonts w:ascii="宋体" w:hAnsi="宋体" w:eastAsia="宋体" w:cs="宋体"/>
          <w:sz w:val="24"/>
          <w:highlight w:val="none"/>
        </w:rPr>
      </w:pPr>
      <w:r>
        <w:rPr>
          <w:rFonts w:hint="eastAsia" w:ascii="宋体" w:hAnsi="宋体" w:eastAsia="宋体" w:cs="宋体"/>
          <w:color w:val="000000"/>
          <w:sz w:val="24"/>
          <w:highlight w:val="none"/>
        </w:rPr>
        <w:t>采购货物主要构成</w:t>
      </w:r>
      <w:r>
        <w:rPr>
          <w:rFonts w:hint="eastAsia" w:ascii="宋体" w:hAnsi="宋体" w:eastAsia="宋体" w:cs="宋体"/>
          <w:sz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14:paraId="6F2C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1" w:type="dxa"/>
            <w:vAlign w:val="center"/>
          </w:tcPr>
          <w:p w14:paraId="7F91BA79">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序号</w:t>
            </w:r>
          </w:p>
        </w:tc>
        <w:tc>
          <w:tcPr>
            <w:tcW w:w="2472" w:type="dxa"/>
            <w:vAlign w:val="center"/>
          </w:tcPr>
          <w:p w14:paraId="77B50A8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名称</w:t>
            </w:r>
          </w:p>
        </w:tc>
        <w:tc>
          <w:tcPr>
            <w:tcW w:w="3089" w:type="dxa"/>
            <w:vAlign w:val="center"/>
          </w:tcPr>
          <w:p w14:paraId="21842434">
            <w:pPr>
              <w:spacing w:line="360" w:lineRule="exact"/>
              <w:jc w:val="center"/>
              <w:rPr>
                <w:rFonts w:ascii="宋体" w:hAnsi="宋体" w:eastAsia="宋体" w:cs="宋体"/>
                <w:sz w:val="24"/>
                <w:highlight w:val="none"/>
              </w:rPr>
            </w:pPr>
            <w:r>
              <w:rPr>
                <w:rFonts w:hint="eastAsia" w:ascii="宋体" w:hAnsi="宋体" w:eastAsia="宋体" w:cs="宋体"/>
                <w:sz w:val="24"/>
                <w:highlight w:val="none"/>
              </w:rPr>
              <w:t>型号规格</w:t>
            </w:r>
          </w:p>
        </w:tc>
        <w:tc>
          <w:tcPr>
            <w:tcW w:w="1513" w:type="dxa"/>
            <w:vAlign w:val="center"/>
          </w:tcPr>
          <w:p w14:paraId="3BFEC9E9">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单位</w:t>
            </w:r>
          </w:p>
        </w:tc>
        <w:tc>
          <w:tcPr>
            <w:tcW w:w="1105" w:type="dxa"/>
            <w:vAlign w:val="center"/>
          </w:tcPr>
          <w:p w14:paraId="2D0EAB9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数量</w:t>
            </w:r>
          </w:p>
        </w:tc>
      </w:tr>
      <w:tr w14:paraId="1A9A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C5A530D">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472" w:type="dxa"/>
            <w:vAlign w:val="center"/>
          </w:tcPr>
          <w:p w14:paraId="2503EC8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钣金护罩</w:t>
            </w:r>
            <w:r>
              <w:rPr>
                <w:rFonts w:hint="eastAsia" w:ascii="宋体" w:hAnsi="宋体" w:eastAsia="宋体" w:cs="宋体"/>
                <w:color w:val="000000"/>
                <w:kern w:val="0"/>
                <w:sz w:val="22"/>
                <w:szCs w:val="22"/>
                <w:highlight w:val="none"/>
                <w:lang w:bidi="ar"/>
              </w:rPr>
              <w:br w:type="textWrapping"/>
            </w:r>
            <w:r>
              <w:rPr>
                <w:rFonts w:hint="eastAsia" w:ascii="宋体" w:hAnsi="宋体" w:eastAsia="宋体" w:cs="宋体"/>
                <w:color w:val="000000"/>
                <w:kern w:val="0"/>
                <w:sz w:val="22"/>
                <w:szCs w:val="22"/>
                <w:highlight w:val="none"/>
                <w:lang w:bidi="ar"/>
              </w:rPr>
              <w:t xml:space="preserve"> 包含支架、开关门、维修门等</w:t>
            </w:r>
          </w:p>
        </w:tc>
        <w:tc>
          <w:tcPr>
            <w:tcW w:w="3089" w:type="dxa"/>
            <w:vAlign w:val="center"/>
          </w:tcPr>
          <w:p w14:paraId="6BA80FED">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1、配备自动门、全封闭式，附带观察窗、维修门，具备隔音降噪、防粉尘功能。</w:t>
            </w:r>
            <w:r>
              <w:rPr>
                <w:rFonts w:hint="eastAsia" w:ascii="宋体" w:hAnsi="宋体" w:eastAsia="宋体" w:cs="宋体"/>
                <w:color w:val="000000"/>
                <w:kern w:val="0"/>
                <w:sz w:val="22"/>
                <w:szCs w:val="22"/>
                <w:highlight w:val="none"/>
                <w:lang w:bidi="ar"/>
              </w:rPr>
              <w:br w:type="textWrapping"/>
            </w:r>
            <w:r>
              <w:rPr>
                <w:rFonts w:hint="eastAsia" w:ascii="宋体" w:hAnsi="宋体" w:eastAsia="宋体" w:cs="宋体"/>
                <w:color w:val="000000"/>
                <w:kern w:val="0"/>
                <w:sz w:val="22"/>
                <w:szCs w:val="22"/>
                <w:highlight w:val="none"/>
                <w:lang w:bidi="ar"/>
              </w:rPr>
              <w:t>2、主体板材材质Q235，主体板材厚度大于2mm 底部板材大于3mm 支架材料厚度大于6mm。</w:t>
            </w:r>
          </w:p>
        </w:tc>
        <w:tc>
          <w:tcPr>
            <w:tcW w:w="1513" w:type="dxa"/>
            <w:vAlign w:val="center"/>
          </w:tcPr>
          <w:p w14:paraId="601128AE">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3D31B54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1065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4E9DF6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2</w:t>
            </w:r>
          </w:p>
        </w:tc>
        <w:tc>
          <w:tcPr>
            <w:tcW w:w="2472" w:type="dxa"/>
            <w:vAlign w:val="center"/>
          </w:tcPr>
          <w:p w14:paraId="2D126EC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钣金处理</w:t>
            </w:r>
          </w:p>
        </w:tc>
        <w:tc>
          <w:tcPr>
            <w:tcW w:w="3089" w:type="dxa"/>
            <w:vAlign w:val="center"/>
          </w:tcPr>
          <w:p w14:paraId="110EA65A">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1、根据需求制定外观颜色</w:t>
            </w:r>
            <w:r>
              <w:rPr>
                <w:rFonts w:hint="eastAsia" w:ascii="宋体" w:hAnsi="宋体" w:eastAsia="宋体" w:cs="宋体"/>
                <w:color w:val="000000"/>
                <w:kern w:val="0"/>
                <w:sz w:val="22"/>
                <w:szCs w:val="22"/>
                <w:highlight w:val="none"/>
                <w:lang w:bidi="ar"/>
              </w:rPr>
              <w:br w:type="textWrapping"/>
            </w:r>
            <w:r>
              <w:rPr>
                <w:rFonts w:hint="eastAsia" w:ascii="宋体" w:hAnsi="宋体" w:eastAsia="宋体" w:cs="宋体"/>
                <w:color w:val="000000"/>
                <w:kern w:val="0"/>
                <w:sz w:val="22"/>
                <w:szCs w:val="22"/>
                <w:highlight w:val="none"/>
                <w:lang w:bidi="ar"/>
              </w:rPr>
              <w:t>2、板材表面喷塑</w:t>
            </w:r>
          </w:p>
        </w:tc>
        <w:tc>
          <w:tcPr>
            <w:tcW w:w="1513" w:type="dxa"/>
            <w:vAlign w:val="center"/>
          </w:tcPr>
          <w:p w14:paraId="601B62B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4E7A021B">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3B06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FF5608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3</w:t>
            </w:r>
          </w:p>
        </w:tc>
        <w:tc>
          <w:tcPr>
            <w:tcW w:w="2472" w:type="dxa"/>
            <w:vAlign w:val="center"/>
          </w:tcPr>
          <w:p w14:paraId="3E245F10">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玻璃</w:t>
            </w:r>
          </w:p>
        </w:tc>
        <w:tc>
          <w:tcPr>
            <w:tcW w:w="3089" w:type="dxa"/>
            <w:vAlign w:val="center"/>
          </w:tcPr>
          <w:p w14:paraId="3B95F5D0">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钢化玻璃，单块面积≥0.5m²，厚度≥6mm</w:t>
            </w:r>
          </w:p>
        </w:tc>
        <w:tc>
          <w:tcPr>
            <w:tcW w:w="1513" w:type="dxa"/>
            <w:vAlign w:val="center"/>
          </w:tcPr>
          <w:p w14:paraId="03A620B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7B7C5D8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4335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55ADD1D">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4</w:t>
            </w:r>
          </w:p>
        </w:tc>
        <w:tc>
          <w:tcPr>
            <w:tcW w:w="2472" w:type="dxa"/>
            <w:vAlign w:val="center"/>
          </w:tcPr>
          <w:p w14:paraId="726E742A">
            <w:pPr>
              <w:widowControl/>
              <w:jc w:val="center"/>
              <w:textAlignment w:val="center"/>
              <w:rPr>
                <w:rFonts w:ascii="宋体" w:hAnsi="宋体" w:eastAsia="宋体"/>
                <w:highlight w:val="none"/>
              </w:rPr>
            </w:pPr>
            <w:r>
              <w:rPr>
                <w:rFonts w:hint="eastAsia" w:ascii="宋体" w:hAnsi="宋体" w:eastAsia="宋体" w:cs="宋体"/>
                <w:color w:val="000000"/>
                <w:kern w:val="0"/>
                <w:sz w:val="22"/>
                <w:szCs w:val="22"/>
                <w:highlight w:val="none"/>
                <w:lang w:bidi="ar"/>
              </w:rPr>
              <w:t>欧姆龙门锁</w:t>
            </w:r>
          </w:p>
        </w:tc>
        <w:tc>
          <w:tcPr>
            <w:tcW w:w="3089" w:type="dxa"/>
            <w:vAlign w:val="center"/>
          </w:tcPr>
          <w:p w14:paraId="6C3FE021">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设备正常工作状态下打开门锁，设备停止运转</w:t>
            </w:r>
          </w:p>
        </w:tc>
        <w:tc>
          <w:tcPr>
            <w:tcW w:w="1513" w:type="dxa"/>
            <w:vAlign w:val="center"/>
          </w:tcPr>
          <w:p w14:paraId="4C9BD8C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1285168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5E42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30208B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5</w:t>
            </w:r>
          </w:p>
        </w:tc>
        <w:tc>
          <w:tcPr>
            <w:tcW w:w="2472" w:type="dxa"/>
            <w:vAlign w:val="center"/>
          </w:tcPr>
          <w:p w14:paraId="7ECE6BC7">
            <w:pPr>
              <w:widowControl/>
              <w:jc w:val="center"/>
              <w:textAlignment w:val="center"/>
              <w:rPr>
                <w:rFonts w:ascii="宋体" w:hAnsi="宋体" w:eastAsia="宋体"/>
                <w:highlight w:val="none"/>
              </w:rPr>
            </w:pPr>
            <w:r>
              <w:rPr>
                <w:rFonts w:hint="eastAsia" w:ascii="宋体" w:hAnsi="宋体" w:eastAsia="宋体" w:cs="宋体"/>
                <w:color w:val="000000"/>
                <w:kern w:val="0"/>
                <w:sz w:val="22"/>
                <w:szCs w:val="22"/>
                <w:highlight w:val="none"/>
                <w:lang w:bidi="ar"/>
              </w:rPr>
              <w:t>气动系统</w:t>
            </w:r>
          </w:p>
        </w:tc>
        <w:tc>
          <w:tcPr>
            <w:tcW w:w="3089" w:type="dxa"/>
            <w:vAlign w:val="center"/>
          </w:tcPr>
          <w:p w14:paraId="2CC14C42">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气缸缸径≥50mm，磁性开关控制、气管路等</w:t>
            </w:r>
          </w:p>
        </w:tc>
        <w:tc>
          <w:tcPr>
            <w:tcW w:w="1513" w:type="dxa"/>
            <w:vAlign w:val="center"/>
          </w:tcPr>
          <w:p w14:paraId="77B6841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1315148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45C4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1" w:type="dxa"/>
            <w:vAlign w:val="center"/>
          </w:tcPr>
          <w:p w14:paraId="3E69113B">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6</w:t>
            </w:r>
          </w:p>
        </w:tc>
        <w:tc>
          <w:tcPr>
            <w:tcW w:w="2472" w:type="dxa"/>
            <w:vAlign w:val="center"/>
          </w:tcPr>
          <w:p w14:paraId="6EEA6506">
            <w:pPr>
              <w:widowControl/>
              <w:jc w:val="center"/>
              <w:textAlignment w:val="center"/>
              <w:rPr>
                <w:rFonts w:ascii="宋体" w:hAnsi="宋体" w:eastAsia="宋体"/>
                <w:highlight w:val="none"/>
              </w:rPr>
            </w:pPr>
            <w:r>
              <w:rPr>
                <w:rFonts w:hint="eastAsia" w:ascii="宋体" w:hAnsi="宋体" w:eastAsia="宋体" w:cs="宋体"/>
                <w:color w:val="000000"/>
                <w:kern w:val="0"/>
                <w:sz w:val="22"/>
                <w:szCs w:val="22"/>
                <w:highlight w:val="none"/>
                <w:lang w:bidi="ar"/>
              </w:rPr>
              <w:t>导轨</w:t>
            </w:r>
          </w:p>
        </w:tc>
        <w:tc>
          <w:tcPr>
            <w:tcW w:w="3089" w:type="dxa"/>
            <w:vAlign w:val="center"/>
          </w:tcPr>
          <w:p w14:paraId="257DD46F">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导轨宽度≥15mm</w:t>
            </w:r>
          </w:p>
        </w:tc>
        <w:tc>
          <w:tcPr>
            <w:tcW w:w="1513" w:type="dxa"/>
            <w:vAlign w:val="center"/>
          </w:tcPr>
          <w:p w14:paraId="465FFE8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6F39A85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2BDF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07114DC">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7</w:t>
            </w:r>
          </w:p>
        </w:tc>
        <w:tc>
          <w:tcPr>
            <w:tcW w:w="2472" w:type="dxa"/>
            <w:vAlign w:val="center"/>
          </w:tcPr>
          <w:p w14:paraId="2993D01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滑块</w:t>
            </w:r>
          </w:p>
        </w:tc>
        <w:tc>
          <w:tcPr>
            <w:tcW w:w="3089" w:type="dxa"/>
            <w:vAlign w:val="center"/>
          </w:tcPr>
          <w:p w14:paraId="5E8C6656">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配套导轨使用</w:t>
            </w:r>
          </w:p>
        </w:tc>
        <w:tc>
          <w:tcPr>
            <w:tcW w:w="1513" w:type="dxa"/>
            <w:vAlign w:val="center"/>
          </w:tcPr>
          <w:p w14:paraId="1D1E2E50">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3CD8B0D0">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6D73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 w:type="dxa"/>
            <w:vAlign w:val="center"/>
          </w:tcPr>
          <w:p w14:paraId="4B667BD0">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8</w:t>
            </w:r>
          </w:p>
        </w:tc>
        <w:tc>
          <w:tcPr>
            <w:tcW w:w="2472" w:type="dxa"/>
            <w:vAlign w:val="center"/>
          </w:tcPr>
          <w:p w14:paraId="4B1BAFB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控制系统及元件</w:t>
            </w:r>
          </w:p>
        </w:tc>
        <w:tc>
          <w:tcPr>
            <w:tcW w:w="3089" w:type="dxa"/>
            <w:vAlign w:val="center"/>
          </w:tcPr>
          <w:p w14:paraId="06596D98">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PLC扩容点位≥8进8出，继电器、线路等</w:t>
            </w:r>
          </w:p>
        </w:tc>
        <w:tc>
          <w:tcPr>
            <w:tcW w:w="1513" w:type="dxa"/>
            <w:vAlign w:val="center"/>
          </w:tcPr>
          <w:p w14:paraId="0BAB9090">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75AA379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5990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3C9EAD6">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9</w:t>
            </w:r>
          </w:p>
        </w:tc>
        <w:tc>
          <w:tcPr>
            <w:tcW w:w="2472" w:type="dxa"/>
            <w:vAlign w:val="center"/>
          </w:tcPr>
          <w:p w14:paraId="40D463FC">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照明</w:t>
            </w:r>
          </w:p>
        </w:tc>
        <w:tc>
          <w:tcPr>
            <w:tcW w:w="3089" w:type="dxa"/>
            <w:vAlign w:val="center"/>
          </w:tcPr>
          <w:p w14:paraId="5776F144">
            <w:pPr>
              <w:widowControl/>
              <w:jc w:val="left"/>
              <w:textAlignment w:val="center"/>
              <w:rPr>
                <w:rFonts w:ascii="宋体" w:hAnsi="宋体" w:eastAsia="宋体" w:cs="宋体"/>
                <w:sz w:val="24"/>
                <w:highlight w:val="none"/>
              </w:rPr>
            </w:pPr>
            <w:r>
              <w:rPr>
                <w:rStyle w:val="133"/>
                <w:rFonts w:hint="default"/>
                <w:highlight w:val="none"/>
                <w:lang w:bidi="ar"/>
              </w:rPr>
              <w:t>24V</w:t>
            </w:r>
            <w:r>
              <w:rPr>
                <w:rStyle w:val="136"/>
                <w:rFonts w:hint="default"/>
                <w:highlight w:val="none"/>
                <w:lang w:bidi="ar"/>
              </w:rPr>
              <w:t>，功率≥20W</w:t>
            </w:r>
          </w:p>
        </w:tc>
        <w:tc>
          <w:tcPr>
            <w:tcW w:w="1513" w:type="dxa"/>
            <w:vAlign w:val="center"/>
          </w:tcPr>
          <w:p w14:paraId="378BA56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227418A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1FA7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208591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10</w:t>
            </w:r>
          </w:p>
        </w:tc>
        <w:tc>
          <w:tcPr>
            <w:tcW w:w="2472" w:type="dxa"/>
            <w:vAlign w:val="center"/>
          </w:tcPr>
          <w:p w14:paraId="15219DD7">
            <w:pPr>
              <w:widowControl/>
              <w:jc w:val="center"/>
              <w:textAlignment w:val="center"/>
              <w:rPr>
                <w:rFonts w:ascii="宋体" w:hAnsi="宋体" w:eastAsia="宋体"/>
                <w:highlight w:val="none"/>
              </w:rPr>
            </w:pPr>
            <w:r>
              <w:rPr>
                <w:rFonts w:hint="eastAsia" w:ascii="宋体" w:hAnsi="宋体" w:eastAsia="宋体" w:cs="宋体"/>
                <w:color w:val="000000"/>
                <w:kern w:val="0"/>
                <w:sz w:val="22"/>
                <w:szCs w:val="22"/>
                <w:highlight w:val="none"/>
                <w:lang w:bidi="ar"/>
              </w:rPr>
              <w:t>安装调试运输</w:t>
            </w:r>
          </w:p>
        </w:tc>
        <w:tc>
          <w:tcPr>
            <w:tcW w:w="3089" w:type="dxa"/>
            <w:vAlign w:val="center"/>
          </w:tcPr>
          <w:p w14:paraId="04B8F965">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设计、物流、人工安装、调试等</w:t>
            </w:r>
          </w:p>
        </w:tc>
        <w:tc>
          <w:tcPr>
            <w:tcW w:w="1513" w:type="dxa"/>
            <w:vAlign w:val="center"/>
          </w:tcPr>
          <w:p w14:paraId="417AE2A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4B62872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18</w:t>
            </w:r>
          </w:p>
        </w:tc>
      </w:tr>
      <w:tr w14:paraId="7082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1" w:type="dxa"/>
            <w:vAlign w:val="center"/>
          </w:tcPr>
          <w:p w14:paraId="1E3260F9">
            <w:pPr>
              <w:widowControl/>
              <w:jc w:val="center"/>
              <w:textAlignment w:val="center"/>
              <w:rPr>
                <w:rFonts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11</w:t>
            </w:r>
          </w:p>
        </w:tc>
        <w:tc>
          <w:tcPr>
            <w:tcW w:w="2472" w:type="dxa"/>
            <w:vAlign w:val="center"/>
          </w:tcPr>
          <w:p w14:paraId="548C8E16">
            <w:pPr>
              <w:widowControl/>
              <w:jc w:val="center"/>
              <w:textAlignment w:val="center"/>
              <w:rPr>
                <w:rFonts w:ascii="宋体" w:hAnsi="宋体" w:eastAsia="宋体"/>
                <w:highlight w:val="none"/>
              </w:rPr>
            </w:pPr>
            <w:r>
              <w:rPr>
                <w:rFonts w:hint="eastAsia" w:ascii="宋体" w:hAnsi="宋体" w:eastAsia="宋体" w:cs="宋体"/>
                <w:color w:val="000000"/>
                <w:kern w:val="0"/>
                <w:sz w:val="22"/>
                <w:szCs w:val="22"/>
                <w:highlight w:val="none"/>
                <w:lang w:bidi="ar"/>
              </w:rPr>
              <w:t>其他附属配件</w:t>
            </w:r>
          </w:p>
        </w:tc>
        <w:tc>
          <w:tcPr>
            <w:tcW w:w="3089" w:type="dxa"/>
            <w:vAlign w:val="center"/>
          </w:tcPr>
          <w:p w14:paraId="70886405">
            <w:pPr>
              <w:widowControl/>
              <w:jc w:val="left"/>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各类五金件、密封胶、门窗框架等</w:t>
            </w:r>
          </w:p>
        </w:tc>
        <w:tc>
          <w:tcPr>
            <w:tcW w:w="1513" w:type="dxa"/>
            <w:vAlign w:val="center"/>
          </w:tcPr>
          <w:p w14:paraId="3B76A81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5C66D01D">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r>
      <w:tr w14:paraId="7094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B77514A">
            <w:pPr>
              <w:widowControl/>
              <w:jc w:val="center"/>
              <w:textAlignment w:val="center"/>
              <w:rPr>
                <w:rFonts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12</w:t>
            </w:r>
          </w:p>
        </w:tc>
        <w:tc>
          <w:tcPr>
            <w:tcW w:w="2472" w:type="dxa"/>
            <w:vAlign w:val="center"/>
          </w:tcPr>
          <w:p w14:paraId="7224F424">
            <w:pPr>
              <w:widowControl/>
              <w:jc w:val="center"/>
              <w:textAlignment w:val="center"/>
              <w:rPr>
                <w:rFonts w:ascii="宋体" w:hAnsi="宋体" w:eastAsia="宋体"/>
                <w:highlight w:val="none"/>
              </w:rPr>
            </w:pPr>
            <w:r>
              <w:rPr>
                <w:rFonts w:hint="eastAsia" w:ascii="宋体" w:hAnsi="宋体" w:eastAsia="宋体" w:cs="宋体"/>
                <w:color w:val="000000"/>
                <w:kern w:val="0"/>
                <w:sz w:val="22"/>
                <w:szCs w:val="22"/>
                <w:highlight w:val="none"/>
                <w:lang w:bidi="ar"/>
              </w:rPr>
              <w:t>洗地车</w:t>
            </w:r>
          </w:p>
        </w:tc>
        <w:tc>
          <w:tcPr>
            <w:tcW w:w="3089" w:type="dxa"/>
            <w:vAlign w:val="center"/>
          </w:tcPr>
          <w:p w14:paraId="7E53CDB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驱动电机功率800W，吸水电机总功率1000W</w:t>
            </w:r>
          </w:p>
        </w:tc>
        <w:tc>
          <w:tcPr>
            <w:tcW w:w="1513" w:type="dxa"/>
            <w:vAlign w:val="center"/>
          </w:tcPr>
          <w:p w14:paraId="59F7543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65349D9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0F50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DD6AB36">
            <w:pPr>
              <w:widowControl/>
              <w:jc w:val="center"/>
              <w:textAlignment w:val="center"/>
              <w:rPr>
                <w:rFonts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13</w:t>
            </w:r>
          </w:p>
        </w:tc>
        <w:tc>
          <w:tcPr>
            <w:tcW w:w="2472" w:type="dxa"/>
            <w:vAlign w:val="center"/>
          </w:tcPr>
          <w:p w14:paraId="1296E2F4">
            <w:pPr>
              <w:widowControl/>
              <w:jc w:val="center"/>
              <w:textAlignment w:val="center"/>
              <w:rPr>
                <w:rFonts w:ascii="宋体" w:hAnsi="宋体" w:eastAsia="宋体"/>
                <w:highlight w:val="none"/>
              </w:rPr>
            </w:pPr>
            <w:r>
              <w:rPr>
                <w:rFonts w:hint="eastAsia" w:ascii="宋体" w:hAnsi="宋体" w:eastAsia="宋体" w:cs="宋体"/>
                <w:color w:val="000000"/>
                <w:kern w:val="0"/>
                <w:sz w:val="22"/>
                <w:szCs w:val="22"/>
                <w:highlight w:val="none"/>
                <w:lang w:bidi="ar"/>
              </w:rPr>
              <w:t>油雾分离器</w:t>
            </w:r>
          </w:p>
        </w:tc>
        <w:tc>
          <w:tcPr>
            <w:tcW w:w="3089" w:type="dxa"/>
            <w:vAlign w:val="center"/>
          </w:tcPr>
          <w:p w14:paraId="48A5F085">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功率2.2KW，风量≥2200m³/h</w:t>
            </w:r>
          </w:p>
        </w:tc>
        <w:tc>
          <w:tcPr>
            <w:tcW w:w="1513" w:type="dxa"/>
            <w:vAlign w:val="center"/>
          </w:tcPr>
          <w:p w14:paraId="15E2CC3F">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43F0293F">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4</w:t>
            </w:r>
          </w:p>
        </w:tc>
      </w:tr>
      <w:tr w14:paraId="6321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E0EE0A6">
            <w:pPr>
              <w:widowControl/>
              <w:jc w:val="center"/>
              <w:textAlignment w:val="center"/>
              <w:rPr>
                <w:rFonts w:ascii="宋体" w:hAnsi="宋体" w:eastAsia="宋体" w:cs="宋体"/>
                <w:color w:val="000000"/>
                <w:kern w:val="0"/>
                <w:sz w:val="22"/>
                <w:szCs w:val="22"/>
                <w:highlight w:val="none"/>
                <w:lang w:bidi="ar"/>
              </w:rPr>
            </w:pPr>
          </w:p>
        </w:tc>
        <w:tc>
          <w:tcPr>
            <w:tcW w:w="2472" w:type="dxa"/>
            <w:vAlign w:val="center"/>
          </w:tcPr>
          <w:p w14:paraId="7D70A79C">
            <w:pPr>
              <w:widowControl/>
              <w:textAlignment w:val="center"/>
              <w:rPr>
                <w:rFonts w:ascii="宋体" w:hAnsi="宋体" w:eastAsia="宋体" w:cs="宋体"/>
                <w:color w:val="000000"/>
                <w:kern w:val="0"/>
                <w:sz w:val="22"/>
                <w:szCs w:val="22"/>
                <w:highlight w:val="none"/>
                <w:lang w:bidi="ar"/>
              </w:rPr>
            </w:pPr>
          </w:p>
        </w:tc>
        <w:tc>
          <w:tcPr>
            <w:tcW w:w="3089" w:type="dxa"/>
            <w:vAlign w:val="center"/>
          </w:tcPr>
          <w:p w14:paraId="7AA840DA">
            <w:pPr>
              <w:widowControl/>
              <w:jc w:val="center"/>
              <w:textAlignment w:val="center"/>
              <w:rPr>
                <w:rFonts w:ascii="宋体" w:hAnsi="宋体" w:eastAsia="宋体" w:cs="宋体"/>
                <w:color w:val="000000"/>
                <w:kern w:val="0"/>
                <w:sz w:val="22"/>
                <w:szCs w:val="22"/>
                <w:highlight w:val="none"/>
                <w:lang w:bidi="ar"/>
              </w:rPr>
            </w:pPr>
          </w:p>
        </w:tc>
        <w:tc>
          <w:tcPr>
            <w:tcW w:w="1513" w:type="dxa"/>
            <w:vAlign w:val="center"/>
          </w:tcPr>
          <w:p w14:paraId="13B1918D">
            <w:pPr>
              <w:widowControl/>
              <w:jc w:val="center"/>
              <w:textAlignment w:val="center"/>
              <w:rPr>
                <w:rFonts w:ascii="宋体" w:hAnsi="宋体" w:eastAsia="宋体" w:cs="宋体"/>
                <w:color w:val="000000"/>
                <w:kern w:val="0"/>
                <w:sz w:val="22"/>
                <w:szCs w:val="22"/>
                <w:highlight w:val="none"/>
                <w:lang w:bidi="ar"/>
              </w:rPr>
            </w:pPr>
          </w:p>
        </w:tc>
        <w:tc>
          <w:tcPr>
            <w:tcW w:w="1105" w:type="dxa"/>
            <w:vAlign w:val="center"/>
          </w:tcPr>
          <w:p w14:paraId="5191C7A5">
            <w:pPr>
              <w:widowControl/>
              <w:jc w:val="center"/>
              <w:textAlignment w:val="center"/>
              <w:rPr>
                <w:rFonts w:ascii="宋体" w:hAnsi="宋体" w:eastAsia="宋体" w:cs="宋体"/>
                <w:color w:val="000000"/>
                <w:kern w:val="0"/>
                <w:sz w:val="22"/>
                <w:szCs w:val="22"/>
                <w:highlight w:val="none"/>
                <w:lang w:bidi="ar"/>
              </w:rPr>
            </w:pPr>
          </w:p>
        </w:tc>
      </w:tr>
    </w:tbl>
    <w:p w14:paraId="172598F2">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9A39485">
      <w:pPr>
        <w:spacing w:line="360" w:lineRule="auto"/>
        <w:ind w:firstLine="480" w:firstLineChars="200"/>
        <w:rPr>
          <w:rFonts w:hAnsi="宋体" w:eastAsia="宋体" w:cs="宋体"/>
          <w:bCs/>
          <w:sz w:val="24"/>
          <w:highlight w:val="none"/>
        </w:rPr>
      </w:pPr>
      <w:r>
        <w:rPr>
          <w:rFonts w:hint="eastAsia" w:ascii="宋体" w:hAnsi="宋体" w:eastAsia="宋体" w:cs="宋体"/>
          <w:bCs/>
          <w:sz w:val="24"/>
          <w:highlight w:val="none"/>
        </w:rPr>
        <w:t>2.本表“供货方式”指：交钥匙方式——包括制造、运输、定点卸货、安装、调试和协助验收以及约定培训等。</w:t>
      </w:r>
    </w:p>
    <w:p w14:paraId="5CD6D575">
      <w:pPr>
        <w:pStyle w:val="16"/>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14:paraId="2F899E36">
      <w:pPr>
        <w:pStyle w:val="16"/>
        <w:rPr>
          <w:rFonts w:hAnsi="宋体" w:eastAsia="宋体" w:cs="宋体"/>
          <w:bCs/>
          <w:sz w:val="24"/>
          <w:highlight w:val="none"/>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14:paraId="2A7A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shd w:val="clear" w:color="auto" w:fill="auto"/>
          </w:tcPr>
          <w:p w14:paraId="316A9FE3">
            <w:pPr>
              <w:spacing w:line="420" w:lineRule="exact"/>
              <w:jc w:val="center"/>
              <w:rPr>
                <w:szCs w:val="21"/>
                <w:highlight w:val="none"/>
              </w:rPr>
            </w:pPr>
            <w:r>
              <w:rPr>
                <w:kern w:val="0"/>
                <w:szCs w:val="21"/>
                <w:highlight w:val="none"/>
              </w:rPr>
              <w:t>序号</w:t>
            </w:r>
          </w:p>
        </w:tc>
        <w:tc>
          <w:tcPr>
            <w:tcW w:w="2835" w:type="dxa"/>
            <w:shd w:val="clear" w:color="auto" w:fill="auto"/>
          </w:tcPr>
          <w:p w14:paraId="3DC1DE5D">
            <w:pPr>
              <w:spacing w:line="420" w:lineRule="exact"/>
              <w:jc w:val="center"/>
              <w:rPr>
                <w:szCs w:val="21"/>
                <w:highlight w:val="none"/>
              </w:rPr>
            </w:pPr>
            <w:r>
              <w:rPr>
                <w:kern w:val="0"/>
                <w:szCs w:val="21"/>
                <w:highlight w:val="none"/>
              </w:rPr>
              <w:t>器件名称</w:t>
            </w:r>
          </w:p>
        </w:tc>
        <w:tc>
          <w:tcPr>
            <w:tcW w:w="3266" w:type="dxa"/>
            <w:shd w:val="clear" w:color="auto" w:fill="auto"/>
          </w:tcPr>
          <w:p w14:paraId="149E3D30">
            <w:pPr>
              <w:spacing w:line="420" w:lineRule="exact"/>
              <w:jc w:val="center"/>
              <w:rPr>
                <w:szCs w:val="21"/>
                <w:highlight w:val="none"/>
              </w:rPr>
            </w:pPr>
            <w:r>
              <w:rPr>
                <w:kern w:val="0"/>
                <w:szCs w:val="21"/>
                <w:highlight w:val="none"/>
              </w:rPr>
              <w:t>品牌</w:t>
            </w:r>
          </w:p>
        </w:tc>
        <w:tc>
          <w:tcPr>
            <w:tcW w:w="1971" w:type="dxa"/>
            <w:shd w:val="clear" w:color="auto" w:fill="auto"/>
          </w:tcPr>
          <w:p w14:paraId="470F400B">
            <w:pPr>
              <w:spacing w:line="420" w:lineRule="exact"/>
              <w:jc w:val="center"/>
              <w:rPr>
                <w:szCs w:val="21"/>
                <w:highlight w:val="none"/>
              </w:rPr>
            </w:pPr>
            <w:r>
              <w:rPr>
                <w:rFonts w:hint="eastAsia"/>
                <w:kern w:val="0"/>
                <w:szCs w:val="21"/>
                <w:highlight w:val="none"/>
              </w:rPr>
              <w:t>备注</w:t>
            </w:r>
          </w:p>
        </w:tc>
      </w:tr>
      <w:tr w14:paraId="21B1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0466F168">
            <w:pPr>
              <w:spacing w:line="420" w:lineRule="exact"/>
              <w:jc w:val="center"/>
              <w:rPr>
                <w:szCs w:val="21"/>
                <w:highlight w:val="none"/>
              </w:rPr>
            </w:pPr>
            <w:r>
              <w:rPr>
                <w:szCs w:val="21"/>
                <w:highlight w:val="none"/>
              </w:rPr>
              <w:t>1</w:t>
            </w:r>
          </w:p>
        </w:tc>
        <w:tc>
          <w:tcPr>
            <w:tcW w:w="2835" w:type="dxa"/>
            <w:shd w:val="clear" w:color="auto" w:fill="auto"/>
            <w:vAlign w:val="center"/>
          </w:tcPr>
          <w:p w14:paraId="416190C8">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欧姆龙门锁</w:t>
            </w:r>
          </w:p>
        </w:tc>
        <w:tc>
          <w:tcPr>
            <w:tcW w:w="3266" w:type="dxa"/>
            <w:shd w:val="clear" w:color="auto" w:fill="auto"/>
            <w:vAlign w:val="center"/>
          </w:tcPr>
          <w:p w14:paraId="1C899E08">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欧姆龙/施耐德/国际知名品牌</w:t>
            </w:r>
          </w:p>
        </w:tc>
        <w:tc>
          <w:tcPr>
            <w:tcW w:w="1971" w:type="dxa"/>
            <w:shd w:val="clear" w:color="auto" w:fill="auto"/>
          </w:tcPr>
          <w:p w14:paraId="1DF132DC">
            <w:pPr>
              <w:spacing w:line="420" w:lineRule="exact"/>
              <w:jc w:val="center"/>
              <w:rPr>
                <w:kern w:val="0"/>
                <w:szCs w:val="21"/>
                <w:highlight w:val="none"/>
              </w:rPr>
            </w:pPr>
          </w:p>
        </w:tc>
      </w:tr>
      <w:tr w14:paraId="15A3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179B604A">
            <w:pPr>
              <w:spacing w:line="420" w:lineRule="exact"/>
              <w:jc w:val="center"/>
              <w:rPr>
                <w:szCs w:val="21"/>
                <w:highlight w:val="none"/>
              </w:rPr>
            </w:pPr>
            <w:r>
              <w:rPr>
                <w:szCs w:val="21"/>
                <w:highlight w:val="none"/>
              </w:rPr>
              <w:t>2</w:t>
            </w:r>
          </w:p>
        </w:tc>
        <w:tc>
          <w:tcPr>
            <w:tcW w:w="2835" w:type="dxa"/>
            <w:shd w:val="clear" w:color="auto" w:fill="auto"/>
            <w:vAlign w:val="center"/>
          </w:tcPr>
          <w:p w14:paraId="75EB6CB8">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气动元件</w:t>
            </w:r>
          </w:p>
        </w:tc>
        <w:tc>
          <w:tcPr>
            <w:tcW w:w="3266" w:type="dxa"/>
            <w:shd w:val="clear" w:color="auto" w:fill="auto"/>
            <w:vAlign w:val="center"/>
          </w:tcPr>
          <w:p w14:paraId="30BCB3C0">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SMC/亚德客</w:t>
            </w:r>
          </w:p>
        </w:tc>
        <w:tc>
          <w:tcPr>
            <w:tcW w:w="1971" w:type="dxa"/>
            <w:shd w:val="clear" w:color="auto" w:fill="auto"/>
          </w:tcPr>
          <w:p w14:paraId="7CAC2647">
            <w:pPr>
              <w:spacing w:line="420" w:lineRule="exact"/>
              <w:jc w:val="center"/>
              <w:rPr>
                <w:kern w:val="0"/>
                <w:szCs w:val="21"/>
                <w:highlight w:val="none"/>
              </w:rPr>
            </w:pPr>
          </w:p>
        </w:tc>
      </w:tr>
      <w:tr w14:paraId="6356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22A5101B">
            <w:pPr>
              <w:spacing w:line="420" w:lineRule="exact"/>
              <w:jc w:val="center"/>
              <w:rPr>
                <w:szCs w:val="21"/>
                <w:highlight w:val="none"/>
              </w:rPr>
            </w:pPr>
            <w:r>
              <w:rPr>
                <w:szCs w:val="21"/>
                <w:highlight w:val="none"/>
              </w:rPr>
              <w:t>3</w:t>
            </w:r>
          </w:p>
        </w:tc>
        <w:tc>
          <w:tcPr>
            <w:tcW w:w="2835" w:type="dxa"/>
            <w:shd w:val="clear" w:color="auto" w:fill="auto"/>
            <w:vAlign w:val="center"/>
          </w:tcPr>
          <w:p w14:paraId="54BEEF2B">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导轨</w:t>
            </w:r>
          </w:p>
        </w:tc>
        <w:tc>
          <w:tcPr>
            <w:tcW w:w="3266" w:type="dxa"/>
            <w:shd w:val="clear" w:color="auto" w:fill="auto"/>
            <w:vAlign w:val="center"/>
          </w:tcPr>
          <w:p w14:paraId="5B4130FE">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上银/知名品牌</w:t>
            </w:r>
          </w:p>
        </w:tc>
        <w:tc>
          <w:tcPr>
            <w:tcW w:w="1971" w:type="dxa"/>
            <w:shd w:val="clear" w:color="auto" w:fill="auto"/>
          </w:tcPr>
          <w:p w14:paraId="0F8367C8">
            <w:pPr>
              <w:spacing w:line="420" w:lineRule="exact"/>
              <w:jc w:val="center"/>
              <w:rPr>
                <w:kern w:val="0"/>
                <w:szCs w:val="21"/>
                <w:highlight w:val="none"/>
              </w:rPr>
            </w:pPr>
          </w:p>
        </w:tc>
      </w:tr>
      <w:tr w14:paraId="4CA6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417AB43B">
            <w:pPr>
              <w:spacing w:line="420" w:lineRule="exact"/>
              <w:jc w:val="center"/>
              <w:rPr>
                <w:szCs w:val="21"/>
                <w:highlight w:val="none"/>
              </w:rPr>
            </w:pPr>
            <w:r>
              <w:rPr>
                <w:szCs w:val="21"/>
                <w:highlight w:val="none"/>
              </w:rPr>
              <w:t>4</w:t>
            </w:r>
          </w:p>
        </w:tc>
        <w:tc>
          <w:tcPr>
            <w:tcW w:w="2835" w:type="dxa"/>
            <w:shd w:val="clear" w:color="auto" w:fill="auto"/>
            <w:vAlign w:val="center"/>
          </w:tcPr>
          <w:p w14:paraId="7682697D">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滑块</w:t>
            </w:r>
          </w:p>
        </w:tc>
        <w:tc>
          <w:tcPr>
            <w:tcW w:w="3266" w:type="dxa"/>
            <w:shd w:val="clear" w:color="auto" w:fill="auto"/>
            <w:vAlign w:val="center"/>
          </w:tcPr>
          <w:p w14:paraId="0351A78E">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上银/知名品牌</w:t>
            </w:r>
          </w:p>
        </w:tc>
        <w:tc>
          <w:tcPr>
            <w:tcW w:w="1971" w:type="dxa"/>
            <w:shd w:val="clear" w:color="auto" w:fill="auto"/>
          </w:tcPr>
          <w:p w14:paraId="2E788BCB">
            <w:pPr>
              <w:spacing w:line="420" w:lineRule="exact"/>
              <w:jc w:val="center"/>
              <w:rPr>
                <w:kern w:val="0"/>
                <w:szCs w:val="21"/>
                <w:highlight w:val="none"/>
              </w:rPr>
            </w:pPr>
          </w:p>
        </w:tc>
      </w:tr>
      <w:tr w14:paraId="708D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6C84A470">
            <w:pPr>
              <w:spacing w:line="420" w:lineRule="exact"/>
              <w:jc w:val="center"/>
              <w:rPr>
                <w:szCs w:val="21"/>
                <w:highlight w:val="none"/>
              </w:rPr>
            </w:pPr>
            <w:r>
              <w:rPr>
                <w:szCs w:val="21"/>
                <w:highlight w:val="none"/>
              </w:rPr>
              <w:t>5</w:t>
            </w:r>
          </w:p>
        </w:tc>
        <w:tc>
          <w:tcPr>
            <w:tcW w:w="2835" w:type="dxa"/>
            <w:shd w:val="clear" w:color="auto" w:fill="auto"/>
            <w:vAlign w:val="center"/>
          </w:tcPr>
          <w:p w14:paraId="18BC17EB">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14:paraId="20D5EF15">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正泰/施耐德/西门子</w:t>
            </w:r>
          </w:p>
        </w:tc>
        <w:tc>
          <w:tcPr>
            <w:tcW w:w="1971" w:type="dxa"/>
            <w:shd w:val="clear" w:color="auto" w:fill="auto"/>
          </w:tcPr>
          <w:p w14:paraId="3D93FD1E">
            <w:pPr>
              <w:spacing w:line="420" w:lineRule="exact"/>
              <w:jc w:val="center"/>
              <w:rPr>
                <w:kern w:val="0"/>
                <w:szCs w:val="21"/>
                <w:highlight w:val="none"/>
              </w:rPr>
            </w:pPr>
          </w:p>
        </w:tc>
      </w:tr>
      <w:tr w14:paraId="232B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6D24E612">
            <w:pPr>
              <w:spacing w:line="420" w:lineRule="exact"/>
              <w:jc w:val="center"/>
              <w:rPr>
                <w:szCs w:val="21"/>
                <w:highlight w:val="none"/>
              </w:rPr>
            </w:pPr>
            <w:r>
              <w:rPr>
                <w:szCs w:val="21"/>
                <w:highlight w:val="none"/>
              </w:rPr>
              <w:t>6</w:t>
            </w:r>
          </w:p>
        </w:tc>
        <w:tc>
          <w:tcPr>
            <w:tcW w:w="2835" w:type="dxa"/>
            <w:shd w:val="clear" w:color="auto" w:fill="auto"/>
            <w:vAlign w:val="center"/>
          </w:tcPr>
          <w:p w14:paraId="050D402F">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油雾处理器</w:t>
            </w:r>
          </w:p>
        </w:tc>
        <w:tc>
          <w:tcPr>
            <w:tcW w:w="3266" w:type="dxa"/>
            <w:shd w:val="clear" w:color="auto" w:fill="auto"/>
            <w:vAlign w:val="center"/>
          </w:tcPr>
          <w:p w14:paraId="4A107CB9">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英柯斯曼/国际知名品牌</w:t>
            </w:r>
          </w:p>
        </w:tc>
        <w:tc>
          <w:tcPr>
            <w:tcW w:w="1971" w:type="dxa"/>
            <w:shd w:val="clear" w:color="auto" w:fill="auto"/>
          </w:tcPr>
          <w:p w14:paraId="273880E0">
            <w:pPr>
              <w:spacing w:line="420" w:lineRule="exact"/>
              <w:jc w:val="center"/>
              <w:rPr>
                <w:kern w:val="0"/>
                <w:szCs w:val="21"/>
                <w:highlight w:val="none"/>
              </w:rPr>
            </w:pPr>
          </w:p>
        </w:tc>
      </w:tr>
      <w:tr w14:paraId="3A41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1E11B235">
            <w:pPr>
              <w:spacing w:line="420" w:lineRule="exact"/>
              <w:jc w:val="center"/>
              <w:rPr>
                <w:szCs w:val="21"/>
                <w:highlight w:val="none"/>
              </w:rPr>
            </w:pPr>
            <w:r>
              <w:rPr>
                <w:rFonts w:hint="eastAsia"/>
                <w:szCs w:val="21"/>
                <w:highlight w:val="none"/>
              </w:rPr>
              <w:t>7</w:t>
            </w:r>
          </w:p>
        </w:tc>
        <w:tc>
          <w:tcPr>
            <w:tcW w:w="2835" w:type="dxa"/>
            <w:shd w:val="clear" w:color="auto" w:fill="auto"/>
            <w:vAlign w:val="center"/>
          </w:tcPr>
          <w:p w14:paraId="7335FB40">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驾驶式洗地车</w:t>
            </w:r>
          </w:p>
        </w:tc>
        <w:tc>
          <w:tcPr>
            <w:tcW w:w="3266" w:type="dxa"/>
            <w:shd w:val="clear" w:color="auto" w:fill="auto"/>
            <w:vAlign w:val="center"/>
          </w:tcPr>
          <w:p w14:paraId="730968DC">
            <w:pPr>
              <w:widowControl/>
              <w:jc w:val="center"/>
              <w:textAlignment w:val="center"/>
              <w:rPr>
                <w:kern w:val="0"/>
                <w:szCs w:val="21"/>
                <w:highlight w:val="none"/>
              </w:rPr>
            </w:pPr>
            <w:r>
              <w:rPr>
                <w:rFonts w:hint="eastAsia" w:ascii="宋体" w:hAnsi="宋体" w:eastAsia="宋体" w:cs="宋体"/>
                <w:color w:val="000000"/>
                <w:kern w:val="0"/>
                <w:sz w:val="22"/>
                <w:szCs w:val="22"/>
                <w:highlight w:val="none"/>
                <w:lang w:bidi="ar"/>
              </w:rPr>
              <w:t>坦龙（T10）/梁玉玺</w:t>
            </w:r>
          </w:p>
        </w:tc>
        <w:tc>
          <w:tcPr>
            <w:tcW w:w="1971" w:type="dxa"/>
            <w:shd w:val="clear" w:color="auto" w:fill="auto"/>
          </w:tcPr>
          <w:p w14:paraId="1CCD7C86">
            <w:pPr>
              <w:spacing w:line="420" w:lineRule="exact"/>
              <w:jc w:val="center"/>
              <w:rPr>
                <w:kern w:val="0"/>
                <w:szCs w:val="21"/>
                <w:highlight w:val="none"/>
              </w:rPr>
            </w:pPr>
          </w:p>
        </w:tc>
      </w:tr>
      <w:tr w14:paraId="32DA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2F5A8C95">
            <w:pPr>
              <w:spacing w:line="420" w:lineRule="exact"/>
              <w:jc w:val="center"/>
              <w:rPr>
                <w:szCs w:val="21"/>
                <w:highlight w:val="none"/>
              </w:rPr>
            </w:pPr>
            <w:r>
              <w:rPr>
                <w:rFonts w:hint="eastAsia"/>
                <w:szCs w:val="21"/>
                <w:highlight w:val="none"/>
              </w:rPr>
              <w:t>8</w:t>
            </w:r>
          </w:p>
        </w:tc>
        <w:tc>
          <w:tcPr>
            <w:tcW w:w="2835" w:type="dxa"/>
            <w:shd w:val="clear" w:color="auto" w:fill="auto"/>
          </w:tcPr>
          <w:p w14:paraId="28324993">
            <w:pPr>
              <w:spacing w:line="420" w:lineRule="exact"/>
              <w:jc w:val="center"/>
              <w:rPr>
                <w:kern w:val="0"/>
                <w:szCs w:val="21"/>
                <w:highlight w:val="none"/>
              </w:rPr>
            </w:pPr>
            <w:r>
              <w:rPr>
                <w:rFonts w:hint="eastAsia"/>
                <w:kern w:val="0"/>
                <w:szCs w:val="21"/>
                <w:highlight w:val="none"/>
              </w:rPr>
              <w:t>控制元件</w:t>
            </w:r>
          </w:p>
        </w:tc>
        <w:tc>
          <w:tcPr>
            <w:tcW w:w="3266" w:type="dxa"/>
            <w:shd w:val="clear" w:color="auto" w:fill="auto"/>
          </w:tcPr>
          <w:p w14:paraId="16B9F4C7">
            <w:pPr>
              <w:spacing w:line="420" w:lineRule="exact"/>
              <w:jc w:val="center"/>
              <w:rPr>
                <w:kern w:val="0"/>
                <w:szCs w:val="21"/>
                <w:highlight w:val="none"/>
              </w:rPr>
            </w:pPr>
            <w:r>
              <w:rPr>
                <w:rFonts w:hint="eastAsia"/>
                <w:kern w:val="0"/>
                <w:szCs w:val="21"/>
                <w:highlight w:val="none"/>
              </w:rPr>
              <w:t>三菱/欧姆龙</w:t>
            </w:r>
          </w:p>
        </w:tc>
        <w:tc>
          <w:tcPr>
            <w:tcW w:w="1971" w:type="dxa"/>
            <w:shd w:val="clear" w:color="auto" w:fill="auto"/>
          </w:tcPr>
          <w:p w14:paraId="1D49244C">
            <w:pPr>
              <w:spacing w:line="420" w:lineRule="exact"/>
              <w:jc w:val="center"/>
              <w:rPr>
                <w:kern w:val="0"/>
                <w:szCs w:val="21"/>
                <w:highlight w:val="none"/>
              </w:rPr>
            </w:pPr>
          </w:p>
        </w:tc>
      </w:tr>
    </w:tbl>
    <w:p w14:paraId="6DB0F000">
      <w:pPr>
        <w:pStyle w:val="16"/>
        <w:rPr>
          <w:rFonts w:hAnsi="宋体" w:eastAsia="宋体" w:cs="宋体"/>
          <w:bCs/>
          <w:sz w:val="24"/>
          <w:highlight w:val="none"/>
        </w:rPr>
      </w:pPr>
    </w:p>
    <w:p w14:paraId="38F8D988">
      <w:pPr>
        <w:spacing w:line="360" w:lineRule="auto"/>
        <w:outlineLvl w:val="3"/>
        <w:rPr>
          <w:rFonts w:ascii="宋体" w:hAnsi="宋体" w:eastAsia="宋体" w:cs="宋体"/>
          <w:b/>
          <w:sz w:val="24"/>
          <w:highlight w:val="none"/>
        </w:rPr>
      </w:pPr>
      <w:r>
        <w:rPr>
          <w:rFonts w:hint="eastAsia" w:ascii="宋体" w:hAnsi="宋体" w:eastAsia="宋体" w:cs="宋体"/>
          <w:b/>
          <w:sz w:val="24"/>
          <w:highlight w:val="none"/>
        </w:rPr>
        <w:t>四、采购货物特别说明</w:t>
      </w:r>
    </w:p>
    <w:p w14:paraId="7A020BAD">
      <w:pPr>
        <w:spacing w:line="360" w:lineRule="auto"/>
        <w:ind w:firstLine="480" w:firstLineChars="200"/>
        <w:rPr>
          <w:rFonts w:hint="eastAsia" w:ascii="宋体" w:hAnsi="宋体" w:eastAsia="宋体" w:cs="Times New Roman"/>
          <w:szCs w:val="20"/>
          <w:highlight w:val="none"/>
        </w:rPr>
      </w:pPr>
      <w:r>
        <w:rPr>
          <w:rFonts w:hint="eastAsia" w:ascii="宋体" w:hAnsi="宋体" w:eastAsia="宋体" w:cs="宋体"/>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1001F223">
      <w:pPr>
        <w:rPr>
          <w:rFonts w:hint="eastAsia" w:ascii="宋体" w:hAnsi="宋体" w:eastAsia="宋体" w:cs="Times New Roman"/>
          <w:szCs w:val="20"/>
          <w:highlight w:val="none"/>
        </w:rPr>
      </w:pPr>
      <w:r>
        <w:rPr>
          <w:rFonts w:hint="eastAsia" w:ascii="宋体" w:hAnsi="宋体" w:eastAsia="宋体" w:cs="Times New Roman"/>
          <w:szCs w:val="20"/>
          <w:highlight w:val="none"/>
        </w:rPr>
        <w:br w:type="page"/>
      </w:r>
    </w:p>
    <w:p w14:paraId="28185FF9">
      <w:pPr>
        <w:keepNext/>
        <w:keepLines/>
        <w:spacing w:before="120" w:after="120" w:line="480" w:lineRule="exact"/>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第二章  技术要求</w:t>
      </w:r>
    </w:p>
    <w:p w14:paraId="62DF2BE4">
      <w:pPr>
        <w:ind w:firstLine="482" w:firstLineChars="200"/>
        <w:rPr>
          <w:sz w:val="28"/>
          <w:szCs w:val="36"/>
          <w:highlight w:val="none"/>
        </w:rPr>
      </w:pPr>
      <w:r>
        <w:rPr>
          <w:rFonts w:hint="eastAsia" w:ascii="宋体" w:hAnsi="宋体" w:eastAsia="宋体" w:cs="宋体"/>
          <w:b/>
          <w:sz w:val="24"/>
          <w:highlight w:val="none"/>
        </w:rPr>
        <w:t>一、特别提示</w:t>
      </w:r>
    </w:p>
    <w:p w14:paraId="11212811">
      <w:pPr>
        <w:spacing w:line="360" w:lineRule="auto"/>
        <w:rPr>
          <w:rFonts w:ascii="宋体" w:hAnsi="宋体" w:eastAsia="宋体" w:cs="Times New Roman"/>
          <w:sz w:val="24"/>
          <w:highlight w:val="none"/>
        </w:rPr>
      </w:pPr>
      <w:r>
        <w:rPr>
          <w:rFonts w:hint="eastAsia"/>
          <w:sz w:val="28"/>
          <w:szCs w:val="36"/>
          <w:highlight w:val="none"/>
        </w:rPr>
        <w:t xml:space="preserve">   </w:t>
      </w:r>
      <w:r>
        <w:rPr>
          <w:rFonts w:hint="eastAsia" w:ascii="宋体" w:hAnsi="宋体" w:eastAsia="宋体" w:cs="Times New Roman"/>
          <w:sz w:val="24"/>
          <w:highlight w:val="none"/>
        </w:rPr>
        <w:t xml:space="preserve"> 1.本章技术要求，仅对功能、设计、结构、性能、安装和试验检验等方面，提出了最低和一般性的技术要求，并未对一切技术细节作出规定。</w:t>
      </w:r>
    </w:p>
    <w:p w14:paraId="6786EDC7">
      <w:pPr>
        <w:spacing w:line="360" w:lineRule="auto"/>
        <w:rPr>
          <w:rFonts w:ascii="宋体" w:hAnsi="宋体" w:eastAsia="宋体" w:cs="Times New Roman"/>
          <w:sz w:val="24"/>
          <w:highlight w:val="none"/>
        </w:rPr>
      </w:pPr>
      <w:r>
        <w:rPr>
          <w:rFonts w:hint="eastAsia" w:ascii="宋体" w:hAnsi="宋体" w:eastAsia="宋体" w:cs="Times New Roman"/>
          <w:sz w:val="24"/>
          <w:highlight w:val="none"/>
        </w:rPr>
        <w:t xml:space="preserve">    2.本技术要求所使用的标准、规范等，如与投标人所执行的标准、规范不一致时，应按高于本技术要求所列的标准、规范执行。</w:t>
      </w:r>
    </w:p>
    <w:p w14:paraId="273B7DD9">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.投标人认为所供货物必需由招标人配备、解决或提供的其它要求，如设备基础隔振和减振设施、软化水、洁净气源等，均应在投标文件“技术偏离”中予以充分说明。</w:t>
      </w:r>
    </w:p>
    <w:p w14:paraId="5C1A799B">
      <w:pPr>
        <w:spacing w:line="360" w:lineRule="auto"/>
        <w:ind w:firstLine="480" w:firstLineChars="200"/>
        <w:rPr>
          <w:rFonts w:ascii="宋体" w:hAnsi="Calibri" w:eastAsia="宋体" w:cs="Times New Roman"/>
          <w:sz w:val="24"/>
          <w:highlight w:val="none"/>
        </w:rPr>
      </w:pPr>
      <w:r>
        <w:rPr>
          <w:rFonts w:ascii="宋体" w:hAnsi="宋体" w:eastAsia="宋体" w:cs="Times New Roman"/>
          <w:bCs/>
          <w:sz w:val="24"/>
          <w:highlight w:val="none"/>
        </w:rPr>
        <w:t>4</w:t>
      </w:r>
      <w:r>
        <w:rPr>
          <w:rFonts w:hint="eastAsia" w:ascii="宋体" w:hAnsi="宋体" w:eastAsia="宋体" w:cs="Times New Roman"/>
          <w:bCs/>
          <w:sz w:val="24"/>
          <w:highlight w:val="none"/>
        </w:rPr>
        <w:t>.投标人应根据招投标货物具体要求，提出</w:t>
      </w:r>
      <w:r>
        <w:rPr>
          <w:rFonts w:hint="eastAsia" w:ascii="宋体" w:hAnsi="宋体" w:eastAsia="宋体" w:cs="Times New Roman"/>
          <w:sz w:val="24"/>
          <w:highlight w:val="none"/>
        </w:rPr>
        <w:t>对厂房、设备基础（或安装平台）、公用设施、消防、环保等超出招标文件、投标文件、答疑文件、技术交流文件、技术协议书和合同等规定的、有特殊需要的解释、说明和要求。</w:t>
      </w:r>
    </w:p>
    <w:p w14:paraId="619DA919">
      <w:pPr>
        <w:spacing w:line="360" w:lineRule="auto"/>
        <w:rPr>
          <w:rFonts w:ascii="宋体" w:hAnsi="Calibri" w:eastAsia="宋体" w:cs="Times New Roman"/>
          <w:sz w:val="24"/>
          <w:highlight w:val="none"/>
        </w:rPr>
      </w:pPr>
      <w:r>
        <w:rPr>
          <w:rFonts w:hint="eastAsia" w:ascii="宋体" w:hAnsi="宋体" w:eastAsia="宋体" w:cs="Times New Roman"/>
          <w:sz w:val="24"/>
          <w:highlight w:val="none"/>
        </w:rPr>
        <w:t xml:space="preserve">    5.无论是否有技术偏离，投标人均应在投标文件“技术偏离”中明确作出有无说明。若有异议，不管是多么微小，投标人必须予以明确和详细的说明或澄清。</w:t>
      </w:r>
    </w:p>
    <w:p w14:paraId="007CF46A">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.为避免投标人优势在招标评审时漏项，质保期超出本技术标书要求的，应当在投标文件“技术偏离”中特别注明。</w:t>
      </w:r>
    </w:p>
    <w:p w14:paraId="5C901483">
      <w:pPr>
        <w:spacing w:line="360" w:lineRule="auto"/>
        <w:ind w:firstLine="480" w:firstLineChars="200"/>
        <w:rPr>
          <w:sz w:val="28"/>
          <w:szCs w:val="36"/>
          <w:highlight w:val="none"/>
        </w:rPr>
      </w:pPr>
      <w:r>
        <w:rPr>
          <w:rFonts w:ascii="宋体" w:hAnsi="宋体" w:eastAsia="宋体" w:cs="Times New Roman"/>
          <w:sz w:val="24"/>
          <w:highlight w:val="none"/>
        </w:rPr>
        <w:t>7</w:t>
      </w:r>
      <w:r>
        <w:rPr>
          <w:rFonts w:hint="eastAsia" w:ascii="宋体" w:hAnsi="宋体" w:eastAsia="宋体" w:cs="Times New Roman"/>
          <w:sz w:val="24"/>
          <w:highlight w:val="none"/>
        </w:rPr>
        <w:t>.投标文件中，针对“特别提示”条款所做的回应，将作为投标人能否中标的重要依据之一。</w:t>
      </w:r>
    </w:p>
    <w:p w14:paraId="190A9FE1">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3EE1DBB0">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1</w:t>
      </w:r>
      <w:r>
        <w:rPr>
          <w:rFonts w:hint="eastAsia" w:ascii="宋体" w:hAnsi="宋体" w:eastAsia="宋体" w:cs="Times New Roman"/>
          <w:sz w:val="24"/>
          <w:highlight w:val="none"/>
        </w:rPr>
        <w:t>.投标人所供的货物，必须符合中国最新版的法律、法规和相关标准、规范的要求，符合项目所在地政府有关特殊要求。</w:t>
      </w:r>
    </w:p>
    <w:p w14:paraId="7D28670E">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2</w:t>
      </w:r>
      <w:r>
        <w:rPr>
          <w:rFonts w:hint="eastAsia" w:ascii="宋体" w:hAnsi="宋体" w:eastAsia="宋体" w:cs="Times New Roman"/>
          <w:sz w:val="24"/>
          <w:highlight w:val="none"/>
        </w:rPr>
        <w:t>.投标人所供货物涉及的专利权技术以及知识产权保护的其它技术等，应保证招标人不因此受到任何侵权指控以及实际损失。</w:t>
      </w:r>
    </w:p>
    <w:p w14:paraId="2E7375B5">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.投标人应保证所供货物的先进性、可靠性、经济性和实用性，并为全新货物（或设备）。</w:t>
      </w:r>
    </w:p>
    <w:p w14:paraId="3E88FC29">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4</w:t>
      </w:r>
      <w:r>
        <w:rPr>
          <w:rFonts w:hint="eastAsia" w:ascii="宋体" w:hAnsi="宋体" w:eastAsia="宋体" w:cs="Times New Roman"/>
          <w:sz w:val="24"/>
          <w:highlight w:val="none"/>
        </w:rPr>
        <w:t>.投标人应满足招标人提出的各项技术要求，必要时应当免费提供技术承诺或担保。</w:t>
      </w:r>
    </w:p>
    <w:p w14:paraId="15511629">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5</w:t>
      </w:r>
      <w:r>
        <w:rPr>
          <w:rFonts w:hint="eastAsia" w:ascii="宋体" w:hAnsi="宋体" w:eastAsia="宋体" w:cs="Times New Roman"/>
          <w:sz w:val="24"/>
          <w:highlight w:val="none"/>
        </w:rPr>
        <w:t>.投标人应保证所供货物（或设备）为中国政府指定或规定的主管部门公布的非淘汰货物（或设备），并尽力提供中国政府指定或规定的主管部门认可的环保型和节能型货物（或设备）。</w:t>
      </w:r>
    </w:p>
    <w:p w14:paraId="3D36D37A">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.投标人应保证所供货物的完整性和成套性，能保证货物的正常运行、使用。</w:t>
      </w:r>
    </w:p>
    <w:p w14:paraId="59F6B21C">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7.程序图纸要求</w:t>
      </w:r>
    </w:p>
    <w:p w14:paraId="2982DBC6">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14:paraId="32873E95">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14:paraId="049A41D7">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14:paraId="36CAC42B">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14:paraId="3D4A0758">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14:paraId="02F3719A">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14:paraId="21B36374">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14:paraId="2B7CEAE3">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14:paraId="5DB0FB18">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14:paraId="2C2B124F">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14:paraId="0EFE0AD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14:paraId="49570E0E">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14:paraId="2EE7DD93">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14:paraId="0D655681">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14:paraId="4BB81564">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关于投标方货物中所供电机：</w:t>
      </w:r>
      <w:r>
        <w:rPr>
          <w:rFonts w:ascii="宋体" w:hAnsi="宋体" w:eastAsia="宋体" w:cs="Times New Roman"/>
          <w:sz w:val="24"/>
          <w:highlight w:val="none"/>
        </w:rPr>
        <w:t>电机必须选用一级能效。空调必须选用一级能效，变压器最低选用二级能效</w:t>
      </w:r>
      <w:r>
        <w:rPr>
          <w:rFonts w:hint="eastAsia" w:ascii="宋体" w:hAnsi="宋体" w:eastAsia="宋体" w:cs="Times New Roman"/>
          <w:sz w:val="24"/>
          <w:highlight w:val="none"/>
        </w:rPr>
        <w:t>。</w:t>
      </w:r>
    </w:p>
    <w:p w14:paraId="1AEAFCE2">
      <w:pPr>
        <w:ind w:firstLine="482" w:firstLineChars="200"/>
        <w:rPr>
          <w:rFonts w:eastAsia="宋体" w:cs="宋体"/>
          <w:b/>
          <w:sz w:val="24"/>
          <w:highlight w:val="none"/>
        </w:rPr>
      </w:pPr>
      <w:r>
        <w:rPr>
          <w:rFonts w:hint="eastAsia" w:eastAsia="宋体" w:cs="宋体"/>
          <w:b/>
          <w:sz w:val="24"/>
          <w:highlight w:val="none"/>
        </w:rPr>
        <w:t>三、技术要求</w:t>
      </w:r>
    </w:p>
    <w:p w14:paraId="16485A24">
      <w:pPr>
        <w:spacing w:line="360" w:lineRule="auto"/>
        <w:ind w:firstLine="480" w:firstLineChars="200"/>
        <w:rPr>
          <w:rFonts w:ascii="宋体" w:hAnsi="宋体"/>
          <w:b/>
          <w:color w:val="000000"/>
          <w:kern w:val="0"/>
          <w:szCs w:val="21"/>
          <w:highlight w:val="none"/>
        </w:rPr>
      </w:pPr>
      <w:r>
        <w:rPr>
          <w:rFonts w:hint="eastAsia" w:ascii="宋体" w:hAnsi="宋体" w:eastAsia="宋体" w:cs="Times New Roman"/>
          <w:sz w:val="24"/>
          <w:highlight w:val="none"/>
        </w:rPr>
        <w:t>1.总体要求：</w:t>
      </w:r>
    </w:p>
    <w:p w14:paraId="594F5259">
      <w:pPr>
        <w:spacing w:line="360" w:lineRule="auto"/>
        <w:ind w:right="238" w:firstLine="480" w:firstLineChars="200"/>
        <w:rPr>
          <w:rFonts w:ascii="宋体" w:hAnsi="宋体" w:eastAsia="宋体" w:cs="宋体"/>
          <w:bCs/>
          <w:color w:val="000000"/>
          <w:kern w:val="0"/>
          <w:sz w:val="24"/>
          <w:highlight w:val="none"/>
        </w:rPr>
      </w:pPr>
      <w:r>
        <w:rPr>
          <w:rFonts w:hint="eastAsia" w:ascii="宋体" w:hAnsi="宋体" w:eastAsia="宋体" w:cs="宋体"/>
          <w:color w:val="000000"/>
          <w:sz w:val="24"/>
          <w:highlight w:val="none"/>
        </w:rPr>
        <w:t>1.1</w:t>
      </w:r>
      <w:r>
        <w:rPr>
          <w:rFonts w:hint="eastAsia" w:ascii="宋体" w:hAnsi="宋体" w:eastAsia="宋体" w:cs="宋体"/>
          <w:color w:val="000000" w:themeColor="text1"/>
          <w:sz w:val="24"/>
          <w:highlight w:val="none"/>
          <w14:textFill>
            <w14:solidFill>
              <w14:schemeClr w14:val="tx1"/>
            </w14:solidFill>
          </w14:textFill>
        </w:rPr>
        <w:t>整套护罩机构</w:t>
      </w:r>
      <w:r>
        <w:rPr>
          <w:rFonts w:hint="eastAsia" w:ascii="宋体" w:hAnsi="宋体" w:eastAsia="宋体" w:cs="Arial"/>
          <w:color w:val="000000"/>
          <w:sz w:val="24"/>
          <w:highlight w:val="none"/>
        </w:rPr>
        <w:t>必须是全新的、功能完整、可正常运转的完整设备，甚至包括规格书中没有提到的每个详细构件或特殊部件的特殊之处。</w:t>
      </w:r>
    </w:p>
    <w:p w14:paraId="5EF4EE7D">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1.2</w:t>
      </w:r>
      <w:r>
        <w:rPr>
          <w:rFonts w:hint="eastAsia" w:ascii="宋体" w:hAnsi="宋体" w:eastAsia="宋体" w:cs="宋体"/>
          <w:color w:val="000000" w:themeColor="text1"/>
          <w:sz w:val="24"/>
          <w:highlight w:val="none"/>
          <w14:textFill>
            <w14:solidFill>
              <w14:schemeClr w14:val="tx1"/>
            </w14:solidFill>
          </w14:textFill>
        </w:rPr>
        <w:t>整套护罩机构</w:t>
      </w:r>
      <w:r>
        <w:rPr>
          <w:rFonts w:hint="eastAsia" w:ascii="宋体" w:hAnsi="宋体" w:eastAsia="宋体" w:cs="宋体"/>
          <w:color w:val="000000"/>
          <w:sz w:val="24"/>
          <w:highlight w:val="none"/>
        </w:rPr>
        <w:t>需满足环境温度-20℃～70℃的正常使用要求。</w:t>
      </w:r>
    </w:p>
    <w:p w14:paraId="753D8BE0">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1.3整套护罩需满足总长2300mm工件正常上下料、加工等。</w:t>
      </w:r>
    </w:p>
    <w:p w14:paraId="03176253">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2.技术参数和要求</w:t>
      </w:r>
    </w:p>
    <w:p w14:paraId="018D2C86">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2.1技术参数</w:t>
      </w:r>
    </w:p>
    <w:p w14:paraId="6287DCB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2.1.1</w:t>
      </w:r>
      <w:r>
        <w:rPr>
          <w:rFonts w:hint="eastAsia" w:ascii="宋体" w:hAnsi="宋体" w:eastAsia="宋体" w:cs="Arial"/>
          <w:color w:val="000000"/>
          <w:sz w:val="24"/>
          <w:highlight w:val="none"/>
        </w:rPr>
        <w:t>噪音：距离密闭罩1米处加权平均值≤79分贝；</w:t>
      </w:r>
    </w:p>
    <w:p w14:paraId="7D2F51F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2.1.2粉尘：</w:t>
      </w:r>
      <w:r>
        <w:rPr>
          <w:rFonts w:hint="eastAsia" w:ascii="宋体" w:hAnsi="宋体" w:eastAsia="宋体" w:cs="宋体"/>
          <w:sz w:val="24"/>
          <w:highlight w:val="none"/>
          <w:lang w:val="en-US" w:eastAsia="zh-CN"/>
        </w:rPr>
        <w:t>其他</w:t>
      </w:r>
      <w:r>
        <w:rPr>
          <w:rFonts w:hint="eastAsia" w:ascii="宋体" w:hAnsi="宋体" w:eastAsia="宋体" w:cs="宋体"/>
          <w:sz w:val="24"/>
          <w:highlight w:val="none"/>
        </w:rPr>
        <w:t>粉尘加权平均接触浓度≤8mg/m³。</w:t>
      </w:r>
    </w:p>
    <w:p w14:paraId="69EF19F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2.1.3连续一次开关门用时≤10S。</w:t>
      </w:r>
    </w:p>
    <w:p w14:paraId="0D8DE7C2">
      <w:pPr>
        <w:widowControl/>
        <w:spacing w:line="360" w:lineRule="auto"/>
        <w:ind w:firstLine="480" w:firstLineChars="200"/>
        <w:jc w:val="left"/>
        <w:rPr>
          <w:rFonts w:ascii="宋体" w:hAnsi="宋体" w:eastAsia="宋体" w:cs="Times New Roman"/>
          <w:sz w:val="24"/>
          <w:highlight w:val="none"/>
        </w:rPr>
      </w:pPr>
      <w:r>
        <w:rPr>
          <w:rFonts w:hint="eastAsia" w:ascii="宋体" w:hAnsi="宋体" w:eastAsia="宋体" w:cs="Times New Roman"/>
          <w:sz w:val="24"/>
          <w:highlight w:val="none"/>
        </w:rPr>
        <w:t>2.2护罩主体要求</w:t>
      </w:r>
    </w:p>
    <w:p w14:paraId="256C6204">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Times New Roman"/>
          <w:sz w:val="24"/>
          <w:highlight w:val="none"/>
        </w:rPr>
        <w:t>2.2.1</w:t>
      </w:r>
      <w:r>
        <w:rPr>
          <w:rFonts w:hint="eastAsia" w:ascii="宋体" w:hAnsi="宋体" w:eastAsia="宋体" w:cs="宋体"/>
          <w:sz w:val="24"/>
          <w:highlight w:val="none"/>
        </w:rPr>
        <w:t>该项目是原有车间布局提升优化，项目方案需以现场设备结构为基础进行定制，采用坚固、防潮、防腐蚀的耐久性密闭式结构，具有良好的抗冲击能力、抗持续震动、隔音降噪的能力。根据不同设备制定不同方案，具体设备种类及护罩制作规划如下：</w:t>
      </w:r>
    </w:p>
    <w:p w14:paraId="147E8171">
      <w:pPr>
        <w:widowControl/>
        <w:spacing w:line="360" w:lineRule="auto"/>
        <w:ind w:firstLine="480" w:firstLineChars="200"/>
        <w:jc w:val="left"/>
        <w:rPr>
          <w:rFonts w:ascii="宋体" w:hAnsi="宋体" w:eastAsia="宋体" w:cs="宋体"/>
          <w:sz w:val="24"/>
          <w:highlight w:val="none"/>
        </w:rPr>
      </w:pPr>
    </w:p>
    <w:tbl>
      <w:tblPr>
        <w:tblStyle w:val="35"/>
        <w:tblW w:w="9057" w:type="dxa"/>
        <w:tblInd w:w="0" w:type="dxa"/>
        <w:tblLayout w:type="fixed"/>
        <w:tblCellMar>
          <w:top w:w="0" w:type="dxa"/>
          <w:left w:w="108" w:type="dxa"/>
          <w:bottom w:w="0" w:type="dxa"/>
          <w:right w:w="108" w:type="dxa"/>
        </w:tblCellMar>
      </w:tblPr>
      <w:tblGrid>
        <w:gridCol w:w="651"/>
        <w:gridCol w:w="1257"/>
        <w:gridCol w:w="1412"/>
        <w:gridCol w:w="3473"/>
        <w:gridCol w:w="1402"/>
        <w:gridCol w:w="862"/>
      </w:tblGrid>
      <w:tr w14:paraId="132D8A64">
        <w:tblPrEx>
          <w:tblCellMar>
            <w:top w:w="0" w:type="dxa"/>
            <w:left w:w="108" w:type="dxa"/>
            <w:bottom w:w="0" w:type="dxa"/>
            <w:right w:w="108" w:type="dxa"/>
          </w:tblCellMar>
        </w:tblPrEx>
        <w:trPr>
          <w:trHeight w:val="630" w:hRule="atLeast"/>
        </w:trPr>
        <w:tc>
          <w:tcPr>
            <w:tcW w:w="651"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4582BD02">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序号</w:t>
            </w:r>
          </w:p>
        </w:tc>
        <w:tc>
          <w:tcPr>
            <w:tcW w:w="1257"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1DC721AF">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项目名称</w:t>
            </w:r>
          </w:p>
        </w:tc>
        <w:tc>
          <w:tcPr>
            <w:tcW w:w="141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4A19A5FD">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分项名称</w:t>
            </w:r>
          </w:p>
        </w:tc>
        <w:tc>
          <w:tcPr>
            <w:tcW w:w="3473"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1C99605C">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主要内容</w:t>
            </w:r>
          </w:p>
        </w:tc>
        <w:tc>
          <w:tcPr>
            <w:tcW w:w="140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07D1A248">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数量（套）</w:t>
            </w:r>
          </w:p>
        </w:tc>
        <w:tc>
          <w:tcPr>
            <w:tcW w:w="862" w:type="dxa"/>
            <w:tcBorders>
              <w:top w:val="single" w:color="auto" w:sz="8" w:space="0"/>
              <w:left w:val="single" w:color="auto" w:sz="8" w:space="0"/>
              <w:bottom w:val="single" w:color="auto" w:sz="8" w:space="0"/>
              <w:right w:val="single" w:color="auto" w:sz="8" w:space="0"/>
            </w:tcBorders>
            <w:shd w:val="clear" w:color="auto" w:fill="FFFFFF"/>
            <w:vAlign w:val="center"/>
          </w:tcPr>
          <w:p w14:paraId="58E995CE">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备注</w:t>
            </w:r>
          </w:p>
        </w:tc>
      </w:tr>
      <w:tr w14:paraId="1C7B9C2E">
        <w:tblPrEx>
          <w:tblCellMar>
            <w:top w:w="0" w:type="dxa"/>
            <w:left w:w="108" w:type="dxa"/>
            <w:bottom w:w="0" w:type="dxa"/>
            <w:right w:w="108" w:type="dxa"/>
          </w:tblCellMar>
        </w:tblPrEx>
        <w:trPr>
          <w:trHeight w:val="630" w:hRule="atLeast"/>
        </w:trPr>
        <w:tc>
          <w:tcPr>
            <w:tcW w:w="651" w:type="dxa"/>
            <w:vMerge w:val="restart"/>
            <w:tcBorders>
              <w:top w:val="single" w:color="auto" w:sz="8" w:space="0"/>
              <w:left w:val="single" w:color="auto" w:sz="8" w:space="0"/>
              <w:right w:val="single" w:color="auto" w:sz="8" w:space="0"/>
            </w:tcBorders>
            <w:shd w:val="clear" w:color="auto" w:fill="FFFFFF"/>
            <w:noWrap/>
            <w:vAlign w:val="center"/>
          </w:tcPr>
          <w:p w14:paraId="61A6D8AF">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1</w:t>
            </w:r>
          </w:p>
        </w:tc>
        <w:tc>
          <w:tcPr>
            <w:tcW w:w="1257" w:type="dxa"/>
            <w:vMerge w:val="restart"/>
            <w:tcBorders>
              <w:top w:val="single" w:color="auto" w:sz="8" w:space="0"/>
              <w:left w:val="single" w:color="auto" w:sz="8" w:space="0"/>
              <w:right w:val="single" w:color="auto" w:sz="8" w:space="0"/>
            </w:tcBorders>
            <w:shd w:val="clear" w:color="auto" w:fill="FFFFFF"/>
            <w:noWrap/>
            <w:vAlign w:val="center"/>
          </w:tcPr>
          <w:p w14:paraId="66336680">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桥壳粗加工设备安全环保升级改造</w:t>
            </w:r>
          </w:p>
        </w:tc>
        <w:tc>
          <w:tcPr>
            <w:tcW w:w="141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73689620">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新增锯床机床护罩</w:t>
            </w:r>
          </w:p>
        </w:tc>
        <w:tc>
          <w:tcPr>
            <w:tcW w:w="3473"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5761388A">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新增机床防护罩、油烟分离器。护罩带有观察窗、维修门，开关门带有安全联锁，可切换自动/手动控制方式；</w:t>
            </w:r>
          </w:p>
        </w:tc>
        <w:tc>
          <w:tcPr>
            <w:tcW w:w="140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66780431">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2</w:t>
            </w:r>
          </w:p>
        </w:tc>
        <w:tc>
          <w:tcPr>
            <w:tcW w:w="862" w:type="dxa"/>
            <w:tcBorders>
              <w:top w:val="single" w:color="auto" w:sz="8" w:space="0"/>
              <w:left w:val="single" w:color="auto" w:sz="8" w:space="0"/>
              <w:bottom w:val="single" w:color="auto" w:sz="8" w:space="0"/>
              <w:right w:val="single" w:color="auto" w:sz="8" w:space="0"/>
            </w:tcBorders>
            <w:shd w:val="clear" w:color="auto" w:fill="FFFFFF"/>
            <w:vAlign w:val="center"/>
          </w:tcPr>
          <w:p w14:paraId="789E6B08">
            <w:pPr>
              <w:spacing w:line="360" w:lineRule="auto"/>
              <w:jc w:val="center"/>
              <w:rPr>
                <w:rFonts w:ascii="宋体" w:hAnsi="宋体" w:eastAsia="宋体" w:cs="宋体"/>
                <w:szCs w:val="21"/>
                <w:highlight w:val="none"/>
              </w:rPr>
            </w:pPr>
          </w:p>
        </w:tc>
      </w:tr>
      <w:tr w14:paraId="69B25EF1">
        <w:tblPrEx>
          <w:tblCellMar>
            <w:top w:w="0" w:type="dxa"/>
            <w:left w:w="108" w:type="dxa"/>
            <w:bottom w:w="0" w:type="dxa"/>
            <w:right w:w="108" w:type="dxa"/>
          </w:tblCellMar>
        </w:tblPrEx>
        <w:trPr>
          <w:trHeight w:val="630" w:hRule="atLeast"/>
        </w:trPr>
        <w:tc>
          <w:tcPr>
            <w:tcW w:w="651" w:type="dxa"/>
            <w:vMerge w:val="continue"/>
            <w:tcBorders>
              <w:left w:val="single" w:color="auto" w:sz="8" w:space="0"/>
              <w:right w:val="single" w:color="auto" w:sz="8" w:space="0"/>
            </w:tcBorders>
            <w:shd w:val="clear" w:color="auto" w:fill="FFFFFF"/>
            <w:noWrap/>
            <w:vAlign w:val="center"/>
          </w:tcPr>
          <w:p w14:paraId="63866BFA">
            <w:pPr>
              <w:spacing w:line="360" w:lineRule="auto"/>
              <w:jc w:val="center"/>
              <w:rPr>
                <w:rFonts w:ascii="宋体" w:hAnsi="宋体" w:eastAsia="宋体" w:cs="宋体"/>
                <w:szCs w:val="21"/>
                <w:highlight w:val="none"/>
              </w:rPr>
            </w:pPr>
          </w:p>
        </w:tc>
        <w:tc>
          <w:tcPr>
            <w:tcW w:w="1257" w:type="dxa"/>
            <w:vMerge w:val="continue"/>
            <w:tcBorders>
              <w:left w:val="single" w:color="auto" w:sz="8" w:space="0"/>
              <w:right w:val="single" w:color="auto" w:sz="8" w:space="0"/>
            </w:tcBorders>
            <w:shd w:val="clear" w:color="auto" w:fill="FFFFFF"/>
            <w:noWrap/>
            <w:vAlign w:val="center"/>
          </w:tcPr>
          <w:p w14:paraId="1BDB5B97">
            <w:pPr>
              <w:spacing w:line="360" w:lineRule="auto"/>
              <w:jc w:val="center"/>
              <w:rPr>
                <w:rFonts w:ascii="宋体" w:hAnsi="宋体" w:eastAsia="宋体" w:cs="宋体"/>
                <w:szCs w:val="21"/>
                <w:highlight w:val="none"/>
              </w:rPr>
            </w:pPr>
          </w:p>
        </w:tc>
        <w:tc>
          <w:tcPr>
            <w:tcW w:w="141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25D236C2">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新增镗床机床护罩</w:t>
            </w:r>
          </w:p>
        </w:tc>
        <w:tc>
          <w:tcPr>
            <w:tcW w:w="3473"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0628934D">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新增机床防护罩、吸尘装置；护罩带有观察窗、维修门；开关门带有安全联锁，可切换自动/手动控制方式；</w:t>
            </w:r>
          </w:p>
        </w:tc>
        <w:tc>
          <w:tcPr>
            <w:tcW w:w="140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7331F2EC">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6</w:t>
            </w:r>
          </w:p>
        </w:tc>
        <w:tc>
          <w:tcPr>
            <w:tcW w:w="862" w:type="dxa"/>
            <w:tcBorders>
              <w:top w:val="single" w:color="auto" w:sz="8" w:space="0"/>
              <w:left w:val="single" w:color="auto" w:sz="8" w:space="0"/>
              <w:bottom w:val="single" w:color="auto" w:sz="8" w:space="0"/>
              <w:right w:val="single" w:color="auto" w:sz="8" w:space="0"/>
            </w:tcBorders>
            <w:shd w:val="clear" w:color="auto" w:fill="FFFFFF"/>
            <w:vAlign w:val="center"/>
          </w:tcPr>
          <w:p w14:paraId="3CE6403F">
            <w:pPr>
              <w:spacing w:line="360" w:lineRule="auto"/>
              <w:jc w:val="center"/>
              <w:rPr>
                <w:rFonts w:ascii="宋体" w:hAnsi="宋体" w:eastAsia="宋体" w:cs="宋体"/>
                <w:szCs w:val="21"/>
                <w:highlight w:val="none"/>
              </w:rPr>
            </w:pPr>
          </w:p>
        </w:tc>
      </w:tr>
      <w:tr w14:paraId="35D4A2D9">
        <w:tblPrEx>
          <w:tblCellMar>
            <w:top w:w="0" w:type="dxa"/>
            <w:left w:w="108" w:type="dxa"/>
            <w:bottom w:w="0" w:type="dxa"/>
            <w:right w:w="108" w:type="dxa"/>
          </w:tblCellMar>
        </w:tblPrEx>
        <w:trPr>
          <w:trHeight w:val="630" w:hRule="atLeast"/>
        </w:trPr>
        <w:tc>
          <w:tcPr>
            <w:tcW w:w="651" w:type="dxa"/>
            <w:vMerge w:val="continue"/>
            <w:tcBorders>
              <w:left w:val="single" w:color="auto" w:sz="8" w:space="0"/>
              <w:right w:val="single" w:color="auto" w:sz="8" w:space="0"/>
            </w:tcBorders>
            <w:shd w:val="clear" w:color="auto" w:fill="FFFFFF"/>
            <w:noWrap/>
            <w:vAlign w:val="center"/>
          </w:tcPr>
          <w:p w14:paraId="096EBC78">
            <w:pPr>
              <w:spacing w:line="360" w:lineRule="auto"/>
              <w:jc w:val="center"/>
              <w:rPr>
                <w:rFonts w:ascii="宋体" w:hAnsi="宋体" w:eastAsia="宋体" w:cs="宋体"/>
                <w:szCs w:val="21"/>
                <w:highlight w:val="none"/>
              </w:rPr>
            </w:pPr>
          </w:p>
        </w:tc>
        <w:tc>
          <w:tcPr>
            <w:tcW w:w="1257" w:type="dxa"/>
            <w:vMerge w:val="continue"/>
            <w:tcBorders>
              <w:left w:val="single" w:color="auto" w:sz="8" w:space="0"/>
              <w:right w:val="single" w:color="auto" w:sz="8" w:space="0"/>
            </w:tcBorders>
            <w:shd w:val="clear" w:color="auto" w:fill="FFFFFF"/>
            <w:noWrap/>
            <w:vAlign w:val="center"/>
          </w:tcPr>
          <w:p w14:paraId="338459D9">
            <w:pPr>
              <w:spacing w:line="360" w:lineRule="auto"/>
              <w:jc w:val="center"/>
              <w:rPr>
                <w:rFonts w:ascii="宋体" w:hAnsi="宋体" w:eastAsia="宋体" w:cs="宋体"/>
                <w:szCs w:val="21"/>
                <w:highlight w:val="none"/>
              </w:rPr>
            </w:pPr>
          </w:p>
        </w:tc>
        <w:tc>
          <w:tcPr>
            <w:tcW w:w="141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0EB791A9">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新增铣床护罩</w:t>
            </w:r>
          </w:p>
        </w:tc>
        <w:tc>
          <w:tcPr>
            <w:tcW w:w="3473"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2B62A991">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新增机床防护罩，护罩带有观察窗、维修门，护罩开关门由PLC控制，能够和机械手连接配合实现自动开关门，开关门带有安全联锁，可切换自动/手动控制方式；　</w:t>
            </w:r>
          </w:p>
        </w:tc>
        <w:tc>
          <w:tcPr>
            <w:tcW w:w="140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0D61F030">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2</w:t>
            </w:r>
          </w:p>
        </w:tc>
        <w:tc>
          <w:tcPr>
            <w:tcW w:w="862" w:type="dxa"/>
            <w:tcBorders>
              <w:top w:val="single" w:color="auto" w:sz="8" w:space="0"/>
              <w:left w:val="single" w:color="auto" w:sz="8" w:space="0"/>
              <w:bottom w:val="single" w:color="auto" w:sz="8" w:space="0"/>
              <w:right w:val="single" w:color="auto" w:sz="8" w:space="0"/>
            </w:tcBorders>
            <w:shd w:val="clear" w:color="auto" w:fill="FFFFFF"/>
            <w:vAlign w:val="center"/>
          </w:tcPr>
          <w:p w14:paraId="496E1EE7">
            <w:pPr>
              <w:spacing w:line="360" w:lineRule="auto"/>
              <w:jc w:val="center"/>
              <w:rPr>
                <w:rFonts w:ascii="宋体" w:hAnsi="宋体" w:eastAsia="宋体" w:cs="宋体"/>
                <w:szCs w:val="21"/>
                <w:highlight w:val="none"/>
              </w:rPr>
            </w:pPr>
          </w:p>
        </w:tc>
      </w:tr>
      <w:tr w14:paraId="30521ABA">
        <w:tblPrEx>
          <w:tblCellMar>
            <w:top w:w="0" w:type="dxa"/>
            <w:left w:w="108" w:type="dxa"/>
            <w:bottom w:w="0" w:type="dxa"/>
            <w:right w:w="108" w:type="dxa"/>
          </w:tblCellMar>
        </w:tblPrEx>
        <w:trPr>
          <w:trHeight w:val="630" w:hRule="atLeast"/>
        </w:trPr>
        <w:tc>
          <w:tcPr>
            <w:tcW w:w="651" w:type="dxa"/>
            <w:vMerge w:val="continue"/>
            <w:tcBorders>
              <w:left w:val="single" w:color="auto" w:sz="8" w:space="0"/>
              <w:right w:val="single" w:color="auto" w:sz="8" w:space="0"/>
            </w:tcBorders>
            <w:shd w:val="clear" w:color="auto" w:fill="FFFFFF"/>
            <w:noWrap/>
            <w:vAlign w:val="center"/>
          </w:tcPr>
          <w:p w14:paraId="773CE860">
            <w:pPr>
              <w:spacing w:line="360" w:lineRule="auto"/>
              <w:jc w:val="center"/>
              <w:rPr>
                <w:rFonts w:ascii="宋体" w:hAnsi="宋体" w:eastAsia="宋体" w:cs="宋体"/>
                <w:szCs w:val="21"/>
                <w:highlight w:val="none"/>
              </w:rPr>
            </w:pPr>
          </w:p>
        </w:tc>
        <w:tc>
          <w:tcPr>
            <w:tcW w:w="1257" w:type="dxa"/>
            <w:vMerge w:val="continue"/>
            <w:tcBorders>
              <w:left w:val="single" w:color="auto" w:sz="8" w:space="0"/>
              <w:right w:val="single" w:color="auto" w:sz="8" w:space="0"/>
            </w:tcBorders>
            <w:shd w:val="clear" w:color="auto" w:fill="FFFFFF"/>
            <w:noWrap/>
            <w:vAlign w:val="center"/>
          </w:tcPr>
          <w:p w14:paraId="51758E03">
            <w:pPr>
              <w:spacing w:line="360" w:lineRule="auto"/>
              <w:jc w:val="center"/>
              <w:rPr>
                <w:rFonts w:ascii="宋体" w:hAnsi="宋体" w:eastAsia="宋体" w:cs="宋体"/>
                <w:szCs w:val="21"/>
                <w:highlight w:val="none"/>
              </w:rPr>
            </w:pPr>
          </w:p>
        </w:tc>
        <w:tc>
          <w:tcPr>
            <w:tcW w:w="141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4A1BD362">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新增铣板簧座专机（双立柱）护罩</w:t>
            </w:r>
          </w:p>
        </w:tc>
        <w:tc>
          <w:tcPr>
            <w:tcW w:w="3473"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492BC0F0">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新增机床防护罩，护罩带有观察窗、维修门，护罩开关门由PLC控制，能够和机械手连接配合实现自动开关门，开关门带有安全联锁，可切换自动/手动控制方式；</w:t>
            </w:r>
          </w:p>
        </w:tc>
        <w:tc>
          <w:tcPr>
            <w:tcW w:w="140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47BB900E">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862" w:type="dxa"/>
            <w:tcBorders>
              <w:top w:val="single" w:color="auto" w:sz="8" w:space="0"/>
              <w:left w:val="single" w:color="auto" w:sz="8" w:space="0"/>
              <w:bottom w:val="single" w:color="auto" w:sz="8" w:space="0"/>
              <w:right w:val="single" w:color="auto" w:sz="8" w:space="0"/>
            </w:tcBorders>
            <w:shd w:val="clear" w:color="auto" w:fill="FFFFFF"/>
            <w:vAlign w:val="center"/>
          </w:tcPr>
          <w:p w14:paraId="3B98C0A1">
            <w:pPr>
              <w:spacing w:line="360" w:lineRule="auto"/>
              <w:jc w:val="center"/>
              <w:rPr>
                <w:rFonts w:ascii="宋体" w:hAnsi="宋体" w:eastAsia="宋体" w:cs="宋体"/>
                <w:szCs w:val="21"/>
                <w:highlight w:val="none"/>
              </w:rPr>
            </w:pPr>
          </w:p>
        </w:tc>
      </w:tr>
      <w:tr w14:paraId="307D41A5">
        <w:tblPrEx>
          <w:tblCellMar>
            <w:top w:w="0" w:type="dxa"/>
            <w:left w:w="108" w:type="dxa"/>
            <w:bottom w:w="0" w:type="dxa"/>
            <w:right w:w="108" w:type="dxa"/>
          </w:tblCellMar>
        </w:tblPrEx>
        <w:trPr>
          <w:trHeight w:val="630" w:hRule="atLeast"/>
        </w:trPr>
        <w:tc>
          <w:tcPr>
            <w:tcW w:w="651" w:type="dxa"/>
            <w:vMerge w:val="continue"/>
            <w:tcBorders>
              <w:left w:val="single" w:color="auto" w:sz="8" w:space="0"/>
              <w:right w:val="single" w:color="auto" w:sz="8" w:space="0"/>
            </w:tcBorders>
            <w:shd w:val="clear" w:color="auto" w:fill="FFFFFF"/>
            <w:noWrap/>
            <w:vAlign w:val="center"/>
          </w:tcPr>
          <w:p w14:paraId="21535089">
            <w:pPr>
              <w:spacing w:line="360" w:lineRule="auto"/>
              <w:jc w:val="center"/>
              <w:rPr>
                <w:rFonts w:ascii="宋体" w:hAnsi="宋体" w:eastAsia="宋体" w:cs="宋体"/>
                <w:szCs w:val="21"/>
                <w:highlight w:val="none"/>
              </w:rPr>
            </w:pPr>
          </w:p>
        </w:tc>
        <w:tc>
          <w:tcPr>
            <w:tcW w:w="1257" w:type="dxa"/>
            <w:vMerge w:val="continue"/>
            <w:tcBorders>
              <w:left w:val="single" w:color="auto" w:sz="8" w:space="0"/>
              <w:right w:val="single" w:color="auto" w:sz="8" w:space="0"/>
            </w:tcBorders>
            <w:shd w:val="clear" w:color="auto" w:fill="FFFFFF"/>
            <w:noWrap/>
            <w:vAlign w:val="center"/>
          </w:tcPr>
          <w:p w14:paraId="4B437111">
            <w:pPr>
              <w:spacing w:line="360" w:lineRule="auto"/>
              <w:jc w:val="center"/>
              <w:rPr>
                <w:rFonts w:ascii="宋体" w:hAnsi="宋体" w:eastAsia="宋体" w:cs="宋体"/>
                <w:szCs w:val="21"/>
                <w:highlight w:val="none"/>
              </w:rPr>
            </w:pPr>
          </w:p>
        </w:tc>
        <w:tc>
          <w:tcPr>
            <w:tcW w:w="141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619C79DE">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新增铣板簧座专机（四立柱）护罩</w:t>
            </w:r>
          </w:p>
        </w:tc>
        <w:tc>
          <w:tcPr>
            <w:tcW w:w="3473"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4C969178">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新增机床防护罩，护罩带有观察窗、维修门，护罩开关门由PLC控制，能够和机械手连接配合实现自动开关门，开关门带有安全联锁，可切换自动/手动控制方式；</w:t>
            </w:r>
          </w:p>
        </w:tc>
        <w:tc>
          <w:tcPr>
            <w:tcW w:w="140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38C78E4C">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1</w:t>
            </w:r>
          </w:p>
        </w:tc>
        <w:tc>
          <w:tcPr>
            <w:tcW w:w="862" w:type="dxa"/>
            <w:tcBorders>
              <w:top w:val="single" w:color="auto" w:sz="8" w:space="0"/>
              <w:left w:val="single" w:color="auto" w:sz="8" w:space="0"/>
              <w:bottom w:val="single" w:color="auto" w:sz="8" w:space="0"/>
              <w:right w:val="single" w:color="auto" w:sz="8" w:space="0"/>
            </w:tcBorders>
            <w:shd w:val="clear" w:color="auto" w:fill="FFFFFF"/>
            <w:vAlign w:val="center"/>
          </w:tcPr>
          <w:p w14:paraId="392BC0A0">
            <w:pPr>
              <w:spacing w:line="360" w:lineRule="auto"/>
              <w:jc w:val="center"/>
              <w:rPr>
                <w:rFonts w:ascii="宋体" w:hAnsi="宋体" w:eastAsia="宋体" w:cs="宋体"/>
                <w:szCs w:val="21"/>
                <w:highlight w:val="none"/>
              </w:rPr>
            </w:pPr>
          </w:p>
        </w:tc>
      </w:tr>
      <w:tr w14:paraId="7F726BE9">
        <w:tblPrEx>
          <w:tblCellMar>
            <w:top w:w="0" w:type="dxa"/>
            <w:left w:w="108" w:type="dxa"/>
            <w:bottom w:w="0" w:type="dxa"/>
            <w:right w:w="108" w:type="dxa"/>
          </w:tblCellMar>
        </w:tblPrEx>
        <w:trPr>
          <w:trHeight w:val="630" w:hRule="atLeast"/>
        </w:trPr>
        <w:tc>
          <w:tcPr>
            <w:tcW w:w="651" w:type="dxa"/>
            <w:vMerge w:val="continue"/>
            <w:tcBorders>
              <w:left w:val="single" w:color="auto" w:sz="8" w:space="0"/>
              <w:bottom w:val="single" w:color="auto" w:sz="8" w:space="0"/>
              <w:right w:val="single" w:color="auto" w:sz="8" w:space="0"/>
            </w:tcBorders>
            <w:shd w:val="clear" w:color="auto" w:fill="FFFFFF"/>
            <w:noWrap/>
            <w:vAlign w:val="center"/>
          </w:tcPr>
          <w:p w14:paraId="2B442EE5">
            <w:pPr>
              <w:spacing w:line="360" w:lineRule="auto"/>
              <w:jc w:val="center"/>
              <w:rPr>
                <w:rFonts w:ascii="宋体" w:hAnsi="宋体" w:eastAsia="宋体" w:cs="宋体"/>
                <w:szCs w:val="21"/>
                <w:highlight w:val="none"/>
              </w:rPr>
            </w:pPr>
          </w:p>
        </w:tc>
        <w:tc>
          <w:tcPr>
            <w:tcW w:w="1257" w:type="dxa"/>
            <w:vMerge w:val="continue"/>
            <w:tcBorders>
              <w:left w:val="single" w:color="auto" w:sz="8" w:space="0"/>
              <w:bottom w:val="single" w:color="auto" w:sz="8" w:space="0"/>
              <w:right w:val="single" w:color="auto" w:sz="8" w:space="0"/>
            </w:tcBorders>
            <w:shd w:val="clear" w:color="auto" w:fill="FFFFFF"/>
            <w:noWrap/>
            <w:vAlign w:val="center"/>
          </w:tcPr>
          <w:p w14:paraId="7B1D5711">
            <w:pPr>
              <w:spacing w:line="360" w:lineRule="auto"/>
              <w:jc w:val="center"/>
              <w:rPr>
                <w:rFonts w:ascii="宋体" w:hAnsi="宋体" w:eastAsia="宋体" w:cs="宋体"/>
                <w:szCs w:val="21"/>
                <w:highlight w:val="none"/>
              </w:rPr>
            </w:pPr>
          </w:p>
        </w:tc>
        <w:tc>
          <w:tcPr>
            <w:tcW w:w="141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0A863447">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新增清洗机护罩及一台洗地车</w:t>
            </w:r>
          </w:p>
        </w:tc>
        <w:tc>
          <w:tcPr>
            <w:tcW w:w="3473"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73687CBF">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新增油烟分离器，清洗机护罩改造。</w:t>
            </w:r>
          </w:p>
        </w:tc>
        <w:tc>
          <w:tcPr>
            <w:tcW w:w="1402" w:type="dxa"/>
            <w:tcBorders>
              <w:top w:val="single" w:color="auto" w:sz="8" w:space="0"/>
              <w:left w:val="single" w:color="auto" w:sz="8" w:space="0"/>
              <w:bottom w:val="single" w:color="auto" w:sz="8" w:space="0"/>
              <w:right w:val="single" w:color="auto" w:sz="8" w:space="0"/>
            </w:tcBorders>
            <w:shd w:val="clear" w:color="auto" w:fill="FFFFFF"/>
            <w:noWrap/>
            <w:vAlign w:val="center"/>
          </w:tcPr>
          <w:p w14:paraId="3FC6B4E5">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2</w:t>
            </w:r>
          </w:p>
        </w:tc>
        <w:tc>
          <w:tcPr>
            <w:tcW w:w="862" w:type="dxa"/>
            <w:tcBorders>
              <w:top w:val="single" w:color="auto" w:sz="8" w:space="0"/>
              <w:left w:val="single" w:color="auto" w:sz="8" w:space="0"/>
              <w:bottom w:val="single" w:color="auto" w:sz="8" w:space="0"/>
              <w:right w:val="single" w:color="auto" w:sz="8" w:space="0"/>
            </w:tcBorders>
            <w:shd w:val="clear" w:color="auto" w:fill="FFFFFF"/>
            <w:vAlign w:val="center"/>
          </w:tcPr>
          <w:p w14:paraId="5831412E">
            <w:pPr>
              <w:spacing w:line="360" w:lineRule="auto"/>
              <w:jc w:val="center"/>
              <w:rPr>
                <w:rFonts w:ascii="宋体" w:hAnsi="宋体" w:eastAsia="宋体" w:cs="宋体"/>
                <w:szCs w:val="21"/>
                <w:highlight w:val="none"/>
              </w:rPr>
            </w:pPr>
          </w:p>
        </w:tc>
      </w:tr>
    </w:tbl>
    <w:p w14:paraId="58B79611">
      <w:pPr>
        <w:widowControl/>
        <w:spacing w:line="360" w:lineRule="auto"/>
        <w:ind w:firstLine="480" w:firstLineChars="200"/>
        <w:jc w:val="left"/>
        <w:rPr>
          <w:rFonts w:ascii="宋体" w:hAnsi="宋体" w:eastAsia="宋体" w:cs="宋体"/>
          <w:sz w:val="24"/>
          <w:highlight w:val="none"/>
        </w:rPr>
      </w:pPr>
    </w:p>
    <w:p w14:paraId="5E5690BA">
      <w:pPr>
        <w:widowControl/>
        <w:spacing w:line="360" w:lineRule="auto"/>
        <w:ind w:left="239" w:leftChars="114" w:firstLine="240" w:firstLineChars="100"/>
        <w:jc w:val="left"/>
        <w:rPr>
          <w:rFonts w:ascii="宋体" w:hAnsi="宋体" w:eastAsia="宋体" w:cs="宋体"/>
          <w:sz w:val="24"/>
          <w:highlight w:val="none"/>
        </w:rPr>
      </w:pPr>
      <w:r>
        <w:rPr>
          <w:rFonts w:hint="eastAsia" w:ascii="宋体" w:hAnsi="宋体" w:eastAsia="宋体" w:cs="宋体"/>
          <w:sz w:val="24"/>
          <w:highlight w:val="none"/>
        </w:rPr>
        <w:t>2.2.2板材要求：主体板材采用Q235。主体板材厚度≥2.5mm，底部板材厚度≥3.5mm，支架材料厚度≥6mm，主体结构采用焊接。</w:t>
      </w:r>
    </w:p>
    <w:p w14:paraId="4249405D">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2.2.3护罩安装完毕后，应方便生产人员正常操作设备，方便维修人员进行维修作业。</w:t>
      </w:r>
    </w:p>
    <w:p w14:paraId="47528F57">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2.2.4观察机床运行的观察窗，应便于观察。</w:t>
      </w:r>
    </w:p>
    <w:p w14:paraId="70F48C15">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2.2.5板材表面喷塑处理，根据招标方需求定置外观颜色。</w:t>
      </w:r>
    </w:p>
    <w:p w14:paraId="40B69E48">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2.2.6可能触及到外露部分应尽量平整光滑，不应有可能导致人员伤害的尖棱、尖角、凸出部分和开口。</w:t>
      </w:r>
    </w:p>
    <w:p w14:paraId="05F1360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2.2.7外观采用封闭防护门结构，造型美观大方，操作方便，操作面有安全门。</w:t>
      </w:r>
    </w:p>
    <w:p w14:paraId="71AE9992">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2.2.8设备经常维护处的防护装置，应拆装方便。</w:t>
      </w:r>
    </w:p>
    <w:p w14:paraId="1EDC70B0">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2.2.9护罩的外壳应具有足够的强度和刚性，能够承受正常使用时的机械冲击和振动，顶部载重≥200KG。</w:t>
      </w:r>
    </w:p>
    <w:p w14:paraId="55FFDC60">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2.2.10护罩基础固定方式应坚固可靠，能够确保长时间使用仍能稳定发挥其性能。</w:t>
      </w:r>
    </w:p>
    <w:p w14:paraId="49EBCF90">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2.2.11具备良好的隔音降噪，防粉尘的功能。</w:t>
      </w:r>
    </w:p>
    <w:p w14:paraId="358AB760">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2.2.12护罩结合或缝隙处应增加胶条或特殊处理，保证护罩整体密闭性，同时根据设备状态设置吸音棉，确保距离密闭罩1米处噪音加权平均值≤79分贝。</w:t>
      </w:r>
    </w:p>
    <w:p w14:paraId="54ADD5E0">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2.3护罩附属元件要求</w:t>
      </w:r>
    </w:p>
    <w:p w14:paraId="161A6834">
      <w:pPr>
        <w:spacing w:line="360" w:lineRule="auto"/>
        <w:ind w:firstLine="480" w:firstLineChars="200"/>
        <w:rPr>
          <w:rFonts w:ascii="宋体" w:hAnsi="宋体" w:eastAsia="宋体" w:cs="Times New Roman"/>
          <w:sz w:val="24"/>
          <w:highlight w:val="none"/>
        </w:rPr>
      </w:pPr>
      <w:r>
        <w:rPr>
          <w:rFonts w:hint="eastAsia" w:ascii="宋体" w:hAnsi="宋体" w:eastAsia="宋体" w:cs="宋体"/>
          <w:sz w:val="24"/>
          <w:highlight w:val="none"/>
        </w:rPr>
        <w:t>2.3.1</w:t>
      </w:r>
      <w:r>
        <w:rPr>
          <w:rFonts w:hint="eastAsia" w:ascii="宋体" w:hAnsi="宋体" w:eastAsia="宋体" w:cs="Times New Roman"/>
          <w:sz w:val="24"/>
          <w:highlight w:val="none"/>
        </w:rPr>
        <w:t>项目使用的气动元件、电气元件、机械部件等需投标方购买、安装、调试。</w:t>
      </w:r>
    </w:p>
    <w:p w14:paraId="47AD21A8">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2.3.2根据现场设备配电柜内部空间如不满足新增线路安装需求，则需增加小配电柜，由投标方安装、连接、调试等，招标方仅负责提供小配电柜安装位置和需要的电源位置。</w:t>
      </w:r>
    </w:p>
    <w:p w14:paraId="27BFB4E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2.3.3项目中锯床为欧姆龙PLC，其余设备均为三菱PLC，需要增加对应品牌的至少8点输入输出模块，所有气缸都需配置行程开关式到位信号（开到位、关到位）。</w:t>
      </w:r>
    </w:p>
    <w:p w14:paraId="38331AA7">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2.3.4所有设备护罩的开关门上侧及下侧均采用线轨滑块式。</w:t>
      </w:r>
    </w:p>
    <w:p w14:paraId="74B6F38E">
      <w:pPr>
        <w:spacing w:line="360" w:lineRule="auto"/>
        <w:ind w:firstLine="480" w:firstLineChars="200"/>
        <w:rPr>
          <w:rFonts w:ascii="宋体" w:hAnsi="宋体" w:eastAsia="宋体" w:cs="宋体"/>
          <w:sz w:val="24"/>
          <w:highlight w:val="none"/>
        </w:rPr>
      </w:pPr>
      <w:r>
        <w:rPr>
          <w:rFonts w:hint="eastAsia" w:ascii="宋体" w:hAnsi="宋体" w:eastAsia="宋体" w:cs="Times New Roman"/>
          <w:sz w:val="24"/>
          <w:highlight w:val="none"/>
        </w:rPr>
        <w:t>2.3.5</w:t>
      </w:r>
      <w:r>
        <w:rPr>
          <w:rFonts w:hint="eastAsia" w:ascii="宋体" w:hAnsi="宋体" w:eastAsia="宋体" w:cs="宋体"/>
          <w:sz w:val="24"/>
          <w:highlight w:val="none"/>
        </w:rPr>
        <w:t>运动部件应有安全联锁装置。为避免意外的误动作，运动部件应设置必要的限位装置。防护装置应性能可靠并牢固的固定或联接。防护装置与机床危险部位间的防护安全距离应符合GB12265.1-12265.3的规定。</w:t>
      </w:r>
    </w:p>
    <w:p w14:paraId="7E041D14">
      <w:pPr>
        <w:spacing w:line="360" w:lineRule="auto"/>
        <w:ind w:firstLine="480" w:firstLineChars="200"/>
        <w:rPr>
          <w:rFonts w:ascii="宋体" w:hAnsi="宋体" w:eastAsia="宋体" w:cs="Times New Roman"/>
          <w:sz w:val="24"/>
          <w:highlight w:val="none"/>
        </w:rPr>
      </w:pPr>
      <w:r>
        <w:rPr>
          <w:rFonts w:hint="eastAsia" w:ascii="宋体" w:hAnsi="宋体" w:eastAsia="宋体" w:cs="宋体"/>
          <w:sz w:val="24"/>
          <w:highlight w:val="none"/>
        </w:rPr>
        <w:t>2.3.6</w:t>
      </w:r>
      <w:r>
        <w:rPr>
          <w:rFonts w:hint="eastAsia" w:ascii="宋体" w:hAnsi="宋体" w:eastAsia="宋体" w:cs="Times New Roman"/>
          <w:sz w:val="24"/>
          <w:highlight w:val="none"/>
        </w:rPr>
        <w:t>锯床加工过程中，必须在安全门关闭到位的情况下方可进行加工作业，开关门可手动/自动切换；镗床加工过程中，必须在安全门、找正门关闭到位的情况下，设备主轴才能转动，开关门可手动/自动切换；板簧座专机和铣专机，必须在安全门开启或关闭到位的情况下，才能发送请求上、下料信号，开关门可手动/自动切换。</w:t>
      </w:r>
    </w:p>
    <w:p w14:paraId="50CB970B">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2.3.7项目中6台板簧座专机和2台连接板专机共计8台设备，配有吸尘器，需在机床护罩上预留出符合原吸尘器连接的接口及管道；6台镗床的护罩需预留出吸尘器的连接接口，为后续安装吸尘器管道做准备；2台锯床的护罩需安装油雾分离器。</w:t>
      </w:r>
    </w:p>
    <w:p w14:paraId="126C18AF">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2.3.8项目中所有线束应整齐美观。</w:t>
      </w:r>
    </w:p>
    <w:p w14:paraId="70CCB09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2.3.9安全连锁可以控制新增的所有的功能。</w:t>
      </w:r>
    </w:p>
    <w:p w14:paraId="522E0733">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2.3.10机床护罩安装后，需将机床操作面板移至护罩外侧，方便作业人员操作。</w:t>
      </w:r>
    </w:p>
    <w:p w14:paraId="378613A2">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2.4项目其他要求</w:t>
      </w:r>
    </w:p>
    <w:p w14:paraId="6323292E">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2.4.1招标方仅提供气源、电源、水源位置，以上位置到使用处的管线铺设及安装由投标方负责。</w:t>
      </w:r>
    </w:p>
    <w:p w14:paraId="6A840764">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2.4.2项目使用的气动元件、电气元件、机械部件等需投标方购买、安装、调试。</w:t>
      </w:r>
    </w:p>
    <w:p w14:paraId="61A2D2DA">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2.4.3油雾分离器、洗地车由投标方购买、安装、调试。</w:t>
      </w:r>
    </w:p>
    <w:p w14:paraId="44B51F53">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2.4.4由投标方为清洗机安装油雾分离器以及安装时对设备的相关改造。</w:t>
      </w:r>
    </w:p>
    <w:p w14:paraId="655859F3">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2.4.5项目实施完毕后，由投标方提供有资质的单位出具的噪声监测报告。</w:t>
      </w:r>
    </w:p>
    <w:p w14:paraId="00A85D71">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2.4.6本项目为“交钥匙”工程。</w:t>
      </w:r>
    </w:p>
    <w:p w14:paraId="5BC66F06">
      <w:pPr>
        <w:ind w:firstLine="482" w:firstLineChars="200"/>
        <w:rPr>
          <w:sz w:val="28"/>
          <w:szCs w:val="36"/>
          <w:highlight w:val="none"/>
        </w:rPr>
      </w:pPr>
      <w:r>
        <w:rPr>
          <w:rFonts w:hint="eastAsia" w:ascii="宋体" w:hAnsi="宋体" w:eastAsia="宋体" w:cs="宋体"/>
          <w:b/>
          <w:bCs/>
          <w:sz w:val="24"/>
          <w:highlight w:val="none"/>
        </w:rPr>
        <w:t>四、执行标准</w:t>
      </w:r>
    </w:p>
    <w:p w14:paraId="4C68889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1.招标人此处所列标准仅为涉及的主要标准，而且不保证其为最新版执行标准；投标人应当在投标文件中认真予以填写、补充和修改完善。</w:t>
      </w:r>
    </w:p>
    <w:p w14:paraId="264E794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2.投标人需要执行的标准，应当采用所供货物通过买方组织的最终验收之日已经开始执行的最新标准。</w:t>
      </w:r>
    </w:p>
    <w:p w14:paraId="350CA1D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3.采购货物的产品质量、技术标准如在招投标文件中无相应说明，则按中华人民共和国有关部门颁发的最新的国标或专业（部）标准执行及相应的国际标准。</w:t>
      </w:r>
    </w:p>
    <w:p w14:paraId="45649AC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4.采购货物没有国家或专业（部）标准的，按企业标准执行时，卖方应在合同签署之前，将所涉及的企业标准提供给买方确认。</w:t>
      </w:r>
    </w:p>
    <w:p w14:paraId="54E53B1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5.采购货物如果采用国际标准，其执行标准由投标人提供、招标人确认。</w:t>
      </w:r>
    </w:p>
    <w:p w14:paraId="4501154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6.采购货物所涉及的标准不统一时，原则上按照最严格标准执行。</w:t>
      </w:r>
    </w:p>
    <w:p w14:paraId="6EB56D4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7.涉及的主要标准表</w:t>
      </w:r>
    </w:p>
    <w:tbl>
      <w:tblPr>
        <w:tblStyle w:val="35"/>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371"/>
        <w:gridCol w:w="2780"/>
        <w:gridCol w:w="1300"/>
      </w:tblGrid>
      <w:tr w14:paraId="7CD0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2AD676B">
            <w:pPr>
              <w:jc w:val="center"/>
              <w:rPr>
                <w:sz w:val="24"/>
                <w:szCs w:val="32"/>
                <w:highlight w:val="none"/>
              </w:rPr>
            </w:pPr>
            <w:r>
              <w:rPr>
                <w:rFonts w:hint="eastAsia"/>
                <w:sz w:val="24"/>
                <w:szCs w:val="32"/>
                <w:highlight w:val="none"/>
              </w:rPr>
              <w:t>序号</w:t>
            </w:r>
          </w:p>
        </w:tc>
        <w:tc>
          <w:tcPr>
            <w:tcW w:w="3371" w:type="dxa"/>
            <w:shd w:val="clear" w:color="auto" w:fill="auto"/>
            <w:vAlign w:val="center"/>
          </w:tcPr>
          <w:p w14:paraId="72CFF9D6">
            <w:pPr>
              <w:jc w:val="center"/>
              <w:rPr>
                <w:sz w:val="24"/>
                <w:szCs w:val="32"/>
                <w:highlight w:val="none"/>
              </w:rPr>
            </w:pPr>
            <w:r>
              <w:rPr>
                <w:rFonts w:hint="eastAsia"/>
                <w:sz w:val="24"/>
                <w:szCs w:val="32"/>
                <w:highlight w:val="none"/>
              </w:rPr>
              <w:t>标准名称</w:t>
            </w:r>
          </w:p>
        </w:tc>
        <w:tc>
          <w:tcPr>
            <w:tcW w:w="2780" w:type="dxa"/>
            <w:shd w:val="clear" w:color="auto" w:fill="auto"/>
            <w:vAlign w:val="center"/>
          </w:tcPr>
          <w:p w14:paraId="7735C3FB">
            <w:pPr>
              <w:jc w:val="center"/>
              <w:rPr>
                <w:sz w:val="24"/>
                <w:szCs w:val="32"/>
                <w:highlight w:val="none"/>
              </w:rPr>
            </w:pPr>
            <w:r>
              <w:rPr>
                <w:rFonts w:hint="eastAsia"/>
                <w:sz w:val="24"/>
                <w:szCs w:val="32"/>
                <w:highlight w:val="none"/>
              </w:rPr>
              <w:t>标准编号</w:t>
            </w:r>
          </w:p>
        </w:tc>
        <w:tc>
          <w:tcPr>
            <w:tcW w:w="1300" w:type="dxa"/>
            <w:shd w:val="clear" w:color="auto" w:fill="auto"/>
            <w:vAlign w:val="center"/>
          </w:tcPr>
          <w:p w14:paraId="74B0CDB8">
            <w:pPr>
              <w:jc w:val="center"/>
              <w:rPr>
                <w:sz w:val="24"/>
                <w:szCs w:val="32"/>
                <w:highlight w:val="none"/>
              </w:rPr>
            </w:pPr>
            <w:r>
              <w:rPr>
                <w:rFonts w:hint="eastAsia"/>
                <w:sz w:val="24"/>
                <w:szCs w:val="32"/>
                <w:highlight w:val="none"/>
              </w:rPr>
              <w:t>备注</w:t>
            </w:r>
          </w:p>
        </w:tc>
      </w:tr>
      <w:tr w14:paraId="4189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9" w:type="dxa"/>
            <w:shd w:val="clear" w:color="auto" w:fill="auto"/>
            <w:vAlign w:val="center"/>
          </w:tcPr>
          <w:p w14:paraId="61BFA10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3371" w:type="dxa"/>
            <w:shd w:val="clear" w:color="auto" w:fill="auto"/>
            <w:vAlign w:val="center"/>
          </w:tcPr>
          <w:p w14:paraId="70FAC24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机械设备防护罩安全要求</w:t>
            </w:r>
          </w:p>
        </w:tc>
        <w:tc>
          <w:tcPr>
            <w:tcW w:w="2780" w:type="dxa"/>
            <w:shd w:val="clear" w:color="auto" w:fill="auto"/>
            <w:vAlign w:val="center"/>
          </w:tcPr>
          <w:p w14:paraId="72B3C6B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GB15741-2008</w:t>
            </w:r>
          </w:p>
        </w:tc>
        <w:tc>
          <w:tcPr>
            <w:tcW w:w="1300" w:type="dxa"/>
            <w:shd w:val="clear" w:color="auto" w:fill="auto"/>
            <w:vAlign w:val="center"/>
          </w:tcPr>
          <w:p w14:paraId="0D8BA6D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4654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76A8CF2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3371" w:type="dxa"/>
            <w:shd w:val="clear" w:color="auto" w:fill="auto"/>
            <w:vAlign w:val="center"/>
          </w:tcPr>
          <w:p w14:paraId="20AE05B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联锁装置要求</w:t>
            </w:r>
          </w:p>
        </w:tc>
        <w:tc>
          <w:tcPr>
            <w:tcW w:w="2780" w:type="dxa"/>
            <w:shd w:val="clear" w:color="auto" w:fill="auto"/>
            <w:vAlign w:val="center"/>
          </w:tcPr>
          <w:p w14:paraId="7D7E2FA7">
            <w:pPr>
              <w:spacing w:line="360" w:lineRule="auto"/>
              <w:jc w:val="center"/>
              <w:rPr>
                <w:rFonts w:ascii="宋体" w:hAnsi="宋体" w:eastAsia="宋体" w:cs="宋体"/>
                <w:sz w:val="24"/>
                <w:highlight w:val="none"/>
              </w:rPr>
            </w:pPr>
            <w:r>
              <w:rPr>
                <w:rFonts w:ascii="宋体" w:hAnsi="宋体" w:eastAsia="宋体" w:cs="宋体"/>
                <w:sz w:val="24"/>
                <w:highlight w:val="none"/>
              </w:rPr>
              <w:t>GB/T 41108</w:t>
            </w:r>
          </w:p>
        </w:tc>
        <w:tc>
          <w:tcPr>
            <w:tcW w:w="1300" w:type="dxa"/>
            <w:shd w:val="clear" w:color="auto" w:fill="auto"/>
            <w:vAlign w:val="center"/>
          </w:tcPr>
          <w:p w14:paraId="38DD423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2236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5F70D8F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3371" w:type="dxa"/>
            <w:shd w:val="clear" w:color="auto" w:fill="auto"/>
            <w:vAlign w:val="center"/>
          </w:tcPr>
          <w:p w14:paraId="434EECE7">
            <w:pPr>
              <w:spacing w:line="360" w:lineRule="auto"/>
              <w:jc w:val="center"/>
              <w:rPr>
                <w:rFonts w:ascii="宋体" w:hAnsi="宋体" w:eastAsia="宋体" w:cs="宋体"/>
                <w:sz w:val="24"/>
                <w:highlight w:val="none"/>
              </w:rPr>
            </w:pPr>
            <w:r>
              <w:rPr>
                <w:rFonts w:ascii="宋体" w:hAnsi="宋体" w:eastAsia="宋体" w:cs="宋体"/>
                <w:sz w:val="24"/>
                <w:highlight w:val="none"/>
              </w:rPr>
              <w:t>防护锁定装置</w:t>
            </w:r>
          </w:p>
        </w:tc>
        <w:tc>
          <w:tcPr>
            <w:tcW w:w="2780" w:type="dxa"/>
            <w:shd w:val="clear" w:color="auto" w:fill="auto"/>
            <w:vAlign w:val="center"/>
          </w:tcPr>
          <w:p w14:paraId="78CE70A2">
            <w:pPr>
              <w:spacing w:line="360" w:lineRule="auto"/>
              <w:jc w:val="center"/>
              <w:rPr>
                <w:rFonts w:ascii="宋体" w:hAnsi="宋体" w:eastAsia="宋体" w:cs="宋体"/>
                <w:sz w:val="24"/>
                <w:highlight w:val="none"/>
              </w:rPr>
            </w:pPr>
            <w:r>
              <w:rPr>
                <w:rFonts w:ascii="宋体" w:hAnsi="宋体" w:eastAsia="宋体" w:cs="宋体"/>
                <w:sz w:val="24"/>
                <w:highlight w:val="none"/>
              </w:rPr>
              <w:t>GB/T 18831-2017</w:t>
            </w:r>
          </w:p>
        </w:tc>
        <w:tc>
          <w:tcPr>
            <w:tcW w:w="1300" w:type="dxa"/>
            <w:shd w:val="clear" w:color="auto" w:fill="auto"/>
          </w:tcPr>
          <w:p w14:paraId="5F66DC1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C3F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5C06C8A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3371" w:type="dxa"/>
            <w:shd w:val="clear" w:color="auto" w:fill="auto"/>
            <w:vAlign w:val="center"/>
          </w:tcPr>
          <w:p w14:paraId="5828A8D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机械安全设计通则</w:t>
            </w:r>
          </w:p>
        </w:tc>
        <w:tc>
          <w:tcPr>
            <w:tcW w:w="2780" w:type="dxa"/>
            <w:shd w:val="clear" w:color="auto" w:fill="auto"/>
            <w:vAlign w:val="center"/>
          </w:tcPr>
          <w:p w14:paraId="762AAB33">
            <w:pPr>
              <w:spacing w:line="360" w:lineRule="auto"/>
              <w:jc w:val="center"/>
              <w:rPr>
                <w:rFonts w:ascii="宋体" w:hAnsi="宋体" w:eastAsia="宋体" w:cs="宋体"/>
                <w:sz w:val="24"/>
                <w:highlight w:val="none"/>
              </w:rPr>
            </w:pPr>
            <w:r>
              <w:rPr>
                <w:rFonts w:ascii="宋体" w:hAnsi="宋体" w:eastAsia="宋体" w:cs="宋体"/>
                <w:sz w:val="24"/>
                <w:highlight w:val="none"/>
              </w:rPr>
              <w:t>GB/T 15706-2012</w:t>
            </w:r>
          </w:p>
        </w:tc>
        <w:tc>
          <w:tcPr>
            <w:tcW w:w="1300" w:type="dxa"/>
            <w:shd w:val="clear" w:color="auto" w:fill="auto"/>
          </w:tcPr>
          <w:p w14:paraId="73CEF07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4F43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8963D7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5</w:t>
            </w:r>
          </w:p>
        </w:tc>
        <w:tc>
          <w:tcPr>
            <w:tcW w:w="3371" w:type="dxa"/>
            <w:shd w:val="clear" w:color="auto" w:fill="auto"/>
            <w:vAlign w:val="center"/>
          </w:tcPr>
          <w:p w14:paraId="45FBD01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外防颜色标准</w:t>
            </w:r>
          </w:p>
        </w:tc>
        <w:tc>
          <w:tcPr>
            <w:tcW w:w="2780" w:type="dxa"/>
            <w:shd w:val="clear" w:color="auto" w:fill="auto"/>
            <w:vAlign w:val="center"/>
          </w:tcPr>
          <w:p w14:paraId="289157EF">
            <w:pPr>
              <w:spacing w:line="360" w:lineRule="auto"/>
              <w:jc w:val="center"/>
              <w:rPr>
                <w:rFonts w:ascii="宋体" w:hAnsi="宋体" w:eastAsia="宋体" w:cs="宋体"/>
                <w:sz w:val="24"/>
                <w:highlight w:val="none"/>
              </w:rPr>
            </w:pPr>
            <w:r>
              <w:rPr>
                <w:rFonts w:ascii="宋体" w:hAnsi="宋体" w:eastAsia="宋体" w:cs="宋体"/>
                <w:sz w:val="24"/>
                <w:highlight w:val="none"/>
              </w:rPr>
              <w:t>GB</w:t>
            </w:r>
            <w:r>
              <w:rPr>
                <w:rFonts w:hint="eastAsia" w:ascii="宋体" w:hAnsi="宋体" w:eastAsia="宋体" w:cs="宋体"/>
                <w:sz w:val="24"/>
                <w:highlight w:val="none"/>
              </w:rPr>
              <w:t>/</w:t>
            </w:r>
            <w:r>
              <w:rPr>
                <w:rFonts w:ascii="宋体" w:hAnsi="宋体" w:eastAsia="宋体" w:cs="宋体"/>
                <w:sz w:val="24"/>
                <w:highlight w:val="none"/>
              </w:rPr>
              <w:t>2893―82</w:t>
            </w:r>
          </w:p>
        </w:tc>
        <w:tc>
          <w:tcPr>
            <w:tcW w:w="1300" w:type="dxa"/>
            <w:shd w:val="clear" w:color="auto" w:fill="auto"/>
          </w:tcPr>
          <w:p w14:paraId="541DE4A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76D5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0F175F9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6</w:t>
            </w:r>
          </w:p>
        </w:tc>
        <w:tc>
          <w:tcPr>
            <w:tcW w:w="3371" w:type="dxa"/>
            <w:shd w:val="clear" w:color="auto" w:fill="auto"/>
            <w:vAlign w:val="center"/>
          </w:tcPr>
          <w:p w14:paraId="330A785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冷板国家标准</w:t>
            </w:r>
          </w:p>
        </w:tc>
        <w:tc>
          <w:tcPr>
            <w:tcW w:w="2780" w:type="dxa"/>
            <w:shd w:val="clear" w:color="auto" w:fill="auto"/>
            <w:vAlign w:val="center"/>
          </w:tcPr>
          <w:p w14:paraId="2ADDC3B0">
            <w:pPr>
              <w:spacing w:line="360" w:lineRule="auto"/>
              <w:jc w:val="center"/>
              <w:rPr>
                <w:rFonts w:ascii="宋体" w:hAnsi="宋体" w:eastAsia="宋体" w:cs="宋体"/>
                <w:sz w:val="24"/>
                <w:highlight w:val="none"/>
              </w:rPr>
            </w:pPr>
            <w:r>
              <w:rPr>
                <w:rFonts w:ascii="宋体" w:hAnsi="宋体" w:eastAsia="宋体" w:cs="宋体"/>
                <w:sz w:val="24"/>
                <w:highlight w:val="none"/>
              </w:rPr>
              <w:t>GB/T 708-2006</w:t>
            </w:r>
          </w:p>
        </w:tc>
        <w:tc>
          <w:tcPr>
            <w:tcW w:w="1300" w:type="dxa"/>
            <w:shd w:val="clear" w:color="auto" w:fill="auto"/>
          </w:tcPr>
          <w:p w14:paraId="52C8F4C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6096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442566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7</w:t>
            </w:r>
          </w:p>
        </w:tc>
        <w:tc>
          <w:tcPr>
            <w:tcW w:w="3371" w:type="dxa"/>
            <w:shd w:val="clear" w:color="auto" w:fill="auto"/>
            <w:vAlign w:val="center"/>
          </w:tcPr>
          <w:p w14:paraId="2F55C19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导轨国家标准</w:t>
            </w:r>
          </w:p>
        </w:tc>
        <w:tc>
          <w:tcPr>
            <w:tcW w:w="2780" w:type="dxa"/>
            <w:shd w:val="clear" w:color="auto" w:fill="auto"/>
            <w:vAlign w:val="center"/>
          </w:tcPr>
          <w:p w14:paraId="77B0AEA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14708-2010</w:t>
            </w:r>
          </w:p>
        </w:tc>
        <w:tc>
          <w:tcPr>
            <w:tcW w:w="1300" w:type="dxa"/>
            <w:shd w:val="clear" w:color="auto" w:fill="auto"/>
          </w:tcPr>
          <w:p w14:paraId="3E1A7A2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0E5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1C72C68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8</w:t>
            </w:r>
          </w:p>
        </w:tc>
        <w:tc>
          <w:tcPr>
            <w:tcW w:w="3371" w:type="dxa"/>
            <w:shd w:val="clear" w:color="auto" w:fill="auto"/>
            <w:vAlign w:val="center"/>
          </w:tcPr>
          <w:p w14:paraId="6F39600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气缸</w:t>
            </w:r>
          </w:p>
        </w:tc>
        <w:tc>
          <w:tcPr>
            <w:tcW w:w="2780" w:type="dxa"/>
            <w:shd w:val="clear" w:color="auto" w:fill="auto"/>
            <w:vAlign w:val="center"/>
          </w:tcPr>
          <w:p w14:paraId="2FAEDC5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15694-2010</w:t>
            </w:r>
          </w:p>
        </w:tc>
        <w:tc>
          <w:tcPr>
            <w:tcW w:w="1300" w:type="dxa"/>
            <w:shd w:val="clear" w:color="auto" w:fill="auto"/>
            <w:vAlign w:val="center"/>
          </w:tcPr>
          <w:p w14:paraId="18CD1BE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7393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7349490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9</w:t>
            </w:r>
          </w:p>
        </w:tc>
        <w:tc>
          <w:tcPr>
            <w:tcW w:w="3371" w:type="dxa"/>
            <w:shd w:val="clear" w:color="auto" w:fill="auto"/>
            <w:vAlign w:val="center"/>
          </w:tcPr>
          <w:p w14:paraId="2F25865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工业机械电气设备通用技术条件</w:t>
            </w:r>
          </w:p>
        </w:tc>
        <w:tc>
          <w:tcPr>
            <w:tcW w:w="2780" w:type="dxa"/>
            <w:shd w:val="clear" w:color="auto" w:fill="auto"/>
            <w:vAlign w:val="center"/>
          </w:tcPr>
          <w:p w14:paraId="32378CB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GB/T522611-96</w:t>
            </w:r>
          </w:p>
        </w:tc>
        <w:tc>
          <w:tcPr>
            <w:tcW w:w="1300" w:type="dxa"/>
            <w:shd w:val="clear" w:color="auto" w:fill="auto"/>
          </w:tcPr>
          <w:p w14:paraId="7F0CC32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7F90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A537F4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10</w:t>
            </w:r>
          </w:p>
        </w:tc>
        <w:tc>
          <w:tcPr>
            <w:tcW w:w="3371" w:type="dxa"/>
            <w:shd w:val="clear" w:color="auto" w:fill="auto"/>
            <w:vAlign w:val="center"/>
          </w:tcPr>
          <w:p w14:paraId="017F0B5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低压配电设计规范</w:t>
            </w:r>
          </w:p>
        </w:tc>
        <w:tc>
          <w:tcPr>
            <w:tcW w:w="2780" w:type="dxa"/>
            <w:shd w:val="clear" w:color="auto" w:fill="auto"/>
            <w:vAlign w:val="center"/>
          </w:tcPr>
          <w:p w14:paraId="77A645E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GB50054-95</w:t>
            </w:r>
          </w:p>
        </w:tc>
        <w:tc>
          <w:tcPr>
            <w:tcW w:w="1300" w:type="dxa"/>
            <w:shd w:val="clear" w:color="auto" w:fill="auto"/>
          </w:tcPr>
          <w:p w14:paraId="1D3E361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bl>
    <w:p w14:paraId="330C2319">
      <w:pPr>
        <w:rPr>
          <w:sz w:val="28"/>
          <w:szCs w:val="36"/>
          <w:highlight w:val="none"/>
        </w:rPr>
      </w:pPr>
    </w:p>
    <w:p w14:paraId="5865295F">
      <w:pPr>
        <w:rPr>
          <w:rFonts w:hint="eastAsia"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14:paraId="007B0B3A">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14:paraId="0A5A0EB1">
      <w:pPr>
        <w:spacing w:line="420" w:lineRule="exact"/>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33A7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65D6FFF">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序号</w:t>
            </w:r>
          </w:p>
        </w:tc>
        <w:tc>
          <w:tcPr>
            <w:tcW w:w="2977" w:type="dxa"/>
            <w:vAlign w:val="center"/>
          </w:tcPr>
          <w:p w14:paraId="62DE4963">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名称</w:t>
            </w:r>
          </w:p>
        </w:tc>
        <w:tc>
          <w:tcPr>
            <w:tcW w:w="992" w:type="dxa"/>
            <w:vAlign w:val="center"/>
          </w:tcPr>
          <w:p w14:paraId="42C9E536">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单位</w:t>
            </w:r>
          </w:p>
        </w:tc>
        <w:tc>
          <w:tcPr>
            <w:tcW w:w="1134" w:type="dxa"/>
            <w:vAlign w:val="center"/>
          </w:tcPr>
          <w:p w14:paraId="0B4BAB51">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数量</w:t>
            </w:r>
          </w:p>
        </w:tc>
        <w:tc>
          <w:tcPr>
            <w:tcW w:w="2835" w:type="dxa"/>
            <w:vAlign w:val="center"/>
          </w:tcPr>
          <w:p w14:paraId="29B0C848">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备注</w:t>
            </w:r>
          </w:p>
        </w:tc>
      </w:tr>
      <w:tr w14:paraId="5213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10BF88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2977" w:type="dxa"/>
            <w:vAlign w:val="center"/>
          </w:tcPr>
          <w:p w14:paraId="4FD0ABC3">
            <w:pPr>
              <w:widowControl/>
              <w:jc w:val="center"/>
              <w:textAlignment w:val="center"/>
              <w:rPr>
                <w:rFonts w:ascii="宋体" w:hAnsi="宋体" w:eastAsia="宋体"/>
                <w:highlight w:val="none"/>
              </w:rPr>
            </w:pPr>
            <w:r>
              <w:rPr>
                <w:rFonts w:hint="eastAsia" w:ascii="宋体" w:hAnsi="宋体" w:eastAsia="宋体" w:cs="宋体"/>
                <w:color w:val="000000"/>
                <w:kern w:val="0"/>
                <w:sz w:val="22"/>
                <w:szCs w:val="22"/>
                <w:highlight w:val="none"/>
                <w:lang w:bidi="ar"/>
              </w:rPr>
              <w:t>钣金护罩</w:t>
            </w:r>
            <w:r>
              <w:rPr>
                <w:rFonts w:hint="eastAsia" w:ascii="宋体" w:hAnsi="宋体" w:eastAsia="宋体" w:cs="宋体"/>
                <w:color w:val="000000"/>
                <w:kern w:val="0"/>
                <w:sz w:val="22"/>
                <w:szCs w:val="22"/>
                <w:highlight w:val="none"/>
                <w:lang w:bidi="ar"/>
              </w:rPr>
              <w:br w:type="textWrapping"/>
            </w:r>
            <w:r>
              <w:rPr>
                <w:rFonts w:hint="eastAsia" w:ascii="宋体" w:hAnsi="宋体" w:eastAsia="宋体" w:cs="宋体"/>
                <w:color w:val="000000"/>
                <w:kern w:val="0"/>
                <w:sz w:val="22"/>
                <w:szCs w:val="22"/>
                <w:highlight w:val="none"/>
                <w:lang w:bidi="ar"/>
              </w:rPr>
              <w:t xml:space="preserve"> 包含支架、开关门、维修门等</w:t>
            </w:r>
          </w:p>
        </w:tc>
        <w:tc>
          <w:tcPr>
            <w:tcW w:w="992" w:type="dxa"/>
            <w:vAlign w:val="center"/>
          </w:tcPr>
          <w:p w14:paraId="1BB6686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758B7CE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054F446D">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1C2E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5A0527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2977" w:type="dxa"/>
            <w:vAlign w:val="center"/>
          </w:tcPr>
          <w:p w14:paraId="1F4C4E7E">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钣金处理</w:t>
            </w:r>
          </w:p>
        </w:tc>
        <w:tc>
          <w:tcPr>
            <w:tcW w:w="992" w:type="dxa"/>
            <w:vAlign w:val="center"/>
          </w:tcPr>
          <w:p w14:paraId="6A30761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65C177B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1DFFF7F0">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1A18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A43870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2977" w:type="dxa"/>
            <w:vAlign w:val="center"/>
          </w:tcPr>
          <w:p w14:paraId="038CB85B">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玻璃</w:t>
            </w:r>
          </w:p>
        </w:tc>
        <w:tc>
          <w:tcPr>
            <w:tcW w:w="992" w:type="dxa"/>
            <w:vAlign w:val="center"/>
          </w:tcPr>
          <w:p w14:paraId="7B8FB08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65CEE4AC">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67A5CA47">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417A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49A9F1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2977" w:type="dxa"/>
            <w:vAlign w:val="center"/>
          </w:tcPr>
          <w:p w14:paraId="5B6CD90C">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欧姆龙门锁</w:t>
            </w:r>
          </w:p>
        </w:tc>
        <w:tc>
          <w:tcPr>
            <w:tcW w:w="992" w:type="dxa"/>
            <w:vAlign w:val="center"/>
          </w:tcPr>
          <w:p w14:paraId="57F5C9C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19E42F0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16E0FC5B">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0EB0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B669D0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5</w:t>
            </w:r>
          </w:p>
        </w:tc>
        <w:tc>
          <w:tcPr>
            <w:tcW w:w="2977" w:type="dxa"/>
            <w:vAlign w:val="center"/>
          </w:tcPr>
          <w:p w14:paraId="0B82812F">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气动系统</w:t>
            </w:r>
          </w:p>
        </w:tc>
        <w:tc>
          <w:tcPr>
            <w:tcW w:w="992" w:type="dxa"/>
            <w:vAlign w:val="center"/>
          </w:tcPr>
          <w:p w14:paraId="000A66C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2CADBAFB">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01CE6A29">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6EF4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BF223F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6</w:t>
            </w:r>
          </w:p>
        </w:tc>
        <w:tc>
          <w:tcPr>
            <w:tcW w:w="2977" w:type="dxa"/>
            <w:vAlign w:val="center"/>
          </w:tcPr>
          <w:p w14:paraId="553B43F3">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导轨</w:t>
            </w:r>
          </w:p>
        </w:tc>
        <w:tc>
          <w:tcPr>
            <w:tcW w:w="992" w:type="dxa"/>
            <w:vAlign w:val="center"/>
          </w:tcPr>
          <w:p w14:paraId="7923838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426CCC8E">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64B11572">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1C95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D849C8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7</w:t>
            </w:r>
          </w:p>
        </w:tc>
        <w:tc>
          <w:tcPr>
            <w:tcW w:w="2977" w:type="dxa"/>
            <w:vAlign w:val="center"/>
          </w:tcPr>
          <w:p w14:paraId="62B9735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滑块</w:t>
            </w:r>
          </w:p>
        </w:tc>
        <w:tc>
          <w:tcPr>
            <w:tcW w:w="992" w:type="dxa"/>
          </w:tcPr>
          <w:p w14:paraId="0429914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6AA050F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461BBF79">
            <w:pPr>
              <w:spacing w:line="360" w:lineRule="auto"/>
              <w:jc w:val="center"/>
              <w:rPr>
                <w:rFonts w:ascii="宋体" w:hAnsi="宋体" w:eastAsia="宋体" w:cs="宋体"/>
                <w:sz w:val="24"/>
                <w:highlight w:val="none"/>
              </w:rPr>
            </w:pPr>
            <w:r>
              <w:rPr>
                <w:rFonts w:hint="eastAsia" w:ascii="宋体" w:hAnsi="宋体" w:eastAsia="宋体"/>
                <w:sz w:val="24"/>
                <w:highlight w:val="none"/>
              </w:rPr>
              <w:t>交钥匙方式</w:t>
            </w:r>
          </w:p>
        </w:tc>
      </w:tr>
      <w:tr w14:paraId="5FD2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45012D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8</w:t>
            </w:r>
          </w:p>
        </w:tc>
        <w:tc>
          <w:tcPr>
            <w:tcW w:w="2977" w:type="dxa"/>
            <w:vAlign w:val="center"/>
          </w:tcPr>
          <w:p w14:paraId="7A8481E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控制系统及元件</w:t>
            </w:r>
          </w:p>
        </w:tc>
        <w:tc>
          <w:tcPr>
            <w:tcW w:w="992" w:type="dxa"/>
          </w:tcPr>
          <w:p w14:paraId="26D0CA0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7FFC34B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1F41CFE0">
            <w:pPr>
              <w:spacing w:line="360" w:lineRule="auto"/>
              <w:jc w:val="center"/>
              <w:rPr>
                <w:rFonts w:ascii="宋体" w:hAnsi="宋体" w:eastAsia="宋体" w:cs="宋体"/>
                <w:sz w:val="24"/>
                <w:highlight w:val="none"/>
              </w:rPr>
            </w:pPr>
            <w:r>
              <w:rPr>
                <w:rFonts w:hint="eastAsia" w:ascii="宋体" w:hAnsi="宋体" w:eastAsia="宋体"/>
                <w:sz w:val="24"/>
                <w:highlight w:val="none"/>
              </w:rPr>
              <w:t>交钥匙方式</w:t>
            </w:r>
          </w:p>
        </w:tc>
      </w:tr>
      <w:tr w14:paraId="2F47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02A299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9</w:t>
            </w:r>
          </w:p>
        </w:tc>
        <w:tc>
          <w:tcPr>
            <w:tcW w:w="2977" w:type="dxa"/>
            <w:vAlign w:val="center"/>
          </w:tcPr>
          <w:p w14:paraId="034FC904">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照明</w:t>
            </w:r>
          </w:p>
        </w:tc>
        <w:tc>
          <w:tcPr>
            <w:tcW w:w="992" w:type="dxa"/>
          </w:tcPr>
          <w:p w14:paraId="3168A15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1813F929">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7442C2A4">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2259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1F1FA31">
            <w:pPr>
              <w:spacing w:line="360" w:lineRule="auto"/>
              <w:jc w:val="center"/>
              <w:rPr>
                <w:rFonts w:ascii="宋体" w:hAnsi="宋体" w:eastAsia="宋体" w:cs="宋体"/>
                <w:sz w:val="24"/>
                <w:highlight w:val="none"/>
              </w:rPr>
            </w:pPr>
            <w:r>
              <w:rPr>
                <w:rFonts w:ascii="宋体" w:hAnsi="宋体" w:eastAsia="宋体" w:cs="宋体"/>
                <w:sz w:val="24"/>
                <w:highlight w:val="none"/>
              </w:rPr>
              <w:t>10</w:t>
            </w:r>
          </w:p>
        </w:tc>
        <w:tc>
          <w:tcPr>
            <w:tcW w:w="2977" w:type="dxa"/>
            <w:vAlign w:val="center"/>
          </w:tcPr>
          <w:p w14:paraId="5561DAA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安装调试运输</w:t>
            </w:r>
          </w:p>
        </w:tc>
        <w:tc>
          <w:tcPr>
            <w:tcW w:w="992" w:type="dxa"/>
          </w:tcPr>
          <w:p w14:paraId="42B08CC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7C6693DF">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18</w:t>
            </w:r>
          </w:p>
        </w:tc>
        <w:tc>
          <w:tcPr>
            <w:tcW w:w="2835" w:type="dxa"/>
          </w:tcPr>
          <w:p w14:paraId="4BD5AA19">
            <w:pPr>
              <w:spacing w:line="360" w:lineRule="auto"/>
              <w:jc w:val="center"/>
              <w:rPr>
                <w:rFonts w:ascii="宋体" w:hAnsi="宋体" w:eastAsia="宋体" w:cs="宋体"/>
                <w:sz w:val="24"/>
                <w:highlight w:val="none"/>
              </w:rPr>
            </w:pPr>
            <w:r>
              <w:rPr>
                <w:rFonts w:hint="eastAsia" w:ascii="宋体" w:hAnsi="宋体" w:eastAsia="宋体"/>
                <w:sz w:val="24"/>
                <w:highlight w:val="none"/>
              </w:rPr>
              <w:t>交钥匙方式</w:t>
            </w:r>
          </w:p>
        </w:tc>
      </w:tr>
      <w:tr w14:paraId="0942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C3893F1">
            <w:pPr>
              <w:spacing w:line="360" w:lineRule="auto"/>
              <w:jc w:val="center"/>
              <w:rPr>
                <w:rFonts w:ascii="宋体" w:hAnsi="宋体" w:eastAsia="宋体" w:cs="宋体"/>
                <w:sz w:val="24"/>
                <w:highlight w:val="none"/>
              </w:rPr>
            </w:pPr>
            <w:r>
              <w:rPr>
                <w:rFonts w:ascii="宋体" w:hAnsi="宋体" w:eastAsia="宋体" w:cs="宋体"/>
                <w:sz w:val="24"/>
                <w:highlight w:val="none"/>
              </w:rPr>
              <w:t>11</w:t>
            </w:r>
          </w:p>
        </w:tc>
        <w:tc>
          <w:tcPr>
            <w:tcW w:w="2977" w:type="dxa"/>
            <w:vAlign w:val="center"/>
          </w:tcPr>
          <w:p w14:paraId="7446359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其他附属配件</w:t>
            </w:r>
          </w:p>
        </w:tc>
        <w:tc>
          <w:tcPr>
            <w:tcW w:w="992" w:type="dxa"/>
          </w:tcPr>
          <w:p w14:paraId="29112EF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058F91D6">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2835" w:type="dxa"/>
          </w:tcPr>
          <w:p w14:paraId="26268B8C">
            <w:pPr>
              <w:spacing w:line="360" w:lineRule="auto"/>
              <w:jc w:val="center"/>
              <w:rPr>
                <w:rFonts w:ascii="宋体" w:hAnsi="宋体" w:eastAsia="宋体" w:cs="宋体"/>
                <w:sz w:val="24"/>
                <w:highlight w:val="none"/>
              </w:rPr>
            </w:pPr>
            <w:r>
              <w:rPr>
                <w:rFonts w:hint="eastAsia" w:ascii="宋体" w:hAnsi="宋体" w:eastAsia="宋体"/>
                <w:sz w:val="24"/>
                <w:highlight w:val="none"/>
              </w:rPr>
              <w:t>交钥匙方式</w:t>
            </w:r>
          </w:p>
        </w:tc>
      </w:tr>
      <w:tr w14:paraId="5886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07D153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12</w:t>
            </w:r>
          </w:p>
        </w:tc>
        <w:tc>
          <w:tcPr>
            <w:tcW w:w="2977" w:type="dxa"/>
            <w:vAlign w:val="center"/>
          </w:tcPr>
          <w:p w14:paraId="614304E8">
            <w:pPr>
              <w:widowControl/>
              <w:jc w:val="center"/>
              <w:textAlignment w:val="center"/>
              <w:rPr>
                <w:rFonts w:ascii="宋体" w:hAnsi="宋体" w:eastAsia="宋体"/>
                <w:szCs w:val="22"/>
                <w:highlight w:val="none"/>
              </w:rPr>
            </w:pPr>
            <w:r>
              <w:rPr>
                <w:rFonts w:hint="eastAsia" w:ascii="宋体" w:hAnsi="宋体" w:eastAsia="宋体" w:cs="宋体"/>
                <w:color w:val="000000"/>
                <w:kern w:val="0"/>
                <w:sz w:val="22"/>
                <w:szCs w:val="22"/>
                <w:highlight w:val="none"/>
                <w:lang w:bidi="ar"/>
              </w:rPr>
              <w:t>洗地车</w:t>
            </w:r>
          </w:p>
        </w:tc>
        <w:tc>
          <w:tcPr>
            <w:tcW w:w="992" w:type="dxa"/>
          </w:tcPr>
          <w:p w14:paraId="3CAC8EC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247F78BC">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tcPr>
          <w:p w14:paraId="2AC64F91">
            <w:pPr>
              <w:spacing w:line="360" w:lineRule="auto"/>
              <w:jc w:val="center"/>
              <w:textAlignment w:val="center"/>
              <w:rPr>
                <w:rFonts w:ascii="宋体" w:hAnsi="宋体" w:eastAsia="宋体" w:cs="宋体"/>
                <w:sz w:val="24"/>
                <w:highlight w:val="none"/>
              </w:rPr>
            </w:pPr>
            <w:r>
              <w:rPr>
                <w:rFonts w:hint="eastAsia" w:ascii="宋体" w:hAnsi="宋体" w:eastAsia="宋体"/>
                <w:sz w:val="24"/>
                <w:highlight w:val="none"/>
              </w:rPr>
              <w:t>交钥匙方式</w:t>
            </w:r>
          </w:p>
        </w:tc>
      </w:tr>
      <w:tr w14:paraId="461E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72E3FF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13</w:t>
            </w:r>
          </w:p>
        </w:tc>
        <w:tc>
          <w:tcPr>
            <w:tcW w:w="2977" w:type="dxa"/>
            <w:vAlign w:val="center"/>
          </w:tcPr>
          <w:p w14:paraId="07A6AF06">
            <w:pPr>
              <w:widowControl/>
              <w:jc w:val="center"/>
              <w:textAlignment w:val="center"/>
              <w:rPr>
                <w:rFonts w:ascii="宋体" w:hAnsi="宋体" w:eastAsia="宋体"/>
                <w:szCs w:val="22"/>
                <w:highlight w:val="none"/>
              </w:rPr>
            </w:pPr>
            <w:r>
              <w:rPr>
                <w:rFonts w:hint="eastAsia" w:ascii="宋体" w:hAnsi="宋体" w:eastAsia="宋体" w:cs="宋体"/>
                <w:color w:val="000000"/>
                <w:kern w:val="0"/>
                <w:sz w:val="22"/>
                <w:szCs w:val="22"/>
                <w:highlight w:val="none"/>
                <w:lang w:bidi="ar"/>
              </w:rPr>
              <w:t>油雾分离器</w:t>
            </w:r>
          </w:p>
        </w:tc>
        <w:tc>
          <w:tcPr>
            <w:tcW w:w="992" w:type="dxa"/>
          </w:tcPr>
          <w:p w14:paraId="673E7FE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46CAE0AB">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4</w:t>
            </w:r>
          </w:p>
        </w:tc>
        <w:tc>
          <w:tcPr>
            <w:tcW w:w="2835" w:type="dxa"/>
          </w:tcPr>
          <w:p w14:paraId="16722362">
            <w:pPr>
              <w:spacing w:line="360" w:lineRule="auto"/>
              <w:jc w:val="center"/>
              <w:textAlignment w:val="center"/>
              <w:rPr>
                <w:rFonts w:ascii="宋体" w:hAnsi="宋体" w:eastAsia="宋体" w:cs="宋体"/>
                <w:sz w:val="24"/>
                <w:highlight w:val="none"/>
              </w:rPr>
            </w:pPr>
            <w:r>
              <w:rPr>
                <w:rFonts w:hint="eastAsia" w:ascii="宋体" w:hAnsi="宋体" w:eastAsia="宋体"/>
                <w:sz w:val="24"/>
                <w:highlight w:val="none"/>
              </w:rPr>
              <w:t>交钥匙方式</w:t>
            </w:r>
          </w:p>
        </w:tc>
      </w:tr>
      <w:tr w14:paraId="0B33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2A2E12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14</w:t>
            </w:r>
          </w:p>
        </w:tc>
        <w:tc>
          <w:tcPr>
            <w:tcW w:w="2977" w:type="dxa"/>
            <w:vAlign w:val="center"/>
          </w:tcPr>
          <w:p w14:paraId="242E3BE0">
            <w:pPr>
              <w:pStyle w:val="124"/>
              <w:spacing w:before="60" w:after="60"/>
              <w:jc w:val="center"/>
              <w:rPr>
                <w:rFonts w:ascii="宋体" w:hAnsi="宋体" w:eastAsia="宋体"/>
                <w:szCs w:val="22"/>
                <w:highlight w:val="none"/>
              </w:rPr>
            </w:pPr>
            <w:r>
              <w:rPr>
                <w:rFonts w:ascii="宋体" w:hAnsi="宋体" w:eastAsia="宋体"/>
                <w:sz w:val="24"/>
                <w:highlight w:val="none"/>
              </w:rPr>
              <w:t>配套附件</w:t>
            </w:r>
          </w:p>
        </w:tc>
        <w:tc>
          <w:tcPr>
            <w:tcW w:w="992" w:type="dxa"/>
          </w:tcPr>
          <w:p w14:paraId="75A71AC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tcPr>
          <w:p w14:paraId="0B5BAC1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16</w:t>
            </w:r>
          </w:p>
        </w:tc>
        <w:tc>
          <w:tcPr>
            <w:tcW w:w="2835" w:type="dxa"/>
          </w:tcPr>
          <w:p w14:paraId="6965018E">
            <w:pPr>
              <w:spacing w:line="360" w:lineRule="auto"/>
              <w:jc w:val="center"/>
              <w:textAlignment w:val="center"/>
              <w:rPr>
                <w:rFonts w:ascii="宋体" w:hAnsi="宋体" w:eastAsia="宋体" w:cs="宋体"/>
                <w:sz w:val="24"/>
                <w:highlight w:val="none"/>
              </w:rPr>
            </w:pPr>
            <w:r>
              <w:rPr>
                <w:rFonts w:hint="eastAsia" w:ascii="宋体" w:hAnsi="宋体" w:eastAsia="宋体"/>
                <w:sz w:val="24"/>
                <w:highlight w:val="none"/>
              </w:rPr>
              <w:t>交钥匙方式</w:t>
            </w:r>
          </w:p>
        </w:tc>
      </w:tr>
      <w:tr w14:paraId="0D60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69C17E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15</w:t>
            </w:r>
          </w:p>
        </w:tc>
        <w:tc>
          <w:tcPr>
            <w:tcW w:w="2977" w:type="dxa"/>
            <w:vAlign w:val="center"/>
          </w:tcPr>
          <w:p w14:paraId="0E529EBC">
            <w:pPr>
              <w:pStyle w:val="124"/>
              <w:spacing w:before="60" w:after="60"/>
              <w:jc w:val="center"/>
              <w:rPr>
                <w:sz w:val="24"/>
                <w:highlight w:val="none"/>
              </w:rPr>
            </w:pPr>
            <w:r>
              <w:rPr>
                <w:rFonts w:ascii="宋体" w:hAnsi="宋体" w:eastAsia="宋体"/>
                <w:sz w:val="24"/>
                <w:highlight w:val="none"/>
              </w:rPr>
              <w:t>备件及易损件</w:t>
            </w:r>
          </w:p>
        </w:tc>
        <w:tc>
          <w:tcPr>
            <w:tcW w:w="992" w:type="dxa"/>
          </w:tcPr>
          <w:p w14:paraId="7ED630F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tcPr>
          <w:p w14:paraId="440DED9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16</w:t>
            </w:r>
          </w:p>
        </w:tc>
        <w:tc>
          <w:tcPr>
            <w:tcW w:w="2835" w:type="dxa"/>
          </w:tcPr>
          <w:p w14:paraId="2D5ABBDC">
            <w:pPr>
              <w:spacing w:line="360" w:lineRule="auto"/>
              <w:jc w:val="center"/>
              <w:textAlignment w:val="center"/>
              <w:rPr>
                <w:rFonts w:ascii="宋体" w:hAnsi="宋体" w:eastAsia="宋体"/>
                <w:sz w:val="24"/>
                <w:highlight w:val="none"/>
              </w:rPr>
            </w:pPr>
            <w:r>
              <w:rPr>
                <w:rFonts w:hint="eastAsia" w:ascii="宋体" w:hAnsi="宋体" w:eastAsia="宋体"/>
                <w:sz w:val="24"/>
                <w:highlight w:val="none"/>
              </w:rPr>
              <w:t>交钥匙方式</w:t>
            </w:r>
          </w:p>
        </w:tc>
      </w:tr>
      <w:tr w14:paraId="309F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248E26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16</w:t>
            </w:r>
          </w:p>
        </w:tc>
        <w:tc>
          <w:tcPr>
            <w:tcW w:w="2977" w:type="dxa"/>
            <w:vAlign w:val="center"/>
          </w:tcPr>
          <w:p w14:paraId="5DC7BFFA">
            <w:pPr>
              <w:pStyle w:val="124"/>
              <w:spacing w:before="60" w:after="60"/>
              <w:jc w:val="center"/>
              <w:rPr>
                <w:sz w:val="24"/>
                <w:highlight w:val="none"/>
              </w:rPr>
            </w:pPr>
            <w:r>
              <w:rPr>
                <w:rFonts w:ascii="宋体" w:hAnsi="宋体" w:eastAsia="宋体"/>
                <w:sz w:val="24"/>
                <w:highlight w:val="none"/>
              </w:rPr>
              <w:t>维修安装用专用工具</w:t>
            </w:r>
          </w:p>
        </w:tc>
        <w:tc>
          <w:tcPr>
            <w:tcW w:w="992" w:type="dxa"/>
          </w:tcPr>
          <w:p w14:paraId="38A06EE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tcPr>
          <w:p w14:paraId="2B57BFE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2835" w:type="dxa"/>
          </w:tcPr>
          <w:p w14:paraId="0F53C680">
            <w:pPr>
              <w:spacing w:line="360" w:lineRule="auto"/>
              <w:jc w:val="center"/>
              <w:textAlignment w:val="center"/>
              <w:rPr>
                <w:rFonts w:ascii="宋体" w:hAnsi="宋体" w:eastAsia="宋体"/>
                <w:sz w:val="24"/>
                <w:highlight w:val="none"/>
              </w:rPr>
            </w:pPr>
            <w:r>
              <w:rPr>
                <w:rFonts w:hint="eastAsia" w:ascii="宋体" w:hAnsi="宋体" w:eastAsia="宋体"/>
                <w:sz w:val="24"/>
                <w:highlight w:val="none"/>
              </w:rPr>
              <w:t>交钥匙方式</w:t>
            </w:r>
          </w:p>
        </w:tc>
      </w:tr>
      <w:tr w14:paraId="3842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391C34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17</w:t>
            </w:r>
          </w:p>
        </w:tc>
        <w:tc>
          <w:tcPr>
            <w:tcW w:w="2977" w:type="dxa"/>
            <w:vAlign w:val="center"/>
          </w:tcPr>
          <w:p w14:paraId="0413F907">
            <w:pPr>
              <w:pStyle w:val="124"/>
              <w:spacing w:before="60" w:after="60"/>
              <w:jc w:val="center"/>
              <w:rPr>
                <w:sz w:val="24"/>
                <w:highlight w:val="none"/>
              </w:rPr>
            </w:pPr>
            <w:r>
              <w:rPr>
                <w:rFonts w:ascii="宋体" w:hAnsi="宋体" w:eastAsia="宋体"/>
                <w:sz w:val="24"/>
                <w:highlight w:val="none"/>
              </w:rPr>
              <w:t>投标方认为必须提供的其他货物</w:t>
            </w:r>
          </w:p>
        </w:tc>
        <w:tc>
          <w:tcPr>
            <w:tcW w:w="992" w:type="dxa"/>
          </w:tcPr>
          <w:p w14:paraId="17817FD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tcPr>
          <w:p w14:paraId="57E4ACA7">
            <w:pPr>
              <w:spacing w:line="360" w:lineRule="auto"/>
              <w:jc w:val="center"/>
              <w:rPr>
                <w:rFonts w:ascii="宋体" w:hAnsi="宋体" w:eastAsia="宋体" w:cs="宋体"/>
                <w:sz w:val="24"/>
                <w:highlight w:val="none"/>
              </w:rPr>
            </w:pPr>
            <w:r>
              <w:rPr>
                <w:rFonts w:ascii="宋体" w:hAnsi="宋体" w:eastAsia="宋体" w:cs="宋体"/>
                <w:sz w:val="24"/>
                <w:highlight w:val="none"/>
              </w:rPr>
              <w:t>1</w:t>
            </w:r>
          </w:p>
        </w:tc>
        <w:tc>
          <w:tcPr>
            <w:tcW w:w="2835" w:type="dxa"/>
          </w:tcPr>
          <w:p w14:paraId="6B979047">
            <w:pPr>
              <w:spacing w:line="360" w:lineRule="auto"/>
              <w:jc w:val="center"/>
              <w:textAlignment w:val="center"/>
              <w:rPr>
                <w:rFonts w:ascii="宋体" w:hAnsi="宋体" w:eastAsia="宋体"/>
                <w:sz w:val="24"/>
                <w:highlight w:val="none"/>
              </w:rPr>
            </w:pPr>
            <w:r>
              <w:rPr>
                <w:rFonts w:hint="eastAsia" w:ascii="宋体" w:hAnsi="宋体" w:eastAsia="宋体"/>
                <w:sz w:val="24"/>
                <w:highlight w:val="none"/>
              </w:rPr>
              <w:t>交钥匙方式</w:t>
            </w:r>
          </w:p>
        </w:tc>
      </w:tr>
    </w:tbl>
    <w:p w14:paraId="124917F6">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（一）一般界定</w:t>
      </w:r>
    </w:p>
    <w:p w14:paraId="03BD11D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68A3134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2.包括为保证货物正常安装、调试和验收完成及以前所必需的整套配件、附件及材料、油料、控制软件及程序或指令等。</w:t>
      </w:r>
    </w:p>
    <w:p w14:paraId="3B2DBB7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如果终验收完成后，投标人有需要收回的配件、附件、材料、油料等，应当在投标文件的技术偏离条款中，予以详细说明；否则视同包括在供货范围之内。</w:t>
      </w:r>
    </w:p>
    <w:p w14:paraId="7342582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3.包括货物维护维修所必需的专用工具。</w:t>
      </w:r>
    </w:p>
    <w:p w14:paraId="7B55BC0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C3F48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包括为保证货物自身正常运行所必需的、满足使用地点环境条件的通风、冷却、降温等必需设施。</w:t>
      </w:r>
    </w:p>
    <w:p w14:paraId="658703B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如投标人难以提供或无优势提供以及属于选用配置的，则应当在投标文件的技术偏离条款中，予以详细说明并注明投标报价未包含该部分的货值。</w:t>
      </w:r>
    </w:p>
    <w:p w14:paraId="028D35DE">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（二）供货范围边界界定</w:t>
      </w:r>
    </w:p>
    <w:p w14:paraId="0F2D0D5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1.买方提供货物所需的建筑物（如厂房等）和构筑物（如混凝土池、砼基础等），包含正常安装施工所需的预埋件（如穿管、预埋螺栓、螺母及垫片）。</w:t>
      </w:r>
    </w:p>
    <w:p w14:paraId="7110A1B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2704CB2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如果投标人认为能源系统接口地点以及操控地点之间的货物数量不清或难以界定，应当以书面方式询标或以单价方式报价；否则视同满足招标人要求。</w:t>
      </w:r>
    </w:p>
    <w:p w14:paraId="1364BFA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7EE7D2B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4.以“交钥匙”方式采购的货物，在满足技术标书本节上述要求之外，同时包括货物正常运行、使用所需要的过桥、护栏、防护网、盖板等辅助设施。</w:t>
      </w:r>
    </w:p>
    <w:p w14:paraId="7BB29E0C">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二、备品备件、易损件和专用耗材供货范围</w:t>
      </w:r>
    </w:p>
    <w:p w14:paraId="5EE155E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1.备品备件、易损件和专用耗材是招标人为保证货物质保期之后正常运行一年所自备自用的备品备件、易损件和专用耗材。</w:t>
      </w:r>
    </w:p>
    <w:p w14:paraId="3A5F70B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质保期之内正常需要的备品备件、易损件和专用耗材全部包括在供货范围之内而不属于本条款界定的范围（应有明细）。</w:t>
      </w:r>
    </w:p>
    <w:p w14:paraId="5569807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2.供货范围包括易损件和专用耗材的制造图纸及其技术要求等资料，如涉及专有技术或无法提供，应在投标文件中予以澄清或说明。</w:t>
      </w:r>
    </w:p>
    <w:p w14:paraId="51F036A8">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三、技术资料供货范围</w:t>
      </w:r>
    </w:p>
    <w:p w14:paraId="481A4D5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技术资料供货范围包括：</w:t>
      </w:r>
    </w:p>
    <w:p w14:paraId="3687EB2D">
      <w:pPr>
        <w:spacing w:line="360" w:lineRule="auto"/>
        <w:ind w:firstLine="480" w:firstLineChars="200"/>
        <w:rPr>
          <w:rFonts w:ascii="宋体" w:hAnsi="宋体" w:eastAsia="宋体" w:cs="宋体"/>
          <w:bCs/>
          <w:sz w:val="24"/>
          <w:highlight w:val="none"/>
        </w:rPr>
      </w:pPr>
      <w:r>
        <w:rPr>
          <w:rFonts w:hint="eastAsia" w:ascii="宋体" w:hAnsi="宋体" w:eastAsia="宋体" w:cs="宋体"/>
          <w:sz w:val="24"/>
          <w:highlight w:val="none"/>
        </w:rPr>
        <w:t>1.在</w:t>
      </w:r>
      <w:r>
        <w:rPr>
          <w:rFonts w:hint="eastAsia" w:ascii="宋体" w:hAnsi="宋体" w:eastAsia="宋体" w:cs="宋体"/>
          <w:bCs/>
          <w:sz w:val="24"/>
          <w:highlight w:val="none"/>
        </w:rPr>
        <w:t>合同签订后</w:t>
      </w:r>
      <w:r>
        <w:rPr>
          <w:rFonts w:hint="eastAsia" w:ascii="宋体" w:hAnsi="宋体" w:eastAsia="宋体" w:cs="宋体"/>
          <w:bCs/>
          <w:sz w:val="24"/>
          <w:highlight w:val="none"/>
          <w:u w:val="single"/>
          <w:shd w:val="pct10" w:color="auto" w:fill="FFFFFF"/>
        </w:rPr>
        <w:t xml:space="preserve"> 15 </w:t>
      </w:r>
      <w:r>
        <w:rPr>
          <w:rFonts w:hint="eastAsia" w:ascii="宋体" w:hAnsi="宋体" w:eastAsia="宋体" w:cs="宋体"/>
          <w:bCs/>
          <w:sz w:val="24"/>
          <w:highlight w:val="none"/>
        </w:rPr>
        <w:t>个日历日内，提供货物基础及相关的设计、制作所需的纸质及电子版资料；电子版文件应当能够使用常用版本软件可以阅读甚至使用，进口货物、设备应有中外文对照。</w:t>
      </w:r>
    </w:p>
    <w:p w14:paraId="1BA49B8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2.在预验收前，提供货物各部分的功能描述文件、图片、影像等资料（进口、设备应有中外文对照）。</w:t>
      </w:r>
    </w:p>
    <w:p w14:paraId="684A5D7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377C32E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4.在终验收前，提供确定的维修所需要且买方可以自行采购的外购件、外协件、电气元件及主要原材料的供货厂家明细表。</w:t>
      </w:r>
    </w:p>
    <w:p w14:paraId="6680B5D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5.在终验收后的第一笔货款支付日之前，提供包括货物的备品备件、易损件和专用耗材的图纸及技术参数、技术要求等资料。</w:t>
      </w:r>
    </w:p>
    <w:p w14:paraId="6CDCB41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412B17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A82042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8.本条款所列的技术资料、图片、影像等，投标人应各提供5套，其中2套为电子版光盘；每份技术文件应装有目录清单。</w:t>
      </w:r>
    </w:p>
    <w:p w14:paraId="21C2152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9.本条款所列要求，如招标人认为投标人提供的资料不能满足要求时，有权要求投标人免费补充或增加。</w:t>
      </w:r>
    </w:p>
    <w:p w14:paraId="7DE4C3B5">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四、供货范围特别提示</w:t>
      </w:r>
    </w:p>
    <w:p w14:paraId="38C2CDB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如果投标人认为本节所列的供货范围难以满足，则仍需要按照本要求提供，但该部分货物应当在投标报价中单独列明货物名称及品质、货值。</w:t>
      </w:r>
      <w:bookmarkStart w:id="35" w:name="_Toc169605883"/>
    </w:p>
    <w:p w14:paraId="29AD60B6">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5"/>
    </w:p>
    <w:p w14:paraId="3AB78CF0">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sz w:val="24"/>
          <w:highlight w:val="none"/>
        </w:rPr>
        <w:t>一、供货方式</w:t>
      </w:r>
    </w:p>
    <w:p w14:paraId="6A3705AE">
      <w:pPr>
        <w:spacing w:line="360" w:lineRule="auto"/>
        <w:ind w:firstLine="480" w:firstLineChars="200"/>
        <w:rPr>
          <w:rFonts w:ascii="宋体" w:hAnsi="宋体" w:eastAsia="宋体" w:cs="宋体"/>
          <w:b/>
          <w:i/>
          <w:sz w:val="24"/>
          <w:highlight w:val="none"/>
        </w:rPr>
      </w:pPr>
      <w:r>
        <w:rPr>
          <w:rFonts w:hint="eastAsia" w:ascii="宋体" w:hAnsi="宋体" w:eastAsia="宋体" w:cs="宋体"/>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533FF68D">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二、供货地点：</w:t>
      </w:r>
      <w:r>
        <w:rPr>
          <w:rFonts w:hint="eastAsia" w:ascii="宋体" w:hAnsi="宋体" w:eastAsia="宋体" w:cs="宋体"/>
          <w:color w:val="000000"/>
          <w:sz w:val="24"/>
          <w:highlight w:val="none"/>
          <w:u w:val="single"/>
        </w:rPr>
        <w:t>济南市章丘区世纪大道6677号济南成型厂</w:t>
      </w:r>
      <w:r>
        <w:rPr>
          <w:rFonts w:hint="eastAsia" w:ascii="宋体" w:hAnsi="宋体" w:eastAsia="宋体" w:cs="宋体"/>
          <w:sz w:val="24"/>
          <w:highlight w:val="none"/>
        </w:rPr>
        <w:t>。</w:t>
      </w:r>
    </w:p>
    <w:p w14:paraId="50FF4429">
      <w:pPr>
        <w:spacing w:line="360" w:lineRule="auto"/>
        <w:ind w:firstLine="482" w:firstLineChars="200"/>
        <w:jc w:val="left"/>
        <w:outlineLvl w:val="3"/>
        <w:rPr>
          <w:rFonts w:ascii="宋体" w:hAnsi="宋体" w:eastAsia="宋体" w:cs="宋体"/>
          <w:b/>
          <w:bCs/>
          <w:sz w:val="24"/>
          <w:highlight w:val="none"/>
        </w:rPr>
      </w:pPr>
      <w:r>
        <w:rPr>
          <w:rFonts w:hint="eastAsia" w:ascii="宋体" w:hAnsi="宋体" w:eastAsia="宋体" w:cs="宋体"/>
          <w:b/>
          <w:bCs/>
          <w:sz w:val="24"/>
          <w:highlight w:val="none"/>
        </w:rPr>
        <w:t>三、供货时间</w:t>
      </w:r>
    </w:p>
    <w:p w14:paraId="07E19EA1">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1.自合同签定生效之日起，</w:t>
      </w:r>
      <w:r>
        <w:rPr>
          <w:rFonts w:hint="eastAsia" w:ascii="宋体" w:hAnsi="宋体" w:eastAsia="宋体" w:cs="宋体"/>
          <w:sz w:val="24"/>
          <w:highlight w:val="yellow"/>
          <w:u w:val="single"/>
        </w:rPr>
        <w:t>120</w:t>
      </w:r>
      <w:r>
        <w:rPr>
          <w:rFonts w:hint="eastAsia" w:ascii="宋体" w:hAnsi="宋体" w:eastAsia="宋体" w:cs="宋体"/>
          <w:sz w:val="24"/>
          <w:highlight w:val="yellow"/>
        </w:rPr>
        <w:t>个日历日之内交货至供货地点</w:t>
      </w:r>
      <w:r>
        <w:rPr>
          <w:rFonts w:ascii="宋体" w:hAnsi="宋体" w:eastAsia="宋体" w:cs="宋体"/>
          <w:sz w:val="24"/>
          <w:highlight w:val="yellow"/>
        </w:rPr>
        <w:t>。</w:t>
      </w:r>
    </w:p>
    <w:p w14:paraId="52314EBB">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2.接续</w:t>
      </w:r>
      <w:r>
        <w:rPr>
          <w:rFonts w:hint="eastAsia" w:ascii="宋体" w:hAnsi="宋体" w:eastAsia="宋体" w:cs="宋体"/>
          <w:sz w:val="24"/>
          <w:highlight w:val="yellow"/>
          <w:u w:val="single"/>
          <w:shd w:val="pct10" w:color="auto" w:fill="FFFFFF"/>
        </w:rPr>
        <w:t>30</w:t>
      </w:r>
      <w:r>
        <w:rPr>
          <w:rFonts w:hint="eastAsia" w:ascii="宋体" w:hAnsi="宋体" w:eastAsia="宋体" w:cs="宋体"/>
          <w:sz w:val="24"/>
          <w:highlight w:val="yellow"/>
        </w:rPr>
        <w:t>个日历日之内完成安装调试或根据招标方要求分段实施。</w:t>
      </w:r>
    </w:p>
    <w:p w14:paraId="564BF701">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3.接续</w:t>
      </w:r>
      <w:r>
        <w:rPr>
          <w:rFonts w:hint="eastAsia" w:ascii="宋体" w:hAnsi="宋体" w:eastAsia="宋体" w:cs="宋体"/>
          <w:sz w:val="24"/>
          <w:highlight w:val="yellow"/>
          <w:u w:val="single"/>
          <w:shd w:val="pct10" w:color="auto" w:fill="FFFFFF"/>
        </w:rPr>
        <w:t>30</w:t>
      </w:r>
      <w:r>
        <w:rPr>
          <w:rFonts w:hint="eastAsia" w:ascii="宋体" w:hAnsi="宋体" w:eastAsia="宋体" w:cs="宋体"/>
          <w:sz w:val="24"/>
          <w:highlight w:val="yellow"/>
        </w:rPr>
        <w:t>个日历日之内完成终验收。</w:t>
      </w:r>
    </w:p>
    <w:p w14:paraId="3ACAA0BA">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安装调试时间或终验收时间超过规定时间的，投标人应当随标书提供详细的工期计划。</w:t>
      </w:r>
    </w:p>
    <w:p w14:paraId="61A0875A">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四、包装</w:t>
      </w:r>
    </w:p>
    <w:p w14:paraId="1F544E7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1.所提供货物（或设备）的包装，应遵照国家标准和有关包装、包皮的技术条件，或按照最好的商业惯例进行包装。</w:t>
      </w:r>
    </w:p>
    <w:p w14:paraId="165DFD95">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2.包装应能满足所需要采取的运输方式（船运、汽运或铁路运输）、多次吊装卸装、卸货以及长期露天堆放要求，应能防止雨淋、受潮、生锈、腐蚀、受振、受磁以及机械和化学因素等引起的损坏。</w:t>
      </w:r>
    </w:p>
    <w:p w14:paraId="08B23D4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3.所提供货物（或设备）的包装，应能防止其一般性被窃或受外力破坏；一般不得采用有大缝隙的板条包装。</w:t>
      </w:r>
    </w:p>
    <w:p w14:paraId="298B034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4.应对包装件做必要的加固和固定，以防止运输可能造成的损坏。</w:t>
      </w:r>
    </w:p>
    <w:p w14:paraId="4549A43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5.每个包装件应有装箱单，并至少标明名称、型号规格、数量、净重和毛重、投标人（或供货商）名称和制造日期等相关内容。</w:t>
      </w:r>
    </w:p>
    <w:p w14:paraId="3D3C46E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6.每个包装箱应有明显标志，并具有中文书写的合同号、装运标志、发货和到货地点名称、发货人和收货人名称、货物名称和项目号、箱号和外型尺寸等内容。</w:t>
      </w:r>
    </w:p>
    <w:p w14:paraId="1CA78A9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7.应按照不同的装运要求在包装箱上标明“小心轻放”、“箭头向上”、“防潮”、“防磁”、“不准平放”等标志，以及其它适用的国标通用标志。</w:t>
      </w:r>
    </w:p>
    <w:p w14:paraId="4843C61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8.包装箱应连续编号，不应出现重复编号。</w:t>
      </w:r>
    </w:p>
    <w:p w14:paraId="5C9F5876">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9.在不受到外界破坏情况下，包装应保证自交货日起一年内货物（或设备）完好无损。</w:t>
      </w:r>
    </w:p>
    <w:p w14:paraId="7EF722D6">
      <w:pPr>
        <w:adjustRightInd w:val="0"/>
        <w:snapToGrid w:val="0"/>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五、运输</w:t>
      </w:r>
    </w:p>
    <w:p w14:paraId="3258BBE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1.应负责将货物（或设备）运到目的地，并必须做到货物（或设备）在任何运输过程中不受损坏和遗失。</w:t>
      </w:r>
    </w:p>
    <w:p w14:paraId="44BA2D2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2.同批货物（或设备）应统一包装、编号运输。</w:t>
      </w:r>
    </w:p>
    <w:p w14:paraId="7C23D355">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3.一般情况下，经由铁路、公路运输的包装件尺寸和重量不应超过国家所规定的尺寸限制，特殊情况应予以说明。</w:t>
      </w:r>
    </w:p>
    <w:p w14:paraId="3315C14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4.在每批货物（或设备）发出后，应立即通知买方；通知中应指明：合同号、货运单号、件数、重量和货物（或设备）发出日期等相关内容。</w:t>
      </w:r>
    </w:p>
    <w:p w14:paraId="1E94113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5.货物（或设备）运抵交货地点后，应负责货物（或设备）的卸货、搬运、保管等事宜，或按照合同约定。</w:t>
      </w:r>
    </w:p>
    <w:p w14:paraId="2EA75E4E">
      <w:pPr>
        <w:adjustRightInd w:val="0"/>
        <w:snapToGrid w:val="0"/>
        <w:spacing w:line="420" w:lineRule="exact"/>
        <w:rPr>
          <w:rFonts w:ascii="宋体" w:hAnsi="Calibri" w:eastAsia="宋体" w:cs="Times New Roman"/>
          <w:szCs w:val="20"/>
          <w:highlight w:val="none"/>
        </w:rPr>
      </w:pPr>
    </w:p>
    <w:p w14:paraId="03A68855">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380EAA55">
      <w:pPr>
        <w:keepNext/>
        <w:keepLines/>
        <w:spacing w:line="360" w:lineRule="auto"/>
        <w:jc w:val="center"/>
        <w:outlineLvl w:val="1"/>
        <w:rPr>
          <w:rFonts w:ascii="Calibri" w:hAnsi="Calibri" w:eastAsia="宋体" w:cs="Times New Roman"/>
          <w:b/>
          <w:bCs/>
          <w:kern w:val="44"/>
          <w:sz w:val="28"/>
          <w:szCs w:val="28"/>
          <w:highlight w:val="none"/>
        </w:rPr>
      </w:pPr>
      <w:bookmarkStart w:id="36"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6"/>
    </w:p>
    <w:p w14:paraId="72C29827">
      <w:pPr>
        <w:pStyle w:val="117"/>
        <w:spacing w:line="360" w:lineRule="auto"/>
        <w:rPr>
          <w:highlight w:val="none"/>
        </w:rPr>
      </w:pPr>
      <w:r>
        <w:rPr>
          <w:rFonts w:hint="eastAsia"/>
          <w:highlight w:val="none"/>
        </w:rPr>
        <w:t>一、质保期及质保要求</w:t>
      </w:r>
    </w:p>
    <w:p w14:paraId="43366AB2">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1</w:t>
      </w:r>
      <w:r>
        <w:rPr>
          <w:rFonts w:hint="eastAsia" w:ascii="宋体" w:hAnsi="宋体" w:eastAsia="宋体" w:cs="宋体"/>
          <w:sz w:val="24"/>
          <w:highlight w:val="none"/>
        </w:rPr>
        <w:t>.全部供货范围内的设备、材料、零配件和工器具等，除合同特别约定外，其质保期均自终验收签字生效之日起</w:t>
      </w:r>
      <w:r>
        <w:rPr>
          <w:rFonts w:ascii="宋体" w:hAnsi="宋体" w:eastAsia="宋体" w:cs="宋体"/>
          <w:sz w:val="24"/>
          <w:highlight w:val="none"/>
          <w:u w:val="single"/>
        </w:rPr>
        <w:t xml:space="preserve"> </w:t>
      </w:r>
      <w:r>
        <w:rPr>
          <w:rFonts w:hint="eastAsia" w:ascii="宋体" w:hAnsi="宋体" w:eastAsia="宋体" w:cs="宋体"/>
          <w:sz w:val="24"/>
          <w:highlight w:val="none"/>
          <w:u w:val="single"/>
        </w:rPr>
        <w:t>12</w:t>
      </w:r>
      <w:r>
        <w:rPr>
          <w:rFonts w:ascii="宋体" w:hAnsi="宋体" w:eastAsia="宋体" w:cs="宋体"/>
          <w:sz w:val="24"/>
          <w:highlight w:val="none"/>
          <w:u w:val="single"/>
        </w:rPr>
        <w:t xml:space="preserve"> </w:t>
      </w:r>
      <w:r>
        <w:rPr>
          <w:rFonts w:hint="eastAsia" w:ascii="宋体" w:hAnsi="宋体" w:eastAsia="宋体" w:cs="宋体"/>
          <w:sz w:val="24"/>
          <w:highlight w:val="none"/>
        </w:rPr>
        <w:t>个月。</w:t>
      </w:r>
    </w:p>
    <w:p w14:paraId="25D95BB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投标货物或涉及的关键总成和零件，如果有更长时间质保期，允许更改并说明，此将有利于投标人。</w:t>
      </w:r>
    </w:p>
    <w:p w14:paraId="7E81DAA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设计使用寿命短于质保期的易损件除外，但属于易损件的，应当有明确说明。</w:t>
      </w:r>
    </w:p>
    <w:p w14:paraId="43CA1640">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2</w:t>
      </w:r>
      <w:r>
        <w:rPr>
          <w:rFonts w:hint="eastAsia" w:ascii="宋体" w:hAnsi="宋体" w:eastAsia="宋体" w:cs="宋体"/>
          <w:sz w:val="24"/>
          <w:highlight w:val="none"/>
        </w:rPr>
        <w:t>.质保期之内，如果货物出现设备、总成、关键零部件或者多处一般零部件的二次以上的更换或维修行为，则质保期自更换或维修行为结束、货物重新正常运行使用之日起重新计算。</w:t>
      </w:r>
    </w:p>
    <w:p w14:paraId="56180E00">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3</w:t>
      </w:r>
      <w:r>
        <w:rPr>
          <w:rFonts w:hint="eastAsia" w:ascii="宋体" w:hAnsi="宋体" w:eastAsia="宋体" w:cs="宋体"/>
          <w:sz w:val="24"/>
          <w:highlight w:val="none"/>
        </w:rPr>
        <w:t>.质保期内免费提供零部件和及时有效的服务。质保期内因货物本身缺陷造成的各种故障，卖方应负责免费维修和服务。</w:t>
      </w:r>
    </w:p>
    <w:p w14:paraId="39DFD68C">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4</w:t>
      </w:r>
      <w:r>
        <w:rPr>
          <w:rFonts w:hint="eastAsia" w:ascii="宋体" w:hAnsi="宋体" w:eastAsia="宋体" w:cs="宋体"/>
          <w:sz w:val="24"/>
          <w:highlight w:val="none"/>
        </w:rPr>
        <w:t>.质保期终止之日起</w:t>
      </w:r>
      <w:r>
        <w:rPr>
          <w:rFonts w:hint="eastAsia" w:ascii="宋体" w:hAnsi="宋体" w:eastAsia="宋体" w:cs="宋体"/>
          <w:sz w:val="24"/>
          <w:highlight w:val="none"/>
          <w:u w:val="single"/>
        </w:rPr>
        <w:t>一年内</w:t>
      </w:r>
      <w:r>
        <w:rPr>
          <w:rFonts w:hint="eastAsia" w:ascii="宋体" w:hAnsi="宋体" w:eastAsia="宋体" w:cs="宋体"/>
          <w:sz w:val="24"/>
          <w:highlight w:val="none"/>
        </w:rPr>
        <w:t>重复出现的质保期之内出现的故障，仍属质保范围而且应当免费。</w:t>
      </w:r>
    </w:p>
    <w:p w14:paraId="377A66B2">
      <w:pPr>
        <w:pStyle w:val="117"/>
        <w:spacing w:line="360" w:lineRule="auto"/>
        <w:rPr>
          <w:rFonts w:ascii="宋体" w:hAnsi="宋体" w:cs="宋体"/>
          <w:highlight w:val="none"/>
        </w:rPr>
      </w:pPr>
      <w:r>
        <w:rPr>
          <w:rFonts w:hint="eastAsia" w:ascii="宋体" w:hAnsi="宋体" w:cs="宋体"/>
          <w:highlight w:val="none"/>
        </w:rPr>
        <w:t>二、技术及培训服务</w:t>
      </w:r>
    </w:p>
    <w:p w14:paraId="65A886E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highlight w:val="none"/>
          <w:u w:val="single"/>
          <w:shd w:val="pct10" w:color="auto" w:fill="FFFFFF"/>
        </w:rPr>
        <w:t>3</w:t>
      </w:r>
      <w:r>
        <w:rPr>
          <w:rFonts w:hint="eastAsia" w:ascii="宋体" w:hAnsi="宋体" w:eastAsia="宋体" w:cs="宋体"/>
          <w:color w:val="000000"/>
          <w:sz w:val="24"/>
          <w:highlight w:val="none"/>
        </w:rPr>
        <w:t>个日历日。</w:t>
      </w:r>
    </w:p>
    <w:p w14:paraId="5010D89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2.应免费提供一定数量的培训资料。</w:t>
      </w:r>
    </w:p>
    <w:p w14:paraId="7012616F">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3.应按要求免费积极协助和提供买方以及买方所委托的工程设计单位有关人员所需要的、与货物有关的工程设计资料、技术咨询等。</w:t>
      </w:r>
    </w:p>
    <w:p w14:paraId="65E83CD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4.若卖方提供货物涉及到外购外协货物、而且该货物的技术质量等较为关键时，卖方应能保证得到配套厂家的技术支持，并免费为买方提供技术服务。</w:t>
      </w:r>
    </w:p>
    <w:p w14:paraId="4965D1EF">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2652F1C">
      <w:pPr>
        <w:pStyle w:val="117"/>
        <w:spacing w:line="360" w:lineRule="auto"/>
        <w:rPr>
          <w:rFonts w:ascii="宋体" w:hAnsi="宋体" w:cs="宋体"/>
          <w:highlight w:val="none"/>
        </w:rPr>
      </w:pPr>
      <w:r>
        <w:rPr>
          <w:rFonts w:hint="eastAsia" w:ascii="宋体" w:hAnsi="宋体" w:cs="宋体"/>
          <w:highlight w:val="none"/>
        </w:rPr>
        <w:t>三、安装调试及验收服务</w:t>
      </w:r>
    </w:p>
    <w:p w14:paraId="4CF29574">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18DC0069">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2.若卖方提供的货物涉及到外购外协货物、而且该货物的技术质量等较为关键时，应保证能得到供应商的技术支持，并免费为买方提供安装使用现场的指导与培训。</w:t>
      </w:r>
    </w:p>
    <w:p w14:paraId="7C3966F9">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4B73758">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0D0C22C2">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5.卖方应当向买方提供货物试验、验收的有关标准、规范和方法，同时提供货物涉及并使用的软件合法性证明。</w:t>
      </w:r>
    </w:p>
    <w:p w14:paraId="6CDCD85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6.服务缺陷视同货物缺陷和履约延期。</w:t>
      </w:r>
    </w:p>
    <w:p w14:paraId="15CCE209">
      <w:pPr>
        <w:pStyle w:val="117"/>
        <w:spacing w:line="360" w:lineRule="auto"/>
        <w:rPr>
          <w:rFonts w:ascii="宋体" w:hAnsi="宋体" w:cs="宋体"/>
          <w:highlight w:val="none"/>
        </w:rPr>
      </w:pPr>
      <w:r>
        <w:rPr>
          <w:rFonts w:hint="eastAsia" w:ascii="宋体" w:hAnsi="宋体" w:cs="宋体"/>
          <w:highlight w:val="none"/>
        </w:rPr>
        <w:t>四、售后服务</w:t>
      </w:r>
    </w:p>
    <w:p w14:paraId="5F1A95AF">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1.卖方提供的货物涉及的所有售后服务均由卖方负责。如果发生问题并且收到通知，卖方应当在2小时内予以答复。</w:t>
      </w:r>
    </w:p>
    <w:p w14:paraId="773A51F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2.如发现所提供的货物存在问题，需要卖方解决或配合解决时：在质保期之内，应在接到通知后</w:t>
      </w:r>
      <w:r>
        <w:rPr>
          <w:rFonts w:hint="eastAsia" w:ascii="宋体" w:hAnsi="宋体" w:eastAsia="宋体" w:cs="宋体"/>
          <w:color w:val="000000"/>
          <w:sz w:val="24"/>
          <w:highlight w:val="none"/>
          <w:u w:val="single"/>
          <w:shd w:val="pct10" w:color="auto" w:fill="FFFFFF"/>
        </w:rPr>
        <w:t>24</w:t>
      </w:r>
      <w:r>
        <w:rPr>
          <w:rFonts w:hint="eastAsia" w:ascii="宋体" w:hAnsi="宋体" w:eastAsia="宋体" w:cs="宋体"/>
          <w:color w:val="000000"/>
          <w:sz w:val="24"/>
          <w:highlight w:val="none"/>
        </w:rPr>
        <w:t>小时内派有关人员到达现场；在质保期之外，应在接到通知后</w:t>
      </w:r>
      <w:r>
        <w:rPr>
          <w:rFonts w:hint="eastAsia" w:ascii="宋体" w:hAnsi="宋体" w:eastAsia="宋体" w:cs="宋体"/>
          <w:color w:val="000000"/>
          <w:sz w:val="24"/>
          <w:highlight w:val="none"/>
          <w:u w:val="single"/>
          <w:shd w:val="pct10" w:color="auto" w:fill="FFFFFF"/>
        </w:rPr>
        <w:t>72</w:t>
      </w:r>
      <w:r>
        <w:rPr>
          <w:rFonts w:hint="eastAsia" w:ascii="宋体" w:hAnsi="宋体" w:eastAsia="宋体" w:cs="宋体"/>
          <w:color w:val="000000"/>
          <w:sz w:val="24"/>
          <w:highlight w:val="none"/>
        </w:rPr>
        <w:t>小时内派有关人员到达现场。</w:t>
      </w:r>
    </w:p>
    <w:p w14:paraId="0BD2F70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3.卖方派往买方使用现场的人员，应具有较高的业务素质；现场解决问题时，不得无故拖延或推迟，应为买方提供最佳的服务。</w:t>
      </w:r>
    </w:p>
    <w:p w14:paraId="6D4CF42D">
      <w:pPr>
        <w:pStyle w:val="117"/>
        <w:spacing w:line="360" w:lineRule="auto"/>
        <w:rPr>
          <w:rFonts w:ascii="宋体" w:hAnsi="宋体" w:cs="宋体"/>
          <w:highlight w:val="none"/>
        </w:rPr>
      </w:pPr>
      <w:r>
        <w:rPr>
          <w:rFonts w:hint="eastAsia" w:ascii="宋体" w:hAnsi="宋体" w:cs="宋体"/>
          <w:highlight w:val="none"/>
        </w:rPr>
        <w:t>五、其它服务</w:t>
      </w:r>
    </w:p>
    <w:p w14:paraId="2E9A5400">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1.若卖方所提供货物有需要进口的，卖方一般应自行、自费办理；必要时，买卖双方共同办理。</w:t>
      </w:r>
    </w:p>
    <w:p w14:paraId="0D448BA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2.除招标文件、投标文件、答疑文件、技术标书、合同等约定之外，卖方应免费负责必要的或强制性的货物的检验、试验、化验等直接费用。</w:t>
      </w:r>
    </w:p>
    <w:p w14:paraId="34D9FBB5">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3.本章节条款所列“免费”，并非指定不可收费，而是指招标文件、投标文件、答疑文件、技术交流文件、技术标书和合同等范围之外，投标人不可另行收取的费用。</w:t>
      </w:r>
    </w:p>
    <w:p w14:paraId="34E41C4F">
      <w:pPr>
        <w:pStyle w:val="16"/>
        <w:rPr>
          <w:rFonts w:eastAsia="宋体"/>
          <w:highlight w:val="none"/>
        </w:rPr>
      </w:pPr>
      <w:r>
        <w:rPr>
          <w:rFonts w:eastAsia="宋体"/>
          <w:highlight w:val="none"/>
        </w:rPr>
        <w:br w:type="page"/>
      </w:r>
    </w:p>
    <w:p w14:paraId="43312F60">
      <w:pPr>
        <w:keepNext/>
        <w:keepLines/>
        <w:spacing w:line="360" w:lineRule="auto"/>
        <w:jc w:val="center"/>
        <w:outlineLvl w:val="1"/>
        <w:rPr>
          <w:rFonts w:ascii="Calibri" w:hAnsi="Calibri" w:eastAsia="宋体" w:cs="Times New Roman"/>
          <w:b/>
          <w:bCs/>
          <w:kern w:val="44"/>
          <w:sz w:val="28"/>
          <w:szCs w:val="28"/>
          <w:highlight w:val="none"/>
        </w:rPr>
      </w:pPr>
      <w:bookmarkStart w:id="37" w:name="_Toc465187646"/>
      <w:r>
        <w:rPr>
          <w:rFonts w:hint="eastAsia" w:ascii="Calibri" w:hAnsi="Calibri" w:eastAsia="宋体" w:cs="Times New Roman"/>
          <w:b/>
          <w:bCs/>
          <w:kern w:val="44"/>
          <w:sz w:val="28"/>
          <w:szCs w:val="28"/>
          <w:highlight w:val="none"/>
        </w:rPr>
        <w:t>第五章  预验收和终验收</w:t>
      </w:r>
      <w:bookmarkEnd w:id="37"/>
    </w:p>
    <w:p w14:paraId="1328B77C">
      <w:pPr>
        <w:pStyle w:val="117"/>
        <w:spacing w:line="360" w:lineRule="auto"/>
        <w:rPr>
          <w:rFonts w:ascii="宋体" w:hAnsi="宋体" w:cs="宋体"/>
          <w:highlight w:val="none"/>
        </w:rPr>
      </w:pPr>
      <w:r>
        <w:rPr>
          <w:rFonts w:hint="eastAsia" w:ascii="宋体" w:hAnsi="宋体" w:cs="宋体"/>
          <w:highlight w:val="none"/>
        </w:rPr>
        <w:t>一、验收依据和验收标准</w:t>
      </w:r>
    </w:p>
    <w:p w14:paraId="43649BD9">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1.验收标准一般以技术标书和合同规定验收。无论技术标书和合同，是否全部并准确列明验收所涉及的相关标准，均作为验收标准之一。</w:t>
      </w:r>
    </w:p>
    <w:p w14:paraId="7B2A49A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2.如果验收过程中，发现招标文件、投标文件、答疑文件、技术交流文件等与技术标书、合同存在差异，原则上以涉及条款中对买方最有利条款为验收依据。</w:t>
      </w:r>
    </w:p>
    <w:p w14:paraId="61C239EB">
      <w:pPr>
        <w:pStyle w:val="117"/>
        <w:spacing w:line="360" w:lineRule="auto"/>
        <w:rPr>
          <w:rFonts w:ascii="宋体" w:hAnsi="宋体" w:cs="宋体"/>
          <w:highlight w:val="none"/>
        </w:rPr>
      </w:pPr>
      <w:r>
        <w:rPr>
          <w:rFonts w:hint="eastAsia" w:ascii="宋体" w:hAnsi="宋体" w:cs="宋体"/>
          <w:highlight w:val="none"/>
        </w:rPr>
        <w:t>二、检验</w:t>
      </w:r>
    </w:p>
    <w:p w14:paraId="77CEE0A8">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7DE7E678">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1.国产货物的检验一般由买卖双方共同进行或按照合同要求进行。</w:t>
      </w:r>
    </w:p>
    <w:p w14:paraId="5379AAB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2.进口货物的检验，卖方需要按照下述要求进行：</w:t>
      </w:r>
    </w:p>
    <w:p w14:paraId="6755D74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2.1 进口货物发货前，应对货物的质量、型号、规格、性能和数量/重量作精密、全面的检验，并出具证明书，证明所供货物符合合同规定。</w:t>
      </w:r>
    </w:p>
    <w:p w14:paraId="0A0CA1D7">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2.2 应依据合同规定的要求，提供买卖双方达成一致的货物的验收标准和装箱单，作为买方检验的依据。</w:t>
      </w:r>
    </w:p>
    <w:p w14:paraId="03682B0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06D404AD">
      <w:pPr>
        <w:pStyle w:val="117"/>
        <w:spacing w:line="360" w:lineRule="auto"/>
        <w:rPr>
          <w:rFonts w:ascii="宋体" w:hAnsi="宋体" w:cs="宋体"/>
          <w:highlight w:val="none"/>
        </w:rPr>
      </w:pPr>
      <w:r>
        <w:rPr>
          <w:rFonts w:hint="eastAsia" w:ascii="宋体" w:hAnsi="宋体" w:cs="宋体"/>
          <w:highlight w:val="none"/>
        </w:rPr>
        <w:t>三、验收基本条件</w:t>
      </w:r>
    </w:p>
    <w:p w14:paraId="2A970702">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D0EFF99">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买卖双方按照合同约定执行了合同，同时货物完成了试运行并经检验合格，则具备验收条件。</w:t>
      </w:r>
    </w:p>
    <w:p w14:paraId="6011D6C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1.预验收一般条件</w:t>
      </w:r>
    </w:p>
    <w:p w14:paraId="4CC6529A">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1.1 卖方已经按照“供货范围”要求提供了预验收资料，并且资料齐全、完整和有效。</w:t>
      </w:r>
    </w:p>
    <w:p w14:paraId="42316F8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1.2 货物应完整且所有的零部件应该安装牢固，外观无损伤，所有的焊缝饱满、无残渣等缺陷。</w:t>
      </w:r>
    </w:p>
    <w:p w14:paraId="2BF95B3F">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1.3 货物的油漆质量应饱满、有光泽，无掉漆、无色差、无“桔皮”等不良现象（特殊标志除外）。</w:t>
      </w:r>
    </w:p>
    <w:p w14:paraId="092994B0">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1.4 货物标牌完整、清晰、明确。</w:t>
      </w:r>
    </w:p>
    <w:p w14:paraId="0697EBD5">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1.5 货物的安全要求符合中国最新的相关法律、法规、标准和规范以及合同要求。</w:t>
      </w:r>
    </w:p>
    <w:p w14:paraId="164B6F1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2.终验收一般条件</w:t>
      </w:r>
    </w:p>
    <w:p w14:paraId="1480DAC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 经过预验收而且没有出现新的质量问题，或者满足预验收条款。</w:t>
      </w:r>
    </w:p>
    <w:p w14:paraId="16AA22D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 货物安装调试完毕，并至少经过了验收要求的负荷试运行。</w:t>
      </w:r>
    </w:p>
    <w:p w14:paraId="2A01BBFC">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2.3 货物正常运行时，噪声等环境影响因素满足国家和当地环保主管部门规定，安全措施落实、有效。</w:t>
      </w:r>
    </w:p>
    <w:p w14:paraId="3F89CDE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 计量仪器、仪表配套合理，采用中国的法定计量单位，计量准确、灵敏可靠。保证设计指标和仪器说明书的参数的实现（提供合格证或第三方鉴定文件）。</w:t>
      </w:r>
    </w:p>
    <w:p w14:paraId="09667FBF">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 试运行期间或之后无维修、调整等行为（特殊情况除外）。</w:t>
      </w:r>
    </w:p>
    <w:p w14:paraId="3D4DB44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 货物质量、技术性能等，达到签定的技术标书和合同规定的终验收标准。</w:t>
      </w:r>
    </w:p>
    <w:p w14:paraId="7AB8A2D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3.终验收基本要求</w:t>
      </w:r>
    </w:p>
    <w:p w14:paraId="3B46B2B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 出现下列问题之一，视作验收失败：</w:t>
      </w:r>
    </w:p>
    <w:p w14:paraId="159E092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 设备验收时，其参数无法满足招标书中的技术要求。</w:t>
      </w:r>
    </w:p>
    <w:p w14:paraId="650F94E1">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 在整个验收过程中发生关键零部件损坏或重大故障；</w:t>
      </w:r>
    </w:p>
    <w:p w14:paraId="39CDAE3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3.1.3 一般性故障超过</w:t>
      </w:r>
      <w:r>
        <w:rPr>
          <w:rFonts w:hint="eastAsia" w:ascii="宋体" w:hAnsi="宋体" w:eastAsia="宋体" w:cs="宋体"/>
          <w:sz w:val="24"/>
          <w:highlight w:val="none"/>
          <w:u w:val="single"/>
          <w:shd w:val="pct10" w:color="auto" w:fill="FFFFFF"/>
        </w:rPr>
        <w:t>2</w:t>
      </w:r>
      <w:r>
        <w:rPr>
          <w:rFonts w:hint="eastAsia" w:ascii="宋体" w:hAnsi="宋体" w:eastAsia="宋体" w:cs="宋体"/>
          <w:sz w:val="24"/>
          <w:highlight w:val="none"/>
        </w:rPr>
        <w:t>次；</w:t>
      </w:r>
    </w:p>
    <w:p w14:paraId="1932E5E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3.1.4 更换的零部件货值超过总货值的</w:t>
      </w:r>
      <w:r>
        <w:rPr>
          <w:rFonts w:hint="eastAsia" w:ascii="宋体" w:hAnsi="宋体" w:eastAsia="宋体" w:cs="宋体"/>
          <w:sz w:val="24"/>
          <w:highlight w:val="none"/>
          <w:u w:val="single"/>
          <w:shd w:val="pct10" w:color="auto" w:fill="FFFFFF"/>
        </w:rPr>
        <w:t>1</w:t>
      </w:r>
      <w:r>
        <w:rPr>
          <w:rFonts w:hint="eastAsia" w:ascii="宋体" w:hAnsi="宋体" w:eastAsia="宋体" w:cs="宋体"/>
          <w:sz w:val="24"/>
          <w:highlight w:val="none"/>
        </w:rPr>
        <w:t>%。</w:t>
      </w:r>
    </w:p>
    <w:p w14:paraId="1F18CF6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 累计负载运行实际性能（或生产率）达不到合同规定；</w:t>
      </w:r>
    </w:p>
    <w:p w14:paraId="7492E86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3.3 终验收原则上要求一次完成。若一次验收不成功，最多允许两次；如果出现第三次验收失败，重新作价或退货；</w:t>
      </w:r>
    </w:p>
    <w:p w14:paraId="2DC4A388">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3.4 终验收通过后买卖双方共同签署终验收报告，并移交、核对全部供货范围内物品。</w:t>
      </w:r>
    </w:p>
    <w:p w14:paraId="440F03CA">
      <w:pPr>
        <w:rPr>
          <w:rFonts w:hint="eastAsia" w:ascii="宋体" w:hAnsi="宋体" w:eastAsia="宋体" w:cs="宋体"/>
          <w:sz w:val="24"/>
          <w:highlight w:val="none"/>
        </w:rPr>
      </w:pPr>
      <w:r>
        <w:rPr>
          <w:rFonts w:hint="eastAsia" w:ascii="宋体" w:hAnsi="宋体" w:eastAsia="宋体" w:cs="宋体"/>
          <w:sz w:val="24"/>
          <w:highlight w:val="none"/>
        </w:rPr>
        <w:br w:type="page"/>
      </w:r>
    </w:p>
    <w:p w14:paraId="307BB0A8">
      <w:pPr>
        <w:pStyle w:val="130"/>
        <w:spacing w:line="360" w:lineRule="auto"/>
        <w:outlineLvl w:val="1"/>
        <w:rPr>
          <w:rFonts w:eastAsia="宋体"/>
          <w:b/>
          <w:bCs w:val="0"/>
          <w:iCs/>
          <w:color w:val="auto"/>
          <w:sz w:val="28"/>
          <w:highlight w:val="none"/>
        </w:rPr>
      </w:pPr>
      <w:bookmarkStart w:id="38" w:name="_Toc465187647"/>
      <w:r>
        <w:rPr>
          <w:rFonts w:eastAsia="宋体"/>
          <w:b/>
          <w:bCs w:val="0"/>
          <w:iCs/>
          <w:color w:val="auto"/>
          <w:sz w:val="28"/>
          <w:highlight w:val="none"/>
        </w:rPr>
        <w:t>第六章  投标技术文件一般要求</w:t>
      </w:r>
      <w:bookmarkEnd w:id="38"/>
    </w:p>
    <w:p w14:paraId="5F99054F">
      <w:pPr>
        <w:pStyle w:val="117"/>
        <w:spacing w:line="360" w:lineRule="auto"/>
        <w:rPr>
          <w:color w:val="auto"/>
          <w:highlight w:val="none"/>
        </w:rPr>
      </w:pPr>
      <w:r>
        <w:rPr>
          <w:color w:val="auto"/>
          <w:highlight w:val="none"/>
        </w:rPr>
        <w:t>一、技术文件一般内容要求</w:t>
      </w:r>
    </w:p>
    <w:p w14:paraId="66C1BA6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1.投标人应认真阅读招标文件和本技术标书，并按要求编写投标技术文件。</w:t>
      </w:r>
    </w:p>
    <w:p w14:paraId="3245BDE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2.投标技术文件至少应对投标货物的功能用途、技术性能、质量标准、技术参数等作出详细说明。</w:t>
      </w:r>
    </w:p>
    <w:p w14:paraId="3D31566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3.投标技术文件至少应根据投标货物的关键设备、总成、零部件或系统作出满足或优于招标文件要求的详细说明。</w:t>
      </w:r>
    </w:p>
    <w:p w14:paraId="30C2ABF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4.投标技术文件至少应按照招标文件要求（或投标人建议）列明备品备件、易损件和专用耗材明细。</w:t>
      </w:r>
    </w:p>
    <w:p w14:paraId="514AA68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5.投标人应当而且必须分别说明所列备品备件、易损件和专用耗材的使用寿命（以有效工作小时数说明）。</w:t>
      </w:r>
    </w:p>
    <w:p w14:paraId="716A070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6.投标的货物，应当根据其配置和备品备件、易损件、专用耗材情况，尽可能详细且分类填入下表：</w:t>
      </w:r>
    </w:p>
    <w:p w14:paraId="24FB20D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6.1备品备件、易损件和专用耗材明细表：</w:t>
      </w:r>
    </w:p>
    <w:p w14:paraId="118C8549">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204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10C037">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14:paraId="26D9FE71">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14:paraId="0A2AFC12">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14:paraId="6A4084BF">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14:paraId="57923176">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14:paraId="7FE50A18">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14:paraId="008D8526">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14:paraId="2A17F15B">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14:paraId="60D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5821AB8">
            <w:pPr>
              <w:adjustRightInd w:val="0"/>
              <w:snapToGrid w:val="0"/>
              <w:spacing w:line="360" w:lineRule="exact"/>
              <w:jc w:val="center"/>
              <w:rPr>
                <w:rFonts w:ascii="宋体" w:hAnsi="宋体" w:eastAsia="宋体" w:cs="宋体"/>
                <w:highlight w:val="none"/>
              </w:rPr>
            </w:pPr>
          </w:p>
        </w:tc>
        <w:tc>
          <w:tcPr>
            <w:tcW w:w="1924" w:type="dxa"/>
          </w:tcPr>
          <w:p w14:paraId="623A17CA">
            <w:pPr>
              <w:adjustRightInd w:val="0"/>
              <w:snapToGrid w:val="0"/>
              <w:spacing w:line="360" w:lineRule="exact"/>
              <w:rPr>
                <w:rFonts w:ascii="宋体" w:hAnsi="宋体" w:eastAsia="宋体" w:cs="宋体"/>
                <w:highlight w:val="none"/>
              </w:rPr>
            </w:pPr>
          </w:p>
        </w:tc>
        <w:tc>
          <w:tcPr>
            <w:tcW w:w="1236" w:type="dxa"/>
          </w:tcPr>
          <w:p w14:paraId="37E0C05C">
            <w:pPr>
              <w:adjustRightInd w:val="0"/>
              <w:snapToGrid w:val="0"/>
              <w:spacing w:line="360" w:lineRule="exact"/>
              <w:rPr>
                <w:rFonts w:ascii="宋体" w:hAnsi="宋体" w:eastAsia="宋体" w:cs="宋体"/>
                <w:highlight w:val="none"/>
              </w:rPr>
            </w:pPr>
          </w:p>
        </w:tc>
        <w:tc>
          <w:tcPr>
            <w:tcW w:w="720" w:type="dxa"/>
          </w:tcPr>
          <w:p w14:paraId="18DD1FA0">
            <w:pPr>
              <w:adjustRightInd w:val="0"/>
              <w:snapToGrid w:val="0"/>
              <w:spacing w:line="360" w:lineRule="exact"/>
              <w:jc w:val="center"/>
              <w:rPr>
                <w:rFonts w:ascii="宋体" w:hAnsi="宋体" w:eastAsia="宋体" w:cs="宋体"/>
                <w:highlight w:val="none"/>
              </w:rPr>
            </w:pPr>
          </w:p>
        </w:tc>
        <w:tc>
          <w:tcPr>
            <w:tcW w:w="720" w:type="dxa"/>
          </w:tcPr>
          <w:p w14:paraId="07BE16A4">
            <w:pPr>
              <w:adjustRightInd w:val="0"/>
              <w:snapToGrid w:val="0"/>
              <w:spacing w:line="360" w:lineRule="exact"/>
              <w:jc w:val="center"/>
              <w:rPr>
                <w:rFonts w:ascii="宋体" w:hAnsi="宋体" w:eastAsia="宋体" w:cs="宋体"/>
                <w:highlight w:val="none"/>
              </w:rPr>
            </w:pPr>
          </w:p>
        </w:tc>
        <w:tc>
          <w:tcPr>
            <w:tcW w:w="720" w:type="dxa"/>
          </w:tcPr>
          <w:p w14:paraId="7815EA45">
            <w:pPr>
              <w:adjustRightInd w:val="0"/>
              <w:snapToGrid w:val="0"/>
              <w:spacing w:line="360" w:lineRule="exact"/>
              <w:jc w:val="center"/>
              <w:rPr>
                <w:rFonts w:ascii="宋体" w:hAnsi="宋体" w:eastAsia="宋体" w:cs="宋体"/>
                <w:highlight w:val="none"/>
              </w:rPr>
            </w:pPr>
          </w:p>
        </w:tc>
        <w:tc>
          <w:tcPr>
            <w:tcW w:w="720" w:type="dxa"/>
          </w:tcPr>
          <w:p w14:paraId="042A1422">
            <w:pPr>
              <w:adjustRightInd w:val="0"/>
              <w:snapToGrid w:val="0"/>
              <w:spacing w:line="360" w:lineRule="exact"/>
              <w:jc w:val="center"/>
              <w:rPr>
                <w:rFonts w:ascii="宋体" w:hAnsi="宋体" w:eastAsia="宋体" w:cs="宋体"/>
                <w:highlight w:val="none"/>
              </w:rPr>
            </w:pPr>
          </w:p>
        </w:tc>
        <w:tc>
          <w:tcPr>
            <w:tcW w:w="2235" w:type="dxa"/>
          </w:tcPr>
          <w:p w14:paraId="12C0CC36">
            <w:pPr>
              <w:adjustRightInd w:val="0"/>
              <w:snapToGrid w:val="0"/>
              <w:spacing w:line="360" w:lineRule="exact"/>
              <w:rPr>
                <w:rFonts w:ascii="宋体" w:hAnsi="宋体" w:eastAsia="宋体" w:cs="宋体"/>
                <w:highlight w:val="none"/>
              </w:rPr>
            </w:pPr>
          </w:p>
        </w:tc>
      </w:tr>
      <w:tr w14:paraId="4C27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6317312">
            <w:pPr>
              <w:adjustRightInd w:val="0"/>
              <w:snapToGrid w:val="0"/>
              <w:spacing w:line="360" w:lineRule="exact"/>
              <w:jc w:val="center"/>
              <w:rPr>
                <w:rFonts w:ascii="宋体" w:hAnsi="宋体" w:eastAsia="宋体" w:cs="宋体"/>
                <w:highlight w:val="none"/>
              </w:rPr>
            </w:pPr>
          </w:p>
        </w:tc>
        <w:tc>
          <w:tcPr>
            <w:tcW w:w="1924" w:type="dxa"/>
          </w:tcPr>
          <w:p w14:paraId="3C813319">
            <w:pPr>
              <w:adjustRightInd w:val="0"/>
              <w:snapToGrid w:val="0"/>
              <w:spacing w:line="360" w:lineRule="exact"/>
              <w:rPr>
                <w:rFonts w:ascii="宋体" w:hAnsi="宋体" w:eastAsia="宋体" w:cs="宋体"/>
                <w:highlight w:val="none"/>
              </w:rPr>
            </w:pPr>
          </w:p>
        </w:tc>
        <w:tc>
          <w:tcPr>
            <w:tcW w:w="1236" w:type="dxa"/>
          </w:tcPr>
          <w:p w14:paraId="3C98F9F5">
            <w:pPr>
              <w:adjustRightInd w:val="0"/>
              <w:snapToGrid w:val="0"/>
              <w:spacing w:line="360" w:lineRule="exact"/>
              <w:rPr>
                <w:rFonts w:ascii="宋体" w:hAnsi="宋体" w:eastAsia="宋体" w:cs="宋体"/>
                <w:highlight w:val="none"/>
              </w:rPr>
            </w:pPr>
          </w:p>
        </w:tc>
        <w:tc>
          <w:tcPr>
            <w:tcW w:w="720" w:type="dxa"/>
          </w:tcPr>
          <w:p w14:paraId="4C701D13">
            <w:pPr>
              <w:adjustRightInd w:val="0"/>
              <w:snapToGrid w:val="0"/>
              <w:spacing w:line="360" w:lineRule="exact"/>
              <w:jc w:val="center"/>
              <w:rPr>
                <w:rFonts w:ascii="宋体" w:hAnsi="宋体" w:eastAsia="宋体" w:cs="宋体"/>
                <w:highlight w:val="none"/>
              </w:rPr>
            </w:pPr>
          </w:p>
        </w:tc>
        <w:tc>
          <w:tcPr>
            <w:tcW w:w="720" w:type="dxa"/>
          </w:tcPr>
          <w:p w14:paraId="4F740485">
            <w:pPr>
              <w:adjustRightInd w:val="0"/>
              <w:snapToGrid w:val="0"/>
              <w:spacing w:line="360" w:lineRule="exact"/>
              <w:jc w:val="center"/>
              <w:rPr>
                <w:rFonts w:ascii="宋体" w:hAnsi="宋体" w:eastAsia="宋体" w:cs="宋体"/>
                <w:highlight w:val="none"/>
              </w:rPr>
            </w:pPr>
          </w:p>
        </w:tc>
        <w:tc>
          <w:tcPr>
            <w:tcW w:w="720" w:type="dxa"/>
          </w:tcPr>
          <w:p w14:paraId="00C6090A">
            <w:pPr>
              <w:adjustRightInd w:val="0"/>
              <w:snapToGrid w:val="0"/>
              <w:spacing w:line="360" w:lineRule="exact"/>
              <w:jc w:val="center"/>
              <w:rPr>
                <w:rFonts w:ascii="宋体" w:hAnsi="宋体" w:eastAsia="宋体" w:cs="宋体"/>
                <w:highlight w:val="none"/>
              </w:rPr>
            </w:pPr>
          </w:p>
        </w:tc>
        <w:tc>
          <w:tcPr>
            <w:tcW w:w="720" w:type="dxa"/>
          </w:tcPr>
          <w:p w14:paraId="711965FA">
            <w:pPr>
              <w:adjustRightInd w:val="0"/>
              <w:snapToGrid w:val="0"/>
              <w:spacing w:line="360" w:lineRule="exact"/>
              <w:jc w:val="center"/>
              <w:rPr>
                <w:rFonts w:ascii="宋体" w:hAnsi="宋体" w:eastAsia="宋体" w:cs="宋体"/>
                <w:highlight w:val="none"/>
              </w:rPr>
            </w:pPr>
          </w:p>
        </w:tc>
        <w:tc>
          <w:tcPr>
            <w:tcW w:w="2235" w:type="dxa"/>
          </w:tcPr>
          <w:p w14:paraId="05B8F356">
            <w:pPr>
              <w:adjustRightInd w:val="0"/>
              <w:snapToGrid w:val="0"/>
              <w:spacing w:line="360" w:lineRule="exact"/>
              <w:rPr>
                <w:rFonts w:ascii="宋体" w:hAnsi="宋体" w:eastAsia="宋体" w:cs="宋体"/>
                <w:highlight w:val="none"/>
              </w:rPr>
            </w:pPr>
          </w:p>
        </w:tc>
      </w:tr>
      <w:tr w14:paraId="7941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78BC07F">
            <w:pPr>
              <w:adjustRightInd w:val="0"/>
              <w:snapToGrid w:val="0"/>
              <w:spacing w:line="360" w:lineRule="exact"/>
              <w:jc w:val="center"/>
              <w:rPr>
                <w:rFonts w:ascii="宋体" w:hAnsi="宋体" w:eastAsia="宋体" w:cs="宋体"/>
                <w:highlight w:val="none"/>
              </w:rPr>
            </w:pPr>
          </w:p>
        </w:tc>
        <w:tc>
          <w:tcPr>
            <w:tcW w:w="1924" w:type="dxa"/>
          </w:tcPr>
          <w:p w14:paraId="7F0E204B">
            <w:pPr>
              <w:adjustRightInd w:val="0"/>
              <w:snapToGrid w:val="0"/>
              <w:spacing w:line="360" w:lineRule="exact"/>
              <w:rPr>
                <w:rFonts w:ascii="宋体" w:hAnsi="宋体" w:eastAsia="宋体" w:cs="宋体"/>
                <w:highlight w:val="none"/>
              </w:rPr>
            </w:pPr>
          </w:p>
        </w:tc>
        <w:tc>
          <w:tcPr>
            <w:tcW w:w="1236" w:type="dxa"/>
          </w:tcPr>
          <w:p w14:paraId="650AC96B">
            <w:pPr>
              <w:adjustRightInd w:val="0"/>
              <w:snapToGrid w:val="0"/>
              <w:spacing w:line="360" w:lineRule="exact"/>
              <w:rPr>
                <w:rFonts w:ascii="宋体" w:hAnsi="宋体" w:eastAsia="宋体" w:cs="宋体"/>
                <w:highlight w:val="none"/>
              </w:rPr>
            </w:pPr>
          </w:p>
        </w:tc>
        <w:tc>
          <w:tcPr>
            <w:tcW w:w="720" w:type="dxa"/>
          </w:tcPr>
          <w:p w14:paraId="1E06FE46">
            <w:pPr>
              <w:adjustRightInd w:val="0"/>
              <w:snapToGrid w:val="0"/>
              <w:spacing w:line="360" w:lineRule="exact"/>
              <w:jc w:val="center"/>
              <w:rPr>
                <w:rFonts w:ascii="宋体" w:hAnsi="宋体" w:eastAsia="宋体" w:cs="宋体"/>
                <w:highlight w:val="none"/>
              </w:rPr>
            </w:pPr>
          </w:p>
        </w:tc>
        <w:tc>
          <w:tcPr>
            <w:tcW w:w="720" w:type="dxa"/>
          </w:tcPr>
          <w:p w14:paraId="31AB1647">
            <w:pPr>
              <w:adjustRightInd w:val="0"/>
              <w:snapToGrid w:val="0"/>
              <w:spacing w:line="360" w:lineRule="exact"/>
              <w:jc w:val="center"/>
              <w:rPr>
                <w:rFonts w:ascii="宋体" w:hAnsi="宋体" w:eastAsia="宋体" w:cs="宋体"/>
                <w:highlight w:val="none"/>
              </w:rPr>
            </w:pPr>
          </w:p>
        </w:tc>
        <w:tc>
          <w:tcPr>
            <w:tcW w:w="720" w:type="dxa"/>
          </w:tcPr>
          <w:p w14:paraId="42CB98D8">
            <w:pPr>
              <w:adjustRightInd w:val="0"/>
              <w:snapToGrid w:val="0"/>
              <w:spacing w:line="360" w:lineRule="exact"/>
              <w:jc w:val="center"/>
              <w:rPr>
                <w:rFonts w:ascii="宋体" w:hAnsi="宋体" w:eastAsia="宋体" w:cs="宋体"/>
                <w:highlight w:val="none"/>
              </w:rPr>
            </w:pPr>
          </w:p>
        </w:tc>
        <w:tc>
          <w:tcPr>
            <w:tcW w:w="720" w:type="dxa"/>
          </w:tcPr>
          <w:p w14:paraId="56440246">
            <w:pPr>
              <w:adjustRightInd w:val="0"/>
              <w:snapToGrid w:val="0"/>
              <w:spacing w:line="360" w:lineRule="exact"/>
              <w:jc w:val="center"/>
              <w:rPr>
                <w:rFonts w:ascii="宋体" w:hAnsi="宋体" w:eastAsia="宋体" w:cs="宋体"/>
                <w:highlight w:val="none"/>
              </w:rPr>
            </w:pPr>
          </w:p>
        </w:tc>
        <w:tc>
          <w:tcPr>
            <w:tcW w:w="2235" w:type="dxa"/>
          </w:tcPr>
          <w:p w14:paraId="1D1BBC98">
            <w:pPr>
              <w:adjustRightInd w:val="0"/>
              <w:snapToGrid w:val="0"/>
              <w:spacing w:line="360" w:lineRule="exact"/>
              <w:rPr>
                <w:rFonts w:ascii="宋体" w:hAnsi="宋体" w:eastAsia="宋体" w:cs="宋体"/>
                <w:highlight w:val="none"/>
              </w:rPr>
            </w:pPr>
          </w:p>
        </w:tc>
      </w:tr>
      <w:tr w14:paraId="6956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411FF2C">
            <w:pPr>
              <w:adjustRightInd w:val="0"/>
              <w:snapToGrid w:val="0"/>
              <w:spacing w:line="360" w:lineRule="exact"/>
              <w:jc w:val="center"/>
              <w:rPr>
                <w:rFonts w:ascii="宋体" w:hAnsi="宋体" w:eastAsia="宋体" w:cs="宋体"/>
                <w:highlight w:val="none"/>
              </w:rPr>
            </w:pPr>
          </w:p>
        </w:tc>
        <w:tc>
          <w:tcPr>
            <w:tcW w:w="1924" w:type="dxa"/>
          </w:tcPr>
          <w:p w14:paraId="077D9503">
            <w:pPr>
              <w:adjustRightInd w:val="0"/>
              <w:snapToGrid w:val="0"/>
              <w:spacing w:line="360" w:lineRule="exact"/>
              <w:rPr>
                <w:rFonts w:ascii="宋体" w:hAnsi="宋体" w:eastAsia="宋体" w:cs="宋体"/>
                <w:highlight w:val="none"/>
              </w:rPr>
            </w:pPr>
          </w:p>
        </w:tc>
        <w:tc>
          <w:tcPr>
            <w:tcW w:w="1236" w:type="dxa"/>
          </w:tcPr>
          <w:p w14:paraId="1194B05D">
            <w:pPr>
              <w:adjustRightInd w:val="0"/>
              <w:snapToGrid w:val="0"/>
              <w:spacing w:line="360" w:lineRule="exact"/>
              <w:rPr>
                <w:rFonts w:ascii="宋体" w:hAnsi="宋体" w:eastAsia="宋体" w:cs="宋体"/>
                <w:highlight w:val="none"/>
              </w:rPr>
            </w:pPr>
          </w:p>
        </w:tc>
        <w:tc>
          <w:tcPr>
            <w:tcW w:w="720" w:type="dxa"/>
          </w:tcPr>
          <w:p w14:paraId="1B09973B">
            <w:pPr>
              <w:adjustRightInd w:val="0"/>
              <w:snapToGrid w:val="0"/>
              <w:spacing w:line="360" w:lineRule="exact"/>
              <w:jc w:val="center"/>
              <w:rPr>
                <w:rFonts w:ascii="宋体" w:hAnsi="宋体" w:eastAsia="宋体" w:cs="宋体"/>
                <w:highlight w:val="none"/>
              </w:rPr>
            </w:pPr>
          </w:p>
        </w:tc>
        <w:tc>
          <w:tcPr>
            <w:tcW w:w="720" w:type="dxa"/>
          </w:tcPr>
          <w:p w14:paraId="7A8CD5C2">
            <w:pPr>
              <w:adjustRightInd w:val="0"/>
              <w:snapToGrid w:val="0"/>
              <w:spacing w:line="360" w:lineRule="exact"/>
              <w:jc w:val="center"/>
              <w:rPr>
                <w:rFonts w:ascii="宋体" w:hAnsi="宋体" w:eastAsia="宋体" w:cs="宋体"/>
                <w:highlight w:val="none"/>
              </w:rPr>
            </w:pPr>
          </w:p>
        </w:tc>
        <w:tc>
          <w:tcPr>
            <w:tcW w:w="720" w:type="dxa"/>
          </w:tcPr>
          <w:p w14:paraId="5A09F4EE">
            <w:pPr>
              <w:adjustRightInd w:val="0"/>
              <w:snapToGrid w:val="0"/>
              <w:spacing w:line="360" w:lineRule="exact"/>
              <w:jc w:val="center"/>
              <w:rPr>
                <w:rFonts w:ascii="宋体" w:hAnsi="宋体" w:eastAsia="宋体" w:cs="宋体"/>
                <w:highlight w:val="none"/>
              </w:rPr>
            </w:pPr>
          </w:p>
        </w:tc>
        <w:tc>
          <w:tcPr>
            <w:tcW w:w="720" w:type="dxa"/>
          </w:tcPr>
          <w:p w14:paraId="3010FE75">
            <w:pPr>
              <w:adjustRightInd w:val="0"/>
              <w:snapToGrid w:val="0"/>
              <w:spacing w:line="360" w:lineRule="exact"/>
              <w:jc w:val="center"/>
              <w:rPr>
                <w:rFonts w:ascii="宋体" w:hAnsi="宋体" w:eastAsia="宋体" w:cs="宋体"/>
                <w:highlight w:val="none"/>
              </w:rPr>
            </w:pPr>
          </w:p>
        </w:tc>
        <w:tc>
          <w:tcPr>
            <w:tcW w:w="2235" w:type="dxa"/>
          </w:tcPr>
          <w:p w14:paraId="250CEA2C">
            <w:pPr>
              <w:adjustRightInd w:val="0"/>
              <w:snapToGrid w:val="0"/>
              <w:spacing w:line="360" w:lineRule="exact"/>
              <w:rPr>
                <w:rFonts w:ascii="宋体" w:hAnsi="宋体" w:eastAsia="宋体" w:cs="宋体"/>
                <w:highlight w:val="none"/>
              </w:rPr>
            </w:pPr>
          </w:p>
        </w:tc>
      </w:tr>
      <w:tr w14:paraId="3ADB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3E2012C">
            <w:pPr>
              <w:adjustRightInd w:val="0"/>
              <w:snapToGrid w:val="0"/>
              <w:spacing w:line="360" w:lineRule="exact"/>
              <w:jc w:val="center"/>
              <w:rPr>
                <w:rFonts w:ascii="宋体" w:hAnsi="宋体" w:eastAsia="宋体" w:cs="宋体"/>
                <w:highlight w:val="none"/>
              </w:rPr>
            </w:pPr>
          </w:p>
        </w:tc>
        <w:tc>
          <w:tcPr>
            <w:tcW w:w="1924" w:type="dxa"/>
          </w:tcPr>
          <w:p w14:paraId="70BBC780">
            <w:pPr>
              <w:adjustRightInd w:val="0"/>
              <w:snapToGrid w:val="0"/>
              <w:spacing w:line="360" w:lineRule="exact"/>
              <w:rPr>
                <w:rFonts w:ascii="宋体" w:hAnsi="宋体" w:eastAsia="宋体" w:cs="宋体"/>
                <w:highlight w:val="none"/>
              </w:rPr>
            </w:pPr>
          </w:p>
        </w:tc>
        <w:tc>
          <w:tcPr>
            <w:tcW w:w="1236" w:type="dxa"/>
          </w:tcPr>
          <w:p w14:paraId="35A4EC14">
            <w:pPr>
              <w:adjustRightInd w:val="0"/>
              <w:snapToGrid w:val="0"/>
              <w:spacing w:line="360" w:lineRule="exact"/>
              <w:rPr>
                <w:rFonts w:ascii="宋体" w:hAnsi="宋体" w:eastAsia="宋体" w:cs="宋体"/>
                <w:highlight w:val="none"/>
              </w:rPr>
            </w:pPr>
          </w:p>
        </w:tc>
        <w:tc>
          <w:tcPr>
            <w:tcW w:w="720" w:type="dxa"/>
          </w:tcPr>
          <w:p w14:paraId="49A46B89">
            <w:pPr>
              <w:adjustRightInd w:val="0"/>
              <w:snapToGrid w:val="0"/>
              <w:spacing w:line="360" w:lineRule="exact"/>
              <w:jc w:val="center"/>
              <w:rPr>
                <w:rFonts w:ascii="宋体" w:hAnsi="宋体" w:eastAsia="宋体" w:cs="宋体"/>
                <w:highlight w:val="none"/>
              </w:rPr>
            </w:pPr>
          </w:p>
        </w:tc>
        <w:tc>
          <w:tcPr>
            <w:tcW w:w="720" w:type="dxa"/>
          </w:tcPr>
          <w:p w14:paraId="1E6A1F15">
            <w:pPr>
              <w:adjustRightInd w:val="0"/>
              <w:snapToGrid w:val="0"/>
              <w:spacing w:line="360" w:lineRule="exact"/>
              <w:jc w:val="center"/>
              <w:rPr>
                <w:rFonts w:ascii="宋体" w:hAnsi="宋体" w:eastAsia="宋体" w:cs="宋体"/>
                <w:highlight w:val="none"/>
              </w:rPr>
            </w:pPr>
          </w:p>
        </w:tc>
        <w:tc>
          <w:tcPr>
            <w:tcW w:w="720" w:type="dxa"/>
          </w:tcPr>
          <w:p w14:paraId="7B9DB9F2">
            <w:pPr>
              <w:adjustRightInd w:val="0"/>
              <w:snapToGrid w:val="0"/>
              <w:spacing w:line="360" w:lineRule="exact"/>
              <w:jc w:val="center"/>
              <w:rPr>
                <w:rFonts w:ascii="宋体" w:hAnsi="宋体" w:eastAsia="宋体" w:cs="宋体"/>
                <w:highlight w:val="none"/>
              </w:rPr>
            </w:pPr>
          </w:p>
        </w:tc>
        <w:tc>
          <w:tcPr>
            <w:tcW w:w="720" w:type="dxa"/>
          </w:tcPr>
          <w:p w14:paraId="390B5126">
            <w:pPr>
              <w:adjustRightInd w:val="0"/>
              <w:snapToGrid w:val="0"/>
              <w:spacing w:line="360" w:lineRule="exact"/>
              <w:jc w:val="center"/>
              <w:rPr>
                <w:rFonts w:ascii="宋体" w:hAnsi="宋体" w:eastAsia="宋体" w:cs="宋体"/>
                <w:highlight w:val="none"/>
              </w:rPr>
            </w:pPr>
          </w:p>
        </w:tc>
        <w:tc>
          <w:tcPr>
            <w:tcW w:w="2235" w:type="dxa"/>
          </w:tcPr>
          <w:p w14:paraId="35A6A3F4">
            <w:pPr>
              <w:adjustRightInd w:val="0"/>
              <w:snapToGrid w:val="0"/>
              <w:spacing w:line="360" w:lineRule="exact"/>
              <w:rPr>
                <w:rFonts w:ascii="宋体" w:hAnsi="宋体" w:eastAsia="宋体" w:cs="宋体"/>
                <w:highlight w:val="none"/>
              </w:rPr>
            </w:pPr>
          </w:p>
        </w:tc>
      </w:tr>
      <w:tr w14:paraId="5294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740E3D1">
            <w:pPr>
              <w:adjustRightInd w:val="0"/>
              <w:snapToGrid w:val="0"/>
              <w:spacing w:line="360" w:lineRule="exact"/>
              <w:jc w:val="center"/>
              <w:rPr>
                <w:rFonts w:ascii="宋体" w:hAnsi="宋体" w:eastAsia="宋体" w:cs="宋体"/>
                <w:highlight w:val="none"/>
              </w:rPr>
            </w:pPr>
          </w:p>
        </w:tc>
        <w:tc>
          <w:tcPr>
            <w:tcW w:w="1924" w:type="dxa"/>
          </w:tcPr>
          <w:p w14:paraId="0B8C35DF">
            <w:pPr>
              <w:adjustRightInd w:val="0"/>
              <w:snapToGrid w:val="0"/>
              <w:spacing w:line="360" w:lineRule="exact"/>
              <w:rPr>
                <w:rFonts w:ascii="宋体" w:hAnsi="宋体" w:eastAsia="宋体" w:cs="宋体"/>
                <w:highlight w:val="none"/>
              </w:rPr>
            </w:pPr>
          </w:p>
        </w:tc>
        <w:tc>
          <w:tcPr>
            <w:tcW w:w="1236" w:type="dxa"/>
          </w:tcPr>
          <w:p w14:paraId="23D23FC9">
            <w:pPr>
              <w:adjustRightInd w:val="0"/>
              <w:snapToGrid w:val="0"/>
              <w:spacing w:line="360" w:lineRule="exact"/>
              <w:rPr>
                <w:rFonts w:ascii="宋体" w:hAnsi="宋体" w:eastAsia="宋体" w:cs="宋体"/>
                <w:highlight w:val="none"/>
              </w:rPr>
            </w:pPr>
          </w:p>
        </w:tc>
        <w:tc>
          <w:tcPr>
            <w:tcW w:w="720" w:type="dxa"/>
          </w:tcPr>
          <w:p w14:paraId="6B322955">
            <w:pPr>
              <w:adjustRightInd w:val="0"/>
              <w:snapToGrid w:val="0"/>
              <w:spacing w:line="360" w:lineRule="exact"/>
              <w:jc w:val="center"/>
              <w:rPr>
                <w:rFonts w:ascii="宋体" w:hAnsi="宋体" w:eastAsia="宋体" w:cs="宋体"/>
                <w:highlight w:val="none"/>
              </w:rPr>
            </w:pPr>
          </w:p>
        </w:tc>
        <w:tc>
          <w:tcPr>
            <w:tcW w:w="720" w:type="dxa"/>
          </w:tcPr>
          <w:p w14:paraId="2FC95A5F">
            <w:pPr>
              <w:adjustRightInd w:val="0"/>
              <w:snapToGrid w:val="0"/>
              <w:spacing w:line="360" w:lineRule="exact"/>
              <w:jc w:val="center"/>
              <w:rPr>
                <w:rFonts w:ascii="宋体" w:hAnsi="宋体" w:eastAsia="宋体" w:cs="宋体"/>
                <w:highlight w:val="none"/>
              </w:rPr>
            </w:pPr>
          </w:p>
        </w:tc>
        <w:tc>
          <w:tcPr>
            <w:tcW w:w="720" w:type="dxa"/>
          </w:tcPr>
          <w:p w14:paraId="36567372">
            <w:pPr>
              <w:adjustRightInd w:val="0"/>
              <w:snapToGrid w:val="0"/>
              <w:spacing w:line="360" w:lineRule="exact"/>
              <w:jc w:val="center"/>
              <w:rPr>
                <w:rFonts w:ascii="宋体" w:hAnsi="宋体" w:eastAsia="宋体" w:cs="宋体"/>
                <w:highlight w:val="none"/>
              </w:rPr>
            </w:pPr>
          </w:p>
        </w:tc>
        <w:tc>
          <w:tcPr>
            <w:tcW w:w="720" w:type="dxa"/>
          </w:tcPr>
          <w:p w14:paraId="556AE6D5">
            <w:pPr>
              <w:adjustRightInd w:val="0"/>
              <w:snapToGrid w:val="0"/>
              <w:spacing w:line="360" w:lineRule="exact"/>
              <w:jc w:val="center"/>
              <w:rPr>
                <w:rFonts w:ascii="宋体" w:hAnsi="宋体" w:eastAsia="宋体" w:cs="宋体"/>
                <w:highlight w:val="none"/>
              </w:rPr>
            </w:pPr>
          </w:p>
        </w:tc>
        <w:tc>
          <w:tcPr>
            <w:tcW w:w="2235" w:type="dxa"/>
          </w:tcPr>
          <w:p w14:paraId="46C73104">
            <w:pPr>
              <w:adjustRightInd w:val="0"/>
              <w:snapToGrid w:val="0"/>
              <w:spacing w:line="360" w:lineRule="exact"/>
              <w:rPr>
                <w:rFonts w:ascii="宋体" w:hAnsi="宋体" w:eastAsia="宋体" w:cs="宋体"/>
                <w:highlight w:val="none"/>
              </w:rPr>
            </w:pPr>
          </w:p>
        </w:tc>
      </w:tr>
    </w:tbl>
    <w:p w14:paraId="1B6D497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6.2“开标一览表”和“明细表”仅作为投标人编制投标技术文件的一般格式。其中序号编写应当便于招标人了解分类或分项货物之间的所属关系，如1、1.1、1.2；</w:t>
      </w:r>
    </w:p>
    <w:p w14:paraId="27D8AE6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6.3应当尽可能将货物的配置列全、列细，这将有助于投标人胜出；</w:t>
      </w:r>
    </w:p>
    <w:p w14:paraId="32452E2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6.4单价与总价之间、总价与分类小计价之间、分类小计价与合计价之间数据应当齐全而且准确；</w:t>
      </w:r>
    </w:p>
    <w:p w14:paraId="4C34178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6.5  本条款表格中的制造商，应当为全称或公认的简称。</w:t>
      </w:r>
    </w:p>
    <w:p w14:paraId="4B18B2E2">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2D886A6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D002C2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2.如果投标总报价与其它价格出现错误或不一致，将有可能导致废标。</w:t>
      </w:r>
    </w:p>
    <w:p w14:paraId="0E6F850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3.投标总报价为自合同签定生效至合同无异议执行完毕涉及的买方需要支付的全部费用。如投标人认为本招标及投标货物涉及特需或专门的设计，应当单独列明设计费。</w:t>
      </w:r>
    </w:p>
    <w:p w14:paraId="315A2F6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4.备品备件、易损件和专用耗材，招标人将可能与投标人按照投标价格另行签署供货合同。</w:t>
      </w:r>
    </w:p>
    <w:p w14:paraId="45203F8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5.要求投标总报价、分项报价、明细报价之间应当具有相互间对应关系以及填报分项和明细报价，仅为便于评标而不妨碍投标人以最合适的形式签署合同。</w:t>
      </w:r>
    </w:p>
    <w:p w14:paraId="7637AC94">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24F9BBFD">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4A34D52B">
      <w:pPr>
        <w:rPr>
          <w:rFonts w:hint="eastAsia" w:ascii="宋体" w:hAnsi="宋体" w:eastAsia="宋体" w:cs="宋体"/>
          <w:sz w:val="24"/>
          <w:highlight w:val="none"/>
        </w:rPr>
      </w:pPr>
      <w:r>
        <w:rPr>
          <w:rFonts w:hint="eastAsia" w:ascii="宋体" w:hAnsi="宋体" w:eastAsia="宋体" w:cs="宋体"/>
          <w:sz w:val="24"/>
          <w:highlight w:val="none"/>
        </w:rPr>
        <w:br w:type="page"/>
      </w:r>
    </w:p>
    <w:p w14:paraId="1595648F">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p>
    <w:p w14:paraId="36A5E139">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4E47E361">
      <w:pPr>
        <w:pStyle w:val="19"/>
        <w:spacing w:after="0" w:line="360" w:lineRule="auto"/>
        <w:ind w:left="0" w:leftChars="0" w:firstLine="480" w:firstLineChars="200"/>
        <w:rPr>
          <w:rFonts w:ascii="宋体" w:hAnsi="宋体" w:eastAsia="宋体" w:cs="宋体"/>
          <w:sz w:val="24"/>
          <w:highlight w:val="none"/>
        </w:rPr>
      </w:pPr>
      <w:r>
        <w:rPr>
          <w:rFonts w:hint="eastAsia" w:ascii="宋体" w:hAnsi="宋体" w:eastAsia="宋体" w:cs="宋体"/>
          <w:sz w:val="24"/>
          <w:highlight w:val="none"/>
        </w:rPr>
        <w:t>为保证本技术标书所列采购货物的质量以及先进性、可靠性、经济性和实用性，要求投标人在投标文件中，至少应具备以下资格证明文件或资料：</w:t>
      </w:r>
    </w:p>
    <w:p w14:paraId="3EF81D5E">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59AF94AD">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2.投标人应当是通过有关资格认证的法人。应当在投标文件中提供有效期内的资格认证证书，如：ISO9001、VDA6.1、QS9000等。</w:t>
      </w:r>
    </w:p>
    <w:p w14:paraId="5EAD7E39">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3.国产设备应附有采购货物（或设备）涉及的由“中国质量认证中心”颁发的《中国国家强制性产品认证证书》（CCC证书）。</w:t>
      </w:r>
    </w:p>
    <w:p w14:paraId="1F932308">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4.应附有其它与投标人、采购货物有关的荣誉证书或资料。</w:t>
      </w:r>
    </w:p>
    <w:p w14:paraId="502BD8D7">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5.必须附有投标货物涉及产品要求的、国家或行业管理规定要求的、或者投标人认为能够体现其投标货物合法性及先进性的最高级别的证明材料（投标货物不涉及的除外）：</w:t>
      </w:r>
    </w:p>
    <w:p w14:paraId="2C500A5C">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5.1国家相关机构颁发的有效期之内所必需的《生产许可证》；</w:t>
      </w:r>
    </w:p>
    <w:p w14:paraId="7BC8DFF0">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5.2产品（或技术）鉴定报告/证书、专利证书或专利许可证书、新技术成果证书等；</w:t>
      </w:r>
    </w:p>
    <w:p w14:paraId="2F23D57E">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5.3产品相关检验、试验报告，如：型式试验检验报告、安全试验检验报告、电弧效应试验报告、噪声检测报告等；</w:t>
      </w:r>
    </w:p>
    <w:p w14:paraId="5B3840B8">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5.4其它能够证明所供货物的质量水平、技术水平、安全性水平、节能性水平、环保性水平等相关的其它证明文件或资料、报告等；</w:t>
      </w:r>
    </w:p>
    <w:p w14:paraId="1B486C46">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5.5该类报告或证明材料对于投标人胜出乃至中标极为重要！</w:t>
      </w:r>
    </w:p>
    <w:p w14:paraId="46712038">
      <w:pPr>
        <w:numPr>
          <w:ilvl w:val="255"/>
          <w:numId w:val="0"/>
        </w:numPr>
        <w:spacing w:line="360" w:lineRule="auto"/>
        <w:ind w:firstLine="482" w:firstLineChars="200"/>
        <w:rPr>
          <w:rFonts w:ascii="宋体" w:hAnsi="宋体" w:eastAsia="宋体" w:cs="宋体"/>
          <w:sz w:val="24"/>
          <w:highlight w:val="none"/>
        </w:rPr>
      </w:pPr>
      <w:r>
        <w:rPr>
          <w:rFonts w:hint="eastAsia" w:ascii="宋体" w:hAnsi="宋体" w:eastAsia="宋体" w:cs="宋体"/>
          <w:b/>
          <w:sz w:val="24"/>
          <w:highlight w:val="none"/>
        </w:rPr>
        <w:t>6.必须附有：</w:t>
      </w:r>
      <w:r>
        <w:rPr>
          <w:rFonts w:hint="eastAsia" w:ascii="宋体" w:hAnsi="宋体" w:eastAsia="宋体" w:cs="宋体"/>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3FA8510F">
      <w:pPr>
        <w:pStyle w:val="117"/>
        <w:spacing w:line="360" w:lineRule="auto"/>
        <w:rPr>
          <w:highlight w:val="none"/>
        </w:rPr>
      </w:pPr>
      <w:r>
        <w:rPr>
          <w:rFonts w:hint="eastAsia" w:ascii="宋体" w:hAnsi="宋体" w:cs="宋体"/>
          <w:color w:val="auto"/>
          <w:highlight w:val="none"/>
        </w:rPr>
        <w:t>二、其他</w:t>
      </w:r>
    </w:p>
    <w:p w14:paraId="51055FF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462798C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2.即使有建议意见或建议方案，仍应依据招标文件和本技术标书要求，编写符合要求的投标文件。建议方案或建议意见，应以单独篇章或文件，予以说明和报价。</w:t>
      </w:r>
    </w:p>
    <w:p w14:paraId="6845434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2B6EE4D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4.招标文件、投标文件、答疑文件、技术交流文件、技术标书等，在采购过程全部为有效文件，如有差异，以对招标人最有利的条款为准。</w:t>
      </w:r>
    </w:p>
    <w:p w14:paraId="06FFA05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632C7FBB">
      <w:pPr>
        <w:spacing w:line="360" w:lineRule="auto"/>
        <w:ind w:firstLine="480" w:firstLineChars="200"/>
        <w:rPr>
          <w:rFonts w:ascii="宋体" w:hAnsi="宋体" w:eastAsia="宋体" w:cs="宋体"/>
          <w:sz w:val="24"/>
          <w:highlight w:val="none"/>
        </w:rPr>
      </w:pPr>
    </w:p>
    <w:p w14:paraId="1C07A784">
      <w:pPr>
        <w:spacing w:line="360" w:lineRule="auto"/>
        <w:ind w:firstLine="480" w:firstLineChars="200"/>
        <w:rPr>
          <w:rFonts w:ascii="宋体" w:hAnsi="宋体" w:eastAsia="宋体" w:cs="宋体"/>
          <w:sz w:val="24"/>
          <w:highlight w:val="none"/>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14:paraId="553CB855">
      <w:pPr>
        <w:pStyle w:val="16"/>
        <w:rPr>
          <w:highlight w:val="none"/>
        </w:rPr>
      </w:pPr>
    </w:p>
    <w:p w14:paraId="31DB2219">
      <w:pPr>
        <w:numPr>
          <w:ilvl w:val="0"/>
          <w:numId w:val="10"/>
        </w:numPr>
        <w:spacing w:line="360" w:lineRule="auto"/>
        <w:jc w:val="center"/>
        <w:outlineLvl w:val="0"/>
        <w:rPr>
          <w:rFonts w:hint="eastAsia" w:ascii="宋体" w:hAnsi="宋体" w:eastAsia="宋体" w:cs="Times New Roman"/>
          <w:b/>
          <w:sz w:val="36"/>
          <w:szCs w:val="36"/>
          <w:highlight w:val="none"/>
          <w:lang w:val="en-US" w:eastAsia="zh-CN"/>
        </w:rPr>
      </w:pPr>
      <w:bookmarkStart w:id="39" w:name="_Toc28859"/>
      <w:r>
        <w:rPr>
          <w:rFonts w:hint="eastAsia" w:ascii="宋体" w:hAnsi="宋体" w:eastAsia="宋体" w:cs="Times New Roman"/>
          <w:b/>
          <w:sz w:val="36"/>
          <w:szCs w:val="36"/>
          <w:highlight w:val="none"/>
        </w:rPr>
        <w:t>设备采购合同</w:t>
      </w:r>
      <w:bookmarkEnd w:id="39"/>
      <w:r>
        <w:rPr>
          <w:rFonts w:hint="eastAsia" w:ascii="宋体" w:hAnsi="宋体" w:eastAsia="宋体" w:cs="Times New Roman"/>
          <w:b/>
          <w:sz w:val="36"/>
          <w:szCs w:val="36"/>
          <w:highlight w:val="none"/>
          <w:lang w:val="en-US" w:eastAsia="zh-CN"/>
        </w:rPr>
        <w:t>(模版)</w:t>
      </w:r>
    </w:p>
    <w:p w14:paraId="6A96D7D4">
      <w:pPr>
        <w:numPr>
          <w:ilvl w:val="0"/>
          <w:numId w:val="0"/>
        </w:numPr>
        <w:spacing w:line="360" w:lineRule="auto"/>
        <w:jc w:val="center"/>
        <w:outlineLvl w:val="0"/>
        <w:rPr>
          <w:rFonts w:hint="default" w:ascii="宋体" w:hAnsi="宋体" w:eastAsia="宋体" w:cs="Times New Roman"/>
          <w:b/>
          <w:sz w:val="28"/>
          <w:szCs w:val="28"/>
          <w:highlight w:val="none"/>
          <w:lang w:val="en-US" w:eastAsia="zh-CN"/>
        </w:rPr>
      </w:pPr>
      <w:r>
        <w:rPr>
          <w:rFonts w:hint="eastAsia" w:ascii="宋体" w:hAnsi="宋体" w:eastAsia="宋体" w:cs="Times New Roman"/>
          <w:b/>
          <w:sz w:val="28"/>
          <w:szCs w:val="28"/>
          <w:highlight w:val="none"/>
          <w:lang w:val="en-US" w:eastAsia="zh-CN"/>
        </w:rPr>
        <w:t>（以双方最终签订版本为准）</w:t>
      </w:r>
    </w:p>
    <w:p w14:paraId="5E18D0CE">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190F9B3C">
      <w:pPr>
        <w:spacing w:line="360" w:lineRule="auto"/>
        <w:jc w:val="center"/>
        <w:rPr>
          <w:rFonts w:hint="eastAsia" w:ascii="方正小标宋简体" w:hAnsi="方正小标宋简体" w:eastAsia="方正小标宋简体" w:cs="方正小标宋简体"/>
          <w:w w:val="90"/>
          <w:sz w:val="48"/>
          <w:szCs w:val="48"/>
        </w:rPr>
      </w:pPr>
      <w:bookmarkStart w:id="40" w:name="_Toc16330037"/>
      <w:bookmarkStart w:id="41" w:name="_Toc25120"/>
      <w:bookmarkStart w:id="42" w:name="_Toc24623"/>
      <w:bookmarkStart w:id="43" w:name="_Toc3778"/>
      <w:bookmarkStart w:id="44" w:name="_Toc5379"/>
      <w:bookmarkStart w:id="45" w:name="_Toc29691"/>
    </w:p>
    <w:p w14:paraId="3333E0C3">
      <w:pPr>
        <w:spacing w:line="360" w:lineRule="auto"/>
        <w:jc w:val="center"/>
        <w:rPr>
          <w:rFonts w:hint="eastAsia" w:ascii="方正小标宋简体" w:hAnsi="方正小标宋简体" w:eastAsia="方正小标宋简体" w:cs="方正小标宋简体"/>
          <w:w w:val="90"/>
          <w:sz w:val="48"/>
          <w:szCs w:val="48"/>
        </w:rPr>
      </w:pPr>
    </w:p>
    <w:p w14:paraId="25A01D95">
      <w:pPr>
        <w:spacing w:line="360" w:lineRule="auto"/>
        <w:jc w:val="center"/>
        <w:rPr>
          <w:rFonts w:hint="eastAsia" w:ascii="方正小标宋简体" w:hAnsi="方正小标宋简体" w:eastAsia="方正小标宋简体" w:cs="方正小标宋简体"/>
          <w:w w:val="90"/>
          <w:sz w:val="48"/>
          <w:szCs w:val="48"/>
        </w:rPr>
      </w:pPr>
    </w:p>
    <w:p w14:paraId="3A18A754">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3147E831">
      <w:pPr>
        <w:spacing w:line="360" w:lineRule="auto"/>
        <w:jc w:val="center"/>
        <w:rPr>
          <w:rFonts w:hint="eastAsia" w:ascii="方正小标宋简体" w:hAnsi="方正小标宋简体" w:eastAsia="方正小标宋简体" w:cs="方正小标宋简体"/>
          <w:w w:val="90"/>
          <w:sz w:val="56"/>
          <w:szCs w:val="56"/>
          <w:lang w:eastAsia="zh-CN"/>
        </w:rPr>
      </w:pPr>
    </w:p>
    <w:p w14:paraId="4CAF8FCC">
      <w:pPr>
        <w:spacing w:line="360" w:lineRule="auto"/>
        <w:jc w:val="center"/>
        <w:rPr>
          <w:rFonts w:hint="eastAsia" w:ascii="仿宋_GB2312" w:hAnsi="仿宋_GB2312" w:eastAsia="仿宋_GB2312" w:cs="仿宋_GB2312"/>
          <w:bCs/>
          <w:sz w:val="24"/>
          <w:szCs w:val="24"/>
        </w:rPr>
      </w:pPr>
    </w:p>
    <w:p w14:paraId="36577DFD">
      <w:pPr>
        <w:spacing w:line="360" w:lineRule="auto"/>
        <w:jc w:val="center"/>
        <w:rPr>
          <w:rFonts w:hint="eastAsia" w:ascii="仿宋_GB2312" w:hAnsi="仿宋_GB2312" w:eastAsia="仿宋_GB2312" w:cs="仿宋_GB2312"/>
          <w:bCs/>
          <w:sz w:val="24"/>
          <w:szCs w:val="24"/>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6FA61C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1CD6AA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81CDF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6431CE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3C1288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72E9EE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6A01F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34F9A3">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753C651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BA9FBD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66560E1">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894130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33F88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8C4BA05">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4FCEEB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0F31DC7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4992039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4965A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10169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48DA8C9">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3D8353C">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B3BE4D8">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2C7CB19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3BA60FB6">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2C0C94F1">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AA9EB7">
      <w:pPr>
        <w:spacing w:line="360" w:lineRule="auto"/>
        <w:rPr>
          <w:rFonts w:ascii="宋体" w:hAnsi="宋体"/>
          <w:snapToGrid w:val="0"/>
          <w:kern w:val="0"/>
          <w:sz w:val="20"/>
          <w:szCs w:val="20"/>
          <w:lang w:eastAsia="zh-Hans"/>
        </w:rPr>
      </w:pPr>
    </w:p>
    <w:p w14:paraId="2070B723">
      <w:pPr>
        <w:spacing w:line="360" w:lineRule="auto"/>
        <w:rPr>
          <w:rFonts w:ascii="宋体" w:hAnsi="宋体"/>
          <w:snapToGrid w:val="0"/>
          <w:kern w:val="0"/>
          <w:sz w:val="20"/>
          <w:szCs w:val="20"/>
          <w:lang w:eastAsia="zh-Hans"/>
        </w:rPr>
      </w:pPr>
    </w:p>
    <w:p w14:paraId="4665AB48">
      <w:pPr>
        <w:spacing w:line="360" w:lineRule="auto"/>
        <w:rPr>
          <w:rFonts w:ascii="宋体" w:hAnsi="宋体"/>
          <w:snapToGrid w:val="0"/>
          <w:kern w:val="0"/>
          <w:sz w:val="20"/>
          <w:szCs w:val="20"/>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7049A0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E9A393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7F33C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A06B3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2922D4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2824BCF">
      <w:pPr>
        <w:pStyle w:val="2"/>
        <w:tabs>
          <w:tab w:val="right" w:leader="dot" w:pos="9061"/>
        </w:tabs>
        <w:ind w:left="0" w:firstLine="480" w:firstLineChars="200"/>
        <w:jc w:val="both"/>
        <w:rPr>
          <w:rFonts w:ascii="黑体" w:hAnsi="黑体" w:eastAsia="黑体" w:cs="黑体"/>
          <w:b w:val="0"/>
          <w:sz w:val="24"/>
          <w:szCs w:val="24"/>
        </w:rPr>
      </w:pPr>
      <w:bookmarkStart w:id="46" w:name="_Toc11930"/>
      <w:bookmarkStart w:id="47" w:name="_Toc11823"/>
      <w:bookmarkStart w:id="48" w:name="_Toc17619"/>
      <w:bookmarkStart w:id="49" w:name="_Toc16330018"/>
      <w:r>
        <w:rPr>
          <w:rFonts w:hint="eastAsia" w:ascii="黑体" w:hAnsi="黑体" w:eastAsia="黑体" w:cs="黑体"/>
          <w:b w:val="0"/>
          <w:sz w:val="24"/>
          <w:szCs w:val="24"/>
        </w:rPr>
        <w:t>1 合同设备</w:t>
      </w:r>
      <w:bookmarkEnd w:id="46"/>
      <w:bookmarkEnd w:id="47"/>
      <w:bookmarkEnd w:id="48"/>
      <w:bookmarkEnd w:id="49"/>
    </w:p>
    <w:p w14:paraId="3A2C09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0" w:name="_Toc22800"/>
      <w:bookmarkStart w:id="51" w:name="_Toc32510"/>
      <w:bookmarkStart w:id="52" w:name="_Toc29026"/>
      <w:r>
        <w:rPr>
          <w:rFonts w:hint="eastAsia" w:ascii="仿宋_GB2312" w:hAnsi="仿宋_GB2312" w:eastAsia="仿宋_GB2312" w:cs="仿宋_GB2312"/>
          <w:sz w:val="24"/>
          <w:szCs w:val="24"/>
        </w:rPr>
        <w:t>本合同约定设备的技术规格详见附件二《技术协议书》。</w:t>
      </w:r>
    </w:p>
    <w:p w14:paraId="75CC40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69068FD">
      <w:pPr>
        <w:pStyle w:val="2"/>
        <w:tabs>
          <w:tab w:val="right" w:leader="dot" w:pos="9061"/>
        </w:tabs>
        <w:ind w:left="0" w:firstLine="480" w:firstLineChars="200"/>
        <w:jc w:val="both"/>
        <w:rPr>
          <w:rFonts w:ascii="黑体" w:hAnsi="黑体" w:eastAsia="黑体" w:cs="黑体"/>
          <w:b w:val="0"/>
          <w:sz w:val="24"/>
          <w:szCs w:val="24"/>
        </w:rPr>
      </w:pPr>
      <w:bookmarkStart w:id="53" w:name="_Toc16330019"/>
      <w:r>
        <w:rPr>
          <w:rFonts w:hint="eastAsia" w:ascii="黑体" w:hAnsi="黑体" w:eastAsia="黑体" w:cs="黑体"/>
          <w:b w:val="0"/>
          <w:sz w:val="24"/>
          <w:szCs w:val="24"/>
        </w:rPr>
        <w:t>2 包装</w:t>
      </w:r>
      <w:bookmarkEnd w:id="50"/>
      <w:bookmarkEnd w:id="51"/>
      <w:bookmarkEnd w:id="52"/>
      <w:bookmarkEnd w:id="53"/>
    </w:p>
    <w:p w14:paraId="44071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485F626">
      <w:pPr>
        <w:pStyle w:val="2"/>
        <w:tabs>
          <w:tab w:val="right" w:leader="dot" w:pos="9061"/>
        </w:tabs>
        <w:ind w:left="0" w:firstLine="480" w:firstLineChars="200"/>
        <w:jc w:val="both"/>
        <w:rPr>
          <w:rFonts w:ascii="黑体" w:hAnsi="黑体" w:eastAsia="黑体" w:cs="黑体"/>
          <w:b w:val="0"/>
          <w:sz w:val="24"/>
          <w:szCs w:val="24"/>
        </w:rPr>
      </w:pPr>
      <w:bookmarkStart w:id="54" w:name="_Toc2833"/>
      <w:bookmarkStart w:id="55" w:name="_Toc16330020"/>
      <w:bookmarkStart w:id="56" w:name="_Toc27453"/>
      <w:bookmarkStart w:id="57" w:name="_Toc27144"/>
      <w:r>
        <w:rPr>
          <w:rFonts w:hint="eastAsia" w:ascii="黑体" w:hAnsi="黑体" w:eastAsia="黑体" w:cs="黑体"/>
          <w:b w:val="0"/>
          <w:sz w:val="24"/>
          <w:szCs w:val="24"/>
        </w:rPr>
        <w:t>3 运输标记</w:t>
      </w:r>
      <w:bookmarkEnd w:id="54"/>
      <w:bookmarkEnd w:id="55"/>
      <w:bookmarkEnd w:id="56"/>
      <w:bookmarkEnd w:id="57"/>
    </w:p>
    <w:p w14:paraId="2551EC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800B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1A6B56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86030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8F61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C2F0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5CF5E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2"/>
        <w:tabs>
          <w:tab w:val="right" w:leader="dot" w:pos="9061"/>
        </w:tabs>
        <w:ind w:left="0" w:firstLine="480" w:firstLineChars="200"/>
        <w:jc w:val="both"/>
        <w:rPr>
          <w:rFonts w:ascii="黑体" w:hAnsi="黑体" w:eastAsia="黑体" w:cs="黑体"/>
          <w:b w:val="0"/>
          <w:sz w:val="24"/>
          <w:szCs w:val="24"/>
        </w:rPr>
      </w:pPr>
      <w:bookmarkStart w:id="58" w:name="_Toc16133"/>
      <w:bookmarkStart w:id="59" w:name="_Toc10630"/>
      <w:bookmarkStart w:id="60" w:name="_Toc16330021"/>
      <w:bookmarkStart w:id="61" w:name="_Toc7431"/>
      <w:r>
        <w:rPr>
          <w:rFonts w:hint="eastAsia" w:ascii="黑体" w:hAnsi="黑体" w:eastAsia="黑体" w:cs="黑体"/>
          <w:b w:val="0"/>
          <w:sz w:val="24"/>
          <w:szCs w:val="24"/>
        </w:rPr>
        <w:t>4 检验</w:t>
      </w:r>
      <w:bookmarkEnd w:id="58"/>
      <w:bookmarkEnd w:id="59"/>
      <w:bookmarkEnd w:id="60"/>
      <w:bookmarkEnd w:id="61"/>
    </w:p>
    <w:p w14:paraId="2C9E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0076248">
      <w:pPr>
        <w:pStyle w:val="2"/>
        <w:tabs>
          <w:tab w:val="right" w:leader="dot" w:pos="9061"/>
        </w:tabs>
        <w:ind w:left="0" w:firstLine="480" w:firstLineChars="200"/>
        <w:jc w:val="both"/>
        <w:rPr>
          <w:rFonts w:ascii="黑体" w:hAnsi="黑体" w:eastAsia="黑体" w:cs="黑体"/>
          <w:b w:val="0"/>
          <w:sz w:val="24"/>
          <w:szCs w:val="24"/>
        </w:rPr>
      </w:pPr>
      <w:bookmarkStart w:id="62" w:name="_Toc24467"/>
      <w:bookmarkStart w:id="63" w:name="_Toc11217"/>
      <w:bookmarkStart w:id="64" w:name="_Toc19850"/>
      <w:bookmarkStart w:id="65" w:name="_Toc16330022"/>
      <w:r>
        <w:rPr>
          <w:rFonts w:hint="eastAsia" w:ascii="黑体" w:hAnsi="黑体" w:eastAsia="黑体" w:cs="黑体"/>
          <w:b w:val="0"/>
          <w:sz w:val="24"/>
          <w:szCs w:val="24"/>
        </w:rPr>
        <w:t>5 权利担保</w:t>
      </w:r>
      <w:bookmarkEnd w:id="62"/>
      <w:bookmarkEnd w:id="63"/>
      <w:bookmarkEnd w:id="64"/>
      <w:bookmarkEnd w:id="65"/>
    </w:p>
    <w:p w14:paraId="1B0375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2"/>
        <w:tabs>
          <w:tab w:val="right" w:leader="dot" w:pos="9061"/>
        </w:tabs>
        <w:ind w:left="0" w:firstLine="480" w:firstLineChars="200"/>
        <w:jc w:val="both"/>
        <w:rPr>
          <w:rFonts w:ascii="黑体" w:hAnsi="黑体" w:eastAsia="黑体" w:cs="黑体"/>
          <w:b w:val="0"/>
          <w:sz w:val="24"/>
          <w:szCs w:val="24"/>
        </w:rPr>
      </w:pPr>
      <w:bookmarkStart w:id="66" w:name="_Toc16330023"/>
      <w:bookmarkStart w:id="67" w:name="_Toc27500"/>
      <w:bookmarkStart w:id="68" w:name="_Toc11759"/>
      <w:bookmarkStart w:id="69" w:name="_Toc14809"/>
      <w:r>
        <w:rPr>
          <w:rFonts w:hint="eastAsia" w:ascii="黑体" w:hAnsi="黑体" w:eastAsia="黑体" w:cs="黑体"/>
          <w:b w:val="0"/>
          <w:sz w:val="24"/>
          <w:szCs w:val="24"/>
        </w:rPr>
        <w:t>6 交货</w:t>
      </w:r>
      <w:bookmarkEnd w:id="66"/>
      <w:bookmarkEnd w:id="67"/>
      <w:bookmarkEnd w:id="68"/>
      <w:bookmarkEnd w:id="69"/>
    </w:p>
    <w:p w14:paraId="0385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ED04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41D13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036CC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2"/>
        <w:tabs>
          <w:tab w:val="right" w:leader="dot" w:pos="9061"/>
        </w:tabs>
        <w:ind w:left="0" w:firstLine="480" w:firstLineChars="200"/>
        <w:jc w:val="both"/>
        <w:rPr>
          <w:rFonts w:ascii="黑体" w:hAnsi="黑体" w:eastAsia="黑体" w:cs="黑体"/>
          <w:b w:val="0"/>
          <w:sz w:val="24"/>
          <w:szCs w:val="24"/>
        </w:rPr>
      </w:pPr>
      <w:bookmarkStart w:id="70" w:name="_Toc8024"/>
      <w:bookmarkStart w:id="71" w:name="_Toc2984"/>
      <w:bookmarkStart w:id="72" w:name="_Toc25510"/>
      <w:bookmarkStart w:id="73" w:name="_Toc16330024"/>
      <w:r>
        <w:rPr>
          <w:rFonts w:hint="eastAsia" w:ascii="黑体" w:hAnsi="黑体" w:eastAsia="黑体" w:cs="黑体"/>
          <w:b w:val="0"/>
          <w:sz w:val="24"/>
          <w:szCs w:val="24"/>
        </w:rPr>
        <w:t>7 安装、调试</w:t>
      </w:r>
      <w:bookmarkEnd w:id="70"/>
      <w:bookmarkEnd w:id="71"/>
      <w:bookmarkEnd w:id="72"/>
      <w:bookmarkEnd w:id="73"/>
    </w:p>
    <w:p w14:paraId="196485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F80E930">
      <w:pPr>
        <w:pStyle w:val="2"/>
        <w:tabs>
          <w:tab w:val="right" w:leader="dot" w:pos="9061"/>
        </w:tabs>
        <w:ind w:left="0" w:firstLine="480" w:firstLineChars="200"/>
        <w:jc w:val="both"/>
        <w:rPr>
          <w:rFonts w:ascii="黑体" w:hAnsi="黑体" w:eastAsia="黑体" w:cs="黑体"/>
          <w:b w:val="0"/>
          <w:sz w:val="24"/>
          <w:szCs w:val="24"/>
        </w:rPr>
      </w:pPr>
      <w:bookmarkStart w:id="74" w:name="_Toc14260"/>
      <w:bookmarkStart w:id="75" w:name="_Toc14098"/>
      <w:bookmarkStart w:id="76" w:name="_Toc6350"/>
      <w:bookmarkStart w:id="77" w:name="_Toc16330025"/>
      <w:r>
        <w:rPr>
          <w:rFonts w:hint="eastAsia" w:ascii="黑体" w:hAnsi="黑体" w:eastAsia="黑体" w:cs="黑体"/>
          <w:b w:val="0"/>
          <w:sz w:val="24"/>
          <w:szCs w:val="24"/>
        </w:rPr>
        <w:t>8 价款与支付</w:t>
      </w:r>
      <w:bookmarkEnd w:id="74"/>
      <w:bookmarkEnd w:id="75"/>
      <w:bookmarkEnd w:id="76"/>
      <w:bookmarkEnd w:id="77"/>
    </w:p>
    <w:p w14:paraId="4A58E4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2"/>
        <w:tabs>
          <w:tab w:val="right" w:leader="dot" w:pos="9061"/>
        </w:tabs>
        <w:ind w:left="0" w:firstLine="480" w:firstLineChars="200"/>
        <w:jc w:val="both"/>
        <w:rPr>
          <w:rFonts w:ascii="黑体" w:hAnsi="黑体" w:eastAsia="黑体" w:cs="黑体"/>
          <w:b w:val="0"/>
          <w:sz w:val="24"/>
          <w:szCs w:val="24"/>
        </w:rPr>
      </w:pPr>
      <w:bookmarkStart w:id="78" w:name="_Toc24085"/>
      <w:bookmarkStart w:id="79" w:name="_Toc16330026"/>
      <w:bookmarkStart w:id="80" w:name="_Toc6726"/>
      <w:bookmarkStart w:id="81" w:name="_Toc25708"/>
      <w:r>
        <w:rPr>
          <w:rFonts w:hint="eastAsia" w:ascii="黑体" w:hAnsi="黑体" w:eastAsia="黑体" w:cs="黑体"/>
          <w:b w:val="0"/>
          <w:sz w:val="24"/>
          <w:szCs w:val="24"/>
        </w:rPr>
        <w:t>9 质量保证及售后服务</w:t>
      </w:r>
      <w:bookmarkEnd w:id="78"/>
      <w:bookmarkEnd w:id="79"/>
      <w:bookmarkEnd w:id="80"/>
      <w:bookmarkEnd w:id="81"/>
    </w:p>
    <w:p w14:paraId="43C2C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56399E11">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82" w:name="_Toc12927"/>
      <w:bookmarkStart w:id="83" w:name="_Toc10359"/>
      <w:bookmarkStart w:id="84" w:name="_Toc15570"/>
      <w:bookmarkStart w:id="85" w:name="_Toc16330027"/>
      <w:r>
        <w:rPr>
          <w:rFonts w:hint="eastAsia" w:ascii="黑体" w:hAnsi="黑体" w:eastAsia="黑体" w:cs="黑体"/>
          <w:b w:val="0"/>
          <w:sz w:val="24"/>
          <w:szCs w:val="24"/>
        </w:rPr>
        <w:t>10法定责任</w:t>
      </w:r>
      <w:bookmarkEnd w:id="82"/>
      <w:bookmarkEnd w:id="83"/>
      <w:bookmarkEnd w:id="84"/>
      <w:bookmarkEnd w:id="85"/>
      <w:r>
        <w:rPr>
          <w:rFonts w:hint="eastAsia" w:ascii="黑体" w:hAnsi="黑体" w:eastAsia="黑体" w:cs="黑体"/>
          <w:b w:val="0"/>
          <w:sz w:val="24"/>
          <w:szCs w:val="24"/>
          <w:lang w:val="en-US" w:eastAsia="zh-CN"/>
        </w:rPr>
        <w:t>及合规责任</w:t>
      </w:r>
    </w:p>
    <w:p w14:paraId="74A7D9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FBABEA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F60590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582C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7CE2E3A3">
      <w:pPr>
        <w:pStyle w:val="2"/>
        <w:tabs>
          <w:tab w:val="right" w:leader="dot" w:pos="9061"/>
        </w:tabs>
        <w:ind w:left="0" w:firstLine="480" w:firstLineChars="200"/>
        <w:jc w:val="both"/>
        <w:rPr>
          <w:rFonts w:ascii="黑体" w:hAnsi="黑体" w:eastAsia="黑体" w:cs="黑体"/>
          <w:b w:val="0"/>
          <w:sz w:val="24"/>
          <w:szCs w:val="24"/>
        </w:rPr>
      </w:pPr>
      <w:bookmarkStart w:id="86" w:name="_Toc27314"/>
      <w:bookmarkStart w:id="87" w:name="_Toc9708"/>
      <w:bookmarkStart w:id="88" w:name="_Toc30381"/>
      <w:bookmarkStart w:id="89" w:name="_Toc16330028"/>
      <w:r>
        <w:rPr>
          <w:rFonts w:hint="eastAsia" w:ascii="黑体" w:hAnsi="黑体" w:eastAsia="黑体" w:cs="黑体"/>
          <w:b w:val="0"/>
          <w:sz w:val="24"/>
          <w:szCs w:val="24"/>
        </w:rPr>
        <w:t>11 违约责任</w:t>
      </w:r>
      <w:bookmarkEnd w:id="86"/>
      <w:bookmarkEnd w:id="87"/>
      <w:bookmarkEnd w:id="88"/>
      <w:bookmarkEnd w:id="89"/>
    </w:p>
    <w:p w14:paraId="728753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0D50F23C">
      <w:pPr>
        <w:pStyle w:val="2"/>
        <w:tabs>
          <w:tab w:val="right" w:leader="dot" w:pos="9061"/>
        </w:tabs>
        <w:ind w:left="0" w:firstLine="480" w:firstLineChars="200"/>
        <w:jc w:val="both"/>
        <w:rPr>
          <w:rFonts w:ascii="黑体" w:hAnsi="黑体" w:eastAsia="黑体" w:cs="黑体"/>
          <w:b w:val="0"/>
          <w:sz w:val="24"/>
          <w:szCs w:val="24"/>
        </w:rPr>
      </w:pPr>
      <w:bookmarkStart w:id="90" w:name="_Toc16330029"/>
      <w:bookmarkStart w:id="91" w:name="_Toc31554"/>
      <w:bookmarkStart w:id="92" w:name="_Toc9172"/>
      <w:bookmarkStart w:id="93" w:name="_Toc1827"/>
      <w:r>
        <w:rPr>
          <w:rFonts w:hint="eastAsia" w:ascii="黑体" w:hAnsi="黑体" w:eastAsia="黑体" w:cs="黑体"/>
          <w:b w:val="0"/>
          <w:sz w:val="24"/>
          <w:szCs w:val="24"/>
        </w:rPr>
        <w:t>12 合同的终止与解除</w:t>
      </w:r>
      <w:bookmarkEnd w:id="90"/>
      <w:bookmarkEnd w:id="91"/>
      <w:bookmarkEnd w:id="92"/>
      <w:bookmarkEnd w:id="93"/>
    </w:p>
    <w:p w14:paraId="11933D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40453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E7922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52E8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15FB1B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BD763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8F4489E">
      <w:pPr>
        <w:pStyle w:val="2"/>
        <w:tabs>
          <w:tab w:val="right" w:leader="dot" w:pos="9061"/>
        </w:tabs>
        <w:ind w:left="0" w:firstLine="480" w:firstLineChars="200"/>
        <w:jc w:val="both"/>
        <w:rPr>
          <w:rFonts w:ascii="黑体" w:hAnsi="黑体" w:eastAsia="黑体" w:cs="黑体"/>
          <w:b w:val="0"/>
          <w:sz w:val="24"/>
          <w:szCs w:val="24"/>
        </w:rPr>
      </w:pPr>
      <w:bookmarkStart w:id="94" w:name="_Toc13671"/>
      <w:bookmarkStart w:id="95" w:name="_Toc31945"/>
      <w:bookmarkStart w:id="96" w:name="_Toc16330030"/>
      <w:bookmarkStart w:id="97" w:name="_Toc8620"/>
      <w:r>
        <w:rPr>
          <w:rFonts w:hint="eastAsia" w:ascii="黑体" w:hAnsi="黑体" w:eastAsia="黑体" w:cs="黑体"/>
          <w:b w:val="0"/>
          <w:sz w:val="24"/>
          <w:szCs w:val="24"/>
        </w:rPr>
        <w:t>13 不可抗力</w:t>
      </w:r>
      <w:bookmarkEnd w:id="94"/>
      <w:bookmarkEnd w:id="95"/>
      <w:bookmarkEnd w:id="96"/>
      <w:bookmarkEnd w:id="97"/>
    </w:p>
    <w:p w14:paraId="1DCE44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324DEC3">
      <w:pPr>
        <w:pStyle w:val="2"/>
        <w:tabs>
          <w:tab w:val="right" w:leader="dot" w:pos="9061"/>
        </w:tabs>
        <w:ind w:left="0" w:firstLine="480" w:firstLineChars="200"/>
        <w:jc w:val="both"/>
        <w:rPr>
          <w:rFonts w:ascii="黑体" w:hAnsi="黑体" w:eastAsia="黑体" w:cs="黑体"/>
          <w:b w:val="0"/>
          <w:sz w:val="24"/>
          <w:szCs w:val="24"/>
        </w:rPr>
      </w:pPr>
      <w:bookmarkStart w:id="98" w:name="_Toc16330031"/>
      <w:bookmarkStart w:id="99" w:name="_Toc31243"/>
      <w:bookmarkStart w:id="100" w:name="_Toc637"/>
      <w:bookmarkStart w:id="101" w:name="_Toc30389"/>
      <w:r>
        <w:rPr>
          <w:rFonts w:hint="eastAsia" w:ascii="黑体" w:hAnsi="黑体" w:eastAsia="黑体" w:cs="黑体"/>
          <w:b w:val="0"/>
          <w:sz w:val="24"/>
          <w:szCs w:val="24"/>
        </w:rPr>
        <w:t>14 通讯</w:t>
      </w:r>
      <w:bookmarkEnd w:id="98"/>
      <w:bookmarkEnd w:id="99"/>
      <w:bookmarkEnd w:id="100"/>
      <w:bookmarkEnd w:id="101"/>
    </w:p>
    <w:p w14:paraId="726163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104396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F2CB4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1BDF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D021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1C529C11">
      <w:pPr>
        <w:pStyle w:val="2"/>
        <w:tabs>
          <w:tab w:val="right" w:leader="dot" w:pos="9061"/>
        </w:tabs>
        <w:ind w:left="0" w:firstLine="480" w:firstLineChars="200"/>
        <w:jc w:val="both"/>
        <w:rPr>
          <w:rFonts w:ascii="黑体" w:hAnsi="黑体" w:eastAsia="黑体" w:cs="黑体"/>
          <w:b w:val="0"/>
          <w:sz w:val="24"/>
          <w:szCs w:val="24"/>
        </w:rPr>
      </w:pPr>
      <w:bookmarkStart w:id="102" w:name="_Toc9915"/>
      <w:bookmarkStart w:id="103" w:name="_Toc16330032"/>
      <w:bookmarkStart w:id="104" w:name="_Toc11290"/>
      <w:bookmarkStart w:id="105" w:name="_Toc12984"/>
      <w:r>
        <w:rPr>
          <w:rFonts w:hint="eastAsia" w:ascii="黑体" w:hAnsi="黑体" w:eastAsia="黑体" w:cs="黑体"/>
          <w:b w:val="0"/>
          <w:sz w:val="24"/>
          <w:szCs w:val="24"/>
        </w:rPr>
        <w:t>15 适用法律及争议解决</w:t>
      </w:r>
      <w:bookmarkEnd w:id="102"/>
      <w:bookmarkEnd w:id="103"/>
      <w:bookmarkEnd w:id="104"/>
      <w:bookmarkEnd w:id="105"/>
    </w:p>
    <w:p w14:paraId="1A13C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69AB7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2"/>
        <w:tabs>
          <w:tab w:val="right" w:leader="dot" w:pos="9061"/>
        </w:tabs>
        <w:ind w:left="0" w:firstLine="480" w:firstLineChars="200"/>
        <w:jc w:val="both"/>
        <w:rPr>
          <w:rFonts w:ascii="黑体" w:hAnsi="黑体" w:eastAsia="黑体" w:cs="黑体"/>
          <w:b w:val="0"/>
          <w:sz w:val="24"/>
          <w:szCs w:val="24"/>
        </w:rPr>
      </w:pPr>
      <w:bookmarkStart w:id="106" w:name="_Toc23765"/>
      <w:bookmarkStart w:id="107" w:name="_Toc23906"/>
      <w:bookmarkStart w:id="108" w:name="_Toc18207"/>
      <w:bookmarkStart w:id="109" w:name="_Toc16330033"/>
      <w:r>
        <w:rPr>
          <w:rFonts w:hint="eastAsia" w:ascii="黑体" w:hAnsi="黑体" w:eastAsia="黑体" w:cs="黑体"/>
          <w:b w:val="0"/>
          <w:sz w:val="24"/>
          <w:szCs w:val="24"/>
        </w:rPr>
        <w:t>16 附件</w:t>
      </w:r>
      <w:bookmarkEnd w:id="106"/>
      <w:bookmarkEnd w:id="107"/>
      <w:bookmarkEnd w:id="108"/>
      <w:bookmarkEnd w:id="109"/>
    </w:p>
    <w:p w14:paraId="49F84E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3D120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1262C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15A9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840F0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1858A41">
      <w:pPr>
        <w:pStyle w:val="2"/>
        <w:tabs>
          <w:tab w:val="right" w:leader="dot" w:pos="9061"/>
        </w:tabs>
        <w:ind w:left="0" w:firstLine="480" w:firstLineChars="200"/>
        <w:jc w:val="both"/>
        <w:rPr>
          <w:rFonts w:ascii="黑体" w:hAnsi="黑体" w:eastAsia="黑体" w:cs="黑体"/>
          <w:b w:val="0"/>
          <w:sz w:val="24"/>
          <w:szCs w:val="24"/>
        </w:rPr>
      </w:pPr>
      <w:bookmarkStart w:id="110" w:name="_Toc27202"/>
      <w:bookmarkStart w:id="111" w:name="_Toc31331"/>
      <w:bookmarkStart w:id="112" w:name="_Toc17656"/>
      <w:bookmarkStart w:id="113" w:name="_Toc16330034"/>
      <w:r>
        <w:rPr>
          <w:rFonts w:hint="eastAsia" w:ascii="黑体" w:hAnsi="黑体" w:eastAsia="黑体" w:cs="黑体"/>
          <w:b w:val="0"/>
          <w:sz w:val="24"/>
          <w:szCs w:val="24"/>
        </w:rPr>
        <w:t>17 其他规定</w:t>
      </w:r>
      <w:bookmarkEnd w:id="110"/>
      <w:bookmarkEnd w:id="111"/>
      <w:bookmarkEnd w:id="112"/>
      <w:bookmarkEnd w:id="113"/>
    </w:p>
    <w:p w14:paraId="13BA6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sz w:val="24"/>
          <w:szCs w:val="24"/>
        </w:rPr>
      </w:pPr>
      <w:bookmarkStart w:id="114" w:name="_Toc17952"/>
      <w:bookmarkStart w:id="115" w:name="_Toc19077"/>
      <w:bookmarkStart w:id="116" w:name="_Toc16330035"/>
      <w:bookmarkStart w:id="117"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4"/>
      <w:bookmarkEnd w:id="115"/>
      <w:bookmarkEnd w:id="116"/>
      <w:bookmarkEnd w:id="117"/>
    </w:p>
    <w:p w14:paraId="4349C4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049E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50A44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4A69091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A271ED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5F3D06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A602C7D">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85B7E47">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21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CD0C8A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024BB3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4330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0A0921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0FA656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042E2E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041353B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3B84D49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2AA9F11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4E842B14">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CFEDA89">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247FA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715ACC27">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CDF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59DAE1">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302DEA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FE7C19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84D77AF">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B6C9AB9">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73F864C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C94E349">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6D5CF0DB">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4A5A22F8">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83B36E1">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7C05896">
            <w:pPr>
              <w:pStyle w:val="25"/>
              <w:spacing w:line="360" w:lineRule="auto"/>
              <w:ind w:left="0" w:firstLine="0" w:firstLineChars="0"/>
              <w:jc w:val="center"/>
              <w:rPr>
                <w:rFonts w:ascii="仿宋_GB2312" w:eastAsia="仿宋_GB2312" w:hAnsiTheme="minorEastAsia" w:cstheme="minorEastAsia"/>
              </w:rPr>
            </w:pPr>
          </w:p>
        </w:tc>
      </w:tr>
      <w:tr w14:paraId="08F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509EF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B21CC7A">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44B68D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12E61D2">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420883BD">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16783D">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361BEFA0">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2F0E7B2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430C3E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47C12B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57CDAB7">
            <w:pPr>
              <w:pStyle w:val="25"/>
              <w:spacing w:line="360" w:lineRule="auto"/>
              <w:ind w:left="0" w:firstLine="0" w:firstLineChars="0"/>
              <w:jc w:val="center"/>
              <w:rPr>
                <w:rFonts w:ascii="仿宋_GB2312" w:eastAsia="仿宋_GB2312" w:hAnsiTheme="minorEastAsia" w:cstheme="minorEastAsia"/>
              </w:rPr>
            </w:pPr>
          </w:p>
        </w:tc>
      </w:tr>
      <w:tr w14:paraId="288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338883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43C6A04">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C851BFE">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65AEF4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6541F8EB">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342AF2B5">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010FDAF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3C43328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3C080C9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327053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763A0428">
            <w:pPr>
              <w:pStyle w:val="25"/>
              <w:spacing w:line="360" w:lineRule="auto"/>
              <w:ind w:left="0" w:firstLine="0" w:firstLineChars="0"/>
              <w:jc w:val="center"/>
              <w:rPr>
                <w:rFonts w:ascii="仿宋_GB2312" w:eastAsia="仿宋_GB2312" w:hAnsiTheme="minorEastAsia" w:cstheme="minorEastAsia"/>
              </w:rPr>
            </w:pPr>
          </w:p>
        </w:tc>
      </w:tr>
      <w:tr w14:paraId="49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242270">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8B271D1">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43F36728">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4DF34FF6">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76BD5A4">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3A8B7A22">
            <w:pPr>
              <w:spacing w:line="360" w:lineRule="auto"/>
              <w:jc w:val="center"/>
              <w:rPr>
                <w:rFonts w:ascii="仿宋_GB2312" w:eastAsia="仿宋_GB2312" w:hAnsiTheme="minorEastAsia" w:cstheme="minorEastAsia"/>
              </w:rPr>
            </w:pPr>
          </w:p>
        </w:tc>
        <w:tc>
          <w:tcPr>
            <w:tcW w:w="977" w:type="dxa"/>
            <w:vAlign w:val="center"/>
          </w:tcPr>
          <w:p w14:paraId="0ECE27D3">
            <w:pPr>
              <w:spacing w:line="360" w:lineRule="auto"/>
              <w:jc w:val="center"/>
              <w:rPr>
                <w:rFonts w:ascii="仿宋_GB2312" w:eastAsia="仿宋_GB2312" w:hAnsiTheme="minorEastAsia" w:cstheme="minorEastAsia"/>
              </w:rPr>
            </w:pPr>
          </w:p>
        </w:tc>
        <w:tc>
          <w:tcPr>
            <w:tcW w:w="881" w:type="dxa"/>
            <w:vAlign w:val="center"/>
          </w:tcPr>
          <w:p w14:paraId="79D5A095">
            <w:pPr>
              <w:spacing w:line="360" w:lineRule="auto"/>
              <w:jc w:val="center"/>
              <w:rPr>
                <w:rFonts w:ascii="仿宋_GB2312" w:eastAsia="仿宋_GB2312" w:hAnsiTheme="minorEastAsia" w:cstheme="minorEastAsia"/>
              </w:rPr>
            </w:pPr>
          </w:p>
        </w:tc>
        <w:tc>
          <w:tcPr>
            <w:tcW w:w="997" w:type="dxa"/>
            <w:vAlign w:val="center"/>
          </w:tcPr>
          <w:p w14:paraId="4C2856FF">
            <w:pPr>
              <w:spacing w:line="360" w:lineRule="auto"/>
              <w:jc w:val="center"/>
              <w:rPr>
                <w:rFonts w:ascii="仿宋_GB2312" w:eastAsia="仿宋_GB2312" w:hAnsiTheme="minorEastAsia" w:cstheme="minorEastAsia"/>
              </w:rPr>
            </w:pPr>
          </w:p>
        </w:tc>
        <w:tc>
          <w:tcPr>
            <w:tcW w:w="677" w:type="dxa"/>
            <w:vAlign w:val="center"/>
          </w:tcPr>
          <w:p w14:paraId="1E2184E5">
            <w:pPr>
              <w:spacing w:line="360" w:lineRule="auto"/>
              <w:jc w:val="center"/>
              <w:rPr>
                <w:rFonts w:ascii="仿宋_GB2312" w:eastAsia="仿宋_GB2312" w:hAnsiTheme="minorEastAsia" w:cstheme="minorEastAsia"/>
              </w:rPr>
            </w:pPr>
          </w:p>
        </w:tc>
        <w:tc>
          <w:tcPr>
            <w:tcW w:w="677" w:type="dxa"/>
            <w:vAlign w:val="center"/>
          </w:tcPr>
          <w:p w14:paraId="50FFB515">
            <w:pPr>
              <w:spacing w:line="360" w:lineRule="auto"/>
              <w:jc w:val="center"/>
              <w:rPr>
                <w:rFonts w:ascii="仿宋_GB2312" w:eastAsia="仿宋_GB2312" w:hAnsiTheme="minorEastAsia" w:cstheme="minorEastAsia"/>
              </w:rPr>
            </w:pPr>
          </w:p>
        </w:tc>
      </w:tr>
    </w:tbl>
    <w:p w14:paraId="068C46FD">
      <w:pPr>
        <w:pStyle w:val="2"/>
        <w:tabs>
          <w:tab w:val="right" w:leader="dot" w:pos="9061"/>
        </w:tabs>
        <w:ind w:left="0"/>
        <w:jc w:val="both"/>
        <w:rPr>
          <w:rFonts w:asciiTheme="minorEastAsia" w:hAnsiTheme="minorEastAsia" w:eastAsiaTheme="minorEastAsia" w:cstheme="minorEastAsia"/>
          <w:sz w:val="20"/>
        </w:rPr>
      </w:pPr>
    </w:p>
    <w:p w14:paraId="247B7C18">
      <w:pPr>
        <w:rPr>
          <w:rFonts w:asciiTheme="minorEastAsia" w:hAnsiTheme="minorEastAsia" w:eastAsiaTheme="minorEastAsia" w:cstheme="minorEastAsia"/>
          <w:sz w:val="20"/>
        </w:rPr>
      </w:pPr>
    </w:p>
    <w:p w14:paraId="29594EC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6A11B59">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D534C2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7A51A87">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A51C4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E2EF5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905E03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9A9D06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08C949">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3BFC9371">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（签字）：</w:t>
      </w:r>
    </w:p>
    <w:p w14:paraId="1B8FA8C2">
      <w:pPr>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Hans"/>
        </w:rPr>
        <w:br w:type="page"/>
      </w:r>
    </w:p>
    <w:p w14:paraId="17999F06">
      <w:pPr>
        <w:pStyle w:val="4"/>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40"/>
      <w:bookmarkEnd w:id="41"/>
      <w:bookmarkEnd w:id="42"/>
      <w:bookmarkEnd w:id="43"/>
      <w:bookmarkEnd w:id="44"/>
      <w:r>
        <w:rPr>
          <w:rFonts w:hint="eastAsia" w:ascii="黑体" w:hAnsi="黑体" w:eastAsia="黑体" w:cstheme="minorEastAsia"/>
          <w:b w:val="0"/>
          <w:sz w:val="28"/>
          <w:szCs w:val="28"/>
          <w:highlight w:val="none"/>
        </w:rPr>
        <w:t>技术协议书</w:t>
      </w:r>
    </w:p>
    <w:p w14:paraId="02C8F6D8">
      <w:pPr>
        <w:ind w:right="360"/>
        <w:rPr>
          <w:rFonts w:asciiTheme="minorEastAsia" w:hAnsiTheme="minorEastAsia" w:cstheme="minorEastAsia"/>
          <w:sz w:val="20"/>
          <w:szCs w:val="20"/>
          <w:highlight w:val="none"/>
        </w:rPr>
      </w:pPr>
    </w:p>
    <w:p w14:paraId="279337DC">
      <w:pPr>
        <w:jc w:val="right"/>
        <w:rPr>
          <w:rFonts w:asciiTheme="minorEastAsia" w:hAnsiTheme="minorEastAsia" w:cstheme="minorEastAsia"/>
          <w:sz w:val="20"/>
          <w:szCs w:val="20"/>
          <w:highlight w:val="none"/>
        </w:rPr>
      </w:pPr>
    </w:p>
    <w:p w14:paraId="2ED27BDE">
      <w:pPr>
        <w:jc w:val="right"/>
        <w:rPr>
          <w:rFonts w:asciiTheme="minorEastAsia" w:hAnsiTheme="minorEastAsia" w:cstheme="minorEastAsia"/>
          <w:sz w:val="20"/>
          <w:szCs w:val="20"/>
          <w:highlight w:val="none"/>
        </w:rPr>
      </w:pPr>
    </w:p>
    <w:p w14:paraId="34CF78BB">
      <w:pPr>
        <w:jc w:val="righ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 xml:space="preserve">                                      </w:t>
      </w:r>
    </w:p>
    <w:p w14:paraId="7043FDF8">
      <w:pPr>
        <w:jc w:val="right"/>
        <w:rPr>
          <w:rFonts w:asciiTheme="minorEastAsia" w:hAnsiTheme="minorEastAsia" w:cstheme="minorEastAsia"/>
          <w:sz w:val="20"/>
          <w:szCs w:val="20"/>
          <w:highlight w:val="none"/>
        </w:rPr>
      </w:pPr>
    </w:p>
    <w:p w14:paraId="1F699512">
      <w:pPr>
        <w:wordWrap w:val="0"/>
        <w:ind w:right="480"/>
        <w:rPr>
          <w:rFonts w:asciiTheme="minorEastAsia" w:hAnsiTheme="minorEastAsia" w:cstheme="minorEastAsia"/>
          <w:sz w:val="20"/>
          <w:szCs w:val="20"/>
          <w:highlight w:val="none"/>
        </w:rPr>
      </w:pPr>
    </w:p>
    <w:p w14:paraId="20730B32">
      <w:pPr>
        <w:jc w:val="right"/>
        <w:rPr>
          <w:rFonts w:ascii="楷体_GB2312" w:hAnsi="宋体" w:eastAsia="楷体_GB2312"/>
          <w:sz w:val="24"/>
          <w:highlight w:val="none"/>
        </w:rPr>
      </w:pPr>
      <w:bookmarkStart w:id="118" w:name="_Toc14341849"/>
    </w:p>
    <w:p w14:paraId="6C62DAD1">
      <w:pPr>
        <w:ind w:right="480"/>
        <w:jc w:val="center"/>
        <w:rPr>
          <w:sz w:val="24"/>
          <w:highlight w:val="none"/>
        </w:rPr>
      </w:pPr>
      <w:r>
        <w:rPr>
          <w:rFonts w:hint="eastAsia" w:ascii="楷体_GB2312" w:hAnsi="宋体" w:eastAsia="楷体_GB2312"/>
          <w:sz w:val="24"/>
          <w:highlight w:val="none"/>
        </w:rPr>
        <w:t xml:space="preserve">                                    </w:t>
      </w:r>
    </w:p>
    <w:bookmarkEnd w:id="118"/>
    <w:p w14:paraId="459519BB">
      <w:pPr>
        <w:rPr>
          <w:rFonts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7F6CD461">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38F0711E">
      <w:pPr>
        <w:pStyle w:val="12"/>
        <w:spacing w:before="8" w:after="156"/>
        <w:rPr>
          <w:rFonts w:ascii="楷体" w:hAnsi="楷体" w:eastAsia="楷体" w:cs="楷体"/>
          <w:sz w:val="44"/>
          <w:szCs w:val="28"/>
          <w:highlight w:val="none"/>
        </w:rPr>
      </w:pPr>
    </w:p>
    <w:p w14:paraId="7B52E37C">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4866F3A4">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4FE934B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0CD4C0E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7223A0A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09F81A63">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700FDF5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004A2F8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264A680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602B1B6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056AC3D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2377993A">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643E738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741A05DB">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3295005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0877C2B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68E12FA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52390C15">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096135B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476E241B">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1A2D1BC5">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D7F898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2B1E4F7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055A6C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51F55F1">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74000A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C8848B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7F91C13F">
      <w:pPr>
        <w:pStyle w:val="12"/>
        <w:spacing w:before="9" w:after="156"/>
        <w:rPr>
          <w:rFonts w:ascii="楷体" w:hAnsi="楷体" w:eastAsia="楷体" w:cs="楷体"/>
          <w:sz w:val="40"/>
          <w:szCs w:val="28"/>
          <w:highlight w:val="none"/>
        </w:rPr>
      </w:pPr>
    </w:p>
    <w:p w14:paraId="24BDD64B">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0E72249F">
      <w:pPr>
        <w:pStyle w:val="12"/>
        <w:spacing w:after="156"/>
        <w:rPr>
          <w:rFonts w:ascii="楷体" w:hAnsi="楷体" w:eastAsia="楷体" w:cs="楷体"/>
          <w:b/>
          <w:sz w:val="24"/>
          <w:szCs w:val="28"/>
          <w:highlight w:val="none"/>
        </w:rPr>
      </w:pPr>
    </w:p>
    <w:p w14:paraId="5A0D60B8">
      <w:pPr>
        <w:pStyle w:val="12"/>
        <w:spacing w:before="1" w:after="156"/>
        <w:rPr>
          <w:rFonts w:ascii="楷体" w:hAnsi="楷体" w:eastAsia="楷体" w:cs="楷体"/>
          <w:b/>
          <w:sz w:val="24"/>
          <w:szCs w:val="28"/>
          <w:highlight w:val="none"/>
        </w:rPr>
      </w:pPr>
    </w:p>
    <w:p w14:paraId="4633FDD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2C403658">
      <w:pPr>
        <w:pStyle w:val="12"/>
        <w:spacing w:after="156"/>
        <w:rPr>
          <w:rFonts w:ascii="楷体" w:hAnsi="楷体" w:eastAsia="楷体" w:cs="楷体"/>
          <w:b/>
          <w:sz w:val="24"/>
          <w:szCs w:val="28"/>
          <w:highlight w:val="none"/>
        </w:rPr>
      </w:pPr>
    </w:p>
    <w:p w14:paraId="5B110F79">
      <w:pPr>
        <w:pStyle w:val="12"/>
        <w:spacing w:before="4" w:after="156"/>
        <w:rPr>
          <w:rFonts w:ascii="楷体" w:hAnsi="楷体" w:eastAsia="楷体" w:cs="楷体"/>
          <w:b/>
          <w:sz w:val="24"/>
          <w:szCs w:val="28"/>
          <w:highlight w:val="none"/>
        </w:rPr>
      </w:pPr>
    </w:p>
    <w:p w14:paraId="545B8CDF">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1AF139BD">
      <w:pPr>
        <w:tabs>
          <w:tab w:val="left" w:pos="5457"/>
        </w:tabs>
        <w:ind w:left="117"/>
        <w:rPr>
          <w:rFonts w:ascii="楷体" w:hAnsi="楷体" w:eastAsia="楷体" w:cs="楷体"/>
          <w:b/>
          <w:sz w:val="24"/>
          <w:szCs w:val="21"/>
          <w:highlight w:val="none"/>
        </w:rPr>
      </w:pPr>
    </w:p>
    <w:p w14:paraId="4C30AD3D">
      <w:pPr>
        <w:keepNext/>
        <w:keepLines/>
        <w:jc w:val="center"/>
        <w:outlineLvl w:val="0"/>
        <w:rPr>
          <w:rFonts w:ascii="Calibri" w:hAnsi="Calibri" w:eastAsia="宋体" w:cs="Times New Roman"/>
          <w:b/>
          <w:bCs/>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237DA237">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5"/>
    </w:p>
    <w:p w14:paraId="60A81DAD">
      <w:pPr>
        <w:keepNext/>
        <w:keepLines/>
        <w:rPr>
          <w:rFonts w:ascii="Times New Roman" w:hAnsi="Times New Roman" w:eastAsia="宋体" w:cs="Times New Roman"/>
          <w:b/>
          <w:bCs/>
          <w:color w:val="000000"/>
          <w:sz w:val="24"/>
          <w:highlight w:val="none"/>
        </w:rPr>
      </w:pPr>
    </w:p>
    <w:p w14:paraId="0A2EF63E">
      <w:pPr>
        <w:pStyle w:val="16"/>
        <w:rPr>
          <w:rFonts w:ascii="Times New Roman" w:hAnsi="Times New Roman" w:eastAsia="宋体" w:cs="Times New Roman"/>
          <w:b/>
          <w:bCs/>
          <w:color w:val="000000"/>
          <w:sz w:val="24"/>
          <w:highlight w:val="none"/>
        </w:rPr>
      </w:pPr>
    </w:p>
    <w:p w14:paraId="722D53DE">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说明：</w:t>
      </w:r>
    </w:p>
    <w:p w14:paraId="25D0ABAA">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1.投标人须认真填写和提交本部分中的附件文件；</w:t>
      </w:r>
    </w:p>
    <w:p w14:paraId="7A9D247C">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2.对附件文件中所要求的内容应给予明确的答复；</w:t>
      </w:r>
    </w:p>
    <w:p w14:paraId="6D380A43">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3.附件文件的签字人应保证其对一切问题的答复、所做的声明及出具的资格资质文件、资料等具有真实性和准确性；</w:t>
      </w:r>
    </w:p>
    <w:p w14:paraId="178EC567">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4.招标人将对投标人提交的文件、资料等内容予以保密，但不退还；</w:t>
      </w:r>
    </w:p>
    <w:p w14:paraId="69AE29F4">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5.所有附件文件应以中文书写，作为投标文件的组成部分。</w:t>
      </w:r>
    </w:p>
    <w:p w14:paraId="5B516E44">
      <w:pPr>
        <w:pStyle w:val="16"/>
        <w:rPr>
          <w:rFonts w:ascii="Times New Roman" w:hAnsi="Times New Roman" w:eastAsia="宋体" w:cs="Times New Roman"/>
          <w:b/>
          <w:bCs/>
          <w:color w:val="000000"/>
          <w:sz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42062B3A">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1</w:t>
      </w:r>
      <w:bookmarkStart w:id="119" w:name="_Toc639004"/>
      <w:bookmarkStart w:id="120" w:name="_Toc25811"/>
      <w:bookmarkStart w:id="121" w:name="_Toc212369550"/>
      <w:bookmarkStart w:id="122" w:name="_Toc353881012"/>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投标函</w:t>
      </w:r>
      <w:bookmarkEnd w:id="119"/>
      <w:bookmarkEnd w:id="120"/>
      <w:bookmarkEnd w:id="121"/>
      <w:bookmarkEnd w:id="122"/>
    </w:p>
    <w:p w14:paraId="025CCF3E">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致：中国重汽集团济南动力有限公司：</w:t>
      </w:r>
    </w:p>
    <w:p w14:paraId="0ADCE4B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根据贵方</w:t>
      </w:r>
      <w:r>
        <w:rPr>
          <w:rFonts w:hint="eastAsia" w:ascii="宋体" w:hAnsi="宋体" w:eastAsia="宋体" w:cs="宋体"/>
          <w:sz w:val="24"/>
          <w:highlight w:val="none"/>
          <w:u w:val="single"/>
        </w:rPr>
        <w:t>济南成型厂桥壳粗加工设备安全环保升级改造项目</w:t>
      </w:r>
      <w:r>
        <w:rPr>
          <w:rFonts w:hint="eastAsia" w:ascii="宋体" w:hAnsi="宋体" w:eastAsia="宋体" w:cs="Times New Roman"/>
          <w:bCs/>
          <w:snapToGrid w:val="0"/>
          <w:color w:val="000000"/>
          <w:kern w:val="0"/>
          <w:sz w:val="24"/>
          <w:highlight w:val="none"/>
        </w:rPr>
        <w:t>招标公告</w:t>
      </w:r>
      <w:r>
        <w:rPr>
          <w:rFonts w:hint="eastAsia" w:ascii="宋体" w:hAnsi="宋体" w:eastAsia="宋体" w:cs="Times New Roman"/>
          <w:color w:val="000000"/>
          <w:sz w:val="24"/>
          <w:highlight w:val="none"/>
        </w:rPr>
        <w:t>，</w:t>
      </w:r>
      <w:r>
        <w:rPr>
          <w:rFonts w:ascii="宋体" w:hAnsi="宋体" w:eastAsia="宋体" w:cs="Times New Roman"/>
          <w:b/>
          <w:color w:val="000000"/>
          <w:sz w:val="24"/>
          <w:highlight w:val="none"/>
          <w:u w:val="single"/>
        </w:rPr>
        <w:t xml:space="preserve">            </w:t>
      </w:r>
      <w:r>
        <w:rPr>
          <w:rFonts w:hint="eastAsia" w:ascii="宋体" w:hAnsi="宋体" w:eastAsia="宋体" w:cs="Times New Roman"/>
          <w:color w:val="000000"/>
          <w:sz w:val="24"/>
          <w:highlight w:val="none"/>
        </w:rPr>
        <w:t>投标公司，</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法人代表人为</w:t>
      </w:r>
      <w:r>
        <w:rPr>
          <w:rFonts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，正式授权</w:t>
      </w:r>
      <w:r>
        <w:rPr>
          <w:rFonts w:ascii="宋体" w:hAnsi="宋体" w:eastAsia="宋体" w:cs="Times New Roman"/>
          <w:color w:val="000000"/>
          <w:sz w:val="24"/>
          <w:highlight w:val="none"/>
          <w:u w:val="single"/>
        </w:rPr>
        <w:t xml:space="preserve">           </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提交纸质投标文件：资质证明文件、商务文件和技术文件正本一份；电子版投标文件一份。</w:t>
      </w:r>
    </w:p>
    <w:p w14:paraId="1BE9F449">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据此函，签字代表宣布同意如下：</w:t>
      </w:r>
    </w:p>
    <w:p w14:paraId="6043F2C1">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1</w:t>
      </w:r>
      <w:r>
        <w:rPr>
          <w:rFonts w:hint="eastAsia" w:ascii="宋体" w:hAnsi="宋体" w:eastAsia="宋体" w:cs="Times New Roman"/>
          <w:color w:val="000000"/>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14F38548">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2</w:t>
      </w:r>
      <w:r>
        <w:rPr>
          <w:rFonts w:hint="eastAsia" w:ascii="宋体" w:hAnsi="宋体" w:eastAsia="宋体" w:cs="Times New Roman"/>
          <w:color w:val="000000"/>
          <w:sz w:val="24"/>
          <w:highlight w:val="none"/>
        </w:rPr>
        <w:t>.投标人在投标之前已经与贵方进行了充分的沟通，完全理解并接受招标文件的各项规定和要求，对招标文件的合理性、合法性不再有异议。</w:t>
      </w:r>
    </w:p>
    <w:p w14:paraId="4C27E655">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3</w:t>
      </w:r>
      <w:r>
        <w:rPr>
          <w:rFonts w:hint="eastAsia" w:ascii="宋体" w:hAnsi="宋体" w:eastAsia="宋体" w:cs="Times New Roman"/>
          <w:color w:val="000000"/>
          <w:sz w:val="24"/>
          <w:highlight w:val="none"/>
        </w:rPr>
        <w:t>.本投标有效期自开标日起</w:t>
      </w:r>
      <w:r>
        <w:rPr>
          <w:rFonts w:ascii="宋体" w:hAnsi="宋体" w:eastAsia="宋体" w:cs="Times New Roman"/>
          <w:bCs/>
          <w:color w:val="000000"/>
          <w:sz w:val="24"/>
          <w:highlight w:val="none"/>
          <w:u w:val="single"/>
        </w:rPr>
        <w:t xml:space="preserve"> 90</w:t>
      </w:r>
      <w:r>
        <w:rPr>
          <w:rFonts w:hint="eastAsia" w:ascii="宋体" w:hAnsi="宋体" w:eastAsia="宋体" w:cs="Times New Roman"/>
          <w:color w:val="000000"/>
          <w:sz w:val="24"/>
          <w:highlight w:val="none"/>
        </w:rPr>
        <w:t>个日历日。</w:t>
      </w:r>
    </w:p>
    <w:p w14:paraId="19FBDE48">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4</w:t>
      </w:r>
      <w:r>
        <w:rPr>
          <w:rFonts w:hint="eastAsia" w:ascii="宋体" w:hAnsi="宋体" w:eastAsia="宋体" w:cs="Times New Roman"/>
          <w:color w:val="000000"/>
          <w:sz w:val="24"/>
          <w:highlight w:val="none"/>
        </w:rPr>
        <w:t>.如中标，本投标文件至本项目合同履行完毕止均保持有效，本投标人将按“招标文件”及政府采购法律、法规的规定履行合同责任和义务。</w:t>
      </w:r>
    </w:p>
    <w:p w14:paraId="051346DF">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5</w:t>
      </w:r>
      <w:r>
        <w:rPr>
          <w:rFonts w:hint="eastAsia" w:ascii="宋体" w:hAnsi="宋体" w:eastAsia="宋体" w:cs="Times New Roman"/>
          <w:color w:val="000000"/>
          <w:sz w:val="24"/>
          <w:highlight w:val="none"/>
        </w:rPr>
        <w:t>.投标人同意按照贵方要求提供与投标有关的一切数据或资料。</w:t>
      </w:r>
    </w:p>
    <w:p w14:paraId="0AD8AA5D">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6</w:t>
      </w:r>
      <w:r>
        <w:rPr>
          <w:rFonts w:hint="eastAsia" w:ascii="宋体" w:hAnsi="宋体" w:eastAsia="宋体" w:cs="Times New Roman"/>
          <w:color w:val="000000"/>
          <w:sz w:val="24"/>
          <w:highlight w:val="none"/>
        </w:rPr>
        <w:t>.与本投标有关的一切正式往来信函请寄：</w:t>
      </w:r>
    </w:p>
    <w:p w14:paraId="18FE513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地址：</w:t>
      </w:r>
      <w:r>
        <w:rPr>
          <w:rFonts w:ascii="宋体" w:hAnsi="宋体" w:eastAsia="宋体" w:cs="Times New Roman"/>
          <w:color w:val="000000"/>
          <w:sz w:val="24"/>
          <w:highlight w:val="none"/>
        </w:rPr>
        <w:t xml:space="preserve">                             </w:t>
      </w:r>
    </w:p>
    <w:p w14:paraId="2DB3E8A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邮编：</w:t>
      </w:r>
      <w:r>
        <w:rPr>
          <w:rFonts w:ascii="宋体" w:hAnsi="宋体" w:eastAsia="宋体" w:cs="Times New Roman"/>
          <w:color w:val="000000"/>
          <w:sz w:val="24"/>
          <w:highlight w:val="none"/>
        </w:rPr>
        <w:t xml:space="preserve">        </w:t>
      </w:r>
    </w:p>
    <w:p w14:paraId="074C896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电话：</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传真：</w:t>
      </w:r>
      <w:r>
        <w:rPr>
          <w:rFonts w:ascii="宋体" w:hAnsi="宋体" w:eastAsia="宋体" w:cs="Times New Roman"/>
          <w:color w:val="000000"/>
          <w:sz w:val="24"/>
          <w:highlight w:val="none"/>
        </w:rPr>
        <w:t xml:space="preserve">                   </w:t>
      </w:r>
    </w:p>
    <w:p w14:paraId="05DEEE66">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投标人代表姓名：</w:t>
      </w:r>
      <w:r>
        <w:rPr>
          <w:rFonts w:hint="eastAsia"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职务：</w:t>
      </w:r>
      <w:r>
        <w:rPr>
          <w:rFonts w:ascii="宋体" w:hAnsi="宋体" w:eastAsia="宋体" w:cs="Times New Roman"/>
          <w:color w:val="000000"/>
          <w:sz w:val="24"/>
          <w:highlight w:val="none"/>
        </w:rPr>
        <w:t xml:space="preserve">          </w:t>
      </w:r>
    </w:p>
    <w:p w14:paraId="3E8B28F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开户银行：</w:t>
      </w:r>
      <w:r>
        <w:rPr>
          <w:rFonts w:ascii="宋体" w:hAnsi="宋体" w:eastAsia="宋体" w:cs="Times New Roman"/>
          <w:color w:val="000000"/>
          <w:sz w:val="24"/>
          <w:highlight w:val="none"/>
        </w:rPr>
        <w:t xml:space="preserve">                   </w:t>
      </w:r>
    </w:p>
    <w:p w14:paraId="0DE0325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银行帐号：</w:t>
      </w:r>
      <w:r>
        <w:rPr>
          <w:rFonts w:ascii="宋体" w:hAnsi="宋体" w:eastAsia="宋体" w:cs="Times New Roman"/>
          <w:color w:val="000000"/>
          <w:sz w:val="24"/>
          <w:highlight w:val="none"/>
        </w:rPr>
        <w:t xml:space="preserve">                   </w:t>
      </w:r>
    </w:p>
    <w:p w14:paraId="337D2696">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 xml:space="preserve">联行号：                     </w:t>
      </w:r>
    </w:p>
    <w:p w14:paraId="02516F6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hint="eastAsia" w:ascii="宋体" w:hAnsi="宋体" w:eastAsia="宋体" w:cs="Times New Roman"/>
          <w:bCs/>
          <w:color w:val="000000"/>
          <w:sz w:val="24"/>
          <w:highlight w:val="none"/>
        </w:rPr>
        <w:t>盖章）</w:t>
      </w:r>
      <w:r>
        <w:rPr>
          <w:rFonts w:ascii="宋体" w:hAnsi="宋体" w:eastAsia="宋体" w:cs="Times New Roman"/>
          <w:color w:val="000000"/>
          <w:sz w:val="24"/>
          <w:highlight w:val="none"/>
        </w:rPr>
        <w:t xml:space="preserve">: </w:t>
      </w:r>
    </w:p>
    <w:p w14:paraId="4FD38B06">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授权代表签字</w:t>
      </w:r>
      <w:r>
        <w:rPr>
          <w:rFonts w:hint="eastAsia" w:ascii="宋体" w:hAnsi="宋体" w:eastAsia="宋体" w:cs="Times New Roman"/>
          <w:bCs/>
          <w:color w:val="000000"/>
          <w:sz w:val="24"/>
          <w:highlight w:val="none"/>
        </w:rPr>
        <w:t>：</w:t>
      </w:r>
    </w:p>
    <w:p w14:paraId="6F1E4FF8">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721D68E4">
      <w:pPr>
        <w:rPr>
          <w:rFonts w:ascii="黑体" w:hAnsi="Calibri" w:eastAsia="黑体" w:cs="Times New Roman"/>
          <w:color w:val="000000"/>
          <w:sz w:val="24"/>
          <w:highlight w:val="none"/>
        </w:rPr>
      </w:pPr>
    </w:p>
    <w:p w14:paraId="3BC2EB84">
      <w:pPr>
        <w:rPr>
          <w:rFonts w:ascii="黑体" w:hAnsi="Calibri" w:eastAsia="黑体" w:cs="Times New Roman"/>
          <w:color w:val="000000"/>
          <w:sz w:val="24"/>
          <w:highlight w:val="none"/>
        </w:rPr>
      </w:pPr>
    </w:p>
    <w:p w14:paraId="52D26E7C">
      <w:pPr>
        <w:pStyle w:val="16"/>
        <w:rPr>
          <w:rFonts w:ascii="黑体" w:hAnsi="Calibri" w:eastAsia="黑体" w:cs="Times New Roman"/>
          <w:color w:val="000000"/>
          <w:sz w:val="24"/>
          <w:highlight w:val="none"/>
        </w:rPr>
      </w:pPr>
    </w:p>
    <w:p w14:paraId="400698CC">
      <w:pPr>
        <w:pStyle w:val="16"/>
        <w:rPr>
          <w:rFonts w:ascii="黑体" w:hAnsi="Calibri" w:eastAsia="黑体" w:cs="Times New Roman"/>
          <w:color w:val="000000"/>
          <w:sz w:val="24"/>
          <w:highlight w:val="none"/>
        </w:rPr>
      </w:pPr>
    </w:p>
    <w:p w14:paraId="60D7E1C8">
      <w:pPr>
        <w:pStyle w:val="16"/>
        <w:rPr>
          <w:rFonts w:ascii="黑体" w:hAnsi="Calibri" w:eastAsia="黑体" w:cs="Times New Roman"/>
          <w:color w:val="000000"/>
          <w:sz w:val="24"/>
          <w:highlight w:val="none"/>
        </w:rPr>
      </w:pPr>
    </w:p>
    <w:p w14:paraId="3DA7C259">
      <w:pPr>
        <w:pStyle w:val="16"/>
        <w:rPr>
          <w:rFonts w:ascii="黑体" w:hAnsi="Calibri" w:eastAsia="黑体" w:cs="Times New Roman"/>
          <w:color w:val="000000"/>
          <w:sz w:val="24"/>
          <w:highlight w:val="none"/>
        </w:rPr>
      </w:pPr>
    </w:p>
    <w:p w14:paraId="0751458E">
      <w:pPr>
        <w:rPr>
          <w:rFonts w:ascii="黑体" w:hAnsi="Calibri" w:eastAsia="黑体" w:cs="Times New Roman"/>
          <w:color w:val="000000"/>
          <w:sz w:val="24"/>
          <w:highlight w:val="none"/>
        </w:rPr>
      </w:pPr>
    </w:p>
    <w:p w14:paraId="7420A1D4">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 xml:space="preserve">2 </w:t>
      </w:r>
      <w:r>
        <w:rPr>
          <w:rFonts w:hint="eastAsia" w:ascii="Times New Roman" w:hAnsi="Times New Roman" w:eastAsia="宋体" w:cs="Times New Roman"/>
          <w:b/>
          <w:bCs/>
          <w:color w:val="000000"/>
          <w:sz w:val="24"/>
          <w:highlight w:val="none"/>
        </w:rPr>
        <w:t>法定代表人授权委托书</w:t>
      </w:r>
    </w:p>
    <w:p w14:paraId="0096BBD9">
      <w:pPr>
        <w:adjustRightInd w:val="0"/>
        <w:snapToGrid w:val="0"/>
        <w:spacing w:before="93" w:beforeLines="30" w:line="240" w:lineRule="exact"/>
        <w:jc w:val="center"/>
        <w:rPr>
          <w:rFonts w:ascii="宋体" w:hAnsi="Calibri" w:eastAsia="宋体" w:cs="Times New Roman"/>
          <w:sz w:val="24"/>
          <w:szCs w:val="20"/>
          <w:highlight w:val="none"/>
        </w:rPr>
      </w:pPr>
    </w:p>
    <w:p w14:paraId="18AFC75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本授权委托书声明：我＿＿＿＿＿＿＿（姓名）系＿＿＿＿＿＿＿＿＿＿＿＿＿＿＿＿＿＿＿＿＿＿＿＿＿＿＿＿（投标人全称）的法定代表人，就</w:t>
      </w:r>
      <w:r>
        <w:rPr>
          <w:rFonts w:ascii="宋体" w:hAnsi="宋体" w:eastAsia="宋体" w:cs="Times New Roman"/>
          <w:b/>
          <w:bCs/>
          <w:color w:val="000000"/>
          <w:sz w:val="24"/>
          <w:highlight w:val="none"/>
          <w:u w:val="single"/>
        </w:rPr>
        <w:t xml:space="preserve"> </w:t>
      </w:r>
      <w:r>
        <w:rPr>
          <w:rFonts w:hint="eastAsia" w:ascii="宋体" w:hAnsi="宋体" w:eastAsia="宋体" w:cs="宋体"/>
          <w:sz w:val="24"/>
          <w:highlight w:val="none"/>
          <w:u w:val="single"/>
        </w:rPr>
        <w:t>济南成型厂桥壳粗加工设备安全环保升级改造项目</w:t>
      </w:r>
      <w:r>
        <w:rPr>
          <w:rFonts w:ascii="宋体" w:hAnsi="宋体" w:eastAsia="宋体" w:cs="Times New Roman"/>
          <w:b/>
          <w:bCs/>
          <w:color w:val="000000"/>
          <w:sz w:val="24"/>
          <w:highlight w:val="none"/>
        </w:rPr>
        <w:t xml:space="preserve"> </w:t>
      </w:r>
      <w:r>
        <w:rPr>
          <w:rFonts w:hint="eastAsia" w:ascii="宋体" w:hAnsi="宋体" w:eastAsia="宋体" w:cs="Times New Roman"/>
          <w:color w:val="000000"/>
          <w:sz w:val="24"/>
          <w:highlight w:val="none"/>
        </w:rPr>
        <w:t>（CGZX2025040070）现授权委托＿＿＿＿＿＿＿＿＿＿＿＿＿＿＿＿＿＿＿＿＿＿＿＿＿＿＿＿（单位名称）的＿＿＿＿＿＿＿＿（姓名、职务）为我公司全权代表，全权代表在投标文件、评标过程中的书面承诺、合同等所签署的一切文件和处理与之有关的一切事务，我均予以承认。</w:t>
      </w:r>
    </w:p>
    <w:p w14:paraId="63B140B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733D0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4C1A693">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0A32D7B9">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388E5F4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全权代表姓名：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性别：</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年龄：</w:t>
      </w:r>
    </w:p>
    <w:p w14:paraId="586F32B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单位：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部门：</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职务：</w:t>
      </w:r>
    </w:p>
    <w:p w14:paraId="724E60BC">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法定代表人签字或盖章</w:t>
      </w:r>
      <w:r>
        <w:rPr>
          <w:rFonts w:ascii="宋体" w:hAnsi="宋体" w:eastAsia="宋体" w:cs="Times New Roman"/>
          <w:color w:val="000000"/>
          <w:sz w:val="24"/>
          <w:highlight w:val="none"/>
        </w:rPr>
        <w:t xml:space="preserve">                          </w:t>
      </w:r>
    </w:p>
    <w:p w14:paraId="22F9009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被授权人签字</w:t>
      </w:r>
      <w:r>
        <w:rPr>
          <w:rFonts w:ascii="宋体" w:hAnsi="宋体" w:eastAsia="宋体" w:cs="Times New Roman"/>
          <w:color w:val="000000"/>
          <w:sz w:val="24"/>
          <w:highlight w:val="none"/>
        </w:rPr>
        <w:t xml:space="preserve">  </w:t>
      </w:r>
    </w:p>
    <w:p w14:paraId="5B7F185D">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被授权人电话：</w:t>
      </w:r>
      <w:r>
        <w:rPr>
          <w:rFonts w:ascii="宋体" w:hAnsi="宋体" w:eastAsia="宋体" w:cs="Times New Roman"/>
          <w:color w:val="000000"/>
          <w:sz w:val="24"/>
          <w:highlight w:val="none"/>
        </w:rPr>
        <w:t xml:space="preserve">                          </w:t>
      </w:r>
    </w:p>
    <w:p w14:paraId="170E8FD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投标人名称（公章）</w:t>
      </w:r>
      <w:r>
        <w:rPr>
          <w:rFonts w:ascii="宋体" w:hAnsi="宋体" w:eastAsia="宋体" w:cs="Times New Roman"/>
          <w:color w:val="000000"/>
          <w:sz w:val="24"/>
          <w:highlight w:val="none"/>
        </w:rPr>
        <w:t xml:space="preserve">                       </w:t>
      </w:r>
    </w:p>
    <w:p w14:paraId="1CC424E6">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7FBB6D8">
      <w:pPr>
        <w:rPr>
          <w:rFonts w:ascii="Calibri" w:hAnsi="Calibri" w:eastAsia="黑体" w:cs="Times New Roman"/>
          <w:b/>
          <w:bCs/>
          <w:color w:val="000000"/>
          <w:sz w:val="28"/>
          <w:szCs w:val="20"/>
          <w:highlight w:val="none"/>
        </w:rPr>
      </w:pPr>
    </w:p>
    <w:p w14:paraId="669B4539">
      <w:pPr>
        <w:pStyle w:val="16"/>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3BB0FB1C">
      <w:pPr>
        <w:keepNext/>
        <w:keepLines/>
        <w:outlineLvl w:val="2"/>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highlight w:val="none"/>
          <w14:textOutline w14:w="4356" w14:cap="sq" w14:cmpd="sng" w14:algn="ctr">
            <w14:solidFill>
              <w14:srgbClr w14:val="000000"/>
            </w14:solidFill>
            <w14:prstDash w14:val="solid"/>
            <w14:bevel/>
          </w14:textOutline>
        </w:rPr>
        <w:t>表</w:t>
      </w:r>
    </w:p>
    <w:p w14:paraId="3DA8457D">
      <w:pPr>
        <w:keepNext/>
        <w:keepLines/>
        <w:outlineLvl w:val="3"/>
        <w:rPr>
          <w:rFonts w:ascii="Times New Roman" w:hAnsi="Times New Roman" w:eastAsia="宋体" w:cs="Times New Roman"/>
          <w:b/>
          <w:bCs/>
          <w:color w:val="000000"/>
          <w:sz w:val="24"/>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B015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0C315B7">
            <w:pPr>
              <w:pStyle w:val="129"/>
              <w:spacing w:before="114"/>
              <w:ind w:left="720"/>
              <w:rPr>
                <w:highlight w:val="none"/>
              </w:rPr>
            </w:pPr>
            <w:r>
              <w:rPr>
                <w:highlight w:val="none"/>
              </w:rPr>
              <w:t xml:space="preserve">企业名称 </w:t>
            </w:r>
          </w:p>
        </w:tc>
        <w:tc>
          <w:tcPr>
            <w:tcW w:w="4680" w:type="dxa"/>
            <w:gridSpan w:val="4"/>
            <w:vAlign w:val="center"/>
          </w:tcPr>
          <w:p w14:paraId="2E9D4DC4">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AB766E0">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21C3CDDC">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A567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ACD037C">
            <w:pPr>
              <w:pStyle w:val="129"/>
              <w:spacing w:before="114"/>
              <w:ind w:left="720"/>
              <w:rPr>
                <w:highlight w:val="none"/>
              </w:rPr>
            </w:pPr>
            <w:r>
              <w:rPr>
                <w:highlight w:val="none"/>
              </w:rPr>
              <w:t xml:space="preserve">企业地址 </w:t>
            </w:r>
          </w:p>
        </w:tc>
        <w:tc>
          <w:tcPr>
            <w:tcW w:w="4680" w:type="dxa"/>
            <w:gridSpan w:val="4"/>
            <w:vAlign w:val="center"/>
          </w:tcPr>
          <w:p w14:paraId="1D096F8C">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2248DF57">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55F9289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E1DC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043F486">
            <w:pPr>
              <w:pStyle w:val="129"/>
              <w:spacing w:before="111"/>
              <w:ind w:left="720"/>
              <w:rPr>
                <w:highlight w:val="none"/>
              </w:rPr>
            </w:pPr>
            <w:r>
              <w:rPr>
                <w:highlight w:val="none"/>
              </w:rPr>
              <w:t xml:space="preserve">企业性质 </w:t>
            </w:r>
          </w:p>
        </w:tc>
        <w:tc>
          <w:tcPr>
            <w:tcW w:w="4680" w:type="dxa"/>
            <w:gridSpan w:val="4"/>
            <w:vAlign w:val="center"/>
          </w:tcPr>
          <w:p w14:paraId="0BEC488C">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51673CC">
            <w:pPr>
              <w:pStyle w:val="129"/>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1CA9809E">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6F7D0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A65857C">
            <w:pPr>
              <w:pStyle w:val="129"/>
              <w:spacing w:before="111"/>
              <w:ind w:left="509"/>
              <w:rPr>
                <w:highlight w:val="none"/>
              </w:rPr>
            </w:pPr>
            <w:r>
              <w:rPr>
                <w:highlight w:val="none"/>
              </w:rPr>
              <w:t xml:space="preserve">企业法人代表  </w:t>
            </w:r>
          </w:p>
        </w:tc>
        <w:tc>
          <w:tcPr>
            <w:tcW w:w="4680" w:type="dxa"/>
            <w:gridSpan w:val="4"/>
          </w:tcPr>
          <w:p w14:paraId="02F28945">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2FC5428B">
            <w:pPr>
              <w:pStyle w:val="129"/>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12D8B5AD">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B9FC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836897">
            <w:pPr>
              <w:pStyle w:val="129"/>
              <w:spacing w:before="114"/>
              <w:ind w:left="720"/>
              <w:rPr>
                <w:highlight w:val="none"/>
              </w:rPr>
            </w:pPr>
            <w:r>
              <w:rPr>
                <w:highlight w:val="none"/>
              </w:rPr>
              <w:t xml:space="preserve">品牌区分 </w:t>
            </w:r>
          </w:p>
        </w:tc>
        <w:tc>
          <w:tcPr>
            <w:tcW w:w="7500" w:type="dxa"/>
            <w:gridSpan w:val="6"/>
          </w:tcPr>
          <w:p w14:paraId="44159A24">
            <w:pPr>
              <w:pStyle w:val="129"/>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696F1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909631E">
            <w:pPr>
              <w:pStyle w:val="129"/>
              <w:spacing w:before="178"/>
              <w:ind w:left="720"/>
              <w:rPr>
                <w:highlight w:val="none"/>
              </w:rPr>
            </w:pPr>
            <w:r>
              <w:rPr>
                <w:highlight w:val="none"/>
              </w:rPr>
              <w:t xml:space="preserve">品牌名称 </w:t>
            </w:r>
          </w:p>
        </w:tc>
        <w:tc>
          <w:tcPr>
            <w:tcW w:w="3583" w:type="dxa"/>
            <w:gridSpan w:val="3"/>
            <w:vAlign w:val="center"/>
          </w:tcPr>
          <w:p w14:paraId="3E02C11B">
            <w:pPr>
              <w:widowControl/>
              <w:rPr>
                <w:rFonts w:ascii="宋体" w:hAnsi="宋体" w:eastAsia="仿宋_GB2312"/>
                <w:kern w:val="0"/>
                <w:szCs w:val="21"/>
                <w:highlight w:val="none"/>
                <w:lang w:bidi="ar"/>
              </w:rPr>
            </w:pPr>
          </w:p>
        </w:tc>
        <w:tc>
          <w:tcPr>
            <w:tcW w:w="1097" w:type="dxa"/>
          </w:tcPr>
          <w:p w14:paraId="703608FE">
            <w:pPr>
              <w:pStyle w:val="129"/>
              <w:spacing w:before="15"/>
              <w:ind w:left="279"/>
              <w:rPr>
                <w:highlight w:val="none"/>
              </w:rPr>
            </w:pPr>
            <w:r>
              <w:rPr>
                <w:spacing w:val="-2"/>
                <w:highlight w:val="none"/>
              </w:rPr>
              <w:t>质量</w:t>
            </w:r>
            <w:r>
              <w:rPr>
                <w:highlight w:val="none"/>
              </w:rPr>
              <w:t xml:space="preserve"> </w:t>
            </w:r>
          </w:p>
          <w:p w14:paraId="11857C15">
            <w:pPr>
              <w:pStyle w:val="129"/>
              <w:spacing w:before="30" w:line="277" w:lineRule="exact"/>
              <w:ind w:left="279"/>
              <w:rPr>
                <w:highlight w:val="none"/>
              </w:rPr>
            </w:pPr>
            <w:r>
              <w:rPr>
                <w:rFonts w:hint="eastAsia"/>
                <w:highlight w:val="none"/>
              </w:rPr>
              <w:t>体系</w:t>
            </w:r>
          </w:p>
        </w:tc>
        <w:tc>
          <w:tcPr>
            <w:tcW w:w="2820" w:type="dxa"/>
            <w:gridSpan w:val="2"/>
          </w:tcPr>
          <w:p w14:paraId="0059CEF7">
            <w:pPr>
              <w:pStyle w:val="129"/>
              <w:spacing w:before="158"/>
              <w:jc w:val="center"/>
              <w:rPr>
                <w:sz w:val="24"/>
                <w:highlight w:val="none"/>
              </w:rPr>
            </w:pPr>
            <w:r>
              <w:rPr>
                <w:rFonts w:hint="eastAsia"/>
                <w:kern w:val="0"/>
                <w:szCs w:val="21"/>
                <w:highlight w:val="none"/>
                <w:lang w:bidi="ar"/>
              </w:rPr>
              <w:t>/</w:t>
            </w:r>
          </w:p>
        </w:tc>
      </w:tr>
      <w:tr w14:paraId="0E38D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6F3546C">
            <w:pPr>
              <w:pStyle w:val="129"/>
              <w:spacing w:before="149"/>
              <w:ind w:left="3345" w:right="3223"/>
              <w:jc w:val="center"/>
              <w:rPr>
                <w:highlight w:val="none"/>
              </w:rPr>
            </w:pPr>
            <w:r>
              <w:rPr>
                <w:rFonts w:hint="eastAsia"/>
                <w:szCs w:val="21"/>
                <w:highlight w:val="none"/>
              </w:rPr>
              <w:t>单位概况</w:t>
            </w:r>
          </w:p>
        </w:tc>
      </w:tr>
      <w:tr w14:paraId="33243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2105C88">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7BC6EEAA">
            <w:pPr>
              <w:widowControl/>
              <w:textAlignment w:val="center"/>
              <w:rPr>
                <w:rFonts w:ascii="宋体" w:hAnsi="宋体" w:eastAsia="宋体" w:cs="宋体"/>
                <w:szCs w:val="21"/>
                <w:highlight w:val="none"/>
              </w:rPr>
            </w:pPr>
          </w:p>
        </w:tc>
        <w:tc>
          <w:tcPr>
            <w:tcW w:w="1530" w:type="dxa"/>
            <w:vAlign w:val="center"/>
          </w:tcPr>
          <w:p w14:paraId="4ECB1AC7">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26F12BD4">
            <w:pPr>
              <w:widowControl/>
              <w:jc w:val="center"/>
              <w:textAlignment w:val="center"/>
              <w:rPr>
                <w:rFonts w:ascii="宋体" w:hAnsi="宋体" w:eastAsia="宋体" w:cs="宋体"/>
                <w:szCs w:val="21"/>
                <w:highlight w:val="none"/>
              </w:rPr>
            </w:pPr>
          </w:p>
        </w:tc>
        <w:tc>
          <w:tcPr>
            <w:tcW w:w="1097" w:type="dxa"/>
            <w:vAlign w:val="center"/>
          </w:tcPr>
          <w:p w14:paraId="43FCC7EA">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3479D32">
            <w:pPr>
              <w:widowControl/>
              <w:jc w:val="center"/>
              <w:textAlignment w:val="center"/>
              <w:rPr>
                <w:rFonts w:ascii="宋体" w:hAnsi="宋体" w:eastAsia="宋体" w:cs="宋体"/>
                <w:szCs w:val="21"/>
                <w:highlight w:val="none"/>
              </w:rPr>
            </w:pPr>
          </w:p>
        </w:tc>
      </w:tr>
      <w:tr w14:paraId="13FE8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4E84E76">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06E5870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550C1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A1528D2">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1EB4F19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201B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46442A4">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0E0C518E">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53789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4F9A7A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2B04192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C1AC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9AEFD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08438024">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DD02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997053F">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077E4ECD">
            <w:pPr>
              <w:widowControl/>
              <w:jc w:val="left"/>
              <w:rPr>
                <w:rFonts w:ascii="宋体" w:hAnsi="宋体" w:eastAsia="宋体" w:cs="宋体"/>
                <w:kern w:val="0"/>
                <w:szCs w:val="21"/>
                <w:highlight w:val="none"/>
                <w:lang w:bidi="ar"/>
              </w:rPr>
            </w:pPr>
          </w:p>
        </w:tc>
      </w:tr>
    </w:tbl>
    <w:p w14:paraId="5263E82D">
      <w:pPr>
        <w:pStyle w:val="16"/>
        <w:rPr>
          <w:rFonts w:ascii="Times New Roman" w:hAnsi="Times New Roman" w:eastAsia="宋体" w:cs="Times New Roman"/>
          <w:b/>
          <w:bCs/>
          <w:color w:val="000000"/>
          <w:sz w:val="24"/>
          <w:highlight w:val="none"/>
        </w:rPr>
      </w:pPr>
    </w:p>
    <w:p w14:paraId="468F2AB2">
      <w:pPr>
        <w:pStyle w:val="16"/>
        <w:rPr>
          <w:rFonts w:ascii="Times New Roman" w:hAnsi="Times New Roman" w:eastAsia="宋体" w:cs="Times New Roman"/>
          <w:b/>
          <w:bCs/>
          <w:color w:val="000000"/>
          <w:sz w:val="24"/>
          <w:highlight w:val="none"/>
        </w:rPr>
      </w:pPr>
    </w:p>
    <w:p w14:paraId="5FD1048B">
      <w:pPr>
        <w:pStyle w:val="16"/>
        <w:rPr>
          <w:rFonts w:ascii="Times New Roman" w:hAnsi="Times New Roman" w:eastAsia="宋体" w:cs="Times New Roman"/>
          <w:b/>
          <w:bCs/>
          <w:color w:val="000000"/>
          <w:sz w:val="24"/>
          <w:highlight w:val="none"/>
        </w:rPr>
      </w:pPr>
    </w:p>
    <w:p w14:paraId="0DD3CDFA">
      <w:pPr>
        <w:pStyle w:val="16"/>
        <w:rPr>
          <w:rFonts w:ascii="Times New Roman" w:hAnsi="Times New Roman" w:eastAsia="宋体" w:cs="Times New Roman"/>
          <w:b/>
          <w:bCs/>
          <w:color w:val="000000"/>
          <w:sz w:val="24"/>
          <w:highlight w:val="none"/>
        </w:rPr>
      </w:pPr>
    </w:p>
    <w:p w14:paraId="4B4EBA08">
      <w:pPr>
        <w:pStyle w:val="16"/>
        <w:rPr>
          <w:rFonts w:ascii="Times New Roman" w:hAnsi="Times New Roman" w:eastAsia="宋体" w:cs="Times New Roman"/>
          <w:b/>
          <w:bCs/>
          <w:color w:val="000000"/>
          <w:sz w:val="24"/>
          <w:highlight w:val="none"/>
        </w:rPr>
      </w:pPr>
    </w:p>
    <w:p w14:paraId="286DAE72">
      <w:pPr>
        <w:pStyle w:val="16"/>
        <w:rPr>
          <w:rFonts w:ascii="Times New Roman" w:hAnsi="Times New Roman" w:eastAsia="宋体" w:cs="Times New Roman"/>
          <w:b/>
          <w:bCs/>
          <w:color w:val="000000"/>
          <w:sz w:val="24"/>
          <w:highlight w:val="none"/>
        </w:rPr>
      </w:pPr>
    </w:p>
    <w:p w14:paraId="788444FF">
      <w:pPr>
        <w:pStyle w:val="16"/>
        <w:rPr>
          <w:rFonts w:ascii="Times New Roman" w:hAnsi="Times New Roman" w:eastAsia="宋体" w:cs="Times New Roman"/>
          <w:b/>
          <w:bCs/>
          <w:color w:val="000000"/>
          <w:sz w:val="24"/>
          <w:highlight w:val="none"/>
        </w:rPr>
      </w:pPr>
    </w:p>
    <w:p w14:paraId="567D7256">
      <w:pPr>
        <w:pStyle w:val="16"/>
        <w:rPr>
          <w:rFonts w:ascii="Times New Roman" w:hAnsi="Times New Roman" w:eastAsia="宋体" w:cs="Times New Roman"/>
          <w:b/>
          <w:bCs/>
          <w:color w:val="000000"/>
          <w:sz w:val="24"/>
          <w:highlight w:val="none"/>
        </w:rPr>
      </w:pPr>
    </w:p>
    <w:p w14:paraId="10D9B293">
      <w:pPr>
        <w:pStyle w:val="16"/>
        <w:outlineLvl w:val="3"/>
        <w:rPr>
          <w:rFonts w:ascii="Times New Roman" w:hAnsi="Times New Roman" w:eastAsia="宋体" w:cs="Times New Roman"/>
          <w:b/>
          <w:bCs/>
          <w:color w:val="000000"/>
          <w:sz w:val="24"/>
          <w:highlight w:val="none"/>
        </w:rPr>
      </w:pPr>
      <w:r>
        <w:rPr>
          <w:rFonts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highlight w:val="none"/>
        </w:rPr>
        <w:t xml:space="preserve"> </w:t>
      </w:r>
      <w:r>
        <w:rPr>
          <w:rFonts w:hAnsi="宋体" w:eastAsia="宋体" w:cs="宋体"/>
          <w:spacing w:val="-7"/>
          <w:sz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资产情况汇总表</w:t>
      </w:r>
    </w:p>
    <w:p w14:paraId="34D8034A">
      <w:pPr>
        <w:pStyle w:val="16"/>
        <w:rPr>
          <w:rFonts w:ascii="Times New Roman" w:hAnsi="Times New Roman" w:eastAsia="宋体" w:cs="Times New Roman"/>
          <w:b/>
          <w:bCs/>
          <w:color w:val="000000"/>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4CD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BBF41B0">
            <w:pPr>
              <w:spacing w:line="440" w:lineRule="exact"/>
              <w:jc w:val="center"/>
              <w:rPr>
                <w:rFonts w:ascii="宋体" w:hAnsi="宋体"/>
                <w:highlight w:val="none"/>
              </w:rPr>
            </w:pPr>
            <w:r>
              <w:rPr>
                <w:rFonts w:ascii="宋体" w:hAnsi="宋体" w:eastAsia="宋体"/>
                <w:color w:val="000000"/>
                <w:sz w:val="24"/>
                <w:highlight w:val="none"/>
                <w:u w:val="single"/>
              </w:rPr>
              <w:t xml:space="preserve">                   </w:t>
            </w:r>
            <w:r>
              <w:rPr>
                <w:rFonts w:hint="eastAsia" w:ascii="宋体" w:hAnsi="宋体" w:eastAsia="宋体"/>
                <w:color w:val="000000"/>
                <w:sz w:val="24"/>
                <w:highlight w:val="none"/>
              </w:rPr>
              <w:t>公司资产情况汇总表</w:t>
            </w:r>
          </w:p>
        </w:tc>
      </w:tr>
      <w:tr w14:paraId="31BD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EB8A3F">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注册资金（万元）</w:t>
            </w:r>
          </w:p>
        </w:tc>
        <w:tc>
          <w:tcPr>
            <w:tcW w:w="3865" w:type="dxa"/>
            <w:gridSpan w:val="3"/>
          </w:tcPr>
          <w:p w14:paraId="7671ACDD">
            <w:pPr>
              <w:spacing w:line="440" w:lineRule="exact"/>
              <w:jc w:val="center"/>
              <w:rPr>
                <w:rFonts w:ascii="宋体" w:hAnsi="宋体"/>
                <w:color w:val="000000"/>
                <w:sz w:val="24"/>
                <w:highlight w:val="none"/>
              </w:rPr>
            </w:pPr>
          </w:p>
        </w:tc>
      </w:tr>
      <w:tr w14:paraId="0B1A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3C637A">
            <w:pPr>
              <w:spacing w:line="440" w:lineRule="exact"/>
              <w:jc w:val="center"/>
              <w:rPr>
                <w:rFonts w:ascii="宋体" w:hAnsi="宋体"/>
                <w:color w:val="000000"/>
                <w:sz w:val="24"/>
                <w:highlight w:val="none"/>
              </w:rPr>
            </w:pPr>
            <w:r>
              <w:rPr>
                <w:rFonts w:ascii="宋体" w:hAnsi="宋体" w:eastAsia="宋体"/>
                <w:color w:val="000000"/>
                <w:sz w:val="24"/>
                <w:highlight w:val="none"/>
              </w:rPr>
              <w:t>实收资金（万元）</w:t>
            </w:r>
          </w:p>
        </w:tc>
        <w:tc>
          <w:tcPr>
            <w:tcW w:w="3865" w:type="dxa"/>
            <w:gridSpan w:val="3"/>
          </w:tcPr>
          <w:p w14:paraId="3E20AB7D">
            <w:pPr>
              <w:spacing w:line="440" w:lineRule="exact"/>
              <w:jc w:val="center"/>
              <w:rPr>
                <w:rFonts w:ascii="宋体" w:hAnsi="宋体"/>
                <w:color w:val="000000"/>
                <w:sz w:val="24"/>
                <w:highlight w:val="none"/>
              </w:rPr>
            </w:pPr>
          </w:p>
        </w:tc>
      </w:tr>
      <w:tr w14:paraId="3E54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A4B79F">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年度资产情况</w:t>
            </w:r>
          </w:p>
        </w:tc>
        <w:tc>
          <w:tcPr>
            <w:tcW w:w="1287" w:type="dxa"/>
            <w:vAlign w:val="center"/>
          </w:tcPr>
          <w:p w14:paraId="4C4F42E7">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2021年</w:t>
            </w:r>
          </w:p>
        </w:tc>
        <w:tc>
          <w:tcPr>
            <w:tcW w:w="1288" w:type="dxa"/>
            <w:vAlign w:val="center"/>
          </w:tcPr>
          <w:p w14:paraId="41B21C72">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2022年</w:t>
            </w:r>
          </w:p>
        </w:tc>
        <w:tc>
          <w:tcPr>
            <w:tcW w:w="1288" w:type="dxa"/>
            <w:vAlign w:val="center"/>
          </w:tcPr>
          <w:p w14:paraId="509AB31D">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2023年</w:t>
            </w:r>
          </w:p>
        </w:tc>
      </w:tr>
      <w:tr w14:paraId="5E27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6D5841">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流动资产（万元）</w:t>
            </w:r>
          </w:p>
        </w:tc>
        <w:tc>
          <w:tcPr>
            <w:tcW w:w="1287" w:type="dxa"/>
          </w:tcPr>
          <w:p w14:paraId="3022C9BF">
            <w:pPr>
              <w:spacing w:line="440" w:lineRule="exact"/>
              <w:jc w:val="center"/>
              <w:rPr>
                <w:rFonts w:ascii="宋体" w:hAnsi="宋体"/>
                <w:color w:val="000000"/>
                <w:sz w:val="24"/>
                <w:highlight w:val="none"/>
              </w:rPr>
            </w:pPr>
          </w:p>
        </w:tc>
        <w:tc>
          <w:tcPr>
            <w:tcW w:w="1288" w:type="dxa"/>
          </w:tcPr>
          <w:p w14:paraId="0D2F9864">
            <w:pPr>
              <w:spacing w:line="440" w:lineRule="exact"/>
              <w:jc w:val="center"/>
              <w:rPr>
                <w:rFonts w:ascii="宋体" w:hAnsi="宋体"/>
                <w:color w:val="000000"/>
                <w:sz w:val="24"/>
                <w:highlight w:val="none"/>
              </w:rPr>
            </w:pPr>
          </w:p>
        </w:tc>
        <w:tc>
          <w:tcPr>
            <w:tcW w:w="1288" w:type="dxa"/>
          </w:tcPr>
          <w:p w14:paraId="7D59C967">
            <w:pPr>
              <w:spacing w:line="440" w:lineRule="exact"/>
              <w:jc w:val="center"/>
              <w:rPr>
                <w:rFonts w:ascii="宋体" w:hAnsi="宋体"/>
                <w:color w:val="000000"/>
                <w:sz w:val="24"/>
                <w:highlight w:val="none"/>
              </w:rPr>
            </w:pPr>
          </w:p>
        </w:tc>
      </w:tr>
      <w:tr w14:paraId="1B89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CD2EF23">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非流动资产（万元）</w:t>
            </w:r>
          </w:p>
        </w:tc>
        <w:tc>
          <w:tcPr>
            <w:tcW w:w="1287" w:type="dxa"/>
          </w:tcPr>
          <w:p w14:paraId="3EA5AE0E">
            <w:pPr>
              <w:spacing w:line="440" w:lineRule="exact"/>
              <w:jc w:val="center"/>
              <w:rPr>
                <w:rFonts w:ascii="宋体" w:hAnsi="宋体"/>
                <w:color w:val="000000"/>
                <w:sz w:val="24"/>
                <w:highlight w:val="none"/>
              </w:rPr>
            </w:pPr>
          </w:p>
        </w:tc>
        <w:tc>
          <w:tcPr>
            <w:tcW w:w="1288" w:type="dxa"/>
          </w:tcPr>
          <w:p w14:paraId="38068893">
            <w:pPr>
              <w:spacing w:line="440" w:lineRule="exact"/>
              <w:jc w:val="center"/>
              <w:rPr>
                <w:rFonts w:ascii="宋体" w:hAnsi="宋体"/>
                <w:color w:val="000000"/>
                <w:sz w:val="24"/>
                <w:highlight w:val="none"/>
              </w:rPr>
            </w:pPr>
          </w:p>
        </w:tc>
        <w:tc>
          <w:tcPr>
            <w:tcW w:w="1288" w:type="dxa"/>
          </w:tcPr>
          <w:p w14:paraId="30F95FBA">
            <w:pPr>
              <w:spacing w:line="440" w:lineRule="exact"/>
              <w:jc w:val="center"/>
              <w:rPr>
                <w:rFonts w:ascii="宋体" w:hAnsi="宋体"/>
                <w:color w:val="000000"/>
                <w:sz w:val="24"/>
                <w:highlight w:val="none"/>
              </w:rPr>
            </w:pPr>
          </w:p>
        </w:tc>
      </w:tr>
      <w:tr w14:paraId="0688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44EA09">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营业收入（万元）</w:t>
            </w:r>
          </w:p>
        </w:tc>
        <w:tc>
          <w:tcPr>
            <w:tcW w:w="1287" w:type="dxa"/>
          </w:tcPr>
          <w:p w14:paraId="55135EC2">
            <w:pPr>
              <w:spacing w:line="440" w:lineRule="exact"/>
              <w:jc w:val="center"/>
              <w:rPr>
                <w:rFonts w:ascii="宋体" w:hAnsi="宋体"/>
                <w:color w:val="000000"/>
                <w:sz w:val="24"/>
                <w:highlight w:val="none"/>
              </w:rPr>
            </w:pPr>
          </w:p>
        </w:tc>
        <w:tc>
          <w:tcPr>
            <w:tcW w:w="1288" w:type="dxa"/>
          </w:tcPr>
          <w:p w14:paraId="2EFF2616">
            <w:pPr>
              <w:spacing w:line="440" w:lineRule="exact"/>
              <w:jc w:val="center"/>
              <w:rPr>
                <w:rFonts w:ascii="宋体" w:hAnsi="宋体"/>
                <w:color w:val="000000"/>
                <w:sz w:val="24"/>
                <w:highlight w:val="none"/>
              </w:rPr>
            </w:pPr>
          </w:p>
        </w:tc>
        <w:tc>
          <w:tcPr>
            <w:tcW w:w="1288" w:type="dxa"/>
          </w:tcPr>
          <w:p w14:paraId="7EB6C928">
            <w:pPr>
              <w:spacing w:line="440" w:lineRule="exact"/>
              <w:jc w:val="center"/>
              <w:rPr>
                <w:rFonts w:ascii="宋体" w:hAnsi="宋体"/>
                <w:color w:val="000000"/>
                <w:sz w:val="24"/>
                <w:highlight w:val="none"/>
              </w:rPr>
            </w:pPr>
          </w:p>
        </w:tc>
      </w:tr>
      <w:tr w14:paraId="37F3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D0859C">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年底资产总值（万元）</w:t>
            </w:r>
          </w:p>
        </w:tc>
        <w:tc>
          <w:tcPr>
            <w:tcW w:w="1287" w:type="dxa"/>
          </w:tcPr>
          <w:p w14:paraId="0E2E3048">
            <w:pPr>
              <w:spacing w:line="440" w:lineRule="exact"/>
              <w:jc w:val="center"/>
              <w:rPr>
                <w:rFonts w:ascii="宋体" w:hAnsi="宋体"/>
                <w:color w:val="000000"/>
                <w:sz w:val="24"/>
                <w:highlight w:val="none"/>
              </w:rPr>
            </w:pPr>
          </w:p>
        </w:tc>
        <w:tc>
          <w:tcPr>
            <w:tcW w:w="1288" w:type="dxa"/>
          </w:tcPr>
          <w:p w14:paraId="3AE4520F">
            <w:pPr>
              <w:spacing w:line="440" w:lineRule="exact"/>
              <w:jc w:val="center"/>
              <w:rPr>
                <w:rFonts w:ascii="宋体" w:hAnsi="宋体"/>
                <w:color w:val="000000"/>
                <w:sz w:val="24"/>
                <w:highlight w:val="none"/>
              </w:rPr>
            </w:pPr>
          </w:p>
        </w:tc>
        <w:tc>
          <w:tcPr>
            <w:tcW w:w="1288" w:type="dxa"/>
          </w:tcPr>
          <w:p w14:paraId="63D507FB">
            <w:pPr>
              <w:spacing w:line="440" w:lineRule="exact"/>
              <w:jc w:val="center"/>
              <w:rPr>
                <w:rFonts w:ascii="宋体" w:hAnsi="宋体"/>
                <w:color w:val="000000"/>
                <w:sz w:val="24"/>
                <w:highlight w:val="none"/>
              </w:rPr>
            </w:pPr>
          </w:p>
        </w:tc>
      </w:tr>
      <w:tr w14:paraId="0019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F80A8D">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年底负债总值（万元）</w:t>
            </w:r>
          </w:p>
        </w:tc>
        <w:tc>
          <w:tcPr>
            <w:tcW w:w="1287" w:type="dxa"/>
          </w:tcPr>
          <w:p w14:paraId="42A7327B">
            <w:pPr>
              <w:spacing w:line="440" w:lineRule="exact"/>
              <w:jc w:val="center"/>
              <w:rPr>
                <w:rFonts w:ascii="宋体" w:hAnsi="宋体"/>
                <w:color w:val="000000"/>
                <w:sz w:val="24"/>
                <w:highlight w:val="none"/>
              </w:rPr>
            </w:pPr>
          </w:p>
        </w:tc>
        <w:tc>
          <w:tcPr>
            <w:tcW w:w="1288" w:type="dxa"/>
          </w:tcPr>
          <w:p w14:paraId="72CDDE68">
            <w:pPr>
              <w:spacing w:line="440" w:lineRule="exact"/>
              <w:jc w:val="center"/>
              <w:rPr>
                <w:rFonts w:ascii="宋体" w:hAnsi="宋体"/>
                <w:color w:val="000000"/>
                <w:sz w:val="24"/>
                <w:highlight w:val="none"/>
              </w:rPr>
            </w:pPr>
          </w:p>
        </w:tc>
        <w:tc>
          <w:tcPr>
            <w:tcW w:w="1288" w:type="dxa"/>
          </w:tcPr>
          <w:p w14:paraId="7209E9D5">
            <w:pPr>
              <w:spacing w:line="440" w:lineRule="exact"/>
              <w:jc w:val="center"/>
              <w:rPr>
                <w:rFonts w:ascii="宋体" w:hAnsi="宋体"/>
                <w:color w:val="000000"/>
                <w:sz w:val="24"/>
                <w:highlight w:val="none"/>
              </w:rPr>
            </w:pPr>
          </w:p>
        </w:tc>
      </w:tr>
      <w:tr w14:paraId="547D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99DFD6">
            <w:pPr>
              <w:spacing w:line="440" w:lineRule="exact"/>
              <w:jc w:val="center"/>
              <w:rPr>
                <w:rFonts w:ascii="宋体" w:hAnsi="宋体"/>
                <w:color w:val="000000"/>
                <w:sz w:val="24"/>
                <w:highlight w:val="none"/>
              </w:rPr>
            </w:pPr>
            <w:r>
              <w:rPr>
                <w:rFonts w:ascii="宋体" w:hAnsi="宋体" w:eastAsia="宋体"/>
                <w:color w:val="000000"/>
                <w:sz w:val="24"/>
                <w:highlight w:val="none"/>
              </w:rPr>
              <w:t>资产负债率</w:t>
            </w:r>
            <w:r>
              <w:rPr>
                <w:rFonts w:hint="eastAsia" w:ascii="宋体" w:hAnsi="宋体" w:eastAsia="宋体"/>
                <w:color w:val="000000"/>
                <w:sz w:val="24"/>
                <w:highlight w:val="none"/>
              </w:rPr>
              <w:t>（  %）</w:t>
            </w:r>
          </w:p>
        </w:tc>
        <w:tc>
          <w:tcPr>
            <w:tcW w:w="1287" w:type="dxa"/>
          </w:tcPr>
          <w:p w14:paraId="0CA5F694">
            <w:pPr>
              <w:spacing w:line="440" w:lineRule="exact"/>
              <w:jc w:val="center"/>
              <w:rPr>
                <w:rFonts w:ascii="宋体" w:hAnsi="宋体"/>
                <w:color w:val="000000"/>
                <w:sz w:val="24"/>
                <w:highlight w:val="none"/>
              </w:rPr>
            </w:pPr>
          </w:p>
        </w:tc>
        <w:tc>
          <w:tcPr>
            <w:tcW w:w="1288" w:type="dxa"/>
          </w:tcPr>
          <w:p w14:paraId="0B3A3601">
            <w:pPr>
              <w:spacing w:line="440" w:lineRule="exact"/>
              <w:jc w:val="center"/>
              <w:rPr>
                <w:rFonts w:ascii="宋体" w:hAnsi="宋体"/>
                <w:color w:val="000000"/>
                <w:sz w:val="24"/>
                <w:highlight w:val="none"/>
              </w:rPr>
            </w:pPr>
          </w:p>
        </w:tc>
        <w:tc>
          <w:tcPr>
            <w:tcW w:w="1288" w:type="dxa"/>
          </w:tcPr>
          <w:p w14:paraId="3A6F3C2F">
            <w:pPr>
              <w:spacing w:line="440" w:lineRule="exact"/>
              <w:jc w:val="center"/>
              <w:rPr>
                <w:rFonts w:ascii="宋体" w:hAnsi="宋体"/>
                <w:color w:val="000000"/>
                <w:sz w:val="24"/>
                <w:highlight w:val="none"/>
              </w:rPr>
            </w:pPr>
          </w:p>
        </w:tc>
      </w:tr>
      <w:tr w14:paraId="77E7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E7C815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净利润（万元）</w:t>
            </w:r>
          </w:p>
        </w:tc>
        <w:tc>
          <w:tcPr>
            <w:tcW w:w="1287" w:type="dxa"/>
          </w:tcPr>
          <w:p w14:paraId="04315BE2">
            <w:pPr>
              <w:spacing w:line="440" w:lineRule="exact"/>
              <w:jc w:val="center"/>
              <w:rPr>
                <w:rFonts w:ascii="宋体" w:hAnsi="宋体"/>
                <w:color w:val="000000"/>
                <w:sz w:val="24"/>
                <w:highlight w:val="none"/>
              </w:rPr>
            </w:pPr>
          </w:p>
        </w:tc>
        <w:tc>
          <w:tcPr>
            <w:tcW w:w="1288" w:type="dxa"/>
          </w:tcPr>
          <w:p w14:paraId="02DD15B7">
            <w:pPr>
              <w:spacing w:line="440" w:lineRule="exact"/>
              <w:jc w:val="center"/>
              <w:rPr>
                <w:rFonts w:ascii="宋体" w:hAnsi="宋体"/>
                <w:color w:val="000000"/>
                <w:sz w:val="24"/>
                <w:highlight w:val="none"/>
              </w:rPr>
            </w:pPr>
          </w:p>
        </w:tc>
        <w:tc>
          <w:tcPr>
            <w:tcW w:w="1288" w:type="dxa"/>
          </w:tcPr>
          <w:p w14:paraId="279D3CE8">
            <w:pPr>
              <w:spacing w:line="440" w:lineRule="exact"/>
              <w:jc w:val="center"/>
              <w:rPr>
                <w:rFonts w:ascii="宋体" w:hAnsi="宋体"/>
                <w:color w:val="000000"/>
                <w:sz w:val="24"/>
                <w:highlight w:val="none"/>
              </w:rPr>
            </w:pPr>
          </w:p>
        </w:tc>
      </w:tr>
      <w:tr w14:paraId="3D40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CFC369D">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未分配利润（万元）</w:t>
            </w:r>
          </w:p>
        </w:tc>
        <w:tc>
          <w:tcPr>
            <w:tcW w:w="1287" w:type="dxa"/>
          </w:tcPr>
          <w:p w14:paraId="7261CAB5">
            <w:pPr>
              <w:spacing w:line="440" w:lineRule="exact"/>
              <w:jc w:val="center"/>
              <w:rPr>
                <w:rFonts w:ascii="宋体" w:hAnsi="宋体"/>
                <w:color w:val="000000"/>
                <w:sz w:val="24"/>
                <w:highlight w:val="none"/>
              </w:rPr>
            </w:pPr>
          </w:p>
        </w:tc>
        <w:tc>
          <w:tcPr>
            <w:tcW w:w="1288" w:type="dxa"/>
          </w:tcPr>
          <w:p w14:paraId="7EAAFEE1">
            <w:pPr>
              <w:spacing w:line="440" w:lineRule="exact"/>
              <w:jc w:val="center"/>
              <w:rPr>
                <w:rFonts w:ascii="宋体" w:hAnsi="宋体"/>
                <w:color w:val="000000"/>
                <w:sz w:val="24"/>
                <w:highlight w:val="none"/>
              </w:rPr>
            </w:pPr>
          </w:p>
        </w:tc>
        <w:tc>
          <w:tcPr>
            <w:tcW w:w="1288" w:type="dxa"/>
          </w:tcPr>
          <w:p w14:paraId="0A9BDAD1">
            <w:pPr>
              <w:spacing w:line="440" w:lineRule="exact"/>
              <w:jc w:val="center"/>
              <w:rPr>
                <w:rFonts w:ascii="宋体" w:hAnsi="宋体"/>
                <w:color w:val="000000"/>
                <w:sz w:val="24"/>
                <w:highlight w:val="none"/>
              </w:rPr>
            </w:pPr>
          </w:p>
        </w:tc>
      </w:tr>
      <w:tr w14:paraId="660D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EA5D46">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营运</w:t>
            </w:r>
            <w:r>
              <w:rPr>
                <w:rFonts w:ascii="宋体" w:hAnsi="宋体" w:eastAsia="宋体"/>
                <w:color w:val="000000"/>
                <w:sz w:val="24"/>
                <w:highlight w:val="none"/>
              </w:rPr>
              <w:t>资</w:t>
            </w:r>
            <w:r>
              <w:rPr>
                <w:rFonts w:hint="eastAsia" w:ascii="宋体" w:hAnsi="宋体" w:eastAsia="宋体"/>
                <w:color w:val="000000"/>
                <w:sz w:val="24"/>
                <w:highlight w:val="none"/>
              </w:rPr>
              <w:t>金</w:t>
            </w:r>
          </w:p>
        </w:tc>
        <w:tc>
          <w:tcPr>
            <w:tcW w:w="1287" w:type="dxa"/>
          </w:tcPr>
          <w:p w14:paraId="4A2B8C20">
            <w:pPr>
              <w:spacing w:line="440" w:lineRule="exact"/>
              <w:jc w:val="center"/>
              <w:rPr>
                <w:rFonts w:ascii="宋体" w:hAnsi="宋体"/>
                <w:color w:val="000000"/>
                <w:sz w:val="24"/>
                <w:highlight w:val="none"/>
              </w:rPr>
            </w:pPr>
          </w:p>
        </w:tc>
        <w:tc>
          <w:tcPr>
            <w:tcW w:w="1288" w:type="dxa"/>
          </w:tcPr>
          <w:p w14:paraId="05360877">
            <w:pPr>
              <w:spacing w:line="440" w:lineRule="exact"/>
              <w:jc w:val="center"/>
              <w:rPr>
                <w:rFonts w:ascii="宋体" w:hAnsi="宋体"/>
                <w:color w:val="000000"/>
                <w:sz w:val="24"/>
                <w:highlight w:val="none"/>
              </w:rPr>
            </w:pPr>
          </w:p>
        </w:tc>
        <w:tc>
          <w:tcPr>
            <w:tcW w:w="1288" w:type="dxa"/>
          </w:tcPr>
          <w:p w14:paraId="35953979">
            <w:pPr>
              <w:spacing w:line="440" w:lineRule="exact"/>
              <w:jc w:val="center"/>
              <w:rPr>
                <w:rFonts w:ascii="宋体" w:hAnsi="宋体"/>
                <w:color w:val="000000"/>
                <w:sz w:val="24"/>
                <w:highlight w:val="none"/>
              </w:rPr>
            </w:pPr>
          </w:p>
        </w:tc>
      </w:tr>
      <w:tr w14:paraId="510C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B1E021">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（本年营业收入-上年营业收入）÷上年营业收入</w:t>
            </w:r>
          </w:p>
        </w:tc>
        <w:tc>
          <w:tcPr>
            <w:tcW w:w="1287" w:type="dxa"/>
          </w:tcPr>
          <w:p w14:paraId="1EB20A31">
            <w:pPr>
              <w:spacing w:line="440" w:lineRule="exact"/>
              <w:jc w:val="center"/>
              <w:rPr>
                <w:rFonts w:ascii="宋体" w:hAnsi="宋体"/>
                <w:color w:val="000000"/>
                <w:sz w:val="24"/>
                <w:highlight w:val="none"/>
              </w:rPr>
            </w:pPr>
          </w:p>
        </w:tc>
        <w:tc>
          <w:tcPr>
            <w:tcW w:w="1288" w:type="dxa"/>
          </w:tcPr>
          <w:p w14:paraId="2FB218AA">
            <w:pPr>
              <w:spacing w:line="440" w:lineRule="exact"/>
              <w:jc w:val="center"/>
              <w:rPr>
                <w:rFonts w:ascii="宋体" w:hAnsi="宋体"/>
                <w:color w:val="000000"/>
                <w:sz w:val="24"/>
                <w:highlight w:val="none"/>
              </w:rPr>
            </w:pPr>
          </w:p>
        </w:tc>
        <w:tc>
          <w:tcPr>
            <w:tcW w:w="1288" w:type="dxa"/>
          </w:tcPr>
          <w:p w14:paraId="1A23AA9F">
            <w:pPr>
              <w:spacing w:line="440" w:lineRule="exact"/>
              <w:jc w:val="center"/>
              <w:rPr>
                <w:rFonts w:ascii="宋体" w:hAnsi="宋体"/>
                <w:color w:val="000000"/>
                <w:sz w:val="24"/>
                <w:highlight w:val="none"/>
              </w:rPr>
            </w:pPr>
          </w:p>
        </w:tc>
      </w:tr>
    </w:tbl>
    <w:p w14:paraId="2BA2293B">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5FBF8C40">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A25EF68">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F918772">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0E61D3C">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附件4</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保密承诺函</w:t>
      </w:r>
    </w:p>
    <w:p w14:paraId="556C7009">
      <w:pPr>
        <w:spacing w:line="240" w:lineRule="exact"/>
        <w:jc w:val="center"/>
        <w:rPr>
          <w:rFonts w:ascii="宋体" w:hAnsi="Calibri" w:eastAsia="宋体" w:cs="Times New Roman"/>
          <w:b/>
          <w:bCs/>
          <w:sz w:val="36"/>
          <w:szCs w:val="20"/>
          <w:highlight w:val="none"/>
        </w:rPr>
      </w:pPr>
    </w:p>
    <w:p w14:paraId="1CD971B6">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济南成型厂桥壳粗加工设备安全环保升级改造项目</w:t>
      </w:r>
    </w:p>
    <w:p w14:paraId="11F9F0BC">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7BBD2C21">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2ED88DA4">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0D2A30B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770CE9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5763A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EA853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442F1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646CE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9129B3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9AB7A9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79EA9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8AE36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D491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FE695D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A21F97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CE7281E">
      <w:pPr>
        <w:spacing w:line="360" w:lineRule="auto"/>
        <w:ind w:firstLine="480" w:firstLineChars="200"/>
        <w:rPr>
          <w:rFonts w:ascii="宋体" w:hAnsi="宋体" w:eastAsia="宋体" w:cs="Times New Roman"/>
          <w:sz w:val="24"/>
          <w:szCs w:val="20"/>
          <w:highlight w:val="none"/>
          <w:u w:val="single"/>
        </w:rPr>
      </w:pPr>
    </w:p>
    <w:p w14:paraId="2EA6A57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79EBE17E">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2C8D2A9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332AD3B6">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19A5DE8A">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附件5-1</w:t>
      </w:r>
      <w:r>
        <w:rPr>
          <w:rFonts w:ascii="Times New Roman" w:hAnsi="Times New Roman" w:eastAsia="宋体" w:cs="宋体"/>
          <w:b/>
          <w:bCs/>
          <w:color w:val="000000"/>
          <w:sz w:val="24"/>
          <w:highlight w:val="none"/>
        </w:rPr>
        <w:t xml:space="preserve"> </w:t>
      </w:r>
      <w:r>
        <w:rPr>
          <w:rFonts w:hint="eastAsia" w:ascii="Times New Roman" w:hAnsi="Times New Roman" w:eastAsia="宋体" w:cs="Times New Roman"/>
          <w:b/>
          <w:bCs/>
          <w:color w:val="000000"/>
          <w:sz w:val="24"/>
          <w:highlight w:val="none"/>
        </w:rPr>
        <w:t>技术规格偏离表</w:t>
      </w:r>
    </w:p>
    <w:p w14:paraId="6284F13D">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济南成型厂桥壳粗加工设备安全环保升级改造项目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4B1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1994B3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5A3F892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0FAA7E1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7690A41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4613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406FEE5">
            <w:pPr>
              <w:jc w:val="center"/>
              <w:rPr>
                <w:rFonts w:ascii="Times New Roman" w:hAnsi="Times New Roman" w:eastAsia="宋体" w:cs="Times New Roman"/>
                <w:b/>
                <w:sz w:val="24"/>
                <w:szCs w:val="20"/>
                <w:highlight w:val="none"/>
              </w:rPr>
            </w:pPr>
          </w:p>
        </w:tc>
        <w:tc>
          <w:tcPr>
            <w:tcW w:w="3449" w:type="dxa"/>
          </w:tcPr>
          <w:p w14:paraId="76E0BE8B">
            <w:pPr>
              <w:jc w:val="center"/>
              <w:rPr>
                <w:rFonts w:ascii="Times New Roman" w:hAnsi="Times New Roman" w:eastAsia="宋体" w:cs="Times New Roman"/>
                <w:b/>
                <w:sz w:val="24"/>
                <w:szCs w:val="20"/>
                <w:highlight w:val="none"/>
              </w:rPr>
            </w:pPr>
          </w:p>
        </w:tc>
        <w:tc>
          <w:tcPr>
            <w:tcW w:w="2414" w:type="dxa"/>
          </w:tcPr>
          <w:p w14:paraId="078A7F8A">
            <w:pPr>
              <w:jc w:val="center"/>
              <w:rPr>
                <w:rFonts w:ascii="Times New Roman" w:hAnsi="Times New Roman" w:eastAsia="宋体" w:cs="Times New Roman"/>
                <w:b/>
                <w:sz w:val="24"/>
                <w:szCs w:val="20"/>
                <w:highlight w:val="none"/>
              </w:rPr>
            </w:pPr>
          </w:p>
        </w:tc>
        <w:tc>
          <w:tcPr>
            <w:tcW w:w="1608" w:type="dxa"/>
          </w:tcPr>
          <w:p w14:paraId="2A82EAD8">
            <w:pPr>
              <w:jc w:val="center"/>
              <w:rPr>
                <w:rFonts w:ascii="Times New Roman" w:hAnsi="Times New Roman" w:eastAsia="宋体" w:cs="Times New Roman"/>
                <w:b/>
                <w:sz w:val="24"/>
                <w:szCs w:val="20"/>
                <w:highlight w:val="none"/>
              </w:rPr>
            </w:pPr>
          </w:p>
        </w:tc>
      </w:tr>
      <w:tr w14:paraId="3C7D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58C622E">
            <w:pPr>
              <w:jc w:val="center"/>
              <w:rPr>
                <w:rFonts w:ascii="Times New Roman" w:hAnsi="Times New Roman" w:eastAsia="宋体" w:cs="Times New Roman"/>
                <w:b/>
                <w:sz w:val="24"/>
                <w:szCs w:val="20"/>
                <w:highlight w:val="none"/>
              </w:rPr>
            </w:pPr>
          </w:p>
        </w:tc>
        <w:tc>
          <w:tcPr>
            <w:tcW w:w="3449" w:type="dxa"/>
          </w:tcPr>
          <w:p w14:paraId="1E37E763">
            <w:pPr>
              <w:jc w:val="center"/>
              <w:rPr>
                <w:rFonts w:ascii="Times New Roman" w:hAnsi="Times New Roman" w:eastAsia="宋体" w:cs="Times New Roman"/>
                <w:b/>
                <w:sz w:val="24"/>
                <w:szCs w:val="20"/>
                <w:highlight w:val="none"/>
              </w:rPr>
            </w:pPr>
          </w:p>
        </w:tc>
        <w:tc>
          <w:tcPr>
            <w:tcW w:w="2414" w:type="dxa"/>
          </w:tcPr>
          <w:p w14:paraId="036AC984">
            <w:pPr>
              <w:jc w:val="center"/>
              <w:rPr>
                <w:rFonts w:ascii="Times New Roman" w:hAnsi="Times New Roman" w:eastAsia="宋体" w:cs="Times New Roman"/>
                <w:b/>
                <w:sz w:val="24"/>
                <w:szCs w:val="20"/>
                <w:highlight w:val="none"/>
              </w:rPr>
            </w:pPr>
          </w:p>
        </w:tc>
        <w:tc>
          <w:tcPr>
            <w:tcW w:w="1608" w:type="dxa"/>
          </w:tcPr>
          <w:p w14:paraId="655C96DF">
            <w:pPr>
              <w:jc w:val="center"/>
              <w:rPr>
                <w:rFonts w:ascii="Times New Roman" w:hAnsi="Times New Roman" w:eastAsia="宋体" w:cs="Times New Roman"/>
                <w:b/>
                <w:sz w:val="24"/>
                <w:szCs w:val="20"/>
                <w:highlight w:val="none"/>
              </w:rPr>
            </w:pPr>
          </w:p>
        </w:tc>
      </w:tr>
      <w:tr w14:paraId="0581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075257">
            <w:pPr>
              <w:jc w:val="center"/>
              <w:rPr>
                <w:rFonts w:ascii="Times New Roman" w:hAnsi="Times New Roman" w:eastAsia="宋体" w:cs="Times New Roman"/>
                <w:b/>
                <w:sz w:val="24"/>
                <w:szCs w:val="20"/>
                <w:highlight w:val="none"/>
              </w:rPr>
            </w:pPr>
          </w:p>
        </w:tc>
        <w:tc>
          <w:tcPr>
            <w:tcW w:w="3449" w:type="dxa"/>
          </w:tcPr>
          <w:p w14:paraId="48E70522">
            <w:pPr>
              <w:jc w:val="center"/>
              <w:rPr>
                <w:rFonts w:ascii="Times New Roman" w:hAnsi="Times New Roman" w:eastAsia="宋体" w:cs="Times New Roman"/>
                <w:b/>
                <w:sz w:val="24"/>
                <w:szCs w:val="20"/>
                <w:highlight w:val="none"/>
              </w:rPr>
            </w:pPr>
          </w:p>
        </w:tc>
        <w:tc>
          <w:tcPr>
            <w:tcW w:w="2414" w:type="dxa"/>
          </w:tcPr>
          <w:p w14:paraId="247CC290">
            <w:pPr>
              <w:jc w:val="center"/>
              <w:rPr>
                <w:rFonts w:ascii="Times New Roman" w:hAnsi="Times New Roman" w:eastAsia="宋体" w:cs="Times New Roman"/>
                <w:b/>
                <w:sz w:val="24"/>
                <w:szCs w:val="20"/>
                <w:highlight w:val="none"/>
              </w:rPr>
            </w:pPr>
          </w:p>
        </w:tc>
        <w:tc>
          <w:tcPr>
            <w:tcW w:w="1608" w:type="dxa"/>
          </w:tcPr>
          <w:p w14:paraId="54101AB1">
            <w:pPr>
              <w:jc w:val="center"/>
              <w:rPr>
                <w:rFonts w:ascii="Times New Roman" w:hAnsi="Times New Roman" w:eastAsia="宋体" w:cs="Times New Roman"/>
                <w:b/>
                <w:sz w:val="24"/>
                <w:szCs w:val="20"/>
                <w:highlight w:val="none"/>
              </w:rPr>
            </w:pPr>
          </w:p>
        </w:tc>
      </w:tr>
      <w:tr w14:paraId="0CD9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B7A9D0A">
            <w:pPr>
              <w:jc w:val="center"/>
              <w:rPr>
                <w:rFonts w:ascii="Times New Roman" w:hAnsi="Times New Roman" w:eastAsia="宋体" w:cs="Times New Roman"/>
                <w:b/>
                <w:sz w:val="24"/>
                <w:szCs w:val="20"/>
                <w:highlight w:val="none"/>
              </w:rPr>
            </w:pPr>
          </w:p>
        </w:tc>
        <w:tc>
          <w:tcPr>
            <w:tcW w:w="3449" w:type="dxa"/>
          </w:tcPr>
          <w:p w14:paraId="76E586C1">
            <w:pPr>
              <w:jc w:val="center"/>
              <w:rPr>
                <w:rFonts w:ascii="Times New Roman" w:hAnsi="Times New Roman" w:eastAsia="宋体" w:cs="Times New Roman"/>
                <w:b/>
                <w:sz w:val="24"/>
                <w:szCs w:val="20"/>
                <w:highlight w:val="none"/>
              </w:rPr>
            </w:pPr>
          </w:p>
        </w:tc>
        <w:tc>
          <w:tcPr>
            <w:tcW w:w="2414" w:type="dxa"/>
          </w:tcPr>
          <w:p w14:paraId="23894F3F">
            <w:pPr>
              <w:jc w:val="center"/>
              <w:rPr>
                <w:rFonts w:ascii="Times New Roman" w:hAnsi="Times New Roman" w:eastAsia="宋体" w:cs="Times New Roman"/>
                <w:b/>
                <w:sz w:val="24"/>
                <w:szCs w:val="20"/>
                <w:highlight w:val="none"/>
              </w:rPr>
            </w:pPr>
          </w:p>
        </w:tc>
        <w:tc>
          <w:tcPr>
            <w:tcW w:w="1608" w:type="dxa"/>
          </w:tcPr>
          <w:p w14:paraId="4B7B6B1E">
            <w:pPr>
              <w:jc w:val="center"/>
              <w:rPr>
                <w:rFonts w:ascii="Times New Roman" w:hAnsi="Times New Roman" w:eastAsia="宋体" w:cs="Times New Roman"/>
                <w:b/>
                <w:sz w:val="24"/>
                <w:szCs w:val="20"/>
                <w:highlight w:val="none"/>
              </w:rPr>
            </w:pPr>
          </w:p>
        </w:tc>
      </w:tr>
      <w:tr w14:paraId="64D5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925C6F">
            <w:pPr>
              <w:jc w:val="center"/>
              <w:rPr>
                <w:rFonts w:ascii="Times New Roman" w:hAnsi="Times New Roman" w:eastAsia="宋体" w:cs="Times New Roman"/>
                <w:b/>
                <w:sz w:val="24"/>
                <w:szCs w:val="20"/>
                <w:highlight w:val="none"/>
              </w:rPr>
            </w:pPr>
          </w:p>
        </w:tc>
        <w:tc>
          <w:tcPr>
            <w:tcW w:w="3449" w:type="dxa"/>
          </w:tcPr>
          <w:p w14:paraId="26E51613">
            <w:pPr>
              <w:jc w:val="center"/>
              <w:rPr>
                <w:rFonts w:ascii="Times New Roman" w:hAnsi="Times New Roman" w:eastAsia="宋体" w:cs="Times New Roman"/>
                <w:b/>
                <w:sz w:val="24"/>
                <w:szCs w:val="20"/>
                <w:highlight w:val="none"/>
              </w:rPr>
            </w:pPr>
          </w:p>
        </w:tc>
        <w:tc>
          <w:tcPr>
            <w:tcW w:w="2414" w:type="dxa"/>
          </w:tcPr>
          <w:p w14:paraId="05E60921">
            <w:pPr>
              <w:jc w:val="center"/>
              <w:rPr>
                <w:rFonts w:ascii="Times New Roman" w:hAnsi="Times New Roman" w:eastAsia="宋体" w:cs="Times New Roman"/>
                <w:b/>
                <w:sz w:val="24"/>
                <w:szCs w:val="20"/>
                <w:highlight w:val="none"/>
              </w:rPr>
            </w:pPr>
          </w:p>
        </w:tc>
        <w:tc>
          <w:tcPr>
            <w:tcW w:w="1608" w:type="dxa"/>
          </w:tcPr>
          <w:p w14:paraId="45984383">
            <w:pPr>
              <w:jc w:val="center"/>
              <w:rPr>
                <w:rFonts w:ascii="Times New Roman" w:hAnsi="Times New Roman" w:eastAsia="宋体" w:cs="Times New Roman"/>
                <w:b/>
                <w:sz w:val="24"/>
                <w:szCs w:val="20"/>
                <w:highlight w:val="none"/>
              </w:rPr>
            </w:pPr>
          </w:p>
        </w:tc>
      </w:tr>
      <w:tr w14:paraId="3ED7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A2E215F">
            <w:pPr>
              <w:jc w:val="center"/>
              <w:rPr>
                <w:rFonts w:ascii="Times New Roman" w:hAnsi="Times New Roman" w:eastAsia="宋体" w:cs="Times New Roman"/>
                <w:b/>
                <w:sz w:val="24"/>
                <w:szCs w:val="20"/>
                <w:highlight w:val="none"/>
              </w:rPr>
            </w:pPr>
          </w:p>
        </w:tc>
        <w:tc>
          <w:tcPr>
            <w:tcW w:w="3449" w:type="dxa"/>
          </w:tcPr>
          <w:p w14:paraId="0A3A94DE">
            <w:pPr>
              <w:jc w:val="center"/>
              <w:rPr>
                <w:rFonts w:ascii="Times New Roman" w:hAnsi="Times New Roman" w:eastAsia="宋体" w:cs="Times New Roman"/>
                <w:b/>
                <w:sz w:val="24"/>
                <w:szCs w:val="20"/>
                <w:highlight w:val="none"/>
              </w:rPr>
            </w:pPr>
          </w:p>
        </w:tc>
        <w:tc>
          <w:tcPr>
            <w:tcW w:w="2414" w:type="dxa"/>
          </w:tcPr>
          <w:p w14:paraId="40F82D81">
            <w:pPr>
              <w:jc w:val="center"/>
              <w:rPr>
                <w:rFonts w:ascii="Times New Roman" w:hAnsi="Times New Roman" w:eastAsia="宋体" w:cs="Times New Roman"/>
                <w:b/>
                <w:sz w:val="24"/>
                <w:szCs w:val="20"/>
                <w:highlight w:val="none"/>
              </w:rPr>
            </w:pPr>
          </w:p>
        </w:tc>
        <w:tc>
          <w:tcPr>
            <w:tcW w:w="1608" w:type="dxa"/>
          </w:tcPr>
          <w:p w14:paraId="11CE2979">
            <w:pPr>
              <w:jc w:val="center"/>
              <w:rPr>
                <w:rFonts w:ascii="Times New Roman" w:hAnsi="Times New Roman" w:eastAsia="宋体" w:cs="Times New Roman"/>
                <w:b/>
                <w:sz w:val="24"/>
                <w:szCs w:val="20"/>
                <w:highlight w:val="none"/>
              </w:rPr>
            </w:pPr>
          </w:p>
        </w:tc>
      </w:tr>
      <w:tr w14:paraId="6084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308004">
            <w:pPr>
              <w:jc w:val="center"/>
              <w:rPr>
                <w:rFonts w:ascii="Times New Roman" w:hAnsi="Times New Roman" w:eastAsia="宋体" w:cs="Times New Roman"/>
                <w:b/>
                <w:sz w:val="24"/>
                <w:szCs w:val="20"/>
                <w:highlight w:val="none"/>
              </w:rPr>
            </w:pPr>
          </w:p>
        </w:tc>
        <w:tc>
          <w:tcPr>
            <w:tcW w:w="3449" w:type="dxa"/>
          </w:tcPr>
          <w:p w14:paraId="21A69C72">
            <w:pPr>
              <w:jc w:val="center"/>
              <w:rPr>
                <w:rFonts w:ascii="Times New Roman" w:hAnsi="Times New Roman" w:eastAsia="宋体" w:cs="Times New Roman"/>
                <w:b/>
                <w:sz w:val="24"/>
                <w:szCs w:val="20"/>
                <w:highlight w:val="none"/>
              </w:rPr>
            </w:pPr>
          </w:p>
        </w:tc>
        <w:tc>
          <w:tcPr>
            <w:tcW w:w="2414" w:type="dxa"/>
          </w:tcPr>
          <w:p w14:paraId="3771AEF9">
            <w:pPr>
              <w:jc w:val="center"/>
              <w:rPr>
                <w:rFonts w:ascii="Times New Roman" w:hAnsi="Times New Roman" w:eastAsia="宋体" w:cs="Times New Roman"/>
                <w:b/>
                <w:sz w:val="24"/>
                <w:szCs w:val="20"/>
                <w:highlight w:val="none"/>
              </w:rPr>
            </w:pPr>
          </w:p>
        </w:tc>
        <w:tc>
          <w:tcPr>
            <w:tcW w:w="1608" w:type="dxa"/>
          </w:tcPr>
          <w:p w14:paraId="07E515B6">
            <w:pPr>
              <w:jc w:val="center"/>
              <w:rPr>
                <w:rFonts w:ascii="Times New Roman" w:hAnsi="Times New Roman" w:eastAsia="宋体" w:cs="Times New Roman"/>
                <w:b/>
                <w:sz w:val="24"/>
                <w:szCs w:val="20"/>
                <w:highlight w:val="none"/>
              </w:rPr>
            </w:pPr>
          </w:p>
        </w:tc>
      </w:tr>
      <w:tr w14:paraId="766A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8FB461">
            <w:pPr>
              <w:jc w:val="center"/>
              <w:rPr>
                <w:rFonts w:ascii="Times New Roman" w:hAnsi="Times New Roman" w:eastAsia="宋体" w:cs="Times New Roman"/>
                <w:b/>
                <w:sz w:val="24"/>
                <w:szCs w:val="20"/>
                <w:highlight w:val="none"/>
              </w:rPr>
            </w:pPr>
          </w:p>
        </w:tc>
        <w:tc>
          <w:tcPr>
            <w:tcW w:w="3449" w:type="dxa"/>
          </w:tcPr>
          <w:p w14:paraId="17EAB155">
            <w:pPr>
              <w:jc w:val="center"/>
              <w:rPr>
                <w:rFonts w:ascii="Times New Roman" w:hAnsi="Times New Roman" w:eastAsia="宋体" w:cs="Times New Roman"/>
                <w:b/>
                <w:sz w:val="24"/>
                <w:szCs w:val="20"/>
                <w:highlight w:val="none"/>
              </w:rPr>
            </w:pPr>
          </w:p>
        </w:tc>
        <w:tc>
          <w:tcPr>
            <w:tcW w:w="2414" w:type="dxa"/>
          </w:tcPr>
          <w:p w14:paraId="0D322D7D">
            <w:pPr>
              <w:jc w:val="center"/>
              <w:rPr>
                <w:rFonts w:ascii="Times New Roman" w:hAnsi="Times New Roman" w:eastAsia="宋体" w:cs="Times New Roman"/>
                <w:b/>
                <w:sz w:val="24"/>
                <w:szCs w:val="20"/>
                <w:highlight w:val="none"/>
              </w:rPr>
            </w:pPr>
          </w:p>
        </w:tc>
        <w:tc>
          <w:tcPr>
            <w:tcW w:w="1608" w:type="dxa"/>
          </w:tcPr>
          <w:p w14:paraId="7748C87E">
            <w:pPr>
              <w:jc w:val="center"/>
              <w:rPr>
                <w:rFonts w:ascii="Times New Roman" w:hAnsi="Times New Roman" w:eastAsia="宋体" w:cs="Times New Roman"/>
                <w:b/>
                <w:sz w:val="24"/>
                <w:szCs w:val="20"/>
                <w:highlight w:val="none"/>
              </w:rPr>
            </w:pPr>
          </w:p>
        </w:tc>
      </w:tr>
      <w:tr w14:paraId="1F10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02CC49">
            <w:pPr>
              <w:jc w:val="center"/>
              <w:rPr>
                <w:rFonts w:ascii="Times New Roman" w:hAnsi="Times New Roman" w:eastAsia="宋体" w:cs="Times New Roman"/>
                <w:b/>
                <w:sz w:val="24"/>
                <w:szCs w:val="20"/>
                <w:highlight w:val="none"/>
              </w:rPr>
            </w:pPr>
          </w:p>
        </w:tc>
        <w:tc>
          <w:tcPr>
            <w:tcW w:w="3449" w:type="dxa"/>
          </w:tcPr>
          <w:p w14:paraId="7B8033BE">
            <w:pPr>
              <w:jc w:val="center"/>
              <w:rPr>
                <w:rFonts w:ascii="Times New Roman" w:hAnsi="Times New Roman" w:eastAsia="宋体" w:cs="Times New Roman"/>
                <w:b/>
                <w:sz w:val="24"/>
                <w:szCs w:val="20"/>
                <w:highlight w:val="none"/>
              </w:rPr>
            </w:pPr>
          </w:p>
        </w:tc>
        <w:tc>
          <w:tcPr>
            <w:tcW w:w="2414" w:type="dxa"/>
          </w:tcPr>
          <w:p w14:paraId="5A0241BC">
            <w:pPr>
              <w:jc w:val="center"/>
              <w:rPr>
                <w:rFonts w:ascii="Times New Roman" w:hAnsi="Times New Roman" w:eastAsia="宋体" w:cs="Times New Roman"/>
                <w:b/>
                <w:sz w:val="24"/>
                <w:szCs w:val="20"/>
                <w:highlight w:val="none"/>
              </w:rPr>
            </w:pPr>
          </w:p>
        </w:tc>
        <w:tc>
          <w:tcPr>
            <w:tcW w:w="1608" w:type="dxa"/>
          </w:tcPr>
          <w:p w14:paraId="61F0B986">
            <w:pPr>
              <w:jc w:val="center"/>
              <w:rPr>
                <w:rFonts w:ascii="Times New Roman" w:hAnsi="Times New Roman" w:eastAsia="宋体" w:cs="Times New Roman"/>
                <w:b/>
                <w:sz w:val="24"/>
                <w:szCs w:val="20"/>
                <w:highlight w:val="none"/>
              </w:rPr>
            </w:pPr>
          </w:p>
        </w:tc>
      </w:tr>
      <w:tr w14:paraId="30BE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82AAD5D">
            <w:pPr>
              <w:jc w:val="center"/>
              <w:rPr>
                <w:rFonts w:ascii="Times New Roman" w:hAnsi="Times New Roman" w:eastAsia="宋体" w:cs="Times New Roman"/>
                <w:b/>
                <w:sz w:val="24"/>
                <w:szCs w:val="20"/>
                <w:highlight w:val="none"/>
              </w:rPr>
            </w:pPr>
          </w:p>
        </w:tc>
        <w:tc>
          <w:tcPr>
            <w:tcW w:w="3449" w:type="dxa"/>
          </w:tcPr>
          <w:p w14:paraId="6D6B13F9">
            <w:pPr>
              <w:jc w:val="center"/>
              <w:rPr>
                <w:rFonts w:ascii="Times New Roman" w:hAnsi="Times New Roman" w:eastAsia="宋体" w:cs="Times New Roman"/>
                <w:b/>
                <w:sz w:val="24"/>
                <w:szCs w:val="20"/>
                <w:highlight w:val="none"/>
              </w:rPr>
            </w:pPr>
          </w:p>
        </w:tc>
        <w:tc>
          <w:tcPr>
            <w:tcW w:w="2414" w:type="dxa"/>
          </w:tcPr>
          <w:p w14:paraId="6DF48B90">
            <w:pPr>
              <w:jc w:val="center"/>
              <w:rPr>
                <w:rFonts w:ascii="Times New Roman" w:hAnsi="Times New Roman" w:eastAsia="宋体" w:cs="Times New Roman"/>
                <w:b/>
                <w:sz w:val="24"/>
                <w:szCs w:val="20"/>
                <w:highlight w:val="none"/>
              </w:rPr>
            </w:pPr>
          </w:p>
        </w:tc>
        <w:tc>
          <w:tcPr>
            <w:tcW w:w="1608" w:type="dxa"/>
          </w:tcPr>
          <w:p w14:paraId="598EDE9F">
            <w:pPr>
              <w:jc w:val="center"/>
              <w:rPr>
                <w:rFonts w:ascii="Times New Roman" w:hAnsi="Times New Roman" w:eastAsia="宋体" w:cs="Times New Roman"/>
                <w:b/>
                <w:sz w:val="24"/>
                <w:szCs w:val="20"/>
                <w:highlight w:val="none"/>
              </w:rPr>
            </w:pPr>
          </w:p>
        </w:tc>
      </w:tr>
      <w:tr w14:paraId="2D72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3C37542">
            <w:pPr>
              <w:jc w:val="center"/>
              <w:rPr>
                <w:rFonts w:ascii="Times New Roman" w:hAnsi="Times New Roman" w:eastAsia="宋体" w:cs="Times New Roman"/>
                <w:b/>
                <w:sz w:val="24"/>
                <w:szCs w:val="20"/>
                <w:highlight w:val="none"/>
              </w:rPr>
            </w:pPr>
          </w:p>
        </w:tc>
        <w:tc>
          <w:tcPr>
            <w:tcW w:w="3449" w:type="dxa"/>
          </w:tcPr>
          <w:p w14:paraId="06E71C5C">
            <w:pPr>
              <w:jc w:val="center"/>
              <w:rPr>
                <w:rFonts w:ascii="Times New Roman" w:hAnsi="Times New Roman" w:eastAsia="宋体" w:cs="Times New Roman"/>
                <w:b/>
                <w:sz w:val="24"/>
                <w:szCs w:val="20"/>
                <w:highlight w:val="none"/>
              </w:rPr>
            </w:pPr>
          </w:p>
        </w:tc>
        <w:tc>
          <w:tcPr>
            <w:tcW w:w="2414" w:type="dxa"/>
          </w:tcPr>
          <w:p w14:paraId="401F55D1">
            <w:pPr>
              <w:jc w:val="center"/>
              <w:rPr>
                <w:rFonts w:ascii="Times New Roman" w:hAnsi="Times New Roman" w:eastAsia="宋体" w:cs="Times New Roman"/>
                <w:b/>
                <w:sz w:val="24"/>
                <w:szCs w:val="20"/>
                <w:highlight w:val="none"/>
              </w:rPr>
            </w:pPr>
          </w:p>
        </w:tc>
        <w:tc>
          <w:tcPr>
            <w:tcW w:w="1608" w:type="dxa"/>
          </w:tcPr>
          <w:p w14:paraId="6BCF9D93">
            <w:pPr>
              <w:jc w:val="center"/>
              <w:rPr>
                <w:rFonts w:ascii="Times New Roman" w:hAnsi="Times New Roman" w:eastAsia="宋体" w:cs="Times New Roman"/>
                <w:b/>
                <w:sz w:val="24"/>
                <w:szCs w:val="20"/>
                <w:highlight w:val="none"/>
              </w:rPr>
            </w:pPr>
          </w:p>
        </w:tc>
      </w:tr>
      <w:tr w14:paraId="7D49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115897E">
            <w:pPr>
              <w:jc w:val="center"/>
              <w:rPr>
                <w:rFonts w:ascii="Times New Roman" w:hAnsi="Times New Roman" w:eastAsia="宋体" w:cs="Times New Roman"/>
                <w:b/>
                <w:sz w:val="24"/>
                <w:szCs w:val="20"/>
                <w:highlight w:val="none"/>
              </w:rPr>
            </w:pPr>
          </w:p>
        </w:tc>
        <w:tc>
          <w:tcPr>
            <w:tcW w:w="3449" w:type="dxa"/>
          </w:tcPr>
          <w:p w14:paraId="3C78AE74">
            <w:pPr>
              <w:jc w:val="center"/>
              <w:rPr>
                <w:rFonts w:ascii="Times New Roman" w:hAnsi="Times New Roman" w:eastAsia="宋体" w:cs="Times New Roman"/>
                <w:b/>
                <w:sz w:val="24"/>
                <w:szCs w:val="20"/>
                <w:highlight w:val="none"/>
              </w:rPr>
            </w:pPr>
          </w:p>
        </w:tc>
        <w:tc>
          <w:tcPr>
            <w:tcW w:w="2414" w:type="dxa"/>
          </w:tcPr>
          <w:p w14:paraId="3C013CA9">
            <w:pPr>
              <w:jc w:val="center"/>
              <w:rPr>
                <w:rFonts w:ascii="Times New Roman" w:hAnsi="Times New Roman" w:eastAsia="宋体" w:cs="Times New Roman"/>
                <w:b/>
                <w:sz w:val="24"/>
                <w:szCs w:val="20"/>
                <w:highlight w:val="none"/>
              </w:rPr>
            </w:pPr>
          </w:p>
        </w:tc>
        <w:tc>
          <w:tcPr>
            <w:tcW w:w="1608" w:type="dxa"/>
          </w:tcPr>
          <w:p w14:paraId="0246ED18">
            <w:pPr>
              <w:jc w:val="center"/>
              <w:rPr>
                <w:rFonts w:ascii="Times New Roman" w:hAnsi="Times New Roman" w:eastAsia="宋体" w:cs="Times New Roman"/>
                <w:b/>
                <w:sz w:val="24"/>
                <w:szCs w:val="20"/>
                <w:highlight w:val="none"/>
              </w:rPr>
            </w:pPr>
          </w:p>
        </w:tc>
      </w:tr>
      <w:tr w14:paraId="2105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D96CC">
            <w:pPr>
              <w:jc w:val="center"/>
              <w:rPr>
                <w:rFonts w:ascii="Times New Roman" w:hAnsi="Times New Roman" w:eastAsia="宋体" w:cs="Times New Roman"/>
                <w:b/>
                <w:sz w:val="24"/>
                <w:szCs w:val="20"/>
                <w:highlight w:val="none"/>
              </w:rPr>
            </w:pPr>
          </w:p>
        </w:tc>
        <w:tc>
          <w:tcPr>
            <w:tcW w:w="3449" w:type="dxa"/>
          </w:tcPr>
          <w:p w14:paraId="78FCB418">
            <w:pPr>
              <w:jc w:val="center"/>
              <w:rPr>
                <w:rFonts w:ascii="Times New Roman" w:hAnsi="Times New Roman" w:eastAsia="宋体" w:cs="Times New Roman"/>
                <w:b/>
                <w:sz w:val="24"/>
                <w:szCs w:val="20"/>
                <w:highlight w:val="none"/>
              </w:rPr>
            </w:pPr>
          </w:p>
        </w:tc>
        <w:tc>
          <w:tcPr>
            <w:tcW w:w="2414" w:type="dxa"/>
          </w:tcPr>
          <w:p w14:paraId="38977B4E">
            <w:pPr>
              <w:jc w:val="center"/>
              <w:rPr>
                <w:rFonts w:ascii="Times New Roman" w:hAnsi="Times New Roman" w:eastAsia="宋体" w:cs="Times New Roman"/>
                <w:b/>
                <w:sz w:val="24"/>
                <w:szCs w:val="20"/>
                <w:highlight w:val="none"/>
              </w:rPr>
            </w:pPr>
          </w:p>
        </w:tc>
        <w:tc>
          <w:tcPr>
            <w:tcW w:w="1608" w:type="dxa"/>
          </w:tcPr>
          <w:p w14:paraId="30D1F8EC">
            <w:pPr>
              <w:jc w:val="center"/>
              <w:rPr>
                <w:rFonts w:ascii="Times New Roman" w:hAnsi="Times New Roman" w:eastAsia="宋体" w:cs="Times New Roman"/>
                <w:b/>
                <w:sz w:val="24"/>
                <w:szCs w:val="20"/>
                <w:highlight w:val="none"/>
              </w:rPr>
            </w:pPr>
          </w:p>
        </w:tc>
      </w:tr>
      <w:tr w14:paraId="73F4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07D45FF">
            <w:pPr>
              <w:jc w:val="center"/>
              <w:rPr>
                <w:rFonts w:ascii="Times New Roman" w:hAnsi="Times New Roman" w:eastAsia="宋体" w:cs="Times New Roman"/>
                <w:b/>
                <w:sz w:val="24"/>
                <w:szCs w:val="20"/>
                <w:highlight w:val="none"/>
              </w:rPr>
            </w:pPr>
          </w:p>
        </w:tc>
        <w:tc>
          <w:tcPr>
            <w:tcW w:w="3449" w:type="dxa"/>
          </w:tcPr>
          <w:p w14:paraId="3AC8847F">
            <w:pPr>
              <w:jc w:val="center"/>
              <w:rPr>
                <w:rFonts w:ascii="Times New Roman" w:hAnsi="Times New Roman" w:eastAsia="宋体" w:cs="Times New Roman"/>
                <w:b/>
                <w:sz w:val="24"/>
                <w:szCs w:val="20"/>
                <w:highlight w:val="none"/>
              </w:rPr>
            </w:pPr>
          </w:p>
        </w:tc>
        <w:tc>
          <w:tcPr>
            <w:tcW w:w="2414" w:type="dxa"/>
          </w:tcPr>
          <w:p w14:paraId="3E60139D">
            <w:pPr>
              <w:jc w:val="center"/>
              <w:rPr>
                <w:rFonts w:ascii="Times New Roman" w:hAnsi="Times New Roman" w:eastAsia="宋体" w:cs="Times New Roman"/>
                <w:b/>
                <w:sz w:val="24"/>
                <w:szCs w:val="20"/>
                <w:highlight w:val="none"/>
              </w:rPr>
            </w:pPr>
          </w:p>
        </w:tc>
        <w:tc>
          <w:tcPr>
            <w:tcW w:w="1608" w:type="dxa"/>
          </w:tcPr>
          <w:p w14:paraId="1204456B">
            <w:pPr>
              <w:jc w:val="center"/>
              <w:rPr>
                <w:rFonts w:ascii="Times New Roman" w:hAnsi="Times New Roman" w:eastAsia="宋体" w:cs="Times New Roman"/>
                <w:b/>
                <w:sz w:val="24"/>
                <w:szCs w:val="20"/>
                <w:highlight w:val="none"/>
              </w:rPr>
            </w:pPr>
          </w:p>
        </w:tc>
      </w:tr>
    </w:tbl>
    <w:p w14:paraId="6237B43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255C8F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9528AD1">
      <w:pPr>
        <w:rPr>
          <w:rFonts w:ascii="宋体" w:hAnsi="Calibri" w:eastAsia="宋体" w:cs="宋体"/>
          <w:b/>
          <w:bCs/>
          <w:color w:val="000000"/>
          <w:sz w:val="28"/>
          <w:szCs w:val="20"/>
          <w:highlight w:val="none"/>
        </w:rPr>
      </w:pPr>
    </w:p>
    <w:p w14:paraId="08B7B66A">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41321807">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附件5-2</w:t>
      </w:r>
      <w:r>
        <w:rPr>
          <w:rFonts w:ascii="Times New Roman" w:hAnsi="Times New Roman" w:eastAsia="宋体" w:cs="宋体"/>
          <w:b/>
          <w:bCs/>
          <w:color w:val="000000"/>
          <w:sz w:val="24"/>
          <w:highlight w:val="none"/>
        </w:rPr>
        <w:t xml:space="preserve"> </w:t>
      </w: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p>
    <w:p w14:paraId="47F4B6AF">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表</w:t>
      </w:r>
    </w:p>
    <w:p w14:paraId="19B1FCA2">
      <w:pPr>
        <w:spacing w:before="52" w:line="221" w:lineRule="auto"/>
        <w:ind w:left="9"/>
        <w:jc w:val="right"/>
        <w:rPr>
          <w:rFonts w:ascii="宋体" w:hAnsi="宋体" w:eastAsia="宋体" w:cs="Times New Roman"/>
          <w:b/>
          <w:bCs/>
          <w:sz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14:paraId="6E3DB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14:paraId="0D2EFEBC">
            <w:pPr>
              <w:spacing w:before="97"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1578" w:type="dxa"/>
          </w:tcPr>
          <w:p w14:paraId="78002696">
            <w:pPr>
              <w:spacing w:before="98" w:line="185" w:lineRule="auto"/>
              <w:ind w:left="1071"/>
              <w:rPr>
                <w:rFonts w:ascii="宋体" w:hAnsi="宋体" w:eastAsia="宋体" w:cs="宋体"/>
                <w:szCs w:val="21"/>
                <w:highlight w:val="none"/>
              </w:rPr>
            </w:pPr>
            <w:r>
              <w:rPr>
                <w:rFonts w:ascii="宋体" w:hAnsi="宋体" w:eastAsia="宋体" w:cs="宋体"/>
                <w:szCs w:val="21"/>
                <w:highlight w:val="none"/>
              </w:rPr>
              <w:t>2</w:t>
            </w:r>
          </w:p>
        </w:tc>
        <w:tc>
          <w:tcPr>
            <w:tcW w:w="4171" w:type="dxa"/>
          </w:tcPr>
          <w:p w14:paraId="1EC80250">
            <w:pPr>
              <w:spacing w:before="99" w:line="183" w:lineRule="auto"/>
              <w:ind w:left="1075"/>
              <w:rPr>
                <w:rFonts w:ascii="宋体" w:hAnsi="宋体" w:eastAsia="宋体" w:cs="宋体"/>
                <w:szCs w:val="21"/>
                <w:highlight w:val="none"/>
              </w:rPr>
            </w:pPr>
            <w:r>
              <w:rPr>
                <w:rFonts w:ascii="宋体" w:hAnsi="宋体" w:eastAsia="宋体" w:cs="宋体"/>
                <w:szCs w:val="21"/>
                <w:highlight w:val="none"/>
              </w:rPr>
              <w:t>3</w:t>
            </w:r>
          </w:p>
        </w:tc>
        <w:tc>
          <w:tcPr>
            <w:tcW w:w="1639" w:type="dxa"/>
          </w:tcPr>
          <w:p w14:paraId="2E07046E">
            <w:pPr>
              <w:spacing w:before="98" w:line="185" w:lineRule="auto"/>
              <w:ind w:left="511"/>
              <w:rPr>
                <w:rFonts w:ascii="宋体" w:hAnsi="宋体" w:eastAsia="宋体" w:cs="宋体"/>
                <w:szCs w:val="21"/>
                <w:highlight w:val="none"/>
              </w:rPr>
            </w:pPr>
            <w:r>
              <w:rPr>
                <w:rFonts w:ascii="宋体" w:hAnsi="宋体" w:eastAsia="宋体" w:cs="宋体"/>
                <w:szCs w:val="21"/>
                <w:highlight w:val="none"/>
              </w:rPr>
              <w:t>4</w:t>
            </w:r>
          </w:p>
        </w:tc>
        <w:tc>
          <w:tcPr>
            <w:tcW w:w="1117" w:type="dxa"/>
          </w:tcPr>
          <w:p w14:paraId="6889A736">
            <w:pPr>
              <w:spacing w:before="100" w:line="182" w:lineRule="auto"/>
              <w:ind w:left="798"/>
              <w:rPr>
                <w:rFonts w:ascii="宋体" w:hAnsi="宋体" w:eastAsia="宋体" w:cs="宋体"/>
                <w:szCs w:val="21"/>
                <w:highlight w:val="none"/>
              </w:rPr>
            </w:pPr>
            <w:r>
              <w:rPr>
                <w:rFonts w:ascii="宋体" w:hAnsi="宋体" w:eastAsia="宋体" w:cs="宋体"/>
                <w:szCs w:val="21"/>
                <w:highlight w:val="none"/>
              </w:rPr>
              <w:t>5</w:t>
            </w:r>
          </w:p>
        </w:tc>
        <w:tc>
          <w:tcPr>
            <w:tcW w:w="3336" w:type="dxa"/>
            <w:tcBorders>
              <w:left w:val="single" w:color="000000" w:sz="4" w:space="0"/>
            </w:tcBorders>
          </w:tcPr>
          <w:p w14:paraId="6A962663">
            <w:pPr>
              <w:spacing w:before="100" w:line="182" w:lineRule="auto"/>
              <w:ind w:left="1007"/>
              <w:rPr>
                <w:rFonts w:ascii="宋体" w:hAnsi="宋体" w:eastAsia="宋体" w:cs="宋体"/>
                <w:szCs w:val="21"/>
                <w:highlight w:val="none"/>
              </w:rPr>
            </w:pPr>
            <w:r>
              <w:rPr>
                <w:rFonts w:ascii="宋体" w:hAnsi="宋体" w:eastAsia="宋体" w:cs="宋体"/>
                <w:szCs w:val="21"/>
                <w:highlight w:val="none"/>
              </w:rPr>
              <w:t>7</w:t>
            </w:r>
          </w:p>
        </w:tc>
        <w:tc>
          <w:tcPr>
            <w:tcW w:w="1271" w:type="dxa"/>
          </w:tcPr>
          <w:p w14:paraId="13E64AB7">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rPr>
              <w:t>8</w:t>
            </w:r>
          </w:p>
        </w:tc>
      </w:tr>
      <w:tr w14:paraId="0AA3E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14:paraId="3308F3DB">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序号</w:t>
            </w:r>
          </w:p>
        </w:tc>
        <w:tc>
          <w:tcPr>
            <w:tcW w:w="1578" w:type="dxa"/>
            <w:vAlign w:val="center"/>
          </w:tcPr>
          <w:p w14:paraId="47F9319A">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货物名称</w:t>
            </w:r>
          </w:p>
        </w:tc>
        <w:tc>
          <w:tcPr>
            <w:tcW w:w="4171" w:type="dxa"/>
            <w:vAlign w:val="center"/>
          </w:tcPr>
          <w:p w14:paraId="48C1C01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1639" w:type="dxa"/>
            <w:vAlign w:val="center"/>
          </w:tcPr>
          <w:p w14:paraId="35A6C0D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1117" w:type="dxa"/>
            <w:vAlign w:val="center"/>
          </w:tcPr>
          <w:p w14:paraId="553E415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3336" w:type="dxa"/>
            <w:tcBorders>
              <w:left w:val="single" w:color="000000" w:sz="4" w:space="0"/>
            </w:tcBorders>
            <w:vAlign w:val="center"/>
          </w:tcPr>
          <w:p w14:paraId="02375C3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1271" w:type="dxa"/>
            <w:vAlign w:val="center"/>
          </w:tcPr>
          <w:p w14:paraId="6D7BF0BA">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4437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6A80BC7C">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1</w:t>
            </w:r>
          </w:p>
        </w:tc>
        <w:tc>
          <w:tcPr>
            <w:tcW w:w="1578" w:type="dxa"/>
            <w:vAlign w:val="center"/>
          </w:tcPr>
          <w:p w14:paraId="7056D004">
            <w:pPr>
              <w:widowControl/>
              <w:spacing w:line="0" w:lineRule="atLeast"/>
              <w:textAlignment w:val="center"/>
              <w:rPr>
                <w:rFonts w:ascii="宋体" w:hAnsi="宋体" w:eastAsia="宋体" w:cs="宋体"/>
                <w:szCs w:val="21"/>
                <w:highlight w:val="none"/>
              </w:rPr>
            </w:pPr>
          </w:p>
        </w:tc>
        <w:tc>
          <w:tcPr>
            <w:tcW w:w="4171" w:type="dxa"/>
          </w:tcPr>
          <w:p w14:paraId="13965624">
            <w:pPr>
              <w:jc w:val="center"/>
              <w:rPr>
                <w:rFonts w:ascii="宋体" w:hAnsi="宋体" w:eastAsia="宋体" w:cs="宋体"/>
                <w:szCs w:val="21"/>
                <w:highlight w:val="none"/>
              </w:rPr>
            </w:pPr>
          </w:p>
        </w:tc>
        <w:tc>
          <w:tcPr>
            <w:tcW w:w="1639" w:type="dxa"/>
            <w:vAlign w:val="center"/>
          </w:tcPr>
          <w:p w14:paraId="163AF229">
            <w:pPr>
              <w:spacing w:line="0" w:lineRule="atLeast"/>
              <w:jc w:val="center"/>
              <w:rPr>
                <w:rFonts w:ascii="Arial" w:eastAsia="宋体"/>
                <w:szCs w:val="21"/>
                <w:highlight w:val="none"/>
              </w:rPr>
            </w:pPr>
          </w:p>
        </w:tc>
        <w:tc>
          <w:tcPr>
            <w:tcW w:w="1117" w:type="dxa"/>
          </w:tcPr>
          <w:p w14:paraId="00368840">
            <w:pPr>
              <w:jc w:val="center"/>
              <w:rPr>
                <w:rFonts w:ascii="Arial" w:eastAsia="等线"/>
                <w:sz w:val="18"/>
                <w:szCs w:val="18"/>
                <w:highlight w:val="none"/>
              </w:rPr>
            </w:pPr>
          </w:p>
        </w:tc>
        <w:tc>
          <w:tcPr>
            <w:tcW w:w="3336" w:type="dxa"/>
            <w:tcBorders>
              <w:left w:val="single" w:color="000000" w:sz="4" w:space="0"/>
            </w:tcBorders>
          </w:tcPr>
          <w:p w14:paraId="68C90D28">
            <w:pPr>
              <w:rPr>
                <w:rFonts w:ascii="Arial"/>
                <w:sz w:val="18"/>
                <w:szCs w:val="18"/>
                <w:highlight w:val="none"/>
              </w:rPr>
            </w:pPr>
          </w:p>
        </w:tc>
        <w:tc>
          <w:tcPr>
            <w:tcW w:w="1271" w:type="dxa"/>
          </w:tcPr>
          <w:p w14:paraId="05086022">
            <w:pPr>
              <w:rPr>
                <w:rFonts w:ascii="Arial"/>
                <w:sz w:val="18"/>
                <w:szCs w:val="18"/>
                <w:highlight w:val="none"/>
              </w:rPr>
            </w:pPr>
          </w:p>
        </w:tc>
      </w:tr>
      <w:tr w14:paraId="0469D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59BA616F">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2</w:t>
            </w:r>
          </w:p>
        </w:tc>
        <w:tc>
          <w:tcPr>
            <w:tcW w:w="1578" w:type="dxa"/>
            <w:vAlign w:val="center"/>
          </w:tcPr>
          <w:p w14:paraId="0502692B">
            <w:pPr>
              <w:widowControl/>
              <w:spacing w:line="0" w:lineRule="atLeast"/>
              <w:textAlignment w:val="center"/>
              <w:rPr>
                <w:rFonts w:ascii="宋体" w:hAnsi="宋体" w:eastAsia="宋体" w:cs="宋体"/>
                <w:szCs w:val="21"/>
                <w:highlight w:val="none"/>
              </w:rPr>
            </w:pPr>
          </w:p>
        </w:tc>
        <w:tc>
          <w:tcPr>
            <w:tcW w:w="4171" w:type="dxa"/>
          </w:tcPr>
          <w:p w14:paraId="747E0E7F">
            <w:pPr>
              <w:jc w:val="center"/>
              <w:rPr>
                <w:rFonts w:ascii="宋体" w:hAnsi="宋体" w:eastAsia="宋体" w:cs="宋体"/>
                <w:szCs w:val="21"/>
                <w:highlight w:val="none"/>
              </w:rPr>
            </w:pPr>
          </w:p>
        </w:tc>
        <w:tc>
          <w:tcPr>
            <w:tcW w:w="1639" w:type="dxa"/>
            <w:vAlign w:val="center"/>
          </w:tcPr>
          <w:p w14:paraId="55100913">
            <w:pPr>
              <w:spacing w:line="0" w:lineRule="atLeast"/>
              <w:jc w:val="center"/>
              <w:rPr>
                <w:rFonts w:ascii="Arial" w:eastAsia="宋体"/>
                <w:szCs w:val="21"/>
                <w:highlight w:val="none"/>
              </w:rPr>
            </w:pPr>
          </w:p>
        </w:tc>
        <w:tc>
          <w:tcPr>
            <w:tcW w:w="1117" w:type="dxa"/>
          </w:tcPr>
          <w:p w14:paraId="70049FD7">
            <w:pPr>
              <w:jc w:val="center"/>
              <w:rPr>
                <w:rFonts w:ascii="Arial"/>
                <w:sz w:val="18"/>
                <w:szCs w:val="18"/>
                <w:highlight w:val="none"/>
              </w:rPr>
            </w:pPr>
          </w:p>
        </w:tc>
        <w:tc>
          <w:tcPr>
            <w:tcW w:w="3336" w:type="dxa"/>
            <w:tcBorders>
              <w:left w:val="single" w:color="000000" w:sz="4" w:space="0"/>
            </w:tcBorders>
          </w:tcPr>
          <w:p w14:paraId="4BC37E88">
            <w:pPr>
              <w:rPr>
                <w:rFonts w:ascii="Arial"/>
                <w:sz w:val="18"/>
                <w:szCs w:val="18"/>
                <w:highlight w:val="none"/>
              </w:rPr>
            </w:pPr>
          </w:p>
        </w:tc>
        <w:tc>
          <w:tcPr>
            <w:tcW w:w="1271" w:type="dxa"/>
          </w:tcPr>
          <w:p w14:paraId="504D16E1">
            <w:pPr>
              <w:rPr>
                <w:rFonts w:ascii="Arial"/>
                <w:sz w:val="18"/>
                <w:szCs w:val="18"/>
                <w:highlight w:val="none"/>
              </w:rPr>
            </w:pPr>
          </w:p>
        </w:tc>
      </w:tr>
      <w:tr w14:paraId="7E2C6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40FC8E25">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3</w:t>
            </w:r>
          </w:p>
        </w:tc>
        <w:tc>
          <w:tcPr>
            <w:tcW w:w="1578" w:type="dxa"/>
            <w:vAlign w:val="center"/>
          </w:tcPr>
          <w:p w14:paraId="4A9D263D">
            <w:pPr>
              <w:widowControl/>
              <w:spacing w:line="0" w:lineRule="atLeast"/>
              <w:textAlignment w:val="center"/>
              <w:rPr>
                <w:rFonts w:ascii="宋体" w:hAnsi="宋体" w:eastAsia="宋体" w:cs="宋体"/>
                <w:szCs w:val="21"/>
                <w:highlight w:val="none"/>
              </w:rPr>
            </w:pPr>
          </w:p>
        </w:tc>
        <w:tc>
          <w:tcPr>
            <w:tcW w:w="4171" w:type="dxa"/>
          </w:tcPr>
          <w:p w14:paraId="0A0CDAAB">
            <w:pPr>
              <w:jc w:val="center"/>
              <w:rPr>
                <w:rFonts w:ascii="宋体" w:hAnsi="宋体" w:eastAsia="宋体" w:cs="宋体"/>
                <w:szCs w:val="21"/>
                <w:highlight w:val="none"/>
              </w:rPr>
            </w:pPr>
          </w:p>
        </w:tc>
        <w:tc>
          <w:tcPr>
            <w:tcW w:w="1639" w:type="dxa"/>
            <w:vAlign w:val="center"/>
          </w:tcPr>
          <w:p w14:paraId="67AA1A8A">
            <w:pPr>
              <w:spacing w:line="0" w:lineRule="atLeast"/>
              <w:jc w:val="center"/>
              <w:rPr>
                <w:rFonts w:ascii="Arial" w:eastAsia="宋体"/>
                <w:szCs w:val="21"/>
                <w:highlight w:val="none"/>
              </w:rPr>
            </w:pPr>
          </w:p>
        </w:tc>
        <w:tc>
          <w:tcPr>
            <w:tcW w:w="1117" w:type="dxa"/>
          </w:tcPr>
          <w:p w14:paraId="66F1D14F">
            <w:pPr>
              <w:jc w:val="center"/>
              <w:rPr>
                <w:rFonts w:ascii="Arial"/>
                <w:sz w:val="18"/>
                <w:szCs w:val="18"/>
                <w:highlight w:val="none"/>
              </w:rPr>
            </w:pPr>
          </w:p>
        </w:tc>
        <w:tc>
          <w:tcPr>
            <w:tcW w:w="3336" w:type="dxa"/>
            <w:tcBorders>
              <w:left w:val="single" w:color="000000" w:sz="4" w:space="0"/>
            </w:tcBorders>
          </w:tcPr>
          <w:p w14:paraId="5438F64D">
            <w:pPr>
              <w:rPr>
                <w:rFonts w:ascii="Arial"/>
                <w:sz w:val="18"/>
                <w:szCs w:val="18"/>
                <w:highlight w:val="none"/>
              </w:rPr>
            </w:pPr>
          </w:p>
        </w:tc>
        <w:tc>
          <w:tcPr>
            <w:tcW w:w="1271" w:type="dxa"/>
          </w:tcPr>
          <w:p w14:paraId="1DAE8869">
            <w:pPr>
              <w:rPr>
                <w:rFonts w:ascii="Arial"/>
                <w:sz w:val="18"/>
                <w:szCs w:val="18"/>
                <w:highlight w:val="none"/>
              </w:rPr>
            </w:pPr>
          </w:p>
        </w:tc>
      </w:tr>
      <w:tr w14:paraId="730A6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Align w:val="center"/>
          </w:tcPr>
          <w:p w14:paraId="31904142">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1578" w:type="dxa"/>
            <w:vAlign w:val="center"/>
          </w:tcPr>
          <w:p w14:paraId="2E090A52">
            <w:pPr>
              <w:widowControl/>
              <w:spacing w:line="0" w:lineRule="atLeast"/>
              <w:textAlignment w:val="center"/>
              <w:rPr>
                <w:rFonts w:ascii="宋体" w:hAnsi="宋体" w:eastAsia="宋体" w:cs="宋体"/>
                <w:szCs w:val="21"/>
                <w:highlight w:val="none"/>
              </w:rPr>
            </w:pPr>
          </w:p>
        </w:tc>
        <w:tc>
          <w:tcPr>
            <w:tcW w:w="4171" w:type="dxa"/>
          </w:tcPr>
          <w:p w14:paraId="0196FB2F">
            <w:pPr>
              <w:jc w:val="center"/>
              <w:rPr>
                <w:rFonts w:ascii="宋体" w:hAnsi="宋体" w:eastAsia="宋体" w:cs="宋体"/>
                <w:szCs w:val="21"/>
                <w:highlight w:val="none"/>
              </w:rPr>
            </w:pPr>
          </w:p>
        </w:tc>
        <w:tc>
          <w:tcPr>
            <w:tcW w:w="1639" w:type="dxa"/>
            <w:vAlign w:val="center"/>
          </w:tcPr>
          <w:p w14:paraId="4BE86E5E">
            <w:pPr>
              <w:spacing w:line="0" w:lineRule="atLeast"/>
              <w:jc w:val="center"/>
              <w:rPr>
                <w:rFonts w:ascii="Arial"/>
                <w:szCs w:val="21"/>
                <w:highlight w:val="none"/>
              </w:rPr>
            </w:pPr>
          </w:p>
        </w:tc>
        <w:tc>
          <w:tcPr>
            <w:tcW w:w="1117" w:type="dxa"/>
          </w:tcPr>
          <w:p w14:paraId="28DE5BB7">
            <w:pPr>
              <w:jc w:val="center"/>
              <w:rPr>
                <w:rFonts w:ascii="Arial"/>
                <w:sz w:val="18"/>
                <w:szCs w:val="18"/>
                <w:highlight w:val="none"/>
              </w:rPr>
            </w:pPr>
          </w:p>
        </w:tc>
        <w:tc>
          <w:tcPr>
            <w:tcW w:w="3336" w:type="dxa"/>
            <w:tcBorders>
              <w:left w:val="single" w:color="000000" w:sz="4" w:space="0"/>
            </w:tcBorders>
          </w:tcPr>
          <w:p w14:paraId="3EE652BA">
            <w:pPr>
              <w:rPr>
                <w:rFonts w:ascii="Arial"/>
                <w:sz w:val="18"/>
                <w:szCs w:val="18"/>
                <w:highlight w:val="none"/>
              </w:rPr>
            </w:pPr>
          </w:p>
        </w:tc>
        <w:tc>
          <w:tcPr>
            <w:tcW w:w="1271" w:type="dxa"/>
          </w:tcPr>
          <w:p w14:paraId="59C3FEBE">
            <w:pPr>
              <w:rPr>
                <w:rFonts w:ascii="Arial"/>
                <w:sz w:val="18"/>
                <w:szCs w:val="18"/>
                <w:highlight w:val="none"/>
              </w:rPr>
            </w:pPr>
          </w:p>
        </w:tc>
      </w:tr>
      <w:tr w14:paraId="3A0B9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07BE8B45">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1578" w:type="dxa"/>
            <w:vAlign w:val="center"/>
          </w:tcPr>
          <w:p w14:paraId="2483F7BF">
            <w:pPr>
              <w:widowControl/>
              <w:spacing w:line="0" w:lineRule="atLeast"/>
              <w:textAlignment w:val="center"/>
              <w:rPr>
                <w:rFonts w:ascii="宋体" w:hAnsi="宋体" w:eastAsia="宋体" w:cs="宋体"/>
                <w:szCs w:val="21"/>
                <w:highlight w:val="none"/>
              </w:rPr>
            </w:pPr>
          </w:p>
        </w:tc>
        <w:tc>
          <w:tcPr>
            <w:tcW w:w="4171" w:type="dxa"/>
          </w:tcPr>
          <w:p w14:paraId="55D78926">
            <w:pPr>
              <w:jc w:val="center"/>
              <w:rPr>
                <w:rFonts w:ascii="宋体" w:hAnsi="宋体" w:eastAsia="宋体" w:cs="宋体"/>
                <w:szCs w:val="21"/>
                <w:highlight w:val="none"/>
              </w:rPr>
            </w:pPr>
          </w:p>
        </w:tc>
        <w:tc>
          <w:tcPr>
            <w:tcW w:w="1639" w:type="dxa"/>
            <w:vAlign w:val="center"/>
          </w:tcPr>
          <w:p w14:paraId="40444D4A">
            <w:pPr>
              <w:spacing w:line="0" w:lineRule="atLeast"/>
              <w:jc w:val="center"/>
              <w:rPr>
                <w:rFonts w:ascii="Arial"/>
                <w:szCs w:val="21"/>
                <w:highlight w:val="none"/>
              </w:rPr>
            </w:pPr>
          </w:p>
        </w:tc>
        <w:tc>
          <w:tcPr>
            <w:tcW w:w="1117" w:type="dxa"/>
          </w:tcPr>
          <w:p w14:paraId="64077DAC">
            <w:pPr>
              <w:jc w:val="center"/>
              <w:rPr>
                <w:rFonts w:ascii="Arial"/>
                <w:highlight w:val="none"/>
              </w:rPr>
            </w:pPr>
          </w:p>
        </w:tc>
        <w:tc>
          <w:tcPr>
            <w:tcW w:w="3336" w:type="dxa"/>
            <w:tcBorders>
              <w:left w:val="single" w:color="000000" w:sz="4" w:space="0"/>
            </w:tcBorders>
          </w:tcPr>
          <w:p w14:paraId="5A52A1F0">
            <w:pPr>
              <w:rPr>
                <w:rFonts w:ascii="Arial"/>
                <w:highlight w:val="none"/>
              </w:rPr>
            </w:pPr>
          </w:p>
        </w:tc>
        <w:tc>
          <w:tcPr>
            <w:tcW w:w="1271" w:type="dxa"/>
          </w:tcPr>
          <w:p w14:paraId="7BA89297">
            <w:pPr>
              <w:rPr>
                <w:rFonts w:ascii="Arial"/>
                <w:highlight w:val="none"/>
              </w:rPr>
            </w:pPr>
          </w:p>
        </w:tc>
      </w:tr>
      <w:tr w14:paraId="47416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2D0FB714">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6</w:t>
            </w:r>
          </w:p>
        </w:tc>
        <w:tc>
          <w:tcPr>
            <w:tcW w:w="1578" w:type="dxa"/>
            <w:vAlign w:val="center"/>
          </w:tcPr>
          <w:p w14:paraId="714450C5">
            <w:pPr>
              <w:widowControl/>
              <w:spacing w:line="0" w:lineRule="atLeast"/>
              <w:textAlignment w:val="center"/>
              <w:rPr>
                <w:rFonts w:ascii="宋体" w:hAnsi="宋体" w:eastAsia="宋体" w:cs="宋体"/>
                <w:szCs w:val="21"/>
                <w:highlight w:val="none"/>
              </w:rPr>
            </w:pPr>
          </w:p>
        </w:tc>
        <w:tc>
          <w:tcPr>
            <w:tcW w:w="4171" w:type="dxa"/>
          </w:tcPr>
          <w:p w14:paraId="66780B1C">
            <w:pPr>
              <w:jc w:val="center"/>
              <w:rPr>
                <w:rFonts w:ascii="宋体" w:hAnsi="宋体" w:eastAsia="宋体" w:cs="宋体"/>
                <w:szCs w:val="21"/>
                <w:highlight w:val="none"/>
              </w:rPr>
            </w:pPr>
          </w:p>
        </w:tc>
        <w:tc>
          <w:tcPr>
            <w:tcW w:w="1639" w:type="dxa"/>
            <w:vAlign w:val="center"/>
          </w:tcPr>
          <w:p w14:paraId="7B755CF3">
            <w:pPr>
              <w:spacing w:line="0" w:lineRule="atLeast"/>
              <w:jc w:val="center"/>
              <w:rPr>
                <w:rFonts w:ascii="Arial"/>
                <w:szCs w:val="21"/>
                <w:highlight w:val="none"/>
              </w:rPr>
            </w:pPr>
          </w:p>
        </w:tc>
        <w:tc>
          <w:tcPr>
            <w:tcW w:w="1117" w:type="dxa"/>
          </w:tcPr>
          <w:p w14:paraId="0DBC0070">
            <w:pPr>
              <w:jc w:val="center"/>
              <w:rPr>
                <w:rFonts w:ascii="Arial" w:eastAsia="等线"/>
                <w:highlight w:val="none"/>
              </w:rPr>
            </w:pPr>
          </w:p>
        </w:tc>
        <w:tc>
          <w:tcPr>
            <w:tcW w:w="3336" w:type="dxa"/>
            <w:tcBorders>
              <w:left w:val="single" w:color="000000" w:sz="4" w:space="0"/>
            </w:tcBorders>
          </w:tcPr>
          <w:p w14:paraId="666BB144">
            <w:pPr>
              <w:rPr>
                <w:rFonts w:ascii="Arial"/>
                <w:highlight w:val="none"/>
              </w:rPr>
            </w:pPr>
          </w:p>
        </w:tc>
        <w:tc>
          <w:tcPr>
            <w:tcW w:w="1271" w:type="dxa"/>
          </w:tcPr>
          <w:p w14:paraId="7E5D26D4">
            <w:pPr>
              <w:rPr>
                <w:rFonts w:ascii="Arial"/>
                <w:highlight w:val="none"/>
              </w:rPr>
            </w:pPr>
          </w:p>
        </w:tc>
      </w:tr>
      <w:tr w14:paraId="0C41D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1BB92E73">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7</w:t>
            </w:r>
          </w:p>
        </w:tc>
        <w:tc>
          <w:tcPr>
            <w:tcW w:w="1578" w:type="dxa"/>
            <w:vAlign w:val="center"/>
          </w:tcPr>
          <w:p w14:paraId="71BECC99">
            <w:pPr>
              <w:widowControl/>
              <w:spacing w:line="0" w:lineRule="atLeast"/>
              <w:textAlignment w:val="center"/>
              <w:rPr>
                <w:rFonts w:ascii="宋体" w:hAnsi="宋体" w:eastAsia="宋体" w:cs="宋体"/>
                <w:szCs w:val="21"/>
                <w:highlight w:val="none"/>
              </w:rPr>
            </w:pPr>
          </w:p>
        </w:tc>
        <w:tc>
          <w:tcPr>
            <w:tcW w:w="4171" w:type="dxa"/>
          </w:tcPr>
          <w:p w14:paraId="4A082F6A">
            <w:pPr>
              <w:jc w:val="center"/>
              <w:rPr>
                <w:rFonts w:ascii="宋体" w:hAnsi="宋体" w:eastAsia="宋体" w:cs="宋体"/>
                <w:szCs w:val="21"/>
                <w:highlight w:val="none"/>
              </w:rPr>
            </w:pPr>
          </w:p>
        </w:tc>
        <w:tc>
          <w:tcPr>
            <w:tcW w:w="1639" w:type="dxa"/>
            <w:vAlign w:val="center"/>
          </w:tcPr>
          <w:p w14:paraId="751131EE">
            <w:pPr>
              <w:spacing w:line="0" w:lineRule="atLeast"/>
              <w:jc w:val="center"/>
              <w:rPr>
                <w:rFonts w:ascii="Arial"/>
                <w:szCs w:val="21"/>
                <w:highlight w:val="none"/>
              </w:rPr>
            </w:pPr>
          </w:p>
        </w:tc>
        <w:tc>
          <w:tcPr>
            <w:tcW w:w="1117" w:type="dxa"/>
          </w:tcPr>
          <w:p w14:paraId="245CA286">
            <w:pPr>
              <w:jc w:val="center"/>
              <w:rPr>
                <w:rFonts w:ascii="Arial"/>
                <w:highlight w:val="none"/>
              </w:rPr>
            </w:pPr>
          </w:p>
        </w:tc>
        <w:tc>
          <w:tcPr>
            <w:tcW w:w="3336" w:type="dxa"/>
            <w:tcBorders>
              <w:left w:val="single" w:color="000000" w:sz="4" w:space="0"/>
            </w:tcBorders>
          </w:tcPr>
          <w:p w14:paraId="06CB327A">
            <w:pPr>
              <w:rPr>
                <w:rFonts w:ascii="Arial"/>
                <w:highlight w:val="none"/>
              </w:rPr>
            </w:pPr>
          </w:p>
        </w:tc>
        <w:tc>
          <w:tcPr>
            <w:tcW w:w="1271" w:type="dxa"/>
          </w:tcPr>
          <w:p w14:paraId="4493331F">
            <w:pPr>
              <w:rPr>
                <w:rFonts w:ascii="Arial"/>
                <w:highlight w:val="none"/>
              </w:rPr>
            </w:pPr>
          </w:p>
        </w:tc>
      </w:tr>
      <w:tr w14:paraId="712D7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28A5038B">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8</w:t>
            </w:r>
          </w:p>
        </w:tc>
        <w:tc>
          <w:tcPr>
            <w:tcW w:w="1578" w:type="dxa"/>
            <w:vAlign w:val="center"/>
          </w:tcPr>
          <w:p w14:paraId="1BDAB74A">
            <w:pPr>
              <w:widowControl/>
              <w:spacing w:line="0" w:lineRule="atLeast"/>
              <w:textAlignment w:val="center"/>
              <w:rPr>
                <w:rFonts w:ascii="宋体" w:hAnsi="宋体" w:eastAsia="宋体" w:cs="宋体"/>
                <w:szCs w:val="21"/>
                <w:highlight w:val="none"/>
              </w:rPr>
            </w:pPr>
          </w:p>
        </w:tc>
        <w:tc>
          <w:tcPr>
            <w:tcW w:w="4171" w:type="dxa"/>
          </w:tcPr>
          <w:p w14:paraId="1B5BE7E1">
            <w:pPr>
              <w:jc w:val="center"/>
              <w:rPr>
                <w:rFonts w:ascii="宋体" w:hAnsi="宋体" w:eastAsia="宋体" w:cs="宋体"/>
                <w:szCs w:val="21"/>
                <w:highlight w:val="none"/>
              </w:rPr>
            </w:pPr>
          </w:p>
        </w:tc>
        <w:tc>
          <w:tcPr>
            <w:tcW w:w="1639" w:type="dxa"/>
            <w:vAlign w:val="center"/>
          </w:tcPr>
          <w:p w14:paraId="4F8E1130">
            <w:pPr>
              <w:spacing w:line="0" w:lineRule="atLeast"/>
              <w:jc w:val="center"/>
              <w:rPr>
                <w:rFonts w:ascii="Arial"/>
                <w:szCs w:val="21"/>
                <w:highlight w:val="none"/>
              </w:rPr>
            </w:pPr>
          </w:p>
        </w:tc>
        <w:tc>
          <w:tcPr>
            <w:tcW w:w="1117" w:type="dxa"/>
          </w:tcPr>
          <w:p w14:paraId="6D8CB7AD">
            <w:pPr>
              <w:jc w:val="center"/>
              <w:rPr>
                <w:rFonts w:ascii="Arial"/>
                <w:highlight w:val="none"/>
              </w:rPr>
            </w:pPr>
          </w:p>
        </w:tc>
        <w:tc>
          <w:tcPr>
            <w:tcW w:w="3336" w:type="dxa"/>
            <w:tcBorders>
              <w:left w:val="single" w:color="000000" w:sz="4" w:space="0"/>
            </w:tcBorders>
          </w:tcPr>
          <w:p w14:paraId="3F61E72D">
            <w:pPr>
              <w:rPr>
                <w:rFonts w:ascii="Arial"/>
                <w:highlight w:val="none"/>
              </w:rPr>
            </w:pPr>
          </w:p>
        </w:tc>
        <w:tc>
          <w:tcPr>
            <w:tcW w:w="1271" w:type="dxa"/>
          </w:tcPr>
          <w:p w14:paraId="2AB92DEF">
            <w:pPr>
              <w:rPr>
                <w:rFonts w:ascii="Arial"/>
                <w:highlight w:val="none"/>
              </w:rPr>
            </w:pPr>
          </w:p>
        </w:tc>
      </w:tr>
      <w:tr w14:paraId="5547D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78E989BF">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9</w:t>
            </w:r>
          </w:p>
        </w:tc>
        <w:tc>
          <w:tcPr>
            <w:tcW w:w="1578" w:type="dxa"/>
            <w:vAlign w:val="center"/>
          </w:tcPr>
          <w:p w14:paraId="18D7CF70">
            <w:pPr>
              <w:widowControl/>
              <w:spacing w:line="0" w:lineRule="atLeast"/>
              <w:textAlignment w:val="center"/>
              <w:rPr>
                <w:rFonts w:ascii="宋体" w:hAnsi="宋体" w:eastAsia="宋体" w:cs="宋体"/>
                <w:color w:val="000000"/>
                <w:szCs w:val="21"/>
                <w:highlight w:val="none"/>
              </w:rPr>
            </w:pPr>
          </w:p>
        </w:tc>
        <w:tc>
          <w:tcPr>
            <w:tcW w:w="4171" w:type="dxa"/>
          </w:tcPr>
          <w:p w14:paraId="00406E27">
            <w:pPr>
              <w:jc w:val="center"/>
              <w:rPr>
                <w:rFonts w:ascii="宋体" w:hAnsi="宋体" w:eastAsia="宋体" w:cs="宋体"/>
                <w:szCs w:val="21"/>
                <w:highlight w:val="none"/>
              </w:rPr>
            </w:pPr>
          </w:p>
        </w:tc>
        <w:tc>
          <w:tcPr>
            <w:tcW w:w="1639" w:type="dxa"/>
            <w:vAlign w:val="center"/>
          </w:tcPr>
          <w:p w14:paraId="5B899006">
            <w:pPr>
              <w:spacing w:line="0" w:lineRule="atLeast"/>
              <w:jc w:val="center"/>
              <w:rPr>
                <w:rFonts w:ascii="Arial" w:hAnsi="等线" w:eastAsia="等线" w:cs="Times New Roman"/>
                <w:szCs w:val="21"/>
                <w:highlight w:val="none"/>
              </w:rPr>
            </w:pPr>
          </w:p>
        </w:tc>
        <w:tc>
          <w:tcPr>
            <w:tcW w:w="1117" w:type="dxa"/>
          </w:tcPr>
          <w:p w14:paraId="33C89B6A">
            <w:pPr>
              <w:jc w:val="center"/>
              <w:rPr>
                <w:rFonts w:ascii="Arial" w:hAnsi="等线" w:eastAsia="等线" w:cs="Times New Roman"/>
                <w:szCs w:val="22"/>
                <w:highlight w:val="none"/>
              </w:rPr>
            </w:pPr>
          </w:p>
        </w:tc>
        <w:tc>
          <w:tcPr>
            <w:tcW w:w="3336" w:type="dxa"/>
            <w:tcBorders>
              <w:left w:val="single" w:color="000000" w:sz="4" w:space="0"/>
            </w:tcBorders>
          </w:tcPr>
          <w:p w14:paraId="518C2A4C">
            <w:pPr>
              <w:rPr>
                <w:rFonts w:ascii="Arial"/>
                <w:highlight w:val="none"/>
              </w:rPr>
            </w:pPr>
          </w:p>
        </w:tc>
        <w:tc>
          <w:tcPr>
            <w:tcW w:w="1271" w:type="dxa"/>
          </w:tcPr>
          <w:p w14:paraId="7CFFB024">
            <w:pPr>
              <w:rPr>
                <w:rFonts w:ascii="Arial"/>
                <w:highlight w:val="none"/>
              </w:rPr>
            </w:pPr>
          </w:p>
        </w:tc>
      </w:tr>
      <w:tr w14:paraId="7C424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45523932">
            <w:pPr>
              <w:pStyle w:val="124"/>
              <w:spacing w:before="60" w:after="60"/>
              <w:jc w:val="center"/>
              <w:rPr>
                <w:rFonts w:ascii="宋体" w:hAnsi="宋体" w:eastAsia="宋体" w:cs="宋体"/>
                <w:szCs w:val="21"/>
                <w:highlight w:val="none"/>
              </w:rPr>
            </w:pPr>
            <w:r>
              <w:rPr>
                <w:rFonts w:hint="eastAsia" w:ascii="宋体" w:hAnsi="宋体" w:eastAsia="宋体" w:cs="宋体"/>
                <w:szCs w:val="21"/>
                <w:highlight w:val="none"/>
              </w:rPr>
              <w:t>10</w:t>
            </w:r>
          </w:p>
        </w:tc>
        <w:tc>
          <w:tcPr>
            <w:tcW w:w="1578" w:type="dxa"/>
            <w:vAlign w:val="center"/>
          </w:tcPr>
          <w:p w14:paraId="1B490425">
            <w:pPr>
              <w:widowControl/>
              <w:spacing w:line="0" w:lineRule="atLeast"/>
              <w:textAlignment w:val="center"/>
              <w:rPr>
                <w:rFonts w:ascii="宋体" w:hAnsi="宋体" w:eastAsia="宋体" w:cs="宋体"/>
                <w:szCs w:val="21"/>
                <w:highlight w:val="none"/>
              </w:rPr>
            </w:pPr>
          </w:p>
        </w:tc>
        <w:tc>
          <w:tcPr>
            <w:tcW w:w="4171" w:type="dxa"/>
          </w:tcPr>
          <w:p w14:paraId="2A1194B1">
            <w:pPr>
              <w:jc w:val="center"/>
              <w:rPr>
                <w:rFonts w:ascii="宋体" w:hAnsi="宋体" w:eastAsia="宋体" w:cs="宋体"/>
                <w:szCs w:val="21"/>
                <w:highlight w:val="none"/>
              </w:rPr>
            </w:pPr>
          </w:p>
        </w:tc>
        <w:tc>
          <w:tcPr>
            <w:tcW w:w="1639" w:type="dxa"/>
            <w:vAlign w:val="center"/>
          </w:tcPr>
          <w:p w14:paraId="727AF589">
            <w:pPr>
              <w:spacing w:line="0" w:lineRule="atLeast"/>
              <w:jc w:val="center"/>
              <w:rPr>
                <w:rFonts w:ascii="Arial" w:eastAsia="宋体"/>
                <w:szCs w:val="21"/>
                <w:highlight w:val="none"/>
              </w:rPr>
            </w:pPr>
          </w:p>
        </w:tc>
        <w:tc>
          <w:tcPr>
            <w:tcW w:w="1117" w:type="dxa"/>
          </w:tcPr>
          <w:p w14:paraId="14308ED0">
            <w:pPr>
              <w:jc w:val="center"/>
              <w:rPr>
                <w:rFonts w:ascii="Arial"/>
                <w:highlight w:val="none"/>
              </w:rPr>
            </w:pPr>
          </w:p>
        </w:tc>
        <w:tc>
          <w:tcPr>
            <w:tcW w:w="3336" w:type="dxa"/>
            <w:tcBorders>
              <w:left w:val="single" w:color="000000" w:sz="4" w:space="0"/>
            </w:tcBorders>
          </w:tcPr>
          <w:p w14:paraId="649DC76F">
            <w:pPr>
              <w:rPr>
                <w:rFonts w:ascii="Arial"/>
                <w:highlight w:val="none"/>
              </w:rPr>
            </w:pPr>
          </w:p>
        </w:tc>
        <w:tc>
          <w:tcPr>
            <w:tcW w:w="1271" w:type="dxa"/>
          </w:tcPr>
          <w:p w14:paraId="61E43D51">
            <w:pPr>
              <w:rPr>
                <w:rFonts w:ascii="Arial"/>
                <w:highlight w:val="none"/>
              </w:rPr>
            </w:pPr>
          </w:p>
        </w:tc>
      </w:tr>
      <w:tr w14:paraId="05E34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580" w:type="dxa"/>
            <w:vAlign w:val="center"/>
          </w:tcPr>
          <w:p w14:paraId="76165EB7">
            <w:pPr>
              <w:pStyle w:val="124"/>
              <w:spacing w:before="60" w:after="60"/>
              <w:jc w:val="center"/>
              <w:rPr>
                <w:rFonts w:ascii="宋体" w:hAnsi="宋体" w:eastAsia="宋体" w:cs="宋体"/>
                <w:szCs w:val="21"/>
                <w:highlight w:val="none"/>
              </w:rPr>
            </w:pPr>
            <w:r>
              <w:rPr>
                <w:rFonts w:hint="eastAsia" w:ascii="宋体" w:hAnsi="宋体" w:eastAsia="宋体" w:cs="宋体"/>
                <w:szCs w:val="21"/>
                <w:highlight w:val="none"/>
              </w:rPr>
              <w:t>11</w:t>
            </w:r>
          </w:p>
        </w:tc>
        <w:tc>
          <w:tcPr>
            <w:tcW w:w="1578" w:type="dxa"/>
            <w:vAlign w:val="center"/>
          </w:tcPr>
          <w:p w14:paraId="2132ACAA">
            <w:pPr>
              <w:widowControl/>
              <w:spacing w:line="0" w:lineRule="atLeast"/>
              <w:textAlignment w:val="center"/>
              <w:rPr>
                <w:rFonts w:ascii="宋体" w:hAnsi="宋体" w:eastAsia="宋体" w:cs="宋体"/>
                <w:szCs w:val="21"/>
                <w:highlight w:val="none"/>
              </w:rPr>
            </w:pPr>
          </w:p>
        </w:tc>
        <w:tc>
          <w:tcPr>
            <w:tcW w:w="4171" w:type="dxa"/>
          </w:tcPr>
          <w:p w14:paraId="1F0E081D">
            <w:pPr>
              <w:jc w:val="center"/>
              <w:rPr>
                <w:rFonts w:ascii="宋体" w:hAnsi="宋体" w:eastAsia="宋体" w:cs="宋体"/>
                <w:szCs w:val="21"/>
                <w:highlight w:val="none"/>
              </w:rPr>
            </w:pPr>
          </w:p>
        </w:tc>
        <w:tc>
          <w:tcPr>
            <w:tcW w:w="1639" w:type="dxa"/>
            <w:vAlign w:val="center"/>
          </w:tcPr>
          <w:p w14:paraId="2BC8E70F">
            <w:pPr>
              <w:spacing w:line="0" w:lineRule="atLeast"/>
              <w:jc w:val="center"/>
              <w:rPr>
                <w:rFonts w:ascii="Arial" w:eastAsia="宋体"/>
                <w:szCs w:val="21"/>
                <w:highlight w:val="none"/>
              </w:rPr>
            </w:pPr>
          </w:p>
        </w:tc>
        <w:tc>
          <w:tcPr>
            <w:tcW w:w="1117" w:type="dxa"/>
          </w:tcPr>
          <w:p w14:paraId="5602A0F3">
            <w:pPr>
              <w:jc w:val="center"/>
              <w:rPr>
                <w:rFonts w:ascii="Arial"/>
                <w:highlight w:val="none"/>
              </w:rPr>
            </w:pPr>
          </w:p>
        </w:tc>
        <w:tc>
          <w:tcPr>
            <w:tcW w:w="3336" w:type="dxa"/>
            <w:tcBorders>
              <w:left w:val="single" w:color="000000" w:sz="4" w:space="0"/>
            </w:tcBorders>
          </w:tcPr>
          <w:p w14:paraId="3C392D77">
            <w:pPr>
              <w:rPr>
                <w:rFonts w:ascii="Arial"/>
                <w:highlight w:val="none"/>
              </w:rPr>
            </w:pPr>
          </w:p>
        </w:tc>
        <w:tc>
          <w:tcPr>
            <w:tcW w:w="1271" w:type="dxa"/>
          </w:tcPr>
          <w:p w14:paraId="7BFE979C">
            <w:pPr>
              <w:rPr>
                <w:rFonts w:ascii="Arial"/>
                <w:highlight w:val="none"/>
              </w:rPr>
            </w:pPr>
          </w:p>
        </w:tc>
      </w:tr>
      <w:tr w14:paraId="488E3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2D5991B9">
            <w:pPr>
              <w:pStyle w:val="124"/>
              <w:spacing w:before="60" w:after="60"/>
              <w:jc w:val="center"/>
              <w:rPr>
                <w:rFonts w:ascii="宋体" w:hAnsi="宋体" w:eastAsia="宋体" w:cs="宋体"/>
                <w:szCs w:val="21"/>
                <w:highlight w:val="none"/>
              </w:rPr>
            </w:pPr>
            <w:r>
              <w:rPr>
                <w:rFonts w:hint="eastAsia" w:ascii="宋体" w:hAnsi="宋体" w:eastAsia="宋体" w:cs="宋体"/>
                <w:szCs w:val="21"/>
                <w:highlight w:val="none"/>
              </w:rPr>
              <w:t>12</w:t>
            </w:r>
          </w:p>
        </w:tc>
        <w:tc>
          <w:tcPr>
            <w:tcW w:w="1578" w:type="dxa"/>
            <w:vAlign w:val="center"/>
          </w:tcPr>
          <w:p w14:paraId="6467C582">
            <w:pPr>
              <w:widowControl/>
              <w:spacing w:line="0" w:lineRule="atLeast"/>
              <w:textAlignment w:val="center"/>
              <w:rPr>
                <w:rFonts w:ascii="宋体" w:hAnsi="宋体" w:eastAsia="宋体" w:cs="宋体"/>
                <w:szCs w:val="21"/>
                <w:highlight w:val="none"/>
              </w:rPr>
            </w:pPr>
          </w:p>
        </w:tc>
        <w:tc>
          <w:tcPr>
            <w:tcW w:w="4171" w:type="dxa"/>
          </w:tcPr>
          <w:p w14:paraId="5BC51F2A">
            <w:pPr>
              <w:jc w:val="center"/>
              <w:rPr>
                <w:rFonts w:ascii="宋体" w:hAnsi="宋体" w:eastAsia="宋体" w:cs="宋体"/>
                <w:szCs w:val="21"/>
                <w:highlight w:val="none"/>
              </w:rPr>
            </w:pPr>
          </w:p>
        </w:tc>
        <w:tc>
          <w:tcPr>
            <w:tcW w:w="1639" w:type="dxa"/>
            <w:vAlign w:val="center"/>
          </w:tcPr>
          <w:p w14:paraId="38B532BE">
            <w:pPr>
              <w:widowControl/>
              <w:spacing w:line="0" w:lineRule="atLeast"/>
              <w:jc w:val="center"/>
              <w:textAlignment w:val="center"/>
              <w:rPr>
                <w:rFonts w:ascii="Arial" w:eastAsia="宋体"/>
                <w:szCs w:val="21"/>
                <w:highlight w:val="none"/>
              </w:rPr>
            </w:pPr>
          </w:p>
        </w:tc>
        <w:tc>
          <w:tcPr>
            <w:tcW w:w="1117" w:type="dxa"/>
          </w:tcPr>
          <w:p w14:paraId="7133306E">
            <w:pPr>
              <w:jc w:val="center"/>
              <w:rPr>
                <w:rFonts w:ascii="Arial"/>
                <w:highlight w:val="none"/>
              </w:rPr>
            </w:pPr>
          </w:p>
        </w:tc>
        <w:tc>
          <w:tcPr>
            <w:tcW w:w="3336" w:type="dxa"/>
            <w:tcBorders>
              <w:left w:val="single" w:color="000000" w:sz="4" w:space="0"/>
            </w:tcBorders>
          </w:tcPr>
          <w:p w14:paraId="0C640393">
            <w:pPr>
              <w:rPr>
                <w:rFonts w:ascii="Arial"/>
                <w:highlight w:val="none"/>
              </w:rPr>
            </w:pPr>
          </w:p>
        </w:tc>
        <w:tc>
          <w:tcPr>
            <w:tcW w:w="1271" w:type="dxa"/>
          </w:tcPr>
          <w:p w14:paraId="2A708B14">
            <w:pPr>
              <w:rPr>
                <w:rFonts w:ascii="Arial"/>
                <w:highlight w:val="none"/>
              </w:rPr>
            </w:pPr>
          </w:p>
        </w:tc>
      </w:tr>
      <w:tr w14:paraId="564A2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565BEFAE">
            <w:pPr>
              <w:pStyle w:val="124"/>
              <w:spacing w:before="60" w:after="60"/>
              <w:jc w:val="center"/>
              <w:rPr>
                <w:rFonts w:ascii="宋体" w:hAnsi="宋体" w:eastAsia="宋体" w:cs="宋体"/>
                <w:szCs w:val="21"/>
                <w:highlight w:val="none"/>
              </w:rPr>
            </w:pPr>
            <w:r>
              <w:rPr>
                <w:rFonts w:hint="eastAsia" w:ascii="宋体" w:hAnsi="宋体" w:eastAsia="宋体" w:cs="宋体"/>
                <w:szCs w:val="21"/>
                <w:highlight w:val="none"/>
              </w:rPr>
              <w:t>13</w:t>
            </w:r>
          </w:p>
        </w:tc>
        <w:tc>
          <w:tcPr>
            <w:tcW w:w="1578" w:type="dxa"/>
            <w:vAlign w:val="center"/>
          </w:tcPr>
          <w:p w14:paraId="537BF754">
            <w:pPr>
              <w:widowControl/>
              <w:spacing w:line="0" w:lineRule="atLeast"/>
              <w:textAlignment w:val="center"/>
              <w:rPr>
                <w:rFonts w:ascii="宋体" w:hAnsi="宋体" w:eastAsia="宋体" w:cs="宋体"/>
                <w:szCs w:val="21"/>
                <w:highlight w:val="none"/>
              </w:rPr>
            </w:pPr>
          </w:p>
        </w:tc>
        <w:tc>
          <w:tcPr>
            <w:tcW w:w="4171" w:type="dxa"/>
          </w:tcPr>
          <w:p w14:paraId="431F8DE2">
            <w:pPr>
              <w:jc w:val="center"/>
              <w:rPr>
                <w:rFonts w:ascii="宋体" w:hAnsi="宋体" w:eastAsia="宋体" w:cs="宋体"/>
                <w:szCs w:val="21"/>
                <w:highlight w:val="none"/>
              </w:rPr>
            </w:pPr>
          </w:p>
        </w:tc>
        <w:tc>
          <w:tcPr>
            <w:tcW w:w="1639" w:type="dxa"/>
            <w:vAlign w:val="center"/>
          </w:tcPr>
          <w:p w14:paraId="4770F911">
            <w:pPr>
              <w:widowControl/>
              <w:spacing w:line="0" w:lineRule="atLeast"/>
              <w:jc w:val="center"/>
              <w:textAlignment w:val="center"/>
              <w:rPr>
                <w:rFonts w:ascii="Arial" w:eastAsia="宋体"/>
                <w:szCs w:val="21"/>
                <w:highlight w:val="none"/>
              </w:rPr>
            </w:pPr>
          </w:p>
        </w:tc>
        <w:tc>
          <w:tcPr>
            <w:tcW w:w="1117" w:type="dxa"/>
          </w:tcPr>
          <w:p w14:paraId="2C2971E6">
            <w:pPr>
              <w:jc w:val="center"/>
              <w:rPr>
                <w:rFonts w:ascii="Arial"/>
                <w:highlight w:val="none"/>
              </w:rPr>
            </w:pPr>
          </w:p>
        </w:tc>
        <w:tc>
          <w:tcPr>
            <w:tcW w:w="3336" w:type="dxa"/>
            <w:tcBorders>
              <w:left w:val="single" w:color="000000" w:sz="4" w:space="0"/>
            </w:tcBorders>
          </w:tcPr>
          <w:p w14:paraId="3F8A779D">
            <w:pPr>
              <w:rPr>
                <w:rFonts w:ascii="Arial"/>
                <w:highlight w:val="none"/>
              </w:rPr>
            </w:pPr>
          </w:p>
        </w:tc>
        <w:tc>
          <w:tcPr>
            <w:tcW w:w="1271" w:type="dxa"/>
          </w:tcPr>
          <w:p w14:paraId="44B44C94">
            <w:pPr>
              <w:rPr>
                <w:rFonts w:ascii="Arial"/>
                <w:highlight w:val="none"/>
              </w:rPr>
            </w:pPr>
          </w:p>
        </w:tc>
      </w:tr>
      <w:tr w14:paraId="4FDC9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580" w:type="dxa"/>
            <w:vAlign w:val="center"/>
          </w:tcPr>
          <w:p w14:paraId="20B63C48">
            <w:pPr>
              <w:pStyle w:val="124"/>
              <w:spacing w:before="60" w:after="60"/>
              <w:jc w:val="center"/>
              <w:rPr>
                <w:rFonts w:ascii="宋体" w:hAnsi="宋体" w:eastAsia="宋体" w:cs="宋体"/>
                <w:szCs w:val="21"/>
                <w:highlight w:val="none"/>
              </w:rPr>
            </w:pPr>
            <w:r>
              <w:rPr>
                <w:rFonts w:hint="eastAsia" w:ascii="宋体" w:hAnsi="宋体" w:eastAsia="宋体" w:cs="宋体"/>
                <w:szCs w:val="21"/>
                <w:highlight w:val="none"/>
              </w:rPr>
              <w:t>14</w:t>
            </w:r>
          </w:p>
        </w:tc>
        <w:tc>
          <w:tcPr>
            <w:tcW w:w="1578" w:type="dxa"/>
            <w:vAlign w:val="center"/>
          </w:tcPr>
          <w:p w14:paraId="5E137DF0">
            <w:pPr>
              <w:widowControl/>
              <w:spacing w:line="0" w:lineRule="atLeast"/>
              <w:textAlignment w:val="center"/>
              <w:rPr>
                <w:rFonts w:ascii="宋体" w:hAnsi="宋体" w:eastAsia="宋体" w:cs="宋体"/>
                <w:szCs w:val="21"/>
                <w:highlight w:val="none"/>
              </w:rPr>
            </w:pPr>
          </w:p>
        </w:tc>
        <w:tc>
          <w:tcPr>
            <w:tcW w:w="4171" w:type="dxa"/>
          </w:tcPr>
          <w:p w14:paraId="610E10E2">
            <w:pPr>
              <w:jc w:val="center"/>
              <w:rPr>
                <w:rFonts w:ascii="宋体" w:hAnsi="宋体" w:eastAsia="宋体" w:cs="宋体"/>
                <w:szCs w:val="21"/>
                <w:highlight w:val="none"/>
              </w:rPr>
            </w:pPr>
          </w:p>
        </w:tc>
        <w:tc>
          <w:tcPr>
            <w:tcW w:w="1639" w:type="dxa"/>
            <w:vAlign w:val="center"/>
          </w:tcPr>
          <w:p w14:paraId="12DBC37D">
            <w:pPr>
              <w:widowControl/>
              <w:spacing w:line="0" w:lineRule="atLeast"/>
              <w:jc w:val="center"/>
              <w:textAlignment w:val="center"/>
              <w:rPr>
                <w:rFonts w:ascii="Arial" w:eastAsia="宋体"/>
                <w:szCs w:val="21"/>
                <w:highlight w:val="none"/>
              </w:rPr>
            </w:pPr>
          </w:p>
        </w:tc>
        <w:tc>
          <w:tcPr>
            <w:tcW w:w="1117" w:type="dxa"/>
          </w:tcPr>
          <w:p w14:paraId="1A89DB07">
            <w:pPr>
              <w:jc w:val="center"/>
              <w:rPr>
                <w:rFonts w:ascii="Arial"/>
                <w:highlight w:val="none"/>
              </w:rPr>
            </w:pPr>
          </w:p>
        </w:tc>
        <w:tc>
          <w:tcPr>
            <w:tcW w:w="3336" w:type="dxa"/>
            <w:tcBorders>
              <w:left w:val="single" w:color="000000" w:sz="4" w:space="0"/>
            </w:tcBorders>
          </w:tcPr>
          <w:p w14:paraId="17D20F16">
            <w:pPr>
              <w:rPr>
                <w:rFonts w:ascii="Arial"/>
                <w:highlight w:val="none"/>
              </w:rPr>
            </w:pPr>
          </w:p>
        </w:tc>
        <w:tc>
          <w:tcPr>
            <w:tcW w:w="1271" w:type="dxa"/>
          </w:tcPr>
          <w:p w14:paraId="531A2A59">
            <w:pPr>
              <w:rPr>
                <w:rFonts w:ascii="Arial"/>
                <w:highlight w:val="none"/>
              </w:rPr>
            </w:pPr>
          </w:p>
        </w:tc>
      </w:tr>
      <w:tr w14:paraId="6FCF3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4234FEAC">
            <w:pPr>
              <w:pStyle w:val="124"/>
              <w:spacing w:before="60" w:after="60"/>
              <w:jc w:val="center"/>
              <w:rPr>
                <w:rFonts w:ascii="宋体" w:hAnsi="宋体" w:eastAsia="宋体" w:cs="宋体"/>
                <w:szCs w:val="21"/>
                <w:highlight w:val="none"/>
              </w:rPr>
            </w:pPr>
            <w:r>
              <w:rPr>
                <w:rFonts w:hint="eastAsia" w:ascii="宋体" w:hAnsi="宋体" w:eastAsia="宋体" w:cs="宋体"/>
                <w:szCs w:val="21"/>
                <w:highlight w:val="none"/>
              </w:rPr>
              <w:t>15</w:t>
            </w:r>
          </w:p>
        </w:tc>
        <w:tc>
          <w:tcPr>
            <w:tcW w:w="1578" w:type="dxa"/>
            <w:vAlign w:val="center"/>
          </w:tcPr>
          <w:p w14:paraId="78C34B13">
            <w:pPr>
              <w:widowControl/>
              <w:spacing w:line="0" w:lineRule="atLeast"/>
              <w:textAlignment w:val="center"/>
              <w:rPr>
                <w:rFonts w:ascii="宋体" w:hAnsi="宋体" w:eastAsia="宋体" w:cs="宋体"/>
                <w:szCs w:val="21"/>
                <w:highlight w:val="none"/>
              </w:rPr>
            </w:pPr>
          </w:p>
        </w:tc>
        <w:tc>
          <w:tcPr>
            <w:tcW w:w="4171" w:type="dxa"/>
          </w:tcPr>
          <w:p w14:paraId="6084BAD1">
            <w:pPr>
              <w:jc w:val="center"/>
              <w:rPr>
                <w:rFonts w:ascii="宋体" w:hAnsi="宋体" w:eastAsia="宋体" w:cs="宋体"/>
                <w:szCs w:val="21"/>
                <w:highlight w:val="none"/>
              </w:rPr>
            </w:pPr>
          </w:p>
        </w:tc>
        <w:tc>
          <w:tcPr>
            <w:tcW w:w="1639" w:type="dxa"/>
            <w:vAlign w:val="center"/>
          </w:tcPr>
          <w:p w14:paraId="1F7BC1FB">
            <w:pPr>
              <w:widowControl/>
              <w:spacing w:line="0" w:lineRule="atLeast"/>
              <w:jc w:val="center"/>
              <w:textAlignment w:val="center"/>
              <w:rPr>
                <w:rFonts w:ascii="Arial" w:eastAsia="宋体"/>
                <w:szCs w:val="21"/>
                <w:highlight w:val="none"/>
              </w:rPr>
            </w:pPr>
          </w:p>
        </w:tc>
        <w:tc>
          <w:tcPr>
            <w:tcW w:w="1117" w:type="dxa"/>
          </w:tcPr>
          <w:p w14:paraId="7CC7C00C">
            <w:pPr>
              <w:jc w:val="center"/>
              <w:rPr>
                <w:rFonts w:ascii="Arial"/>
                <w:highlight w:val="none"/>
              </w:rPr>
            </w:pPr>
          </w:p>
        </w:tc>
        <w:tc>
          <w:tcPr>
            <w:tcW w:w="3336" w:type="dxa"/>
            <w:tcBorders>
              <w:left w:val="single" w:color="000000" w:sz="4" w:space="0"/>
            </w:tcBorders>
          </w:tcPr>
          <w:p w14:paraId="130160F7">
            <w:pPr>
              <w:rPr>
                <w:rFonts w:ascii="Arial"/>
                <w:highlight w:val="none"/>
              </w:rPr>
            </w:pPr>
          </w:p>
        </w:tc>
        <w:tc>
          <w:tcPr>
            <w:tcW w:w="1271" w:type="dxa"/>
          </w:tcPr>
          <w:p w14:paraId="5B1EA142">
            <w:pPr>
              <w:rPr>
                <w:rFonts w:ascii="Arial"/>
                <w:highlight w:val="none"/>
              </w:rPr>
            </w:pPr>
          </w:p>
        </w:tc>
      </w:tr>
      <w:tr w14:paraId="10161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7AC76B04">
            <w:pPr>
              <w:pStyle w:val="124"/>
              <w:spacing w:before="60" w:after="60"/>
              <w:jc w:val="center"/>
              <w:rPr>
                <w:rFonts w:ascii="宋体" w:hAnsi="宋体" w:eastAsia="宋体" w:cs="宋体"/>
                <w:szCs w:val="21"/>
                <w:highlight w:val="none"/>
              </w:rPr>
            </w:pPr>
            <w:r>
              <w:rPr>
                <w:rFonts w:hint="eastAsia" w:ascii="宋体" w:hAnsi="宋体" w:eastAsia="宋体" w:cs="宋体"/>
                <w:szCs w:val="21"/>
                <w:highlight w:val="none"/>
              </w:rPr>
              <w:t>16</w:t>
            </w:r>
          </w:p>
        </w:tc>
        <w:tc>
          <w:tcPr>
            <w:tcW w:w="1578" w:type="dxa"/>
            <w:vAlign w:val="center"/>
          </w:tcPr>
          <w:p w14:paraId="112D98EC">
            <w:pPr>
              <w:widowControl/>
              <w:spacing w:line="0" w:lineRule="atLeast"/>
              <w:textAlignment w:val="center"/>
              <w:rPr>
                <w:rFonts w:ascii="宋体" w:hAnsi="宋体" w:eastAsia="宋体" w:cs="宋体"/>
                <w:szCs w:val="21"/>
                <w:highlight w:val="none"/>
              </w:rPr>
            </w:pPr>
          </w:p>
        </w:tc>
        <w:tc>
          <w:tcPr>
            <w:tcW w:w="4171" w:type="dxa"/>
          </w:tcPr>
          <w:p w14:paraId="57CE441C">
            <w:pPr>
              <w:jc w:val="center"/>
              <w:rPr>
                <w:rFonts w:ascii="宋体" w:hAnsi="宋体" w:eastAsia="宋体" w:cs="宋体"/>
                <w:szCs w:val="21"/>
                <w:highlight w:val="none"/>
              </w:rPr>
            </w:pPr>
          </w:p>
        </w:tc>
        <w:tc>
          <w:tcPr>
            <w:tcW w:w="1639" w:type="dxa"/>
            <w:vAlign w:val="center"/>
          </w:tcPr>
          <w:p w14:paraId="0DAF90DD">
            <w:pPr>
              <w:spacing w:line="0" w:lineRule="atLeast"/>
              <w:jc w:val="center"/>
              <w:rPr>
                <w:rFonts w:ascii="Arial" w:eastAsia="宋体"/>
                <w:szCs w:val="21"/>
                <w:highlight w:val="none"/>
              </w:rPr>
            </w:pPr>
          </w:p>
        </w:tc>
        <w:tc>
          <w:tcPr>
            <w:tcW w:w="1117" w:type="dxa"/>
          </w:tcPr>
          <w:p w14:paraId="4AD34146">
            <w:pPr>
              <w:jc w:val="center"/>
              <w:rPr>
                <w:rFonts w:ascii="Arial"/>
                <w:highlight w:val="none"/>
              </w:rPr>
            </w:pPr>
          </w:p>
        </w:tc>
        <w:tc>
          <w:tcPr>
            <w:tcW w:w="3336" w:type="dxa"/>
            <w:tcBorders>
              <w:left w:val="single" w:color="000000" w:sz="4" w:space="0"/>
            </w:tcBorders>
          </w:tcPr>
          <w:p w14:paraId="5EC02374">
            <w:pPr>
              <w:rPr>
                <w:rFonts w:ascii="Arial"/>
                <w:highlight w:val="none"/>
              </w:rPr>
            </w:pPr>
          </w:p>
        </w:tc>
        <w:tc>
          <w:tcPr>
            <w:tcW w:w="1271" w:type="dxa"/>
          </w:tcPr>
          <w:p w14:paraId="05C9C39A">
            <w:pPr>
              <w:rPr>
                <w:rFonts w:ascii="Arial"/>
                <w:highlight w:val="none"/>
              </w:rPr>
            </w:pPr>
          </w:p>
        </w:tc>
      </w:tr>
      <w:tr w14:paraId="6E259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14:paraId="3E187389">
            <w:pPr>
              <w:pStyle w:val="124"/>
              <w:spacing w:before="60" w:after="60"/>
              <w:jc w:val="center"/>
              <w:rPr>
                <w:rFonts w:ascii="宋体" w:hAnsi="宋体" w:eastAsia="宋体" w:cs="宋体"/>
                <w:szCs w:val="21"/>
                <w:highlight w:val="none"/>
              </w:rPr>
            </w:pPr>
            <w:r>
              <w:rPr>
                <w:rFonts w:hint="eastAsia" w:ascii="宋体" w:hAnsi="宋体" w:eastAsia="宋体" w:cs="宋体"/>
                <w:szCs w:val="21"/>
                <w:highlight w:val="none"/>
              </w:rPr>
              <w:t>17</w:t>
            </w:r>
          </w:p>
        </w:tc>
        <w:tc>
          <w:tcPr>
            <w:tcW w:w="1578" w:type="dxa"/>
            <w:vAlign w:val="center"/>
          </w:tcPr>
          <w:p w14:paraId="230BA609">
            <w:pPr>
              <w:widowControl/>
              <w:spacing w:line="0" w:lineRule="atLeast"/>
              <w:textAlignment w:val="center"/>
              <w:rPr>
                <w:rFonts w:ascii="宋体" w:hAnsi="宋体" w:eastAsia="宋体" w:cs="宋体"/>
                <w:szCs w:val="21"/>
                <w:highlight w:val="none"/>
              </w:rPr>
            </w:pPr>
          </w:p>
        </w:tc>
        <w:tc>
          <w:tcPr>
            <w:tcW w:w="4171" w:type="dxa"/>
          </w:tcPr>
          <w:p w14:paraId="6C984178">
            <w:pPr>
              <w:jc w:val="center"/>
              <w:rPr>
                <w:rFonts w:ascii="宋体" w:hAnsi="宋体" w:eastAsia="宋体" w:cs="宋体"/>
                <w:szCs w:val="21"/>
                <w:highlight w:val="none"/>
              </w:rPr>
            </w:pPr>
          </w:p>
        </w:tc>
        <w:tc>
          <w:tcPr>
            <w:tcW w:w="1639" w:type="dxa"/>
            <w:vAlign w:val="center"/>
          </w:tcPr>
          <w:p w14:paraId="79D1CC5C">
            <w:pPr>
              <w:spacing w:line="0" w:lineRule="atLeast"/>
              <w:jc w:val="center"/>
              <w:rPr>
                <w:rFonts w:ascii="Arial" w:eastAsia="宋体"/>
                <w:szCs w:val="21"/>
                <w:highlight w:val="none"/>
              </w:rPr>
            </w:pPr>
          </w:p>
        </w:tc>
        <w:tc>
          <w:tcPr>
            <w:tcW w:w="1117" w:type="dxa"/>
          </w:tcPr>
          <w:p w14:paraId="2245C742">
            <w:pPr>
              <w:jc w:val="center"/>
              <w:rPr>
                <w:rFonts w:ascii="Arial"/>
                <w:highlight w:val="none"/>
              </w:rPr>
            </w:pPr>
          </w:p>
        </w:tc>
        <w:tc>
          <w:tcPr>
            <w:tcW w:w="3336" w:type="dxa"/>
            <w:tcBorders>
              <w:left w:val="single" w:color="000000" w:sz="4" w:space="0"/>
            </w:tcBorders>
          </w:tcPr>
          <w:p w14:paraId="28E43F2B">
            <w:pPr>
              <w:rPr>
                <w:rFonts w:ascii="Arial"/>
                <w:highlight w:val="none"/>
              </w:rPr>
            </w:pPr>
          </w:p>
        </w:tc>
        <w:tc>
          <w:tcPr>
            <w:tcW w:w="1271" w:type="dxa"/>
          </w:tcPr>
          <w:p w14:paraId="6D39AD3A">
            <w:pPr>
              <w:rPr>
                <w:rFonts w:ascii="Arial"/>
                <w:highlight w:val="none"/>
              </w:rPr>
            </w:pPr>
          </w:p>
        </w:tc>
      </w:tr>
      <w:tr w14:paraId="1D3A2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20E5F2A3">
            <w:pPr>
              <w:adjustRightInd w:val="0"/>
              <w:snapToGrid w:val="0"/>
              <w:jc w:val="center"/>
              <w:rPr>
                <w:rFonts w:ascii="宋体" w:hAnsi="宋体" w:eastAsia="宋体" w:cs="宋体"/>
                <w:szCs w:val="21"/>
                <w:highlight w:val="none"/>
              </w:rPr>
            </w:pPr>
          </w:p>
        </w:tc>
        <w:tc>
          <w:tcPr>
            <w:tcW w:w="1578" w:type="dxa"/>
          </w:tcPr>
          <w:p w14:paraId="7C486D0A">
            <w:pPr>
              <w:rPr>
                <w:rFonts w:ascii="Arial"/>
                <w:highlight w:val="none"/>
              </w:rPr>
            </w:pPr>
            <w:r>
              <w:rPr>
                <w:rFonts w:hint="eastAsia" w:ascii="宋体" w:hAnsi="宋体" w:eastAsia="宋体" w:cs="Times New Roman"/>
                <w:sz w:val="18"/>
                <w:szCs w:val="18"/>
                <w:highlight w:val="none"/>
              </w:rPr>
              <w:t>以上投标设备不足之处请往下添加序号自行补充</w:t>
            </w:r>
          </w:p>
        </w:tc>
        <w:tc>
          <w:tcPr>
            <w:tcW w:w="4171" w:type="dxa"/>
          </w:tcPr>
          <w:p w14:paraId="396904E0">
            <w:pPr>
              <w:rPr>
                <w:rFonts w:ascii="Arial"/>
                <w:highlight w:val="none"/>
              </w:rPr>
            </w:pPr>
          </w:p>
        </w:tc>
        <w:tc>
          <w:tcPr>
            <w:tcW w:w="1639" w:type="dxa"/>
          </w:tcPr>
          <w:p w14:paraId="11C5E8F2">
            <w:pPr>
              <w:rPr>
                <w:rFonts w:ascii="Arial"/>
                <w:highlight w:val="none"/>
              </w:rPr>
            </w:pPr>
          </w:p>
        </w:tc>
        <w:tc>
          <w:tcPr>
            <w:tcW w:w="1117" w:type="dxa"/>
          </w:tcPr>
          <w:p w14:paraId="5C23D2C8">
            <w:pPr>
              <w:rPr>
                <w:rFonts w:ascii="Arial"/>
                <w:highlight w:val="none"/>
              </w:rPr>
            </w:pPr>
          </w:p>
        </w:tc>
        <w:tc>
          <w:tcPr>
            <w:tcW w:w="3336" w:type="dxa"/>
            <w:tcBorders>
              <w:left w:val="single" w:color="000000" w:sz="4" w:space="0"/>
            </w:tcBorders>
          </w:tcPr>
          <w:p w14:paraId="2DDE1274">
            <w:pPr>
              <w:rPr>
                <w:rFonts w:ascii="Arial"/>
                <w:highlight w:val="none"/>
              </w:rPr>
            </w:pPr>
          </w:p>
        </w:tc>
        <w:tc>
          <w:tcPr>
            <w:tcW w:w="1271" w:type="dxa"/>
          </w:tcPr>
          <w:p w14:paraId="1FDD9293">
            <w:pPr>
              <w:rPr>
                <w:rFonts w:ascii="Arial"/>
                <w:highlight w:val="none"/>
              </w:rPr>
            </w:pPr>
          </w:p>
        </w:tc>
      </w:tr>
    </w:tbl>
    <w:p w14:paraId="73F1812F">
      <w:pPr>
        <w:spacing w:before="78" w:line="219" w:lineRule="auto"/>
        <w:ind w:left="431"/>
        <w:rPr>
          <w:rFonts w:ascii="宋体" w:hAnsi="宋体" w:eastAsia="宋体" w:cs="宋体"/>
          <w:spacing w:val="-8"/>
          <w:szCs w:val="21"/>
          <w:highlight w:val="none"/>
        </w:rPr>
      </w:pPr>
    </w:p>
    <w:p w14:paraId="6D831500">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4390247E">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1.该明细表所有信息均为必填项，不得删减，可细化可增加。</w:t>
      </w:r>
    </w:p>
    <w:p w14:paraId="744F5B8C">
      <w:pPr>
        <w:spacing w:before="78" w:line="219" w:lineRule="auto"/>
        <w:ind w:left="431"/>
        <w:rPr>
          <w:rFonts w:ascii="宋体" w:hAnsi="宋体" w:eastAsia="宋体" w:cs="宋体"/>
          <w:b/>
          <w:bCs/>
          <w:spacing w:val="-6"/>
          <w:szCs w:val="21"/>
          <w:highlight w:val="none"/>
        </w:rPr>
      </w:pPr>
      <w:r>
        <w:rPr>
          <w:rFonts w:hint="eastAsia" w:ascii="宋体" w:hAnsi="宋体" w:eastAsia="宋体" w:cs="宋体"/>
          <w:b/>
          <w:bCs/>
          <w:spacing w:val="-6"/>
          <w:szCs w:val="21"/>
          <w:highlight w:val="none"/>
        </w:rPr>
        <w:t>2.此表格需在技术标中体现，并明确规格型号、品牌等信息。</w:t>
      </w:r>
    </w:p>
    <w:p w14:paraId="0A87E901">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3.此表分项明细需要和附表9-1完全对应。</w:t>
      </w:r>
    </w:p>
    <w:p w14:paraId="6084FF1A">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4.因填写不规范造成废标及终止招标的，责任由投标人自负。</w:t>
      </w:r>
    </w:p>
    <w:p w14:paraId="69CF2EAF">
      <w:pPr>
        <w:spacing w:before="78" w:line="219" w:lineRule="auto"/>
        <w:ind w:left="431"/>
        <w:rPr>
          <w:rFonts w:ascii="宋体" w:hAnsi="宋体" w:eastAsia="宋体" w:cs="宋体"/>
          <w:spacing w:val="-6"/>
          <w:szCs w:val="21"/>
          <w:highlight w:val="none"/>
        </w:rPr>
      </w:pPr>
    </w:p>
    <w:p w14:paraId="33B4D88D">
      <w:pPr>
        <w:spacing w:line="105" w:lineRule="exact"/>
        <w:rPr>
          <w:highlight w:val="none"/>
        </w:rPr>
      </w:pPr>
    </w:p>
    <w:p w14:paraId="781A1AC0">
      <w:pPr>
        <w:rPr>
          <w:highlight w:val="none"/>
        </w:rPr>
        <w:sectPr>
          <w:footerReference r:id="rId29" w:type="default"/>
          <w:pgSz w:w="16841" w:h="11907" w:orient="landscape"/>
          <w:pgMar w:top="400" w:right="1387" w:bottom="1168" w:left="1473" w:header="0" w:footer="990" w:gutter="0"/>
          <w:cols w:equalWidth="0" w:num="1">
            <w:col w:w="13980"/>
          </w:cols>
        </w:sectPr>
      </w:pPr>
    </w:p>
    <w:p w14:paraId="3758FF43">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2F695EC3">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118409EA">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3D764620">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379CE749">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附件6</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 xml:space="preserve"> 2021年1月1日至今同类项目业绩一览表</w:t>
      </w:r>
    </w:p>
    <w:p w14:paraId="683747DA">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济南成型厂桥壳粗加工设备安全环保升级改造项目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19A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6CFF675">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56A4B33F">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69AD933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781BC04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01DB5049">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1CD46B5A">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3C675DF8">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3398C79F">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4788BA73">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7216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0E5B56D">
            <w:pPr>
              <w:ind w:left="420" w:hanging="420"/>
              <w:rPr>
                <w:rFonts w:ascii="宋体" w:hAnsi="Times New Roman" w:eastAsia="宋体" w:cs="Times New Roman"/>
                <w:b/>
                <w:szCs w:val="20"/>
                <w:highlight w:val="none"/>
              </w:rPr>
            </w:pPr>
          </w:p>
        </w:tc>
        <w:tc>
          <w:tcPr>
            <w:tcW w:w="2082" w:type="dxa"/>
          </w:tcPr>
          <w:p w14:paraId="6027D91F">
            <w:pPr>
              <w:ind w:left="420" w:hanging="420"/>
              <w:rPr>
                <w:rFonts w:ascii="宋体" w:hAnsi="Times New Roman" w:eastAsia="宋体" w:cs="Times New Roman"/>
                <w:b/>
                <w:szCs w:val="20"/>
                <w:highlight w:val="none"/>
              </w:rPr>
            </w:pPr>
          </w:p>
        </w:tc>
        <w:tc>
          <w:tcPr>
            <w:tcW w:w="1355" w:type="dxa"/>
          </w:tcPr>
          <w:p w14:paraId="15D58D93">
            <w:pPr>
              <w:ind w:left="420" w:hanging="420"/>
              <w:rPr>
                <w:rFonts w:ascii="宋体" w:hAnsi="Times New Roman" w:eastAsia="宋体" w:cs="Times New Roman"/>
                <w:b/>
                <w:szCs w:val="20"/>
                <w:highlight w:val="none"/>
              </w:rPr>
            </w:pPr>
          </w:p>
        </w:tc>
        <w:tc>
          <w:tcPr>
            <w:tcW w:w="826" w:type="dxa"/>
          </w:tcPr>
          <w:p w14:paraId="56205B45">
            <w:pPr>
              <w:ind w:left="420" w:hanging="420"/>
              <w:rPr>
                <w:rFonts w:ascii="宋体" w:hAnsi="Times New Roman" w:eastAsia="宋体" w:cs="Times New Roman"/>
                <w:b/>
                <w:szCs w:val="20"/>
                <w:highlight w:val="none"/>
              </w:rPr>
            </w:pPr>
          </w:p>
        </w:tc>
        <w:tc>
          <w:tcPr>
            <w:tcW w:w="1320" w:type="dxa"/>
          </w:tcPr>
          <w:p w14:paraId="0004048A">
            <w:pPr>
              <w:ind w:left="420" w:hanging="420"/>
              <w:rPr>
                <w:rFonts w:ascii="宋体" w:hAnsi="Times New Roman" w:eastAsia="宋体" w:cs="Times New Roman"/>
                <w:b/>
                <w:szCs w:val="20"/>
                <w:highlight w:val="none"/>
              </w:rPr>
            </w:pPr>
          </w:p>
        </w:tc>
        <w:tc>
          <w:tcPr>
            <w:tcW w:w="1023" w:type="dxa"/>
          </w:tcPr>
          <w:p w14:paraId="3B867CF8">
            <w:pPr>
              <w:ind w:left="420" w:hanging="420"/>
              <w:rPr>
                <w:rFonts w:ascii="宋体" w:hAnsi="Times New Roman" w:eastAsia="宋体" w:cs="Times New Roman"/>
                <w:b/>
                <w:szCs w:val="20"/>
                <w:highlight w:val="none"/>
              </w:rPr>
            </w:pPr>
          </w:p>
        </w:tc>
        <w:tc>
          <w:tcPr>
            <w:tcW w:w="1590" w:type="dxa"/>
          </w:tcPr>
          <w:p w14:paraId="718220FE">
            <w:pPr>
              <w:ind w:left="420" w:hanging="420"/>
              <w:rPr>
                <w:rFonts w:ascii="宋体" w:hAnsi="Times New Roman" w:eastAsia="宋体" w:cs="Times New Roman"/>
                <w:b/>
                <w:szCs w:val="20"/>
                <w:highlight w:val="none"/>
              </w:rPr>
            </w:pPr>
          </w:p>
        </w:tc>
      </w:tr>
      <w:tr w14:paraId="723E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ABCA11">
            <w:pPr>
              <w:ind w:left="420" w:hanging="420"/>
              <w:rPr>
                <w:rFonts w:ascii="宋体" w:hAnsi="Times New Roman" w:eastAsia="宋体" w:cs="Times New Roman"/>
                <w:b/>
                <w:szCs w:val="20"/>
                <w:highlight w:val="none"/>
              </w:rPr>
            </w:pPr>
          </w:p>
        </w:tc>
        <w:tc>
          <w:tcPr>
            <w:tcW w:w="2082" w:type="dxa"/>
          </w:tcPr>
          <w:p w14:paraId="5230E090">
            <w:pPr>
              <w:ind w:left="420" w:hanging="420"/>
              <w:rPr>
                <w:rFonts w:ascii="宋体" w:hAnsi="Times New Roman" w:eastAsia="宋体" w:cs="Times New Roman"/>
                <w:b/>
                <w:szCs w:val="20"/>
                <w:highlight w:val="none"/>
              </w:rPr>
            </w:pPr>
          </w:p>
        </w:tc>
        <w:tc>
          <w:tcPr>
            <w:tcW w:w="1355" w:type="dxa"/>
          </w:tcPr>
          <w:p w14:paraId="2014953C">
            <w:pPr>
              <w:ind w:left="420" w:hanging="420"/>
              <w:rPr>
                <w:rFonts w:ascii="宋体" w:hAnsi="Times New Roman" w:eastAsia="宋体" w:cs="Times New Roman"/>
                <w:b/>
                <w:szCs w:val="20"/>
                <w:highlight w:val="none"/>
              </w:rPr>
            </w:pPr>
          </w:p>
        </w:tc>
        <w:tc>
          <w:tcPr>
            <w:tcW w:w="826" w:type="dxa"/>
          </w:tcPr>
          <w:p w14:paraId="19C60F29">
            <w:pPr>
              <w:ind w:left="420" w:hanging="420"/>
              <w:rPr>
                <w:rFonts w:ascii="宋体" w:hAnsi="Times New Roman" w:eastAsia="宋体" w:cs="Times New Roman"/>
                <w:b/>
                <w:szCs w:val="20"/>
                <w:highlight w:val="none"/>
              </w:rPr>
            </w:pPr>
          </w:p>
        </w:tc>
        <w:tc>
          <w:tcPr>
            <w:tcW w:w="1320" w:type="dxa"/>
          </w:tcPr>
          <w:p w14:paraId="4D14222D">
            <w:pPr>
              <w:ind w:left="420" w:hanging="420"/>
              <w:rPr>
                <w:rFonts w:ascii="宋体" w:hAnsi="Times New Roman" w:eastAsia="宋体" w:cs="Times New Roman"/>
                <w:b/>
                <w:szCs w:val="20"/>
                <w:highlight w:val="none"/>
              </w:rPr>
            </w:pPr>
          </w:p>
        </w:tc>
        <w:tc>
          <w:tcPr>
            <w:tcW w:w="1023" w:type="dxa"/>
          </w:tcPr>
          <w:p w14:paraId="0EF99CA9">
            <w:pPr>
              <w:ind w:left="420" w:hanging="420"/>
              <w:rPr>
                <w:rFonts w:ascii="宋体" w:hAnsi="Times New Roman" w:eastAsia="宋体" w:cs="Times New Roman"/>
                <w:b/>
                <w:szCs w:val="20"/>
                <w:highlight w:val="none"/>
              </w:rPr>
            </w:pPr>
          </w:p>
        </w:tc>
        <w:tc>
          <w:tcPr>
            <w:tcW w:w="1590" w:type="dxa"/>
          </w:tcPr>
          <w:p w14:paraId="7BFD9326">
            <w:pPr>
              <w:ind w:left="420" w:hanging="420"/>
              <w:rPr>
                <w:rFonts w:ascii="宋体" w:hAnsi="Times New Roman" w:eastAsia="宋体" w:cs="Times New Roman"/>
                <w:b/>
                <w:szCs w:val="20"/>
                <w:highlight w:val="none"/>
              </w:rPr>
            </w:pPr>
          </w:p>
        </w:tc>
      </w:tr>
      <w:tr w14:paraId="7E8C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63F6C8D">
            <w:pPr>
              <w:ind w:left="420" w:hanging="420"/>
              <w:rPr>
                <w:rFonts w:ascii="宋体" w:hAnsi="Times New Roman" w:eastAsia="宋体" w:cs="Times New Roman"/>
                <w:b/>
                <w:szCs w:val="20"/>
                <w:highlight w:val="none"/>
              </w:rPr>
            </w:pPr>
          </w:p>
        </w:tc>
        <w:tc>
          <w:tcPr>
            <w:tcW w:w="2082" w:type="dxa"/>
          </w:tcPr>
          <w:p w14:paraId="1ED6C055">
            <w:pPr>
              <w:ind w:left="420" w:hanging="420"/>
              <w:rPr>
                <w:rFonts w:ascii="宋体" w:hAnsi="Times New Roman" w:eastAsia="宋体" w:cs="Times New Roman"/>
                <w:b/>
                <w:szCs w:val="20"/>
                <w:highlight w:val="none"/>
              </w:rPr>
            </w:pPr>
          </w:p>
        </w:tc>
        <w:tc>
          <w:tcPr>
            <w:tcW w:w="1355" w:type="dxa"/>
          </w:tcPr>
          <w:p w14:paraId="1051CA94">
            <w:pPr>
              <w:ind w:left="420" w:hanging="420"/>
              <w:rPr>
                <w:rFonts w:ascii="宋体" w:hAnsi="Times New Roman" w:eastAsia="宋体" w:cs="Times New Roman"/>
                <w:b/>
                <w:szCs w:val="20"/>
                <w:highlight w:val="none"/>
              </w:rPr>
            </w:pPr>
          </w:p>
        </w:tc>
        <w:tc>
          <w:tcPr>
            <w:tcW w:w="826" w:type="dxa"/>
          </w:tcPr>
          <w:p w14:paraId="5CD55CAA">
            <w:pPr>
              <w:ind w:left="420" w:hanging="420"/>
              <w:rPr>
                <w:rFonts w:ascii="宋体" w:hAnsi="Times New Roman" w:eastAsia="宋体" w:cs="Times New Roman"/>
                <w:b/>
                <w:szCs w:val="20"/>
                <w:highlight w:val="none"/>
              </w:rPr>
            </w:pPr>
          </w:p>
        </w:tc>
        <w:tc>
          <w:tcPr>
            <w:tcW w:w="1320" w:type="dxa"/>
          </w:tcPr>
          <w:p w14:paraId="38A957C2">
            <w:pPr>
              <w:ind w:left="420" w:hanging="420"/>
              <w:rPr>
                <w:rFonts w:ascii="宋体" w:hAnsi="Times New Roman" w:eastAsia="宋体" w:cs="Times New Roman"/>
                <w:b/>
                <w:szCs w:val="20"/>
                <w:highlight w:val="none"/>
              </w:rPr>
            </w:pPr>
          </w:p>
        </w:tc>
        <w:tc>
          <w:tcPr>
            <w:tcW w:w="1023" w:type="dxa"/>
          </w:tcPr>
          <w:p w14:paraId="290DF7F9">
            <w:pPr>
              <w:ind w:left="420" w:hanging="420"/>
              <w:rPr>
                <w:rFonts w:ascii="宋体" w:hAnsi="Times New Roman" w:eastAsia="宋体" w:cs="Times New Roman"/>
                <w:b/>
                <w:szCs w:val="20"/>
                <w:highlight w:val="none"/>
              </w:rPr>
            </w:pPr>
          </w:p>
        </w:tc>
        <w:tc>
          <w:tcPr>
            <w:tcW w:w="1590" w:type="dxa"/>
          </w:tcPr>
          <w:p w14:paraId="5B54C101">
            <w:pPr>
              <w:ind w:left="420" w:hanging="420"/>
              <w:rPr>
                <w:rFonts w:ascii="宋体" w:hAnsi="Times New Roman" w:eastAsia="宋体" w:cs="Times New Roman"/>
                <w:b/>
                <w:szCs w:val="20"/>
                <w:highlight w:val="none"/>
              </w:rPr>
            </w:pPr>
          </w:p>
        </w:tc>
      </w:tr>
      <w:tr w14:paraId="24FE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C80AA2">
            <w:pPr>
              <w:ind w:left="420" w:hanging="420"/>
              <w:rPr>
                <w:rFonts w:ascii="宋体" w:hAnsi="Times New Roman" w:eastAsia="宋体" w:cs="Times New Roman"/>
                <w:b/>
                <w:szCs w:val="20"/>
                <w:highlight w:val="none"/>
              </w:rPr>
            </w:pPr>
          </w:p>
        </w:tc>
        <w:tc>
          <w:tcPr>
            <w:tcW w:w="2082" w:type="dxa"/>
          </w:tcPr>
          <w:p w14:paraId="5531EC6B">
            <w:pPr>
              <w:ind w:left="420" w:hanging="420"/>
              <w:rPr>
                <w:rFonts w:ascii="宋体" w:hAnsi="Times New Roman" w:eastAsia="宋体" w:cs="Times New Roman"/>
                <w:b/>
                <w:szCs w:val="20"/>
                <w:highlight w:val="none"/>
              </w:rPr>
            </w:pPr>
          </w:p>
        </w:tc>
        <w:tc>
          <w:tcPr>
            <w:tcW w:w="1355" w:type="dxa"/>
          </w:tcPr>
          <w:p w14:paraId="26C23BA1">
            <w:pPr>
              <w:ind w:left="420" w:hanging="420"/>
              <w:rPr>
                <w:rFonts w:ascii="宋体" w:hAnsi="Times New Roman" w:eastAsia="宋体" w:cs="Times New Roman"/>
                <w:b/>
                <w:szCs w:val="20"/>
                <w:highlight w:val="none"/>
              </w:rPr>
            </w:pPr>
          </w:p>
        </w:tc>
        <w:tc>
          <w:tcPr>
            <w:tcW w:w="826" w:type="dxa"/>
          </w:tcPr>
          <w:p w14:paraId="756BCCC0">
            <w:pPr>
              <w:ind w:left="420" w:hanging="420"/>
              <w:rPr>
                <w:rFonts w:ascii="宋体" w:hAnsi="Times New Roman" w:eastAsia="宋体" w:cs="Times New Roman"/>
                <w:b/>
                <w:szCs w:val="20"/>
                <w:highlight w:val="none"/>
              </w:rPr>
            </w:pPr>
          </w:p>
        </w:tc>
        <w:tc>
          <w:tcPr>
            <w:tcW w:w="1320" w:type="dxa"/>
          </w:tcPr>
          <w:p w14:paraId="06ECE793">
            <w:pPr>
              <w:ind w:left="420" w:hanging="420"/>
              <w:rPr>
                <w:rFonts w:ascii="宋体" w:hAnsi="Times New Roman" w:eastAsia="宋体" w:cs="Times New Roman"/>
                <w:b/>
                <w:szCs w:val="20"/>
                <w:highlight w:val="none"/>
              </w:rPr>
            </w:pPr>
          </w:p>
        </w:tc>
        <w:tc>
          <w:tcPr>
            <w:tcW w:w="1023" w:type="dxa"/>
          </w:tcPr>
          <w:p w14:paraId="3482AE50">
            <w:pPr>
              <w:ind w:left="420" w:hanging="420"/>
              <w:rPr>
                <w:rFonts w:ascii="宋体" w:hAnsi="Times New Roman" w:eastAsia="宋体" w:cs="Times New Roman"/>
                <w:b/>
                <w:szCs w:val="20"/>
                <w:highlight w:val="none"/>
              </w:rPr>
            </w:pPr>
          </w:p>
        </w:tc>
        <w:tc>
          <w:tcPr>
            <w:tcW w:w="1590" w:type="dxa"/>
          </w:tcPr>
          <w:p w14:paraId="156E1557">
            <w:pPr>
              <w:ind w:left="420" w:hanging="420"/>
              <w:rPr>
                <w:rFonts w:ascii="宋体" w:hAnsi="Times New Roman" w:eastAsia="宋体" w:cs="Times New Roman"/>
                <w:b/>
                <w:szCs w:val="20"/>
                <w:highlight w:val="none"/>
              </w:rPr>
            </w:pPr>
          </w:p>
        </w:tc>
      </w:tr>
      <w:tr w14:paraId="5D4B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403BCF">
            <w:pPr>
              <w:ind w:left="420" w:hanging="420"/>
              <w:rPr>
                <w:rFonts w:ascii="宋体" w:hAnsi="Times New Roman" w:eastAsia="宋体" w:cs="Times New Roman"/>
                <w:b/>
                <w:szCs w:val="20"/>
                <w:highlight w:val="none"/>
              </w:rPr>
            </w:pPr>
          </w:p>
        </w:tc>
        <w:tc>
          <w:tcPr>
            <w:tcW w:w="2082" w:type="dxa"/>
          </w:tcPr>
          <w:p w14:paraId="1BBAD17A">
            <w:pPr>
              <w:ind w:left="420" w:hanging="420"/>
              <w:rPr>
                <w:rFonts w:ascii="宋体" w:hAnsi="Times New Roman" w:eastAsia="宋体" w:cs="Times New Roman"/>
                <w:b/>
                <w:szCs w:val="20"/>
                <w:highlight w:val="none"/>
              </w:rPr>
            </w:pPr>
          </w:p>
        </w:tc>
        <w:tc>
          <w:tcPr>
            <w:tcW w:w="1355" w:type="dxa"/>
          </w:tcPr>
          <w:p w14:paraId="58486F4A">
            <w:pPr>
              <w:ind w:left="420" w:hanging="420"/>
              <w:rPr>
                <w:rFonts w:ascii="宋体" w:hAnsi="Times New Roman" w:eastAsia="宋体" w:cs="Times New Roman"/>
                <w:b/>
                <w:szCs w:val="20"/>
                <w:highlight w:val="none"/>
              </w:rPr>
            </w:pPr>
          </w:p>
        </w:tc>
        <w:tc>
          <w:tcPr>
            <w:tcW w:w="826" w:type="dxa"/>
          </w:tcPr>
          <w:p w14:paraId="5E019060">
            <w:pPr>
              <w:ind w:left="420" w:hanging="420"/>
              <w:rPr>
                <w:rFonts w:ascii="宋体" w:hAnsi="Times New Roman" w:eastAsia="宋体" w:cs="Times New Roman"/>
                <w:b/>
                <w:szCs w:val="20"/>
                <w:highlight w:val="none"/>
              </w:rPr>
            </w:pPr>
          </w:p>
        </w:tc>
        <w:tc>
          <w:tcPr>
            <w:tcW w:w="1320" w:type="dxa"/>
          </w:tcPr>
          <w:p w14:paraId="4898403B">
            <w:pPr>
              <w:ind w:left="420" w:hanging="420"/>
              <w:rPr>
                <w:rFonts w:ascii="宋体" w:hAnsi="Times New Roman" w:eastAsia="宋体" w:cs="Times New Roman"/>
                <w:b/>
                <w:szCs w:val="20"/>
                <w:highlight w:val="none"/>
              </w:rPr>
            </w:pPr>
          </w:p>
        </w:tc>
        <w:tc>
          <w:tcPr>
            <w:tcW w:w="1023" w:type="dxa"/>
          </w:tcPr>
          <w:p w14:paraId="280BF1D1">
            <w:pPr>
              <w:ind w:left="420" w:hanging="420"/>
              <w:rPr>
                <w:rFonts w:ascii="宋体" w:hAnsi="Times New Roman" w:eastAsia="宋体" w:cs="Times New Roman"/>
                <w:b/>
                <w:szCs w:val="20"/>
                <w:highlight w:val="none"/>
              </w:rPr>
            </w:pPr>
          </w:p>
        </w:tc>
        <w:tc>
          <w:tcPr>
            <w:tcW w:w="1590" w:type="dxa"/>
          </w:tcPr>
          <w:p w14:paraId="27398B62">
            <w:pPr>
              <w:ind w:left="420" w:hanging="420"/>
              <w:rPr>
                <w:rFonts w:ascii="宋体" w:hAnsi="Times New Roman" w:eastAsia="宋体" w:cs="Times New Roman"/>
                <w:b/>
                <w:szCs w:val="20"/>
                <w:highlight w:val="none"/>
              </w:rPr>
            </w:pPr>
          </w:p>
        </w:tc>
      </w:tr>
      <w:tr w14:paraId="7013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BD160B">
            <w:pPr>
              <w:ind w:left="420" w:hanging="420"/>
              <w:rPr>
                <w:rFonts w:ascii="宋体" w:hAnsi="Times New Roman" w:eastAsia="宋体" w:cs="Times New Roman"/>
                <w:b/>
                <w:szCs w:val="20"/>
                <w:highlight w:val="none"/>
              </w:rPr>
            </w:pPr>
          </w:p>
        </w:tc>
        <w:tc>
          <w:tcPr>
            <w:tcW w:w="2082" w:type="dxa"/>
          </w:tcPr>
          <w:p w14:paraId="3AD15EA9">
            <w:pPr>
              <w:ind w:left="420" w:hanging="420"/>
              <w:rPr>
                <w:rFonts w:ascii="宋体" w:hAnsi="Times New Roman" w:eastAsia="宋体" w:cs="Times New Roman"/>
                <w:b/>
                <w:szCs w:val="20"/>
                <w:highlight w:val="none"/>
              </w:rPr>
            </w:pPr>
          </w:p>
        </w:tc>
        <w:tc>
          <w:tcPr>
            <w:tcW w:w="1355" w:type="dxa"/>
          </w:tcPr>
          <w:p w14:paraId="06DF3198">
            <w:pPr>
              <w:ind w:left="420" w:hanging="420"/>
              <w:rPr>
                <w:rFonts w:ascii="宋体" w:hAnsi="Times New Roman" w:eastAsia="宋体" w:cs="Times New Roman"/>
                <w:b/>
                <w:szCs w:val="20"/>
                <w:highlight w:val="none"/>
              </w:rPr>
            </w:pPr>
          </w:p>
        </w:tc>
        <w:tc>
          <w:tcPr>
            <w:tcW w:w="826" w:type="dxa"/>
          </w:tcPr>
          <w:p w14:paraId="775D1341">
            <w:pPr>
              <w:ind w:left="420" w:hanging="420"/>
              <w:rPr>
                <w:rFonts w:ascii="宋体" w:hAnsi="Times New Roman" w:eastAsia="宋体" w:cs="Times New Roman"/>
                <w:b/>
                <w:szCs w:val="20"/>
                <w:highlight w:val="none"/>
              </w:rPr>
            </w:pPr>
          </w:p>
        </w:tc>
        <w:tc>
          <w:tcPr>
            <w:tcW w:w="1320" w:type="dxa"/>
          </w:tcPr>
          <w:p w14:paraId="597261C4">
            <w:pPr>
              <w:ind w:left="420" w:hanging="420"/>
              <w:rPr>
                <w:rFonts w:ascii="宋体" w:hAnsi="Times New Roman" w:eastAsia="宋体" w:cs="Times New Roman"/>
                <w:b/>
                <w:szCs w:val="20"/>
                <w:highlight w:val="none"/>
              </w:rPr>
            </w:pPr>
          </w:p>
        </w:tc>
        <w:tc>
          <w:tcPr>
            <w:tcW w:w="1023" w:type="dxa"/>
          </w:tcPr>
          <w:p w14:paraId="7887D7F8">
            <w:pPr>
              <w:ind w:left="420" w:hanging="420"/>
              <w:rPr>
                <w:rFonts w:ascii="宋体" w:hAnsi="Times New Roman" w:eastAsia="宋体" w:cs="Times New Roman"/>
                <w:b/>
                <w:szCs w:val="20"/>
                <w:highlight w:val="none"/>
              </w:rPr>
            </w:pPr>
          </w:p>
        </w:tc>
        <w:tc>
          <w:tcPr>
            <w:tcW w:w="1590" w:type="dxa"/>
          </w:tcPr>
          <w:p w14:paraId="7CDEFE8F">
            <w:pPr>
              <w:ind w:left="420" w:hanging="420"/>
              <w:rPr>
                <w:rFonts w:ascii="宋体" w:hAnsi="Times New Roman" w:eastAsia="宋体" w:cs="Times New Roman"/>
                <w:b/>
                <w:szCs w:val="20"/>
                <w:highlight w:val="none"/>
              </w:rPr>
            </w:pPr>
          </w:p>
        </w:tc>
      </w:tr>
      <w:tr w14:paraId="3A4F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46D7B2">
            <w:pPr>
              <w:ind w:left="420" w:hanging="420"/>
              <w:rPr>
                <w:rFonts w:ascii="宋体" w:hAnsi="Times New Roman" w:eastAsia="宋体" w:cs="Times New Roman"/>
                <w:b/>
                <w:szCs w:val="20"/>
                <w:highlight w:val="none"/>
              </w:rPr>
            </w:pPr>
          </w:p>
        </w:tc>
        <w:tc>
          <w:tcPr>
            <w:tcW w:w="2082" w:type="dxa"/>
          </w:tcPr>
          <w:p w14:paraId="0BBEC4AD">
            <w:pPr>
              <w:ind w:left="420" w:hanging="420"/>
              <w:rPr>
                <w:rFonts w:ascii="宋体" w:hAnsi="Times New Roman" w:eastAsia="宋体" w:cs="Times New Roman"/>
                <w:b/>
                <w:szCs w:val="20"/>
                <w:highlight w:val="none"/>
              </w:rPr>
            </w:pPr>
          </w:p>
        </w:tc>
        <w:tc>
          <w:tcPr>
            <w:tcW w:w="1355" w:type="dxa"/>
          </w:tcPr>
          <w:p w14:paraId="1B48E9EF">
            <w:pPr>
              <w:ind w:left="420" w:hanging="420"/>
              <w:rPr>
                <w:rFonts w:ascii="宋体" w:hAnsi="Times New Roman" w:eastAsia="宋体" w:cs="Times New Roman"/>
                <w:b/>
                <w:szCs w:val="20"/>
                <w:highlight w:val="none"/>
              </w:rPr>
            </w:pPr>
          </w:p>
        </w:tc>
        <w:tc>
          <w:tcPr>
            <w:tcW w:w="826" w:type="dxa"/>
          </w:tcPr>
          <w:p w14:paraId="0891DF5D">
            <w:pPr>
              <w:ind w:left="420" w:hanging="420"/>
              <w:rPr>
                <w:rFonts w:ascii="宋体" w:hAnsi="Times New Roman" w:eastAsia="宋体" w:cs="Times New Roman"/>
                <w:b/>
                <w:szCs w:val="20"/>
                <w:highlight w:val="none"/>
              </w:rPr>
            </w:pPr>
          </w:p>
        </w:tc>
        <w:tc>
          <w:tcPr>
            <w:tcW w:w="1320" w:type="dxa"/>
          </w:tcPr>
          <w:p w14:paraId="704388E8">
            <w:pPr>
              <w:ind w:left="420" w:hanging="420"/>
              <w:rPr>
                <w:rFonts w:ascii="宋体" w:hAnsi="Times New Roman" w:eastAsia="宋体" w:cs="Times New Roman"/>
                <w:b/>
                <w:szCs w:val="20"/>
                <w:highlight w:val="none"/>
              </w:rPr>
            </w:pPr>
          </w:p>
        </w:tc>
        <w:tc>
          <w:tcPr>
            <w:tcW w:w="1023" w:type="dxa"/>
          </w:tcPr>
          <w:p w14:paraId="075396D3">
            <w:pPr>
              <w:ind w:left="420" w:hanging="420"/>
              <w:rPr>
                <w:rFonts w:ascii="宋体" w:hAnsi="Times New Roman" w:eastAsia="宋体" w:cs="Times New Roman"/>
                <w:b/>
                <w:szCs w:val="20"/>
                <w:highlight w:val="none"/>
              </w:rPr>
            </w:pPr>
          </w:p>
        </w:tc>
        <w:tc>
          <w:tcPr>
            <w:tcW w:w="1590" w:type="dxa"/>
          </w:tcPr>
          <w:p w14:paraId="5F02BF6A">
            <w:pPr>
              <w:ind w:left="420" w:hanging="420"/>
              <w:rPr>
                <w:rFonts w:ascii="宋体" w:hAnsi="Times New Roman" w:eastAsia="宋体" w:cs="Times New Roman"/>
                <w:b/>
                <w:szCs w:val="20"/>
                <w:highlight w:val="none"/>
              </w:rPr>
            </w:pPr>
          </w:p>
        </w:tc>
      </w:tr>
      <w:tr w14:paraId="2510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8BA1E9">
            <w:pPr>
              <w:ind w:left="420" w:hanging="420"/>
              <w:rPr>
                <w:rFonts w:ascii="宋体" w:hAnsi="Times New Roman" w:eastAsia="宋体" w:cs="Times New Roman"/>
                <w:b/>
                <w:szCs w:val="20"/>
                <w:highlight w:val="none"/>
              </w:rPr>
            </w:pPr>
          </w:p>
        </w:tc>
        <w:tc>
          <w:tcPr>
            <w:tcW w:w="2082" w:type="dxa"/>
          </w:tcPr>
          <w:p w14:paraId="00D70182">
            <w:pPr>
              <w:ind w:left="420" w:hanging="420"/>
              <w:rPr>
                <w:rFonts w:ascii="宋体" w:hAnsi="Times New Roman" w:eastAsia="宋体" w:cs="Times New Roman"/>
                <w:b/>
                <w:szCs w:val="20"/>
                <w:highlight w:val="none"/>
              </w:rPr>
            </w:pPr>
          </w:p>
        </w:tc>
        <w:tc>
          <w:tcPr>
            <w:tcW w:w="1355" w:type="dxa"/>
          </w:tcPr>
          <w:p w14:paraId="39A87CC6">
            <w:pPr>
              <w:ind w:left="420" w:hanging="420"/>
              <w:rPr>
                <w:rFonts w:ascii="宋体" w:hAnsi="Times New Roman" w:eastAsia="宋体" w:cs="Times New Roman"/>
                <w:b/>
                <w:szCs w:val="20"/>
                <w:highlight w:val="none"/>
              </w:rPr>
            </w:pPr>
          </w:p>
        </w:tc>
        <w:tc>
          <w:tcPr>
            <w:tcW w:w="826" w:type="dxa"/>
          </w:tcPr>
          <w:p w14:paraId="79E5CD13">
            <w:pPr>
              <w:ind w:left="420" w:hanging="420"/>
              <w:rPr>
                <w:rFonts w:ascii="宋体" w:hAnsi="Times New Roman" w:eastAsia="宋体" w:cs="Times New Roman"/>
                <w:b/>
                <w:szCs w:val="20"/>
                <w:highlight w:val="none"/>
              </w:rPr>
            </w:pPr>
          </w:p>
        </w:tc>
        <w:tc>
          <w:tcPr>
            <w:tcW w:w="1320" w:type="dxa"/>
          </w:tcPr>
          <w:p w14:paraId="76C842E4">
            <w:pPr>
              <w:ind w:left="420" w:hanging="420"/>
              <w:rPr>
                <w:rFonts w:ascii="宋体" w:hAnsi="Times New Roman" w:eastAsia="宋体" w:cs="Times New Roman"/>
                <w:b/>
                <w:szCs w:val="20"/>
                <w:highlight w:val="none"/>
              </w:rPr>
            </w:pPr>
          </w:p>
        </w:tc>
        <w:tc>
          <w:tcPr>
            <w:tcW w:w="1023" w:type="dxa"/>
          </w:tcPr>
          <w:p w14:paraId="6DD4D6F7">
            <w:pPr>
              <w:ind w:left="420" w:hanging="420"/>
              <w:rPr>
                <w:rFonts w:ascii="宋体" w:hAnsi="Times New Roman" w:eastAsia="宋体" w:cs="Times New Roman"/>
                <w:b/>
                <w:szCs w:val="20"/>
                <w:highlight w:val="none"/>
              </w:rPr>
            </w:pPr>
          </w:p>
        </w:tc>
        <w:tc>
          <w:tcPr>
            <w:tcW w:w="1590" w:type="dxa"/>
          </w:tcPr>
          <w:p w14:paraId="674B10A3">
            <w:pPr>
              <w:ind w:left="420" w:hanging="420"/>
              <w:rPr>
                <w:rFonts w:ascii="宋体" w:hAnsi="Times New Roman" w:eastAsia="宋体" w:cs="Times New Roman"/>
                <w:b/>
                <w:szCs w:val="20"/>
                <w:highlight w:val="none"/>
              </w:rPr>
            </w:pPr>
          </w:p>
        </w:tc>
      </w:tr>
      <w:tr w14:paraId="788A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A84C95">
            <w:pPr>
              <w:ind w:left="420" w:hanging="420"/>
              <w:rPr>
                <w:rFonts w:ascii="宋体" w:hAnsi="Times New Roman" w:eastAsia="宋体" w:cs="Times New Roman"/>
                <w:b/>
                <w:szCs w:val="20"/>
                <w:highlight w:val="none"/>
              </w:rPr>
            </w:pPr>
          </w:p>
        </w:tc>
        <w:tc>
          <w:tcPr>
            <w:tcW w:w="2082" w:type="dxa"/>
          </w:tcPr>
          <w:p w14:paraId="1E64F97D">
            <w:pPr>
              <w:ind w:left="420" w:hanging="420"/>
              <w:rPr>
                <w:rFonts w:ascii="宋体" w:hAnsi="Times New Roman" w:eastAsia="宋体" w:cs="Times New Roman"/>
                <w:b/>
                <w:szCs w:val="20"/>
                <w:highlight w:val="none"/>
              </w:rPr>
            </w:pPr>
          </w:p>
        </w:tc>
        <w:tc>
          <w:tcPr>
            <w:tcW w:w="1355" w:type="dxa"/>
          </w:tcPr>
          <w:p w14:paraId="5F0C909B">
            <w:pPr>
              <w:ind w:left="420" w:hanging="420"/>
              <w:rPr>
                <w:rFonts w:ascii="宋体" w:hAnsi="Times New Roman" w:eastAsia="宋体" w:cs="Times New Roman"/>
                <w:b/>
                <w:szCs w:val="20"/>
                <w:highlight w:val="none"/>
              </w:rPr>
            </w:pPr>
          </w:p>
        </w:tc>
        <w:tc>
          <w:tcPr>
            <w:tcW w:w="826" w:type="dxa"/>
          </w:tcPr>
          <w:p w14:paraId="4D70BC78">
            <w:pPr>
              <w:ind w:left="420" w:hanging="420"/>
              <w:rPr>
                <w:rFonts w:ascii="宋体" w:hAnsi="Times New Roman" w:eastAsia="宋体" w:cs="Times New Roman"/>
                <w:b/>
                <w:szCs w:val="20"/>
                <w:highlight w:val="none"/>
              </w:rPr>
            </w:pPr>
          </w:p>
        </w:tc>
        <w:tc>
          <w:tcPr>
            <w:tcW w:w="1320" w:type="dxa"/>
          </w:tcPr>
          <w:p w14:paraId="531D6A78">
            <w:pPr>
              <w:ind w:left="420" w:hanging="420"/>
              <w:rPr>
                <w:rFonts w:ascii="宋体" w:hAnsi="Times New Roman" w:eastAsia="宋体" w:cs="Times New Roman"/>
                <w:b/>
                <w:szCs w:val="20"/>
                <w:highlight w:val="none"/>
              </w:rPr>
            </w:pPr>
          </w:p>
        </w:tc>
        <w:tc>
          <w:tcPr>
            <w:tcW w:w="1023" w:type="dxa"/>
          </w:tcPr>
          <w:p w14:paraId="38AC323D">
            <w:pPr>
              <w:ind w:left="420" w:hanging="420"/>
              <w:rPr>
                <w:rFonts w:ascii="宋体" w:hAnsi="Times New Roman" w:eastAsia="宋体" w:cs="Times New Roman"/>
                <w:b/>
                <w:szCs w:val="20"/>
                <w:highlight w:val="none"/>
              </w:rPr>
            </w:pPr>
          </w:p>
        </w:tc>
        <w:tc>
          <w:tcPr>
            <w:tcW w:w="1590" w:type="dxa"/>
          </w:tcPr>
          <w:p w14:paraId="6ACE28A7">
            <w:pPr>
              <w:ind w:left="420" w:hanging="420"/>
              <w:rPr>
                <w:rFonts w:ascii="宋体" w:hAnsi="Times New Roman" w:eastAsia="宋体" w:cs="Times New Roman"/>
                <w:b/>
                <w:szCs w:val="20"/>
                <w:highlight w:val="none"/>
              </w:rPr>
            </w:pPr>
          </w:p>
        </w:tc>
      </w:tr>
      <w:tr w14:paraId="75E3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C2797B">
            <w:pPr>
              <w:ind w:left="420" w:hanging="420"/>
              <w:rPr>
                <w:rFonts w:ascii="宋体" w:hAnsi="Times New Roman" w:eastAsia="宋体" w:cs="Times New Roman"/>
                <w:b/>
                <w:szCs w:val="20"/>
                <w:highlight w:val="none"/>
              </w:rPr>
            </w:pPr>
          </w:p>
        </w:tc>
        <w:tc>
          <w:tcPr>
            <w:tcW w:w="2082" w:type="dxa"/>
          </w:tcPr>
          <w:p w14:paraId="2F102F5D">
            <w:pPr>
              <w:ind w:left="420" w:hanging="420"/>
              <w:rPr>
                <w:rFonts w:ascii="宋体" w:hAnsi="Times New Roman" w:eastAsia="宋体" w:cs="Times New Roman"/>
                <w:b/>
                <w:szCs w:val="20"/>
                <w:highlight w:val="none"/>
              </w:rPr>
            </w:pPr>
          </w:p>
        </w:tc>
        <w:tc>
          <w:tcPr>
            <w:tcW w:w="1355" w:type="dxa"/>
          </w:tcPr>
          <w:p w14:paraId="295DFE55">
            <w:pPr>
              <w:ind w:left="420" w:hanging="420"/>
              <w:rPr>
                <w:rFonts w:ascii="宋体" w:hAnsi="Times New Roman" w:eastAsia="宋体" w:cs="Times New Roman"/>
                <w:b/>
                <w:szCs w:val="20"/>
                <w:highlight w:val="none"/>
              </w:rPr>
            </w:pPr>
          </w:p>
        </w:tc>
        <w:tc>
          <w:tcPr>
            <w:tcW w:w="826" w:type="dxa"/>
          </w:tcPr>
          <w:p w14:paraId="4489A8FF">
            <w:pPr>
              <w:ind w:left="420" w:hanging="420"/>
              <w:rPr>
                <w:rFonts w:ascii="宋体" w:hAnsi="Times New Roman" w:eastAsia="宋体" w:cs="Times New Roman"/>
                <w:b/>
                <w:szCs w:val="20"/>
                <w:highlight w:val="none"/>
              </w:rPr>
            </w:pPr>
          </w:p>
        </w:tc>
        <w:tc>
          <w:tcPr>
            <w:tcW w:w="1320" w:type="dxa"/>
          </w:tcPr>
          <w:p w14:paraId="4A282A61">
            <w:pPr>
              <w:ind w:left="420" w:hanging="420"/>
              <w:rPr>
                <w:rFonts w:ascii="宋体" w:hAnsi="Times New Roman" w:eastAsia="宋体" w:cs="Times New Roman"/>
                <w:b/>
                <w:szCs w:val="20"/>
                <w:highlight w:val="none"/>
              </w:rPr>
            </w:pPr>
          </w:p>
        </w:tc>
        <w:tc>
          <w:tcPr>
            <w:tcW w:w="1023" w:type="dxa"/>
          </w:tcPr>
          <w:p w14:paraId="216581EB">
            <w:pPr>
              <w:ind w:left="420" w:hanging="420"/>
              <w:rPr>
                <w:rFonts w:ascii="宋体" w:hAnsi="Times New Roman" w:eastAsia="宋体" w:cs="Times New Roman"/>
                <w:b/>
                <w:szCs w:val="20"/>
                <w:highlight w:val="none"/>
              </w:rPr>
            </w:pPr>
          </w:p>
        </w:tc>
        <w:tc>
          <w:tcPr>
            <w:tcW w:w="1590" w:type="dxa"/>
          </w:tcPr>
          <w:p w14:paraId="4C98E932">
            <w:pPr>
              <w:ind w:left="420" w:hanging="420"/>
              <w:rPr>
                <w:rFonts w:ascii="宋体" w:hAnsi="Times New Roman" w:eastAsia="宋体" w:cs="Times New Roman"/>
                <w:b/>
                <w:szCs w:val="20"/>
                <w:highlight w:val="none"/>
              </w:rPr>
            </w:pPr>
          </w:p>
        </w:tc>
      </w:tr>
      <w:tr w14:paraId="2FCB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61D3CD">
            <w:pPr>
              <w:ind w:left="420" w:hanging="420"/>
              <w:rPr>
                <w:rFonts w:ascii="宋体" w:hAnsi="Times New Roman" w:eastAsia="宋体" w:cs="Times New Roman"/>
                <w:b/>
                <w:szCs w:val="20"/>
                <w:highlight w:val="none"/>
              </w:rPr>
            </w:pPr>
          </w:p>
        </w:tc>
        <w:tc>
          <w:tcPr>
            <w:tcW w:w="2082" w:type="dxa"/>
          </w:tcPr>
          <w:p w14:paraId="0A436FFB">
            <w:pPr>
              <w:ind w:left="420" w:hanging="420"/>
              <w:rPr>
                <w:rFonts w:ascii="宋体" w:hAnsi="Times New Roman" w:eastAsia="宋体" w:cs="Times New Roman"/>
                <w:b/>
                <w:szCs w:val="20"/>
                <w:highlight w:val="none"/>
              </w:rPr>
            </w:pPr>
          </w:p>
        </w:tc>
        <w:tc>
          <w:tcPr>
            <w:tcW w:w="1355" w:type="dxa"/>
          </w:tcPr>
          <w:p w14:paraId="1784164C">
            <w:pPr>
              <w:ind w:left="420" w:hanging="420"/>
              <w:rPr>
                <w:rFonts w:ascii="宋体" w:hAnsi="Times New Roman" w:eastAsia="宋体" w:cs="Times New Roman"/>
                <w:b/>
                <w:szCs w:val="20"/>
                <w:highlight w:val="none"/>
              </w:rPr>
            </w:pPr>
          </w:p>
        </w:tc>
        <w:tc>
          <w:tcPr>
            <w:tcW w:w="826" w:type="dxa"/>
          </w:tcPr>
          <w:p w14:paraId="07208A30">
            <w:pPr>
              <w:ind w:left="420" w:hanging="420"/>
              <w:rPr>
                <w:rFonts w:ascii="宋体" w:hAnsi="Times New Roman" w:eastAsia="宋体" w:cs="Times New Roman"/>
                <w:b/>
                <w:szCs w:val="20"/>
                <w:highlight w:val="none"/>
              </w:rPr>
            </w:pPr>
          </w:p>
        </w:tc>
        <w:tc>
          <w:tcPr>
            <w:tcW w:w="1320" w:type="dxa"/>
          </w:tcPr>
          <w:p w14:paraId="275376E8">
            <w:pPr>
              <w:ind w:left="420" w:hanging="420"/>
              <w:rPr>
                <w:rFonts w:ascii="宋体" w:hAnsi="Times New Roman" w:eastAsia="宋体" w:cs="Times New Roman"/>
                <w:b/>
                <w:szCs w:val="20"/>
                <w:highlight w:val="none"/>
              </w:rPr>
            </w:pPr>
          </w:p>
        </w:tc>
        <w:tc>
          <w:tcPr>
            <w:tcW w:w="1023" w:type="dxa"/>
          </w:tcPr>
          <w:p w14:paraId="489AD5C0">
            <w:pPr>
              <w:ind w:left="420" w:hanging="420"/>
              <w:rPr>
                <w:rFonts w:ascii="宋体" w:hAnsi="Times New Roman" w:eastAsia="宋体" w:cs="Times New Roman"/>
                <w:b/>
                <w:szCs w:val="20"/>
                <w:highlight w:val="none"/>
              </w:rPr>
            </w:pPr>
          </w:p>
        </w:tc>
        <w:tc>
          <w:tcPr>
            <w:tcW w:w="1590" w:type="dxa"/>
          </w:tcPr>
          <w:p w14:paraId="19EB1310">
            <w:pPr>
              <w:ind w:left="420" w:hanging="420"/>
              <w:rPr>
                <w:rFonts w:ascii="宋体" w:hAnsi="Times New Roman" w:eastAsia="宋体" w:cs="Times New Roman"/>
                <w:b/>
                <w:szCs w:val="20"/>
                <w:highlight w:val="none"/>
              </w:rPr>
            </w:pPr>
          </w:p>
        </w:tc>
      </w:tr>
      <w:tr w14:paraId="4247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7E5E30">
            <w:pPr>
              <w:ind w:left="420" w:hanging="420"/>
              <w:rPr>
                <w:rFonts w:ascii="宋体" w:hAnsi="Times New Roman" w:eastAsia="宋体" w:cs="Times New Roman"/>
                <w:b/>
                <w:szCs w:val="20"/>
                <w:highlight w:val="none"/>
              </w:rPr>
            </w:pPr>
          </w:p>
        </w:tc>
        <w:tc>
          <w:tcPr>
            <w:tcW w:w="2082" w:type="dxa"/>
          </w:tcPr>
          <w:p w14:paraId="3DF094B3">
            <w:pPr>
              <w:ind w:left="420" w:hanging="420"/>
              <w:rPr>
                <w:rFonts w:ascii="宋体" w:hAnsi="Times New Roman" w:eastAsia="宋体" w:cs="Times New Roman"/>
                <w:b/>
                <w:szCs w:val="20"/>
                <w:highlight w:val="none"/>
              </w:rPr>
            </w:pPr>
          </w:p>
        </w:tc>
        <w:tc>
          <w:tcPr>
            <w:tcW w:w="1355" w:type="dxa"/>
          </w:tcPr>
          <w:p w14:paraId="61C221CD">
            <w:pPr>
              <w:ind w:left="420" w:hanging="420"/>
              <w:rPr>
                <w:rFonts w:ascii="宋体" w:hAnsi="Times New Roman" w:eastAsia="宋体" w:cs="Times New Roman"/>
                <w:b/>
                <w:szCs w:val="20"/>
                <w:highlight w:val="none"/>
              </w:rPr>
            </w:pPr>
          </w:p>
        </w:tc>
        <w:tc>
          <w:tcPr>
            <w:tcW w:w="826" w:type="dxa"/>
          </w:tcPr>
          <w:p w14:paraId="748E9D70">
            <w:pPr>
              <w:ind w:left="420" w:hanging="420"/>
              <w:rPr>
                <w:rFonts w:ascii="宋体" w:hAnsi="Times New Roman" w:eastAsia="宋体" w:cs="Times New Roman"/>
                <w:b/>
                <w:szCs w:val="20"/>
                <w:highlight w:val="none"/>
              </w:rPr>
            </w:pPr>
          </w:p>
        </w:tc>
        <w:tc>
          <w:tcPr>
            <w:tcW w:w="1320" w:type="dxa"/>
          </w:tcPr>
          <w:p w14:paraId="464F9906">
            <w:pPr>
              <w:ind w:left="420" w:hanging="420"/>
              <w:rPr>
                <w:rFonts w:ascii="宋体" w:hAnsi="Times New Roman" w:eastAsia="宋体" w:cs="Times New Roman"/>
                <w:b/>
                <w:szCs w:val="20"/>
                <w:highlight w:val="none"/>
              </w:rPr>
            </w:pPr>
          </w:p>
        </w:tc>
        <w:tc>
          <w:tcPr>
            <w:tcW w:w="1023" w:type="dxa"/>
          </w:tcPr>
          <w:p w14:paraId="4DC71904">
            <w:pPr>
              <w:ind w:left="420" w:hanging="420"/>
              <w:rPr>
                <w:rFonts w:ascii="宋体" w:hAnsi="Times New Roman" w:eastAsia="宋体" w:cs="Times New Roman"/>
                <w:b/>
                <w:szCs w:val="20"/>
                <w:highlight w:val="none"/>
              </w:rPr>
            </w:pPr>
          </w:p>
        </w:tc>
        <w:tc>
          <w:tcPr>
            <w:tcW w:w="1590" w:type="dxa"/>
          </w:tcPr>
          <w:p w14:paraId="6D8AF9C2">
            <w:pPr>
              <w:ind w:left="420" w:hanging="420"/>
              <w:rPr>
                <w:rFonts w:ascii="宋体" w:hAnsi="Times New Roman" w:eastAsia="宋体" w:cs="Times New Roman"/>
                <w:b/>
                <w:szCs w:val="20"/>
                <w:highlight w:val="none"/>
              </w:rPr>
            </w:pPr>
          </w:p>
        </w:tc>
      </w:tr>
      <w:tr w14:paraId="5D11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2C5B127">
            <w:pPr>
              <w:ind w:left="420" w:hanging="420"/>
              <w:rPr>
                <w:rFonts w:ascii="宋体" w:hAnsi="Times New Roman" w:eastAsia="宋体" w:cs="Times New Roman"/>
                <w:b/>
                <w:szCs w:val="20"/>
                <w:highlight w:val="none"/>
              </w:rPr>
            </w:pPr>
            <w:r>
              <w:rPr>
                <w:rFonts w:ascii="宋体" w:hAnsi="宋体" w:eastAsia="宋体" w:cs="宋体"/>
                <w:sz w:val="24"/>
                <w:highlight w:val="none"/>
              </w:rPr>
              <w:t>20</w:t>
            </w:r>
            <w:r>
              <w:rPr>
                <w:rFonts w:hint="eastAsia" w:ascii="宋体" w:hAnsi="宋体" w:eastAsia="宋体" w:cs="宋体"/>
                <w:sz w:val="24"/>
                <w:highlight w:val="none"/>
              </w:rPr>
              <w:t>21</w:t>
            </w:r>
            <w:r>
              <w:rPr>
                <w:rFonts w:ascii="宋体" w:hAnsi="宋体" w:eastAsia="宋体" w:cs="宋体"/>
                <w:sz w:val="24"/>
                <w:highlight w:val="none"/>
              </w:rPr>
              <w:t>年1月1日至今所有业绩合同总额汇总（必填）</w:t>
            </w:r>
          </w:p>
        </w:tc>
        <w:tc>
          <w:tcPr>
            <w:tcW w:w="826" w:type="dxa"/>
          </w:tcPr>
          <w:p w14:paraId="576C226D">
            <w:pPr>
              <w:ind w:left="420" w:hanging="420"/>
              <w:rPr>
                <w:rFonts w:ascii="宋体" w:hAnsi="Times New Roman" w:eastAsia="宋体" w:cs="Times New Roman"/>
                <w:b/>
                <w:szCs w:val="20"/>
                <w:highlight w:val="none"/>
              </w:rPr>
            </w:pPr>
          </w:p>
        </w:tc>
        <w:tc>
          <w:tcPr>
            <w:tcW w:w="1320" w:type="dxa"/>
          </w:tcPr>
          <w:p w14:paraId="536D05C3">
            <w:pPr>
              <w:ind w:left="420" w:hanging="420"/>
              <w:rPr>
                <w:rFonts w:ascii="宋体" w:hAnsi="Times New Roman" w:eastAsia="宋体" w:cs="Times New Roman"/>
                <w:b/>
                <w:szCs w:val="20"/>
                <w:highlight w:val="none"/>
              </w:rPr>
            </w:pPr>
          </w:p>
        </w:tc>
        <w:tc>
          <w:tcPr>
            <w:tcW w:w="1023" w:type="dxa"/>
          </w:tcPr>
          <w:p w14:paraId="6CED7D35">
            <w:pPr>
              <w:ind w:left="420" w:hanging="420"/>
              <w:rPr>
                <w:rFonts w:ascii="宋体" w:hAnsi="Times New Roman" w:eastAsia="宋体" w:cs="Times New Roman"/>
                <w:b/>
                <w:szCs w:val="20"/>
                <w:highlight w:val="none"/>
              </w:rPr>
            </w:pPr>
          </w:p>
        </w:tc>
        <w:tc>
          <w:tcPr>
            <w:tcW w:w="1590" w:type="dxa"/>
          </w:tcPr>
          <w:p w14:paraId="438C3759">
            <w:pPr>
              <w:ind w:left="420" w:hanging="420"/>
              <w:rPr>
                <w:rFonts w:ascii="宋体" w:hAnsi="Times New Roman" w:eastAsia="宋体" w:cs="Times New Roman"/>
                <w:b/>
                <w:szCs w:val="20"/>
                <w:highlight w:val="none"/>
              </w:rPr>
            </w:pPr>
          </w:p>
        </w:tc>
      </w:tr>
    </w:tbl>
    <w:p w14:paraId="4AAE5FAD">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提供2021年1月1日以来同类产品的制造销售业绩（用户名单、联系方式）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6B26F4C">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1029B2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2FB8910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318B4C0">
      <w:pPr>
        <w:rPr>
          <w:rFonts w:ascii="宋体" w:hAnsi="Calibri" w:eastAsia="宋体" w:cs="宋体"/>
          <w:b/>
          <w:bCs/>
          <w:color w:val="000000"/>
          <w:sz w:val="28"/>
          <w:highlight w:val="none"/>
        </w:rPr>
      </w:pPr>
    </w:p>
    <w:p w14:paraId="6A91B405">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18EF704A">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附件7</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设备质量承诺函</w:t>
      </w:r>
    </w:p>
    <w:p w14:paraId="05A5039D">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0324CA1C">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highlight w:val="none"/>
          <w:u w:val="single"/>
        </w:rPr>
        <w:t>济南成型厂桥壳粗加工设备安全环保升级改造项目</w:t>
      </w:r>
    </w:p>
    <w:p w14:paraId="2E030CFC">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9995C1C">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5BFED6A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103F88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36B4D5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7B6286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C44E2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5E35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B26546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D65B0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1BF75B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EC95B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B46191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FCB4A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EF4246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12A92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CCECB3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503147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C3A911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160946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C6B11E3">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4275D5CC">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E7B519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09B690C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45736D3">
      <w:pPr>
        <w:rPr>
          <w:rFonts w:ascii="宋体" w:hAnsi="Calibri" w:eastAsia="宋体" w:cs="宋体"/>
          <w:b/>
          <w:bCs/>
          <w:color w:val="000000"/>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08A25332">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附件8</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开标一览表</w:t>
      </w:r>
    </w:p>
    <w:p w14:paraId="4CCB6145">
      <w:pPr>
        <w:spacing w:line="360" w:lineRule="auto"/>
        <w:ind w:firstLine="482" w:firstLineChars="200"/>
        <w:rPr>
          <w:rFonts w:ascii="宋体" w:hAnsi="宋体" w:eastAsia="宋体" w:cs="Times New Roman"/>
          <w:b/>
          <w:color w:val="000000"/>
          <w:sz w:val="24"/>
          <w:highlight w:val="none"/>
        </w:rPr>
      </w:pPr>
      <w:r>
        <w:rPr>
          <w:rFonts w:hint="eastAsia" w:ascii="宋体" w:hAnsi="宋体" w:eastAsia="宋体" w:cs="Times New Roman"/>
          <w:b/>
          <w:color w:val="000000"/>
          <w:sz w:val="24"/>
          <w:highlight w:val="none"/>
        </w:rPr>
        <w:t>《开标一览表》单独封存，以备唱标使用</w:t>
      </w:r>
    </w:p>
    <w:p w14:paraId="6B1AB1E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济南成型厂桥壳粗加工设备安全环保升级改造项目</w:t>
      </w:r>
      <w:r>
        <w:rPr>
          <w:rFonts w:ascii="宋体" w:hAnsi="宋体" w:eastAsia="宋体" w:cs="Times New Roman"/>
          <w:color w:val="000000"/>
          <w:sz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0CA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D97EF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413C5D3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0908660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062F79A6">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73614DD6">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0B7A73E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65B7985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5CA0BDCB">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31836C90">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475B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4D7EFC7">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1443D7C1">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济南成型厂桥壳粗加工设备安全环保升级改造项目</w:t>
            </w:r>
          </w:p>
        </w:tc>
        <w:tc>
          <w:tcPr>
            <w:tcW w:w="848" w:type="dxa"/>
            <w:vAlign w:val="center"/>
          </w:tcPr>
          <w:p w14:paraId="507A2C88">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53DDE94D">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542643E2">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2662104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3BB0525B">
            <w:pPr>
              <w:jc w:val="center"/>
              <w:rPr>
                <w:rFonts w:ascii="Times New Roman" w:hAnsi="Times New Roman" w:eastAsia="宋体" w:cs="Times New Roman"/>
                <w:b/>
                <w:szCs w:val="20"/>
                <w:highlight w:val="none"/>
              </w:rPr>
            </w:pPr>
          </w:p>
        </w:tc>
        <w:tc>
          <w:tcPr>
            <w:tcW w:w="1243" w:type="dxa"/>
            <w:vAlign w:val="center"/>
          </w:tcPr>
          <w:p w14:paraId="7DA07184">
            <w:pPr>
              <w:jc w:val="center"/>
              <w:rPr>
                <w:rFonts w:ascii="Times New Roman" w:hAnsi="Times New Roman" w:eastAsia="宋体" w:cs="Times New Roman"/>
                <w:b/>
                <w:szCs w:val="20"/>
                <w:highlight w:val="none"/>
              </w:rPr>
            </w:pPr>
          </w:p>
        </w:tc>
        <w:tc>
          <w:tcPr>
            <w:tcW w:w="705" w:type="dxa"/>
            <w:vAlign w:val="center"/>
          </w:tcPr>
          <w:p w14:paraId="64BDA33F">
            <w:pPr>
              <w:jc w:val="center"/>
              <w:rPr>
                <w:rFonts w:ascii="Times New Roman" w:hAnsi="Times New Roman" w:eastAsia="宋体" w:cs="Times New Roman"/>
                <w:b/>
                <w:szCs w:val="20"/>
                <w:highlight w:val="none"/>
              </w:rPr>
            </w:pPr>
          </w:p>
        </w:tc>
        <w:tc>
          <w:tcPr>
            <w:tcW w:w="699" w:type="dxa"/>
            <w:vAlign w:val="center"/>
          </w:tcPr>
          <w:p w14:paraId="7370F7DA">
            <w:pPr>
              <w:jc w:val="center"/>
              <w:rPr>
                <w:rFonts w:ascii="Times New Roman" w:hAnsi="Times New Roman" w:eastAsia="宋体" w:cs="Times New Roman"/>
                <w:b/>
                <w:szCs w:val="20"/>
                <w:highlight w:val="none"/>
              </w:rPr>
            </w:pPr>
          </w:p>
        </w:tc>
      </w:tr>
    </w:tbl>
    <w:p w14:paraId="589F681C">
      <w:pPr>
        <w:rPr>
          <w:rFonts w:ascii="宋体" w:hAnsi="Arial" w:eastAsia="宋体" w:cs="Times New Roman"/>
          <w:sz w:val="24"/>
          <w:highlight w:val="none"/>
        </w:rPr>
      </w:pPr>
    </w:p>
    <w:p w14:paraId="452E40C6">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03C5F38D">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776350F3">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603A2EED">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472D111A">
      <w:pPr>
        <w:pStyle w:val="16"/>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64A0699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1638C8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3ECA3E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0AB418E1">
      <w:pPr>
        <w:ind w:firstLine="480"/>
        <w:rPr>
          <w:rFonts w:ascii="宋体" w:hAnsi="Calibri" w:eastAsia="宋体" w:cs="Times New Roman"/>
          <w:color w:val="000000"/>
          <w:sz w:val="24"/>
          <w:highlight w:val="none"/>
        </w:rPr>
      </w:pPr>
    </w:p>
    <w:p w14:paraId="7F113AC7">
      <w:pPr>
        <w:pStyle w:val="16"/>
        <w:rPr>
          <w:highlight w:val="none"/>
        </w:rPr>
        <w:sectPr>
          <w:pgSz w:w="11906" w:h="16838"/>
          <w:pgMar w:top="1588" w:right="1418" w:bottom="1134" w:left="1418" w:header="851" w:footer="992" w:gutter="0"/>
          <w:cols w:space="720" w:num="1"/>
          <w:titlePg/>
          <w:docGrid w:type="lines" w:linePitch="312" w:charSpace="0"/>
        </w:sectPr>
      </w:pPr>
    </w:p>
    <w:p w14:paraId="5EAE590B">
      <w:pPr>
        <w:rPr>
          <w:rFonts w:ascii="宋体" w:hAnsi="宋体" w:cs="宋体"/>
          <w:color w:val="000000"/>
          <w:sz w:val="24"/>
          <w:highlight w:val="none"/>
        </w:rPr>
      </w:pPr>
    </w:p>
    <w:p w14:paraId="0FB2C03D">
      <w:pPr>
        <w:pStyle w:val="5"/>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5A5232F9">
      <w:pPr>
        <w:pStyle w:val="6"/>
        <w:spacing w:after="0"/>
        <w:rPr>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p>
    <w:p w14:paraId="16891683">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备分项报价表</w:t>
      </w:r>
    </w:p>
    <w:p w14:paraId="1E143E4D">
      <w:pPr>
        <w:spacing w:before="52" w:line="221" w:lineRule="auto"/>
        <w:ind w:left="9"/>
        <w:jc w:val="right"/>
        <w:rPr>
          <w:rFonts w:ascii="宋体" w:hAnsi="宋体" w:eastAsia="宋体" w:cs="Times New Roman"/>
          <w:b/>
          <w:bCs/>
          <w:sz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2B0A6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713AEA89">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0D8D47FD">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013E319E">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09AF8124">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0DC983BA">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71C7FE93">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0C72983A">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C77E278">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5644033A">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r>
      <w:tr w14:paraId="1372C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1FBC8BEA">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67E5EE9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61564ECF">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2D072FD9">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78C7BA9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4B86EE6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041332CA">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03CCCDD2">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59DA3C8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39DC0F23">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3DE665DB">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3CABB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3F946ED">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1</w:t>
            </w:r>
          </w:p>
        </w:tc>
        <w:tc>
          <w:tcPr>
            <w:tcW w:w="2315" w:type="dxa"/>
            <w:gridSpan w:val="2"/>
            <w:vAlign w:val="center"/>
          </w:tcPr>
          <w:p w14:paraId="70A042C3">
            <w:pPr>
              <w:widowControl/>
              <w:jc w:val="center"/>
              <w:textAlignment w:val="center"/>
              <w:rPr>
                <w:rFonts w:ascii="宋体" w:hAnsi="宋体" w:eastAsia="宋体"/>
                <w:highlight w:val="none"/>
              </w:rPr>
            </w:pPr>
            <w:r>
              <w:rPr>
                <w:rFonts w:hint="eastAsia" w:ascii="宋体" w:hAnsi="宋体" w:eastAsia="宋体" w:cs="宋体"/>
                <w:color w:val="000000"/>
                <w:kern w:val="0"/>
                <w:sz w:val="22"/>
                <w:szCs w:val="22"/>
                <w:highlight w:val="none"/>
                <w:lang w:bidi="ar"/>
              </w:rPr>
              <w:t>钣金护罩</w:t>
            </w:r>
            <w:r>
              <w:rPr>
                <w:rFonts w:hint="eastAsia" w:ascii="宋体" w:hAnsi="宋体" w:eastAsia="宋体" w:cs="宋体"/>
                <w:color w:val="000000"/>
                <w:kern w:val="0"/>
                <w:sz w:val="22"/>
                <w:szCs w:val="22"/>
                <w:highlight w:val="none"/>
                <w:lang w:bidi="ar"/>
              </w:rPr>
              <w:br w:type="textWrapping"/>
            </w:r>
            <w:r>
              <w:rPr>
                <w:rFonts w:hint="eastAsia" w:ascii="宋体" w:hAnsi="宋体" w:eastAsia="宋体" w:cs="宋体"/>
                <w:color w:val="000000"/>
                <w:kern w:val="0"/>
                <w:sz w:val="22"/>
                <w:szCs w:val="22"/>
                <w:highlight w:val="none"/>
                <w:lang w:bidi="ar"/>
              </w:rPr>
              <w:t xml:space="preserve"> 包含支架、开关门、维修门等</w:t>
            </w:r>
          </w:p>
        </w:tc>
        <w:tc>
          <w:tcPr>
            <w:tcW w:w="1722" w:type="dxa"/>
            <w:vAlign w:val="center"/>
          </w:tcPr>
          <w:p w14:paraId="330E4C96">
            <w:pPr>
              <w:spacing w:line="360" w:lineRule="auto"/>
              <w:jc w:val="center"/>
              <w:rPr>
                <w:rFonts w:ascii="宋体" w:hAnsi="宋体" w:eastAsia="宋体" w:cs="宋体"/>
                <w:sz w:val="24"/>
                <w:highlight w:val="none"/>
              </w:rPr>
            </w:pPr>
          </w:p>
        </w:tc>
        <w:tc>
          <w:tcPr>
            <w:tcW w:w="703" w:type="dxa"/>
            <w:vAlign w:val="center"/>
          </w:tcPr>
          <w:p w14:paraId="745AE8BD">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vAlign w:val="center"/>
          </w:tcPr>
          <w:p w14:paraId="068F921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08E399CC">
            <w:pPr>
              <w:rPr>
                <w:rFonts w:ascii="Arial" w:hAnsi="等线" w:eastAsia="等线" w:cs="Times New Roman"/>
                <w:sz w:val="18"/>
                <w:szCs w:val="18"/>
                <w:highlight w:val="none"/>
              </w:rPr>
            </w:pPr>
          </w:p>
        </w:tc>
        <w:tc>
          <w:tcPr>
            <w:tcW w:w="2510" w:type="dxa"/>
            <w:tcBorders>
              <w:right w:val="single" w:color="000000" w:sz="4" w:space="0"/>
            </w:tcBorders>
          </w:tcPr>
          <w:p w14:paraId="12CDC2AC">
            <w:pPr>
              <w:ind w:left="105" w:leftChars="50"/>
              <w:jc w:val="left"/>
              <w:rPr>
                <w:rFonts w:ascii="宋体" w:hAnsi="宋体" w:eastAsia="宋体"/>
                <w:sz w:val="18"/>
                <w:szCs w:val="18"/>
                <w:highlight w:val="none"/>
              </w:rPr>
            </w:pPr>
          </w:p>
        </w:tc>
        <w:tc>
          <w:tcPr>
            <w:tcW w:w="2196" w:type="dxa"/>
            <w:tcBorders>
              <w:left w:val="single" w:color="000000" w:sz="4" w:space="0"/>
            </w:tcBorders>
          </w:tcPr>
          <w:p w14:paraId="7AE2A763">
            <w:pPr>
              <w:ind w:left="105" w:leftChars="50"/>
              <w:jc w:val="left"/>
              <w:rPr>
                <w:rFonts w:ascii="宋体" w:hAnsi="宋体" w:eastAsia="宋体"/>
                <w:sz w:val="18"/>
                <w:szCs w:val="18"/>
                <w:highlight w:val="none"/>
              </w:rPr>
            </w:pPr>
          </w:p>
        </w:tc>
        <w:tc>
          <w:tcPr>
            <w:tcW w:w="964" w:type="dxa"/>
          </w:tcPr>
          <w:p w14:paraId="4B301C21">
            <w:pPr>
              <w:rPr>
                <w:rFonts w:ascii="宋体" w:hAnsi="宋体" w:eastAsia="宋体"/>
                <w:sz w:val="18"/>
                <w:szCs w:val="18"/>
                <w:highlight w:val="none"/>
              </w:rPr>
            </w:pPr>
          </w:p>
        </w:tc>
      </w:tr>
      <w:tr w14:paraId="264E7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1936E39">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2</w:t>
            </w:r>
          </w:p>
        </w:tc>
        <w:tc>
          <w:tcPr>
            <w:tcW w:w="2315" w:type="dxa"/>
            <w:gridSpan w:val="2"/>
            <w:vAlign w:val="center"/>
          </w:tcPr>
          <w:p w14:paraId="2C7AFD38">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钣金处理</w:t>
            </w:r>
          </w:p>
        </w:tc>
        <w:tc>
          <w:tcPr>
            <w:tcW w:w="1722" w:type="dxa"/>
            <w:vAlign w:val="center"/>
          </w:tcPr>
          <w:p w14:paraId="32FCD4E5">
            <w:pPr>
              <w:spacing w:line="360" w:lineRule="auto"/>
              <w:jc w:val="center"/>
              <w:rPr>
                <w:rFonts w:ascii="宋体" w:hAnsi="宋体" w:eastAsia="宋体" w:cs="宋体"/>
                <w:sz w:val="24"/>
                <w:highlight w:val="none"/>
              </w:rPr>
            </w:pPr>
          </w:p>
        </w:tc>
        <w:tc>
          <w:tcPr>
            <w:tcW w:w="703" w:type="dxa"/>
            <w:vAlign w:val="center"/>
          </w:tcPr>
          <w:p w14:paraId="49F8FC4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vAlign w:val="center"/>
          </w:tcPr>
          <w:p w14:paraId="395D29D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56689DFE">
            <w:pPr>
              <w:rPr>
                <w:rFonts w:ascii="Arial" w:hAnsi="等线" w:eastAsia="等线" w:cs="Times New Roman"/>
                <w:sz w:val="18"/>
                <w:szCs w:val="18"/>
                <w:highlight w:val="none"/>
              </w:rPr>
            </w:pPr>
          </w:p>
        </w:tc>
        <w:tc>
          <w:tcPr>
            <w:tcW w:w="2510" w:type="dxa"/>
            <w:tcBorders>
              <w:right w:val="single" w:color="000000" w:sz="4" w:space="0"/>
            </w:tcBorders>
          </w:tcPr>
          <w:p w14:paraId="7F864613">
            <w:pPr>
              <w:ind w:left="105" w:leftChars="50"/>
              <w:jc w:val="left"/>
              <w:rPr>
                <w:rFonts w:ascii="宋体" w:hAnsi="宋体" w:eastAsia="宋体"/>
                <w:sz w:val="18"/>
                <w:szCs w:val="18"/>
                <w:highlight w:val="none"/>
              </w:rPr>
            </w:pPr>
          </w:p>
        </w:tc>
        <w:tc>
          <w:tcPr>
            <w:tcW w:w="2196" w:type="dxa"/>
            <w:tcBorders>
              <w:left w:val="single" w:color="000000" w:sz="4" w:space="0"/>
            </w:tcBorders>
          </w:tcPr>
          <w:p w14:paraId="3EE16AE5">
            <w:pPr>
              <w:ind w:left="105" w:leftChars="50"/>
              <w:jc w:val="left"/>
              <w:rPr>
                <w:rFonts w:ascii="宋体" w:hAnsi="宋体" w:eastAsia="宋体"/>
                <w:sz w:val="18"/>
                <w:szCs w:val="18"/>
                <w:highlight w:val="none"/>
              </w:rPr>
            </w:pPr>
          </w:p>
        </w:tc>
        <w:tc>
          <w:tcPr>
            <w:tcW w:w="964" w:type="dxa"/>
          </w:tcPr>
          <w:p w14:paraId="73D8C645">
            <w:pPr>
              <w:rPr>
                <w:rFonts w:ascii="宋体" w:hAnsi="宋体" w:eastAsia="宋体"/>
                <w:sz w:val="18"/>
                <w:szCs w:val="18"/>
                <w:highlight w:val="none"/>
              </w:rPr>
            </w:pPr>
          </w:p>
        </w:tc>
      </w:tr>
      <w:tr w14:paraId="1AEDF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E421B6C">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3</w:t>
            </w:r>
          </w:p>
        </w:tc>
        <w:tc>
          <w:tcPr>
            <w:tcW w:w="2315" w:type="dxa"/>
            <w:gridSpan w:val="2"/>
            <w:vAlign w:val="center"/>
          </w:tcPr>
          <w:p w14:paraId="4F8A5A55">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玻璃</w:t>
            </w:r>
          </w:p>
        </w:tc>
        <w:tc>
          <w:tcPr>
            <w:tcW w:w="1722" w:type="dxa"/>
            <w:vAlign w:val="center"/>
          </w:tcPr>
          <w:p w14:paraId="0E007436">
            <w:pPr>
              <w:spacing w:line="360" w:lineRule="auto"/>
              <w:jc w:val="center"/>
              <w:rPr>
                <w:rFonts w:ascii="宋体" w:hAnsi="宋体" w:eastAsia="宋体" w:cs="宋体"/>
                <w:sz w:val="24"/>
                <w:highlight w:val="none"/>
              </w:rPr>
            </w:pPr>
          </w:p>
        </w:tc>
        <w:tc>
          <w:tcPr>
            <w:tcW w:w="703" w:type="dxa"/>
            <w:vAlign w:val="center"/>
          </w:tcPr>
          <w:p w14:paraId="12DD4E8D">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vAlign w:val="center"/>
          </w:tcPr>
          <w:p w14:paraId="0CD399C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BE3BC3D">
            <w:pPr>
              <w:rPr>
                <w:rFonts w:ascii="Arial" w:hAnsi="等线" w:eastAsia="等线" w:cs="Times New Roman"/>
                <w:sz w:val="18"/>
                <w:szCs w:val="18"/>
                <w:highlight w:val="none"/>
              </w:rPr>
            </w:pPr>
          </w:p>
        </w:tc>
        <w:tc>
          <w:tcPr>
            <w:tcW w:w="2510" w:type="dxa"/>
            <w:tcBorders>
              <w:right w:val="single" w:color="000000" w:sz="4" w:space="0"/>
            </w:tcBorders>
          </w:tcPr>
          <w:p w14:paraId="5A0CA827">
            <w:pPr>
              <w:ind w:left="105" w:leftChars="50"/>
              <w:jc w:val="left"/>
              <w:rPr>
                <w:rFonts w:ascii="宋体" w:hAnsi="宋体" w:eastAsia="宋体"/>
                <w:sz w:val="18"/>
                <w:szCs w:val="18"/>
                <w:highlight w:val="none"/>
              </w:rPr>
            </w:pPr>
          </w:p>
        </w:tc>
        <w:tc>
          <w:tcPr>
            <w:tcW w:w="2196" w:type="dxa"/>
            <w:tcBorders>
              <w:left w:val="single" w:color="000000" w:sz="4" w:space="0"/>
            </w:tcBorders>
          </w:tcPr>
          <w:p w14:paraId="2E2E43A3">
            <w:pPr>
              <w:ind w:left="105" w:leftChars="50"/>
              <w:jc w:val="left"/>
              <w:rPr>
                <w:rFonts w:ascii="宋体" w:hAnsi="宋体" w:eastAsia="宋体"/>
                <w:sz w:val="18"/>
                <w:szCs w:val="18"/>
                <w:highlight w:val="none"/>
              </w:rPr>
            </w:pPr>
          </w:p>
        </w:tc>
        <w:tc>
          <w:tcPr>
            <w:tcW w:w="964" w:type="dxa"/>
          </w:tcPr>
          <w:p w14:paraId="4252AFEA">
            <w:pPr>
              <w:rPr>
                <w:rFonts w:ascii="宋体" w:hAnsi="宋体" w:eastAsia="宋体"/>
                <w:sz w:val="18"/>
                <w:szCs w:val="18"/>
                <w:highlight w:val="none"/>
              </w:rPr>
            </w:pPr>
          </w:p>
        </w:tc>
      </w:tr>
      <w:tr w14:paraId="3466A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74663FBA">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4</w:t>
            </w:r>
          </w:p>
        </w:tc>
        <w:tc>
          <w:tcPr>
            <w:tcW w:w="2315" w:type="dxa"/>
            <w:gridSpan w:val="2"/>
            <w:vAlign w:val="center"/>
          </w:tcPr>
          <w:p w14:paraId="715AF569">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欧姆龙门锁</w:t>
            </w:r>
          </w:p>
        </w:tc>
        <w:tc>
          <w:tcPr>
            <w:tcW w:w="1722" w:type="dxa"/>
            <w:vAlign w:val="center"/>
          </w:tcPr>
          <w:p w14:paraId="6BA7AE28">
            <w:pPr>
              <w:spacing w:line="360" w:lineRule="auto"/>
              <w:jc w:val="center"/>
              <w:rPr>
                <w:rFonts w:ascii="宋体" w:hAnsi="宋体" w:eastAsia="宋体" w:cs="宋体"/>
                <w:sz w:val="24"/>
                <w:highlight w:val="none"/>
              </w:rPr>
            </w:pPr>
          </w:p>
        </w:tc>
        <w:tc>
          <w:tcPr>
            <w:tcW w:w="703" w:type="dxa"/>
            <w:vAlign w:val="center"/>
          </w:tcPr>
          <w:p w14:paraId="759B43E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vAlign w:val="center"/>
          </w:tcPr>
          <w:p w14:paraId="6ACCC0C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120C5413">
            <w:pPr>
              <w:rPr>
                <w:rFonts w:ascii="Arial" w:hAnsi="等线" w:eastAsia="等线" w:cs="Times New Roman"/>
                <w:sz w:val="18"/>
                <w:szCs w:val="18"/>
                <w:highlight w:val="none"/>
              </w:rPr>
            </w:pPr>
          </w:p>
        </w:tc>
        <w:tc>
          <w:tcPr>
            <w:tcW w:w="2510" w:type="dxa"/>
            <w:tcBorders>
              <w:right w:val="single" w:color="000000" w:sz="4" w:space="0"/>
            </w:tcBorders>
          </w:tcPr>
          <w:p w14:paraId="782CF88C">
            <w:pPr>
              <w:ind w:left="105" w:leftChars="50"/>
              <w:jc w:val="left"/>
              <w:rPr>
                <w:rFonts w:ascii="宋体" w:hAnsi="宋体" w:eastAsia="宋体"/>
                <w:sz w:val="18"/>
                <w:szCs w:val="18"/>
                <w:highlight w:val="none"/>
              </w:rPr>
            </w:pPr>
          </w:p>
        </w:tc>
        <w:tc>
          <w:tcPr>
            <w:tcW w:w="2196" w:type="dxa"/>
            <w:tcBorders>
              <w:left w:val="single" w:color="000000" w:sz="4" w:space="0"/>
            </w:tcBorders>
          </w:tcPr>
          <w:p w14:paraId="2C2F5A54">
            <w:pPr>
              <w:ind w:left="105" w:leftChars="50"/>
              <w:jc w:val="left"/>
              <w:rPr>
                <w:rFonts w:ascii="宋体" w:hAnsi="宋体" w:eastAsia="宋体"/>
                <w:sz w:val="18"/>
                <w:szCs w:val="18"/>
                <w:highlight w:val="none"/>
              </w:rPr>
            </w:pPr>
          </w:p>
        </w:tc>
        <w:tc>
          <w:tcPr>
            <w:tcW w:w="964" w:type="dxa"/>
          </w:tcPr>
          <w:p w14:paraId="0403C109">
            <w:pPr>
              <w:rPr>
                <w:rFonts w:ascii="宋体" w:hAnsi="宋体" w:eastAsia="宋体"/>
                <w:sz w:val="18"/>
                <w:szCs w:val="18"/>
                <w:highlight w:val="none"/>
              </w:rPr>
            </w:pPr>
          </w:p>
        </w:tc>
      </w:tr>
      <w:tr w14:paraId="5EC62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31FD750">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5</w:t>
            </w:r>
          </w:p>
        </w:tc>
        <w:tc>
          <w:tcPr>
            <w:tcW w:w="2315" w:type="dxa"/>
            <w:gridSpan w:val="2"/>
            <w:vAlign w:val="center"/>
          </w:tcPr>
          <w:p w14:paraId="161EE67E">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气动系统</w:t>
            </w:r>
          </w:p>
        </w:tc>
        <w:tc>
          <w:tcPr>
            <w:tcW w:w="1722" w:type="dxa"/>
            <w:vAlign w:val="center"/>
          </w:tcPr>
          <w:p w14:paraId="1322B2F6">
            <w:pPr>
              <w:spacing w:line="360" w:lineRule="auto"/>
              <w:jc w:val="center"/>
              <w:rPr>
                <w:rFonts w:ascii="宋体" w:hAnsi="宋体" w:eastAsia="宋体" w:cs="宋体"/>
                <w:sz w:val="24"/>
                <w:highlight w:val="none"/>
              </w:rPr>
            </w:pPr>
          </w:p>
        </w:tc>
        <w:tc>
          <w:tcPr>
            <w:tcW w:w="703" w:type="dxa"/>
            <w:vAlign w:val="center"/>
          </w:tcPr>
          <w:p w14:paraId="1EAD208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vAlign w:val="center"/>
          </w:tcPr>
          <w:p w14:paraId="5DE3957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32C911F8">
            <w:pPr>
              <w:rPr>
                <w:rFonts w:ascii="Arial" w:hAnsi="等线" w:eastAsia="等线" w:cs="Times New Roman"/>
                <w:szCs w:val="22"/>
                <w:highlight w:val="none"/>
              </w:rPr>
            </w:pPr>
          </w:p>
        </w:tc>
        <w:tc>
          <w:tcPr>
            <w:tcW w:w="2510" w:type="dxa"/>
            <w:tcBorders>
              <w:right w:val="single" w:color="000000" w:sz="4" w:space="0"/>
            </w:tcBorders>
          </w:tcPr>
          <w:p w14:paraId="48CCA74A">
            <w:pPr>
              <w:ind w:left="105" w:leftChars="50"/>
              <w:jc w:val="left"/>
              <w:rPr>
                <w:rFonts w:ascii="宋体" w:hAnsi="宋体" w:eastAsia="宋体"/>
                <w:sz w:val="18"/>
                <w:szCs w:val="18"/>
                <w:highlight w:val="none"/>
              </w:rPr>
            </w:pPr>
          </w:p>
        </w:tc>
        <w:tc>
          <w:tcPr>
            <w:tcW w:w="2196" w:type="dxa"/>
            <w:tcBorders>
              <w:left w:val="single" w:color="000000" w:sz="4" w:space="0"/>
            </w:tcBorders>
          </w:tcPr>
          <w:p w14:paraId="70C481F2">
            <w:pPr>
              <w:ind w:left="105" w:leftChars="50"/>
              <w:jc w:val="left"/>
              <w:rPr>
                <w:rFonts w:ascii="宋体" w:hAnsi="宋体" w:eastAsia="宋体"/>
                <w:sz w:val="18"/>
                <w:szCs w:val="18"/>
                <w:highlight w:val="none"/>
              </w:rPr>
            </w:pPr>
          </w:p>
        </w:tc>
        <w:tc>
          <w:tcPr>
            <w:tcW w:w="964" w:type="dxa"/>
          </w:tcPr>
          <w:p w14:paraId="676D0D1B">
            <w:pPr>
              <w:rPr>
                <w:rFonts w:ascii="宋体" w:hAnsi="宋体" w:eastAsia="宋体"/>
                <w:sz w:val="18"/>
                <w:szCs w:val="18"/>
                <w:highlight w:val="none"/>
              </w:rPr>
            </w:pPr>
          </w:p>
        </w:tc>
      </w:tr>
      <w:tr w14:paraId="749E9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3379F799">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6</w:t>
            </w:r>
          </w:p>
        </w:tc>
        <w:tc>
          <w:tcPr>
            <w:tcW w:w="2315" w:type="dxa"/>
            <w:gridSpan w:val="2"/>
            <w:vAlign w:val="center"/>
          </w:tcPr>
          <w:p w14:paraId="45CCFD1B">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导轨</w:t>
            </w:r>
          </w:p>
        </w:tc>
        <w:tc>
          <w:tcPr>
            <w:tcW w:w="1722" w:type="dxa"/>
            <w:vAlign w:val="center"/>
          </w:tcPr>
          <w:p w14:paraId="2AE6C473">
            <w:pPr>
              <w:spacing w:line="360" w:lineRule="auto"/>
              <w:jc w:val="center"/>
              <w:rPr>
                <w:rFonts w:ascii="宋体" w:hAnsi="宋体" w:eastAsia="宋体" w:cs="宋体"/>
                <w:sz w:val="24"/>
                <w:highlight w:val="none"/>
              </w:rPr>
            </w:pPr>
          </w:p>
        </w:tc>
        <w:tc>
          <w:tcPr>
            <w:tcW w:w="703" w:type="dxa"/>
            <w:vAlign w:val="center"/>
          </w:tcPr>
          <w:p w14:paraId="17F5927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vAlign w:val="center"/>
          </w:tcPr>
          <w:p w14:paraId="7CB630B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340F674">
            <w:pPr>
              <w:rPr>
                <w:rFonts w:ascii="Arial" w:hAnsi="等线" w:eastAsia="等线" w:cs="Times New Roman"/>
                <w:szCs w:val="22"/>
                <w:highlight w:val="none"/>
              </w:rPr>
            </w:pPr>
          </w:p>
        </w:tc>
        <w:tc>
          <w:tcPr>
            <w:tcW w:w="2510" w:type="dxa"/>
            <w:tcBorders>
              <w:right w:val="single" w:color="000000" w:sz="4" w:space="0"/>
            </w:tcBorders>
          </w:tcPr>
          <w:p w14:paraId="39DFD76E">
            <w:pPr>
              <w:ind w:left="105" w:leftChars="50"/>
              <w:jc w:val="left"/>
              <w:rPr>
                <w:rFonts w:ascii="宋体" w:hAnsi="宋体" w:eastAsia="宋体"/>
                <w:sz w:val="18"/>
                <w:szCs w:val="18"/>
                <w:highlight w:val="none"/>
              </w:rPr>
            </w:pPr>
          </w:p>
        </w:tc>
        <w:tc>
          <w:tcPr>
            <w:tcW w:w="2196" w:type="dxa"/>
            <w:tcBorders>
              <w:left w:val="single" w:color="000000" w:sz="4" w:space="0"/>
            </w:tcBorders>
          </w:tcPr>
          <w:p w14:paraId="6D390AC8">
            <w:pPr>
              <w:ind w:left="105" w:leftChars="50"/>
              <w:jc w:val="left"/>
              <w:rPr>
                <w:rFonts w:ascii="宋体" w:hAnsi="宋体" w:eastAsia="宋体"/>
                <w:sz w:val="18"/>
                <w:szCs w:val="18"/>
                <w:highlight w:val="none"/>
              </w:rPr>
            </w:pPr>
          </w:p>
        </w:tc>
        <w:tc>
          <w:tcPr>
            <w:tcW w:w="964" w:type="dxa"/>
          </w:tcPr>
          <w:p w14:paraId="7295C44F">
            <w:pPr>
              <w:rPr>
                <w:rFonts w:ascii="宋体" w:hAnsi="宋体" w:eastAsia="宋体"/>
                <w:sz w:val="18"/>
                <w:szCs w:val="18"/>
                <w:highlight w:val="none"/>
              </w:rPr>
            </w:pPr>
          </w:p>
        </w:tc>
      </w:tr>
      <w:tr w14:paraId="76EF5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9654F40">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7</w:t>
            </w:r>
          </w:p>
        </w:tc>
        <w:tc>
          <w:tcPr>
            <w:tcW w:w="2315" w:type="dxa"/>
            <w:gridSpan w:val="2"/>
            <w:vAlign w:val="center"/>
          </w:tcPr>
          <w:p w14:paraId="66F48045">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滑块</w:t>
            </w:r>
          </w:p>
        </w:tc>
        <w:tc>
          <w:tcPr>
            <w:tcW w:w="1722" w:type="dxa"/>
          </w:tcPr>
          <w:p w14:paraId="4DB76B97">
            <w:pPr>
              <w:spacing w:line="360" w:lineRule="auto"/>
              <w:jc w:val="center"/>
              <w:rPr>
                <w:rFonts w:ascii="宋体" w:hAnsi="宋体" w:eastAsia="宋体" w:cs="宋体"/>
                <w:sz w:val="24"/>
                <w:highlight w:val="none"/>
              </w:rPr>
            </w:pPr>
          </w:p>
        </w:tc>
        <w:tc>
          <w:tcPr>
            <w:tcW w:w="703" w:type="dxa"/>
            <w:vAlign w:val="center"/>
          </w:tcPr>
          <w:p w14:paraId="10D06D4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tcPr>
          <w:p w14:paraId="25D2F08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2978F176">
            <w:pPr>
              <w:rPr>
                <w:rFonts w:ascii="Arial" w:hAnsi="等线" w:eastAsia="等线" w:cs="Times New Roman"/>
                <w:szCs w:val="22"/>
                <w:highlight w:val="none"/>
              </w:rPr>
            </w:pPr>
          </w:p>
        </w:tc>
        <w:tc>
          <w:tcPr>
            <w:tcW w:w="2510" w:type="dxa"/>
            <w:tcBorders>
              <w:right w:val="single" w:color="000000" w:sz="4" w:space="0"/>
            </w:tcBorders>
          </w:tcPr>
          <w:p w14:paraId="3F770F62">
            <w:pPr>
              <w:ind w:left="105" w:leftChars="50"/>
              <w:jc w:val="left"/>
              <w:rPr>
                <w:rFonts w:ascii="宋体" w:hAnsi="宋体" w:eastAsia="宋体"/>
                <w:sz w:val="18"/>
                <w:szCs w:val="18"/>
                <w:highlight w:val="none"/>
              </w:rPr>
            </w:pPr>
          </w:p>
        </w:tc>
        <w:tc>
          <w:tcPr>
            <w:tcW w:w="2196" w:type="dxa"/>
            <w:tcBorders>
              <w:left w:val="single" w:color="000000" w:sz="4" w:space="0"/>
            </w:tcBorders>
          </w:tcPr>
          <w:p w14:paraId="1F4903F6">
            <w:pPr>
              <w:ind w:left="105" w:leftChars="50"/>
              <w:jc w:val="left"/>
              <w:rPr>
                <w:rFonts w:ascii="宋体" w:hAnsi="宋体" w:eastAsia="宋体"/>
                <w:sz w:val="18"/>
                <w:szCs w:val="18"/>
                <w:highlight w:val="none"/>
              </w:rPr>
            </w:pPr>
          </w:p>
        </w:tc>
        <w:tc>
          <w:tcPr>
            <w:tcW w:w="964" w:type="dxa"/>
          </w:tcPr>
          <w:p w14:paraId="556C6153">
            <w:pPr>
              <w:rPr>
                <w:rFonts w:ascii="宋体" w:hAnsi="宋体" w:eastAsia="宋体"/>
                <w:sz w:val="18"/>
                <w:szCs w:val="18"/>
                <w:highlight w:val="none"/>
              </w:rPr>
            </w:pPr>
          </w:p>
        </w:tc>
      </w:tr>
      <w:tr w14:paraId="7F40C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B40029A">
            <w:pPr>
              <w:spacing w:line="360" w:lineRule="auto"/>
              <w:jc w:val="center"/>
              <w:rPr>
                <w:rFonts w:ascii="等线" w:hAnsi="等线" w:eastAsia="等线" w:cs="宋体"/>
                <w:szCs w:val="21"/>
                <w:highlight w:val="none"/>
              </w:rPr>
            </w:pPr>
            <w:r>
              <w:rPr>
                <w:rFonts w:hint="eastAsia" w:ascii="宋体" w:hAnsi="宋体" w:eastAsia="宋体" w:cs="宋体"/>
                <w:szCs w:val="21"/>
                <w:highlight w:val="none"/>
              </w:rPr>
              <w:t>8</w:t>
            </w:r>
          </w:p>
        </w:tc>
        <w:tc>
          <w:tcPr>
            <w:tcW w:w="2315" w:type="dxa"/>
            <w:gridSpan w:val="2"/>
            <w:vAlign w:val="center"/>
          </w:tcPr>
          <w:p w14:paraId="474E55FB">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控制系统及元件</w:t>
            </w:r>
          </w:p>
        </w:tc>
        <w:tc>
          <w:tcPr>
            <w:tcW w:w="1722" w:type="dxa"/>
          </w:tcPr>
          <w:p w14:paraId="6C44AF3D">
            <w:pPr>
              <w:spacing w:line="360" w:lineRule="auto"/>
              <w:jc w:val="center"/>
              <w:rPr>
                <w:rFonts w:ascii="宋体" w:hAnsi="宋体" w:eastAsia="宋体" w:cs="宋体"/>
                <w:sz w:val="24"/>
                <w:highlight w:val="none"/>
              </w:rPr>
            </w:pPr>
          </w:p>
        </w:tc>
        <w:tc>
          <w:tcPr>
            <w:tcW w:w="703" w:type="dxa"/>
            <w:vAlign w:val="center"/>
          </w:tcPr>
          <w:p w14:paraId="4943ACC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tcPr>
          <w:p w14:paraId="54AD46C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E8F9E70">
            <w:pPr>
              <w:rPr>
                <w:rFonts w:ascii="Arial" w:hAnsi="等线" w:eastAsia="等线" w:cs="Times New Roman"/>
                <w:szCs w:val="22"/>
                <w:highlight w:val="none"/>
              </w:rPr>
            </w:pPr>
          </w:p>
        </w:tc>
        <w:tc>
          <w:tcPr>
            <w:tcW w:w="2510" w:type="dxa"/>
            <w:tcBorders>
              <w:right w:val="single" w:color="000000" w:sz="4" w:space="0"/>
            </w:tcBorders>
          </w:tcPr>
          <w:p w14:paraId="4583A4F6">
            <w:pPr>
              <w:ind w:left="105" w:leftChars="50"/>
              <w:jc w:val="left"/>
              <w:rPr>
                <w:rFonts w:ascii="宋体" w:hAnsi="宋体" w:eastAsia="宋体"/>
                <w:sz w:val="18"/>
                <w:szCs w:val="18"/>
                <w:highlight w:val="none"/>
              </w:rPr>
            </w:pPr>
          </w:p>
        </w:tc>
        <w:tc>
          <w:tcPr>
            <w:tcW w:w="2196" w:type="dxa"/>
            <w:tcBorders>
              <w:left w:val="single" w:color="000000" w:sz="4" w:space="0"/>
            </w:tcBorders>
          </w:tcPr>
          <w:p w14:paraId="395B08C5">
            <w:pPr>
              <w:ind w:left="105" w:leftChars="50"/>
              <w:jc w:val="left"/>
              <w:rPr>
                <w:rFonts w:ascii="宋体" w:hAnsi="宋体" w:eastAsia="宋体"/>
                <w:sz w:val="18"/>
                <w:szCs w:val="18"/>
                <w:highlight w:val="none"/>
              </w:rPr>
            </w:pPr>
          </w:p>
        </w:tc>
        <w:tc>
          <w:tcPr>
            <w:tcW w:w="964" w:type="dxa"/>
          </w:tcPr>
          <w:p w14:paraId="455B860B">
            <w:pPr>
              <w:rPr>
                <w:rFonts w:ascii="宋体" w:hAnsi="宋体" w:eastAsia="宋体"/>
                <w:sz w:val="18"/>
                <w:szCs w:val="18"/>
                <w:highlight w:val="none"/>
              </w:rPr>
            </w:pPr>
          </w:p>
        </w:tc>
      </w:tr>
      <w:tr w14:paraId="065F2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56173A0">
            <w:pPr>
              <w:spacing w:line="360" w:lineRule="auto"/>
              <w:jc w:val="center"/>
              <w:rPr>
                <w:rFonts w:cs="宋体"/>
                <w:szCs w:val="21"/>
                <w:highlight w:val="none"/>
              </w:rPr>
            </w:pPr>
            <w:r>
              <w:rPr>
                <w:rFonts w:hint="eastAsia" w:ascii="宋体" w:hAnsi="宋体" w:eastAsia="宋体" w:cs="宋体"/>
                <w:szCs w:val="21"/>
                <w:highlight w:val="none"/>
              </w:rPr>
              <w:t>9</w:t>
            </w:r>
          </w:p>
        </w:tc>
        <w:tc>
          <w:tcPr>
            <w:tcW w:w="2315" w:type="dxa"/>
            <w:gridSpan w:val="2"/>
            <w:vAlign w:val="center"/>
          </w:tcPr>
          <w:p w14:paraId="6EF73BE4">
            <w:pPr>
              <w:widowControl/>
              <w:jc w:val="center"/>
              <w:textAlignment w:val="center"/>
              <w:rPr>
                <w:rFonts w:ascii="宋体" w:hAnsi="宋体" w:eastAsia="宋体"/>
                <w:sz w:val="24"/>
                <w:highlight w:val="none"/>
              </w:rPr>
            </w:pPr>
            <w:r>
              <w:rPr>
                <w:rFonts w:hint="eastAsia" w:ascii="宋体" w:hAnsi="宋体" w:eastAsia="宋体" w:cs="宋体"/>
                <w:color w:val="000000"/>
                <w:kern w:val="0"/>
                <w:sz w:val="22"/>
                <w:szCs w:val="22"/>
                <w:highlight w:val="none"/>
                <w:lang w:bidi="ar"/>
              </w:rPr>
              <w:t>照明</w:t>
            </w:r>
          </w:p>
        </w:tc>
        <w:tc>
          <w:tcPr>
            <w:tcW w:w="1722" w:type="dxa"/>
          </w:tcPr>
          <w:p w14:paraId="5ACA3A27">
            <w:pPr>
              <w:spacing w:line="360" w:lineRule="auto"/>
              <w:jc w:val="center"/>
              <w:rPr>
                <w:rFonts w:ascii="宋体" w:hAnsi="宋体" w:eastAsia="宋体" w:cs="宋体"/>
                <w:sz w:val="24"/>
                <w:highlight w:val="none"/>
              </w:rPr>
            </w:pPr>
          </w:p>
        </w:tc>
        <w:tc>
          <w:tcPr>
            <w:tcW w:w="703" w:type="dxa"/>
            <w:vAlign w:val="center"/>
          </w:tcPr>
          <w:p w14:paraId="1B4178FC">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tcPr>
          <w:p w14:paraId="05F027A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4D23B0CC">
            <w:pPr>
              <w:rPr>
                <w:rFonts w:ascii="Arial" w:hAnsi="等线" w:eastAsia="等线" w:cs="Times New Roman"/>
                <w:szCs w:val="22"/>
                <w:highlight w:val="none"/>
              </w:rPr>
            </w:pPr>
          </w:p>
        </w:tc>
        <w:tc>
          <w:tcPr>
            <w:tcW w:w="2510" w:type="dxa"/>
            <w:tcBorders>
              <w:right w:val="single" w:color="000000" w:sz="4" w:space="0"/>
            </w:tcBorders>
          </w:tcPr>
          <w:p w14:paraId="6D2CFE66">
            <w:pPr>
              <w:ind w:left="105" w:leftChars="50"/>
              <w:jc w:val="left"/>
              <w:rPr>
                <w:rFonts w:ascii="宋体" w:hAnsi="宋体" w:eastAsia="宋体"/>
                <w:sz w:val="18"/>
                <w:szCs w:val="18"/>
                <w:highlight w:val="none"/>
              </w:rPr>
            </w:pPr>
          </w:p>
        </w:tc>
        <w:tc>
          <w:tcPr>
            <w:tcW w:w="2196" w:type="dxa"/>
            <w:tcBorders>
              <w:left w:val="single" w:color="000000" w:sz="4" w:space="0"/>
            </w:tcBorders>
          </w:tcPr>
          <w:p w14:paraId="42924B7A">
            <w:pPr>
              <w:ind w:left="105" w:leftChars="50"/>
              <w:jc w:val="left"/>
              <w:rPr>
                <w:rFonts w:ascii="宋体" w:hAnsi="宋体" w:eastAsia="宋体"/>
                <w:sz w:val="18"/>
                <w:szCs w:val="18"/>
                <w:highlight w:val="none"/>
              </w:rPr>
            </w:pPr>
          </w:p>
        </w:tc>
        <w:tc>
          <w:tcPr>
            <w:tcW w:w="964" w:type="dxa"/>
          </w:tcPr>
          <w:p w14:paraId="54F23150">
            <w:pPr>
              <w:rPr>
                <w:rFonts w:ascii="宋体" w:hAnsi="宋体" w:eastAsia="宋体"/>
                <w:sz w:val="18"/>
                <w:szCs w:val="18"/>
                <w:highlight w:val="none"/>
              </w:rPr>
            </w:pPr>
          </w:p>
        </w:tc>
      </w:tr>
      <w:tr w14:paraId="51362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D25E958">
            <w:pPr>
              <w:pStyle w:val="124"/>
              <w:spacing w:before="60" w:after="60"/>
              <w:jc w:val="center"/>
              <w:rPr>
                <w:rFonts w:cs="宋体"/>
                <w:szCs w:val="21"/>
                <w:highlight w:val="none"/>
              </w:rPr>
            </w:pPr>
            <w:r>
              <w:rPr>
                <w:rFonts w:hint="eastAsia" w:ascii="宋体" w:hAnsi="宋体" w:eastAsia="宋体" w:cs="宋体"/>
                <w:szCs w:val="21"/>
                <w:highlight w:val="none"/>
              </w:rPr>
              <w:t>10</w:t>
            </w:r>
          </w:p>
        </w:tc>
        <w:tc>
          <w:tcPr>
            <w:tcW w:w="2315" w:type="dxa"/>
            <w:gridSpan w:val="2"/>
            <w:vAlign w:val="center"/>
          </w:tcPr>
          <w:p w14:paraId="4D98F20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安装调试运输</w:t>
            </w:r>
          </w:p>
        </w:tc>
        <w:tc>
          <w:tcPr>
            <w:tcW w:w="1722" w:type="dxa"/>
          </w:tcPr>
          <w:p w14:paraId="4D4B6515">
            <w:pPr>
              <w:spacing w:line="360" w:lineRule="auto"/>
              <w:jc w:val="center"/>
              <w:rPr>
                <w:rFonts w:ascii="宋体" w:hAnsi="宋体" w:eastAsia="宋体" w:cs="宋体"/>
                <w:sz w:val="24"/>
                <w:highlight w:val="none"/>
              </w:rPr>
            </w:pPr>
          </w:p>
        </w:tc>
        <w:tc>
          <w:tcPr>
            <w:tcW w:w="703" w:type="dxa"/>
            <w:vAlign w:val="center"/>
          </w:tcPr>
          <w:p w14:paraId="167EE43F">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18</w:t>
            </w:r>
          </w:p>
        </w:tc>
        <w:tc>
          <w:tcPr>
            <w:tcW w:w="550" w:type="dxa"/>
          </w:tcPr>
          <w:p w14:paraId="74F4F57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290F5100">
            <w:pPr>
              <w:rPr>
                <w:rFonts w:ascii="Arial" w:hAnsi="等线" w:eastAsia="等线" w:cs="Times New Roman"/>
                <w:szCs w:val="22"/>
                <w:highlight w:val="none"/>
              </w:rPr>
            </w:pPr>
          </w:p>
        </w:tc>
        <w:tc>
          <w:tcPr>
            <w:tcW w:w="2510" w:type="dxa"/>
            <w:tcBorders>
              <w:right w:val="single" w:color="000000" w:sz="4" w:space="0"/>
            </w:tcBorders>
          </w:tcPr>
          <w:p w14:paraId="67F2F6A4">
            <w:pPr>
              <w:ind w:left="105" w:leftChars="50"/>
              <w:jc w:val="left"/>
              <w:rPr>
                <w:rFonts w:ascii="宋体" w:hAnsi="宋体" w:eastAsia="宋体"/>
                <w:sz w:val="18"/>
                <w:szCs w:val="18"/>
                <w:highlight w:val="none"/>
              </w:rPr>
            </w:pPr>
          </w:p>
        </w:tc>
        <w:tc>
          <w:tcPr>
            <w:tcW w:w="2196" w:type="dxa"/>
            <w:tcBorders>
              <w:left w:val="single" w:color="000000" w:sz="4" w:space="0"/>
            </w:tcBorders>
          </w:tcPr>
          <w:p w14:paraId="13A31B24">
            <w:pPr>
              <w:ind w:left="105" w:leftChars="50"/>
              <w:jc w:val="left"/>
              <w:rPr>
                <w:rFonts w:ascii="宋体" w:hAnsi="宋体" w:eastAsia="宋体"/>
                <w:sz w:val="18"/>
                <w:szCs w:val="18"/>
                <w:highlight w:val="none"/>
              </w:rPr>
            </w:pPr>
          </w:p>
        </w:tc>
        <w:tc>
          <w:tcPr>
            <w:tcW w:w="964" w:type="dxa"/>
          </w:tcPr>
          <w:p w14:paraId="66E913BD">
            <w:pPr>
              <w:rPr>
                <w:rFonts w:ascii="宋体" w:hAnsi="宋体" w:eastAsia="宋体"/>
                <w:sz w:val="18"/>
                <w:szCs w:val="18"/>
                <w:highlight w:val="none"/>
              </w:rPr>
            </w:pPr>
          </w:p>
        </w:tc>
      </w:tr>
      <w:tr w14:paraId="1651E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C220C83">
            <w:pPr>
              <w:pStyle w:val="124"/>
              <w:spacing w:before="60" w:after="60"/>
              <w:jc w:val="center"/>
              <w:rPr>
                <w:rFonts w:cs="宋体"/>
                <w:szCs w:val="21"/>
                <w:highlight w:val="none"/>
              </w:rPr>
            </w:pPr>
            <w:r>
              <w:rPr>
                <w:rFonts w:hint="eastAsia" w:ascii="宋体" w:hAnsi="宋体" w:eastAsia="宋体" w:cs="宋体"/>
                <w:szCs w:val="21"/>
                <w:highlight w:val="none"/>
              </w:rPr>
              <w:t>11</w:t>
            </w:r>
          </w:p>
        </w:tc>
        <w:tc>
          <w:tcPr>
            <w:tcW w:w="2315" w:type="dxa"/>
            <w:gridSpan w:val="2"/>
            <w:vAlign w:val="center"/>
          </w:tcPr>
          <w:p w14:paraId="56B8A874">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其他附属配件</w:t>
            </w:r>
          </w:p>
        </w:tc>
        <w:tc>
          <w:tcPr>
            <w:tcW w:w="1722" w:type="dxa"/>
          </w:tcPr>
          <w:p w14:paraId="576C7420">
            <w:pPr>
              <w:spacing w:line="360" w:lineRule="auto"/>
              <w:jc w:val="center"/>
              <w:rPr>
                <w:rFonts w:ascii="宋体" w:hAnsi="宋体" w:eastAsia="宋体" w:cs="宋体"/>
                <w:sz w:val="24"/>
                <w:highlight w:val="none"/>
              </w:rPr>
            </w:pPr>
          </w:p>
        </w:tc>
        <w:tc>
          <w:tcPr>
            <w:tcW w:w="703" w:type="dxa"/>
            <w:vAlign w:val="center"/>
          </w:tcPr>
          <w:p w14:paraId="1869B68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16</w:t>
            </w:r>
          </w:p>
        </w:tc>
        <w:tc>
          <w:tcPr>
            <w:tcW w:w="550" w:type="dxa"/>
          </w:tcPr>
          <w:p w14:paraId="6B5E60E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02D47A81">
            <w:pPr>
              <w:rPr>
                <w:rFonts w:ascii="Arial" w:hAnsi="等线" w:eastAsia="等线" w:cs="Times New Roman"/>
                <w:szCs w:val="22"/>
                <w:highlight w:val="none"/>
              </w:rPr>
            </w:pPr>
          </w:p>
        </w:tc>
        <w:tc>
          <w:tcPr>
            <w:tcW w:w="2510" w:type="dxa"/>
            <w:tcBorders>
              <w:right w:val="single" w:color="000000" w:sz="4" w:space="0"/>
            </w:tcBorders>
          </w:tcPr>
          <w:p w14:paraId="429B9396">
            <w:pPr>
              <w:ind w:left="105" w:leftChars="50"/>
              <w:jc w:val="left"/>
              <w:rPr>
                <w:rFonts w:ascii="宋体" w:hAnsi="宋体" w:eastAsia="宋体"/>
                <w:sz w:val="18"/>
                <w:szCs w:val="18"/>
                <w:highlight w:val="none"/>
              </w:rPr>
            </w:pPr>
          </w:p>
        </w:tc>
        <w:tc>
          <w:tcPr>
            <w:tcW w:w="2196" w:type="dxa"/>
            <w:tcBorders>
              <w:left w:val="single" w:color="000000" w:sz="4" w:space="0"/>
            </w:tcBorders>
          </w:tcPr>
          <w:p w14:paraId="5492C60D">
            <w:pPr>
              <w:ind w:left="105" w:leftChars="50"/>
              <w:jc w:val="left"/>
              <w:rPr>
                <w:rFonts w:ascii="宋体" w:hAnsi="宋体" w:eastAsia="宋体"/>
                <w:sz w:val="18"/>
                <w:szCs w:val="18"/>
                <w:highlight w:val="none"/>
              </w:rPr>
            </w:pPr>
          </w:p>
        </w:tc>
        <w:tc>
          <w:tcPr>
            <w:tcW w:w="964" w:type="dxa"/>
          </w:tcPr>
          <w:p w14:paraId="089B2D3B">
            <w:pPr>
              <w:rPr>
                <w:rFonts w:ascii="宋体" w:hAnsi="宋体" w:eastAsia="宋体"/>
                <w:sz w:val="18"/>
                <w:szCs w:val="18"/>
                <w:highlight w:val="none"/>
              </w:rPr>
            </w:pPr>
          </w:p>
        </w:tc>
      </w:tr>
      <w:tr w14:paraId="623AF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9AAB8EA">
            <w:pPr>
              <w:pStyle w:val="124"/>
              <w:spacing w:before="60" w:after="60"/>
              <w:jc w:val="center"/>
              <w:rPr>
                <w:rFonts w:cs="宋体"/>
                <w:szCs w:val="21"/>
                <w:highlight w:val="none"/>
              </w:rPr>
            </w:pPr>
            <w:r>
              <w:rPr>
                <w:rFonts w:hint="eastAsia" w:ascii="宋体" w:hAnsi="宋体" w:eastAsia="宋体" w:cs="宋体"/>
                <w:szCs w:val="21"/>
                <w:highlight w:val="none"/>
              </w:rPr>
              <w:t>12</w:t>
            </w:r>
          </w:p>
        </w:tc>
        <w:tc>
          <w:tcPr>
            <w:tcW w:w="2315" w:type="dxa"/>
            <w:gridSpan w:val="2"/>
            <w:vAlign w:val="center"/>
          </w:tcPr>
          <w:p w14:paraId="0AFBA205">
            <w:pPr>
              <w:widowControl/>
              <w:jc w:val="center"/>
              <w:textAlignment w:val="center"/>
              <w:rPr>
                <w:rFonts w:ascii="宋体" w:hAnsi="宋体" w:eastAsia="宋体"/>
                <w:szCs w:val="22"/>
                <w:highlight w:val="none"/>
              </w:rPr>
            </w:pPr>
            <w:r>
              <w:rPr>
                <w:rFonts w:hint="eastAsia" w:ascii="宋体" w:hAnsi="宋体" w:eastAsia="宋体" w:cs="宋体"/>
                <w:color w:val="000000"/>
                <w:kern w:val="0"/>
                <w:sz w:val="22"/>
                <w:szCs w:val="22"/>
                <w:highlight w:val="none"/>
                <w:lang w:bidi="ar"/>
              </w:rPr>
              <w:t>洗地车</w:t>
            </w:r>
          </w:p>
        </w:tc>
        <w:tc>
          <w:tcPr>
            <w:tcW w:w="1722" w:type="dxa"/>
          </w:tcPr>
          <w:p w14:paraId="7E74116E">
            <w:pPr>
              <w:spacing w:line="360" w:lineRule="auto"/>
              <w:jc w:val="center"/>
              <w:rPr>
                <w:rFonts w:ascii="宋体" w:hAnsi="宋体" w:eastAsia="宋体" w:cs="宋体"/>
                <w:sz w:val="24"/>
                <w:highlight w:val="none"/>
              </w:rPr>
            </w:pPr>
          </w:p>
        </w:tc>
        <w:tc>
          <w:tcPr>
            <w:tcW w:w="703" w:type="dxa"/>
            <w:vAlign w:val="center"/>
          </w:tcPr>
          <w:p w14:paraId="277F2386">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550" w:type="dxa"/>
          </w:tcPr>
          <w:p w14:paraId="6FF1DD0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B475BD4">
            <w:pPr>
              <w:rPr>
                <w:rFonts w:ascii="Arial" w:hAnsi="等线" w:eastAsia="等线" w:cs="Times New Roman"/>
                <w:szCs w:val="22"/>
                <w:highlight w:val="none"/>
              </w:rPr>
            </w:pPr>
          </w:p>
        </w:tc>
        <w:tc>
          <w:tcPr>
            <w:tcW w:w="2510" w:type="dxa"/>
            <w:tcBorders>
              <w:right w:val="single" w:color="000000" w:sz="4" w:space="0"/>
            </w:tcBorders>
          </w:tcPr>
          <w:p w14:paraId="56FE0617">
            <w:pPr>
              <w:ind w:left="105" w:leftChars="50"/>
              <w:jc w:val="left"/>
              <w:rPr>
                <w:rFonts w:ascii="宋体" w:hAnsi="宋体" w:eastAsia="宋体"/>
                <w:sz w:val="18"/>
                <w:szCs w:val="18"/>
                <w:highlight w:val="none"/>
              </w:rPr>
            </w:pPr>
          </w:p>
        </w:tc>
        <w:tc>
          <w:tcPr>
            <w:tcW w:w="2196" w:type="dxa"/>
            <w:tcBorders>
              <w:left w:val="single" w:color="000000" w:sz="4" w:space="0"/>
            </w:tcBorders>
          </w:tcPr>
          <w:p w14:paraId="73E16D7B">
            <w:pPr>
              <w:ind w:left="105" w:leftChars="50"/>
              <w:jc w:val="left"/>
              <w:rPr>
                <w:rFonts w:ascii="宋体" w:hAnsi="宋体" w:eastAsia="宋体"/>
                <w:sz w:val="18"/>
                <w:szCs w:val="18"/>
                <w:highlight w:val="none"/>
              </w:rPr>
            </w:pPr>
          </w:p>
        </w:tc>
        <w:tc>
          <w:tcPr>
            <w:tcW w:w="964" w:type="dxa"/>
          </w:tcPr>
          <w:p w14:paraId="0E61F7EF">
            <w:pPr>
              <w:rPr>
                <w:rFonts w:ascii="宋体" w:hAnsi="宋体" w:eastAsia="宋体"/>
                <w:sz w:val="18"/>
                <w:szCs w:val="18"/>
                <w:highlight w:val="none"/>
              </w:rPr>
            </w:pPr>
          </w:p>
        </w:tc>
      </w:tr>
      <w:tr w14:paraId="3F879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25B5C55">
            <w:pPr>
              <w:pStyle w:val="124"/>
              <w:spacing w:before="60" w:after="60"/>
              <w:jc w:val="center"/>
              <w:rPr>
                <w:rFonts w:cs="宋体"/>
                <w:szCs w:val="21"/>
                <w:highlight w:val="none"/>
              </w:rPr>
            </w:pPr>
            <w:r>
              <w:rPr>
                <w:rFonts w:hint="eastAsia" w:ascii="宋体" w:hAnsi="宋体" w:eastAsia="宋体" w:cs="宋体"/>
                <w:szCs w:val="21"/>
                <w:highlight w:val="none"/>
              </w:rPr>
              <w:t>13</w:t>
            </w:r>
          </w:p>
        </w:tc>
        <w:tc>
          <w:tcPr>
            <w:tcW w:w="2315" w:type="dxa"/>
            <w:gridSpan w:val="2"/>
            <w:vAlign w:val="center"/>
          </w:tcPr>
          <w:p w14:paraId="0D558F30">
            <w:pPr>
              <w:widowControl/>
              <w:jc w:val="center"/>
              <w:textAlignment w:val="center"/>
              <w:rPr>
                <w:rFonts w:ascii="宋体" w:hAnsi="宋体" w:eastAsia="宋体"/>
                <w:szCs w:val="22"/>
                <w:highlight w:val="none"/>
              </w:rPr>
            </w:pPr>
            <w:r>
              <w:rPr>
                <w:rFonts w:hint="eastAsia" w:ascii="宋体" w:hAnsi="宋体" w:eastAsia="宋体" w:cs="宋体"/>
                <w:color w:val="000000"/>
                <w:kern w:val="0"/>
                <w:sz w:val="22"/>
                <w:szCs w:val="22"/>
                <w:highlight w:val="none"/>
                <w:lang w:bidi="ar"/>
              </w:rPr>
              <w:t>油雾分离器</w:t>
            </w:r>
          </w:p>
        </w:tc>
        <w:tc>
          <w:tcPr>
            <w:tcW w:w="1722" w:type="dxa"/>
          </w:tcPr>
          <w:p w14:paraId="0C7D47FD">
            <w:pPr>
              <w:spacing w:line="360" w:lineRule="auto"/>
              <w:jc w:val="center"/>
              <w:rPr>
                <w:rFonts w:ascii="宋体" w:hAnsi="宋体" w:eastAsia="宋体" w:cs="宋体"/>
                <w:sz w:val="24"/>
                <w:highlight w:val="none"/>
              </w:rPr>
            </w:pPr>
          </w:p>
        </w:tc>
        <w:tc>
          <w:tcPr>
            <w:tcW w:w="703" w:type="dxa"/>
            <w:vAlign w:val="center"/>
          </w:tcPr>
          <w:p w14:paraId="0AA21ED2">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4</w:t>
            </w:r>
          </w:p>
        </w:tc>
        <w:tc>
          <w:tcPr>
            <w:tcW w:w="550" w:type="dxa"/>
          </w:tcPr>
          <w:p w14:paraId="6B32C1D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7094D9E6">
            <w:pPr>
              <w:rPr>
                <w:rFonts w:ascii="Arial" w:hAnsi="等线" w:eastAsia="等线" w:cs="Times New Roman"/>
                <w:szCs w:val="22"/>
                <w:highlight w:val="none"/>
              </w:rPr>
            </w:pPr>
          </w:p>
        </w:tc>
        <w:tc>
          <w:tcPr>
            <w:tcW w:w="2510" w:type="dxa"/>
            <w:tcBorders>
              <w:right w:val="single" w:color="000000" w:sz="4" w:space="0"/>
            </w:tcBorders>
          </w:tcPr>
          <w:p w14:paraId="30AABB43">
            <w:pPr>
              <w:ind w:left="105" w:leftChars="50"/>
              <w:jc w:val="left"/>
              <w:rPr>
                <w:rFonts w:ascii="宋体" w:hAnsi="宋体" w:eastAsia="宋体"/>
                <w:sz w:val="18"/>
                <w:szCs w:val="18"/>
                <w:highlight w:val="none"/>
              </w:rPr>
            </w:pPr>
          </w:p>
        </w:tc>
        <w:tc>
          <w:tcPr>
            <w:tcW w:w="2196" w:type="dxa"/>
            <w:tcBorders>
              <w:left w:val="single" w:color="000000" w:sz="4" w:space="0"/>
            </w:tcBorders>
          </w:tcPr>
          <w:p w14:paraId="3B69A7EE">
            <w:pPr>
              <w:ind w:left="105" w:leftChars="50"/>
              <w:jc w:val="left"/>
              <w:rPr>
                <w:rFonts w:ascii="宋体" w:hAnsi="宋体" w:eastAsia="宋体"/>
                <w:sz w:val="18"/>
                <w:szCs w:val="18"/>
                <w:highlight w:val="none"/>
              </w:rPr>
            </w:pPr>
          </w:p>
        </w:tc>
        <w:tc>
          <w:tcPr>
            <w:tcW w:w="964" w:type="dxa"/>
          </w:tcPr>
          <w:p w14:paraId="75538148">
            <w:pPr>
              <w:rPr>
                <w:rFonts w:ascii="宋体" w:hAnsi="宋体" w:eastAsia="宋体"/>
                <w:sz w:val="18"/>
                <w:szCs w:val="18"/>
                <w:highlight w:val="none"/>
              </w:rPr>
            </w:pPr>
          </w:p>
        </w:tc>
      </w:tr>
      <w:tr w14:paraId="2730D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30C6893">
            <w:pPr>
              <w:pStyle w:val="124"/>
              <w:spacing w:before="60" w:after="60"/>
              <w:jc w:val="center"/>
              <w:rPr>
                <w:rFonts w:cs="宋体"/>
                <w:szCs w:val="21"/>
                <w:highlight w:val="none"/>
              </w:rPr>
            </w:pPr>
            <w:r>
              <w:rPr>
                <w:rFonts w:hint="eastAsia" w:ascii="宋体" w:hAnsi="宋体" w:eastAsia="宋体" w:cs="宋体"/>
                <w:szCs w:val="21"/>
                <w:highlight w:val="none"/>
              </w:rPr>
              <w:t>14</w:t>
            </w:r>
          </w:p>
        </w:tc>
        <w:tc>
          <w:tcPr>
            <w:tcW w:w="2315" w:type="dxa"/>
            <w:gridSpan w:val="2"/>
            <w:vAlign w:val="center"/>
          </w:tcPr>
          <w:p w14:paraId="2801D6B2">
            <w:pPr>
              <w:pStyle w:val="124"/>
              <w:spacing w:before="60" w:after="60"/>
              <w:jc w:val="center"/>
              <w:rPr>
                <w:rFonts w:ascii="宋体" w:hAnsi="宋体" w:eastAsia="宋体"/>
                <w:szCs w:val="22"/>
                <w:highlight w:val="none"/>
              </w:rPr>
            </w:pPr>
            <w:r>
              <w:rPr>
                <w:rFonts w:ascii="宋体" w:hAnsi="宋体" w:eastAsia="宋体"/>
                <w:sz w:val="24"/>
                <w:highlight w:val="none"/>
              </w:rPr>
              <w:t>配套附件</w:t>
            </w:r>
          </w:p>
        </w:tc>
        <w:tc>
          <w:tcPr>
            <w:tcW w:w="1722" w:type="dxa"/>
          </w:tcPr>
          <w:p w14:paraId="45C990D8">
            <w:pPr>
              <w:spacing w:line="360" w:lineRule="auto"/>
              <w:jc w:val="center"/>
              <w:rPr>
                <w:rFonts w:ascii="宋体" w:hAnsi="宋体" w:eastAsia="宋体" w:cs="宋体"/>
                <w:sz w:val="24"/>
                <w:highlight w:val="none"/>
              </w:rPr>
            </w:pPr>
          </w:p>
        </w:tc>
        <w:tc>
          <w:tcPr>
            <w:tcW w:w="703" w:type="dxa"/>
          </w:tcPr>
          <w:p w14:paraId="37BBAF0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16</w:t>
            </w:r>
          </w:p>
        </w:tc>
        <w:tc>
          <w:tcPr>
            <w:tcW w:w="550" w:type="dxa"/>
          </w:tcPr>
          <w:p w14:paraId="26F1E2E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22A01419">
            <w:pPr>
              <w:rPr>
                <w:rFonts w:ascii="Arial" w:hAnsi="等线" w:eastAsia="等线" w:cs="Times New Roman"/>
                <w:szCs w:val="22"/>
                <w:highlight w:val="none"/>
              </w:rPr>
            </w:pPr>
          </w:p>
        </w:tc>
        <w:tc>
          <w:tcPr>
            <w:tcW w:w="2510" w:type="dxa"/>
            <w:tcBorders>
              <w:right w:val="single" w:color="000000" w:sz="4" w:space="0"/>
            </w:tcBorders>
          </w:tcPr>
          <w:p w14:paraId="76ADDFE7">
            <w:pPr>
              <w:ind w:left="105" w:leftChars="50"/>
              <w:jc w:val="left"/>
              <w:rPr>
                <w:rFonts w:ascii="宋体" w:hAnsi="宋体" w:eastAsia="宋体"/>
                <w:sz w:val="18"/>
                <w:szCs w:val="18"/>
                <w:highlight w:val="none"/>
              </w:rPr>
            </w:pPr>
          </w:p>
        </w:tc>
        <w:tc>
          <w:tcPr>
            <w:tcW w:w="2196" w:type="dxa"/>
            <w:tcBorders>
              <w:left w:val="single" w:color="000000" w:sz="4" w:space="0"/>
            </w:tcBorders>
          </w:tcPr>
          <w:p w14:paraId="0095ACD2">
            <w:pPr>
              <w:ind w:left="105" w:leftChars="50"/>
              <w:jc w:val="left"/>
              <w:rPr>
                <w:rFonts w:ascii="宋体" w:hAnsi="宋体" w:eastAsia="宋体"/>
                <w:sz w:val="18"/>
                <w:szCs w:val="18"/>
                <w:highlight w:val="none"/>
              </w:rPr>
            </w:pPr>
          </w:p>
        </w:tc>
        <w:tc>
          <w:tcPr>
            <w:tcW w:w="964" w:type="dxa"/>
          </w:tcPr>
          <w:p w14:paraId="49099714">
            <w:pPr>
              <w:rPr>
                <w:rFonts w:ascii="宋体" w:hAnsi="宋体" w:eastAsia="宋体"/>
                <w:sz w:val="18"/>
                <w:szCs w:val="18"/>
                <w:highlight w:val="none"/>
              </w:rPr>
            </w:pPr>
          </w:p>
        </w:tc>
      </w:tr>
      <w:tr w14:paraId="200DA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6C8251B">
            <w:pPr>
              <w:pStyle w:val="124"/>
              <w:spacing w:before="60" w:after="60"/>
              <w:jc w:val="center"/>
              <w:rPr>
                <w:rFonts w:cs="宋体"/>
                <w:szCs w:val="21"/>
                <w:highlight w:val="none"/>
              </w:rPr>
            </w:pPr>
            <w:r>
              <w:rPr>
                <w:rFonts w:hint="eastAsia" w:ascii="宋体" w:hAnsi="宋体" w:eastAsia="宋体" w:cs="宋体"/>
                <w:szCs w:val="21"/>
                <w:highlight w:val="none"/>
              </w:rPr>
              <w:t>15</w:t>
            </w:r>
          </w:p>
        </w:tc>
        <w:tc>
          <w:tcPr>
            <w:tcW w:w="2315" w:type="dxa"/>
            <w:gridSpan w:val="2"/>
            <w:vAlign w:val="center"/>
          </w:tcPr>
          <w:p w14:paraId="1D4B6377">
            <w:pPr>
              <w:pStyle w:val="124"/>
              <w:spacing w:before="60" w:after="60"/>
              <w:jc w:val="center"/>
              <w:rPr>
                <w:sz w:val="24"/>
                <w:highlight w:val="none"/>
              </w:rPr>
            </w:pPr>
            <w:r>
              <w:rPr>
                <w:rFonts w:ascii="宋体" w:hAnsi="宋体" w:eastAsia="宋体"/>
                <w:sz w:val="24"/>
                <w:highlight w:val="none"/>
              </w:rPr>
              <w:t>维修安装用专用工具</w:t>
            </w:r>
          </w:p>
        </w:tc>
        <w:tc>
          <w:tcPr>
            <w:tcW w:w="1722" w:type="dxa"/>
          </w:tcPr>
          <w:p w14:paraId="7BFAEFA0">
            <w:pPr>
              <w:spacing w:line="360" w:lineRule="auto"/>
              <w:jc w:val="center"/>
              <w:rPr>
                <w:rFonts w:ascii="宋体" w:hAnsi="宋体" w:eastAsia="宋体" w:cs="宋体"/>
                <w:sz w:val="24"/>
                <w:highlight w:val="none"/>
              </w:rPr>
            </w:pPr>
          </w:p>
        </w:tc>
        <w:tc>
          <w:tcPr>
            <w:tcW w:w="703" w:type="dxa"/>
          </w:tcPr>
          <w:p w14:paraId="47A7828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550" w:type="dxa"/>
          </w:tcPr>
          <w:p w14:paraId="0E93A8B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6705E81B">
            <w:pPr>
              <w:rPr>
                <w:rFonts w:ascii="Arial" w:hAnsi="等线" w:eastAsia="等线" w:cs="Times New Roman"/>
                <w:szCs w:val="22"/>
                <w:highlight w:val="none"/>
              </w:rPr>
            </w:pPr>
          </w:p>
        </w:tc>
        <w:tc>
          <w:tcPr>
            <w:tcW w:w="2510" w:type="dxa"/>
            <w:tcBorders>
              <w:right w:val="single" w:color="000000" w:sz="4" w:space="0"/>
            </w:tcBorders>
          </w:tcPr>
          <w:p w14:paraId="2067513B">
            <w:pPr>
              <w:ind w:left="105" w:leftChars="50"/>
              <w:jc w:val="left"/>
              <w:rPr>
                <w:rFonts w:ascii="宋体" w:hAnsi="宋体" w:eastAsia="宋体"/>
                <w:sz w:val="18"/>
                <w:szCs w:val="18"/>
                <w:highlight w:val="none"/>
              </w:rPr>
            </w:pPr>
          </w:p>
        </w:tc>
        <w:tc>
          <w:tcPr>
            <w:tcW w:w="2196" w:type="dxa"/>
            <w:tcBorders>
              <w:left w:val="single" w:color="000000" w:sz="4" w:space="0"/>
            </w:tcBorders>
          </w:tcPr>
          <w:p w14:paraId="5D5374F6">
            <w:pPr>
              <w:ind w:left="105" w:leftChars="50"/>
              <w:jc w:val="left"/>
              <w:rPr>
                <w:rFonts w:ascii="宋体" w:hAnsi="宋体" w:eastAsia="宋体"/>
                <w:sz w:val="18"/>
                <w:szCs w:val="18"/>
                <w:highlight w:val="none"/>
              </w:rPr>
            </w:pPr>
          </w:p>
        </w:tc>
        <w:tc>
          <w:tcPr>
            <w:tcW w:w="964" w:type="dxa"/>
          </w:tcPr>
          <w:p w14:paraId="0DCAC919">
            <w:pPr>
              <w:rPr>
                <w:rFonts w:ascii="宋体" w:hAnsi="宋体" w:eastAsia="宋体"/>
                <w:sz w:val="18"/>
                <w:szCs w:val="18"/>
                <w:highlight w:val="none"/>
              </w:rPr>
            </w:pPr>
          </w:p>
        </w:tc>
      </w:tr>
      <w:tr w14:paraId="5A3E2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425E3D1">
            <w:pPr>
              <w:pStyle w:val="124"/>
              <w:spacing w:before="60" w:after="60"/>
              <w:jc w:val="center"/>
              <w:rPr>
                <w:rFonts w:cs="宋体"/>
                <w:szCs w:val="21"/>
                <w:highlight w:val="none"/>
              </w:rPr>
            </w:pPr>
            <w:r>
              <w:rPr>
                <w:rFonts w:hint="eastAsia" w:ascii="宋体" w:hAnsi="宋体" w:eastAsia="宋体" w:cs="宋体"/>
                <w:szCs w:val="21"/>
                <w:highlight w:val="none"/>
              </w:rPr>
              <w:t>16</w:t>
            </w:r>
          </w:p>
        </w:tc>
        <w:tc>
          <w:tcPr>
            <w:tcW w:w="2315" w:type="dxa"/>
            <w:gridSpan w:val="2"/>
            <w:vAlign w:val="center"/>
          </w:tcPr>
          <w:p w14:paraId="54504AC4">
            <w:pPr>
              <w:pStyle w:val="124"/>
              <w:spacing w:before="60" w:after="60"/>
              <w:jc w:val="center"/>
              <w:rPr>
                <w:sz w:val="24"/>
                <w:highlight w:val="none"/>
              </w:rPr>
            </w:pPr>
            <w:r>
              <w:rPr>
                <w:rFonts w:ascii="宋体" w:hAnsi="宋体" w:eastAsia="宋体"/>
                <w:sz w:val="24"/>
                <w:highlight w:val="none"/>
              </w:rPr>
              <w:t>投标方认为必须提供的其他货物</w:t>
            </w:r>
          </w:p>
        </w:tc>
        <w:tc>
          <w:tcPr>
            <w:tcW w:w="1722" w:type="dxa"/>
          </w:tcPr>
          <w:p w14:paraId="626ADB4F">
            <w:pPr>
              <w:spacing w:line="360" w:lineRule="auto"/>
              <w:jc w:val="center"/>
              <w:rPr>
                <w:rFonts w:ascii="宋体" w:hAnsi="宋体" w:eastAsia="宋体" w:cs="宋体"/>
                <w:sz w:val="24"/>
                <w:highlight w:val="none"/>
              </w:rPr>
            </w:pPr>
          </w:p>
        </w:tc>
        <w:tc>
          <w:tcPr>
            <w:tcW w:w="703" w:type="dxa"/>
          </w:tcPr>
          <w:p w14:paraId="78EB7A41">
            <w:pPr>
              <w:spacing w:line="360" w:lineRule="auto"/>
              <w:jc w:val="center"/>
              <w:rPr>
                <w:rFonts w:ascii="宋体" w:hAnsi="宋体" w:eastAsia="宋体" w:cs="宋体"/>
                <w:sz w:val="24"/>
                <w:highlight w:val="none"/>
              </w:rPr>
            </w:pPr>
            <w:r>
              <w:rPr>
                <w:rFonts w:ascii="宋体" w:hAnsi="宋体" w:eastAsia="宋体" w:cs="宋体"/>
                <w:sz w:val="24"/>
                <w:highlight w:val="none"/>
              </w:rPr>
              <w:t>1</w:t>
            </w:r>
          </w:p>
        </w:tc>
        <w:tc>
          <w:tcPr>
            <w:tcW w:w="550" w:type="dxa"/>
          </w:tcPr>
          <w:p w14:paraId="4FADA37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2550" w:type="dxa"/>
          </w:tcPr>
          <w:p w14:paraId="548DA334">
            <w:pPr>
              <w:rPr>
                <w:rFonts w:ascii="Arial" w:hAnsi="等线" w:eastAsia="等线" w:cs="Times New Roman"/>
                <w:szCs w:val="22"/>
                <w:highlight w:val="none"/>
              </w:rPr>
            </w:pPr>
          </w:p>
        </w:tc>
        <w:tc>
          <w:tcPr>
            <w:tcW w:w="2510" w:type="dxa"/>
            <w:tcBorders>
              <w:right w:val="single" w:color="000000" w:sz="4" w:space="0"/>
            </w:tcBorders>
          </w:tcPr>
          <w:p w14:paraId="1CDB969C">
            <w:pPr>
              <w:ind w:left="105" w:leftChars="50"/>
              <w:jc w:val="left"/>
              <w:rPr>
                <w:rFonts w:ascii="宋体" w:hAnsi="宋体" w:eastAsia="宋体"/>
                <w:sz w:val="18"/>
                <w:szCs w:val="18"/>
                <w:highlight w:val="none"/>
              </w:rPr>
            </w:pPr>
          </w:p>
        </w:tc>
        <w:tc>
          <w:tcPr>
            <w:tcW w:w="2196" w:type="dxa"/>
            <w:tcBorders>
              <w:left w:val="single" w:color="000000" w:sz="4" w:space="0"/>
            </w:tcBorders>
          </w:tcPr>
          <w:p w14:paraId="7234CB9F">
            <w:pPr>
              <w:ind w:left="105" w:leftChars="50"/>
              <w:jc w:val="left"/>
              <w:rPr>
                <w:rFonts w:ascii="宋体" w:hAnsi="宋体" w:eastAsia="宋体"/>
                <w:sz w:val="18"/>
                <w:szCs w:val="18"/>
                <w:highlight w:val="none"/>
              </w:rPr>
            </w:pPr>
          </w:p>
        </w:tc>
        <w:tc>
          <w:tcPr>
            <w:tcW w:w="964" w:type="dxa"/>
          </w:tcPr>
          <w:p w14:paraId="2C0C4660">
            <w:pPr>
              <w:rPr>
                <w:rFonts w:ascii="宋体" w:hAnsi="宋体" w:eastAsia="宋体"/>
                <w:sz w:val="18"/>
                <w:szCs w:val="18"/>
                <w:highlight w:val="none"/>
              </w:rPr>
            </w:pPr>
          </w:p>
        </w:tc>
      </w:tr>
      <w:tr w14:paraId="3D592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F4863F0">
            <w:pPr>
              <w:pStyle w:val="124"/>
              <w:spacing w:before="60" w:after="60"/>
              <w:jc w:val="center"/>
              <w:rPr>
                <w:rFonts w:cs="宋体"/>
                <w:szCs w:val="21"/>
                <w:highlight w:val="none"/>
              </w:rPr>
            </w:pPr>
            <w:r>
              <w:rPr>
                <w:rFonts w:hint="eastAsia" w:ascii="宋体" w:hAnsi="宋体" w:eastAsia="宋体" w:cs="宋体"/>
                <w:szCs w:val="21"/>
                <w:highlight w:val="none"/>
              </w:rPr>
              <w:t>17</w:t>
            </w:r>
          </w:p>
        </w:tc>
        <w:tc>
          <w:tcPr>
            <w:tcW w:w="2315" w:type="dxa"/>
            <w:gridSpan w:val="2"/>
            <w:vAlign w:val="center"/>
          </w:tcPr>
          <w:p w14:paraId="26E7D790">
            <w:pPr>
              <w:pStyle w:val="124"/>
              <w:spacing w:before="60" w:after="60"/>
              <w:jc w:val="center"/>
              <w:rPr>
                <w:sz w:val="24"/>
                <w:highlight w:val="none"/>
              </w:rPr>
            </w:pPr>
          </w:p>
        </w:tc>
        <w:tc>
          <w:tcPr>
            <w:tcW w:w="1722" w:type="dxa"/>
          </w:tcPr>
          <w:p w14:paraId="2F376A2E">
            <w:pPr>
              <w:spacing w:line="360" w:lineRule="auto"/>
              <w:jc w:val="center"/>
              <w:rPr>
                <w:rFonts w:ascii="宋体" w:hAnsi="宋体" w:eastAsia="宋体" w:cs="宋体"/>
                <w:sz w:val="24"/>
                <w:highlight w:val="none"/>
              </w:rPr>
            </w:pPr>
          </w:p>
        </w:tc>
        <w:tc>
          <w:tcPr>
            <w:tcW w:w="703" w:type="dxa"/>
          </w:tcPr>
          <w:p w14:paraId="0280ACF1">
            <w:pPr>
              <w:spacing w:line="360" w:lineRule="auto"/>
              <w:jc w:val="center"/>
              <w:rPr>
                <w:rFonts w:ascii="宋体" w:hAnsi="宋体" w:eastAsia="宋体" w:cs="宋体"/>
                <w:sz w:val="24"/>
                <w:highlight w:val="none"/>
              </w:rPr>
            </w:pPr>
          </w:p>
        </w:tc>
        <w:tc>
          <w:tcPr>
            <w:tcW w:w="550" w:type="dxa"/>
          </w:tcPr>
          <w:p w14:paraId="4EF1C0F5">
            <w:pPr>
              <w:spacing w:line="360" w:lineRule="auto"/>
              <w:jc w:val="center"/>
              <w:rPr>
                <w:rFonts w:ascii="宋体" w:hAnsi="宋体" w:eastAsia="宋体" w:cs="宋体"/>
                <w:sz w:val="24"/>
                <w:highlight w:val="none"/>
              </w:rPr>
            </w:pPr>
          </w:p>
        </w:tc>
        <w:tc>
          <w:tcPr>
            <w:tcW w:w="2550" w:type="dxa"/>
          </w:tcPr>
          <w:p w14:paraId="293E2EB2">
            <w:pPr>
              <w:rPr>
                <w:rFonts w:ascii="Arial" w:hAnsi="等线" w:eastAsia="等线" w:cs="Times New Roman"/>
                <w:szCs w:val="22"/>
                <w:highlight w:val="none"/>
              </w:rPr>
            </w:pPr>
          </w:p>
        </w:tc>
        <w:tc>
          <w:tcPr>
            <w:tcW w:w="2510" w:type="dxa"/>
            <w:tcBorders>
              <w:right w:val="single" w:color="000000" w:sz="4" w:space="0"/>
            </w:tcBorders>
          </w:tcPr>
          <w:p w14:paraId="4F28EA4F">
            <w:pPr>
              <w:ind w:left="105" w:leftChars="50"/>
              <w:jc w:val="left"/>
              <w:rPr>
                <w:rFonts w:ascii="宋体" w:hAnsi="宋体" w:eastAsia="宋体"/>
                <w:sz w:val="18"/>
                <w:szCs w:val="18"/>
                <w:highlight w:val="none"/>
              </w:rPr>
            </w:pPr>
          </w:p>
        </w:tc>
        <w:tc>
          <w:tcPr>
            <w:tcW w:w="2196" w:type="dxa"/>
            <w:tcBorders>
              <w:left w:val="single" w:color="000000" w:sz="4" w:space="0"/>
            </w:tcBorders>
          </w:tcPr>
          <w:p w14:paraId="48F2B144">
            <w:pPr>
              <w:ind w:left="105" w:leftChars="50"/>
              <w:jc w:val="left"/>
              <w:rPr>
                <w:rFonts w:ascii="宋体" w:hAnsi="宋体" w:eastAsia="宋体"/>
                <w:sz w:val="18"/>
                <w:szCs w:val="18"/>
                <w:highlight w:val="none"/>
              </w:rPr>
            </w:pPr>
          </w:p>
        </w:tc>
        <w:tc>
          <w:tcPr>
            <w:tcW w:w="964" w:type="dxa"/>
          </w:tcPr>
          <w:p w14:paraId="3C6105A8">
            <w:pPr>
              <w:rPr>
                <w:rFonts w:ascii="宋体" w:hAnsi="宋体" w:eastAsia="宋体"/>
                <w:sz w:val="18"/>
                <w:szCs w:val="18"/>
                <w:highlight w:val="none"/>
              </w:rPr>
            </w:pPr>
          </w:p>
        </w:tc>
      </w:tr>
      <w:tr w14:paraId="4206D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71106169">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tcPr>
          <w:p w14:paraId="579399B6">
            <w:pPr>
              <w:rPr>
                <w:rFonts w:ascii="Arial"/>
                <w:highlight w:val="none"/>
              </w:rPr>
            </w:pPr>
            <w:r>
              <w:rPr>
                <w:rFonts w:hint="eastAsia" w:ascii="宋体" w:hAnsi="宋体" w:eastAsia="宋体" w:cs="宋体"/>
                <w:highlight w:val="none"/>
              </w:rPr>
              <w:t>以上投标设备不足之处请往下添加序号自行补充</w:t>
            </w:r>
          </w:p>
        </w:tc>
        <w:tc>
          <w:tcPr>
            <w:tcW w:w="1722" w:type="dxa"/>
          </w:tcPr>
          <w:p w14:paraId="76031E26">
            <w:pPr>
              <w:rPr>
                <w:rFonts w:ascii="Arial"/>
                <w:highlight w:val="none"/>
              </w:rPr>
            </w:pPr>
          </w:p>
        </w:tc>
        <w:tc>
          <w:tcPr>
            <w:tcW w:w="703" w:type="dxa"/>
          </w:tcPr>
          <w:p w14:paraId="169E6A48">
            <w:pPr>
              <w:rPr>
                <w:rFonts w:ascii="Arial"/>
                <w:highlight w:val="none"/>
              </w:rPr>
            </w:pPr>
          </w:p>
        </w:tc>
        <w:tc>
          <w:tcPr>
            <w:tcW w:w="550" w:type="dxa"/>
          </w:tcPr>
          <w:p w14:paraId="54565E23">
            <w:pPr>
              <w:rPr>
                <w:rFonts w:ascii="Arial"/>
                <w:highlight w:val="none"/>
              </w:rPr>
            </w:pPr>
          </w:p>
        </w:tc>
        <w:tc>
          <w:tcPr>
            <w:tcW w:w="2550" w:type="dxa"/>
          </w:tcPr>
          <w:p w14:paraId="0752B7BF">
            <w:pPr>
              <w:rPr>
                <w:rFonts w:ascii="Arial"/>
                <w:highlight w:val="none"/>
              </w:rPr>
            </w:pPr>
          </w:p>
        </w:tc>
        <w:tc>
          <w:tcPr>
            <w:tcW w:w="2510" w:type="dxa"/>
            <w:tcBorders>
              <w:right w:val="single" w:color="000000" w:sz="4" w:space="0"/>
            </w:tcBorders>
          </w:tcPr>
          <w:p w14:paraId="23EAFA5C">
            <w:pPr>
              <w:rPr>
                <w:rFonts w:ascii="Arial"/>
                <w:highlight w:val="none"/>
              </w:rPr>
            </w:pPr>
          </w:p>
        </w:tc>
        <w:tc>
          <w:tcPr>
            <w:tcW w:w="2196" w:type="dxa"/>
            <w:tcBorders>
              <w:left w:val="single" w:color="000000" w:sz="4" w:space="0"/>
            </w:tcBorders>
          </w:tcPr>
          <w:p w14:paraId="7DCF2570">
            <w:pPr>
              <w:rPr>
                <w:rFonts w:ascii="Arial"/>
                <w:highlight w:val="none"/>
              </w:rPr>
            </w:pPr>
          </w:p>
        </w:tc>
        <w:tc>
          <w:tcPr>
            <w:tcW w:w="964" w:type="dxa"/>
          </w:tcPr>
          <w:p w14:paraId="7434D24A">
            <w:pPr>
              <w:rPr>
                <w:rFonts w:ascii="Arial"/>
                <w:highlight w:val="none"/>
              </w:rPr>
            </w:pPr>
          </w:p>
        </w:tc>
      </w:tr>
      <w:tr w14:paraId="33158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741CC59">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5C0AC944">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32532884">
            <w:pPr>
              <w:rPr>
                <w:rFonts w:ascii="Arial"/>
                <w:highlight w:val="none"/>
              </w:rPr>
            </w:pPr>
          </w:p>
        </w:tc>
        <w:tc>
          <w:tcPr>
            <w:tcW w:w="964" w:type="dxa"/>
          </w:tcPr>
          <w:p w14:paraId="60CA1A92">
            <w:pPr>
              <w:rPr>
                <w:rFonts w:ascii="Arial"/>
                <w:highlight w:val="none"/>
              </w:rPr>
            </w:pPr>
          </w:p>
        </w:tc>
      </w:tr>
    </w:tbl>
    <w:p w14:paraId="47496C49">
      <w:pPr>
        <w:spacing w:before="58" w:line="219" w:lineRule="auto"/>
        <w:ind w:left="8"/>
        <w:rPr>
          <w:rFonts w:ascii="宋体" w:hAnsi="宋体" w:eastAsia="宋体" w:cs="宋体"/>
          <w:spacing w:val="-8"/>
          <w:szCs w:val="21"/>
          <w:highlight w:val="none"/>
        </w:rPr>
      </w:pPr>
    </w:p>
    <w:p w14:paraId="795011FE">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011452D">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481C913C">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highlight w:val="none"/>
        </w:rPr>
        <w:t>。</w:t>
      </w:r>
    </w:p>
    <w:p w14:paraId="2A3F6E68">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5B30741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8154F8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60860F8">
      <w:pPr>
        <w:spacing w:line="105" w:lineRule="exact"/>
        <w:rPr>
          <w:highlight w:val="none"/>
        </w:rPr>
      </w:pPr>
    </w:p>
    <w:p w14:paraId="64098863">
      <w:pPr>
        <w:rPr>
          <w:highlight w:val="none"/>
        </w:rPr>
        <w:sectPr>
          <w:footerReference r:id="rId32" w:type="default"/>
          <w:pgSz w:w="16841" w:h="11907" w:orient="landscape"/>
          <w:pgMar w:top="400" w:right="1387" w:bottom="1168" w:left="1473" w:header="0" w:footer="990" w:gutter="0"/>
          <w:cols w:equalWidth="0" w:num="1">
            <w:col w:w="13980"/>
          </w:cols>
        </w:sectPr>
      </w:pPr>
    </w:p>
    <w:p w14:paraId="71E125B4">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21D9834E">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6B8EBE77">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548CDE52">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6FC42890">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9-2</w:t>
      </w:r>
    </w:p>
    <w:p w14:paraId="3365AA2C">
      <w:pPr>
        <w:spacing w:before="186" w:line="224" w:lineRule="auto"/>
        <w:ind w:left="5342"/>
        <w:rPr>
          <w:rFonts w:ascii="宋体" w:hAnsi="宋体" w:eastAsia="宋体" w:cs="宋体"/>
          <w:sz w:val="24"/>
          <w:highlight w:val="none"/>
        </w:rPr>
      </w:pPr>
      <w:r>
        <w:rPr>
          <w:rFonts w:ascii="宋体" w:hAnsi="宋体" w:eastAsia="宋体" w:cs="宋体"/>
          <w:spacing w:val="16"/>
          <w:sz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输及服务分项报价表</w:t>
      </w:r>
    </w:p>
    <w:p w14:paraId="6780870B">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EE18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15D21BE">
            <w:pPr>
              <w:spacing w:line="296" w:lineRule="auto"/>
              <w:rPr>
                <w:rFonts w:ascii="Arial"/>
                <w:highlight w:val="none"/>
              </w:rPr>
            </w:pPr>
          </w:p>
          <w:p w14:paraId="7FCA0E30">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27A99442">
            <w:pPr>
              <w:spacing w:line="295" w:lineRule="auto"/>
              <w:rPr>
                <w:rFonts w:ascii="Arial"/>
                <w:highlight w:val="none"/>
              </w:rPr>
            </w:pPr>
          </w:p>
          <w:p w14:paraId="59B2B920">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1DC05A00">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3F24B8D5">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586B226D">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13F7F734">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7E70E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5481930">
            <w:pPr>
              <w:rPr>
                <w:rFonts w:ascii="Arial"/>
                <w:highlight w:val="none"/>
              </w:rPr>
            </w:pPr>
          </w:p>
        </w:tc>
        <w:tc>
          <w:tcPr>
            <w:tcW w:w="3530" w:type="dxa"/>
            <w:vMerge w:val="continue"/>
            <w:tcBorders>
              <w:top w:val="nil"/>
            </w:tcBorders>
          </w:tcPr>
          <w:p w14:paraId="11FC438A">
            <w:pPr>
              <w:rPr>
                <w:rFonts w:ascii="Arial"/>
                <w:highlight w:val="none"/>
              </w:rPr>
            </w:pPr>
          </w:p>
        </w:tc>
        <w:tc>
          <w:tcPr>
            <w:tcW w:w="2159" w:type="dxa"/>
          </w:tcPr>
          <w:p w14:paraId="7ACFE675">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74C5AA45">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4ED61802">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32757EC7">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208FB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BFF8B6F">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2FE89252">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01B24D83">
            <w:pPr>
              <w:rPr>
                <w:rFonts w:ascii="Arial"/>
                <w:highlight w:val="none"/>
              </w:rPr>
            </w:pPr>
          </w:p>
        </w:tc>
        <w:tc>
          <w:tcPr>
            <w:tcW w:w="2186" w:type="dxa"/>
          </w:tcPr>
          <w:p w14:paraId="5BB5AD5F">
            <w:pPr>
              <w:rPr>
                <w:rFonts w:ascii="Arial"/>
                <w:highlight w:val="none"/>
              </w:rPr>
            </w:pPr>
          </w:p>
        </w:tc>
        <w:tc>
          <w:tcPr>
            <w:tcW w:w="2596" w:type="dxa"/>
          </w:tcPr>
          <w:p w14:paraId="28A3393E">
            <w:pPr>
              <w:rPr>
                <w:rFonts w:ascii="Arial"/>
                <w:highlight w:val="none"/>
              </w:rPr>
            </w:pPr>
          </w:p>
        </w:tc>
        <w:tc>
          <w:tcPr>
            <w:tcW w:w="2164" w:type="dxa"/>
          </w:tcPr>
          <w:p w14:paraId="18D5913B">
            <w:pPr>
              <w:rPr>
                <w:rFonts w:ascii="Arial"/>
                <w:highlight w:val="none"/>
              </w:rPr>
            </w:pPr>
          </w:p>
        </w:tc>
      </w:tr>
      <w:tr w14:paraId="571D4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E4CE866">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517A52C4">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7EAEC3F1">
            <w:pPr>
              <w:rPr>
                <w:rFonts w:ascii="Arial"/>
                <w:highlight w:val="none"/>
              </w:rPr>
            </w:pPr>
          </w:p>
        </w:tc>
        <w:tc>
          <w:tcPr>
            <w:tcW w:w="2186" w:type="dxa"/>
          </w:tcPr>
          <w:p w14:paraId="5055DDBA">
            <w:pPr>
              <w:rPr>
                <w:rFonts w:ascii="Arial"/>
                <w:highlight w:val="none"/>
              </w:rPr>
            </w:pPr>
          </w:p>
        </w:tc>
        <w:tc>
          <w:tcPr>
            <w:tcW w:w="2596" w:type="dxa"/>
          </w:tcPr>
          <w:p w14:paraId="073FE4E8">
            <w:pPr>
              <w:rPr>
                <w:rFonts w:ascii="Arial"/>
                <w:highlight w:val="none"/>
              </w:rPr>
            </w:pPr>
          </w:p>
        </w:tc>
        <w:tc>
          <w:tcPr>
            <w:tcW w:w="2164" w:type="dxa"/>
            <w:vMerge w:val="restart"/>
            <w:tcBorders>
              <w:bottom w:val="nil"/>
            </w:tcBorders>
          </w:tcPr>
          <w:p w14:paraId="312C44AA">
            <w:pPr>
              <w:spacing w:line="295" w:lineRule="auto"/>
              <w:rPr>
                <w:rFonts w:ascii="Arial"/>
                <w:highlight w:val="none"/>
              </w:rPr>
            </w:pPr>
          </w:p>
          <w:p w14:paraId="1D569296">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65152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3734083">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12DDE396">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6E891891">
            <w:pPr>
              <w:rPr>
                <w:rFonts w:ascii="Arial"/>
                <w:highlight w:val="none"/>
              </w:rPr>
            </w:pPr>
          </w:p>
        </w:tc>
        <w:tc>
          <w:tcPr>
            <w:tcW w:w="2186" w:type="dxa"/>
          </w:tcPr>
          <w:p w14:paraId="46C60D2A">
            <w:pPr>
              <w:rPr>
                <w:rFonts w:ascii="Arial"/>
                <w:highlight w:val="none"/>
              </w:rPr>
            </w:pPr>
          </w:p>
        </w:tc>
        <w:tc>
          <w:tcPr>
            <w:tcW w:w="2596" w:type="dxa"/>
          </w:tcPr>
          <w:p w14:paraId="785390B0">
            <w:pPr>
              <w:rPr>
                <w:rFonts w:ascii="Arial"/>
                <w:highlight w:val="none"/>
              </w:rPr>
            </w:pPr>
          </w:p>
        </w:tc>
        <w:tc>
          <w:tcPr>
            <w:tcW w:w="2164" w:type="dxa"/>
            <w:vMerge w:val="continue"/>
            <w:tcBorders>
              <w:top w:val="nil"/>
            </w:tcBorders>
          </w:tcPr>
          <w:p w14:paraId="577261EB">
            <w:pPr>
              <w:rPr>
                <w:rFonts w:ascii="Arial"/>
                <w:highlight w:val="none"/>
              </w:rPr>
            </w:pPr>
          </w:p>
        </w:tc>
      </w:tr>
      <w:tr w14:paraId="2D6DE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705ABE6">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4BFE7AB0">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70921D3F">
            <w:pPr>
              <w:rPr>
                <w:rFonts w:ascii="Arial"/>
                <w:highlight w:val="none"/>
              </w:rPr>
            </w:pPr>
          </w:p>
        </w:tc>
        <w:tc>
          <w:tcPr>
            <w:tcW w:w="2186" w:type="dxa"/>
          </w:tcPr>
          <w:p w14:paraId="3FB317F5">
            <w:pPr>
              <w:rPr>
                <w:rFonts w:ascii="Arial"/>
                <w:highlight w:val="none"/>
              </w:rPr>
            </w:pPr>
          </w:p>
        </w:tc>
        <w:tc>
          <w:tcPr>
            <w:tcW w:w="2596" w:type="dxa"/>
          </w:tcPr>
          <w:p w14:paraId="4CB86059">
            <w:pPr>
              <w:rPr>
                <w:rFonts w:ascii="Arial"/>
                <w:highlight w:val="none"/>
              </w:rPr>
            </w:pPr>
          </w:p>
        </w:tc>
        <w:tc>
          <w:tcPr>
            <w:tcW w:w="2164" w:type="dxa"/>
          </w:tcPr>
          <w:p w14:paraId="78A9378F">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F79F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19952A">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78F019F9">
            <w:pPr>
              <w:spacing w:before="211" w:line="221" w:lineRule="auto"/>
              <w:ind w:left="1557"/>
              <w:rPr>
                <w:rFonts w:ascii="宋体" w:hAnsi="宋体" w:eastAsia="宋体" w:cs="宋体"/>
                <w:spacing w:val="-2"/>
                <w:szCs w:val="21"/>
                <w:highlight w:val="none"/>
              </w:rPr>
            </w:pPr>
            <w:r>
              <w:rPr>
                <w:rFonts w:ascii="宋体" w:hAnsi="宋体" w:eastAsia="宋体" w:cs="宋体"/>
                <w:spacing w:val="-2"/>
                <w:szCs w:val="21"/>
                <w:highlight w:val="none"/>
              </w:rPr>
              <w:t>其他</w:t>
            </w:r>
          </w:p>
        </w:tc>
        <w:tc>
          <w:tcPr>
            <w:tcW w:w="2159" w:type="dxa"/>
          </w:tcPr>
          <w:p w14:paraId="0AC378CA">
            <w:pPr>
              <w:rPr>
                <w:rFonts w:ascii="Arial"/>
                <w:highlight w:val="none"/>
              </w:rPr>
            </w:pPr>
          </w:p>
        </w:tc>
        <w:tc>
          <w:tcPr>
            <w:tcW w:w="2186" w:type="dxa"/>
          </w:tcPr>
          <w:p w14:paraId="642592E1">
            <w:pPr>
              <w:rPr>
                <w:rFonts w:ascii="Arial"/>
                <w:highlight w:val="none"/>
              </w:rPr>
            </w:pPr>
          </w:p>
        </w:tc>
        <w:tc>
          <w:tcPr>
            <w:tcW w:w="2596" w:type="dxa"/>
          </w:tcPr>
          <w:p w14:paraId="0EEB4A7B">
            <w:pPr>
              <w:rPr>
                <w:rFonts w:ascii="Arial"/>
                <w:highlight w:val="none"/>
              </w:rPr>
            </w:pPr>
          </w:p>
        </w:tc>
        <w:tc>
          <w:tcPr>
            <w:tcW w:w="2164" w:type="dxa"/>
          </w:tcPr>
          <w:p w14:paraId="204364CF">
            <w:pPr>
              <w:spacing w:before="210" w:line="221" w:lineRule="auto"/>
              <w:ind w:left="456"/>
              <w:rPr>
                <w:rFonts w:ascii="宋体" w:hAnsi="宋体" w:eastAsia="宋体" w:cs="宋体"/>
                <w:spacing w:val="-2"/>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0EFBA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6356A7A">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2F372EA6">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2390AD16">
      <w:pPr>
        <w:spacing w:line="172" w:lineRule="exact"/>
        <w:rPr>
          <w:highlight w:val="none"/>
        </w:rPr>
      </w:pPr>
    </w:p>
    <w:p w14:paraId="587C9918">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19495371">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6B3CE281">
      <w:pPr>
        <w:spacing w:before="64" w:line="198" w:lineRule="auto"/>
        <w:ind w:firstLine="606" w:firstLineChars="300"/>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6FC8F64A">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37FE1B0">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46696791">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1A41440">
      <w:pPr>
        <w:spacing w:before="140" w:line="220" w:lineRule="auto"/>
        <w:ind w:left="2" w:firstLine="464" w:firstLineChars="200"/>
        <w:rPr>
          <w:rFonts w:ascii="宋体" w:hAnsi="宋体" w:eastAsia="宋体" w:cs="宋体"/>
          <w:spacing w:val="-2"/>
          <w:sz w:val="24"/>
          <w:highlight w:val="none"/>
        </w:rPr>
      </w:pPr>
      <w:r>
        <w:rPr>
          <w:rFonts w:ascii="宋体" w:hAnsi="宋体" w:eastAsia="宋体" w:cs="宋体"/>
          <w:spacing w:val="-4"/>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 授权代表(签字)：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年  月  日</w:t>
      </w:r>
    </w:p>
    <w:p w14:paraId="2BF86B4B">
      <w:pPr>
        <w:rPr>
          <w:sz w:val="24"/>
          <w:highlight w:val="none"/>
        </w:rPr>
        <w:sectPr>
          <w:footerReference r:id="rId33" w:type="default"/>
          <w:pgSz w:w="16841" w:h="11907"/>
          <w:pgMar w:top="400" w:right="1699" w:bottom="1184" w:left="1481" w:header="0" w:footer="1022" w:gutter="0"/>
          <w:cols w:space="720" w:num="1"/>
        </w:sectPr>
      </w:pPr>
    </w:p>
    <w:p w14:paraId="05B6AF61">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9-3</w:t>
      </w:r>
    </w:p>
    <w:p w14:paraId="5C932193">
      <w:pPr>
        <w:spacing w:before="104" w:line="224" w:lineRule="auto"/>
        <w:ind w:left="5024"/>
        <w:rPr>
          <w:rFonts w:ascii="宋体" w:hAnsi="宋体" w:eastAsia="宋体" w:cs="宋体"/>
          <w:sz w:val="31"/>
          <w:szCs w:val="31"/>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表</w:t>
      </w:r>
    </w:p>
    <w:p w14:paraId="384AC381">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579280FD">
      <w:pPr>
        <w:rPr>
          <w:highlight w:val="none"/>
        </w:rPr>
      </w:pPr>
    </w:p>
    <w:p w14:paraId="177841B2">
      <w:pPr>
        <w:spacing w:line="20" w:lineRule="exact"/>
        <w:rPr>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7708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90A177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3940FBA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2230495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0E2AEDC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212B439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5266869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64E47F8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14D1D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B25B8F0">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521F5F0F">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71E1CFCF">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2369C5C9">
            <w:pPr>
              <w:spacing w:before="266" w:line="221" w:lineRule="auto"/>
              <w:jc w:val="center"/>
              <w:rPr>
                <w:rFonts w:ascii="宋体" w:hAnsi="宋体" w:eastAsia="宋体" w:cs="宋体"/>
                <w:spacing w:val="-2"/>
                <w:szCs w:val="21"/>
                <w:highlight w:val="none"/>
              </w:rPr>
            </w:pPr>
          </w:p>
        </w:tc>
        <w:tc>
          <w:tcPr>
            <w:tcW w:w="1138" w:type="dxa"/>
          </w:tcPr>
          <w:p w14:paraId="077542AB">
            <w:pPr>
              <w:spacing w:before="266" w:line="221" w:lineRule="auto"/>
              <w:jc w:val="center"/>
              <w:rPr>
                <w:rFonts w:ascii="宋体" w:hAnsi="宋体" w:eastAsia="宋体" w:cs="宋体"/>
                <w:spacing w:val="-2"/>
                <w:szCs w:val="21"/>
                <w:highlight w:val="none"/>
              </w:rPr>
            </w:pPr>
          </w:p>
        </w:tc>
        <w:tc>
          <w:tcPr>
            <w:tcW w:w="2449" w:type="dxa"/>
          </w:tcPr>
          <w:p w14:paraId="6A39CD6D">
            <w:pPr>
              <w:rPr>
                <w:rFonts w:ascii="Arial"/>
                <w:highlight w:val="none"/>
              </w:rPr>
            </w:pPr>
          </w:p>
        </w:tc>
        <w:tc>
          <w:tcPr>
            <w:tcW w:w="3328" w:type="dxa"/>
          </w:tcPr>
          <w:p w14:paraId="1303C532">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58A11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FE60AE0">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3BB1B5D5">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4795366A">
            <w:pPr>
              <w:spacing w:before="266" w:line="221" w:lineRule="auto"/>
              <w:jc w:val="center"/>
              <w:rPr>
                <w:rFonts w:ascii="宋体" w:hAnsi="宋体" w:eastAsia="宋体" w:cs="宋体"/>
                <w:spacing w:val="-2"/>
                <w:szCs w:val="21"/>
                <w:highlight w:val="none"/>
              </w:rPr>
            </w:pPr>
          </w:p>
        </w:tc>
        <w:tc>
          <w:tcPr>
            <w:tcW w:w="1138" w:type="dxa"/>
          </w:tcPr>
          <w:p w14:paraId="0AFF3369">
            <w:pPr>
              <w:spacing w:before="266" w:line="221" w:lineRule="auto"/>
              <w:jc w:val="center"/>
              <w:rPr>
                <w:rFonts w:ascii="宋体" w:hAnsi="宋体" w:eastAsia="宋体" w:cs="宋体"/>
                <w:spacing w:val="-2"/>
                <w:szCs w:val="21"/>
                <w:highlight w:val="none"/>
              </w:rPr>
            </w:pPr>
          </w:p>
        </w:tc>
        <w:tc>
          <w:tcPr>
            <w:tcW w:w="1138" w:type="dxa"/>
          </w:tcPr>
          <w:p w14:paraId="42C1322E">
            <w:pPr>
              <w:spacing w:before="266" w:line="221" w:lineRule="auto"/>
              <w:jc w:val="center"/>
              <w:rPr>
                <w:rFonts w:ascii="宋体" w:hAnsi="宋体" w:eastAsia="宋体" w:cs="宋体"/>
                <w:spacing w:val="-2"/>
                <w:szCs w:val="21"/>
                <w:highlight w:val="none"/>
              </w:rPr>
            </w:pPr>
          </w:p>
        </w:tc>
        <w:tc>
          <w:tcPr>
            <w:tcW w:w="2449" w:type="dxa"/>
          </w:tcPr>
          <w:p w14:paraId="5BAA4E2B">
            <w:pPr>
              <w:rPr>
                <w:rFonts w:ascii="Arial"/>
                <w:highlight w:val="none"/>
              </w:rPr>
            </w:pPr>
          </w:p>
        </w:tc>
        <w:tc>
          <w:tcPr>
            <w:tcW w:w="3328" w:type="dxa"/>
          </w:tcPr>
          <w:p w14:paraId="6BB87E14">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69DCD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B11A24D">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2502AB1A">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02B07E51">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377DB948">
            <w:pPr>
              <w:spacing w:before="266" w:line="221" w:lineRule="auto"/>
              <w:jc w:val="center"/>
              <w:rPr>
                <w:rFonts w:ascii="宋体" w:hAnsi="宋体" w:eastAsia="宋体" w:cs="宋体"/>
                <w:spacing w:val="-2"/>
                <w:szCs w:val="21"/>
                <w:highlight w:val="none"/>
              </w:rPr>
            </w:pPr>
          </w:p>
        </w:tc>
        <w:tc>
          <w:tcPr>
            <w:tcW w:w="1138" w:type="dxa"/>
          </w:tcPr>
          <w:p w14:paraId="0C5E4B0D">
            <w:pPr>
              <w:spacing w:before="266" w:line="221" w:lineRule="auto"/>
              <w:jc w:val="center"/>
              <w:rPr>
                <w:rFonts w:ascii="宋体" w:hAnsi="宋体" w:eastAsia="宋体" w:cs="宋体"/>
                <w:spacing w:val="-2"/>
                <w:szCs w:val="21"/>
                <w:highlight w:val="none"/>
              </w:rPr>
            </w:pPr>
          </w:p>
        </w:tc>
        <w:tc>
          <w:tcPr>
            <w:tcW w:w="2449" w:type="dxa"/>
          </w:tcPr>
          <w:p w14:paraId="1670DCA3">
            <w:pPr>
              <w:rPr>
                <w:rFonts w:ascii="Arial"/>
                <w:highlight w:val="none"/>
              </w:rPr>
            </w:pPr>
          </w:p>
        </w:tc>
        <w:tc>
          <w:tcPr>
            <w:tcW w:w="3328" w:type="dxa"/>
          </w:tcPr>
          <w:p w14:paraId="3077057E">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56CED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A7ED32C">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3C357336">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31E330DA">
            <w:pPr>
              <w:spacing w:before="266" w:line="221" w:lineRule="auto"/>
              <w:jc w:val="center"/>
              <w:rPr>
                <w:rFonts w:ascii="宋体" w:hAnsi="宋体" w:eastAsia="宋体" w:cs="宋体"/>
                <w:spacing w:val="-2"/>
                <w:szCs w:val="21"/>
                <w:highlight w:val="none"/>
              </w:rPr>
            </w:pPr>
          </w:p>
        </w:tc>
        <w:tc>
          <w:tcPr>
            <w:tcW w:w="1138" w:type="dxa"/>
          </w:tcPr>
          <w:p w14:paraId="339A26B5">
            <w:pPr>
              <w:spacing w:before="266" w:line="221" w:lineRule="auto"/>
              <w:jc w:val="center"/>
              <w:rPr>
                <w:rFonts w:ascii="宋体" w:hAnsi="宋体" w:eastAsia="宋体" w:cs="宋体"/>
                <w:spacing w:val="-2"/>
                <w:szCs w:val="21"/>
                <w:highlight w:val="none"/>
              </w:rPr>
            </w:pPr>
          </w:p>
        </w:tc>
        <w:tc>
          <w:tcPr>
            <w:tcW w:w="1138" w:type="dxa"/>
          </w:tcPr>
          <w:p w14:paraId="72799FBC">
            <w:pPr>
              <w:spacing w:before="266" w:line="221" w:lineRule="auto"/>
              <w:jc w:val="center"/>
              <w:rPr>
                <w:rFonts w:ascii="宋体" w:hAnsi="宋体" w:eastAsia="宋体" w:cs="宋体"/>
                <w:spacing w:val="-2"/>
                <w:szCs w:val="21"/>
                <w:highlight w:val="none"/>
              </w:rPr>
            </w:pPr>
          </w:p>
        </w:tc>
        <w:tc>
          <w:tcPr>
            <w:tcW w:w="2449" w:type="dxa"/>
          </w:tcPr>
          <w:p w14:paraId="2E60756B">
            <w:pPr>
              <w:rPr>
                <w:rFonts w:ascii="Arial"/>
                <w:highlight w:val="none"/>
              </w:rPr>
            </w:pPr>
          </w:p>
        </w:tc>
        <w:tc>
          <w:tcPr>
            <w:tcW w:w="3328" w:type="dxa"/>
          </w:tcPr>
          <w:p w14:paraId="74D97CF9">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788C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D11945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00370C70">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5D05EE63">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01463264">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05A9DBC1">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212C7940">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760C660D">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2594B6A8">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29B20D4">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377B7948">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1875CA8">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20DD36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46ACACD">
      <w:pPr>
        <w:rPr>
          <w:highlight w:val="none"/>
        </w:rPr>
      </w:pPr>
    </w:p>
    <w:p w14:paraId="69E0B730">
      <w:pPr>
        <w:pStyle w:val="16"/>
        <w:rPr>
          <w:highlight w:val="none"/>
        </w:rPr>
      </w:pPr>
    </w:p>
    <w:p w14:paraId="5FB79EFA">
      <w:pPr>
        <w:spacing w:before="35" w:line="239" w:lineRule="auto"/>
        <w:ind w:left="724"/>
        <w:rPr>
          <w:rFonts w:ascii="宋体" w:hAnsi="宋体" w:eastAsia="宋体" w:cs="宋体"/>
          <w:spacing w:val="-1"/>
          <w:sz w:val="24"/>
          <w:highlight w:val="none"/>
        </w:rPr>
      </w:pPr>
      <w:r>
        <w:rPr>
          <w:rFonts w:ascii="宋体" w:hAnsi="宋体" w:eastAsia="宋体" w:cs="宋体"/>
          <w:spacing w:val="-2"/>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highlight w:val="none"/>
        </w:rPr>
        <w:t>年  月  日</w:t>
      </w:r>
    </w:p>
    <w:p w14:paraId="09282708">
      <w:pPr>
        <w:spacing w:before="35" w:line="239" w:lineRule="auto"/>
        <w:ind w:left="724"/>
        <w:rPr>
          <w:rFonts w:ascii="宋体" w:hAnsi="宋体" w:eastAsia="宋体" w:cs="宋体"/>
          <w:spacing w:val="-1"/>
          <w:sz w:val="24"/>
          <w:highlight w:val="none"/>
        </w:rPr>
        <w:sectPr>
          <w:footerReference r:id="rId34" w:type="default"/>
          <w:pgSz w:w="16841" w:h="11907"/>
          <w:pgMar w:top="400" w:right="1699" w:bottom="1184" w:left="1481" w:header="0" w:footer="1022" w:gutter="0"/>
          <w:cols w:space="720" w:num="1"/>
        </w:sectPr>
      </w:pPr>
    </w:p>
    <w:p w14:paraId="0A2C9DC4">
      <w:pPr>
        <w:pStyle w:val="6"/>
        <w:jc w:val="left"/>
        <w:rPr>
          <w:rFonts w:ascii="宋体" w:hAnsi="宋体" w:eastAsia="宋体" w:cs="宋体"/>
          <w:sz w:val="24"/>
          <w:highlight w:val="none"/>
        </w:rPr>
      </w:pPr>
      <w:r>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highlight w:val="none"/>
        </w:rPr>
        <w:t xml:space="preserve"> </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4</w:t>
      </w:r>
    </w:p>
    <w:p w14:paraId="6A54677A">
      <w:pPr>
        <w:spacing w:before="125" w:line="294" w:lineRule="auto"/>
        <w:ind w:left="6150" w:right="1626" w:hanging="4500"/>
        <w:rPr>
          <w:rFonts w:ascii="宋体" w:hAnsi="宋体" w:eastAsia="宋体" w:cs="宋体"/>
          <w:sz w:val="24"/>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highlight w:val="none"/>
        </w:rPr>
        <w:t xml:space="preserve"> </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highlight w:val="none"/>
          <w14:textOutline w14:w="5791" w14:cap="flat" w14:cmpd="sng" w14:algn="ctr">
            <w14:solidFill>
              <w14:srgbClr w14:val="000000"/>
            </w14:solidFill>
            <w14:prstDash w14:val="solid"/>
            <w14:miter w14:val="0"/>
          </w14:textOutline>
        </w:rPr>
        <w:t>表</w:t>
      </w:r>
    </w:p>
    <w:p w14:paraId="270D543C">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6B7AD884">
      <w:pPr>
        <w:spacing w:line="172" w:lineRule="exact"/>
        <w:rPr>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B8FF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AEC9321">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039B504A">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6BF9A75E">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5440561D">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7285F5CA">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4B39553F">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46AE5EE0">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7AE7E100">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3839818D">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1E923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486977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7098D2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4082633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4F52F35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096841E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3A15A35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4B31951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294C390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00090B4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290E157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20223C6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6350A0A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35185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84F8C5C">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7A8D4E90">
            <w:pPr>
              <w:rPr>
                <w:rFonts w:ascii="Arial"/>
                <w:highlight w:val="none"/>
              </w:rPr>
            </w:pPr>
          </w:p>
        </w:tc>
        <w:tc>
          <w:tcPr>
            <w:tcW w:w="2100" w:type="dxa"/>
          </w:tcPr>
          <w:p w14:paraId="01A52EC1">
            <w:pPr>
              <w:rPr>
                <w:rFonts w:ascii="Arial"/>
                <w:highlight w:val="none"/>
              </w:rPr>
            </w:pPr>
          </w:p>
        </w:tc>
        <w:tc>
          <w:tcPr>
            <w:tcW w:w="840" w:type="dxa"/>
          </w:tcPr>
          <w:p w14:paraId="059430DD">
            <w:pPr>
              <w:rPr>
                <w:rFonts w:ascii="Arial"/>
                <w:highlight w:val="none"/>
              </w:rPr>
            </w:pPr>
          </w:p>
        </w:tc>
        <w:tc>
          <w:tcPr>
            <w:tcW w:w="2239" w:type="dxa"/>
          </w:tcPr>
          <w:p w14:paraId="6A2B73DC">
            <w:pPr>
              <w:rPr>
                <w:rFonts w:ascii="Arial"/>
                <w:highlight w:val="none"/>
              </w:rPr>
            </w:pPr>
          </w:p>
        </w:tc>
        <w:tc>
          <w:tcPr>
            <w:tcW w:w="1498" w:type="dxa"/>
          </w:tcPr>
          <w:p w14:paraId="69826B5E">
            <w:pPr>
              <w:rPr>
                <w:rFonts w:ascii="Arial"/>
                <w:highlight w:val="none"/>
              </w:rPr>
            </w:pPr>
          </w:p>
        </w:tc>
        <w:tc>
          <w:tcPr>
            <w:tcW w:w="1861" w:type="dxa"/>
          </w:tcPr>
          <w:p w14:paraId="5782B8E7">
            <w:pPr>
              <w:rPr>
                <w:rFonts w:ascii="Arial"/>
                <w:highlight w:val="none"/>
              </w:rPr>
            </w:pPr>
          </w:p>
        </w:tc>
        <w:tc>
          <w:tcPr>
            <w:tcW w:w="1120" w:type="dxa"/>
          </w:tcPr>
          <w:p w14:paraId="38CC1F3C">
            <w:pPr>
              <w:rPr>
                <w:rFonts w:ascii="Arial"/>
                <w:highlight w:val="none"/>
              </w:rPr>
            </w:pPr>
          </w:p>
        </w:tc>
        <w:tc>
          <w:tcPr>
            <w:tcW w:w="1125" w:type="dxa"/>
          </w:tcPr>
          <w:p w14:paraId="7211B926">
            <w:pPr>
              <w:rPr>
                <w:rFonts w:ascii="Arial"/>
                <w:highlight w:val="none"/>
              </w:rPr>
            </w:pPr>
          </w:p>
        </w:tc>
      </w:tr>
      <w:tr w14:paraId="22ACB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431E391">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7F25FEB9">
            <w:pPr>
              <w:rPr>
                <w:rFonts w:ascii="Arial"/>
                <w:highlight w:val="none"/>
              </w:rPr>
            </w:pPr>
          </w:p>
        </w:tc>
        <w:tc>
          <w:tcPr>
            <w:tcW w:w="2100" w:type="dxa"/>
          </w:tcPr>
          <w:p w14:paraId="5F741C8A">
            <w:pPr>
              <w:rPr>
                <w:rFonts w:ascii="Arial"/>
                <w:highlight w:val="none"/>
              </w:rPr>
            </w:pPr>
          </w:p>
        </w:tc>
        <w:tc>
          <w:tcPr>
            <w:tcW w:w="840" w:type="dxa"/>
          </w:tcPr>
          <w:p w14:paraId="00CFF035">
            <w:pPr>
              <w:rPr>
                <w:rFonts w:ascii="Arial"/>
                <w:highlight w:val="none"/>
              </w:rPr>
            </w:pPr>
          </w:p>
        </w:tc>
        <w:tc>
          <w:tcPr>
            <w:tcW w:w="2239" w:type="dxa"/>
          </w:tcPr>
          <w:p w14:paraId="75B3F54B">
            <w:pPr>
              <w:rPr>
                <w:rFonts w:ascii="Arial"/>
                <w:highlight w:val="none"/>
              </w:rPr>
            </w:pPr>
          </w:p>
        </w:tc>
        <w:tc>
          <w:tcPr>
            <w:tcW w:w="1498" w:type="dxa"/>
          </w:tcPr>
          <w:p w14:paraId="513704C6">
            <w:pPr>
              <w:rPr>
                <w:rFonts w:ascii="Arial"/>
                <w:highlight w:val="none"/>
              </w:rPr>
            </w:pPr>
          </w:p>
        </w:tc>
        <w:tc>
          <w:tcPr>
            <w:tcW w:w="1861" w:type="dxa"/>
          </w:tcPr>
          <w:p w14:paraId="17B9E0B6">
            <w:pPr>
              <w:rPr>
                <w:rFonts w:ascii="Arial"/>
                <w:highlight w:val="none"/>
              </w:rPr>
            </w:pPr>
          </w:p>
        </w:tc>
        <w:tc>
          <w:tcPr>
            <w:tcW w:w="1120" w:type="dxa"/>
          </w:tcPr>
          <w:p w14:paraId="37A83C0B">
            <w:pPr>
              <w:rPr>
                <w:rFonts w:ascii="Arial"/>
                <w:highlight w:val="none"/>
              </w:rPr>
            </w:pPr>
          </w:p>
        </w:tc>
        <w:tc>
          <w:tcPr>
            <w:tcW w:w="1125" w:type="dxa"/>
          </w:tcPr>
          <w:p w14:paraId="4F045DDA">
            <w:pPr>
              <w:rPr>
                <w:rFonts w:ascii="Arial"/>
                <w:highlight w:val="none"/>
              </w:rPr>
            </w:pPr>
          </w:p>
        </w:tc>
      </w:tr>
      <w:tr w14:paraId="43498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7A3BE44">
            <w:pPr>
              <w:rPr>
                <w:rFonts w:ascii="Arial"/>
                <w:highlight w:val="none"/>
              </w:rPr>
            </w:pPr>
          </w:p>
        </w:tc>
        <w:tc>
          <w:tcPr>
            <w:tcW w:w="2543" w:type="dxa"/>
          </w:tcPr>
          <w:p w14:paraId="29B98AA7">
            <w:pPr>
              <w:rPr>
                <w:rFonts w:ascii="Arial"/>
                <w:highlight w:val="none"/>
              </w:rPr>
            </w:pPr>
          </w:p>
        </w:tc>
        <w:tc>
          <w:tcPr>
            <w:tcW w:w="2100" w:type="dxa"/>
          </w:tcPr>
          <w:p w14:paraId="095C604D">
            <w:pPr>
              <w:rPr>
                <w:rFonts w:ascii="Arial"/>
                <w:highlight w:val="none"/>
              </w:rPr>
            </w:pPr>
          </w:p>
        </w:tc>
        <w:tc>
          <w:tcPr>
            <w:tcW w:w="840" w:type="dxa"/>
          </w:tcPr>
          <w:p w14:paraId="2C667DC5">
            <w:pPr>
              <w:rPr>
                <w:rFonts w:ascii="Arial"/>
                <w:highlight w:val="none"/>
              </w:rPr>
            </w:pPr>
          </w:p>
        </w:tc>
        <w:tc>
          <w:tcPr>
            <w:tcW w:w="2239" w:type="dxa"/>
          </w:tcPr>
          <w:p w14:paraId="609C1139">
            <w:pPr>
              <w:rPr>
                <w:rFonts w:ascii="Arial"/>
                <w:highlight w:val="none"/>
              </w:rPr>
            </w:pPr>
          </w:p>
        </w:tc>
        <w:tc>
          <w:tcPr>
            <w:tcW w:w="1498" w:type="dxa"/>
          </w:tcPr>
          <w:p w14:paraId="35E19844">
            <w:pPr>
              <w:rPr>
                <w:rFonts w:ascii="Arial"/>
                <w:highlight w:val="none"/>
              </w:rPr>
            </w:pPr>
          </w:p>
        </w:tc>
        <w:tc>
          <w:tcPr>
            <w:tcW w:w="1861" w:type="dxa"/>
          </w:tcPr>
          <w:p w14:paraId="0B17079B">
            <w:pPr>
              <w:rPr>
                <w:rFonts w:ascii="Arial"/>
                <w:highlight w:val="none"/>
              </w:rPr>
            </w:pPr>
          </w:p>
        </w:tc>
        <w:tc>
          <w:tcPr>
            <w:tcW w:w="1120" w:type="dxa"/>
          </w:tcPr>
          <w:p w14:paraId="1C34C04C">
            <w:pPr>
              <w:rPr>
                <w:rFonts w:ascii="Arial"/>
                <w:highlight w:val="none"/>
              </w:rPr>
            </w:pPr>
          </w:p>
        </w:tc>
        <w:tc>
          <w:tcPr>
            <w:tcW w:w="1125" w:type="dxa"/>
          </w:tcPr>
          <w:p w14:paraId="629BC08B">
            <w:pPr>
              <w:rPr>
                <w:rFonts w:ascii="Arial"/>
                <w:highlight w:val="none"/>
              </w:rPr>
            </w:pPr>
          </w:p>
        </w:tc>
      </w:tr>
      <w:tr w14:paraId="2B584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E8AA28A">
            <w:pPr>
              <w:rPr>
                <w:rFonts w:ascii="Arial"/>
                <w:highlight w:val="none"/>
              </w:rPr>
            </w:pPr>
          </w:p>
        </w:tc>
        <w:tc>
          <w:tcPr>
            <w:tcW w:w="2543" w:type="dxa"/>
          </w:tcPr>
          <w:p w14:paraId="5AA5C3D7">
            <w:pPr>
              <w:rPr>
                <w:rFonts w:ascii="Arial"/>
                <w:highlight w:val="none"/>
              </w:rPr>
            </w:pPr>
          </w:p>
        </w:tc>
        <w:tc>
          <w:tcPr>
            <w:tcW w:w="2100" w:type="dxa"/>
          </w:tcPr>
          <w:p w14:paraId="1AFDE246">
            <w:pPr>
              <w:rPr>
                <w:rFonts w:ascii="Arial"/>
                <w:highlight w:val="none"/>
              </w:rPr>
            </w:pPr>
          </w:p>
        </w:tc>
        <w:tc>
          <w:tcPr>
            <w:tcW w:w="840" w:type="dxa"/>
          </w:tcPr>
          <w:p w14:paraId="450E5119">
            <w:pPr>
              <w:rPr>
                <w:rFonts w:ascii="Arial"/>
                <w:highlight w:val="none"/>
              </w:rPr>
            </w:pPr>
          </w:p>
        </w:tc>
        <w:tc>
          <w:tcPr>
            <w:tcW w:w="2239" w:type="dxa"/>
          </w:tcPr>
          <w:p w14:paraId="0C343377">
            <w:pPr>
              <w:rPr>
                <w:rFonts w:ascii="Arial"/>
                <w:highlight w:val="none"/>
              </w:rPr>
            </w:pPr>
          </w:p>
        </w:tc>
        <w:tc>
          <w:tcPr>
            <w:tcW w:w="1498" w:type="dxa"/>
          </w:tcPr>
          <w:p w14:paraId="321F820B">
            <w:pPr>
              <w:rPr>
                <w:rFonts w:ascii="Arial"/>
                <w:highlight w:val="none"/>
              </w:rPr>
            </w:pPr>
          </w:p>
        </w:tc>
        <w:tc>
          <w:tcPr>
            <w:tcW w:w="1861" w:type="dxa"/>
          </w:tcPr>
          <w:p w14:paraId="4719703B">
            <w:pPr>
              <w:rPr>
                <w:rFonts w:ascii="Arial"/>
                <w:highlight w:val="none"/>
              </w:rPr>
            </w:pPr>
          </w:p>
        </w:tc>
        <w:tc>
          <w:tcPr>
            <w:tcW w:w="1120" w:type="dxa"/>
          </w:tcPr>
          <w:p w14:paraId="0D42962F">
            <w:pPr>
              <w:rPr>
                <w:rFonts w:ascii="Arial"/>
                <w:highlight w:val="none"/>
              </w:rPr>
            </w:pPr>
          </w:p>
        </w:tc>
        <w:tc>
          <w:tcPr>
            <w:tcW w:w="1125" w:type="dxa"/>
          </w:tcPr>
          <w:p w14:paraId="5D32C2BD">
            <w:pPr>
              <w:rPr>
                <w:rFonts w:ascii="Arial"/>
                <w:highlight w:val="none"/>
              </w:rPr>
            </w:pPr>
          </w:p>
        </w:tc>
      </w:tr>
      <w:tr w14:paraId="1B588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4349B52">
            <w:pPr>
              <w:rPr>
                <w:rFonts w:ascii="Arial"/>
                <w:highlight w:val="none"/>
              </w:rPr>
            </w:pPr>
          </w:p>
        </w:tc>
        <w:tc>
          <w:tcPr>
            <w:tcW w:w="2543" w:type="dxa"/>
          </w:tcPr>
          <w:p w14:paraId="6B1BAB61">
            <w:pPr>
              <w:rPr>
                <w:rFonts w:ascii="Arial"/>
                <w:highlight w:val="none"/>
              </w:rPr>
            </w:pPr>
          </w:p>
        </w:tc>
        <w:tc>
          <w:tcPr>
            <w:tcW w:w="2100" w:type="dxa"/>
          </w:tcPr>
          <w:p w14:paraId="5882B5CC">
            <w:pPr>
              <w:rPr>
                <w:rFonts w:ascii="Arial"/>
                <w:highlight w:val="none"/>
              </w:rPr>
            </w:pPr>
          </w:p>
        </w:tc>
        <w:tc>
          <w:tcPr>
            <w:tcW w:w="840" w:type="dxa"/>
          </w:tcPr>
          <w:p w14:paraId="73641A96">
            <w:pPr>
              <w:rPr>
                <w:rFonts w:ascii="Arial"/>
                <w:highlight w:val="none"/>
              </w:rPr>
            </w:pPr>
          </w:p>
        </w:tc>
        <w:tc>
          <w:tcPr>
            <w:tcW w:w="2239" w:type="dxa"/>
          </w:tcPr>
          <w:p w14:paraId="79A5BE74">
            <w:pPr>
              <w:rPr>
                <w:rFonts w:ascii="Arial"/>
                <w:highlight w:val="none"/>
              </w:rPr>
            </w:pPr>
          </w:p>
        </w:tc>
        <w:tc>
          <w:tcPr>
            <w:tcW w:w="1498" w:type="dxa"/>
          </w:tcPr>
          <w:p w14:paraId="2DA60C2E">
            <w:pPr>
              <w:rPr>
                <w:rFonts w:ascii="Arial"/>
                <w:highlight w:val="none"/>
              </w:rPr>
            </w:pPr>
          </w:p>
        </w:tc>
        <w:tc>
          <w:tcPr>
            <w:tcW w:w="1861" w:type="dxa"/>
          </w:tcPr>
          <w:p w14:paraId="3C06946D">
            <w:pPr>
              <w:rPr>
                <w:rFonts w:ascii="Arial"/>
                <w:highlight w:val="none"/>
              </w:rPr>
            </w:pPr>
          </w:p>
        </w:tc>
        <w:tc>
          <w:tcPr>
            <w:tcW w:w="1120" w:type="dxa"/>
          </w:tcPr>
          <w:p w14:paraId="13EE05A0">
            <w:pPr>
              <w:rPr>
                <w:rFonts w:ascii="Arial"/>
                <w:highlight w:val="none"/>
              </w:rPr>
            </w:pPr>
          </w:p>
        </w:tc>
        <w:tc>
          <w:tcPr>
            <w:tcW w:w="1125" w:type="dxa"/>
          </w:tcPr>
          <w:p w14:paraId="4CBDBA7E">
            <w:pPr>
              <w:rPr>
                <w:rFonts w:ascii="Arial"/>
                <w:highlight w:val="none"/>
              </w:rPr>
            </w:pPr>
          </w:p>
        </w:tc>
      </w:tr>
      <w:tr w14:paraId="280E6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05C2A230">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67F69783">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21CAAEC6">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3F2129A6">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32AAB205">
      <w:pPr>
        <w:spacing w:before="87" w:line="198" w:lineRule="auto"/>
        <w:ind w:left="411"/>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434309BE">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25915CC">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2875F33A">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152DEDD0">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3229C142">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77C94B60">
      <w:pPr>
        <w:spacing w:before="87" w:line="198" w:lineRule="auto"/>
        <w:ind w:left="411"/>
        <w:rPr>
          <w:rFonts w:ascii="宋体" w:hAnsi="宋体" w:eastAsia="宋体" w:cs="宋体"/>
          <w:spacing w:val="-2"/>
          <w:sz w:val="24"/>
          <w:highlight w:val="none"/>
        </w:r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4"/>
          <w:sz w:val="24"/>
          <w:highlight w:val="none"/>
        </w:rPr>
        <w:t xml:space="preserve">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年  月  日</w:t>
      </w:r>
    </w:p>
    <w:p w14:paraId="6F188107">
      <w:pPr>
        <w:spacing w:before="87" w:line="198" w:lineRule="auto"/>
        <w:ind w:left="411"/>
        <w:rPr>
          <w:rFonts w:ascii="宋体" w:hAnsi="宋体" w:eastAsia="宋体" w:cs="宋体"/>
          <w:spacing w:val="-2"/>
          <w:sz w:val="24"/>
          <w:highlight w:val="none"/>
        </w:rPr>
        <w:sectPr>
          <w:footerReference r:id="rId35" w:type="default"/>
          <w:pgSz w:w="16841" w:h="11907"/>
          <w:pgMar w:top="400" w:right="1500" w:bottom="1184" w:left="1480" w:header="0" w:footer="1022" w:gutter="0"/>
          <w:cols w:space="720" w:num="1"/>
        </w:sectPr>
      </w:pPr>
    </w:p>
    <w:p w14:paraId="0D037012">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9-5</w:t>
      </w:r>
    </w:p>
    <w:p w14:paraId="0E2413E2">
      <w:pPr>
        <w:spacing w:before="253" w:line="224" w:lineRule="auto"/>
        <w:ind w:left="6488"/>
        <w:rPr>
          <w:rFonts w:ascii="宋体" w:hAnsi="宋体" w:eastAsia="宋体" w:cs="宋体"/>
          <w:sz w:val="31"/>
          <w:szCs w:val="31"/>
          <w:highlight w:val="none"/>
        </w:rPr>
      </w:pP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格汇总表</w:t>
      </w:r>
    </w:p>
    <w:p w14:paraId="03CE04D4">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1E566EF6">
      <w:pPr>
        <w:spacing w:line="127" w:lineRule="exact"/>
        <w:rPr>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C22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688A409">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66BA6EC9">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1626C90E">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1A59EEE8">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34A24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D151F70">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3654AA2E">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7867C507">
            <w:pPr>
              <w:rPr>
                <w:rFonts w:ascii="Arial"/>
                <w:highlight w:val="none"/>
              </w:rPr>
            </w:pPr>
          </w:p>
        </w:tc>
        <w:tc>
          <w:tcPr>
            <w:tcW w:w="3362" w:type="dxa"/>
          </w:tcPr>
          <w:p w14:paraId="4FBA178B">
            <w:pPr>
              <w:rPr>
                <w:rFonts w:ascii="Arial"/>
                <w:highlight w:val="none"/>
              </w:rPr>
            </w:pPr>
          </w:p>
        </w:tc>
      </w:tr>
      <w:tr w14:paraId="3B962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DEC2070">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5BA05F65">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2118BE56">
            <w:pPr>
              <w:rPr>
                <w:rFonts w:ascii="Arial"/>
                <w:highlight w:val="none"/>
              </w:rPr>
            </w:pPr>
          </w:p>
        </w:tc>
        <w:tc>
          <w:tcPr>
            <w:tcW w:w="3362" w:type="dxa"/>
          </w:tcPr>
          <w:p w14:paraId="4E020D1D">
            <w:pPr>
              <w:rPr>
                <w:rFonts w:ascii="Arial"/>
                <w:highlight w:val="none"/>
              </w:rPr>
            </w:pPr>
          </w:p>
        </w:tc>
      </w:tr>
      <w:tr w14:paraId="1CCAA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64C3969">
            <w:pPr>
              <w:rPr>
                <w:rFonts w:ascii="Arial"/>
                <w:highlight w:val="none"/>
              </w:rPr>
            </w:pPr>
          </w:p>
          <w:p w14:paraId="61FAD893">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2A8DEE84">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74C67C4C">
            <w:pPr>
              <w:rPr>
                <w:rFonts w:ascii="Arial"/>
                <w:highlight w:val="none"/>
              </w:rPr>
            </w:pPr>
          </w:p>
        </w:tc>
        <w:tc>
          <w:tcPr>
            <w:tcW w:w="3362" w:type="dxa"/>
          </w:tcPr>
          <w:p w14:paraId="46FD8B52">
            <w:pPr>
              <w:rPr>
                <w:rFonts w:ascii="Arial"/>
                <w:highlight w:val="none"/>
              </w:rPr>
            </w:pPr>
          </w:p>
        </w:tc>
      </w:tr>
      <w:tr w14:paraId="10127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99AC067">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74A253A1">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3C59E81B">
            <w:pPr>
              <w:rPr>
                <w:rFonts w:ascii="Arial"/>
                <w:highlight w:val="none"/>
              </w:rPr>
            </w:pPr>
          </w:p>
        </w:tc>
        <w:tc>
          <w:tcPr>
            <w:tcW w:w="3362" w:type="dxa"/>
          </w:tcPr>
          <w:p w14:paraId="0F3FDA21">
            <w:pPr>
              <w:rPr>
                <w:rFonts w:ascii="Arial"/>
                <w:highlight w:val="none"/>
              </w:rPr>
            </w:pPr>
          </w:p>
        </w:tc>
      </w:tr>
      <w:tr w14:paraId="11D5C77D">
        <w:tblPrEx>
          <w:tblCellMar>
            <w:top w:w="0" w:type="dxa"/>
            <w:left w:w="0" w:type="dxa"/>
            <w:bottom w:w="0" w:type="dxa"/>
            <w:right w:w="0" w:type="dxa"/>
          </w:tblCellMar>
        </w:tblPrEx>
        <w:trPr>
          <w:trHeight w:val="760" w:hRule="atLeast"/>
        </w:trPr>
        <w:tc>
          <w:tcPr>
            <w:tcW w:w="6845" w:type="dxa"/>
            <w:gridSpan w:val="2"/>
          </w:tcPr>
          <w:p w14:paraId="1257A3A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1BA41DC">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C75C15A">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1DD11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92BD20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A1549C4">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07D9454">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7958AC57">
      <w:pPr>
        <w:spacing w:line="291" w:lineRule="auto"/>
        <w:rPr>
          <w:rFonts w:ascii="Arial"/>
          <w:highlight w:val="none"/>
        </w:rPr>
      </w:pPr>
    </w:p>
    <w:p w14:paraId="55DDCABE">
      <w:pPr>
        <w:spacing w:before="78" w:line="198" w:lineRule="auto"/>
        <w:ind w:left="211" w:firstLine="202" w:firstLineChars="100"/>
        <w:rPr>
          <w:rFonts w:ascii="宋体" w:hAnsi="宋体" w:eastAsia="宋体" w:cs="宋体"/>
          <w:sz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highlight w:val="none"/>
        </w:rPr>
        <w:t>。</w:t>
      </w:r>
    </w:p>
    <w:p w14:paraId="716E5E12">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5B1B7215">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79365E4E">
      <w:pPr>
        <w:pStyle w:val="16"/>
        <w:rPr>
          <w:highlight w:val="none"/>
        </w:rPr>
      </w:pPr>
    </w:p>
    <w:p w14:paraId="39604048">
      <w:pPr>
        <w:pStyle w:val="16"/>
        <w:rPr>
          <w:highlight w:val="none"/>
        </w:rPr>
      </w:pPr>
    </w:p>
    <w:p w14:paraId="4A86DFB2">
      <w:pPr>
        <w:spacing w:before="140" w:line="220" w:lineRule="auto"/>
        <w:ind w:left="2" w:firstLine="464" w:firstLineChars="200"/>
        <w:rPr>
          <w:rFonts w:ascii="宋体" w:hAnsi="宋体" w:eastAsia="宋体" w:cs="宋体"/>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年  月  </w:t>
      </w:r>
      <w:r>
        <w:rPr>
          <w:rFonts w:hint="eastAsia" w:ascii="宋体" w:hAnsi="宋体" w:eastAsia="宋体" w:cs="宋体"/>
          <w:spacing w:val="-2"/>
          <w:sz w:val="24"/>
          <w:highlight w:val="none"/>
        </w:rPr>
        <w:t>日</w:t>
      </w:r>
    </w:p>
    <w:p w14:paraId="7C178B4D">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附件10</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商务条款偏离表</w:t>
      </w:r>
    </w:p>
    <w:p w14:paraId="5D443274">
      <w:pPr>
        <w:rPr>
          <w:rFonts w:ascii="Calibri" w:hAnsi="Calibri" w:eastAsia="宋体" w:cs="Times New Roman"/>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7DC55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CDCA2C">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济南成型厂桥壳粗加工设备安全环保升级改造项目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7820659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6D966F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2BF3B6E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B4C053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0CF7F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6C788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1C8C37E">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0D05B285">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BC8E41C">
            <w:pPr>
              <w:jc w:val="center"/>
              <w:rPr>
                <w:rFonts w:ascii="Times New Roman" w:hAnsi="Times New Roman" w:eastAsia="宋体" w:cs="Times New Roman"/>
                <w:b/>
                <w:szCs w:val="20"/>
                <w:highlight w:val="none"/>
              </w:rPr>
            </w:pPr>
          </w:p>
        </w:tc>
      </w:tr>
      <w:tr w14:paraId="77F30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C22DFA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321E346">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AF13560">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76BB300E">
            <w:pPr>
              <w:jc w:val="center"/>
              <w:rPr>
                <w:rFonts w:ascii="Times New Roman" w:hAnsi="Times New Roman" w:eastAsia="宋体" w:cs="Times New Roman"/>
                <w:b/>
                <w:szCs w:val="21"/>
                <w:highlight w:val="none"/>
              </w:rPr>
            </w:pPr>
          </w:p>
        </w:tc>
      </w:tr>
      <w:tr w14:paraId="71E5DB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BB537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45E97B07">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42BCEA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22886D1B">
            <w:pPr>
              <w:jc w:val="center"/>
              <w:rPr>
                <w:rFonts w:ascii="Times New Roman" w:hAnsi="Times New Roman" w:eastAsia="宋体" w:cs="Times New Roman"/>
                <w:b/>
                <w:szCs w:val="20"/>
                <w:highlight w:val="none"/>
              </w:rPr>
            </w:pPr>
          </w:p>
        </w:tc>
      </w:tr>
      <w:tr w14:paraId="0D7BD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7514E6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355D951">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D730CB6">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8436900">
            <w:pPr>
              <w:jc w:val="center"/>
              <w:rPr>
                <w:rFonts w:ascii="Times New Roman" w:hAnsi="Times New Roman" w:eastAsia="宋体" w:cs="Times New Roman"/>
                <w:b/>
                <w:szCs w:val="21"/>
                <w:highlight w:val="none"/>
              </w:rPr>
            </w:pPr>
          </w:p>
          <w:p w14:paraId="31675C6F">
            <w:pPr>
              <w:jc w:val="center"/>
              <w:rPr>
                <w:rFonts w:ascii="Times New Roman" w:hAnsi="Times New Roman" w:eastAsia="宋体" w:cs="Times New Roman"/>
                <w:b/>
                <w:szCs w:val="21"/>
                <w:highlight w:val="none"/>
              </w:rPr>
            </w:pPr>
          </w:p>
          <w:p w14:paraId="09837753">
            <w:pPr>
              <w:jc w:val="center"/>
              <w:rPr>
                <w:rFonts w:ascii="Times New Roman" w:hAnsi="Times New Roman" w:eastAsia="宋体" w:cs="Times New Roman"/>
                <w:b/>
                <w:szCs w:val="21"/>
                <w:highlight w:val="none"/>
              </w:rPr>
            </w:pPr>
          </w:p>
          <w:p w14:paraId="310F440A">
            <w:pPr>
              <w:jc w:val="center"/>
              <w:rPr>
                <w:rFonts w:ascii="Times New Roman" w:hAnsi="Times New Roman" w:eastAsia="宋体" w:cs="Times New Roman"/>
                <w:b/>
                <w:szCs w:val="21"/>
                <w:highlight w:val="none"/>
              </w:rPr>
            </w:pPr>
          </w:p>
          <w:p w14:paraId="69ABCC2B">
            <w:pPr>
              <w:jc w:val="center"/>
              <w:rPr>
                <w:rFonts w:ascii="Times New Roman" w:hAnsi="Times New Roman" w:eastAsia="宋体" w:cs="Times New Roman"/>
                <w:b/>
                <w:szCs w:val="21"/>
                <w:highlight w:val="none"/>
              </w:rPr>
            </w:pPr>
          </w:p>
          <w:p w14:paraId="5C51D114">
            <w:pPr>
              <w:jc w:val="center"/>
              <w:rPr>
                <w:rFonts w:ascii="Times New Roman" w:hAnsi="Times New Roman" w:eastAsia="宋体" w:cs="Times New Roman"/>
                <w:b/>
                <w:szCs w:val="21"/>
                <w:highlight w:val="none"/>
              </w:rPr>
            </w:pPr>
          </w:p>
          <w:p w14:paraId="209BFC80">
            <w:pPr>
              <w:jc w:val="center"/>
              <w:rPr>
                <w:rFonts w:ascii="Times New Roman" w:hAnsi="Times New Roman" w:eastAsia="宋体" w:cs="Times New Roman"/>
                <w:b/>
                <w:szCs w:val="21"/>
                <w:highlight w:val="none"/>
              </w:rPr>
            </w:pPr>
          </w:p>
          <w:p w14:paraId="4417CB6F">
            <w:pPr>
              <w:jc w:val="center"/>
              <w:rPr>
                <w:rFonts w:ascii="Times New Roman" w:hAnsi="Times New Roman" w:eastAsia="宋体" w:cs="Times New Roman"/>
                <w:b/>
                <w:szCs w:val="21"/>
                <w:highlight w:val="none"/>
              </w:rPr>
            </w:pPr>
          </w:p>
          <w:p w14:paraId="7B4A5690">
            <w:pPr>
              <w:jc w:val="center"/>
              <w:rPr>
                <w:rFonts w:ascii="Times New Roman" w:hAnsi="Times New Roman" w:eastAsia="宋体" w:cs="Times New Roman"/>
                <w:b/>
                <w:szCs w:val="21"/>
                <w:highlight w:val="none"/>
              </w:rPr>
            </w:pPr>
          </w:p>
          <w:p w14:paraId="2D0AF30D">
            <w:pPr>
              <w:jc w:val="center"/>
              <w:rPr>
                <w:rFonts w:ascii="Times New Roman" w:hAnsi="Times New Roman" w:eastAsia="宋体" w:cs="Times New Roman"/>
                <w:b/>
                <w:szCs w:val="21"/>
                <w:highlight w:val="none"/>
              </w:rPr>
            </w:pPr>
          </w:p>
          <w:p w14:paraId="52E25564">
            <w:pPr>
              <w:jc w:val="center"/>
              <w:rPr>
                <w:rFonts w:ascii="Times New Roman" w:hAnsi="Times New Roman" w:eastAsia="宋体" w:cs="Times New Roman"/>
                <w:b/>
                <w:szCs w:val="21"/>
                <w:highlight w:val="none"/>
              </w:rPr>
            </w:pPr>
          </w:p>
          <w:p w14:paraId="315B5596">
            <w:pPr>
              <w:jc w:val="center"/>
              <w:rPr>
                <w:rFonts w:ascii="Times New Roman" w:hAnsi="Times New Roman" w:eastAsia="宋体" w:cs="Times New Roman"/>
                <w:b/>
                <w:szCs w:val="21"/>
                <w:highlight w:val="none"/>
              </w:rPr>
            </w:pPr>
          </w:p>
          <w:p w14:paraId="784EBD3B">
            <w:pPr>
              <w:jc w:val="center"/>
              <w:rPr>
                <w:rFonts w:ascii="Times New Roman" w:hAnsi="Times New Roman" w:eastAsia="宋体" w:cs="Times New Roman"/>
                <w:b/>
                <w:szCs w:val="21"/>
                <w:highlight w:val="none"/>
              </w:rPr>
            </w:pPr>
          </w:p>
          <w:p w14:paraId="1D78AE30">
            <w:pPr>
              <w:jc w:val="center"/>
              <w:rPr>
                <w:rFonts w:ascii="Times New Roman" w:hAnsi="Times New Roman" w:eastAsia="宋体" w:cs="Times New Roman"/>
                <w:b/>
                <w:szCs w:val="21"/>
                <w:highlight w:val="none"/>
              </w:rPr>
            </w:pPr>
          </w:p>
          <w:p w14:paraId="68EB6CDA">
            <w:pPr>
              <w:jc w:val="center"/>
              <w:rPr>
                <w:rFonts w:ascii="Times New Roman" w:hAnsi="Times New Roman" w:eastAsia="宋体" w:cs="Times New Roman"/>
                <w:b/>
                <w:szCs w:val="21"/>
                <w:highlight w:val="none"/>
              </w:rPr>
            </w:pPr>
          </w:p>
          <w:p w14:paraId="65318F69">
            <w:pPr>
              <w:jc w:val="center"/>
              <w:rPr>
                <w:rFonts w:ascii="Times New Roman" w:hAnsi="Times New Roman" w:eastAsia="宋体" w:cs="Times New Roman"/>
                <w:b/>
                <w:szCs w:val="21"/>
                <w:highlight w:val="none"/>
              </w:rPr>
            </w:pPr>
          </w:p>
          <w:p w14:paraId="6DEDC319">
            <w:pPr>
              <w:jc w:val="center"/>
              <w:rPr>
                <w:rFonts w:ascii="Times New Roman" w:hAnsi="Times New Roman" w:eastAsia="宋体" w:cs="Times New Roman"/>
                <w:b/>
                <w:szCs w:val="20"/>
                <w:highlight w:val="none"/>
              </w:rPr>
            </w:pPr>
          </w:p>
        </w:tc>
      </w:tr>
      <w:tr w14:paraId="01B97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B258B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84E33EB">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08889926">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663594EB">
            <w:pPr>
              <w:jc w:val="center"/>
              <w:rPr>
                <w:rFonts w:ascii="Times New Roman" w:hAnsi="Times New Roman" w:eastAsia="宋体" w:cs="Times New Roman"/>
                <w:b/>
                <w:szCs w:val="20"/>
                <w:highlight w:val="none"/>
              </w:rPr>
            </w:pPr>
          </w:p>
        </w:tc>
      </w:tr>
    </w:tbl>
    <w:p w14:paraId="57DBF659">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25944A2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注：为避免歧义，无偏离也应要提报该表，并注明“无”字。如无该表则即使在其它部分已反映，将也被视为“无偏离”。</w:t>
      </w:r>
    </w:p>
    <w:p w14:paraId="7DC2B223">
      <w:pPr>
        <w:rPr>
          <w:rFonts w:ascii="宋体" w:hAnsi="Calibri" w:eastAsia="宋体" w:cs="Times New Roman"/>
          <w:szCs w:val="20"/>
          <w:highlight w:val="none"/>
        </w:rPr>
      </w:pPr>
    </w:p>
    <w:p w14:paraId="353D4620">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3BF8A2BC">
      <w:pPr>
        <w:spacing w:before="110" w:line="227" w:lineRule="auto"/>
        <w:ind w:left="29"/>
        <w:outlineLvl w:val="2"/>
        <w:rPr>
          <w:rFonts w:ascii="宋体" w:hAnsi="宋体" w:eastAsia="宋体" w:cs="宋体"/>
          <w:sz w:val="24"/>
          <w:highlight w:val="none"/>
        </w:rPr>
      </w:pPr>
      <w:r>
        <w:rPr>
          <w:rFonts w:hint="eastAsia" w:ascii="Times New Roman" w:hAnsi="Times New Roman" w:eastAsia="宋体" w:cs="Times New Roman"/>
          <w:b/>
          <w:bCs/>
          <w:color w:val="000000"/>
          <w:sz w:val="24"/>
          <w:highlight w:val="none"/>
        </w:rPr>
        <w:t>附件11 投标人承诺</w:t>
      </w:r>
    </w:p>
    <w:p w14:paraId="4C8149E8">
      <w:pPr>
        <w:spacing w:line="272" w:lineRule="auto"/>
        <w:rPr>
          <w:rFonts w:ascii="Arial"/>
          <w:highlight w:val="none"/>
        </w:rPr>
      </w:pPr>
    </w:p>
    <w:p w14:paraId="2A0C0F1B">
      <w:pPr>
        <w:spacing w:before="75" w:line="228" w:lineRule="auto"/>
        <w:ind w:left="134"/>
        <w:rPr>
          <w:rFonts w:ascii="宋体" w:hAnsi="宋体" w:eastAsia="宋体" w:cs="宋体"/>
          <w:sz w:val="24"/>
          <w:highlight w:val="none"/>
        </w:rPr>
      </w:pPr>
      <w:r>
        <w:rPr>
          <w:rFonts w:ascii="宋体" w:hAnsi="宋体" w:eastAsia="宋体" w:cs="宋体"/>
          <w:spacing w:val="-10"/>
          <w:sz w:val="24"/>
          <w:highlight w:val="none"/>
        </w:rPr>
        <w:t>项</w:t>
      </w:r>
      <w:r>
        <w:rPr>
          <w:rFonts w:ascii="宋体" w:hAnsi="宋体" w:eastAsia="宋体" w:cs="宋体"/>
          <w:spacing w:val="-9"/>
          <w:sz w:val="24"/>
          <w:highlight w:val="none"/>
        </w:rPr>
        <w:t>目</w:t>
      </w:r>
      <w:r>
        <w:rPr>
          <w:rFonts w:ascii="宋体" w:hAnsi="宋体" w:eastAsia="宋体" w:cs="宋体"/>
          <w:spacing w:val="-5"/>
          <w:sz w:val="24"/>
          <w:highlight w:val="none"/>
        </w:rPr>
        <w:t>名称：</w:t>
      </w:r>
      <w:r>
        <w:rPr>
          <w:rFonts w:hint="eastAsia" w:ascii="宋体" w:hAnsi="宋体" w:eastAsia="宋体" w:cs="宋体"/>
          <w:sz w:val="24"/>
          <w:highlight w:val="none"/>
          <w:u w:val="single"/>
        </w:rPr>
        <w:t>济南成型厂桥壳粗加工设备安全环保升级改造项目</w:t>
      </w:r>
    </w:p>
    <w:p w14:paraId="43671573">
      <w:pPr>
        <w:spacing w:before="306" w:line="227" w:lineRule="auto"/>
        <w:ind w:left="205"/>
        <w:rPr>
          <w:rFonts w:ascii="宋体" w:hAnsi="宋体" w:eastAsia="宋体" w:cs="宋体"/>
          <w:sz w:val="24"/>
          <w:highlight w:val="none"/>
        </w:rPr>
      </w:pPr>
      <w:r>
        <w:rPr>
          <w:rFonts w:ascii="宋体" w:hAnsi="宋体" w:eastAsia="宋体" w:cs="宋体"/>
          <w:spacing w:val="-4"/>
          <w:sz w:val="24"/>
          <w:highlight w:val="none"/>
        </w:rPr>
        <w:t xml:space="preserve">日期： </w:t>
      </w:r>
      <w:r>
        <w:rPr>
          <w:rFonts w:ascii="宋体" w:hAnsi="宋体" w:eastAsia="宋体" w:cs="宋体"/>
          <w:spacing w:val="-2"/>
          <w:sz w:val="24"/>
          <w:highlight w:val="none"/>
        </w:rPr>
        <w:t xml:space="preserve">   年   月   日</w:t>
      </w:r>
    </w:p>
    <w:p w14:paraId="0916CBF9">
      <w:pPr>
        <w:rPr>
          <w:highlight w:val="none"/>
        </w:rPr>
      </w:pPr>
    </w:p>
    <w:p w14:paraId="69B5FD0B">
      <w:pPr>
        <w:spacing w:line="109" w:lineRule="exact"/>
        <w:rPr>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7B52BE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8F7F664">
            <w:pPr>
              <w:spacing w:before="52" w:line="227" w:lineRule="auto"/>
              <w:ind w:left="128"/>
              <w:rPr>
                <w:rFonts w:ascii="宋体" w:hAnsi="宋体" w:eastAsia="宋体" w:cs="宋体"/>
                <w:sz w:val="24"/>
                <w:highlight w:val="none"/>
              </w:rPr>
            </w:pPr>
            <w:r>
              <w:rPr>
                <w:rFonts w:ascii="宋体" w:hAnsi="宋体" w:eastAsia="宋体" w:cs="宋体"/>
                <w:spacing w:val="5"/>
                <w:sz w:val="24"/>
                <w:highlight w:val="none"/>
              </w:rPr>
              <w:t>投</w:t>
            </w:r>
            <w:r>
              <w:rPr>
                <w:rFonts w:ascii="宋体" w:hAnsi="宋体" w:eastAsia="宋体" w:cs="宋体"/>
                <w:spacing w:val="3"/>
                <w:sz w:val="24"/>
                <w:highlight w:val="none"/>
              </w:rPr>
              <w:t>标人承诺：</w:t>
            </w:r>
          </w:p>
          <w:p w14:paraId="55209117">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highlight w:val="none"/>
              </w:rPr>
              <w:t>我</w:t>
            </w:r>
            <w:r>
              <w:rPr>
                <w:rFonts w:ascii="宋体" w:hAnsi="宋体" w:eastAsia="宋体" w:cs="宋体"/>
                <w:spacing w:val="21"/>
                <w:sz w:val="24"/>
                <w:highlight w:val="none"/>
              </w:rPr>
              <w:t>公司承诺遵守贵公司由于招标人公司政策变化引起的随时终止项目的要求并</w:t>
            </w:r>
            <w:r>
              <w:rPr>
                <w:rFonts w:ascii="宋体" w:hAnsi="宋体" w:eastAsia="宋体" w:cs="宋体"/>
                <w:spacing w:val="12"/>
                <w:sz w:val="24"/>
                <w:highlight w:val="none"/>
              </w:rPr>
              <w:t>承</w:t>
            </w:r>
            <w:r>
              <w:rPr>
                <w:rFonts w:ascii="宋体" w:hAnsi="宋体" w:eastAsia="宋体" w:cs="宋体"/>
                <w:spacing w:val="6"/>
                <w:sz w:val="24"/>
                <w:highlight w:val="none"/>
              </w:rPr>
              <w:t>担由此带来的一切损失</w:t>
            </w:r>
            <w:r>
              <w:rPr>
                <w:rFonts w:ascii="宋体" w:hAnsi="宋体" w:eastAsia="宋体" w:cs="宋体"/>
                <w:spacing w:val="6"/>
                <w:sz w:val="23"/>
                <w:szCs w:val="23"/>
                <w:highlight w:val="none"/>
              </w:rPr>
              <w:t>。</w:t>
            </w:r>
          </w:p>
        </w:tc>
      </w:tr>
    </w:tbl>
    <w:p w14:paraId="150FA290">
      <w:pPr>
        <w:keepNext/>
        <w:keepLines/>
        <w:rPr>
          <w:rFonts w:ascii="Times New Roman" w:hAnsi="Times New Roman" w:eastAsia="宋体" w:cs="Times New Roman"/>
          <w:b/>
          <w:bCs/>
          <w:color w:val="000000"/>
          <w:sz w:val="24"/>
          <w:highlight w:val="none"/>
        </w:rPr>
      </w:pPr>
    </w:p>
    <w:p w14:paraId="2C58C57C">
      <w:pPr>
        <w:spacing w:before="75" w:line="227" w:lineRule="auto"/>
        <w:ind w:left="135"/>
        <w:rPr>
          <w:rFonts w:ascii="宋体" w:hAnsi="宋体" w:eastAsia="宋体" w:cs="宋体"/>
          <w:spacing w:val="-2"/>
          <w:sz w:val="24"/>
          <w:highlight w:val="none"/>
        </w:rPr>
      </w:pPr>
    </w:p>
    <w:p w14:paraId="6F009B60">
      <w:pPr>
        <w:spacing w:before="75" w:line="227" w:lineRule="auto"/>
        <w:ind w:left="135"/>
        <w:rPr>
          <w:rFonts w:ascii="宋体" w:hAnsi="宋体" w:eastAsia="宋体" w:cs="宋体"/>
          <w:spacing w:val="-2"/>
          <w:sz w:val="24"/>
          <w:highlight w:val="none"/>
        </w:rPr>
      </w:pPr>
    </w:p>
    <w:p w14:paraId="6A33B197">
      <w:pPr>
        <w:spacing w:before="75" w:line="227" w:lineRule="auto"/>
        <w:ind w:left="135"/>
        <w:rPr>
          <w:rFonts w:eastAsia="宋体"/>
          <w:sz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highlight w:val="none"/>
        </w:rPr>
        <w:t>投标人名称 (盖章)：                法定代表人或授权代表(签字</w:t>
      </w:r>
      <w:r>
        <w:rPr>
          <w:rFonts w:ascii="宋体" w:hAnsi="宋体" w:eastAsia="宋体" w:cs="宋体"/>
          <w:sz w:val="24"/>
          <w:highlight w:val="none"/>
        </w:rPr>
        <w:t>)</w:t>
      </w:r>
      <w:r>
        <w:rPr>
          <w:rFonts w:hint="eastAsia" w:ascii="宋体" w:hAnsi="宋体" w:eastAsia="宋体" w:cs="宋体"/>
          <w:sz w:val="24"/>
          <w:highlight w:val="none"/>
        </w:rPr>
        <w:t>：</w:t>
      </w:r>
    </w:p>
    <w:p w14:paraId="568EB728">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附件12</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服务承诺函</w:t>
      </w:r>
    </w:p>
    <w:p w14:paraId="3DF79A03">
      <w:pPr>
        <w:spacing w:line="240" w:lineRule="exact"/>
        <w:jc w:val="center"/>
        <w:rPr>
          <w:rFonts w:ascii="宋体" w:hAnsi="Calibri" w:eastAsia="宋体" w:cs="Times New Roman"/>
          <w:b/>
          <w:bCs/>
          <w:sz w:val="36"/>
          <w:szCs w:val="20"/>
          <w:highlight w:val="none"/>
        </w:rPr>
      </w:pPr>
    </w:p>
    <w:p w14:paraId="4E030408">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济南成型厂桥壳粗加工设备安全环保升级改造项目</w:t>
      </w:r>
    </w:p>
    <w:p w14:paraId="115400AA">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61C32C0F">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5A84374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0B05FC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009F14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1C74FD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C2A568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198B3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A674D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5EC3C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7ADF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4B859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ABDB2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AD810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0F6B4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F3483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647E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38ECFF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2D17E6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DADAD1A">
      <w:pPr>
        <w:spacing w:line="360" w:lineRule="auto"/>
        <w:ind w:firstLine="480" w:firstLineChars="200"/>
        <w:rPr>
          <w:rFonts w:ascii="宋体" w:hAnsi="宋体" w:eastAsia="宋体" w:cs="Times New Roman"/>
          <w:sz w:val="24"/>
          <w:szCs w:val="20"/>
          <w:highlight w:val="none"/>
          <w:u w:val="single"/>
        </w:rPr>
      </w:pPr>
    </w:p>
    <w:p w14:paraId="10D7AF2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2E257589">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213D5FA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27C1252C">
      <w:pPr>
        <w:rPr>
          <w:rFonts w:ascii="宋体" w:hAnsi="Calibri" w:eastAsia="宋体" w:cs="宋体"/>
          <w:b/>
          <w:bCs/>
          <w:color w:val="000000"/>
          <w:sz w:val="28"/>
          <w:szCs w:val="20"/>
          <w:highlight w:val="none"/>
        </w:rPr>
      </w:pPr>
    </w:p>
    <w:p w14:paraId="432CC11B">
      <w:pPr>
        <w:pStyle w:val="16"/>
        <w:rPr>
          <w:rFonts w:hAnsi="Calibri" w:eastAsia="宋体" w:cs="宋体"/>
          <w:b/>
          <w:bCs/>
          <w:color w:val="000000"/>
          <w:sz w:val="28"/>
          <w:szCs w:val="20"/>
          <w:highlight w:val="none"/>
        </w:rPr>
      </w:pPr>
    </w:p>
    <w:p w14:paraId="516DA83A">
      <w:pPr>
        <w:rPr>
          <w:rFonts w:ascii="宋体" w:hAnsi="Calibri" w:eastAsia="宋体" w:cs="宋体"/>
          <w:b/>
          <w:bCs/>
          <w:color w:val="000000"/>
          <w:sz w:val="28"/>
          <w:szCs w:val="20"/>
          <w:highlight w:val="none"/>
        </w:rPr>
      </w:pPr>
    </w:p>
    <w:p w14:paraId="50EE4D76">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highlight w:val="none"/>
        </w:rPr>
        <w:t>附件13 投标文件封面及封口格式</w:t>
      </w:r>
    </w:p>
    <w:p w14:paraId="1758B46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443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2B59EA6">
            <w:pPr>
              <w:jc w:val="center"/>
              <w:rPr>
                <w:rFonts w:ascii="Times New Roman" w:hAnsi="Times New Roman" w:eastAsia="宋体" w:cs="Times New Roman"/>
                <w:b/>
                <w:szCs w:val="20"/>
                <w:highlight w:val="none"/>
              </w:rPr>
            </w:pPr>
          </w:p>
          <w:p w14:paraId="27D78C0A">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0E611F94">
            <w:pPr>
              <w:rPr>
                <w:rFonts w:ascii="Times New Roman" w:hAnsi="Times New Roman" w:eastAsia="等线" w:cs="Times New Roman"/>
                <w:b/>
                <w:sz w:val="30"/>
                <w:szCs w:val="30"/>
                <w:highlight w:val="none"/>
              </w:rPr>
            </w:pPr>
          </w:p>
          <w:p w14:paraId="7C946997">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p>
          <w:p w14:paraId="0FFC4F0A">
            <w:pPr>
              <w:jc w:val="center"/>
              <w:rPr>
                <w:rFonts w:ascii="Times New Roman" w:hAnsi="Times New Roman" w:eastAsia="宋体" w:cs="Times New Roman"/>
                <w:b/>
                <w:szCs w:val="20"/>
                <w:highlight w:val="none"/>
              </w:rPr>
            </w:pPr>
          </w:p>
          <w:p w14:paraId="4E9D4BE8">
            <w:pPr>
              <w:jc w:val="center"/>
              <w:rPr>
                <w:rFonts w:ascii="Times New Roman" w:hAnsi="Times New Roman" w:eastAsia="宋体" w:cs="Times New Roman"/>
                <w:b/>
                <w:szCs w:val="20"/>
                <w:highlight w:val="none"/>
              </w:rPr>
            </w:pPr>
          </w:p>
          <w:p w14:paraId="7CF7FF3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highlight w:val="none"/>
                <w:u w:val="single"/>
              </w:rPr>
              <w:t>济南成型厂桥壳粗加工设备安全环保升级改造项目</w:t>
            </w:r>
          </w:p>
          <w:p w14:paraId="5D056B5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333BC66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7BCBEFF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4EC2CCA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1DBE1775">
            <w:pPr>
              <w:jc w:val="center"/>
              <w:rPr>
                <w:rFonts w:ascii="Times New Roman" w:hAnsi="Times New Roman" w:eastAsia="宋体" w:cs="Times New Roman"/>
                <w:b/>
                <w:szCs w:val="20"/>
                <w:highlight w:val="none"/>
              </w:rPr>
            </w:pPr>
          </w:p>
          <w:p w14:paraId="480F5099">
            <w:pPr>
              <w:jc w:val="center"/>
              <w:rPr>
                <w:rFonts w:ascii="Times New Roman" w:hAnsi="Times New Roman" w:eastAsia="宋体" w:cs="Times New Roman"/>
                <w:b/>
                <w:szCs w:val="20"/>
                <w:highlight w:val="none"/>
              </w:rPr>
            </w:pPr>
          </w:p>
        </w:tc>
      </w:tr>
    </w:tbl>
    <w:p w14:paraId="6EE5043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559CC3EE">
      <w:pPr>
        <w:pStyle w:val="16"/>
        <w:rPr>
          <w:highlight w:val="none"/>
        </w:rPr>
      </w:pPr>
    </w:p>
    <w:p w14:paraId="4BB76D88">
      <w:pPr>
        <w:jc w:val="right"/>
        <w:rPr>
          <w:rFonts w:asciiTheme="minorEastAsia" w:hAnsiTheme="minorEastAsia" w:cstheme="minorEastAsia"/>
          <w:sz w:val="20"/>
          <w:szCs w:val="20"/>
          <w:highlight w:val="none"/>
        </w:rPr>
      </w:pPr>
    </w:p>
    <w:p w14:paraId="5B8A84C8">
      <w:pPr>
        <w:jc w:val="right"/>
        <w:rPr>
          <w:rFonts w:asciiTheme="minorEastAsia" w:hAnsiTheme="minorEastAsia" w:cstheme="minorEastAsia"/>
          <w:sz w:val="20"/>
          <w:szCs w:val="20"/>
          <w:highlight w:val="none"/>
        </w:rPr>
      </w:pPr>
    </w:p>
    <w:p w14:paraId="0F5485D3">
      <w:pPr>
        <w:rPr>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21980ED1">
      <w:pPr>
        <w:outlineLvl w:val="2"/>
        <w:rPr>
          <w:rFonts w:ascii="Times New Roman" w:hAnsi="Times New Roman" w:eastAsia="宋体" w:cs="Times New Roman"/>
          <w:b/>
          <w:bCs/>
          <w:color w:val="000000"/>
          <w:sz w:val="24"/>
          <w:highlight w:val="none"/>
        </w:rPr>
      </w:pPr>
      <w:bookmarkStart w:id="123" w:name="_GoBack"/>
      <w:r>
        <w:rPr>
          <w:rFonts w:hint="eastAsia" w:ascii="Times New Roman" w:hAnsi="Times New Roman" w:eastAsia="宋体" w:cs="Times New Roman"/>
          <w:b/>
          <w:bCs/>
          <w:color w:val="000000"/>
          <w:sz w:val="24"/>
          <w:highlight w:val="none"/>
        </w:rPr>
        <w:t>附件14技术标评分标准</w:t>
      </w: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1C4B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7AF9E45E">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65C377CE">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77010E4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1258DE1E">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E5ED975">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356F9A71">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5B00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4CAC7FF6">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4C8E7F5F">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0AD303F4">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0161A73A">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570BAD06">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609F6A9E">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526042E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7C67E225">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0AF3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31B132A0">
            <w:pPr>
              <w:jc w:val="center"/>
              <w:rPr>
                <w:rFonts w:ascii="宋体" w:hAnsi="宋体" w:cs="Times New Roman"/>
                <w:sz w:val="18"/>
                <w:szCs w:val="18"/>
                <w:highlight w:val="none"/>
              </w:rPr>
            </w:pPr>
          </w:p>
        </w:tc>
        <w:tc>
          <w:tcPr>
            <w:tcW w:w="600" w:type="dxa"/>
            <w:vMerge w:val="restart"/>
            <w:vAlign w:val="center"/>
          </w:tcPr>
          <w:p w14:paraId="75C5A64A">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3125A6C5">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357862EE">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66EF9C74">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2CAD55B3">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2B32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531B7DAB">
            <w:pPr>
              <w:jc w:val="center"/>
              <w:rPr>
                <w:rFonts w:ascii="宋体" w:hAnsi="宋体" w:cs="Times New Roman"/>
                <w:sz w:val="18"/>
                <w:szCs w:val="18"/>
                <w:highlight w:val="none"/>
              </w:rPr>
            </w:pPr>
          </w:p>
        </w:tc>
        <w:tc>
          <w:tcPr>
            <w:tcW w:w="600" w:type="dxa"/>
            <w:vMerge w:val="continue"/>
            <w:vAlign w:val="center"/>
          </w:tcPr>
          <w:p w14:paraId="5C6E9DBD">
            <w:pPr>
              <w:jc w:val="center"/>
              <w:rPr>
                <w:rFonts w:ascii="宋体" w:hAnsi="宋体" w:cs="Times New Roman"/>
                <w:sz w:val="18"/>
                <w:szCs w:val="18"/>
                <w:highlight w:val="none"/>
              </w:rPr>
            </w:pPr>
          </w:p>
        </w:tc>
        <w:tc>
          <w:tcPr>
            <w:tcW w:w="603" w:type="dxa"/>
            <w:vAlign w:val="center"/>
          </w:tcPr>
          <w:p w14:paraId="45CE385F">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1D4BC4E6">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39DE3175">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27267242">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5714CC86">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7F1F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28BBE4BA">
            <w:pPr>
              <w:jc w:val="center"/>
              <w:rPr>
                <w:rFonts w:ascii="宋体" w:hAnsi="宋体" w:cs="Times New Roman"/>
                <w:sz w:val="18"/>
                <w:szCs w:val="18"/>
                <w:highlight w:val="none"/>
              </w:rPr>
            </w:pPr>
          </w:p>
        </w:tc>
        <w:tc>
          <w:tcPr>
            <w:tcW w:w="600" w:type="dxa"/>
            <w:vAlign w:val="center"/>
          </w:tcPr>
          <w:p w14:paraId="06B5E578">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3A162FAB">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3EF47CFD">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527632F8">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345CFBD1">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1EC5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061E9467">
            <w:pPr>
              <w:jc w:val="center"/>
              <w:rPr>
                <w:rFonts w:ascii="宋体" w:hAnsi="宋体" w:cs="Times New Roman"/>
                <w:sz w:val="18"/>
                <w:szCs w:val="18"/>
                <w:highlight w:val="none"/>
              </w:rPr>
            </w:pPr>
          </w:p>
        </w:tc>
        <w:tc>
          <w:tcPr>
            <w:tcW w:w="600" w:type="dxa"/>
            <w:vAlign w:val="center"/>
          </w:tcPr>
          <w:p w14:paraId="5D8259F8">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1FDA89F2">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54C4DE9B">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32B80947">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50CD1095">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5B2D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5E1ED410">
            <w:pPr>
              <w:jc w:val="center"/>
              <w:rPr>
                <w:rFonts w:ascii="宋体" w:hAnsi="宋体" w:cs="Times New Roman"/>
                <w:sz w:val="18"/>
                <w:szCs w:val="18"/>
                <w:highlight w:val="none"/>
              </w:rPr>
            </w:pPr>
          </w:p>
        </w:tc>
        <w:tc>
          <w:tcPr>
            <w:tcW w:w="600" w:type="dxa"/>
            <w:vMerge w:val="restart"/>
            <w:vAlign w:val="center"/>
          </w:tcPr>
          <w:p w14:paraId="7B8DD990">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1A71CE20">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59D9780E">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7DAD06F0">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65E127A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70CC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1E9BCCDB">
            <w:pPr>
              <w:jc w:val="center"/>
              <w:rPr>
                <w:rFonts w:ascii="宋体" w:hAnsi="宋体" w:cs="Times New Roman"/>
                <w:sz w:val="18"/>
                <w:szCs w:val="18"/>
                <w:highlight w:val="none"/>
              </w:rPr>
            </w:pPr>
          </w:p>
        </w:tc>
        <w:tc>
          <w:tcPr>
            <w:tcW w:w="600" w:type="dxa"/>
            <w:vMerge w:val="continue"/>
            <w:vAlign w:val="center"/>
          </w:tcPr>
          <w:p w14:paraId="2D9F4EA0">
            <w:pPr>
              <w:jc w:val="center"/>
              <w:rPr>
                <w:rFonts w:ascii="宋体" w:hAnsi="宋体" w:cs="Times New Roman"/>
                <w:sz w:val="18"/>
                <w:szCs w:val="18"/>
                <w:highlight w:val="none"/>
              </w:rPr>
            </w:pPr>
          </w:p>
        </w:tc>
        <w:tc>
          <w:tcPr>
            <w:tcW w:w="603" w:type="dxa"/>
            <w:vAlign w:val="center"/>
          </w:tcPr>
          <w:p w14:paraId="4CE0CBF3">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4D0EDB28">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1D7A2D01">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4B73106E">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9DD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9B62E30">
            <w:pPr>
              <w:jc w:val="center"/>
              <w:rPr>
                <w:rFonts w:ascii="宋体" w:hAnsi="宋体" w:cs="Times New Roman"/>
                <w:sz w:val="18"/>
                <w:szCs w:val="18"/>
                <w:highlight w:val="none"/>
              </w:rPr>
            </w:pPr>
          </w:p>
        </w:tc>
        <w:tc>
          <w:tcPr>
            <w:tcW w:w="600" w:type="dxa"/>
            <w:vMerge w:val="continue"/>
            <w:vAlign w:val="center"/>
          </w:tcPr>
          <w:p w14:paraId="6F2D4491">
            <w:pPr>
              <w:jc w:val="center"/>
              <w:rPr>
                <w:rFonts w:ascii="宋体" w:hAnsi="宋体" w:cs="Times New Roman"/>
                <w:sz w:val="18"/>
                <w:szCs w:val="18"/>
                <w:highlight w:val="none"/>
              </w:rPr>
            </w:pPr>
          </w:p>
        </w:tc>
        <w:tc>
          <w:tcPr>
            <w:tcW w:w="603" w:type="dxa"/>
            <w:vAlign w:val="center"/>
          </w:tcPr>
          <w:p w14:paraId="60C3DED6">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7D1C3CC9">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18672B31">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153AA385">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27FF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5BD731F9">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1E560F18">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3742A87D">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1962135F">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1CE5222F">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2C36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64D99994">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34CC782A">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519C8BD7">
      <w:pPr>
        <w:rPr>
          <w:rFonts w:ascii="宋体" w:hAnsi="宋体" w:eastAsia="宋体" w:cs="Times New Roman"/>
          <w:b/>
          <w:bCs/>
          <w:sz w:val="24"/>
          <w:highlight w:val="none"/>
        </w:rPr>
      </w:pPr>
    </w:p>
    <w:p w14:paraId="4CEF9E30">
      <w:pPr>
        <w:pStyle w:val="16"/>
        <w:rPr>
          <w:highlight w:val="none"/>
        </w:rPr>
        <w:sectPr>
          <w:pgSz w:w="11906" w:h="16838"/>
          <w:pgMar w:top="1588" w:right="1418" w:bottom="1134" w:left="1418" w:header="851" w:footer="992" w:gutter="0"/>
          <w:cols w:space="720" w:num="1"/>
          <w:titlePg/>
          <w:docGrid w:type="lines" w:linePitch="312" w:charSpace="0"/>
        </w:sectPr>
      </w:pPr>
    </w:p>
    <w:p w14:paraId="1F878A30">
      <w:pPr>
        <w:pStyle w:val="16"/>
        <w:outlineLvl w:val="2"/>
        <w:rPr>
          <w:rFonts w:hAnsi="宋体" w:eastAsia="宋体" w:cs="宋体"/>
          <w:b/>
          <w:bCs/>
          <w:color w:val="000000"/>
          <w:sz w:val="24"/>
          <w:highlight w:val="none"/>
        </w:rPr>
      </w:pPr>
      <w:r>
        <w:rPr>
          <w:rFonts w:hint="eastAsia" w:hAnsi="宋体" w:eastAsia="宋体" w:cs="宋体"/>
          <w:b/>
          <w:bCs/>
          <w:color w:val="000000"/>
          <w:sz w:val="24"/>
          <w:highlight w:val="none"/>
        </w:rPr>
        <w:t>附件15 SRM非生产供应商注册操作手册</w:t>
      </w:r>
    </w:p>
    <w:p w14:paraId="7FB96A17">
      <w:pPr>
        <w:pStyle w:val="16"/>
        <w:rPr>
          <w:rFonts w:eastAsia="宋体"/>
          <w:highlight w:val="none"/>
        </w:rPr>
      </w:pPr>
    </w:p>
    <w:p w14:paraId="190984DC">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浏览器中输入地址;</w:t>
      </w:r>
    </w:p>
    <w:p w14:paraId="7087A0ED">
      <w:pPr>
        <w:adjustRightInd w:val="0"/>
        <w:snapToGrid w:val="0"/>
        <w:spacing w:line="360" w:lineRule="auto"/>
        <w:jc w:val="left"/>
        <w:rPr>
          <w:rFonts w:ascii="宋体" w:hAnsi="宋体" w:eastAsia="宋体" w:cs="宋体"/>
          <w:sz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eastAsia="宋体" w:cs="宋体"/>
          <w:sz w:val="24"/>
          <w:highlight w:val="none"/>
        </w:rPr>
        <w:t>http</w:t>
      </w:r>
      <w:r>
        <w:rPr>
          <w:rFonts w:hint="eastAsia" w:ascii="宋体" w:hAnsi="宋体" w:eastAsia="宋体" w:cs="宋体"/>
          <w:sz w:val="24"/>
          <w:highlight w:val="none"/>
        </w:rPr>
        <w:t>s</w:t>
      </w:r>
      <w:r>
        <w:rPr>
          <w:rFonts w:ascii="宋体" w:hAnsi="宋体" w:eastAsia="宋体" w:cs="宋体"/>
          <w:sz w:val="24"/>
          <w:highlight w:val="none"/>
        </w:rPr>
        <w:t>://ecaitong.sinotruk.com:8012/#/login</w:t>
      </w:r>
      <w:r>
        <w:rPr>
          <w:rFonts w:ascii="宋体" w:hAnsi="宋体" w:eastAsia="宋体" w:cs="宋体"/>
          <w:sz w:val="24"/>
          <w:highlight w:val="none"/>
        </w:rPr>
        <w:fldChar w:fldCharType="end"/>
      </w:r>
    </w:p>
    <w:p w14:paraId="2D858EE6">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1.点击立即注册</w:t>
      </w:r>
    </w:p>
    <w:p w14:paraId="0C22BDDF">
      <w:pPr>
        <w:snapToGrid w:val="0"/>
        <w:spacing w:line="312" w:lineRule="auto"/>
        <w:rPr>
          <w:highlight w:val="none"/>
        </w:rPr>
      </w:pPr>
      <w:r>
        <w:rPr>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56556E52">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5043E00A">
      <w:pPr>
        <w:snapToGrid w:val="0"/>
        <w:spacing w:line="312" w:lineRule="auto"/>
        <w:rPr>
          <w:highlight w:val="none"/>
        </w:rPr>
      </w:pPr>
      <w:r>
        <w:rPr>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50362D94">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01F8774D">
      <w:pPr>
        <w:snapToGrid w:val="0"/>
        <w:spacing w:line="312" w:lineRule="auto"/>
        <w:rPr>
          <w:highlight w:val="none"/>
        </w:rPr>
      </w:pPr>
      <w:r>
        <w:rPr>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6B1C708E">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53B3ED09">
      <w:pPr>
        <w:snapToGrid w:val="0"/>
        <w:spacing w:line="312" w:lineRule="auto"/>
        <w:rPr>
          <w:highlight w:val="none"/>
        </w:rPr>
      </w:pPr>
      <w:r>
        <w:rPr>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719B4F82">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340CDD8B">
      <w:pPr>
        <w:pStyle w:val="16"/>
        <w:rPr>
          <w:highlight w:val="none"/>
        </w:rPr>
      </w:pPr>
    </w:p>
    <w:p w14:paraId="7FCBCD7A">
      <w:pPr>
        <w:rPr>
          <w:highlight w:val="none"/>
        </w:rPr>
      </w:pPr>
      <w:r>
        <w:rPr>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7F6E4A61">
      <w:pPr>
        <w:pStyle w:val="16"/>
        <w:rPr>
          <w:highlight w:val="none"/>
        </w:rPr>
      </w:pPr>
      <w:r>
        <w:rPr>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27BE25E3">
      <w:pPr>
        <w:pStyle w:val="16"/>
        <w:rPr>
          <w:highlight w:val="none"/>
        </w:rPr>
      </w:pPr>
    </w:p>
    <w:p w14:paraId="7A3CB297">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2AB264AE">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68B67024">
      <w:pPr>
        <w:pStyle w:val="16"/>
        <w:rPr>
          <w:highlight w:val="none"/>
        </w:rPr>
      </w:pPr>
      <w:r>
        <w:rPr>
          <w:rFonts w:hint="eastAsia" w:hAnsi="宋体" w:eastAsia="宋体" w:cs="宋体"/>
          <w:b/>
          <w:bCs/>
          <w:color w:val="000000"/>
          <w:sz w:val="24"/>
          <w:szCs w:val="28"/>
          <w:highlight w:val="none"/>
        </w:rPr>
        <w:t>2.配套能力“供货类别”填“工艺装备”，业务主管部门选择“工艺工匠研究院”。</w:t>
      </w:r>
    </w:p>
    <w:p w14:paraId="5CFD4234">
      <w:pPr>
        <w:pStyle w:val="16"/>
        <w:rPr>
          <w:highlight w:val="none"/>
        </w:rPr>
        <w:sectPr>
          <w:pgSz w:w="11906" w:h="16838"/>
          <w:pgMar w:top="1588" w:right="1418" w:bottom="1134" w:left="1418" w:header="851" w:footer="992" w:gutter="0"/>
          <w:cols w:space="720" w:num="1"/>
          <w:titlePg/>
          <w:docGrid w:type="lines" w:linePitch="312" w:charSpace="0"/>
        </w:sectPr>
      </w:pPr>
    </w:p>
    <w:p w14:paraId="5D3560E9">
      <w:pPr>
        <w:rPr>
          <w:rFonts w:hint="eastAsia" w:hAnsi="宋体" w:eastAsia="宋体" w:cs="宋体"/>
          <w:b/>
          <w:bCs/>
          <w:color w:val="000000"/>
          <w:sz w:val="24"/>
          <w:highlight w:val="none"/>
        </w:rPr>
      </w:pPr>
      <w:r>
        <w:rPr>
          <w:rFonts w:hint="eastAsia" w:hAnsi="宋体" w:eastAsia="宋体" w:cs="宋体"/>
          <w:b/>
          <w:bCs/>
          <w:color w:val="000000"/>
          <w:sz w:val="24"/>
          <w:highlight w:val="none"/>
        </w:rPr>
        <w:br w:type="page"/>
      </w:r>
    </w:p>
    <w:p w14:paraId="489A7D36">
      <w:pPr>
        <w:pStyle w:val="16"/>
        <w:outlineLvl w:val="2"/>
        <w:rPr>
          <w:rFonts w:hAnsi="宋体" w:eastAsia="宋体" w:cs="Times New Roman"/>
          <w:b/>
          <w:color w:val="000000"/>
          <w:sz w:val="24"/>
          <w:highlight w:val="none"/>
        </w:rPr>
      </w:pPr>
      <w:r>
        <w:rPr>
          <w:rFonts w:hint="eastAsia" w:hAnsi="宋体" w:eastAsia="宋体" w:cs="宋体"/>
          <w:b/>
          <w:bCs/>
          <w:color w:val="000000"/>
          <w:sz w:val="24"/>
          <w:highlight w:val="none"/>
        </w:rPr>
        <w:t xml:space="preserve">附件16 </w:t>
      </w:r>
      <w:r>
        <w:rPr>
          <w:rFonts w:hint="eastAsia" w:hAnsi="宋体" w:eastAsia="宋体" w:cs="Times New Roman"/>
          <w:b/>
          <w:color w:val="000000"/>
          <w:sz w:val="24"/>
          <w:highlight w:val="none"/>
        </w:rPr>
        <w:t>SRM系统供应商用户手册</w:t>
      </w:r>
    </w:p>
    <w:p w14:paraId="786D5C69">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sz w:val="24"/>
          <w:highlight w:val="none"/>
        </w:rPr>
        <w:t>https://ecaitong.sinotruk.com:8012/</w:t>
      </w:r>
      <w:r>
        <w:rPr>
          <w:rStyle w:val="43"/>
          <w:rFonts w:hint="eastAsia" w:ascii="宋体" w:hAnsi="宋体" w:eastAsia="宋体" w:cs="宋体"/>
          <w:sz w:val="24"/>
          <w:highlight w:val="none"/>
        </w:rPr>
        <w:fldChar w:fldCharType="end"/>
      </w:r>
    </w:p>
    <w:p w14:paraId="4DC78A37">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用 户 名：gys+供应商代码（</w:t>
      </w:r>
      <w:r>
        <w:rPr>
          <w:rFonts w:hint="eastAsia" w:ascii="宋体" w:hAnsi="宋体" w:eastAsia="宋体" w:cs="宋体"/>
          <w:color w:val="FF0000"/>
          <w:sz w:val="24"/>
          <w:highlight w:val="none"/>
        </w:rPr>
        <w:t>注意：注册完毕后，用户名不要用手机号登录</w:t>
      </w:r>
      <w:r>
        <w:rPr>
          <w:rFonts w:hint="eastAsia" w:ascii="宋体" w:hAnsi="宋体" w:eastAsia="宋体" w:cs="宋体"/>
          <w:color w:val="000000"/>
          <w:sz w:val="24"/>
          <w:highlight w:val="none"/>
        </w:rPr>
        <w:t>）</w:t>
      </w:r>
    </w:p>
    <w:p w14:paraId="7911BEC5">
      <w:pPr>
        <w:spacing w:line="360" w:lineRule="auto"/>
        <w:rPr>
          <w:rFonts w:hint="default" w:ascii="宋体" w:hAnsi="宋体" w:eastAsia="宋体" w:cs="宋体"/>
          <w:sz w:val="24"/>
          <w:highlight w:val="none"/>
          <w:lang w:val="en-US" w:eastAsia="zh-CN"/>
        </w:rPr>
      </w:pPr>
      <w:r>
        <w:rPr>
          <w:rFonts w:hint="eastAsia" w:ascii="宋体" w:hAnsi="宋体" w:eastAsia="宋体" w:cs="宋体"/>
          <w:color w:val="000000"/>
          <w:sz w:val="24"/>
          <w:highlight w:val="none"/>
        </w:rPr>
        <w:t>初始密码：</w:t>
      </w:r>
      <w:r>
        <w:rPr>
          <w:rFonts w:hint="eastAsia" w:ascii="宋体" w:hAnsi="宋体" w:eastAsia="宋体" w:cs="宋体"/>
          <w:color w:val="000000"/>
          <w:sz w:val="24"/>
          <w:highlight w:val="none"/>
          <w:lang w:val="en-US" w:eastAsia="zh-CN"/>
        </w:rPr>
        <w:t>已注册手机号收到短信为准</w:t>
      </w:r>
    </w:p>
    <w:p w14:paraId="7525D609">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1.供应商应标</w:t>
      </w:r>
    </w:p>
    <w:p w14:paraId="557E256D">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供应商应标</w:t>
      </w:r>
    </w:p>
    <w:p w14:paraId="0F7D3D2F">
      <w:pPr>
        <w:spacing w:line="360" w:lineRule="auto"/>
        <w:rPr>
          <w:rFonts w:ascii="宋体" w:hAnsi="宋体" w:eastAsia="宋体" w:cs="宋体"/>
          <w:color w:val="000000"/>
          <w:sz w:val="24"/>
          <w:highlight w:val="none"/>
        </w:rPr>
      </w:pPr>
      <w:r>
        <w:rPr>
          <w:rFonts w:ascii="宋体" w:hAnsi="宋体" w:eastAsia="宋体" w:cs="宋体"/>
          <w:color w:val="000000"/>
          <w:sz w:val="24"/>
          <w:highlight w:val="none"/>
        </w:rPr>
        <w:t>点击应标，上传文件之后点击提交。</w:t>
      </w:r>
    </w:p>
    <w:p w14:paraId="4B64AF2A">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42D576A6">
      <w:pPr>
        <w:rPr>
          <w:highlight w:val="none"/>
        </w:rPr>
      </w:pPr>
    </w:p>
    <w:p w14:paraId="31EE3A7D">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2.供应商投标</w:t>
      </w:r>
    </w:p>
    <w:p w14:paraId="4576531A">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供应商投标</w:t>
      </w:r>
    </w:p>
    <w:p w14:paraId="62BC7D9D">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4159DA98">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291DE0BD">
      <w:pPr>
        <w:pStyle w:val="16"/>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676CC49C">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100FBAE7">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3.供应商技术标澄清函</w:t>
      </w:r>
    </w:p>
    <w:p w14:paraId="1B036A69">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供应商技术标澄清函</w:t>
      </w:r>
    </w:p>
    <w:p w14:paraId="24EF7DF7">
      <w:pPr>
        <w:spacing w:line="360" w:lineRule="auto"/>
        <w:rPr>
          <w:rFonts w:ascii="宋体" w:hAnsi="宋体" w:eastAsia="宋体" w:cs="宋体"/>
          <w:sz w:val="24"/>
          <w:highlight w:val="none"/>
        </w:rPr>
      </w:pPr>
      <w:r>
        <w:rPr>
          <w:rFonts w:ascii="宋体" w:hAnsi="宋体" w:eastAsia="宋体" w:cs="宋体"/>
          <w:color w:val="000000"/>
          <w:sz w:val="24"/>
          <w:highlight w:val="none"/>
        </w:rPr>
        <w:t>点击编辑按钮进入系统，上传技术标澄清函。</w:t>
      </w:r>
    </w:p>
    <w:p w14:paraId="60F04AD4">
      <w:pPr>
        <w:spacing w:line="360" w:lineRule="auto"/>
        <w:rPr>
          <w:rFonts w:ascii="Arial" w:hAnsi="Arial" w:eastAsia="Arial" w:cs="Arial"/>
          <w:color w:val="000000"/>
          <w:sz w:val="28"/>
          <w:highlight w:val="none"/>
        </w:rPr>
      </w:pPr>
      <w:r>
        <w:rPr>
          <w:rFonts w:ascii="宋体" w:hAnsi="宋体" w:eastAsia="宋体" w:cs="宋体"/>
          <w:color w:val="000000"/>
          <w:sz w:val="24"/>
          <w:highlight w:val="none"/>
        </w:rPr>
        <w:t>开标之后所有投标的供应商都可编辑提交，技术标入围之后</w:t>
      </w:r>
      <w:r>
        <w:rPr>
          <w:rFonts w:hint="eastAsia" w:ascii="宋体" w:hAnsi="宋体" w:eastAsia="宋体" w:cs="宋体"/>
          <w:color w:val="000000"/>
          <w:sz w:val="24"/>
          <w:highlight w:val="none"/>
        </w:rPr>
        <w:t xml:space="preserve"> </w:t>
      </w:r>
      <w:r>
        <w:rPr>
          <w:rFonts w:ascii="宋体" w:hAnsi="宋体" w:eastAsia="宋体" w:cs="宋体"/>
          <w:color w:val="000000"/>
          <w:sz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7A53EE7F">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4.供应商报价</w:t>
      </w:r>
    </w:p>
    <w:p w14:paraId="52C17524">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供应商报价</w:t>
      </w:r>
    </w:p>
    <w:p w14:paraId="5BBF9F37">
      <w:pPr>
        <w:spacing w:line="360" w:lineRule="auto"/>
        <w:rPr>
          <w:rFonts w:ascii="宋体" w:hAnsi="宋体" w:eastAsia="宋体" w:cs="宋体"/>
          <w:sz w:val="24"/>
          <w:highlight w:val="none"/>
        </w:rPr>
      </w:pPr>
      <w:r>
        <w:rPr>
          <w:rFonts w:ascii="宋体" w:hAnsi="宋体" w:eastAsia="宋体" w:cs="宋体"/>
          <w:color w:val="000000"/>
          <w:sz w:val="24"/>
          <w:highlight w:val="none"/>
        </w:rPr>
        <w:t>点击报价按钮进入报价详情界面，请在此轮报价起止时间内报价，否则无法报价。</w:t>
      </w:r>
    </w:p>
    <w:p w14:paraId="79CB2F9F">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5.供应商澄清报价</w:t>
      </w:r>
    </w:p>
    <w:p w14:paraId="1A067312">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供应商澄清报价</w:t>
      </w:r>
    </w:p>
    <w:p w14:paraId="70F1BD64">
      <w:pPr>
        <w:spacing w:line="360" w:lineRule="auto"/>
        <w:rPr>
          <w:rFonts w:ascii="宋体" w:hAnsi="宋体" w:eastAsia="宋体" w:cs="宋体"/>
          <w:sz w:val="24"/>
          <w:highlight w:val="none"/>
        </w:rPr>
      </w:pPr>
      <w:r>
        <w:rPr>
          <w:rFonts w:ascii="宋体" w:hAnsi="宋体" w:eastAsia="宋体" w:cs="宋体"/>
          <w:color w:val="000000"/>
          <w:sz w:val="24"/>
          <w:highlight w:val="none"/>
        </w:rPr>
        <w:t>招标发起人接收建议价的同时会给供应商发送澄清报价，供应商在此界面进行澄清报价，点击编辑按钮进入澄清报价详细界面，输入价格并上传澄清函，之后点击提交。</w:t>
      </w:r>
    </w:p>
    <w:p w14:paraId="1B7C0882">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67688835">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6.供应商查看中标通知</w:t>
      </w:r>
    </w:p>
    <w:p w14:paraId="19D91873">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中标项目</w:t>
      </w:r>
    </w:p>
    <w:p w14:paraId="47F1F8D1">
      <w:pPr>
        <w:spacing w:line="360" w:lineRule="auto"/>
        <w:rPr>
          <w:rFonts w:ascii="宋体" w:hAnsi="宋体" w:eastAsia="宋体" w:cs="宋体"/>
          <w:sz w:val="24"/>
          <w:highlight w:val="none"/>
        </w:rPr>
      </w:pPr>
      <w:r>
        <w:rPr>
          <w:rFonts w:ascii="宋体" w:hAnsi="宋体" w:eastAsia="宋体" w:cs="宋体"/>
          <w:color w:val="000000"/>
          <w:sz w:val="24"/>
          <w:highlight w:val="none"/>
        </w:rPr>
        <w:t>点击查看进入查看中标项目详情</w:t>
      </w:r>
    </w:p>
    <w:p w14:paraId="24162234">
      <w:pPr>
        <w:rPr>
          <w:highlight w:val="none"/>
        </w:rPr>
      </w:pPr>
      <w:r>
        <w:rPr>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6136CA0D">
      <w:pPr>
        <w:pStyle w:val="16"/>
        <w:rPr>
          <w:rFonts w:hint="eastAsia" w:hAnsi="宋体" w:eastAsia="宋体" w:cs="Times New Roman"/>
          <w:b/>
          <w:color w:val="000000"/>
          <w:sz w:val="24"/>
          <w:szCs w:val="24"/>
          <w:lang w:val="en-US" w:eastAsia="zh-CN"/>
        </w:rPr>
      </w:pPr>
    </w:p>
    <w:sectPr>
      <w:headerReference r:id="rId43" w:type="first"/>
      <w:footerReference r:id="rId45" w:type="first"/>
      <w:headerReference r:id="rId42" w:type="default"/>
      <w:footerReference r:id="rId44"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3000509000000000000"/>
    <w:charset w:val="86"/>
    <w:family w:val="script"/>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OgU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S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kOgU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jhUozAgAAY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k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JjhUo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C0sAgAAVg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r4gLSwCAABWBAAADgAAAAAAAAABACAAAAAfAQAAZHJzL2Uyb0RvYy54bWxQSwUGAAAAAAYA&#10;BgBZAQAAvQUAAAAA&#10;">
              <v:fill on="f" focussize="0,0"/>
              <v:stroke on="f" weight="0.5pt"/>
              <v:imagedata o:title=""/>
              <o:lock v:ext="edit" aspectratio="f"/>
              <v:textbox inset="0mm,0mm,0mm,0mm" style="mso-fit-shape-to-text:t;">
                <w:txbxContent>
                  <w:p w14:paraId="0B0D900F">
                    <w:pPr>
                      <w:pStyle w:val="21"/>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2tR7uNAIAAFYEAAAOAAAAAAAAAAEAIAAAACUBAABkcnMvZTJvRG9j&#10;LnhtbFBLBQYAAAAABgAGAFkBAADLBQAAAAA=&#10;">
              <v:fill on="f" focussize="0,0"/>
              <v:stroke on="f" weight="0.5pt"/>
              <v:imagedata o:title=""/>
              <o:lock v:ext="edit" aspectratio="f"/>
              <v:textbox inset="0mm,0mm,0mm,0mm">
                <w:txbxContent>
                  <w:p w14:paraId="426FFD20">
                    <w:pPr>
                      <w:pStyle w:val="21"/>
                    </w:pPr>
                  </w:p>
                </w:txbxContent>
              </v:textbox>
            </v:shape>
          </w:pict>
        </mc:Fallback>
      </mc:AlternateContent>
    </w:r>
  </w:p>
  <w:p w14:paraId="2C25CC9C">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16C9C">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334C2">
                          <w:pPr>
                            <w:pStyle w:val="2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3EA334C2">
                    <w:pPr>
                      <w:pStyle w:val="2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23CB2">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87E55">
                          <w:pPr>
                            <w:pStyle w:val="2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BE87E55">
                    <w:pPr>
                      <w:pStyle w:val="2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B0A26">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BF3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13BF3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FC67">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4B5B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B04B5B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260D3">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CAB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4CCAB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D69F2">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9710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AB9710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55B81">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02C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E002C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2F098">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D3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43D3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40B66">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862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59862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5F34">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B72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2DB721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E0C13">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C2888">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71D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6871D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C8EDD">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344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58344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56CB3">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274A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A524C">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7254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4BEE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F062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0543D">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490543D">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1"/>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1A6F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4D6FA">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A24D6FA">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91F16">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3B70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8A3B70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4F99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AC36F">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g0xg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Bg0xgtAgAAWQQAAA4AAAAAAAAAAQAgAAAAHwEAAGRycy9lMm9Eb2MueG1sUEsFBgAAAAAG&#10;AAYAWQEAAL4FAAAAAA==&#10;">
              <v:fill on="f" focussize="0,0"/>
              <v:stroke on="f" weight="0.5pt"/>
              <v:imagedata o:title=""/>
              <o:lock v:ext="edit" aspectratio="f"/>
              <v:textbox inset="0mm,0mm,0mm,0mm" style="mso-fit-shape-to-text:t;">
                <w:txbxContent>
                  <w:p w14:paraId="264AC36F">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366EB">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908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ltQ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5TY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gMltQtAgAAWQQAAA4AAAAAAAAAAQAgAAAAHwEAAGRycy9lMm9Eb2MueG1sUEsFBgAAAAAG&#10;AAYAWQEAAL4FAAAAAA==&#10;">
              <v:fill on="f" focussize="0,0"/>
              <v:stroke on="f" weight="0.5pt"/>
              <v:imagedata o:title=""/>
              <o:lock v:ext="edit" aspectratio="f"/>
              <v:textbox inset="0mm,0mm,0mm,0mm" style="mso-fit-shape-to-text:t;">
                <w:txbxContent>
                  <w:p w14:paraId="5879082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1"/>
      <w:jc w:val="center"/>
    </w:pPr>
  </w:p>
  <w:p w14:paraId="7C886FE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EF263">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C3872">
                          <w:pPr>
                            <w:pStyle w:val="21"/>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20C3872">
                    <w:pPr>
                      <w:pStyle w:val="21"/>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ACC67">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2C023">
                          <w:pPr>
                            <w:pStyle w:val="21"/>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EA2C023">
                    <w:pPr>
                      <w:pStyle w:val="21"/>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931E9">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TqPEzAgAAYw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zTqPEzAgAAYwQAAA4AAAAAAAAAAQAgAAAAHwEAAGRycy9lMm9Eb2MueG1sUEsF&#10;BgAAAAAGAAYAWQEAAMQFAAAAAA==&#10;">
              <v:fill on="f" focussize="0,0"/>
              <v:stroke on="f" weight="0.5pt"/>
              <v:imagedata o:title=""/>
              <o:lock v:ext="edit" aspectratio="f"/>
              <v:textbox inset="0mm,0mm,0mm,0mm" style="mso-fit-shape-to-text:t;">
                <w:txbxContent>
                  <w:p w14:paraId="3DD931E9">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BJM4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pCiWEaFT99/3b6&#10;8ev08yt5nf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3BJM4zAgAAYgQAAA4AAAAAAAAAAQAgAAAAHwEAAGRycy9lMm9Eb2MueG1sUEsF&#10;BgAAAAAGAAYAWQEAAMQFAAAAAA==&#10;">
              <v:fill on="f" focussize="0,0"/>
              <v:stroke on="f" weight="0.5pt"/>
              <v:imagedata o:title=""/>
              <o:lock v:ext="edit" aspectratio="f"/>
              <v:textbox inset="0mm,0mm,0mm,0mm" style="mso-fit-shape-to-text:t;">
                <w:txbxContent>
                  <w:p w14:paraId="05E510D7">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u1CItAgAAVg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Hu1CItAgAAVgQAAA4AAAAAAAAAAQAgAAAAHwEAAGRycy9lMm9Eb2MueG1sUEsFBgAAAAAG&#10;AAYAWQEAAL4FAAAAAA==&#10;">
              <v:fill on="f" focussize="0,0"/>
              <v:stroke on="f" weight="0.5pt"/>
              <v:imagedata o:title=""/>
              <o:lock v:ext="edit" aspectratio="f"/>
              <v:textbox inset="0mm,0mm,0mm,0mm" style="mso-fit-shape-to-text:t;">
                <w:txbxContent>
                  <w:p w14:paraId="570E8123">
                    <w:pPr>
                      <w:pStyle w:val="21"/>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Jai+I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HV1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CWoviNAIAAFYEAAAOAAAAAAAAAAEAIAAAACUBAABkcnMvZTJvRG9j&#10;LnhtbFBLBQYAAAAABgAGAFkBAADLBQAAAAA=&#10;">
              <v:fill on="f" focussize="0,0"/>
              <v:stroke on="f" weight="0.5pt"/>
              <v:imagedata o:title=""/>
              <o:lock v:ext="edit" aspectratio="f"/>
              <v:textbox inset="0mm,0mm,0mm,0mm">
                <w:txbxContent>
                  <w:p w14:paraId="67DFDE69">
                    <w:pPr>
                      <w:pStyle w:val="21"/>
                    </w:pPr>
                  </w:p>
                </w:txbxContent>
              </v:textbox>
            </v:shape>
          </w:pict>
        </mc:Fallback>
      </mc:AlternateContent>
    </w:r>
  </w:p>
  <w:p w14:paraId="6ED9F9D5">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ADFE2">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4DF40">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C562E">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7F1B0">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8C551">
    <w:pPr>
      <w:pStyle w:val="22"/>
    </w:pPr>
  </w:p>
  <w:p w14:paraId="15E59CAB">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C2C07">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BD20">
    <w:pPr>
      <w:pStyle w:val="22"/>
    </w:pPr>
  </w:p>
  <w:p w14:paraId="699D8882">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B7DC00B"/>
    <w:multiLevelType w:val="singleLevel"/>
    <w:tmpl w:val="2B7DC00B"/>
    <w:lvl w:ilvl="0" w:tentative="0">
      <w:start w:val="5"/>
      <w:numFmt w:val="chineseCounting"/>
      <w:suff w:val="space"/>
      <w:lvlText w:val="第%1部分"/>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AE46F29"/>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082AD7"/>
    <w:rsid w:val="042921B6"/>
    <w:rsid w:val="043342B8"/>
    <w:rsid w:val="043B72BB"/>
    <w:rsid w:val="04461EC1"/>
    <w:rsid w:val="04504B3F"/>
    <w:rsid w:val="04AD02B8"/>
    <w:rsid w:val="04DE51C8"/>
    <w:rsid w:val="04DF17D4"/>
    <w:rsid w:val="04EE7F1F"/>
    <w:rsid w:val="05412745"/>
    <w:rsid w:val="05491761"/>
    <w:rsid w:val="05A351AD"/>
    <w:rsid w:val="05F9748A"/>
    <w:rsid w:val="06266F78"/>
    <w:rsid w:val="063E7B7A"/>
    <w:rsid w:val="06582413"/>
    <w:rsid w:val="06682E69"/>
    <w:rsid w:val="067E33B8"/>
    <w:rsid w:val="06E82FCB"/>
    <w:rsid w:val="06F34B95"/>
    <w:rsid w:val="07571DAC"/>
    <w:rsid w:val="07867620"/>
    <w:rsid w:val="08916B94"/>
    <w:rsid w:val="08DD171B"/>
    <w:rsid w:val="08E64121"/>
    <w:rsid w:val="0942017F"/>
    <w:rsid w:val="09BA1FBB"/>
    <w:rsid w:val="09CB139F"/>
    <w:rsid w:val="0A0106F5"/>
    <w:rsid w:val="0A112AB7"/>
    <w:rsid w:val="0A4E5482"/>
    <w:rsid w:val="0AAA504A"/>
    <w:rsid w:val="0AD71BC7"/>
    <w:rsid w:val="0AF420EB"/>
    <w:rsid w:val="0B2B2BF5"/>
    <w:rsid w:val="0B2F3908"/>
    <w:rsid w:val="0B3F6206"/>
    <w:rsid w:val="0BDE715C"/>
    <w:rsid w:val="0BE12DB6"/>
    <w:rsid w:val="0BFC6504"/>
    <w:rsid w:val="0C345AD1"/>
    <w:rsid w:val="0C360B29"/>
    <w:rsid w:val="0C3B7FAD"/>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14559F"/>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AD3796"/>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1C3BAF"/>
    <w:rsid w:val="1F32415A"/>
    <w:rsid w:val="1F542F9A"/>
    <w:rsid w:val="1F702632"/>
    <w:rsid w:val="1F7E2174"/>
    <w:rsid w:val="1FB64E98"/>
    <w:rsid w:val="20107567"/>
    <w:rsid w:val="20AB56C6"/>
    <w:rsid w:val="21547789"/>
    <w:rsid w:val="2176507C"/>
    <w:rsid w:val="21BE35AF"/>
    <w:rsid w:val="21C11174"/>
    <w:rsid w:val="22244B28"/>
    <w:rsid w:val="22467FD4"/>
    <w:rsid w:val="229451FD"/>
    <w:rsid w:val="22A12DB6"/>
    <w:rsid w:val="236356D1"/>
    <w:rsid w:val="23A91C83"/>
    <w:rsid w:val="23C962E8"/>
    <w:rsid w:val="23FB5D32"/>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46F29"/>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610EA"/>
    <w:rsid w:val="307776D1"/>
    <w:rsid w:val="30862574"/>
    <w:rsid w:val="30B631E1"/>
    <w:rsid w:val="311933AA"/>
    <w:rsid w:val="317D15BB"/>
    <w:rsid w:val="31C825FC"/>
    <w:rsid w:val="31D07E6C"/>
    <w:rsid w:val="323F65DA"/>
    <w:rsid w:val="32412074"/>
    <w:rsid w:val="327C2FDC"/>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450160"/>
    <w:rsid w:val="3F774839"/>
    <w:rsid w:val="3FEC147E"/>
    <w:rsid w:val="40376375"/>
    <w:rsid w:val="412732B7"/>
    <w:rsid w:val="4127791F"/>
    <w:rsid w:val="41281794"/>
    <w:rsid w:val="413C1FDF"/>
    <w:rsid w:val="41806A69"/>
    <w:rsid w:val="41B0259C"/>
    <w:rsid w:val="41BC6F1C"/>
    <w:rsid w:val="41EF2363"/>
    <w:rsid w:val="41F77860"/>
    <w:rsid w:val="423B584A"/>
    <w:rsid w:val="424A4B98"/>
    <w:rsid w:val="42581D3A"/>
    <w:rsid w:val="42ED2EA4"/>
    <w:rsid w:val="42F6649D"/>
    <w:rsid w:val="42FE0080"/>
    <w:rsid w:val="43315D2E"/>
    <w:rsid w:val="43670C99"/>
    <w:rsid w:val="43824A1C"/>
    <w:rsid w:val="43D110E1"/>
    <w:rsid w:val="43DF072A"/>
    <w:rsid w:val="43E873C9"/>
    <w:rsid w:val="44905B1F"/>
    <w:rsid w:val="450D34CE"/>
    <w:rsid w:val="45316885"/>
    <w:rsid w:val="45334280"/>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4FDE39CB"/>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2F6D06"/>
    <w:rsid w:val="534B12B7"/>
    <w:rsid w:val="539A4AC7"/>
    <w:rsid w:val="53B316E5"/>
    <w:rsid w:val="542631B6"/>
    <w:rsid w:val="543D6020"/>
    <w:rsid w:val="5447483C"/>
    <w:rsid w:val="54862A07"/>
    <w:rsid w:val="54942CAE"/>
    <w:rsid w:val="54A61722"/>
    <w:rsid w:val="54B31FAF"/>
    <w:rsid w:val="54FB10D7"/>
    <w:rsid w:val="55326D63"/>
    <w:rsid w:val="555D1A10"/>
    <w:rsid w:val="55C300FC"/>
    <w:rsid w:val="56AC4A78"/>
    <w:rsid w:val="56DB16B9"/>
    <w:rsid w:val="57603931"/>
    <w:rsid w:val="577A3463"/>
    <w:rsid w:val="57F967AD"/>
    <w:rsid w:val="58052975"/>
    <w:rsid w:val="58063909"/>
    <w:rsid w:val="584D1A65"/>
    <w:rsid w:val="584F5C44"/>
    <w:rsid w:val="58E525CA"/>
    <w:rsid w:val="58EE7372"/>
    <w:rsid w:val="593D045A"/>
    <w:rsid w:val="5960739E"/>
    <w:rsid w:val="59896D0A"/>
    <w:rsid w:val="59B72684"/>
    <w:rsid w:val="5A9579AE"/>
    <w:rsid w:val="5AC468CD"/>
    <w:rsid w:val="5B342B9A"/>
    <w:rsid w:val="5B5953B0"/>
    <w:rsid w:val="5B630802"/>
    <w:rsid w:val="5B645A05"/>
    <w:rsid w:val="5B807F68"/>
    <w:rsid w:val="5BA72CE5"/>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5C563D"/>
    <w:rsid w:val="626A1704"/>
    <w:rsid w:val="627921C2"/>
    <w:rsid w:val="62B362C8"/>
    <w:rsid w:val="62C1330E"/>
    <w:rsid w:val="6342085E"/>
    <w:rsid w:val="636F415C"/>
    <w:rsid w:val="64917820"/>
    <w:rsid w:val="64AA1CC5"/>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6FE32EFA"/>
    <w:rsid w:val="70222744"/>
    <w:rsid w:val="706D25DF"/>
    <w:rsid w:val="706D2B21"/>
    <w:rsid w:val="707B1384"/>
    <w:rsid w:val="70857A34"/>
    <w:rsid w:val="70985D3C"/>
    <w:rsid w:val="70AE52B6"/>
    <w:rsid w:val="70F81685"/>
    <w:rsid w:val="71047C73"/>
    <w:rsid w:val="7109004F"/>
    <w:rsid w:val="71103167"/>
    <w:rsid w:val="712E56F7"/>
    <w:rsid w:val="71691ABB"/>
    <w:rsid w:val="71AE1AEA"/>
    <w:rsid w:val="71B52674"/>
    <w:rsid w:val="71CF3B6C"/>
    <w:rsid w:val="71F80F33"/>
    <w:rsid w:val="722922C6"/>
    <w:rsid w:val="727176A7"/>
    <w:rsid w:val="72AC2584"/>
    <w:rsid w:val="72CB03A1"/>
    <w:rsid w:val="732D4B5D"/>
    <w:rsid w:val="73393C88"/>
    <w:rsid w:val="7362513F"/>
    <w:rsid w:val="73771D49"/>
    <w:rsid w:val="73A1354E"/>
    <w:rsid w:val="74006876"/>
    <w:rsid w:val="74A11E7D"/>
    <w:rsid w:val="74AA048A"/>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820E7B"/>
    <w:rsid w:val="799C3465"/>
    <w:rsid w:val="79B14EC4"/>
    <w:rsid w:val="7A2A6B4A"/>
    <w:rsid w:val="7A681070"/>
    <w:rsid w:val="7A860C7C"/>
    <w:rsid w:val="7AB879FE"/>
    <w:rsid w:val="7B072683"/>
    <w:rsid w:val="7B3264DD"/>
    <w:rsid w:val="7B81188A"/>
    <w:rsid w:val="7B9E2902"/>
    <w:rsid w:val="7BC854E2"/>
    <w:rsid w:val="7C0562EC"/>
    <w:rsid w:val="7C067A45"/>
    <w:rsid w:val="7C0D2DA6"/>
    <w:rsid w:val="7C27683F"/>
    <w:rsid w:val="7CB14B4D"/>
    <w:rsid w:val="7CF26969"/>
    <w:rsid w:val="7D25523C"/>
    <w:rsid w:val="7D643EC0"/>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next w:val="13"/>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3-1表 11号字"/>
    <w:basedOn w:val="1"/>
    <w:qFormat/>
    <w:uiPriority w:val="0"/>
    <w:pPr>
      <w:tabs>
        <w:tab w:val="right" w:pos="8490"/>
      </w:tabs>
      <w:adjustRightInd w:val="0"/>
      <w:snapToGrid w:val="0"/>
      <w:spacing w:line="400" w:lineRule="exact"/>
      <w:ind w:firstLine="0" w:firstLineChars="0"/>
    </w:pPr>
    <w:rPr>
      <w:rFonts w:ascii="宋体" w:hAnsi="宋体"/>
      <w:bCs/>
      <w:snapToGrid w:val="0"/>
      <w:color w:val="000000"/>
      <w:spacing w:val="6"/>
      <w:kern w:val="0"/>
      <w:sz w:val="22"/>
    </w:rPr>
  </w:style>
  <w:style w:type="character" w:customStyle="1" w:styleId="136">
    <w:name w:val="font1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header" Target="header7.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89</Pages>
  <Words>3159</Words>
  <Characters>3445</Characters>
  <Lines>305</Lines>
  <Paragraphs>86</Paragraphs>
  <TotalTime>18</TotalTime>
  <ScaleCrop>false</ScaleCrop>
  <LinksUpToDate>false</LinksUpToDate>
  <CharactersWithSpaces>3601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2025-03-03T06:55:00Z</dcterms:created>
  <dc:creator>刘剑</dc:creator>
  <cp:lastModifiedBy>林保良（工作号）</cp:lastModifiedBy>
  <dcterms:modified xsi:type="dcterms:W3CDTF">2025-04-22T07:23:37Z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705486104DC94739855FF86C00D85955_11</vt:lpwstr>
  </property>
  <property fmtid="{D5CDD505-2E9C-101B-9397-08002B2CF9AE}" pid="4" name="KSOTemplateDocerSaveRecord">
    <vt:lpwstr>eyJoZGlkIjoiYzBjY2ZjNjgzZjhjYjEzMzUzNzFkMjE1NWI4ZDlmNjciLCJ1c2VySWQiOiIxMjgyMjE0MDYxIn0=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