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11267">
      <w:pPr>
        <w:spacing w:line="1000" w:lineRule="exact"/>
        <w:ind w:right="-48" w:rightChars="-23"/>
        <w:jc w:val="center"/>
        <w:rPr>
          <w:rFonts w:hint="eastAsia" w:ascii="文鼎大标宋简" w:hAnsi="华文中宋" w:eastAsia="文鼎大标宋简"/>
          <w:b/>
          <w:color w:val="000000"/>
          <w:spacing w:val="4"/>
          <w:sz w:val="52"/>
          <w:szCs w:val="52"/>
        </w:rPr>
      </w:pPr>
    </w:p>
    <w:p w14:paraId="7AF97F82">
      <w:pPr>
        <w:spacing w:line="1000" w:lineRule="exact"/>
        <w:ind w:right="-48" w:rightChars="-23"/>
        <w:jc w:val="center"/>
        <w:rPr>
          <w:rFonts w:hint="eastAsia" w:ascii="文鼎大标宋简" w:hAnsi="华文中宋" w:eastAsia="文鼎大标宋简"/>
          <w:b/>
          <w:color w:val="000000"/>
          <w:spacing w:val="4"/>
          <w:sz w:val="52"/>
          <w:szCs w:val="52"/>
        </w:rPr>
      </w:pPr>
      <w:r>
        <w:rPr>
          <w:rFonts w:hint="eastAsia" w:ascii="文鼎大标宋简" w:hAnsi="华文中宋" w:eastAsia="文鼎大标宋简"/>
          <w:b/>
          <w:color w:val="000000"/>
          <w:spacing w:val="4"/>
          <w:sz w:val="52"/>
          <w:szCs w:val="52"/>
        </w:rPr>
        <w:t>中国重汽集团</w:t>
      </w:r>
      <w:r>
        <w:rPr>
          <w:rFonts w:hint="eastAsia" w:ascii="文鼎大标宋简" w:hAnsi="华文中宋" w:eastAsia="文鼎大标宋简"/>
          <w:b/>
          <w:color w:val="000000"/>
          <w:spacing w:val="4"/>
          <w:sz w:val="52"/>
          <w:szCs w:val="52"/>
          <w:lang w:val="en-US" w:eastAsia="zh-CN"/>
        </w:rPr>
        <w:t>济宁商用车有限公司</w:t>
      </w:r>
      <w:r>
        <w:rPr>
          <w:rFonts w:hint="eastAsia" w:ascii="文鼎大标宋简" w:hAnsi="华文中宋" w:eastAsia="文鼎大标宋简"/>
          <w:b/>
          <w:color w:val="000000"/>
          <w:spacing w:val="4"/>
          <w:sz w:val="52"/>
          <w:szCs w:val="52"/>
        </w:rPr>
        <w:t>202</w:t>
      </w:r>
      <w:r>
        <w:rPr>
          <w:rFonts w:hint="eastAsia" w:ascii="文鼎大标宋简" w:hAnsi="华文中宋" w:eastAsia="文鼎大标宋简"/>
          <w:b/>
          <w:color w:val="000000"/>
          <w:spacing w:val="4"/>
          <w:sz w:val="52"/>
          <w:szCs w:val="52"/>
          <w:lang w:val="en-US" w:eastAsia="zh-CN"/>
        </w:rPr>
        <w:t>5</w:t>
      </w:r>
      <w:r>
        <w:rPr>
          <w:rFonts w:hint="eastAsia" w:ascii="文鼎大标宋简" w:hAnsi="华文中宋" w:eastAsia="文鼎大标宋简"/>
          <w:b/>
          <w:color w:val="000000"/>
          <w:spacing w:val="4"/>
          <w:sz w:val="52"/>
          <w:szCs w:val="52"/>
        </w:rPr>
        <w:t>年度</w:t>
      </w:r>
      <w:r>
        <w:rPr>
          <w:rFonts w:hint="eastAsia" w:ascii="文鼎大标宋简" w:hAnsi="华文中宋" w:eastAsia="文鼎大标宋简"/>
          <w:b/>
          <w:color w:val="000000"/>
          <w:spacing w:val="4"/>
          <w:sz w:val="52"/>
          <w:szCs w:val="52"/>
          <w:lang w:val="en-US" w:eastAsia="zh-CN"/>
        </w:rPr>
        <w:t>茶炉</w:t>
      </w:r>
      <w:r>
        <w:rPr>
          <w:rFonts w:hint="eastAsia" w:ascii="文鼎大标宋简" w:hAnsi="华文中宋" w:eastAsia="文鼎大标宋简"/>
          <w:b/>
          <w:color w:val="000000"/>
          <w:spacing w:val="4"/>
          <w:sz w:val="52"/>
          <w:szCs w:val="52"/>
        </w:rPr>
        <w:t>维</w:t>
      </w:r>
      <w:r>
        <w:rPr>
          <w:rFonts w:hint="eastAsia" w:ascii="文鼎大标宋简" w:hAnsi="华文中宋" w:eastAsia="文鼎大标宋简"/>
          <w:b/>
          <w:color w:val="000000"/>
          <w:spacing w:val="4"/>
          <w:sz w:val="52"/>
          <w:szCs w:val="52"/>
          <w:lang w:val="en-US" w:eastAsia="zh-CN"/>
        </w:rPr>
        <w:t>保</w:t>
      </w:r>
      <w:r>
        <w:rPr>
          <w:rFonts w:hint="eastAsia" w:ascii="文鼎大标宋简" w:hAnsi="华文中宋" w:eastAsia="文鼎大标宋简"/>
          <w:b/>
          <w:color w:val="000000"/>
          <w:spacing w:val="4"/>
          <w:sz w:val="52"/>
          <w:szCs w:val="52"/>
        </w:rPr>
        <w:t>服务商项目</w:t>
      </w:r>
    </w:p>
    <w:p w14:paraId="4615D883">
      <w:pPr>
        <w:spacing w:line="1000" w:lineRule="exact"/>
        <w:ind w:right="-48" w:rightChars="-23"/>
        <w:jc w:val="center"/>
        <w:rPr>
          <w:rFonts w:ascii="文鼎大标宋简" w:hAnsi="华文中宋" w:eastAsia="文鼎大标宋简"/>
          <w:b/>
          <w:color w:val="000000"/>
          <w:spacing w:val="4"/>
          <w:w w:val="90"/>
          <w:sz w:val="52"/>
          <w:szCs w:val="52"/>
        </w:rPr>
      </w:pPr>
    </w:p>
    <w:p w14:paraId="44521EAD">
      <w:pPr>
        <w:jc w:val="center"/>
        <w:rPr>
          <w:rFonts w:ascii="文鼎大标宋简" w:hAnsi="华文中宋" w:eastAsia="文鼎大标宋简"/>
          <w:color w:val="000000"/>
          <w:spacing w:val="4"/>
          <w:w w:val="90"/>
          <w:sz w:val="28"/>
          <w:szCs w:val="28"/>
        </w:rPr>
      </w:pPr>
    </w:p>
    <w:p w14:paraId="3B277079">
      <w:pPr>
        <w:jc w:val="center"/>
        <w:rPr>
          <w:rFonts w:ascii="宋体"/>
          <w:b/>
          <w:color w:val="000000"/>
          <w:sz w:val="96"/>
          <w:szCs w:val="96"/>
        </w:rPr>
      </w:pPr>
      <w:r>
        <w:rPr>
          <w:rFonts w:hint="eastAsia" w:ascii="宋体" w:hAnsi="宋体"/>
          <w:b/>
          <w:color w:val="000000"/>
          <w:sz w:val="96"/>
          <w:szCs w:val="96"/>
        </w:rPr>
        <w:t>招标文件</w:t>
      </w:r>
    </w:p>
    <w:p w14:paraId="4543019B">
      <w:pPr>
        <w:jc w:val="center"/>
        <w:rPr>
          <w:rFonts w:ascii="黑体" w:eastAsia="黑体"/>
          <w:sz w:val="48"/>
          <w:szCs w:val="48"/>
        </w:rPr>
      </w:pPr>
    </w:p>
    <w:p w14:paraId="375B969A">
      <w:pPr>
        <w:jc w:val="center"/>
        <w:rPr>
          <w:rFonts w:ascii="黑体" w:eastAsia="黑体"/>
          <w:sz w:val="48"/>
          <w:szCs w:val="48"/>
        </w:rPr>
      </w:pPr>
    </w:p>
    <w:p w14:paraId="5A022AD0">
      <w:pPr>
        <w:jc w:val="center"/>
        <w:rPr>
          <w:rFonts w:ascii="黑体" w:eastAsia="黑体"/>
          <w:sz w:val="48"/>
          <w:szCs w:val="48"/>
        </w:rPr>
      </w:pPr>
    </w:p>
    <w:p w14:paraId="0B0DE3F4">
      <w:pPr>
        <w:jc w:val="center"/>
        <w:rPr>
          <w:rFonts w:ascii="黑体" w:eastAsia="黑体"/>
          <w:sz w:val="48"/>
          <w:szCs w:val="48"/>
        </w:rPr>
      </w:pPr>
    </w:p>
    <w:p w14:paraId="5A7B2D19">
      <w:pPr>
        <w:ind w:firstLine="1680" w:firstLineChars="600"/>
        <w:rPr>
          <w:rFonts w:ascii="黑体" w:eastAsia="黑体"/>
          <w:color w:val="000000"/>
          <w:sz w:val="28"/>
        </w:rPr>
      </w:pPr>
      <w:r>
        <w:rPr>
          <w:rFonts w:hint="eastAsia" w:ascii="黑体" w:eastAsia="黑体"/>
          <w:color w:val="000000"/>
          <w:sz w:val="28"/>
        </w:rPr>
        <w:t>招标人：中国重汽集团</w:t>
      </w:r>
      <w:r>
        <w:rPr>
          <w:rFonts w:hint="eastAsia" w:ascii="黑体" w:eastAsia="黑体"/>
          <w:color w:val="000000"/>
          <w:sz w:val="28"/>
          <w:lang w:val="en-US" w:eastAsia="zh-CN"/>
        </w:rPr>
        <w:t>济宁商用车</w:t>
      </w:r>
      <w:r>
        <w:rPr>
          <w:rFonts w:hint="eastAsia" w:ascii="黑体" w:eastAsia="黑体"/>
          <w:color w:val="000000"/>
          <w:sz w:val="28"/>
        </w:rPr>
        <w:t>有限公司</w:t>
      </w:r>
    </w:p>
    <w:p w14:paraId="7D4FD139">
      <w:pPr>
        <w:jc w:val="center"/>
        <w:rPr>
          <w:rFonts w:hint="eastAsia" w:ascii="黑体" w:eastAsia="黑体"/>
          <w:color w:val="000000"/>
          <w:sz w:val="28"/>
        </w:rPr>
      </w:pPr>
      <w:r>
        <w:rPr>
          <w:rFonts w:hint="eastAsia" w:ascii="黑体" w:eastAsia="黑体"/>
          <w:color w:val="000000"/>
          <w:sz w:val="28"/>
        </w:rPr>
        <w:t>202</w:t>
      </w:r>
      <w:r>
        <w:rPr>
          <w:rFonts w:hint="eastAsia" w:ascii="黑体" w:eastAsia="黑体"/>
          <w:color w:val="000000"/>
          <w:sz w:val="28"/>
          <w:lang w:val="en-US" w:eastAsia="zh-CN"/>
        </w:rPr>
        <w:t>5</w:t>
      </w:r>
      <w:r>
        <w:rPr>
          <w:rFonts w:hint="eastAsia" w:ascii="黑体" w:eastAsia="黑体"/>
          <w:color w:val="000000"/>
          <w:sz w:val="28"/>
        </w:rPr>
        <w:t>年</w:t>
      </w:r>
      <w:r>
        <w:rPr>
          <w:rFonts w:hint="eastAsia" w:ascii="黑体" w:eastAsia="黑体"/>
          <w:color w:val="000000"/>
          <w:sz w:val="28"/>
          <w:lang w:val="en-US" w:eastAsia="zh-CN"/>
        </w:rPr>
        <w:t>2</w:t>
      </w:r>
      <w:r>
        <w:rPr>
          <w:rFonts w:hint="eastAsia" w:ascii="黑体" w:eastAsia="黑体"/>
          <w:color w:val="000000"/>
          <w:sz w:val="28"/>
        </w:rPr>
        <w:t>月</w:t>
      </w:r>
    </w:p>
    <w:p w14:paraId="513803E3">
      <w:pPr>
        <w:spacing w:line="480" w:lineRule="auto"/>
        <w:jc w:val="center"/>
        <w:rPr>
          <w:rFonts w:hint="eastAsia" w:ascii="宋体" w:hAnsi="宋体"/>
          <w:b/>
          <w:bCs/>
          <w:sz w:val="48"/>
          <w:szCs w:val="48"/>
        </w:rPr>
      </w:pPr>
    </w:p>
    <w:p w14:paraId="15A50F97">
      <w:pPr>
        <w:spacing w:line="480" w:lineRule="auto"/>
        <w:jc w:val="center"/>
        <w:rPr>
          <w:rFonts w:ascii="宋体" w:hAnsi="宋体"/>
          <w:b/>
          <w:bCs/>
          <w:sz w:val="48"/>
          <w:szCs w:val="48"/>
        </w:rPr>
        <w:sectPr>
          <w:headerReference r:id="rId7" w:type="first"/>
          <w:headerReference r:id="rId5" w:type="default"/>
          <w:footerReference r:id="rId8" w:type="default"/>
          <w:headerReference r:id="rId6" w:type="even"/>
          <w:footerReference r:id="rId9" w:type="even"/>
          <w:pgSz w:w="11906" w:h="16838"/>
          <w:pgMar w:top="1440" w:right="1474" w:bottom="1361" w:left="1474" w:header="851" w:footer="992" w:gutter="0"/>
          <w:pgNumType w:start="1"/>
          <w:cols w:space="720" w:num="1"/>
          <w:titlePg/>
          <w:docGrid w:type="linesAndChars" w:linePitch="312" w:charSpace="0"/>
        </w:sectPr>
      </w:pPr>
    </w:p>
    <w:p w14:paraId="5CAE13D7">
      <w:pPr>
        <w:spacing w:line="480" w:lineRule="auto"/>
        <w:jc w:val="center"/>
        <w:rPr>
          <w:rFonts w:hint="eastAsia" w:ascii="宋体" w:hAnsi="宋体"/>
          <w:b/>
          <w:bCs/>
          <w:sz w:val="48"/>
          <w:szCs w:val="48"/>
        </w:rPr>
      </w:pPr>
      <w:r>
        <w:rPr>
          <w:rFonts w:ascii="宋体" w:hAnsi="宋体"/>
          <w:b/>
          <w:bCs/>
          <w:sz w:val="48"/>
          <w:szCs w:val="48"/>
        </w:rPr>
        <w:t>目   录</w:t>
      </w:r>
    </w:p>
    <w:p w14:paraId="14E15308">
      <w:pPr>
        <w:tabs>
          <w:tab w:val="left" w:pos="3240"/>
        </w:tabs>
        <w:spacing w:line="480" w:lineRule="auto"/>
        <w:rPr>
          <w:rFonts w:hint="eastAsia" w:ascii="宋体" w:hAnsi="宋体"/>
          <w:b/>
          <w:bCs/>
          <w:sz w:val="24"/>
        </w:rPr>
      </w:pPr>
      <w:r>
        <w:rPr>
          <w:rFonts w:ascii="宋体" w:hAnsi="宋体"/>
          <w:b/>
          <w:bCs/>
          <w:sz w:val="24"/>
        </w:rPr>
        <w:tab/>
      </w:r>
    </w:p>
    <w:p w14:paraId="40E9067B">
      <w:pPr>
        <w:jc w:val="center"/>
      </w:pPr>
    </w:p>
    <w:p w14:paraId="2C9F66DE">
      <w:pPr>
        <w:pStyle w:val="15"/>
        <w:rPr>
          <w:rFonts w:ascii="等线" w:hAnsi="等线" w:eastAsia="等线"/>
          <w:b w:val="0"/>
          <w:caps w:val="0"/>
          <w:sz w:val="21"/>
          <w:szCs w:val="22"/>
          <w:lang w:val="en-US" w:eastAsia="zh-CN"/>
        </w:rPr>
      </w:pPr>
      <w:r>
        <w:rPr>
          <w:rFonts w:hint="eastAsia"/>
          <w:b w:val="0"/>
          <w:bCs/>
          <w:sz w:val="24"/>
        </w:rPr>
        <w:fldChar w:fldCharType="begin"/>
      </w:r>
      <w:r>
        <w:rPr>
          <w:rFonts w:hint="eastAsia"/>
          <w:b w:val="0"/>
          <w:bCs/>
          <w:sz w:val="24"/>
        </w:rPr>
        <w:instrText xml:space="preserve">TOC \o "1-1" \h \u </w:instrText>
      </w:r>
      <w:r>
        <w:rPr>
          <w:rFonts w:hint="eastAsia"/>
          <w:b w:val="0"/>
          <w:bCs/>
          <w:sz w:val="24"/>
        </w:rPr>
        <w:fldChar w:fldCharType="separate"/>
      </w:r>
      <w:r>
        <w:fldChar w:fldCharType="begin"/>
      </w:r>
      <w:r>
        <w:rPr>
          <w:rStyle w:val="27"/>
        </w:rPr>
        <w:instrText xml:space="preserve"> </w:instrText>
      </w:r>
      <w:r>
        <w:instrText xml:space="preserve">HYPERLINK \l "_Toc54267469"</w:instrText>
      </w:r>
      <w:r>
        <w:rPr>
          <w:rStyle w:val="27"/>
        </w:rPr>
        <w:instrText xml:space="preserve"> </w:instrText>
      </w:r>
      <w:r>
        <w:fldChar w:fldCharType="separate"/>
      </w:r>
      <w:r>
        <w:rPr>
          <w:rStyle w:val="27"/>
        </w:rPr>
        <w:t>第一章  招标</w:t>
      </w:r>
      <w:r>
        <w:rPr>
          <w:rStyle w:val="27"/>
          <w:rFonts w:hint="eastAsia"/>
        </w:rPr>
        <w:t>邀请函</w:t>
      </w:r>
      <w:r>
        <w:tab/>
      </w:r>
      <w:r>
        <w:t>1</w:t>
      </w:r>
      <w:r>
        <w:fldChar w:fldCharType="end"/>
      </w:r>
    </w:p>
    <w:p w14:paraId="66615563">
      <w:pPr>
        <w:pStyle w:val="15"/>
        <w:rPr>
          <w:rFonts w:ascii="等线" w:hAnsi="等线" w:eastAsia="等线"/>
          <w:b w:val="0"/>
          <w:caps w:val="0"/>
          <w:sz w:val="21"/>
          <w:szCs w:val="22"/>
          <w:lang w:val="en-US" w:eastAsia="zh-CN"/>
        </w:rPr>
      </w:pPr>
      <w:r>
        <w:fldChar w:fldCharType="begin"/>
      </w:r>
      <w:r>
        <w:rPr>
          <w:rStyle w:val="27"/>
        </w:rPr>
        <w:instrText xml:space="preserve"> </w:instrText>
      </w:r>
      <w:r>
        <w:instrText xml:space="preserve">HYPERLINK \l "_Toc54267470"</w:instrText>
      </w:r>
      <w:r>
        <w:rPr>
          <w:rStyle w:val="27"/>
        </w:rPr>
        <w:instrText xml:space="preserve"> </w:instrText>
      </w:r>
      <w:r>
        <w:fldChar w:fldCharType="separate"/>
      </w:r>
      <w:r>
        <w:rPr>
          <w:rStyle w:val="27"/>
        </w:rPr>
        <w:t>第二章  投标文件编制</w:t>
      </w:r>
      <w:r>
        <w:tab/>
      </w:r>
      <w:r>
        <w:fldChar w:fldCharType="end"/>
      </w:r>
      <w:r>
        <w:t>8</w:t>
      </w:r>
    </w:p>
    <w:p w14:paraId="6017C17D">
      <w:pPr>
        <w:pStyle w:val="15"/>
        <w:rPr>
          <w:rFonts w:hint="eastAsia" w:ascii="等线" w:hAnsi="等线"/>
          <w:b w:val="0"/>
          <w:caps w:val="0"/>
          <w:sz w:val="21"/>
          <w:szCs w:val="22"/>
          <w:lang w:val="en-US" w:eastAsia="zh-CN"/>
        </w:rPr>
      </w:pPr>
      <w:r>
        <w:fldChar w:fldCharType="begin"/>
      </w:r>
      <w:r>
        <w:rPr>
          <w:rStyle w:val="27"/>
        </w:rPr>
        <w:instrText xml:space="preserve"> </w:instrText>
      </w:r>
      <w:r>
        <w:instrText xml:space="preserve">HYPERLINK \l "_Toc54267471"</w:instrText>
      </w:r>
      <w:r>
        <w:rPr>
          <w:rStyle w:val="27"/>
        </w:rPr>
        <w:instrText xml:space="preserve"> </w:instrText>
      </w:r>
      <w:r>
        <w:fldChar w:fldCharType="separate"/>
      </w:r>
      <w:r>
        <w:rPr>
          <w:rStyle w:val="27"/>
          <w:rFonts w:ascii="Times New Roman" w:hAnsi="Times New Roman" w:eastAsia="宋体"/>
          <w:b/>
          <w:caps/>
          <w:lang w:val="en-US" w:eastAsia="zh-CN"/>
        </w:rPr>
        <w:t>第三章</w:t>
      </w:r>
      <w:r>
        <w:rPr>
          <w:rStyle w:val="27"/>
          <w:rFonts w:ascii="黑体" w:eastAsia="黑体"/>
        </w:rPr>
        <w:t xml:space="preserve">  </w:t>
      </w:r>
      <w:r>
        <w:rPr>
          <w:rStyle w:val="27"/>
        </w:rPr>
        <w:t>施工内容及技术要</w:t>
      </w:r>
      <w:bookmarkStart w:id="0" w:name="_Hlt55311405"/>
      <w:r>
        <w:rPr>
          <w:rStyle w:val="27"/>
        </w:rPr>
        <w:t>求</w:t>
      </w:r>
      <w:bookmarkEnd w:id="0"/>
      <w:r>
        <w:tab/>
      </w:r>
      <w:r>
        <w:rPr>
          <w:rFonts w:hint="eastAsia"/>
          <w:lang w:val="en-US" w:eastAsia="zh-CN"/>
        </w:rPr>
        <w:t>2</w:t>
      </w:r>
      <w:r>
        <w:fldChar w:fldCharType="end"/>
      </w:r>
      <w:r>
        <w:rPr>
          <w:lang w:val="en-US" w:eastAsia="zh-CN"/>
        </w:rPr>
        <w:t>7</w:t>
      </w:r>
    </w:p>
    <w:p w14:paraId="33E022F9">
      <w:pPr>
        <w:pStyle w:val="15"/>
        <w:rPr>
          <w:rFonts w:hint="eastAsia" w:ascii="等线" w:hAnsi="等线"/>
          <w:b w:val="0"/>
          <w:caps w:val="0"/>
          <w:sz w:val="21"/>
          <w:szCs w:val="22"/>
          <w:lang w:val="en-US" w:eastAsia="zh-CN"/>
        </w:rPr>
      </w:pPr>
      <w:r>
        <w:fldChar w:fldCharType="begin"/>
      </w:r>
      <w:r>
        <w:rPr>
          <w:rStyle w:val="27"/>
        </w:rPr>
        <w:instrText xml:space="preserve"> </w:instrText>
      </w:r>
      <w:r>
        <w:instrText xml:space="preserve">HYPERLINK \l "_Toc54267472"</w:instrText>
      </w:r>
      <w:r>
        <w:rPr>
          <w:rStyle w:val="27"/>
        </w:rPr>
        <w:instrText xml:space="preserve"> </w:instrText>
      </w:r>
      <w:r>
        <w:fldChar w:fldCharType="separate"/>
      </w:r>
      <w:r>
        <w:rPr>
          <w:rStyle w:val="27"/>
        </w:rPr>
        <w:t>第四章  施工工程合同</w:t>
      </w:r>
      <w:bookmarkStart w:id="1" w:name="_Hlt55311416"/>
      <w:r>
        <w:tab/>
      </w:r>
      <w:bookmarkEnd w:id="1"/>
      <w:r>
        <w:rPr>
          <w:rFonts w:hint="eastAsia"/>
          <w:lang w:val="en-US" w:eastAsia="zh-CN"/>
        </w:rPr>
        <w:t>3</w:t>
      </w:r>
      <w:r>
        <w:fldChar w:fldCharType="end"/>
      </w:r>
      <w:r>
        <w:rPr>
          <w:lang w:val="en-US" w:eastAsia="zh-CN"/>
        </w:rPr>
        <w:t>1</w:t>
      </w:r>
    </w:p>
    <w:p w14:paraId="7CC2434D">
      <w:pPr>
        <w:tabs>
          <w:tab w:val="left" w:pos="3240"/>
        </w:tabs>
        <w:spacing w:line="480" w:lineRule="auto"/>
        <w:rPr>
          <w:rFonts w:ascii="宋体" w:hAnsi="宋体"/>
          <w:bCs/>
        </w:rPr>
      </w:pPr>
      <w:r>
        <w:rPr>
          <w:rFonts w:hint="eastAsia" w:ascii="宋体" w:hAnsi="宋体"/>
          <w:bCs/>
        </w:rPr>
        <w:fldChar w:fldCharType="end"/>
      </w:r>
    </w:p>
    <w:p w14:paraId="18E5FB72">
      <w:pPr>
        <w:tabs>
          <w:tab w:val="left" w:pos="3240"/>
        </w:tabs>
        <w:spacing w:line="480" w:lineRule="auto"/>
        <w:rPr>
          <w:rFonts w:ascii="宋体" w:hAnsi="宋体"/>
          <w:bCs/>
        </w:rPr>
      </w:pPr>
    </w:p>
    <w:p w14:paraId="0C911B1F">
      <w:pPr>
        <w:tabs>
          <w:tab w:val="left" w:pos="3240"/>
        </w:tabs>
        <w:spacing w:line="480" w:lineRule="auto"/>
        <w:rPr>
          <w:rFonts w:ascii="宋体" w:hAnsi="宋体"/>
          <w:bCs/>
        </w:rPr>
      </w:pPr>
    </w:p>
    <w:p w14:paraId="5BDABA67">
      <w:pPr>
        <w:tabs>
          <w:tab w:val="left" w:pos="3240"/>
        </w:tabs>
        <w:spacing w:line="480" w:lineRule="auto"/>
        <w:rPr>
          <w:rFonts w:hint="eastAsia" w:ascii="宋体" w:hAnsi="宋体"/>
          <w:bCs/>
        </w:rPr>
        <w:sectPr>
          <w:footerReference r:id="rId12" w:type="first"/>
          <w:footerReference r:id="rId10" w:type="default"/>
          <w:footerReference r:id="rId11" w:type="even"/>
          <w:pgSz w:w="11906" w:h="16838"/>
          <w:pgMar w:top="1440" w:right="1474" w:bottom="1361" w:left="1474" w:header="851" w:footer="992" w:gutter="0"/>
          <w:pgNumType w:start="1"/>
          <w:cols w:space="720" w:num="1"/>
          <w:docGrid w:type="linesAndChars" w:linePitch="312" w:charSpace="0"/>
        </w:sectPr>
      </w:pPr>
    </w:p>
    <w:p w14:paraId="2128C384">
      <w:pPr>
        <w:pStyle w:val="17"/>
        <w:rPr>
          <w:rFonts w:hint="eastAsia"/>
        </w:rPr>
      </w:pPr>
      <w:bookmarkStart w:id="2" w:name="_Toc54267469"/>
      <w:bookmarkStart w:id="3" w:name="_Toc18114"/>
      <w:r>
        <w:rPr>
          <w:rFonts w:hint="eastAsia"/>
        </w:rPr>
        <w:t>第一章  招标</w:t>
      </w:r>
      <w:bookmarkEnd w:id="2"/>
      <w:bookmarkEnd w:id="3"/>
      <w:r>
        <w:rPr>
          <w:rFonts w:hint="eastAsia"/>
        </w:rPr>
        <w:t>邀请函</w:t>
      </w:r>
    </w:p>
    <w:p w14:paraId="59319569">
      <w:pPr>
        <w:ind w:firstLine="420" w:firstLineChars="200"/>
        <w:rPr>
          <w:rFonts w:hint="eastAsia" w:ascii="宋体" w:hAnsi="宋体"/>
          <w:szCs w:val="16"/>
        </w:rPr>
      </w:pPr>
      <w:r>
        <w:rPr>
          <w:rFonts w:hint="eastAsia" w:ascii="宋体" w:hAnsi="宋体"/>
          <w:szCs w:val="16"/>
        </w:rPr>
        <w:t>根据中国重汽集团公司管理</w:t>
      </w:r>
      <w:r>
        <w:rPr>
          <w:rFonts w:hint="eastAsia" w:ascii="宋体" w:hAnsi="宋体"/>
          <w:bCs/>
          <w:szCs w:val="16"/>
        </w:rPr>
        <w:t>要求，对</w:t>
      </w:r>
      <w:r>
        <w:rPr>
          <w:rFonts w:hint="eastAsia" w:ascii="宋体" w:hAnsi="宋体"/>
          <w:szCs w:val="16"/>
          <w:u w:val="single"/>
        </w:rPr>
        <w:t>中国重汽集团</w:t>
      </w:r>
      <w:r>
        <w:rPr>
          <w:rFonts w:hint="eastAsia" w:ascii="宋体" w:hAnsi="宋体"/>
          <w:szCs w:val="16"/>
          <w:u w:val="single"/>
          <w:lang w:val="en-US" w:eastAsia="zh-CN"/>
        </w:rPr>
        <w:t>济宁商用车有限公司</w:t>
      </w:r>
      <w:r>
        <w:rPr>
          <w:rFonts w:hint="eastAsia" w:ascii="宋体" w:hAnsi="宋体"/>
          <w:szCs w:val="16"/>
          <w:u w:val="single"/>
        </w:rPr>
        <w:t>202</w:t>
      </w:r>
      <w:r>
        <w:rPr>
          <w:rFonts w:hint="eastAsia" w:ascii="宋体" w:hAnsi="宋体"/>
          <w:szCs w:val="16"/>
          <w:u w:val="single"/>
          <w:lang w:val="en-US" w:eastAsia="zh-CN"/>
        </w:rPr>
        <w:t>5</w:t>
      </w:r>
      <w:r>
        <w:rPr>
          <w:rFonts w:hint="eastAsia" w:ascii="宋体" w:hAnsi="宋体"/>
          <w:szCs w:val="16"/>
          <w:u w:val="single"/>
        </w:rPr>
        <w:t>年度</w:t>
      </w:r>
      <w:r>
        <w:rPr>
          <w:rFonts w:hint="eastAsia" w:ascii="宋体" w:hAnsi="宋体"/>
          <w:szCs w:val="16"/>
          <w:u w:val="single"/>
          <w:lang w:val="en-US" w:eastAsia="zh-CN"/>
        </w:rPr>
        <w:t>茶炉</w:t>
      </w:r>
      <w:r>
        <w:rPr>
          <w:rFonts w:hint="eastAsia" w:ascii="宋体" w:hAnsi="宋体"/>
          <w:szCs w:val="16"/>
          <w:u w:val="single"/>
        </w:rPr>
        <w:t>维</w:t>
      </w:r>
      <w:r>
        <w:rPr>
          <w:rFonts w:hint="eastAsia" w:ascii="宋体" w:hAnsi="宋体"/>
          <w:szCs w:val="16"/>
          <w:u w:val="single"/>
          <w:lang w:val="en-US" w:eastAsia="zh-CN"/>
        </w:rPr>
        <w:t>保</w:t>
      </w:r>
      <w:r>
        <w:rPr>
          <w:rFonts w:hint="eastAsia" w:ascii="宋体" w:hAnsi="宋体"/>
          <w:szCs w:val="16"/>
          <w:u w:val="single"/>
        </w:rPr>
        <w:t>服务商项目</w:t>
      </w:r>
      <w:r>
        <w:rPr>
          <w:rFonts w:hint="eastAsia" w:ascii="宋体" w:hAnsi="宋体"/>
          <w:szCs w:val="16"/>
        </w:rPr>
        <w:t>进行公开招标，资金已落实，具备招标条件，欢迎合格潜在投标人</w:t>
      </w:r>
      <w:r>
        <w:rPr>
          <w:rFonts w:hint="eastAsia" w:ascii="宋体" w:hAnsi="宋体" w:cs="仿宋_GB2312"/>
          <w:kern w:val="0"/>
          <w:szCs w:val="16"/>
        </w:rPr>
        <w:t>前来参加投标</w:t>
      </w:r>
      <w:r>
        <w:rPr>
          <w:rFonts w:hint="eastAsia" w:ascii="宋体" w:hAnsi="宋体"/>
          <w:szCs w:val="16"/>
        </w:rPr>
        <w:t>。</w:t>
      </w:r>
    </w:p>
    <w:p w14:paraId="11E1999F">
      <w:pPr>
        <w:pStyle w:val="11"/>
        <w:rPr>
          <w:rFonts w:hint="eastAsia" w:ascii="黑体" w:eastAsia="黑体"/>
          <w:b/>
          <w:bCs/>
          <w:sz w:val="28"/>
        </w:rPr>
      </w:pPr>
      <w:r>
        <w:rPr>
          <w:rFonts w:hint="eastAsia" w:ascii="黑体" w:eastAsia="黑体"/>
          <w:b/>
          <w:bCs/>
          <w:sz w:val="28"/>
        </w:rPr>
        <w:t>一、项目名称</w:t>
      </w:r>
    </w:p>
    <w:p w14:paraId="3C7470BF">
      <w:pPr>
        <w:ind w:firstLine="420" w:firstLineChars="200"/>
        <w:rPr>
          <w:rFonts w:hint="eastAsia" w:ascii="宋体" w:hAnsi="宋体"/>
          <w:szCs w:val="21"/>
          <w:u w:val="single"/>
        </w:rPr>
      </w:pPr>
      <w:r>
        <w:rPr>
          <w:rFonts w:hint="eastAsia" w:ascii="宋体" w:hAnsi="宋体"/>
          <w:szCs w:val="21"/>
        </w:rPr>
        <w:t>项目名称：</w:t>
      </w:r>
      <w:r>
        <w:rPr>
          <w:rFonts w:hint="eastAsia" w:ascii="宋体" w:hAnsi="宋体"/>
          <w:szCs w:val="16"/>
          <w:u w:val="single"/>
        </w:rPr>
        <w:t>中国重汽集团</w:t>
      </w:r>
      <w:r>
        <w:rPr>
          <w:rFonts w:hint="eastAsia" w:ascii="宋体" w:hAnsi="宋体"/>
          <w:szCs w:val="16"/>
          <w:u w:val="single"/>
          <w:lang w:val="en-US" w:eastAsia="zh-CN"/>
        </w:rPr>
        <w:t>济宁商用车有限公司</w:t>
      </w:r>
      <w:r>
        <w:rPr>
          <w:rFonts w:hint="eastAsia" w:ascii="宋体" w:hAnsi="宋体"/>
          <w:szCs w:val="16"/>
          <w:u w:val="single"/>
        </w:rPr>
        <w:t>202</w:t>
      </w:r>
      <w:r>
        <w:rPr>
          <w:rFonts w:hint="eastAsia" w:ascii="宋体" w:hAnsi="宋体"/>
          <w:szCs w:val="16"/>
          <w:u w:val="single"/>
          <w:lang w:val="en-US" w:eastAsia="zh-CN"/>
        </w:rPr>
        <w:t>5</w:t>
      </w:r>
      <w:r>
        <w:rPr>
          <w:rFonts w:hint="eastAsia" w:ascii="宋体" w:hAnsi="宋体"/>
          <w:szCs w:val="16"/>
          <w:u w:val="single"/>
        </w:rPr>
        <w:t>年度</w:t>
      </w:r>
      <w:r>
        <w:rPr>
          <w:rFonts w:hint="eastAsia" w:ascii="宋体" w:hAnsi="宋体"/>
          <w:szCs w:val="16"/>
          <w:u w:val="single"/>
          <w:lang w:val="en-US" w:eastAsia="zh-CN"/>
        </w:rPr>
        <w:t>茶炉</w:t>
      </w:r>
      <w:r>
        <w:rPr>
          <w:rFonts w:hint="eastAsia" w:ascii="宋体" w:hAnsi="宋体"/>
          <w:szCs w:val="16"/>
          <w:u w:val="single"/>
        </w:rPr>
        <w:t>维</w:t>
      </w:r>
      <w:r>
        <w:rPr>
          <w:rFonts w:hint="eastAsia" w:ascii="宋体" w:hAnsi="宋体"/>
          <w:szCs w:val="16"/>
          <w:u w:val="single"/>
          <w:lang w:val="en-US" w:eastAsia="zh-CN"/>
        </w:rPr>
        <w:t>保</w:t>
      </w:r>
      <w:r>
        <w:rPr>
          <w:rFonts w:hint="eastAsia" w:ascii="宋体" w:hAnsi="宋体"/>
          <w:szCs w:val="16"/>
          <w:u w:val="single"/>
        </w:rPr>
        <w:t>服务商项目</w:t>
      </w:r>
    </w:p>
    <w:p w14:paraId="780D0333">
      <w:pPr>
        <w:pStyle w:val="11"/>
        <w:rPr>
          <w:rFonts w:ascii="黑体" w:eastAsia="黑体"/>
          <w:b/>
          <w:bCs/>
          <w:sz w:val="28"/>
        </w:rPr>
      </w:pPr>
      <w:r>
        <w:rPr>
          <w:rFonts w:hint="eastAsia" w:ascii="黑体" w:eastAsia="黑体"/>
          <w:b/>
          <w:bCs/>
          <w:sz w:val="28"/>
        </w:rPr>
        <w:t>二、项目概况与招标范围</w:t>
      </w:r>
    </w:p>
    <w:p w14:paraId="0FF730B6">
      <w:pPr>
        <w:ind w:firstLine="420" w:firstLineChars="200"/>
        <w:rPr>
          <w:rFonts w:hint="eastAsia" w:ascii="宋体" w:hAnsi="宋体"/>
          <w:szCs w:val="16"/>
          <w:u w:val="single"/>
        </w:rPr>
      </w:pPr>
      <w:bookmarkStart w:id="4" w:name="_Toc152042290"/>
      <w:bookmarkEnd w:id="4"/>
      <w:bookmarkStart w:id="5" w:name="_Toc152045514"/>
      <w:bookmarkEnd w:id="5"/>
      <w:bookmarkStart w:id="6" w:name="_Toc179632530"/>
      <w:bookmarkEnd w:id="6"/>
      <w:bookmarkStart w:id="7" w:name="_Toc144974482"/>
      <w:bookmarkEnd w:id="7"/>
      <w:bookmarkStart w:id="8" w:name="_Toc285809451"/>
      <w:bookmarkEnd w:id="8"/>
      <w:r>
        <w:rPr>
          <w:rFonts w:hint="eastAsia" w:ascii="宋体" w:hAnsi="宋体"/>
          <w:szCs w:val="21"/>
        </w:rPr>
        <w:t>2.1工程名称：</w:t>
      </w:r>
      <w:r>
        <w:rPr>
          <w:rFonts w:hint="eastAsia" w:ascii="宋体" w:hAnsi="宋体"/>
          <w:szCs w:val="16"/>
          <w:u w:val="single"/>
        </w:rPr>
        <w:t>中国重汽集团202</w:t>
      </w:r>
      <w:r>
        <w:rPr>
          <w:rFonts w:hint="eastAsia" w:ascii="宋体" w:hAnsi="宋体"/>
          <w:szCs w:val="16"/>
          <w:u w:val="single"/>
          <w:lang w:val="en-US" w:eastAsia="zh-CN"/>
        </w:rPr>
        <w:t>5</w:t>
      </w:r>
      <w:r>
        <w:rPr>
          <w:rFonts w:hint="eastAsia" w:ascii="宋体" w:hAnsi="宋体"/>
          <w:szCs w:val="16"/>
          <w:u w:val="single"/>
        </w:rPr>
        <w:t>年度</w:t>
      </w:r>
      <w:r>
        <w:rPr>
          <w:rFonts w:hint="eastAsia" w:ascii="宋体" w:hAnsi="宋体"/>
          <w:szCs w:val="16"/>
          <w:u w:val="single"/>
          <w:lang w:val="en-US" w:eastAsia="zh-CN"/>
        </w:rPr>
        <w:t>茶炉</w:t>
      </w:r>
      <w:r>
        <w:rPr>
          <w:rFonts w:hint="eastAsia" w:ascii="宋体" w:hAnsi="宋体"/>
          <w:szCs w:val="16"/>
          <w:u w:val="single"/>
        </w:rPr>
        <w:t>维</w:t>
      </w:r>
      <w:r>
        <w:rPr>
          <w:rFonts w:hint="eastAsia" w:ascii="宋体" w:hAnsi="宋体"/>
          <w:szCs w:val="16"/>
          <w:u w:val="single"/>
          <w:lang w:val="en-US" w:eastAsia="zh-CN"/>
        </w:rPr>
        <w:t>保</w:t>
      </w:r>
      <w:r>
        <w:rPr>
          <w:rFonts w:hint="eastAsia" w:ascii="宋体" w:hAnsi="宋体"/>
          <w:szCs w:val="16"/>
          <w:u w:val="single"/>
        </w:rPr>
        <w:t>服务商项目</w:t>
      </w:r>
    </w:p>
    <w:p w14:paraId="5327636F">
      <w:pPr>
        <w:ind w:firstLine="420" w:firstLineChars="200"/>
        <w:rPr>
          <w:rFonts w:hint="default" w:ascii="宋体" w:hAnsi="宋体" w:eastAsia="宋体"/>
          <w:szCs w:val="21"/>
          <w:lang w:val="en-US" w:eastAsia="zh-CN"/>
        </w:rPr>
      </w:pPr>
      <w:r>
        <w:rPr>
          <w:rFonts w:hint="eastAsia" w:ascii="宋体" w:hAnsi="宋体"/>
          <w:szCs w:val="21"/>
        </w:rPr>
        <w:t>2.2工程地点：</w:t>
      </w:r>
      <w:r>
        <w:rPr>
          <w:rFonts w:hint="eastAsia" w:ascii="宋体" w:hAnsi="宋体"/>
          <w:szCs w:val="21"/>
          <w:u w:val="single"/>
        </w:rPr>
        <w:t>中国重汽集团</w:t>
      </w:r>
      <w:r>
        <w:rPr>
          <w:rFonts w:hint="eastAsia" w:ascii="宋体" w:hAnsi="宋体"/>
          <w:szCs w:val="16"/>
          <w:u w:val="single"/>
          <w:lang w:val="en-US" w:eastAsia="zh-CN"/>
        </w:rPr>
        <w:t>济宁商用车有限公司</w:t>
      </w:r>
    </w:p>
    <w:p w14:paraId="4A3D66C5">
      <w:pPr>
        <w:ind w:firstLine="420" w:firstLineChars="200"/>
        <w:rPr>
          <w:rFonts w:ascii="宋体" w:hAnsi="宋体"/>
          <w:szCs w:val="21"/>
          <w:highlight w:val="none"/>
        </w:rPr>
      </w:pPr>
      <w:r>
        <w:rPr>
          <w:rFonts w:hint="eastAsia" w:ascii="宋体" w:hAnsi="宋体"/>
          <w:szCs w:val="21"/>
        </w:rPr>
        <w:t>2.3工程概况：</w:t>
      </w:r>
      <w:r>
        <w:rPr>
          <w:rFonts w:hint="eastAsia" w:ascii="宋体" w:hAnsi="宋体"/>
          <w:szCs w:val="21"/>
          <w:u w:val="single"/>
        </w:rPr>
        <w:t>中国重汽集团</w:t>
      </w:r>
      <w:r>
        <w:rPr>
          <w:rFonts w:hint="eastAsia" w:ascii="宋体" w:hAnsi="宋体"/>
          <w:szCs w:val="16"/>
          <w:u w:val="single"/>
          <w:lang w:val="en-US" w:eastAsia="zh-CN"/>
        </w:rPr>
        <w:t>济宁商用车有限公</w:t>
      </w:r>
      <w:r>
        <w:rPr>
          <w:rFonts w:hint="eastAsia" w:ascii="宋体" w:hAnsi="宋体"/>
          <w:szCs w:val="16"/>
          <w:highlight w:val="none"/>
          <w:u w:val="single"/>
          <w:lang w:val="en-US" w:eastAsia="zh-CN"/>
        </w:rPr>
        <w:t>司</w:t>
      </w:r>
      <w:r>
        <w:rPr>
          <w:rFonts w:hint="eastAsia" w:ascii="宋体" w:hAnsi="宋体"/>
          <w:szCs w:val="21"/>
          <w:highlight w:val="none"/>
          <w:u w:val="single"/>
          <w:lang w:val="en-US" w:eastAsia="zh-CN"/>
        </w:rPr>
        <w:t>茶炉日常维保</w:t>
      </w:r>
    </w:p>
    <w:p w14:paraId="2A47D11F">
      <w:pPr>
        <w:ind w:firstLine="420" w:firstLineChars="200"/>
        <w:rPr>
          <w:rFonts w:ascii="宋体" w:hAnsi="宋体"/>
          <w:szCs w:val="21"/>
          <w:highlight w:val="none"/>
        </w:rPr>
      </w:pPr>
      <w:r>
        <w:rPr>
          <w:rFonts w:hint="eastAsia" w:ascii="宋体" w:hAnsi="宋体"/>
          <w:szCs w:val="21"/>
          <w:highlight w:val="none"/>
        </w:rPr>
        <w:t>2.4资金来源：</w:t>
      </w:r>
      <w:r>
        <w:rPr>
          <w:rFonts w:hint="eastAsia" w:ascii="宋体" w:hAnsi="宋体"/>
          <w:szCs w:val="21"/>
          <w:highlight w:val="none"/>
          <w:u w:val="single"/>
        </w:rPr>
        <w:t>企业自筹，已落实</w:t>
      </w:r>
    </w:p>
    <w:p w14:paraId="42F3E6E9">
      <w:pPr>
        <w:ind w:firstLine="420" w:firstLineChars="200"/>
        <w:rPr>
          <w:rFonts w:ascii="宋体" w:hAnsi="宋体"/>
          <w:szCs w:val="21"/>
          <w:highlight w:val="none"/>
        </w:rPr>
      </w:pPr>
      <w:r>
        <w:rPr>
          <w:rFonts w:hint="eastAsia" w:ascii="宋体" w:hAnsi="宋体"/>
          <w:szCs w:val="21"/>
          <w:highlight w:val="none"/>
        </w:rPr>
        <w:t>2.5工期要求：</w:t>
      </w:r>
      <w:r>
        <w:rPr>
          <w:rFonts w:hint="eastAsia" w:ascii="宋体" w:hAnsi="宋体"/>
          <w:szCs w:val="21"/>
          <w:highlight w:val="none"/>
          <w:u w:val="single"/>
        </w:rPr>
        <w:t>详见招标文件</w:t>
      </w:r>
    </w:p>
    <w:p w14:paraId="6B000A31">
      <w:pPr>
        <w:ind w:firstLine="420" w:firstLineChars="200"/>
        <w:rPr>
          <w:szCs w:val="21"/>
        </w:rPr>
      </w:pPr>
      <w:r>
        <w:rPr>
          <w:rFonts w:hint="eastAsia" w:ascii="宋体" w:hAnsi="宋体"/>
          <w:szCs w:val="21"/>
          <w:highlight w:val="none"/>
        </w:rPr>
        <w:t>2.6招标范围：</w:t>
      </w:r>
      <w:r>
        <w:rPr>
          <w:rFonts w:hint="eastAsia" w:ascii="宋体" w:hAnsi="宋体"/>
          <w:szCs w:val="21"/>
          <w:highlight w:val="none"/>
          <w:u w:val="single"/>
        </w:rPr>
        <w:t>中国重汽集团</w:t>
      </w:r>
      <w:r>
        <w:rPr>
          <w:rFonts w:hint="eastAsia" w:ascii="宋体" w:hAnsi="宋体"/>
          <w:szCs w:val="16"/>
          <w:highlight w:val="none"/>
          <w:u w:val="single"/>
          <w:lang w:val="en-US" w:eastAsia="zh-CN"/>
        </w:rPr>
        <w:t>济宁商用车有限公司</w:t>
      </w:r>
      <w:r>
        <w:rPr>
          <w:rFonts w:hint="eastAsia" w:ascii="宋体" w:hAnsi="宋体"/>
          <w:szCs w:val="21"/>
          <w:highlight w:val="none"/>
          <w:u w:val="single"/>
          <w:lang w:val="en-US" w:eastAsia="zh-CN"/>
        </w:rPr>
        <w:t>茶炉日常</w:t>
      </w:r>
      <w:r>
        <w:rPr>
          <w:rFonts w:hint="eastAsia" w:ascii="宋体" w:hAnsi="宋体"/>
          <w:szCs w:val="21"/>
          <w:u w:val="single"/>
          <w:lang w:val="en-US" w:eastAsia="zh-CN"/>
        </w:rPr>
        <w:t>维保</w:t>
      </w:r>
    </w:p>
    <w:p w14:paraId="44DDD57C">
      <w:pPr>
        <w:pStyle w:val="11"/>
        <w:rPr>
          <w:rFonts w:hint="eastAsia" w:ascii="黑体" w:eastAsia="黑体"/>
          <w:b/>
          <w:bCs/>
          <w:sz w:val="28"/>
        </w:rPr>
      </w:pPr>
      <w:r>
        <w:rPr>
          <w:rFonts w:hint="eastAsia" w:ascii="黑体" w:eastAsia="黑体"/>
          <w:b/>
          <w:bCs/>
          <w:sz w:val="28"/>
        </w:rPr>
        <w:t>三、招标形式</w:t>
      </w:r>
    </w:p>
    <w:p w14:paraId="7E96FE60">
      <w:pPr>
        <w:pStyle w:val="11"/>
        <w:ind w:firstLine="420" w:firstLineChars="200"/>
        <w:rPr>
          <w:rFonts w:hint="eastAsia"/>
        </w:rPr>
      </w:pPr>
      <w:r>
        <w:rPr>
          <w:rFonts w:hint="eastAsia"/>
        </w:rPr>
        <w:t>招标形式：公开招标</w:t>
      </w:r>
    </w:p>
    <w:p w14:paraId="7BB9D2B9">
      <w:pPr>
        <w:pStyle w:val="11"/>
        <w:rPr>
          <w:rFonts w:hint="eastAsia" w:ascii="黑体" w:eastAsia="黑体"/>
          <w:b/>
          <w:bCs/>
          <w:sz w:val="28"/>
        </w:rPr>
      </w:pPr>
      <w:r>
        <w:rPr>
          <w:rFonts w:hint="eastAsia" w:ascii="黑体" w:eastAsia="黑体"/>
          <w:b/>
          <w:bCs/>
          <w:sz w:val="28"/>
        </w:rPr>
        <w:t>四、议程安排</w:t>
      </w:r>
    </w:p>
    <w:p w14:paraId="5FFE0915">
      <w:pPr>
        <w:pStyle w:val="11"/>
        <w:ind w:firstLine="420" w:firstLineChars="200"/>
        <w:rPr>
          <w:rFonts w:hint="eastAsia"/>
          <w:u w:val="single"/>
        </w:rPr>
      </w:pPr>
      <w:r>
        <w:rPr>
          <w:rFonts w:hint="eastAsia"/>
        </w:rPr>
        <w:t>1.</w:t>
      </w:r>
      <w:r>
        <w:rPr>
          <w:rFonts w:hint="eastAsia"/>
          <w:lang w:val="en-US" w:eastAsia="zh-CN"/>
        </w:rPr>
        <w:t>预计</w:t>
      </w:r>
      <w:r>
        <w:rPr>
          <w:rFonts w:hint="eastAsia"/>
        </w:rPr>
        <w:t>公告时间：</w:t>
      </w:r>
      <w:r>
        <w:rPr>
          <w:rFonts w:hint="eastAsia"/>
          <w:u w:val="single"/>
        </w:rPr>
        <w:t>202</w:t>
      </w:r>
      <w:r>
        <w:rPr>
          <w:rFonts w:hint="eastAsia"/>
          <w:u w:val="single"/>
          <w:lang w:val="en-US" w:eastAsia="zh-CN"/>
        </w:rPr>
        <w:t>5</w:t>
      </w:r>
      <w:r>
        <w:rPr>
          <w:rFonts w:hint="eastAsia"/>
          <w:u w:val="single"/>
        </w:rPr>
        <w:t>年</w:t>
      </w:r>
      <w:r>
        <w:rPr>
          <w:rFonts w:hint="eastAsia"/>
          <w:u w:val="single"/>
          <w:lang w:val="en-US" w:eastAsia="zh-CN"/>
        </w:rPr>
        <w:t xml:space="preserve"> 3 </w:t>
      </w:r>
      <w:r>
        <w:rPr>
          <w:rFonts w:hint="eastAsia"/>
          <w:u w:val="single"/>
        </w:rPr>
        <w:t>月</w:t>
      </w:r>
      <w:r>
        <w:rPr>
          <w:rFonts w:hint="eastAsia"/>
          <w:u w:val="single"/>
          <w:lang w:val="en-US" w:eastAsia="zh-CN"/>
        </w:rPr>
        <w:t xml:space="preserve"> 3 </w:t>
      </w:r>
      <w:r>
        <w:rPr>
          <w:rFonts w:hint="eastAsia"/>
          <w:u w:val="single"/>
        </w:rPr>
        <w:t>日</w:t>
      </w:r>
    </w:p>
    <w:p w14:paraId="561C4034">
      <w:pPr>
        <w:pStyle w:val="11"/>
        <w:ind w:firstLine="420" w:firstLineChars="200"/>
      </w:pPr>
      <w:r>
        <w:rPr>
          <w:rFonts w:hint="eastAsia"/>
        </w:rPr>
        <w:t>2.报名</w:t>
      </w:r>
      <w:r>
        <w:rPr>
          <w:rFonts w:hint="eastAsia"/>
          <w:lang w:eastAsia="zh-CN"/>
        </w:rPr>
        <w:t>（</w:t>
      </w:r>
      <w:r>
        <w:rPr>
          <w:rFonts w:hint="eastAsia"/>
          <w:lang w:val="en-US" w:eastAsia="zh-CN"/>
        </w:rPr>
        <w:t>e采通应标</w:t>
      </w:r>
      <w:r>
        <w:rPr>
          <w:rFonts w:hint="eastAsia"/>
          <w:lang w:eastAsia="zh-CN"/>
        </w:rPr>
        <w:t>）</w:t>
      </w:r>
      <w:r>
        <w:rPr>
          <w:rFonts w:hint="eastAsia"/>
        </w:rPr>
        <w:t>截止时间：</w:t>
      </w:r>
      <w:r>
        <w:rPr>
          <w:rFonts w:hint="eastAsia"/>
          <w:u w:val="single"/>
        </w:rPr>
        <w:t>202</w:t>
      </w:r>
      <w:r>
        <w:rPr>
          <w:rFonts w:hint="eastAsia"/>
          <w:u w:val="single"/>
          <w:lang w:val="en-US" w:eastAsia="zh-CN"/>
        </w:rPr>
        <w:t>5</w:t>
      </w:r>
      <w:r>
        <w:rPr>
          <w:rFonts w:hint="eastAsia"/>
          <w:u w:val="single"/>
        </w:rPr>
        <w:t>年</w:t>
      </w:r>
      <w:r>
        <w:rPr>
          <w:rFonts w:hint="eastAsia"/>
          <w:u w:val="single"/>
          <w:lang w:val="en-US" w:eastAsia="zh-CN"/>
        </w:rPr>
        <w:t xml:space="preserve"> 3 </w:t>
      </w:r>
      <w:r>
        <w:rPr>
          <w:rFonts w:hint="eastAsia"/>
          <w:u w:val="single"/>
        </w:rPr>
        <w:t>月</w:t>
      </w:r>
      <w:r>
        <w:rPr>
          <w:rFonts w:hint="eastAsia"/>
          <w:u w:val="single"/>
          <w:lang w:val="en-US" w:eastAsia="zh-CN"/>
        </w:rPr>
        <w:t xml:space="preserve"> 15 </w:t>
      </w:r>
      <w:r>
        <w:rPr>
          <w:rFonts w:hint="eastAsia"/>
          <w:u w:val="single"/>
        </w:rPr>
        <w:t>日</w:t>
      </w:r>
      <w:r>
        <w:rPr>
          <w:rFonts w:hint="eastAsia"/>
          <w:u w:val="single"/>
          <w:lang w:val="en-US" w:eastAsia="zh-CN"/>
        </w:rPr>
        <w:t>17</w:t>
      </w:r>
      <w:r>
        <w:rPr>
          <w:rFonts w:hint="eastAsia"/>
          <w:u w:val="single"/>
        </w:rPr>
        <w:t>时前</w:t>
      </w:r>
      <w:r>
        <w:rPr>
          <w:rFonts w:hint="eastAsia"/>
        </w:rPr>
        <w:t>（书面、电话、邮件）</w:t>
      </w:r>
    </w:p>
    <w:p w14:paraId="551073A7">
      <w:pPr>
        <w:pStyle w:val="11"/>
        <w:ind w:firstLine="420" w:firstLineChars="200"/>
      </w:pPr>
      <w:r>
        <w:rPr>
          <w:rFonts w:hint="eastAsia"/>
        </w:rPr>
        <w:t>3</w:t>
      </w:r>
      <w:r>
        <w:rPr>
          <w:rFonts w:hint="eastAsia"/>
          <w:lang w:val="en-US" w:eastAsia="zh-CN"/>
        </w:rPr>
        <w:t>.</w:t>
      </w:r>
      <w:r>
        <w:rPr>
          <w:rFonts w:hint="eastAsia"/>
        </w:rPr>
        <w:t>投标保证金收取截至时间：</w:t>
      </w:r>
      <w:bookmarkStart w:id="9" w:name="_Hlk66376542"/>
      <w:r>
        <w:rPr>
          <w:rFonts w:hint="eastAsia"/>
          <w:u w:val="single"/>
        </w:rPr>
        <w:t>202</w:t>
      </w:r>
      <w:r>
        <w:rPr>
          <w:rFonts w:hint="eastAsia"/>
          <w:u w:val="single"/>
          <w:lang w:val="en-US" w:eastAsia="zh-CN"/>
        </w:rPr>
        <w:t>5</w:t>
      </w:r>
      <w:r>
        <w:rPr>
          <w:rFonts w:hint="eastAsia"/>
          <w:u w:val="single"/>
        </w:rPr>
        <w:t>年</w:t>
      </w:r>
      <w:r>
        <w:rPr>
          <w:rFonts w:hint="eastAsia"/>
          <w:u w:val="single"/>
          <w:lang w:val="en-US" w:eastAsia="zh-CN"/>
        </w:rPr>
        <w:t xml:space="preserve"> 3 </w:t>
      </w:r>
      <w:r>
        <w:rPr>
          <w:rFonts w:hint="eastAsia"/>
          <w:u w:val="single"/>
        </w:rPr>
        <w:t>月</w:t>
      </w:r>
      <w:r>
        <w:rPr>
          <w:rFonts w:hint="eastAsia"/>
          <w:u w:val="single"/>
          <w:lang w:val="en-US" w:eastAsia="zh-CN"/>
        </w:rPr>
        <w:t xml:space="preserve"> 15 </w:t>
      </w:r>
      <w:r>
        <w:rPr>
          <w:rFonts w:hint="eastAsia"/>
          <w:u w:val="single"/>
        </w:rPr>
        <w:t>日</w:t>
      </w:r>
      <w:r>
        <w:rPr>
          <w:rFonts w:hint="eastAsia"/>
          <w:u w:val="single"/>
          <w:lang w:val="en-US" w:eastAsia="zh-CN"/>
        </w:rPr>
        <w:t>17</w:t>
      </w:r>
      <w:r>
        <w:rPr>
          <w:rFonts w:hint="eastAsia"/>
          <w:u w:val="single"/>
        </w:rPr>
        <w:t>时</w:t>
      </w:r>
      <w:bookmarkEnd w:id="9"/>
    </w:p>
    <w:p w14:paraId="5935E295">
      <w:pPr>
        <w:pStyle w:val="11"/>
        <w:ind w:firstLine="420" w:firstLineChars="200"/>
      </w:pPr>
      <w:r>
        <w:rPr>
          <w:rFonts w:hint="eastAsia"/>
        </w:rPr>
        <w:t>4.</w:t>
      </w:r>
      <w:r>
        <w:rPr>
          <w:rFonts w:hint="eastAsia"/>
          <w:lang w:val="en-US" w:eastAsia="zh-CN"/>
        </w:rPr>
        <w:t>e采通投标</w:t>
      </w:r>
      <w:r>
        <w:rPr>
          <w:rFonts w:hint="eastAsia"/>
        </w:rPr>
        <w:t>截止时间：</w:t>
      </w:r>
      <w:r>
        <w:rPr>
          <w:rFonts w:hint="eastAsia"/>
          <w:u w:val="single"/>
        </w:rPr>
        <w:t>202</w:t>
      </w:r>
      <w:r>
        <w:rPr>
          <w:rFonts w:hint="eastAsia"/>
          <w:u w:val="single"/>
          <w:lang w:val="en-US" w:eastAsia="zh-CN"/>
        </w:rPr>
        <w:t>5</w:t>
      </w:r>
      <w:r>
        <w:rPr>
          <w:rFonts w:hint="eastAsia"/>
          <w:u w:val="single"/>
        </w:rPr>
        <w:t>年</w:t>
      </w:r>
      <w:r>
        <w:rPr>
          <w:rFonts w:hint="eastAsia"/>
          <w:u w:val="single"/>
          <w:lang w:val="en-US" w:eastAsia="zh-CN"/>
        </w:rPr>
        <w:t xml:space="preserve"> 3 </w:t>
      </w:r>
      <w:r>
        <w:rPr>
          <w:rFonts w:hint="eastAsia"/>
          <w:u w:val="single"/>
        </w:rPr>
        <w:t>月</w:t>
      </w:r>
      <w:r>
        <w:rPr>
          <w:rFonts w:hint="eastAsia"/>
          <w:u w:val="single"/>
          <w:lang w:val="en-US" w:eastAsia="zh-CN"/>
        </w:rPr>
        <w:t xml:space="preserve"> 17 </w:t>
      </w:r>
      <w:r>
        <w:rPr>
          <w:rFonts w:hint="eastAsia"/>
          <w:u w:val="single"/>
        </w:rPr>
        <w:t>日</w:t>
      </w:r>
      <w:r>
        <w:rPr>
          <w:rFonts w:hint="eastAsia"/>
          <w:u w:val="single"/>
          <w:lang w:val="en-US" w:eastAsia="zh-CN"/>
        </w:rPr>
        <w:t>18</w:t>
      </w:r>
      <w:r>
        <w:rPr>
          <w:rFonts w:hint="eastAsia"/>
          <w:u w:val="single"/>
        </w:rPr>
        <w:t>时</w:t>
      </w:r>
    </w:p>
    <w:p w14:paraId="0FFA7AE0">
      <w:pPr>
        <w:pStyle w:val="11"/>
        <w:ind w:firstLine="420" w:firstLineChars="200"/>
        <w:rPr>
          <w:rFonts w:hint="eastAsia" w:eastAsia="宋体"/>
          <w:u w:val="none"/>
          <w:lang w:eastAsia="zh-CN"/>
        </w:rPr>
      </w:pPr>
      <w:r>
        <w:rPr>
          <w:rFonts w:hint="eastAsia"/>
          <w:u w:val="none"/>
        </w:rPr>
        <w:t>5.开标时间：202</w:t>
      </w:r>
      <w:r>
        <w:rPr>
          <w:rFonts w:hint="eastAsia"/>
          <w:u w:val="none"/>
          <w:lang w:val="en-US" w:eastAsia="zh-CN"/>
        </w:rPr>
        <w:t>5</w:t>
      </w:r>
      <w:r>
        <w:rPr>
          <w:rFonts w:hint="eastAsia"/>
          <w:u w:val="none"/>
        </w:rPr>
        <w:t>年</w:t>
      </w:r>
      <w:r>
        <w:rPr>
          <w:rFonts w:hint="eastAsia"/>
          <w:u w:val="none"/>
          <w:lang w:val="en-US" w:eastAsia="zh-CN"/>
        </w:rPr>
        <w:t xml:space="preserve"> 3 </w:t>
      </w:r>
      <w:r>
        <w:rPr>
          <w:rFonts w:hint="eastAsia"/>
          <w:u w:val="none"/>
        </w:rPr>
        <w:t>月</w:t>
      </w:r>
      <w:r>
        <w:rPr>
          <w:rFonts w:hint="eastAsia"/>
          <w:u w:val="none"/>
          <w:lang w:val="en-US" w:eastAsia="zh-CN"/>
        </w:rPr>
        <w:t xml:space="preserve"> 18 </w:t>
      </w:r>
      <w:r>
        <w:rPr>
          <w:rFonts w:hint="eastAsia"/>
          <w:u w:val="none"/>
        </w:rPr>
        <w:t>日</w:t>
      </w:r>
      <w:r>
        <w:rPr>
          <w:rFonts w:hint="eastAsia"/>
          <w:u w:val="none"/>
          <w:lang w:val="en-US" w:eastAsia="zh-CN"/>
        </w:rPr>
        <w:t xml:space="preserve"> 14 </w:t>
      </w:r>
      <w:r>
        <w:rPr>
          <w:rFonts w:hint="eastAsia"/>
          <w:u w:val="none"/>
        </w:rPr>
        <w:t>时</w:t>
      </w:r>
      <w:r>
        <w:rPr>
          <w:rFonts w:hint="eastAsia"/>
          <w:u w:val="none"/>
          <w:lang w:eastAsia="zh-CN"/>
        </w:rPr>
        <w:t>（</w:t>
      </w:r>
      <w:r>
        <w:rPr>
          <w:rFonts w:hint="eastAsia"/>
          <w:u w:val="none"/>
          <w:lang w:val="en-US" w:eastAsia="zh-CN"/>
        </w:rPr>
        <w:t>暂定，如有变动另行通知</w:t>
      </w:r>
      <w:r>
        <w:rPr>
          <w:rFonts w:hint="eastAsia"/>
          <w:u w:val="none"/>
          <w:lang w:eastAsia="zh-CN"/>
        </w:rPr>
        <w:t>）</w:t>
      </w:r>
    </w:p>
    <w:p w14:paraId="75B5B718">
      <w:pPr>
        <w:pStyle w:val="11"/>
        <w:ind w:firstLine="420" w:firstLineChars="200"/>
        <w:rPr>
          <w:rFonts w:hint="eastAsia"/>
          <w:u w:val="none"/>
          <w:lang w:val="en-US" w:eastAsia="zh-CN"/>
        </w:rPr>
      </w:pPr>
      <w:r>
        <w:rPr>
          <w:rFonts w:hint="eastAsia"/>
          <w:u w:val="none"/>
          <w:lang w:val="en-US" w:eastAsia="zh-CN"/>
        </w:rPr>
        <w:t>开标地点：济宁商用车公司南办公楼106会议室（暂定，如有变动另行通知）</w:t>
      </w:r>
    </w:p>
    <w:p w14:paraId="3A87469E">
      <w:pPr>
        <w:pStyle w:val="11"/>
        <w:ind w:firstLine="420" w:firstLineChars="200"/>
        <w:rPr>
          <w:rFonts w:hint="default"/>
          <w:u w:val="none"/>
          <w:lang w:val="en-US" w:eastAsia="zh-CN"/>
        </w:rPr>
      </w:pPr>
      <w:r>
        <w:rPr>
          <w:rFonts w:hint="eastAsia"/>
          <w:u w:val="none"/>
          <w:lang w:val="en-US" w:eastAsia="zh-CN"/>
        </w:rPr>
        <w:t>注：开标时投标人需自行携带可登录重汽e采通系统的笔记本电脑。</w:t>
      </w:r>
    </w:p>
    <w:p w14:paraId="246D2AA8">
      <w:pPr>
        <w:pStyle w:val="11"/>
        <w:ind w:firstLine="420" w:firstLineChars="200"/>
        <w:rPr>
          <w:rFonts w:hint="eastAsia"/>
        </w:rPr>
      </w:pPr>
      <w:r>
        <w:rPr>
          <w:rFonts w:hint="eastAsia"/>
        </w:rPr>
        <w:t>6.答疑时间：</w:t>
      </w:r>
      <w:r>
        <w:rPr>
          <w:rFonts w:hint="eastAsia"/>
          <w:u w:val="single"/>
        </w:rPr>
        <w:t>截止至20</w:t>
      </w:r>
      <w:r>
        <w:rPr>
          <w:rFonts w:hint="eastAsia"/>
          <w:u w:val="single"/>
          <w:lang w:val="en-US" w:eastAsia="zh-CN"/>
        </w:rPr>
        <w:t>25</w:t>
      </w:r>
      <w:r>
        <w:rPr>
          <w:rFonts w:hint="eastAsia"/>
          <w:u w:val="single"/>
        </w:rPr>
        <w:t>年</w:t>
      </w:r>
      <w:r>
        <w:rPr>
          <w:rFonts w:hint="eastAsia"/>
          <w:u w:val="single"/>
          <w:lang w:val="en-US" w:eastAsia="zh-CN"/>
        </w:rPr>
        <w:t xml:space="preserve"> 3 </w:t>
      </w:r>
      <w:r>
        <w:rPr>
          <w:rFonts w:hint="eastAsia"/>
          <w:u w:val="single"/>
        </w:rPr>
        <w:t>月</w:t>
      </w:r>
      <w:r>
        <w:rPr>
          <w:rFonts w:hint="eastAsia"/>
          <w:u w:val="single"/>
          <w:lang w:val="en-US" w:eastAsia="zh-CN"/>
        </w:rPr>
        <w:t xml:space="preserve"> 17 </w:t>
      </w:r>
      <w:r>
        <w:rPr>
          <w:rFonts w:hint="eastAsia"/>
          <w:u w:val="single"/>
        </w:rPr>
        <w:t>日1</w:t>
      </w:r>
      <w:r>
        <w:rPr>
          <w:u w:val="single"/>
        </w:rPr>
        <w:t>7</w:t>
      </w:r>
      <w:r>
        <w:rPr>
          <w:rFonts w:hint="eastAsia"/>
          <w:u w:val="single"/>
        </w:rPr>
        <w:t>时前</w:t>
      </w:r>
    </w:p>
    <w:p w14:paraId="43F3AF7C">
      <w:pPr>
        <w:pStyle w:val="11"/>
        <w:ind w:firstLine="420" w:firstLineChars="200"/>
        <w:rPr>
          <w:rFonts w:hint="eastAsia"/>
        </w:rPr>
      </w:pPr>
      <w:r>
        <w:rPr>
          <w:rFonts w:hint="eastAsia"/>
        </w:rPr>
        <w:t>答疑方式：</w:t>
      </w:r>
      <w:r>
        <w:rPr>
          <w:rFonts w:hint="eastAsia"/>
          <w:lang w:val="en-US" w:eastAsia="zh-CN"/>
        </w:rPr>
        <w:t>电话或</w:t>
      </w:r>
      <w:r>
        <w:rPr>
          <w:rFonts w:hint="eastAsia"/>
        </w:rPr>
        <w:t>电子邮件答疑</w:t>
      </w:r>
    </w:p>
    <w:p w14:paraId="7388F347">
      <w:pPr>
        <w:pStyle w:val="11"/>
        <w:ind w:firstLine="420" w:firstLineChars="200"/>
        <w:rPr>
          <w:rFonts w:hint="eastAsia" w:eastAsia="宋体"/>
          <w:lang w:val="en-US" w:eastAsia="zh-CN"/>
        </w:rPr>
      </w:pPr>
      <w:r>
        <w:rPr>
          <w:rFonts w:hint="eastAsia"/>
          <w:lang w:val="en-US" w:eastAsia="zh-CN"/>
        </w:rPr>
        <w:t>报名及e采通注册</w:t>
      </w:r>
      <w:r>
        <w:rPr>
          <w:rFonts w:hint="eastAsia"/>
        </w:rPr>
        <w:t>答疑联系人：</w:t>
      </w:r>
      <w:r>
        <w:rPr>
          <w:rFonts w:hint="eastAsia"/>
          <w:lang w:val="en-US" w:eastAsia="zh-CN"/>
        </w:rPr>
        <w:t>赵华筝</w:t>
      </w:r>
    </w:p>
    <w:p w14:paraId="3EBE1569">
      <w:pPr>
        <w:pStyle w:val="11"/>
        <w:ind w:firstLine="420" w:firstLineChars="200"/>
        <w:rPr>
          <w:rFonts w:hint="eastAsia"/>
          <w:highlight w:val="none"/>
        </w:rPr>
      </w:pPr>
      <w:r>
        <w:rPr>
          <w:rFonts w:hint="eastAsia"/>
        </w:rPr>
        <w:t>答疑联系电话：</w:t>
      </w:r>
      <w:r>
        <w:rPr>
          <w:rFonts w:hint="eastAsia"/>
          <w:lang w:val="en-US" w:eastAsia="zh-CN"/>
        </w:rPr>
        <w:t>17854153196</w:t>
      </w:r>
      <w:r>
        <w:rPr>
          <w:rFonts w:hint="eastAsia"/>
        </w:rPr>
        <w:t>电子邮</w:t>
      </w:r>
      <w:r>
        <w:rPr>
          <w:rFonts w:hint="eastAsia"/>
          <w:highlight w:val="none"/>
        </w:rPr>
        <w:t>箱：</w:t>
      </w:r>
      <w:r>
        <w:rPr>
          <w:rFonts w:hint="eastAsia"/>
          <w:highlight w:val="none"/>
          <w:lang w:val="en-US" w:eastAsia="zh-CN"/>
        </w:rPr>
        <w:t>17854118967@163</w:t>
      </w:r>
      <w:r>
        <w:rPr>
          <w:highlight w:val="none"/>
        </w:rPr>
        <w:t>.com</w:t>
      </w:r>
    </w:p>
    <w:p w14:paraId="5BFB881A">
      <w:pPr>
        <w:pStyle w:val="11"/>
        <w:ind w:firstLine="420" w:firstLineChars="200"/>
        <w:rPr>
          <w:rFonts w:hint="eastAsia" w:eastAsia="宋体"/>
          <w:highlight w:val="none"/>
          <w:lang w:val="en-US" w:eastAsia="zh-CN"/>
        </w:rPr>
      </w:pPr>
      <w:r>
        <w:rPr>
          <w:rFonts w:hint="eastAsia"/>
          <w:highlight w:val="none"/>
          <w:lang w:val="en-US" w:eastAsia="zh-CN"/>
        </w:rPr>
        <w:t>7</w:t>
      </w:r>
      <w:r>
        <w:rPr>
          <w:rFonts w:hint="eastAsia"/>
          <w:highlight w:val="none"/>
        </w:rPr>
        <w:t>.商务事宜联系人：</w:t>
      </w:r>
      <w:r>
        <w:rPr>
          <w:rFonts w:hint="eastAsia"/>
          <w:highlight w:val="none"/>
          <w:lang w:val="en-US" w:eastAsia="zh-CN"/>
        </w:rPr>
        <w:t>张颖</w:t>
      </w:r>
    </w:p>
    <w:p w14:paraId="1214250B">
      <w:pPr>
        <w:pStyle w:val="11"/>
        <w:ind w:firstLine="420" w:firstLineChars="200"/>
        <w:rPr>
          <w:rFonts w:hint="default" w:eastAsia="宋体"/>
          <w:highlight w:val="none"/>
          <w:lang w:val="en-US" w:eastAsia="zh-CN"/>
        </w:rPr>
      </w:pPr>
      <w:r>
        <w:rPr>
          <w:rFonts w:hint="eastAsia"/>
          <w:highlight w:val="none"/>
        </w:rPr>
        <w:t>联系电话：</w:t>
      </w:r>
      <w:r>
        <w:rPr>
          <w:rFonts w:hint="eastAsia"/>
          <w:highlight w:val="none"/>
          <w:lang w:val="en-US" w:eastAsia="zh-CN"/>
        </w:rPr>
        <w:t>15653787686</w:t>
      </w:r>
    </w:p>
    <w:p w14:paraId="38483B2C">
      <w:pPr>
        <w:pStyle w:val="11"/>
        <w:ind w:firstLine="562" w:firstLineChars="200"/>
        <w:rPr>
          <w:rFonts w:hint="default" w:ascii="黑体" w:eastAsia="黑体"/>
          <w:b/>
          <w:bCs/>
          <w:sz w:val="28"/>
          <w:highlight w:val="none"/>
          <w:lang w:val="en-US" w:eastAsia="zh-CN"/>
        </w:rPr>
      </w:pPr>
      <w:r>
        <w:rPr>
          <w:rFonts w:hint="eastAsia" w:ascii="黑体" w:eastAsia="黑体"/>
          <w:b/>
          <w:bCs/>
          <w:sz w:val="28"/>
          <w:highlight w:val="none"/>
        </w:rPr>
        <w:t>五、</w:t>
      </w:r>
      <w:r>
        <w:rPr>
          <w:rFonts w:hint="eastAsia" w:ascii="黑体" w:eastAsia="黑体"/>
          <w:b/>
          <w:bCs/>
          <w:sz w:val="28"/>
          <w:highlight w:val="none"/>
          <w:lang w:val="en-US" w:eastAsia="zh-CN"/>
        </w:rPr>
        <w:t>投标保证金</w:t>
      </w:r>
    </w:p>
    <w:p w14:paraId="33E615BD">
      <w:pPr>
        <w:pStyle w:val="11"/>
        <w:ind w:firstLine="420" w:firstLineChars="200"/>
        <w:rPr>
          <w:rFonts w:hint="default" w:eastAsia="宋体"/>
          <w:highlight w:val="none"/>
          <w:lang w:val="en-US" w:eastAsia="zh-CN"/>
        </w:rPr>
      </w:pPr>
      <w:r>
        <w:rPr>
          <w:rFonts w:hint="eastAsia"/>
          <w:highlight w:val="none"/>
        </w:rPr>
        <w:t>1.</w:t>
      </w:r>
      <w:r>
        <w:rPr>
          <w:rFonts w:hint="eastAsia"/>
          <w:highlight w:val="none"/>
          <w:lang w:val="en-US" w:eastAsia="zh-CN"/>
        </w:rPr>
        <w:t>投标保证金缴纳</w:t>
      </w:r>
    </w:p>
    <w:p w14:paraId="21FFC227">
      <w:pPr>
        <w:pStyle w:val="11"/>
        <w:ind w:firstLine="420" w:firstLineChars="200"/>
        <w:rPr>
          <w:rFonts w:hint="eastAsia"/>
          <w:highlight w:val="none"/>
        </w:rPr>
      </w:pPr>
      <w:r>
        <w:rPr>
          <w:rFonts w:hint="eastAsia"/>
          <w:highlight w:val="none"/>
        </w:rPr>
        <w:t>⑴投标人向招标人财务部门缴纳</w:t>
      </w:r>
      <w:r>
        <w:rPr>
          <w:rFonts w:hint="eastAsia"/>
          <w:highlight w:val="none"/>
          <w:u w:val="single"/>
        </w:rPr>
        <w:t>伍仟元（5000元人民币）</w:t>
      </w:r>
      <w:r>
        <w:rPr>
          <w:rFonts w:hint="eastAsia"/>
          <w:highlight w:val="none"/>
        </w:rPr>
        <w:t>，作为投标人本次投标的保证金。投标保证金截止时间为：</w:t>
      </w:r>
      <w:r>
        <w:rPr>
          <w:rFonts w:hint="eastAsia"/>
          <w:highlight w:val="none"/>
          <w:u w:val="single"/>
        </w:rPr>
        <w:t>2025年</w:t>
      </w:r>
      <w:r>
        <w:rPr>
          <w:rFonts w:hint="eastAsia"/>
          <w:highlight w:val="none"/>
          <w:u w:val="single"/>
          <w:lang w:val="en-US" w:eastAsia="zh-CN"/>
        </w:rPr>
        <w:t xml:space="preserve">3 </w:t>
      </w:r>
      <w:r>
        <w:rPr>
          <w:rFonts w:hint="eastAsia"/>
          <w:highlight w:val="none"/>
          <w:u w:val="single"/>
        </w:rPr>
        <w:t>月</w:t>
      </w:r>
      <w:r>
        <w:rPr>
          <w:rFonts w:hint="eastAsia"/>
          <w:highlight w:val="none"/>
          <w:u w:val="single"/>
          <w:lang w:val="en-US" w:eastAsia="zh-CN"/>
        </w:rPr>
        <w:t xml:space="preserve">15 </w:t>
      </w:r>
      <w:r>
        <w:rPr>
          <w:rFonts w:hint="eastAsia"/>
          <w:highlight w:val="none"/>
          <w:u w:val="single"/>
        </w:rPr>
        <w:t>日17:00前</w:t>
      </w:r>
      <w:r>
        <w:rPr>
          <w:rFonts w:hint="eastAsia"/>
          <w:highlight w:val="none"/>
        </w:rPr>
        <w:t>，汇入以下账户，过期视为放弃。（以汇款凭证转账的具体时间为准）</w:t>
      </w:r>
    </w:p>
    <w:p w14:paraId="13EE6728">
      <w:pPr>
        <w:pStyle w:val="11"/>
        <w:ind w:firstLine="420" w:firstLineChars="200"/>
        <w:rPr>
          <w:rFonts w:hint="eastAsia"/>
          <w:highlight w:val="none"/>
          <w:u w:val="single"/>
        </w:rPr>
      </w:pPr>
      <w:r>
        <w:rPr>
          <w:rFonts w:hint="eastAsia"/>
          <w:highlight w:val="none"/>
        </w:rPr>
        <w:t>⑵缴纳方式：银行转账</w:t>
      </w:r>
      <w:r>
        <w:rPr>
          <w:rFonts w:hint="eastAsia"/>
          <w:highlight w:val="none"/>
          <w:u w:val="single"/>
        </w:rPr>
        <w:t>（</w:t>
      </w:r>
      <w:r>
        <w:rPr>
          <w:rFonts w:hint="eastAsia"/>
          <w:color w:val="FF0000"/>
          <w:highlight w:val="none"/>
          <w:u w:val="single"/>
        </w:rPr>
        <w:t>投标保证金需从投标人单位账户转出，不接受私人汇款</w:t>
      </w:r>
      <w:r>
        <w:rPr>
          <w:rFonts w:hint="eastAsia"/>
          <w:highlight w:val="none"/>
          <w:u w:val="single"/>
        </w:rPr>
        <w:t>）</w:t>
      </w:r>
    </w:p>
    <w:p w14:paraId="35A5301A">
      <w:pPr>
        <w:pStyle w:val="11"/>
        <w:ind w:firstLine="420" w:firstLineChars="200"/>
        <w:rPr>
          <w:rFonts w:hint="eastAsia"/>
          <w:highlight w:val="none"/>
        </w:rPr>
      </w:pPr>
      <w:r>
        <w:rPr>
          <w:rFonts w:hint="eastAsia"/>
          <w:highlight w:val="none"/>
        </w:rPr>
        <w:t>转账备注请写明项目名称：投标保证金—</w:t>
      </w:r>
      <w:r>
        <w:rPr>
          <w:rFonts w:hint="eastAsia"/>
          <w:highlight w:val="none"/>
          <w:lang w:val="en-US" w:eastAsia="zh-CN"/>
        </w:rPr>
        <w:t>茶炉维保项目</w:t>
      </w:r>
      <w:r>
        <w:rPr>
          <w:rFonts w:hint="eastAsia"/>
          <w:highlight w:val="none"/>
        </w:rPr>
        <w:t>—公司名称（简称</w:t>
      </w:r>
      <w:r>
        <w:rPr>
          <w:rFonts w:hint="eastAsia"/>
          <w:highlight w:val="none"/>
          <w:lang w:val="en-US" w:eastAsia="zh-CN"/>
        </w:rPr>
        <w:t>即可</w:t>
      </w:r>
      <w:r>
        <w:rPr>
          <w:rFonts w:hint="eastAsia"/>
          <w:highlight w:val="none"/>
        </w:rPr>
        <w:t>）</w:t>
      </w:r>
    </w:p>
    <w:p w14:paraId="703C3926">
      <w:pPr>
        <w:pStyle w:val="11"/>
        <w:ind w:firstLine="420" w:firstLineChars="200"/>
        <w:rPr>
          <w:rFonts w:hint="eastAsia"/>
          <w:highlight w:val="none"/>
        </w:rPr>
      </w:pPr>
      <w:r>
        <w:rPr>
          <w:rFonts w:hint="eastAsia"/>
          <w:highlight w:val="none"/>
        </w:rPr>
        <w:t>⑶接收单位：中国重汽集团济宁商用车有限公司</w:t>
      </w:r>
    </w:p>
    <w:p w14:paraId="2961BDFC">
      <w:pPr>
        <w:pStyle w:val="11"/>
        <w:ind w:firstLine="420" w:firstLineChars="200"/>
        <w:rPr>
          <w:rFonts w:hint="eastAsia"/>
          <w:highlight w:val="none"/>
        </w:rPr>
      </w:pPr>
      <w:r>
        <w:rPr>
          <w:rFonts w:hint="eastAsia"/>
          <w:highlight w:val="none"/>
        </w:rPr>
        <w:t>⑷转账信息：</w:t>
      </w:r>
    </w:p>
    <w:p w14:paraId="71557BBC">
      <w:pPr>
        <w:pStyle w:val="11"/>
        <w:ind w:firstLine="420" w:firstLineChars="200"/>
        <w:rPr>
          <w:rFonts w:hint="eastAsia"/>
          <w:highlight w:val="none"/>
        </w:rPr>
      </w:pPr>
      <w:r>
        <w:rPr>
          <w:rFonts w:hint="eastAsia"/>
          <w:highlight w:val="none"/>
        </w:rPr>
        <w:t>开户银行：中行济宁分行</w:t>
      </w:r>
    </w:p>
    <w:p w14:paraId="4C402C49">
      <w:pPr>
        <w:pStyle w:val="11"/>
        <w:ind w:firstLine="420" w:firstLineChars="200"/>
        <w:rPr>
          <w:rFonts w:hint="eastAsia"/>
          <w:highlight w:val="none"/>
        </w:rPr>
      </w:pPr>
      <w:r>
        <w:rPr>
          <w:rFonts w:hint="eastAsia"/>
          <w:highlight w:val="none"/>
        </w:rPr>
        <w:t>户名：中国重汽集团济宁商用车有限公司</w:t>
      </w:r>
    </w:p>
    <w:p w14:paraId="30BAFD5E">
      <w:pPr>
        <w:pStyle w:val="11"/>
        <w:ind w:firstLine="420" w:firstLineChars="200"/>
        <w:rPr>
          <w:rFonts w:hint="eastAsia"/>
          <w:highlight w:val="none"/>
        </w:rPr>
      </w:pPr>
      <w:r>
        <w:rPr>
          <w:rFonts w:hint="eastAsia"/>
          <w:highlight w:val="none"/>
        </w:rPr>
        <w:t>账号：231202725157</w:t>
      </w:r>
    </w:p>
    <w:p w14:paraId="60926887">
      <w:pPr>
        <w:pStyle w:val="11"/>
        <w:ind w:firstLine="420" w:firstLineChars="200"/>
        <w:rPr>
          <w:rFonts w:hint="eastAsia"/>
          <w:highlight w:val="none"/>
        </w:rPr>
      </w:pPr>
      <w:r>
        <w:rPr>
          <w:rFonts w:hint="eastAsia"/>
          <w:highlight w:val="none"/>
        </w:rPr>
        <w:t>纳税人识别号：91370800771000850L</w:t>
      </w:r>
    </w:p>
    <w:p w14:paraId="07D6D954">
      <w:pPr>
        <w:pStyle w:val="11"/>
        <w:ind w:firstLine="420" w:firstLineChars="200"/>
        <w:rPr>
          <w:rFonts w:hint="eastAsia"/>
          <w:highlight w:val="none"/>
        </w:rPr>
      </w:pPr>
      <w:r>
        <w:rPr>
          <w:rFonts w:hint="eastAsia"/>
          <w:highlight w:val="none"/>
          <w:lang w:val="en-US" w:eastAsia="zh-CN"/>
        </w:rPr>
        <w:t>2.</w:t>
      </w:r>
      <w:r>
        <w:rPr>
          <w:rFonts w:hint="eastAsia"/>
          <w:highlight w:val="none"/>
        </w:rPr>
        <w:t>投标保证金的退还及没收</w:t>
      </w:r>
    </w:p>
    <w:p w14:paraId="545A0DDD">
      <w:pPr>
        <w:pStyle w:val="11"/>
        <w:ind w:firstLine="420" w:firstLineChars="200"/>
        <w:rPr>
          <w:rFonts w:hint="eastAsia"/>
          <w:highlight w:val="none"/>
        </w:rPr>
      </w:pPr>
      <w:r>
        <w:rPr>
          <w:rFonts w:hint="eastAsia"/>
          <w:highlight w:val="none"/>
        </w:rPr>
        <w:t>投标保证金的</w:t>
      </w:r>
      <w:r>
        <w:rPr>
          <w:rFonts w:hint="eastAsia"/>
          <w:b/>
          <w:bCs/>
          <w:highlight w:val="none"/>
        </w:rPr>
        <w:t>退还</w:t>
      </w:r>
      <w:r>
        <w:rPr>
          <w:rFonts w:hint="eastAsia"/>
          <w:highlight w:val="none"/>
        </w:rPr>
        <w:t>：在中标（成交）通知书发出后 30 个工作日内，通知财务部退还未中标（成交）人的投标保证金；在采购合同签订后5个工作日内退还中标（成交）人的投标保证金，或根据合同中的约定将投标保证金转为履约保证金。</w:t>
      </w:r>
    </w:p>
    <w:p w14:paraId="3400B83D">
      <w:pPr>
        <w:pStyle w:val="11"/>
        <w:ind w:firstLine="420" w:firstLineChars="200"/>
        <w:rPr>
          <w:rFonts w:hint="eastAsia"/>
          <w:highlight w:val="none"/>
        </w:rPr>
      </w:pPr>
      <w:r>
        <w:rPr>
          <w:rFonts w:hint="eastAsia"/>
          <w:highlight w:val="none"/>
        </w:rPr>
        <w:t>发生以下情况时，有权</w:t>
      </w:r>
      <w:r>
        <w:rPr>
          <w:rFonts w:hint="eastAsia"/>
          <w:b/>
          <w:bCs/>
          <w:highlight w:val="none"/>
        </w:rPr>
        <w:t>没收</w:t>
      </w:r>
      <w:r>
        <w:rPr>
          <w:rFonts w:hint="eastAsia"/>
          <w:highlight w:val="none"/>
        </w:rPr>
        <w:t>保证金：</w:t>
      </w:r>
    </w:p>
    <w:p w14:paraId="28A30C57">
      <w:pPr>
        <w:pStyle w:val="11"/>
        <w:ind w:firstLine="420" w:firstLineChars="200"/>
        <w:rPr>
          <w:rFonts w:hint="eastAsia"/>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供应商在提交响应文件截止时间后撤回响应文件的；</w:t>
      </w:r>
    </w:p>
    <w:p w14:paraId="37B59D8E">
      <w:pPr>
        <w:pStyle w:val="11"/>
        <w:ind w:firstLine="420" w:firstLineChars="200"/>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供应商在响应文件中提供虚假材料的；</w:t>
      </w:r>
    </w:p>
    <w:p w14:paraId="0181AEBB">
      <w:pPr>
        <w:pStyle w:val="11"/>
        <w:ind w:firstLine="420" w:firstLineChars="200"/>
        <w:rPr>
          <w:rFonts w:hint="eastAsia"/>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除因不可抗力或谈判文件、询价通知书认可的情形以外，成交供应商不与采购人签订合同的；</w:t>
      </w:r>
    </w:p>
    <w:p w14:paraId="7830FFF1">
      <w:pPr>
        <w:pStyle w:val="11"/>
        <w:ind w:firstLine="420" w:firstLineChars="200"/>
        <w:rPr>
          <w:rFonts w:hint="eastAsia"/>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供应商与采购人、其他供应商或者采购代理机构恶意串通、围标、陪标的；</w:t>
      </w:r>
    </w:p>
    <w:p w14:paraId="3E275EE7">
      <w:pPr>
        <w:pStyle w:val="11"/>
        <w:ind w:firstLine="420" w:firstLineChars="200"/>
        <w:rPr>
          <w:rFonts w:hint="eastAsia"/>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供应商有违约违规行为或被投诉、举报的，在调查处理期间，保证金暂不退还，待调查处理结束后按有关规定处理。</w:t>
      </w:r>
    </w:p>
    <w:p w14:paraId="53394489">
      <w:pPr>
        <w:pStyle w:val="11"/>
        <w:ind w:firstLine="420" w:firstLineChars="200"/>
        <w:rPr>
          <w:rFonts w:hint="eastAsia"/>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截至开标前 3 天，投标人无正当理由、未以书面形式向招标人递交说明而在投标截止日不来投标的。</w:t>
      </w:r>
    </w:p>
    <w:p w14:paraId="12DC6A38">
      <w:pPr>
        <w:pStyle w:val="11"/>
        <w:ind w:firstLine="420" w:firstLineChars="200"/>
        <w:rPr>
          <w:rFonts w:hint="eastAsia"/>
          <w:highlight w:val="none"/>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自中标通知书发出之日起30日内，中标人无正当理由投标人无正当签订合同的；</w:t>
      </w:r>
    </w:p>
    <w:p w14:paraId="26826851">
      <w:pPr>
        <w:pStyle w:val="11"/>
        <w:ind w:firstLine="420" w:firstLineChars="200"/>
        <w:rPr>
          <w:rFonts w:hint="eastAsia"/>
          <w:highlight w:val="none"/>
          <w:lang w:val="en-US" w:eastAsia="zh-CN"/>
        </w:rPr>
      </w:pPr>
      <w:r>
        <w:rPr>
          <w:rFonts w:hint="eastAsia"/>
          <w:highlight w:val="none"/>
          <w:lang w:eastAsia="zh-CN"/>
        </w:rPr>
        <w:t>（</w:t>
      </w:r>
      <w:r>
        <w:rPr>
          <w:rFonts w:hint="eastAsia"/>
          <w:highlight w:val="none"/>
          <w:lang w:val="en-US" w:eastAsia="zh-CN"/>
        </w:rPr>
        <w:t>8</w:t>
      </w:r>
      <w:r>
        <w:rPr>
          <w:rFonts w:hint="eastAsia"/>
          <w:highlight w:val="none"/>
          <w:lang w:eastAsia="zh-CN"/>
        </w:rPr>
        <w:t>）</w:t>
      </w:r>
      <w:r>
        <w:rPr>
          <w:rFonts w:hint="eastAsia"/>
          <w:highlight w:val="none"/>
        </w:rPr>
        <w:t>采购文件规定的其他情形。</w:t>
      </w:r>
    </w:p>
    <w:p w14:paraId="6384B3BF">
      <w:pPr>
        <w:pStyle w:val="11"/>
        <w:ind w:firstLine="420" w:firstLineChars="200"/>
        <w:rPr>
          <w:rFonts w:hint="default" w:eastAsia="宋体"/>
          <w:lang w:val="en-US" w:eastAsia="zh-CN"/>
        </w:rPr>
      </w:pPr>
    </w:p>
    <w:p w14:paraId="33649B14">
      <w:pPr>
        <w:pStyle w:val="11"/>
        <w:rPr>
          <w:rFonts w:hint="eastAsia" w:ascii="黑体" w:eastAsia="黑体"/>
          <w:b/>
          <w:bCs/>
          <w:sz w:val="28"/>
          <w:lang w:val="en-US" w:eastAsia="zh-CN"/>
        </w:rPr>
      </w:pPr>
      <w:r>
        <w:rPr>
          <w:rFonts w:hint="eastAsia" w:ascii="黑体" w:eastAsia="黑体"/>
          <w:b/>
          <w:bCs/>
          <w:sz w:val="28"/>
        </w:rPr>
        <w:t xml:space="preserve">六、 </w:t>
      </w:r>
      <w:r>
        <w:rPr>
          <w:rFonts w:hint="eastAsia" w:ascii="黑体" w:eastAsia="黑体"/>
          <w:b/>
          <w:bCs/>
          <w:sz w:val="28"/>
          <w:lang w:val="en-US" w:eastAsia="zh-CN"/>
        </w:rPr>
        <w:t>招标文件的发布及报名</w:t>
      </w:r>
    </w:p>
    <w:p w14:paraId="7E1AED28">
      <w:pPr>
        <w:pStyle w:val="11"/>
        <w:spacing w:line="360" w:lineRule="auto"/>
        <w:ind w:firstLine="405"/>
        <w:rPr>
          <w:rFonts w:hint="eastAsia" w:hAnsi="宋体" w:cs="宋体"/>
          <w:sz w:val="24"/>
          <w:szCs w:val="24"/>
          <w:highlight w:val="none"/>
        </w:rPr>
      </w:pPr>
      <w:r>
        <w:rPr>
          <w:rFonts w:hint="eastAsia"/>
          <w:highlight w:val="none"/>
          <w:lang w:val="en-US" w:eastAsia="zh-CN"/>
        </w:rPr>
        <w:t>1</w:t>
      </w:r>
      <w:r>
        <w:rPr>
          <w:rFonts w:hint="eastAsia"/>
          <w:highlight w:val="none"/>
        </w:rPr>
        <w:t>.发标方式：</w:t>
      </w:r>
      <w:r>
        <w:rPr>
          <w:rFonts w:hint="eastAsia"/>
          <w:szCs w:val="22"/>
          <w:highlight w:val="none"/>
        </w:rPr>
        <w:t>中国重汽官网（www.cnhtc.com.cn）</w:t>
      </w:r>
      <w:r>
        <w:rPr>
          <w:rFonts w:hint="eastAsia"/>
          <w:szCs w:val="22"/>
          <w:highlight w:val="none"/>
          <w:lang w:val="en-US" w:eastAsia="zh-CN"/>
        </w:rPr>
        <w:t>新闻中心-通知公告模块</w:t>
      </w:r>
      <w:r>
        <w:rPr>
          <w:rFonts w:hint="eastAsia" w:hAnsi="宋体" w:cs="宋体"/>
          <w:sz w:val="24"/>
          <w:szCs w:val="24"/>
          <w:highlight w:val="none"/>
        </w:rPr>
        <w:t>。</w:t>
      </w:r>
    </w:p>
    <w:p w14:paraId="0E143603">
      <w:pPr>
        <w:pStyle w:val="11"/>
        <w:ind w:firstLine="420" w:firstLineChars="200"/>
        <w:rPr>
          <w:rFonts w:hint="eastAsia"/>
          <w:highlight w:val="none"/>
        </w:rPr>
      </w:pPr>
      <w:r>
        <w:rPr>
          <w:rFonts w:hint="eastAsia"/>
          <w:highlight w:val="none"/>
          <w:lang w:val="en-US" w:eastAsia="zh-CN"/>
        </w:rPr>
        <w:t>2</w:t>
      </w:r>
      <w:r>
        <w:rPr>
          <w:rFonts w:hint="eastAsia"/>
          <w:highlight w:val="none"/>
        </w:rPr>
        <w:t>.</w:t>
      </w:r>
      <w:r>
        <w:rPr>
          <w:rFonts w:hint="eastAsia"/>
          <w:color w:val="FF0000"/>
          <w:highlight w:val="none"/>
          <w:lang w:val="en-US" w:eastAsia="zh-CN"/>
        </w:rPr>
        <w:t>报名（应标）</w:t>
      </w:r>
      <w:r>
        <w:rPr>
          <w:rFonts w:hint="eastAsia"/>
          <w:color w:val="FF0000"/>
          <w:highlight w:val="none"/>
        </w:rPr>
        <w:t>方式</w:t>
      </w:r>
      <w:r>
        <w:rPr>
          <w:rFonts w:hint="eastAsia"/>
          <w:highlight w:val="none"/>
        </w:rPr>
        <w:t>：本项目的供应商</w:t>
      </w:r>
      <w:r>
        <w:rPr>
          <w:rFonts w:hint="eastAsia"/>
          <w:highlight w:val="none"/>
          <w:lang w:val="en-US" w:eastAsia="zh-CN"/>
        </w:rPr>
        <w:t>应标、投标</w:t>
      </w:r>
      <w:r>
        <w:rPr>
          <w:rFonts w:hint="eastAsia"/>
          <w:highlight w:val="none"/>
        </w:rPr>
        <w:t>工作均须在“中国重汽e采通”上</w:t>
      </w:r>
      <w:r>
        <w:rPr>
          <w:rFonts w:hint="eastAsia"/>
          <w:highlight w:val="none"/>
          <w:lang w:val="en-US" w:eastAsia="zh-CN"/>
        </w:rPr>
        <w:t>进行</w:t>
      </w:r>
      <w:r>
        <w:rPr>
          <w:rFonts w:hint="eastAsia"/>
          <w:highlight w:val="none"/>
        </w:rPr>
        <w:t>，中国重汽e采通中链接为</w:t>
      </w:r>
      <w:r>
        <w:rPr>
          <w:rFonts w:hint="eastAsia"/>
          <w:highlight w:val="none"/>
          <w:lang w:eastAsia="zh-CN"/>
        </w:rPr>
        <w:t>（</w:t>
      </w:r>
      <w:r>
        <w:rPr>
          <w:rFonts w:hint="eastAsia"/>
          <w:highlight w:val="none"/>
        </w:rPr>
        <w:fldChar w:fldCharType="begin"/>
      </w:r>
      <w:r>
        <w:rPr>
          <w:rFonts w:hint="eastAsia"/>
          <w:highlight w:val="none"/>
        </w:rPr>
        <w:instrText xml:space="preserve"> HYPERLINK "http://ecaitong.sinotruk.com:8012)" \t "_blank" </w:instrText>
      </w:r>
      <w:r>
        <w:rPr>
          <w:rFonts w:hint="eastAsia"/>
          <w:highlight w:val="none"/>
        </w:rPr>
        <w:fldChar w:fldCharType="separate"/>
      </w:r>
      <w:r>
        <w:rPr>
          <w:rFonts w:hint="eastAsia"/>
          <w:highlight w:val="none"/>
        </w:rPr>
        <w:t>https://ecaitong.sinotruk.com:8012)</w:t>
      </w:r>
      <w:r>
        <w:rPr>
          <w:rFonts w:hint="eastAsia"/>
          <w:highlight w:val="none"/>
        </w:rPr>
        <w:fldChar w:fldCharType="end"/>
      </w:r>
      <w:r>
        <w:rPr>
          <w:rFonts w:hint="eastAsia"/>
          <w:highlight w:val="none"/>
        </w:rPr>
        <w:t>。所有供方的资质审核、招标、应标、评标、审批等环节均须在重汽e采通中完成。未注册e采通系统的，按照中国重汽e采通“SRM非生产供应商注册手册（见附件） ”进行注册，注册完毕后按照“SRM系统供应商用户手册”登录系统后应标。</w:t>
      </w:r>
    </w:p>
    <w:p w14:paraId="341F7035">
      <w:pPr>
        <w:pStyle w:val="11"/>
        <w:ind w:firstLine="422" w:firstLineChars="200"/>
        <w:rPr>
          <w:rFonts w:hint="eastAsia"/>
          <w:highlight w:val="none"/>
        </w:rPr>
      </w:pPr>
      <w:r>
        <w:rPr>
          <w:rFonts w:hint="eastAsia"/>
          <w:b/>
          <w:bCs/>
          <w:color w:val="FF0000"/>
          <w:highlight w:val="none"/>
        </w:rPr>
        <w:t>应标报名时，按照第二章</w:t>
      </w:r>
      <w:r>
        <w:rPr>
          <w:rFonts w:hint="eastAsia"/>
          <w:b/>
          <w:bCs/>
          <w:color w:val="FF0000"/>
          <w:highlight w:val="none"/>
          <w:lang w:val="en-US" w:eastAsia="zh-CN"/>
        </w:rPr>
        <w:t>投标文件编制第一部分</w:t>
      </w:r>
      <w:r>
        <w:rPr>
          <w:rFonts w:hint="eastAsia"/>
          <w:b/>
          <w:bCs/>
          <w:color w:val="FF0000"/>
          <w:highlight w:val="yellow"/>
          <w:lang w:val="en-US" w:eastAsia="zh-CN"/>
        </w:rPr>
        <w:t>资质文件要求</w:t>
      </w:r>
      <w:r>
        <w:rPr>
          <w:rFonts w:hint="eastAsia"/>
          <w:b/>
          <w:bCs/>
          <w:color w:val="FF0000"/>
          <w:highlight w:val="none"/>
        </w:rPr>
        <w:t>准备齐全</w:t>
      </w:r>
      <w:r>
        <w:rPr>
          <w:rFonts w:hint="eastAsia"/>
          <w:highlight w:val="none"/>
        </w:rPr>
        <w:t>，上传完至e采通系统，</w:t>
      </w:r>
      <w:r>
        <w:rPr>
          <w:rFonts w:hint="eastAsia"/>
          <w:highlight w:val="none"/>
          <w:u w:val="single"/>
        </w:rPr>
        <w:t>应标报名审查通过后方可进行投标。</w:t>
      </w:r>
      <w:r>
        <w:rPr>
          <w:rFonts w:hint="eastAsia"/>
          <w:highlight w:val="none"/>
        </w:rPr>
        <w:t>本项目实行资格后审，应标报名成功不代表资格审查通过，以最终通过资格审查委员会的审查为准。</w:t>
      </w:r>
    </w:p>
    <w:p w14:paraId="0A39A70B">
      <w:pPr>
        <w:pStyle w:val="11"/>
        <w:ind w:firstLine="420" w:firstLineChars="200"/>
        <w:rPr>
          <w:rFonts w:hint="eastAsia" w:hAnsi="Courier New" w:eastAsia="宋体" w:cs="Times New Roman"/>
        </w:rPr>
      </w:pPr>
      <w:r>
        <w:rPr>
          <w:rFonts w:hint="eastAsia" w:cs="Times New Roman"/>
          <w:lang w:val="en-US" w:eastAsia="zh-CN"/>
        </w:rPr>
        <w:t>3</w:t>
      </w:r>
      <w:r>
        <w:rPr>
          <w:rFonts w:hint="eastAsia" w:hAnsi="Courier New" w:eastAsia="宋体" w:cs="Times New Roman"/>
        </w:rPr>
        <w:t>.</w:t>
      </w:r>
      <w:r>
        <w:rPr>
          <w:rFonts w:hint="eastAsia" w:cs="Times New Roman"/>
          <w:u w:val="single"/>
          <w:lang w:val="en-US" w:eastAsia="zh-CN"/>
        </w:rPr>
        <w:t>应标审核通过后，需于</w:t>
      </w:r>
      <w:r>
        <w:rPr>
          <w:rFonts w:hint="eastAsia" w:hAnsi="Courier New" w:eastAsia="宋体" w:cs="Times New Roman"/>
          <w:u w:val="single"/>
        </w:rPr>
        <w:t>202</w:t>
      </w:r>
      <w:r>
        <w:rPr>
          <w:rFonts w:hint="eastAsia" w:cs="Times New Roman"/>
          <w:u w:val="single"/>
          <w:lang w:val="en-US" w:eastAsia="zh-CN"/>
        </w:rPr>
        <w:t>5</w:t>
      </w:r>
      <w:r>
        <w:rPr>
          <w:rFonts w:hint="eastAsia" w:hAnsi="Courier New" w:eastAsia="宋体" w:cs="Times New Roman"/>
          <w:u w:val="single"/>
        </w:rPr>
        <w:t>年</w:t>
      </w:r>
      <w:r>
        <w:rPr>
          <w:rFonts w:hint="eastAsia" w:cs="Times New Roman"/>
          <w:u w:val="single"/>
          <w:lang w:val="en-US" w:eastAsia="zh-CN"/>
        </w:rPr>
        <w:t xml:space="preserve"> 3 </w:t>
      </w:r>
      <w:r>
        <w:rPr>
          <w:rFonts w:hint="eastAsia" w:hAnsi="Courier New" w:eastAsia="宋体" w:cs="Times New Roman"/>
          <w:u w:val="single"/>
        </w:rPr>
        <w:t>月</w:t>
      </w:r>
      <w:r>
        <w:rPr>
          <w:rFonts w:hint="eastAsia" w:cs="Times New Roman"/>
          <w:u w:val="single"/>
          <w:lang w:val="en-US" w:eastAsia="zh-CN"/>
        </w:rPr>
        <w:t xml:space="preserve"> 17 </w:t>
      </w:r>
      <w:r>
        <w:rPr>
          <w:rFonts w:hint="eastAsia" w:hAnsi="Courier New" w:eastAsia="宋体" w:cs="Times New Roman"/>
          <w:u w:val="single"/>
        </w:rPr>
        <w:t>日</w:t>
      </w:r>
      <w:r>
        <w:rPr>
          <w:rFonts w:hint="eastAsia" w:cs="Times New Roman"/>
          <w:u w:val="single"/>
          <w:lang w:val="en-US" w:eastAsia="zh-CN"/>
        </w:rPr>
        <w:t>18</w:t>
      </w:r>
      <w:r>
        <w:rPr>
          <w:rFonts w:hint="eastAsia" w:hAnsi="Courier New" w:eastAsia="宋体" w:cs="Times New Roman"/>
          <w:u w:val="single"/>
        </w:rPr>
        <w:t>时前</w:t>
      </w:r>
      <w:r>
        <w:rPr>
          <w:rFonts w:hint="eastAsia" w:cs="Times New Roman"/>
          <w:u w:val="single"/>
          <w:lang w:val="en-US" w:eastAsia="zh-CN"/>
        </w:rPr>
        <w:t>在e采通系统上传投标文件</w:t>
      </w:r>
      <w:r>
        <w:rPr>
          <w:rFonts w:hint="eastAsia" w:hAnsi="Courier New" w:eastAsia="宋体" w:cs="Times New Roman"/>
          <w:u w:val="single"/>
        </w:rPr>
        <w:t>。</w:t>
      </w:r>
      <w:r>
        <w:rPr>
          <w:rFonts w:hint="eastAsia" w:cs="Times New Roman"/>
          <w:lang w:val="en-US" w:eastAsia="zh-CN"/>
        </w:rPr>
        <w:t>纸质版</w:t>
      </w:r>
      <w:r>
        <w:rPr>
          <w:rFonts w:hint="eastAsia" w:hAnsi="Courier New" w:eastAsia="宋体" w:cs="Times New Roman"/>
        </w:rPr>
        <w:t>投标文件于开标当日在投标地点现场递交。逾期递交的或者未在指定地点递交的投标文件，招标人不予受理。</w:t>
      </w:r>
    </w:p>
    <w:p w14:paraId="3DEFB5F6">
      <w:pPr>
        <w:pStyle w:val="11"/>
        <w:rPr>
          <w:rFonts w:hint="eastAsia" w:ascii="黑体" w:eastAsia="黑体"/>
          <w:b/>
          <w:bCs/>
          <w:sz w:val="28"/>
          <w:highlight w:val="none"/>
        </w:rPr>
      </w:pPr>
      <w:r>
        <w:rPr>
          <w:rFonts w:hint="eastAsia" w:ascii="黑体" w:eastAsia="黑体"/>
          <w:b/>
          <w:bCs/>
          <w:sz w:val="28"/>
        </w:rPr>
        <w:t>七</w:t>
      </w:r>
      <w:r>
        <w:rPr>
          <w:rFonts w:hint="eastAsia" w:ascii="黑体" w:eastAsia="黑体"/>
          <w:b/>
          <w:bCs/>
          <w:sz w:val="28"/>
          <w:highlight w:val="none"/>
        </w:rPr>
        <w:t>、投标须知</w:t>
      </w:r>
    </w:p>
    <w:p w14:paraId="2AA64009">
      <w:pPr>
        <w:pStyle w:val="11"/>
        <w:ind w:firstLine="422" w:firstLineChars="200"/>
        <w:rPr>
          <w:rFonts w:hint="eastAsia" w:hAnsi="Courier New" w:eastAsia="宋体" w:cs="Times New Roman"/>
          <w:highlight w:val="none"/>
        </w:rPr>
      </w:pPr>
      <w:r>
        <w:rPr>
          <w:rFonts w:hint="eastAsia" w:hAnsi="Courier New" w:eastAsia="宋体" w:cs="Times New Roman"/>
          <w:b/>
          <w:bCs/>
          <w:highlight w:val="none"/>
        </w:rPr>
        <w:t>1.合格投标人：</w:t>
      </w:r>
    </w:p>
    <w:p w14:paraId="754FDDAB">
      <w:pPr>
        <w:pStyle w:val="11"/>
        <w:ind w:firstLine="420" w:firstLineChars="200"/>
        <w:rPr>
          <w:rFonts w:hint="eastAsia" w:hAnsi="Courier New" w:eastAsia="宋体" w:cs="Times New Roman"/>
          <w:highlight w:val="none"/>
          <w:lang w:eastAsia="zh-CN"/>
        </w:rPr>
      </w:pPr>
      <w:r>
        <w:rPr>
          <w:rFonts w:hint="eastAsia" w:hAnsi="Courier New" w:eastAsia="宋体" w:cs="Times New Roman"/>
          <w:highlight w:val="none"/>
          <w:lang w:val="en-US" w:eastAsia="zh-CN"/>
        </w:rPr>
        <w:t>1.1</w:t>
      </w:r>
      <w:r>
        <w:rPr>
          <w:rFonts w:hint="eastAsia" w:hAnsi="Courier New" w:eastAsia="宋体" w:cs="Times New Roman"/>
          <w:highlight w:val="none"/>
        </w:rPr>
        <w:t>投标人须遵守《中华人民共和国招标投标法》及其它有关的法律和法规；为中华人民共和国境内注册的独立法人机构，具有独立承担民事责任能力</w:t>
      </w:r>
      <w:r>
        <w:rPr>
          <w:rFonts w:hint="eastAsia" w:cs="Times New Roman"/>
          <w:highlight w:val="none"/>
          <w:lang w:eastAsia="zh-CN"/>
        </w:rPr>
        <w:t>。</w:t>
      </w:r>
    </w:p>
    <w:p w14:paraId="0C9315B0">
      <w:pPr>
        <w:pStyle w:val="11"/>
        <w:ind w:firstLine="420" w:firstLineChars="200"/>
        <w:rPr>
          <w:rFonts w:hint="eastAsia" w:hAnsi="Courier New" w:eastAsia="宋体" w:cs="Times New Roman"/>
          <w:highlight w:val="none"/>
          <w:lang w:eastAsia="zh-CN"/>
        </w:rPr>
      </w:pPr>
      <w:r>
        <w:rPr>
          <w:rFonts w:hint="eastAsia" w:hAnsi="Courier New" w:eastAsia="宋体" w:cs="Times New Roman"/>
          <w:highlight w:val="none"/>
          <w:lang w:val="en-US" w:eastAsia="zh-CN"/>
        </w:rPr>
        <w:t>1.2</w:t>
      </w:r>
      <w:r>
        <w:rPr>
          <w:rFonts w:hint="eastAsia" w:hAnsi="Courier New" w:eastAsia="宋体" w:cs="Times New Roman"/>
          <w:highlight w:val="none"/>
        </w:rPr>
        <w:t>公司成立三年以上（以营业执照成立日期到开标当日满三年为准）；注册资金不低于</w:t>
      </w:r>
      <w:r>
        <w:rPr>
          <w:rFonts w:hint="eastAsia" w:cs="Times New Roman"/>
          <w:highlight w:val="none"/>
          <w:lang w:val="en-US" w:eastAsia="zh-CN"/>
        </w:rPr>
        <w:t>1</w:t>
      </w:r>
      <w:r>
        <w:rPr>
          <w:rFonts w:hint="eastAsia" w:hAnsi="Courier New" w:eastAsia="宋体" w:cs="Times New Roman"/>
          <w:highlight w:val="none"/>
        </w:rPr>
        <w:t>00万元；投标人须提供具有统一社会信用代码的新版营业执照副本原件及复印件（加盖公章）</w:t>
      </w:r>
      <w:r>
        <w:rPr>
          <w:rFonts w:hint="eastAsia" w:cs="Times New Roman"/>
          <w:highlight w:val="none"/>
          <w:lang w:eastAsia="zh-CN"/>
        </w:rPr>
        <w:t>。</w:t>
      </w:r>
    </w:p>
    <w:p w14:paraId="10487821">
      <w:pPr>
        <w:pStyle w:val="11"/>
        <w:ind w:firstLine="420" w:firstLineChars="200"/>
        <w:rPr>
          <w:rFonts w:hint="eastAsia" w:hAnsi="Courier New" w:eastAsia="宋体" w:cs="Times New Roman"/>
          <w:highlight w:val="none"/>
        </w:rPr>
      </w:pPr>
      <w:r>
        <w:rPr>
          <w:rFonts w:hint="eastAsia" w:hAnsi="Courier New" w:eastAsia="宋体" w:cs="Times New Roman"/>
          <w:highlight w:val="none"/>
          <w:lang w:val="en-US" w:eastAsia="zh-CN"/>
        </w:rPr>
        <w:t>1.3</w:t>
      </w:r>
      <w:r>
        <w:rPr>
          <w:rFonts w:hint="eastAsia" w:hAnsi="Courier New" w:eastAsia="宋体" w:cs="Times New Roman"/>
          <w:highlight w:val="none"/>
        </w:rPr>
        <w:t>具有良好的商业信誉，投标人在近三年内在经营活动中无违法记录。</w:t>
      </w:r>
      <w:r>
        <w:rPr>
          <w:rFonts w:hint="eastAsia" w:cs="Times New Roman"/>
          <w:highlight w:val="none"/>
          <w:lang w:val="en-US" w:eastAsia="zh-CN"/>
        </w:rPr>
        <w:t>提供</w:t>
      </w:r>
      <w:r>
        <w:rPr>
          <w:rFonts w:hint="eastAsia" w:hAnsi="Courier New" w:eastAsia="宋体" w:cs="Times New Roman"/>
          <w:highlight w:val="none"/>
        </w:rPr>
        <w:t>近三年经审计事务所审计并盖章的企业财务报表及相关资料</w:t>
      </w:r>
      <w:r>
        <w:rPr>
          <w:rFonts w:hint="eastAsia" w:hAnsi="Courier New" w:eastAsia="宋体" w:cs="Times New Roman"/>
          <w:highlight w:val="none"/>
          <w:lang w:val="en-US" w:eastAsia="zh-CN"/>
        </w:rPr>
        <w:t>,如投标人公司没有经审计的财务报告，可提供加盖公章的近三年财务报表，包括但不限于资产负债表、利润表、现金流量表</w:t>
      </w:r>
      <w:r>
        <w:rPr>
          <w:rFonts w:hint="eastAsia" w:cs="Times New Roman"/>
          <w:highlight w:val="none"/>
          <w:lang w:val="en-US" w:eastAsia="zh-CN"/>
        </w:rPr>
        <w:t>。</w:t>
      </w:r>
    </w:p>
    <w:p w14:paraId="1240F40B">
      <w:pPr>
        <w:pStyle w:val="11"/>
        <w:ind w:firstLine="420" w:firstLineChars="200"/>
        <w:rPr>
          <w:rFonts w:hint="eastAsia" w:hAnsi="Courier New" w:eastAsia="宋体" w:cs="Times New Roman"/>
          <w:highlight w:val="none"/>
        </w:rPr>
      </w:pPr>
      <w:r>
        <w:rPr>
          <w:rFonts w:hint="eastAsia" w:hAnsi="Courier New" w:eastAsia="宋体" w:cs="Times New Roman"/>
          <w:highlight w:val="none"/>
          <w:lang w:val="en-US" w:eastAsia="zh-CN"/>
        </w:rPr>
        <w:t>1.4</w:t>
      </w:r>
      <w:r>
        <w:rPr>
          <w:rFonts w:hint="eastAsia" w:hAnsi="Courier New" w:eastAsia="宋体" w:cs="Times New Roman"/>
          <w:highlight w:val="none"/>
        </w:rPr>
        <w:t>具有健全的财务会计制度，财务状况和市场行为良好。没有处于被有权机关吊销营业执照、吊销资质、停业整顿、取消投标资格以及财产被接管、冻结或进入破产程序等。</w:t>
      </w:r>
    </w:p>
    <w:p w14:paraId="3ECDCCE1">
      <w:pPr>
        <w:pStyle w:val="11"/>
        <w:ind w:firstLine="420" w:firstLineChars="200"/>
        <w:rPr>
          <w:rFonts w:hint="eastAsia" w:hAnsi="Courier New" w:eastAsia="宋体" w:cs="Times New Roman"/>
          <w:highlight w:val="none"/>
        </w:rPr>
      </w:pPr>
      <w:r>
        <w:rPr>
          <w:rFonts w:hint="eastAsia" w:hAnsi="Courier New" w:eastAsia="宋体" w:cs="Times New Roman"/>
          <w:highlight w:val="none"/>
          <w:lang w:val="en-US" w:eastAsia="zh-CN"/>
        </w:rPr>
        <w:t>1.5</w:t>
      </w:r>
      <w:r>
        <w:rPr>
          <w:rFonts w:hint="eastAsia" w:hAnsi="Courier New" w:eastAsia="宋体" w:cs="Times New Roman"/>
          <w:highlight w:val="none"/>
        </w:rPr>
        <w:t xml:space="preserve"> 投标人没有被列入招标人处《黑名单》（《黑名单》指投标人与招标人在以往或正在进行的合作中，存在招标人认为的违反合同约定或违反法律法规等的失信行为）的。</w:t>
      </w:r>
    </w:p>
    <w:p w14:paraId="5D880995">
      <w:pPr>
        <w:pStyle w:val="11"/>
        <w:ind w:firstLine="420" w:firstLineChars="200"/>
        <w:rPr>
          <w:rFonts w:hint="eastAsia" w:hAnsi="Courier New" w:eastAsia="宋体" w:cs="Times New Roman"/>
          <w:highlight w:val="none"/>
          <w:lang w:eastAsia="zh-CN"/>
        </w:rPr>
      </w:pPr>
      <w:r>
        <w:rPr>
          <w:rFonts w:hint="eastAsia" w:hAnsi="Courier New" w:eastAsia="宋体" w:cs="Times New Roman"/>
          <w:highlight w:val="none"/>
          <w:lang w:val="en-US" w:eastAsia="zh-CN"/>
        </w:rPr>
        <w:t>1.6</w:t>
      </w:r>
      <w:r>
        <w:rPr>
          <w:rFonts w:hint="eastAsia" w:hAnsi="Courier New" w:eastAsia="宋体" w:cs="Times New Roman"/>
          <w:highlight w:val="none"/>
        </w:rPr>
        <w:t>投标人须提供法人授权委托书原件（在投标文件副本中可用复印件）及投标单位的法定代表人或授权代表的身份证原件及复印件（加盖公章）</w:t>
      </w:r>
      <w:r>
        <w:rPr>
          <w:rFonts w:hint="eastAsia" w:cs="Times New Roman"/>
          <w:highlight w:val="none"/>
          <w:lang w:eastAsia="zh-CN"/>
        </w:rPr>
        <w:t>。</w:t>
      </w:r>
    </w:p>
    <w:p w14:paraId="3EBFB42F">
      <w:pPr>
        <w:pStyle w:val="11"/>
        <w:ind w:firstLine="420" w:firstLineChars="200"/>
        <w:rPr>
          <w:rFonts w:hint="eastAsia" w:hAnsi="Courier New" w:eastAsia="宋体" w:cs="Times New Roman"/>
          <w:highlight w:val="none"/>
        </w:rPr>
      </w:pPr>
      <w:r>
        <w:rPr>
          <w:rFonts w:hint="eastAsia" w:hAnsi="Courier New" w:eastAsia="宋体" w:cs="Times New Roman"/>
          <w:highlight w:val="none"/>
          <w:lang w:val="en-US" w:eastAsia="zh-CN"/>
        </w:rPr>
        <w:t>1.7</w:t>
      </w:r>
      <w:r>
        <w:rPr>
          <w:rFonts w:hint="eastAsia" w:hAnsi="Courier New" w:eastAsia="宋体" w:cs="Times New Roman"/>
          <w:highlight w:val="none"/>
        </w:rPr>
        <w:t>投标单位须为一般纳税人，承诺就本项目开具增值税专用发票。</w:t>
      </w:r>
    </w:p>
    <w:p w14:paraId="7F0832D2">
      <w:pPr>
        <w:pStyle w:val="11"/>
        <w:ind w:firstLine="420" w:firstLineChars="200"/>
        <w:rPr>
          <w:rFonts w:hint="eastAsia" w:hAnsi="Courier New" w:eastAsia="宋体" w:cs="Times New Roman"/>
          <w:highlight w:val="none"/>
          <w:lang w:eastAsia="zh-CN"/>
        </w:rPr>
      </w:pPr>
      <w:r>
        <w:rPr>
          <w:rFonts w:hint="eastAsia" w:hAnsi="Courier New" w:eastAsia="宋体" w:cs="Times New Roman"/>
          <w:highlight w:val="none"/>
          <w:lang w:val="en-US" w:eastAsia="zh-CN"/>
        </w:rPr>
        <w:t>1.8</w:t>
      </w:r>
      <w:r>
        <w:rPr>
          <w:rFonts w:hint="eastAsia" w:hAnsi="Courier New" w:eastAsia="宋体" w:cs="Times New Roman"/>
          <w:highlight w:val="none"/>
        </w:rPr>
        <w:t>投标人须具有</w:t>
      </w:r>
      <w:r>
        <w:rPr>
          <w:rFonts w:hint="eastAsia" w:cs="Times New Roman"/>
          <w:highlight w:val="none"/>
          <w:lang w:val="en-US" w:eastAsia="zh-CN"/>
        </w:rPr>
        <w:t>承担本项目及</w:t>
      </w:r>
      <w:r>
        <w:rPr>
          <w:rFonts w:hint="eastAsia" w:hAnsi="Courier New" w:eastAsia="宋体" w:cs="Times New Roman"/>
          <w:highlight w:val="none"/>
        </w:rPr>
        <w:t>履行合同所必须的财务、技术、服务等方面的资质和能力</w:t>
      </w:r>
      <w:r>
        <w:rPr>
          <w:rFonts w:hint="eastAsia" w:cs="Times New Roman"/>
          <w:highlight w:val="none"/>
          <w:lang w:eastAsia="zh-CN"/>
        </w:rPr>
        <w:t>。</w:t>
      </w:r>
    </w:p>
    <w:p w14:paraId="60A223E5">
      <w:pPr>
        <w:pStyle w:val="11"/>
        <w:ind w:firstLine="420" w:firstLineChars="200"/>
        <w:rPr>
          <w:rFonts w:hint="eastAsia" w:hAnsi="Courier New" w:eastAsia="宋体" w:cs="Times New Roman"/>
          <w:highlight w:val="none"/>
          <w:lang w:eastAsia="zh-CN"/>
        </w:rPr>
      </w:pPr>
      <w:r>
        <w:rPr>
          <w:rFonts w:hint="eastAsia" w:hAnsi="Courier New" w:eastAsia="宋体" w:cs="Times New Roman"/>
          <w:highlight w:val="none"/>
          <w:lang w:val="en-US" w:eastAsia="zh-CN"/>
        </w:rPr>
        <w:t>1.9</w:t>
      </w:r>
      <w:r>
        <w:rPr>
          <w:rFonts w:hint="eastAsia" w:hAnsi="Courier New" w:eastAsia="宋体" w:cs="Times New Roman"/>
          <w:highlight w:val="none"/>
        </w:rPr>
        <w:t>投标人须认可招标人的工作指令，包括节假日能正常开展工作的要求</w:t>
      </w:r>
      <w:r>
        <w:rPr>
          <w:rFonts w:hint="eastAsia" w:cs="Times New Roman"/>
          <w:highlight w:val="none"/>
          <w:lang w:eastAsia="zh-CN"/>
        </w:rPr>
        <w:t>。</w:t>
      </w:r>
    </w:p>
    <w:p w14:paraId="25EE3F38">
      <w:pPr>
        <w:pStyle w:val="11"/>
        <w:ind w:firstLine="420" w:firstLineChars="200"/>
        <w:rPr>
          <w:rFonts w:hint="eastAsia" w:hAnsi="Courier New" w:eastAsia="宋体" w:cs="Times New Roman"/>
          <w:highlight w:val="none"/>
          <w:lang w:eastAsia="zh-CN"/>
        </w:rPr>
      </w:pPr>
      <w:r>
        <w:rPr>
          <w:rFonts w:hint="eastAsia" w:hAnsi="Courier New" w:eastAsia="宋体" w:cs="Times New Roman"/>
          <w:highlight w:val="none"/>
          <w:lang w:val="en-US" w:eastAsia="zh-CN"/>
        </w:rPr>
        <w:t>1.10</w:t>
      </w:r>
      <w:r>
        <w:rPr>
          <w:rFonts w:hint="eastAsia" w:hAnsi="Courier New" w:eastAsia="宋体" w:cs="Times New Roman"/>
          <w:highlight w:val="none"/>
        </w:rPr>
        <w:t>投标人必须是最终投标、签订合同的单位，不得以任何理由将已中标项目以任何形式转包给其他单位</w:t>
      </w:r>
      <w:r>
        <w:rPr>
          <w:rFonts w:hint="eastAsia" w:cs="Times New Roman"/>
          <w:highlight w:val="none"/>
          <w:lang w:eastAsia="zh-CN"/>
        </w:rPr>
        <w:t>。</w:t>
      </w:r>
    </w:p>
    <w:p w14:paraId="44AE0AC3">
      <w:pPr>
        <w:pStyle w:val="11"/>
        <w:ind w:firstLine="420" w:firstLineChars="200"/>
        <w:rPr>
          <w:rFonts w:hint="eastAsia" w:hAnsi="Courier New" w:eastAsia="宋体" w:cs="Times New Roman"/>
          <w:highlight w:val="none"/>
          <w:lang w:eastAsia="zh-CN"/>
        </w:rPr>
      </w:pPr>
      <w:r>
        <w:rPr>
          <w:rFonts w:hint="eastAsia" w:hAnsi="Courier New" w:eastAsia="宋体" w:cs="Times New Roman"/>
          <w:highlight w:val="none"/>
          <w:lang w:val="en-US" w:eastAsia="zh-CN"/>
        </w:rPr>
        <w:t>1.11</w:t>
      </w:r>
      <w:r>
        <w:rPr>
          <w:rFonts w:hint="eastAsia" w:hAnsi="Courier New" w:eastAsia="宋体" w:cs="Times New Roman"/>
          <w:highlight w:val="none"/>
        </w:rPr>
        <w:t>本次招标项目不接受联合体投标</w:t>
      </w:r>
      <w:r>
        <w:rPr>
          <w:rFonts w:hint="eastAsia" w:cs="Times New Roman"/>
          <w:highlight w:val="none"/>
          <w:lang w:eastAsia="zh-CN"/>
        </w:rPr>
        <w:t>。</w:t>
      </w:r>
    </w:p>
    <w:p w14:paraId="72DC6C97">
      <w:pPr>
        <w:pStyle w:val="11"/>
        <w:ind w:firstLine="422" w:firstLineChars="200"/>
        <w:rPr>
          <w:rFonts w:hint="eastAsia"/>
          <w:b/>
          <w:szCs w:val="21"/>
          <w:highlight w:val="none"/>
        </w:rPr>
      </w:pPr>
      <w:r>
        <w:rPr>
          <w:rFonts w:hint="eastAsia"/>
          <w:b/>
          <w:szCs w:val="21"/>
          <w:highlight w:val="none"/>
        </w:rPr>
        <w:t>2.投标文件格式</w:t>
      </w:r>
    </w:p>
    <w:p w14:paraId="0D52D35F">
      <w:pPr>
        <w:pStyle w:val="11"/>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47BFD381">
      <w:pPr>
        <w:pStyle w:val="11"/>
        <w:ind w:firstLine="422" w:firstLineChars="200"/>
        <w:rPr>
          <w:rFonts w:hint="eastAsia"/>
          <w:b/>
          <w:szCs w:val="21"/>
          <w:highlight w:val="none"/>
        </w:rPr>
      </w:pPr>
      <w:r>
        <w:rPr>
          <w:rFonts w:hint="eastAsia"/>
          <w:b/>
          <w:szCs w:val="21"/>
          <w:highlight w:val="none"/>
        </w:rPr>
        <w:t>3.报价：</w:t>
      </w:r>
    </w:p>
    <w:p w14:paraId="6A5A8ADD">
      <w:pPr>
        <w:pStyle w:val="11"/>
        <w:ind w:firstLine="422" w:firstLineChars="200"/>
        <w:rPr>
          <w:rFonts w:hint="eastAsia" w:eastAsia="宋体"/>
          <w:b/>
          <w:szCs w:val="21"/>
          <w:highlight w:val="none"/>
          <w:lang w:eastAsia="zh-CN"/>
        </w:rPr>
      </w:pPr>
      <w:r>
        <w:rPr>
          <w:rFonts w:hint="eastAsia" w:hAnsi="宋体"/>
          <w:b/>
          <w:szCs w:val="21"/>
          <w:highlight w:val="none"/>
          <w:lang w:val="en-US" w:eastAsia="zh-CN"/>
        </w:rPr>
        <w:t>3.1</w:t>
      </w:r>
      <w:r>
        <w:rPr>
          <w:rFonts w:hint="eastAsia"/>
          <w:b/>
          <w:szCs w:val="21"/>
          <w:highlight w:val="none"/>
        </w:rPr>
        <w:t>本次招标为公开招标，报价为</w:t>
      </w:r>
      <w:r>
        <w:rPr>
          <w:rFonts w:hint="eastAsia"/>
          <w:b/>
          <w:color w:val="FF0000"/>
          <w:szCs w:val="21"/>
          <w:highlight w:val="none"/>
        </w:rPr>
        <w:t>让利计价，竞让利百分比</w:t>
      </w:r>
      <w:r>
        <w:rPr>
          <w:rFonts w:hint="eastAsia"/>
          <w:b/>
          <w:szCs w:val="21"/>
          <w:highlight w:val="none"/>
          <w:lang w:eastAsia="zh-CN"/>
        </w:rPr>
        <w:t>，</w:t>
      </w:r>
      <w:r>
        <w:rPr>
          <w:rFonts w:hint="eastAsia"/>
          <w:b/>
          <w:szCs w:val="21"/>
          <w:highlight w:val="none"/>
        </w:rPr>
        <w:t>计价原则如下</w:t>
      </w:r>
      <w:r>
        <w:rPr>
          <w:rFonts w:hint="eastAsia"/>
          <w:b/>
          <w:szCs w:val="21"/>
          <w:highlight w:val="none"/>
          <w:lang w:eastAsia="zh-CN"/>
        </w:rPr>
        <w:t>：</w:t>
      </w:r>
    </w:p>
    <w:p w14:paraId="637ACBD9">
      <w:pPr>
        <w:pStyle w:val="11"/>
        <w:ind w:firstLine="420" w:firstLineChars="200"/>
        <w:rPr>
          <w:rFonts w:hint="eastAsia"/>
          <w:color w:val="FF0000"/>
          <w:szCs w:val="21"/>
          <w:highlight w:val="none"/>
        </w:rPr>
      </w:pPr>
      <w:r>
        <w:rPr>
          <w:rFonts w:hint="eastAsia"/>
          <w:color w:val="FF0000"/>
          <w:szCs w:val="21"/>
          <w:highlight w:val="none"/>
        </w:rPr>
        <w:t>材料价格：按照发包人</w:t>
      </w:r>
      <w:r>
        <w:rPr>
          <w:rFonts w:hint="eastAsia"/>
          <w:color w:val="FF0000"/>
          <w:szCs w:val="21"/>
          <w:highlight w:val="none"/>
          <w:lang w:val="en-US" w:eastAsia="zh-CN"/>
        </w:rPr>
        <w:t>提供主材清单进行整体让利（含运输及安装）（附件九）</w:t>
      </w:r>
      <w:r>
        <w:rPr>
          <w:rFonts w:hint="eastAsia"/>
          <w:color w:val="FF0000"/>
          <w:szCs w:val="21"/>
          <w:highlight w:val="none"/>
        </w:rPr>
        <w:t>。</w:t>
      </w:r>
    </w:p>
    <w:p w14:paraId="1091E314">
      <w:pPr>
        <w:pStyle w:val="11"/>
        <w:ind w:firstLine="420" w:firstLineChars="200"/>
        <w:rPr>
          <w:rFonts w:hint="default" w:eastAsia="宋体"/>
          <w:color w:val="FF0000"/>
          <w:szCs w:val="21"/>
          <w:highlight w:val="none"/>
          <w:lang w:val="en-US" w:eastAsia="zh-CN"/>
        </w:rPr>
      </w:pPr>
      <w:r>
        <w:rPr>
          <w:rFonts w:hint="eastAsia"/>
          <w:color w:val="FF0000"/>
          <w:szCs w:val="21"/>
          <w:highlight w:val="none"/>
          <w:lang w:val="en-US" w:eastAsia="zh-CN"/>
        </w:rPr>
        <w:t>在e采通报价时，总价填报附件九主材清单让</w:t>
      </w:r>
      <w:bookmarkStart w:id="36" w:name="_GoBack"/>
      <w:r>
        <w:rPr>
          <w:rFonts w:hint="eastAsia"/>
          <w:color w:val="FF0000"/>
          <w:szCs w:val="21"/>
          <w:highlight w:val="none"/>
          <w:lang w:val="en-US" w:eastAsia="zh-CN"/>
        </w:rPr>
        <w:t>利后含税总价，单位为含税万元，同时需上传附件九主材清单明细表，包含让利系数、让利后后不含税单价（详见附件八、附件九）。</w:t>
      </w:r>
    </w:p>
    <w:bookmarkEnd w:id="36"/>
    <w:p w14:paraId="1DD4C43D">
      <w:pPr>
        <w:pStyle w:val="11"/>
        <w:ind w:firstLine="422" w:firstLineChars="200"/>
        <w:rPr>
          <w:b/>
          <w:bCs/>
          <w:szCs w:val="21"/>
          <w:highlight w:val="none"/>
        </w:rPr>
      </w:pPr>
      <w:r>
        <w:rPr>
          <w:rFonts w:hint="eastAsia" w:hAnsi="宋体"/>
          <w:b/>
          <w:bCs/>
          <w:szCs w:val="21"/>
          <w:highlight w:val="none"/>
          <w:lang w:val="en-US" w:eastAsia="zh-CN"/>
        </w:rPr>
        <w:t>3.2</w:t>
      </w:r>
      <w:r>
        <w:rPr>
          <w:rFonts w:hint="eastAsia" w:hAnsi="宋体"/>
          <w:b/>
          <w:bCs/>
          <w:szCs w:val="21"/>
          <w:highlight w:val="none"/>
        </w:rPr>
        <w:t>付款</w:t>
      </w:r>
      <w:r>
        <w:rPr>
          <w:rFonts w:hint="eastAsia"/>
          <w:b/>
          <w:bCs/>
          <w:szCs w:val="21"/>
          <w:highlight w:val="none"/>
        </w:rPr>
        <w:t>结算方式：</w:t>
      </w:r>
      <w:r>
        <w:rPr>
          <w:rFonts w:hint="eastAsia"/>
          <w:b/>
          <w:bCs/>
          <w:szCs w:val="21"/>
          <w:highlight w:val="none"/>
          <w:lang w:val="en-US" w:eastAsia="zh-CN"/>
        </w:rPr>
        <w:t>电汇</w:t>
      </w:r>
      <w:r>
        <w:rPr>
          <w:rFonts w:hint="eastAsia"/>
          <w:b/>
          <w:bCs/>
          <w:szCs w:val="21"/>
          <w:highlight w:val="none"/>
        </w:rPr>
        <w:t>。</w:t>
      </w:r>
    </w:p>
    <w:p w14:paraId="6DF2E9BA">
      <w:pPr>
        <w:pStyle w:val="11"/>
        <w:ind w:firstLine="422" w:firstLineChars="200"/>
        <w:rPr>
          <w:rFonts w:hint="eastAsia"/>
          <w:b/>
          <w:szCs w:val="21"/>
          <w:highlight w:val="none"/>
        </w:rPr>
      </w:pPr>
      <w:r>
        <w:rPr>
          <w:rFonts w:hint="eastAsia"/>
          <w:b/>
          <w:szCs w:val="21"/>
          <w:highlight w:val="none"/>
        </w:rPr>
        <w:t>4.技术规范及服务</w:t>
      </w:r>
    </w:p>
    <w:p w14:paraId="361039B4">
      <w:pPr>
        <w:pStyle w:val="11"/>
        <w:ind w:firstLine="420" w:firstLineChars="200"/>
        <w:rPr>
          <w:rFonts w:hint="eastAsia"/>
          <w:szCs w:val="21"/>
          <w:highlight w:val="none"/>
        </w:rPr>
      </w:pPr>
      <w:r>
        <w:rPr>
          <w:rFonts w:hint="eastAsia"/>
          <w:szCs w:val="21"/>
          <w:highlight w:val="none"/>
          <w:lang w:val="en-US" w:eastAsia="zh-CN"/>
        </w:rPr>
        <w:t>4.1</w:t>
      </w:r>
      <w:r>
        <w:rPr>
          <w:rFonts w:hint="eastAsia"/>
          <w:szCs w:val="21"/>
          <w:highlight w:val="none"/>
        </w:rPr>
        <w:t>投标人应与招标人指派的答疑人员充分沟通，理解认可并接受相关技术规范及服务要求。</w:t>
      </w:r>
    </w:p>
    <w:p w14:paraId="4AE5F101">
      <w:pPr>
        <w:pStyle w:val="11"/>
        <w:ind w:firstLine="420" w:firstLineChars="200"/>
        <w:rPr>
          <w:rFonts w:hint="eastAsia"/>
          <w:szCs w:val="21"/>
          <w:highlight w:val="none"/>
        </w:rPr>
      </w:pPr>
      <w:r>
        <w:rPr>
          <w:rFonts w:hint="eastAsia"/>
          <w:szCs w:val="21"/>
          <w:highlight w:val="none"/>
          <w:lang w:val="en-US" w:eastAsia="zh-CN"/>
        </w:rPr>
        <w:t>4.2</w:t>
      </w:r>
      <w:r>
        <w:rPr>
          <w:rFonts w:hint="eastAsia"/>
          <w:szCs w:val="21"/>
          <w:highlight w:val="none"/>
        </w:rPr>
        <w:t>投标人可免费提供的、包含但不限于招标人所要求的其他相关服务内容，按本招标书“第二章 投标文件编制”要求，在其</w:t>
      </w:r>
      <w:r>
        <w:rPr>
          <w:rFonts w:hint="eastAsia"/>
          <w:b/>
          <w:szCs w:val="21"/>
          <w:highlight w:val="none"/>
        </w:rPr>
        <w:t>“开标一览表”</w:t>
      </w:r>
      <w:r>
        <w:rPr>
          <w:rFonts w:hint="eastAsia"/>
          <w:szCs w:val="21"/>
          <w:highlight w:val="none"/>
        </w:rPr>
        <w:t>中一并说明。</w:t>
      </w:r>
    </w:p>
    <w:p w14:paraId="5F62641B">
      <w:pPr>
        <w:pStyle w:val="11"/>
        <w:ind w:firstLine="422" w:firstLineChars="200"/>
        <w:rPr>
          <w:rFonts w:hint="eastAsia"/>
          <w:b/>
          <w:szCs w:val="21"/>
          <w:highlight w:val="none"/>
        </w:rPr>
      </w:pPr>
      <w:r>
        <w:rPr>
          <w:rFonts w:hint="eastAsia"/>
          <w:b/>
          <w:szCs w:val="21"/>
          <w:highlight w:val="none"/>
        </w:rPr>
        <w:t>5.其他</w:t>
      </w:r>
    </w:p>
    <w:p w14:paraId="76F6DEAC">
      <w:pPr>
        <w:pStyle w:val="11"/>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投标文件编制”之“相关条款偏离表（含商务偏离及技术偏离）”中注明“不接受”字样，</w:t>
      </w:r>
      <w:r>
        <w:rPr>
          <w:rFonts w:hint="eastAsia"/>
          <w:b/>
          <w:szCs w:val="21"/>
          <w:highlight w:val="none"/>
        </w:rPr>
        <w:t>招标人将视之为主动弃标</w:t>
      </w:r>
      <w:r>
        <w:rPr>
          <w:rFonts w:hint="eastAsia"/>
          <w:szCs w:val="21"/>
          <w:highlight w:val="none"/>
        </w:rPr>
        <w:t>。</w:t>
      </w:r>
    </w:p>
    <w:p w14:paraId="0DC13724">
      <w:pPr>
        <w:pStyle w:val="11"/>
        <w:ind w:firstLine="420" w:firstLineChars="200"/>
        <w:rPr>
          <w:rFonts w:hint="eastAsia"/>
          <w:szCs w:val="21"/>
          <w:highlight w:val="none"/>
        </w:rPr>
      </w:pPr>
      <w:r>
        <w:rPr>
          <w:rFonts w:hint="eastAsia"/>
          <w:szCs w:val="21"/>
          <w:highlight w:val="none"/>
        </w:rPr>
        <w:t>其余未尽事宜，均以双方最终签订的合同版本为准。</w:t>
      </w:r>
    </w:p>
    <w:p w14:paraId="0C453751">
      <w:pPr>
        <w:pStyle w:val="11"/>
        <w:ind w:firstLine="422" w:firstLineChars="200"/>
        <w:rPr>
          <w:b/>
          <w:bCs w:val="0"/>
          <w:szCs w:val="21"/>
          <w:highlight w:val="none"/>
        </w:rPr>
      </w:pPr>
      <w:r>
        <w:rPr>
          <w:rFonts w:hint="eastAsia"/>
          <w:b/>
          <w:bCs w:val="0"/>
          <w:szCs w:val="21"/>
          <w:highlight w:val="none"/>
        </w:rPr>
        <w:t>6.要求招标人或相关合同签订单位提供的配合，在标书文件中说明。</w:t>
      </w:r>
    </w:p>
    <w:p w14:paraId="120F6622">
      <w:pPr>
        <w:pStyle w:val="11"/>
        <w:ind w:firstLine="422" w:firstLineChars="200"/>
        <w:rPr>
          <w:b/>
          <w:highlight w:val="none"/>
        </w:rPr>
      </w:pPr>
      <w:r>
        <w:rPr>
          <w:rFonts w:hint="eastAsia"/>
          <w:b/>
          <w:highlight w:val="none"/>
        </w:rPr>
        <w:t>7.中标人的确定：本项目中标人不唯一，按照综合得分顺序确定</w:t>
      </w:r>
      <w:r>
        <w:rPr>
          <w:rFonts w:hint="eastAsia"/>
          <w:b/>
          <w:bCs/>
          <w:highlight w:val="none"/>
        </w:rPr>
        <w:t>多家</w:t>
      </w:r>
      <w:r>
        <w:rPr>
          <w:rFonts w:hint="eastAsia"/>
          <w:b/>
          <w:highlight w:val="none"/>
        </w:rPr>
        <w:t>中标人。</w:t>
      </w:r>
    </w:p>
    <w:p w14:paraId="02ADDA74">
      <w:pPr>
        <w:pStyle w:val="11"/>
        <w:rPr>
          <w:rFonts w:hint="eastAsia" w:ascii="黑体" w:eastAsia="黑体"/>
          <w:b/>
          <w:bCs/>
          <w:sz w:val="28"/>
          <w:highlight w:val="none"/>
        </w:rPr>
      </w:pPr>
      <w:r>
        <w:rPr>
          <w:rFonts w:hint="eastAsia" w:ascii="黑体" w:eastAsia="黑体"/>
          <w:b/>
          <w:bCs/>
          <w:sz w:val="28"/>
          <w:highlight w:val="none"/>
        </w:rPr>
        <w:t>八、投标、开标、评标</w:t>
      </w:r>
    </w:p>
    <w:p w14:paraId="7B82AC06">
      <w:pPr>
        <w:pStyle w:val="11"/>
        <w:ind w:firstLine="420" w:firstLineChars="200"/>
        <w:rPr>
          <w:rFonts w:hAnsi="宋体"/>
          <w:szCs w:val="21"/>
          <w:highlight w:val="none"/>
        </w:rPr>
      </w:pPr>
      <w:r>
        <w:rPr>
          <w:rFonts w:hint="eastAsia" w:hAnsi="宋体"/>
          <w:szCs w:val="21"/>
          <w:highlight w:val="none"/>
        </w:rPr>
        <w:t>1.投标保证金：</w:t>
      </w:r>
      <w:r>
        <w:rPr>
          <w:rFonts w:hAnsi="宋体"/>
          <w:szCs w:val="21"/>
          <w:highlight w:val="none"/>
        </w:rPr>
        <w:t xml:space="preserve"> </w:t>
      </w:r>
      <w:r>
        <w:rPr>
          <w:rFonts w:hint="eastAsia" w:hAnsi="宋体"/>
          <w:szCs w:val="21"/>
          <w:highlight w:val="none"/>
        </w:rPr>
        <w:t>见《招标公告》缴纳投标保证金条款。</w:t>
      </w:r>
    </w:p>
    <w:p w14:paraId="277646C3">
      <w:pPr>
        <w:pStyle w:val="11"/>
        <w:ind w:firstLine="420" w:firstLineChars="200"/>
        <w:rPr>
          <w:highlight w:val="none"/>
        </w:rPr>
      </w:pPr>
      <w:r>
        <w:rPr>
          <w:rFonts w:hint="eastAsia"/>
          <w:highlight w:val="none"/>
        </w:rPr>
        <w:t>2.开标</w:t>
      </w:r>
    </w:p>
    <w:p w14:paraId="71667F4D">
      <w:pPr>
        <w:pStyle w:val="11"/>
        <w:ind w:firstLine="420" w:firstLineChars="200"/>
        <w:rPr>
          <w:rFonts w:hint="eastAsia"/>
          <w:highlight w:val="none"/>
        </w:rPr>
      </w:pPr>
      <w:r>
        <w:rPr>
          <w:rFonts w:hint="eastAsia"/>
          <w:highlight w:val="none"/>
          <w:lang w:val="en-US" w:eastAsia="zh-CN"/>
        </w:rPr>
        <w:t>2.1</w:t>
      </w:r>
      <w:r>
        <w:rPr>
          <w:rFonts w:hint="eastAsia"/>
          <w:highlight w:val="none"/>
        </w:rPr>
        <w:t>开标时间：202</w:t>
      </w:r>
      <w:r>
        <w:rPr>
          <w:rFonts w:hint="eastAsia"/>
          <w:highlight w:val="none"/>
          <w:lang w:val="en-US" w:eastAsia="zh-CN"/>
        </w:rPr>
        <w:t>5</w:t>
      </w:r>
      <w:r>
        <w:rPr>
          <w:rFonts w:hint="eastAsia"/>
          <w:highlight w:val="none"/>
        </w:rPr>
        <w:t>年</w:t>
      </w:r>
      <w:r>
        <w:rPr>
          <w:rFonts w:hint="eastAsia"/>
          <w:highlight w:val="none"/>
          <w:lang w:val="en-US" w:eastAsia="zh-CN"/>
        </w:rPr>
        <w:t xml:space="preserve"> 3 </w:t>
      </w:r>
      <w:r>
        <w:rPr>
          <w:rFonts w:hint="eastAsia"/>
          <w:highlight w:val="none"/>
        </w:rPr>
        <w:t>月</w:t>
      </w:r>
      <w:r>
        <w:rPr>
          <w:rFonts w:hint="eastAsia"/>
          <w:highlight w:val="none"/>
          <w:lang w:val="en-US" w:eastAsia="zh-CN"/>
        </w:rPr>
        <w:t xml:space="preserve"> 18 </w:t>
      </w:r>
      <w:r>
        <w:rPr>
          <w:rFonts w:hint="eastAsia"/>
          <w:highlight w:val="none"/>
        </w:rPr>
        <w:t>日</w:t>
      </w:r>
      <w:r>
        <w:rPr>
          <w:rFonts w:hint="eastAsia"/>
          <w:highlight w:val="none"/>
          <w:lang w:val="en-US" w:eastAsia="zh-CN"/>
        </w:rPr>
        <w:t>14</w:t>
      </w:r>
      <w:r>
        <w:rPr>
          <w:rFonts w:hint="eastAsia"/>
          <w:highlight w:val="none"/>
        </w:rPr>
        <w:t>时</w:t>
      </w:r>
    </w:p>
    <w:p w14:paraId="0F28D557">
      <w:pPr>
        <w:pStyle w:val="11"/>
        <w:ind w:firstLine="420" w:firstLineChars="200"/>
        <w:rPr>
          <w:rFonts w:hint="eastAsia"/>
          <w:highlight w:val="none"/>
          <w:lang w:val="en-US" w:eastAsia="zh-CN"/>
        </w:rPr>
      </w:pPr>
      <w:r>
        <w:rPr>
          <w:rFonts w:hint="eastAsia"/>
          <w:highlight w:val="none"/>
          <w:lang w:val="en-US" w:eastAsia="zh-CN"/>
        </w:rPr>
        <w:t>2.2</w:t>
      </w:r>
      <w:r>
        <w:rPr>
          <w:rFonts w:hint="eastAsia"/>
          <w:highlight w:val="none"/>
        </w:rPr>
        <w:t>开标地点：</w:t>
      </w:r>
      <w:r>
        <w:rPr>
          <w:rFonts w:hint="eastAsia"/>
          <w:highlight w:val="none"/>
          <w:lang w:val="en-US" w:eastAsia="zh-CN"/>
        </w:rPr>
        <w:t>济宁商用车公司南办公楼106会议室</w:t>
      </w:r>
    </w:p>
    <w:p w14:paraId="7A67F1ED">
      <w:pPr>
        <w:pStyle w:val="11"/>
        <w:ind w:firstLine="420" w:firstLineChars="200"/>
        <w:rPr>
          <w:rFonts w:hint="eastAsia"/>
          <w:highlight w:val="none"/>
        </w:rPr>
      </w:pPr>
      <w:r>
        <w:rPr>
          <w:rFonts w:hint="eastAsia"/>
          <w:highlight w:val="none"/>
        </w:rPr>
        <w:t>3.评标</w:t>
      </w:r>
    </w:p>
    <w:p w14:paraId="6C7504EA">
      <w:pPr>
        <w:pStyle w:val="11"/>
        <w:ind w:firstLine="420" w:firstLineChars="200"/>
        <w:rPr>
          <w:rFonts w:hint="eastAsia"/>
          <w:b w:val="0"/>
          <w:bCs/>
          <w:highlight w:val="none"/>
        </w:rPr>
      </w:pPr>
      <w:r>
        <w:rPr>
          <w:rFonts w:hint="eastAsia" w:ascii="宋体" w:hAnsi="Courier New" w:eastAsia="宋体" w:cs="Times New Roman"/>
          <w:highlight w:val="none"/>
        </w:rPr>
        <w:t>本次招标采用</w:t>
      </w:r>
      <w:r>
        <w:rPr>
          <w:rFonts w:hint="eastAsia" w:ascii="宋体" w:hAnsi="Courier New" w:eastAsia="宋体" w:cs="Times New Roman"/>
          <w:b/>
          <w:bCs/>
          <w:color w:val="FF0000"/>
          <w:highlight w:val="none"/>
        </w:rPr>
        <w:t>合理最低价中标</w:t>
      </w:r>
      <w:r>
        <w:rPr>
          <w:rFonts w:hint="eastAsia" w:ascii="宋体" w:hAnsi="Courier New" w:eastAsia="宋体" w:cs="Times New Roman"/>
          <w:highlight w:val="none"/>
        </w:rPr>
        <w:t>。</w:t>
      </w:r>
      <w:r>
        <w:rPr>
          <w:rFonts w:hint="eastAsia" w:hAnsi="宋体"/>
          <w:szCs w:val="21"/>
          <w:highlight w:val="none"/>
        </w:rPr>
        <w:t>评标工作由招标人为该项目依法组织的、由三人及以上单数成员（视标的额大小按规定确定专家人数）组成的评标工作小组负责，</w:t>
      </w:r>
      <w:r>
        <w:rPr>
          <w:rFonts w:hint="eastAsia"/>
          <w:highlight w:val="none"/>
        </w:rPr>
        <w:t>由评标工作小组按照国家招投标有关规定，本着公平、公正、公开、有序的原则，在最大限度地满足招标文件实质性要求的前提下，按照招标文件中规定的各项因素进行综合评审，并根据报价让利情况同时结合项目需求，依据本招标书列示的相关报价规则，按需</w:t>
      </w:r>
      <w:r>
        <w:rPr>
          <w:rFonts w:hint="eastAsia" w:hAnsi="宋体"/>
          <w:szCs w:val="21"/>
          <w:highlight w:val="none"/>
        </w:rPr>
        <w:t>确定中标候选人，</w:t>
      </w:r>
      <w:r>
        <w:rPr>
          <w:rFonts w:hint="eastAsia" w:hAnsi="宋体"/>
          <w:b w:val="0"/>
          <w:bCs/>
          <w:szCs w:val="21"/>
          <w:highlight w:val="none"/>
        </w:rPr>
        <w:t>对未中标人不做任何解释</w:t>
      </w:r>
      <w:r>
        <w:rPr>
          <w:rFonts w:hint="eastAsia"/>
          <w:b w:val="0"/>
          <w:bCs/>
          <w:highlight w:val="none"/>
        </w:rPr>
        <w:t>。</w:t>
      </w:r>
    </w:p>
    <w:p w14:paraId="10DAE5F2">
      <w:pPr>
        <w:pStyle w:val="11"/>
        <w:numPr>
          <w:ilvl w:val="0"/>
          <w:numId w:val="1"/>
        </w:numPr>
        <w:ind w:firstLine="200"/>
        <w:rPr>
          <w:rFonts w:hint="eastAsia" w:hAnsi="宋体"/>
          <w:szCs w:val="21"/>
          <w:highlight w:val="none"/>
        </w:rPr>
      </w:pPr>
      <w:r>
        <w:rPr>
          <w:rFonts w:hint="eastAsia" w:hAnsi="宋体"/>
          <w:szCs w:val="21"/>
          <w:highlight w:val="none"/>
        </w:rPr>
        <w:t>评标实施具体环节</w:t>
      </w:r>
    </w:p>
    <w:p w14:paraId="0EEB0F6A">
      <w:pPr>
        <w:ind w:firstLine="420" w:firstLineChars="200"/>
        <w:rPr>
          <w:rFonts w:hint="eastAsia" w:ascii="宋体" w:hAnsi="宋体"/>
          <w:szCs w:val="21"/>
          <w:highlight w:val="none"/>
        </w:rPr>
      </w:pPr>
      <w:r>
        <w:rPr>
          <w:rFonts w:hint="eastAsia" w:ascii="宋体" w:hAnsi="宋体"/>
          <w:szCs w:val="21"/>
          <w:highlight w:val="none"/>
        </w:rPr>
        <w:t>首先对投标人资格证明文件进行审查，</w:t>
      </w:r>
      <w:r>
        <w:rPr>
          <w:rFonts w:hint="eastAsia" w:ascii="宋体" w:hAnsi="宋体"/>
          <w:szCs w:val="21"/>
          <w:highlight w:val="none"/>
          <w:lang w:val="en-US" w:eastAsia="zh-CN"/>
        </w:rPr>
        <w:t>再</w:t>
      </w:r>
      <w:r>
        <w:rPr>
          <w:rFonts w:hint="eastAsia" w:ascii="宋体" w:hAnsi="宋体"/>
          <w:szCs w:val="21"/>
          <w:highlight w:val="none"/>
        </w:rPr>
        <w:t>进行</w:t>
      </w:r>
      <w:r>
        <w:rPr>
          <w:rFonts w:hint="eastAsia" w:ascii="宋体" w:hAnsi="宋体"/>
          <w:szCs w:val="21"/>
          <w:highlight w:val="none"/>
          <w:lang w:val="en-US" w:eastAsia="zh-CN"/>
        </w:rPr>
        <w:t>商务标</w:t>
      </w:r>
      <w:r>
        <w:rPr>
          <w:rFonts w:hint="eastAsia" w:ascii="宋体" w:hAnsi="宋体"/>
          <w:szCs w:val="21"/>
          <w:highlight w:val="none"/>
        </w:rPr>
        <w:t xml:space="preserve">评标环节。 </w:t>
      </w:r>
    </w:p>
    <w:p w14:paraId="0FACDBB0">
      <w:pPr>
        <w:ind w:left="425"/>
        <w:rPr>
          <w:rFonts w:hint="eastAsia" w:ascii="宋体" w:hAnsi="宋体"/>
          <w:b/>
          <w:bCs/>
          <w:szCs w:val="21"/>
          <w:highlight w:val="none"/>
        </w:rPr>
      </w:pPr>
      <w:r>
        <w:rPr>
          <w:rFonts w:hint="eastAsia" w:ascii="宋体" w:hAnsi="宋体"/>
          <w:b/>
          <w:bCs/>
          <w:szCs w:val="21"/>
          <w:highlight w:val="none"/>
          <w:lang w:val="en-US" w:eastAsia="zh-CN"/>
        </w:rPr>
        <w:t>4.1</w:t>
      </w:r>
      <w:r>
        <w:rPr>
          <w:rFonts w:hint="eastAsia" w:ascii="宋体" w:hAnsi="宋体"/>
          <w:b/>
          <w:bCs/>
          <w:szCs w:val="21"/>
          <w:highlight w:val="none"/>
        </w:rPr>
        <w:t>环节一：资格证明文件审查</w:t>
      </w:r>
    </w:p>
    <w:p w14:paraId="5441E912">
      <w:pPr>
        <w:ind w:firstLine="420" w:firstLineChars="200"/>
        <w:rPr>
          <w:rFonts w:hint="eastAsia" w:ascii="宋体" w:hAnsi="宋体"/>
          <w:szCs w:val="21"/>
          <w:highlight w:val="none"/>
        </w:rPr>
      </w:pPr>
      <w:r>
        <w:rPr>
          <w:rFonts w:hint="eastAsia" w:ascii="宋体" w:hAnsi="宋体"/>
          <w:szCs w:val="21"/>
          <w:highlight w:val="none"/>
        </w:rPr>
        <w:t>资格审查内容：营业执照（经营范围）、注册资金（≥</w:t>
      </w:r>
      <w:r>
        <w:rPr>
          <w:rFonts w:hint="eastAsia" w:ascii="宋体" w:hAnsi="宋体"/>
          <w:szCs w:val="21"/>
          <w:highlight w:val="none"/>
          <w:lang w:val="en-US" w:eastAsia="zh-CN"/>
        </w:rPr>
        <w:t>1</w:t>
      </w:r>
      <w:r>
        <w:rPr>
          <w:rFonts w:hint="eastAsia" w:ascii="宋体" w:hAnsi="宋体"/>
          <w:szCs w:val="21"/>
          <w:highlight w:val="none"/>
        </w:rPr>
        <w:t>00万元）、安全生产许可证、法定代表人授权委托书、被授权人（身份证）、投标保证金缴纳证明</w:t>
      </w:r>
      <w:r>
        <w:rPr>
          <w:rFonts w:hint="eastAsia" w:ascii="宋体" w:hAnsi="宋体"/>
          <w:szCs w:val="21"/>
          <w:highlight w:val="none"/>
          <w:lang w:val="en-US" w:eastAsia="zh-CN"/>
        </w:rPr>
        <w:t>等</w:t>
      </w:r>
      <w:r>
        <w:rPr>
          <w:rFonts w:hint="eastAsia" w:ascii="宋体" w:hAnsi="宋体"/>
          <w:szCs w:val="21"/>
          <w:highlight w:val="none"/>
        </w:rPr>
        <w:t>。</w:t>
      </w:r>
    </w:p>
    <w:p w14:paraId="626C411D">
      <w:pPr>
        <w:ind w:firstLine="422" w:firstLineChars="200"/>
        <w:rPr>
          <w:rFonts w:hint="eastAsia" w:ascii="宋体" w:hAnsi="宋体"/>
          <w:b/>
          <w:bCs/>
          <w:szCs w:val="21"/>
          <w:highlight w:val="none"/>
          <w:lang w:val="en-US" w:eastAsia="zh-CN"/>
        </w:rPr>
      </w:pPr>
      <w:r>
        <w:rPr>
          <w:rFonts w:hint="eastAsia" w:ascii="宋体" w:hAnsi="宋体"/>
          <w:b/>
          <w:bCs/>
          <w:szCs w:val="21"/>
          <w:highlight w:val="none"/>
          <w:lang w:val="en-US" w:eastAsia="zh-CN"/>
        </w:rPr>
        <w:t>4.2</w:t>
      </w:r>
      <w:r>
        <w:rPr>
          <w:rFonts w:hint="eastAsia" w:ascii="宋体" w:hAnsi="宋体"/>
          <w:b/>
          <w:bCs/>
          <w:szCs w:val="21"/>
          <w:highlight w:val="none"/>
        </w:rPr>
        <w:t>环节二：</w:t>
      </w:r>
      <w:r>
        <w:rPr>
          <w:rFonts w:hint="eastAsia" w:ascii="宋体" w:hAnsi="宋体"/>
          <w:b/>
          <w:bCs/>
          <w:szCs w:val="21"/>
          <w:highlight w:val="none"/>
          <w:lang w:val="en-US" w:eastAsia="zh-CN"/>
        </w:rPr>
        <w:t>评分规则</w:t>
      </w:r>
    </w:p>
    <w:p w14:paraId="1640437E">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本项目采用“</w:t>
      </w:r>
      <w:r>
        <w:rPr>
          <w:rFonts w:hint="eastAsia" w:ascii="宋体" w:hAnsi="宋体" w:cs="宋体"/>
          <w:color w:val="auto"/>
          <w:sz w:val="21"/>
          <w:szCs w:val="21"/>
          <w:lang w:val="en-US" w:eastAsia="zh-CN"/>
        </w:rPr>
        <w:t>合理最低价中标</w:t>
      </w:r>
      <w:r>
        <w:rPr>
          <w:rFonts w:hint="eastAsia" w:ascii="宋体" w:hAnsi="宋体" w:eastAsia="宋体" w:cs="宋体"/>
          <w:color w:val="auto"/>
          <w:sz w:val="21"/>
          <w:szCs w:val="21"/>
        </w:rPr>
        <w:t>”，评标委员会成员评定各参加投标的投标人提交的投标文件和承诺，根据</w:t>
      </w:r>
      <w:r>
        <w:rPr>
          <w:rFonts w:hint="eastAsia" w:ascii="宋体" w:hAnsi="宋体" w:eastAsia="宋体" w:cs="宋体"/>
          <w:color w:val="auto"/>
          <w:sz w:val="21"/>
          <w:szCs w:val="21"/>
          <w:u w:val="single"/>
          <w:lang w:val="en-US" w:eastAsia="zh-CN"/>
        </w:rPr>
        <w:t>最低价</w:t>
      </w:r>
      <w:r>
        <w:rPr>
          <w:rFonts w:hint="eastAsia" w:ascii="宋体" w:hAnsi="宋体" w:eastAsia="宋体" w:cs="宋体"/>
          <w:color w:val="auto"/>
          <w:sz w:val="21"/>
          <w:szCs w:val="21"/>
        </w:rPr>
        <w:t>确定的得分排序由高到低确定中标人。</w:t>
      </w:r>
    </w:p>
    <w:p w14:paraId="6A16BFF2">
      <w:pPr>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1、初步评审，确定合格的投标人。</w:t>
      </w:r>
    </w:p>
    <w:p w14:paraId="4FB6999F">
      <w:pPr>
        <w:spacing w:line="360" w:lineRule="auto"/>
        <w:ind w:firstLine="495" w:firstLineChars="236"/>
        <w:rPr>
          <w:rFonts w:hint="eastAsia" w:ascii="宋体" w:hAnsi="宋体" w:eastAsia="宋体" w:cs="宋体"/>
          <w:color w:val="auto"/>
          <w:sz w:val="21"/>
          <w:szCs w:val="21"/>
        </w:rPr>
      </w:pPr>
      <w:r>
        <w:rPr>
          <w:rFonts w:hint="eastAsia" w:ascii="宋体" w:hAnsi="宋体" w:eastAsia="宋体" w:cs="宋体"/>
          <w:color w:val="auto"/>
          <w:sz w:val="21"/>
          <w:szCs w:val="21"/>
        </w:rPr>
        <w:t>在详细评审之前，评标委员会将首先对每份投标文件进行符合性评审、技术性评审和商务性评审以审定其是否在实质上响应了招标文件的要求。</w:t>
      </w:r>
    </w:p>
    <w:p w14:paraId="538AAD1B">
      <w:pPr>
        <w:spacing w:line="360" w:lineRule="auto"/>
        <w:ind w:firstLine="495" w:firstLineChars="236"/>
        <w:rPr>
          <w:rFonts w:hint="eastAsia" w:ascii="宋体" w:hAnsi="宋体" w:eastAsia="宋体" w:cs="宋体"/>
          <w:color w:val="auto"/>
          <w:sz w:val="21"/>
          <w:szCs w:val="21"/>
        </w:rPr>
      </w:pPr>
      <w:r>
        <w:rPr>
          <w:rFonts w:hint="eastAsia" w:ascii="宋体" w:hAnsi="宋体" w:eastAsia="宋体" w:cs="宋体"/>
          <w:color w:val="auto"/>
          <w:sz w:val="21"/>
          <w:szCs w:val="21"/>
        </w:rPr>
        <w:t>所谓实质上响应是指投标文件应与招标文件的所有实质性条款、条件和规定相符，无显著差异或保留，没有对合同中约定的招标人的权利和投标人的义务方面造成重大的限制。因为这些显著差异或保留，将会对其他实质上响应招标文件要求的投标人的竞争地位产生不公正的影响。</w:t>
      </w:r>
    </w:p>
    <w:p w14:paraId="6E61396C">
      <w:pPr>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如果投标文件经评标委员会审定实质上不响应招标文件的要求，招标人将予以拒绝不再组织进行</w:t>
      </w:r>
      <w:r>
        <w:rPr>
          <w:rFonts w:hint="eastAsia" w:ascii="宋体" w:hAnsi="宋体" w:eastAsia="宋体" w:cs="宋体"/>
          <w:color w:val="auto"/>
          <w:sz w:val="21"/>
          <w:szCs w:val="21"/>
          <w:lang w:val="en-US" w:eastAsia="zh-CN"/>
        </w:rPr>
        <w:t>价格</w:t>
      </w:r>
      <w:r>
        <w:rPr>
          <w:rFonts w:hint="eastAsia" w:ascii="宋体" w:hAnsi="宋体" w:eastAsia="宋体" w:cs="宋体"/>
          <w:color w:val="auto"/>
          <w:sz w:val="21"/>
          <w:szCs w:val="21"/>
        </w:rPr>
        <w:t>评审，并且不允许通过修正或撤消其不符合要求的差异或保留而使之成为具有响应性的投标文件。</w:t>
      </w:r>
    </w:p>
    <w:p w14:paraId="02AB3FBD">
      <w:pPr>
        <w:spacing w:line="360" w:lineRule="auto"/>
        <w:ind w:firstLine="480"/>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合理</w:t>
      </w:r>
      <w:r>
        <w:rPr>
          <w:rFonts w:hint="eastAsia" w:ascii="宋体" w:hAnsi="宋体" w:eastAsia="宋体" w:cs="宋体"/>
          <w:color w:val="auto"/>
          <w:sz w:val="21"/>
          <w:szCs w:val="21"/>
          <w:lang w:val="en-US" w:eastAsia="zh-CN"/>
        </w:rPr>
        <w:t>最低价</w:t>
      </w:r>
      <w:r>
        <w:rPr>
          <w:rFonts w:hint="eastAsia" w:ascii="宋体" w:hAnsi="宋体" w:eastAsia="宋体" w:cs="宋体"/>
          <w:color w:val="auto"/>
          <w:sz w:val="21"/>
          <w:szCs w:val="21"/>
        </w:rPr>
        <w:t>评审，确定中标人。</w:t>
      </w:r>
    </w:p>
    <w:p w14:paraId="75E87751">
      <w:pPr>
        <w:spacing w:line="360" w:lineRule="auto"/>
        <w:ind w:firstLine="472" w:firstLineChars="225"/>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评标委员会采用能够最大限度满足招标文件中规定的各项标准，并且投标报价</w:t>
      </w:r>
      <w:r>
        <w:rPr>
          <w:rFonts w:hint="eastAsia" w:ascii="宋体" w:hAnsi="宋体" w:eastAsia="宋体" w:cs="宋体"/>
          <w:color w:val="auto"/>
          <w:sz w:val="21"/>
          <w:szCs w:val="21"/>
          <w:lang w:val="en-US" w:eastAsia="zh-CN"/>
        </w:rPr>
        <w:t>最低</w:t>
      </w:r>
      <w:r>
        <w:rPr>
          <w:rFonts w:hint="eastAsia" w:ascii="宋体" w:hAnsi="宋体" w:eastAsia="宋体" w:cs="宋体"/>
          <w:color w:val="auto"/>
          <w:sz w:val="21"/>
          <w:szCs w:val="21"/>
        </w:rPr>
        <w:t>的方法依次对各投标人进行评审，</w:t>
      </w:r>
      <w:r>
        <w:rPr>
          <w:rFonts w:hint="eastAsia" w:ascii="宋体" w:hAnsi="宋体" w:eastAsia="宋体" w:cs="宋体"/>
          <w:color w:val="auto"/>
          <w:sz w:val="21"/>
          <w:szCs w:val="21"/>
          <w:lang w:val="en-US" w:eastAsia="zh-CN"/>
        </w:rPr>
        <w:t>确定中标人。</w:t>
      </w:r>
    </w:p>
    <w:p w14:paraId="320B82AA">
      <w:pPr>
        <w:ind w:firstLine="422" w:firstLineChars="200"/>
        <w:rPr>
          <w:rFonts w:hint="eastAsia" w:ascii="宋体" w:hAnsi="宋体"/>
          <w:b/>
          <w:bCs/>
          <w:szCs w:val="21"/>
          <w:highlight w:val="none"/>
        </w:rPr>
      </w:pPr>
    </w:p>
    <w:p w14:paraId="3E92D11D">
      <w:pPr>
        <w:pStyle w:val="11"/>
        <w:rPr>
          <w:rFonts w:hint="eastAsia" w:ascii="黑体" w:eastAsia="黑体"/>
          <w:b/>
          <w:bCs/>
          <w:sz w:val="28"/>
          <w:highlight w:val="none"/>
        </w:rPr>
      </w:pPr>
      <w:r>
        <w:rPr>
          <w:rFonts w:hint="eastAsia" w:ascii="黑体" w:eastAsia="黑体"/>
          <w:b/>
          <w:bCs/>
          <w:sz w:val="28"/>
          <w:highlight w:val="none"/>
        </w:rPr>
        <w:t>九、合同签订</w:t>
      </w:r>
    </w:p>
    <w:p w14:paraId="32FECE35">
      <w:pPr>
        <w:pStyle w:val="11"/>
        <w:ind w:firstLine="420" w:firstLineChars="200"/>
        <w:rPr>
          <w:rFonts w:hint="eastAsia" w:hAnsi="宋体"/>
          <w:highlight w:val="none"/>
        </w:rPr>
      </w:pPr>
      <w:r>
        <w:rPr>
          <w:rFonts w:hint="eastAsia" w:hAnsi="宋体"/>
          <w:highlight w:val="none"/>
        </w:rPr>
        <w:t>1.根据评标工作小组的评标结果并按相关法律法规的规定及公司</w:t>
      </w:r>
      <w:r>
        <w:rPr>
          <w:rFonts w:hint="eastAsia" w:hAnsi="宋体"/>
          <w:highlight w:val="none"/>
          <w:lang w:val="en-US" w:eastAsia="zh-CN"/>
        </w:rPr>
        <w:t xml:space="preserve">                                                                                                                                                          </w:t>
      </w:r>
      <w:r>
        <w:rPr>
          <w:rFonts w:hint="eastAsia" w:hAnsi="宋体"/>
          <w:highlight w:val="none"/>
        </w:rPr>
        <w:t>相关制度要求，确定中标人。中标人承诺无条件服从招标人针对该项目的后续所有安排。招标人将合同授予报价合理的投标人，也不对未中标人做任何解释。</w:t>
      </w:r>
    </w:p>
    <w:p w14:paraId="2C63C20E">
      <w:pPr>
        <w:pStyle w:val="11"/>
        <w:ind w:firstLine="420" w:firstLineChars="200"/>
        <w:rPr>
          <w:rFonts w:hint="eastAsia" w:hAnsi="宋体"/>
          <w:highlight w:val="none"/>
        </w:rPr>
      </w:pPr>
      <w:r>
        <w:rPr>
          <w:rFonts w:hint="eastAsia" w:hAnsi="宋体"/>
          <w:highlight w:val="none"/>
        </w:rPr>
        <w:t>2.招标人发送《中标通知书》给中标人，中标人应及时与招标人联系，在规定的时间内（一般为接到《中标通知书》后2个工作日内）到招标单位对《中标通知书》进行签字确认并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3F32296A">
      <w:pPr>
        <w:pStyle w:val="11"/>
        <w:ind w:firstLine="420" w:firstLineChars="200"/>
        <w:rPr>
          <w:rFonts w:hint="eastAsia" w:hAnsi="宋体"/>
          <w:szCs w:val="21"/>
          <w:highlight w:val="none"/>
        </w:rPr>
      </w:pPr>
      <w:r>
        <w:rPr>
          <w:rFonts w:hint="eastAsia" w:hAnsi="宋体"/>
          <w:highlight w:val="none"/>
        </w:rPr>
        <w:t>3.中标人应当按照合同约定的履约责任，向合同签订单位缴纳履约保证金XX万元（具体数额以合同约定为准），如中标人未按合同及其附件约定履行应承担的责任，招标人或招标人指定的合同签订单位有权扣除其履约保证金。</w:t>
      </w:r>
    </w:p>
    <w:p w14:paraId="58D319C2">
      <w:pPr>
        <w:pStyle w:val="11"/>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14:paraId="7E43C96F">
      <w:pPr>
        <w:pStyle w:val="11"/>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4E9E327D">
      <w:pPr>
        <w:pStyle w:val="11"/>
        <w:ind w:firstLine="420" w:firstLineChars="200"/>
        <w:rPr>
          <w:rFonts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14:paraId="7ABD9B13">
      <w:pPr>
        <w:pStyle w:val="11"/>
        <w:ind w:firstLine="420" w:firstLineChars="200"/>
        <w:rPr>
          <w:rFonts w:hint="eastAsia" w:hAnsi="宋体" w:eastAsia="宋体"/>
          <w:szCs w:val="21"/>
          <w:highlight w:val="none"/>
          <w:lang w:eastAsia="zh-CN"/>
        </w:rPr>
      </w:pPr>
      <w:r>
        <w:rPr>
          <w:rFonts w:hint="eastAsia" w:hAnsi="宋体"/>
          <w:szCs w:val="21"/>
          <w:highlight w:val="none"/>
        </w:rPr>
        <w:t>7</w:t>
      </w:r>
      <w:r>
        <w:rPr>
          <w:rFonts w:hint="eastAsia" w:hAnsi="宋体"/>
          <w:szCs w:val="21"/>
          <w:highlight w:val="none"/>
          <w:lang w:val="en-US" w:eastAsia="zh-CN"/>
        </w:rPr>
        <w:t>.</w:t>
      </w:r>
      <w:r>
        <w:rPr>
          <w:rFonts w:hint="eastAsia" w:hAnsi="宋体"/>
          <w:szCs w:val="21"/>
          <w:highlight w:val="none"/>
        </w:rPr>
        <w:t>维</w:t>
      </w:r>
      <w:r>
        <w:rPr>
          <w:rFonts w:hint="eastAsia" w:hAnsi="宋体"/>
          <w:szCs w:val="21"/>
          <w:highlight w:val="none"/>
          <w:lang w:val="en-US" w:eastAsia="zh-CN"/>
        </w:rPr>
        <w:t>保</w:t>
      </w:r>
      <w:r>
        <w:rPr>
          <w:rFonts w:hint="eastAsia" w:hAnsi="宋体"/>
          <w:szCs w:val="21"/>
          <w:highlight w:val="none"/>
        </w:rPr>
        <w:t>项目按照</w:t>
      </w:r>
      <w:r>
        <w:rPr>
          <w:rFonts w:hint="eastAsia" w:hAnsi="宋体"/>
          <w:szCs w:val="21"/>
          <w:highlight w:val="none"/>
          <w:lang w:val="en-US" w:eastAsia="zh-CN"/>
        </w:rPr>
        <w:t>价值工程部最终确认价格</w:t>
      </w:r>
      <w:r>
        <w:rPr>
          <w:rFonts w:hint="eastAsia" w:hAnsi="宋体"/>
          <w:szCs w:val="21"/>
          <w:highlight w:val="none"/>
        </w:rPr>
        <w:t>进行结算</w:t>
      </w:r>
      <w:r>
        <w:rPr>
          <w:rFonts w:hint="eastAsia" w:hAnsi="宋体"/>
          <w:szCs w:val="21"/>
          <w:highlight w:val="none"/>
          <w:lang w:eastAsia="zh-CN"/>
        </w:rPr>
        <w:t>。</w:t>
      </w:r>
    </w:p>
    <w:p w14:paraId="4C94215E">
      <w:pPr>
        <w:pStyle w:val="11"/>
        <w:rPr>
          <w:rFonts w:hint="eastAsia" w:ascii="黑体" w:eastAsia="黑体"/>
          <w:b/>
          <w:bCs/>
          <w:sz w:val="28"/>
        </w:rPr>
      </w:pPr>
      <w:r>
        <w:rPr>
          <w:rFonts w:hint="eastAsia" w:ascii="黑体" w:eastAsia="黑体"/>
          <w:b/>
          <w:bCs/>
          <w:sz w:val="28"/>
        </w:rPr>
        <w:t>十、废标及终止招标</w:t>
      </w:r>
    </w:p>
    <w:p w14:paraId="7A464420">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1.投标人</w:t>
      </w:r>
      <w:r>
        <w:rPr>
          <w:rFonts w:hint="eastAsia"/>
        </w:rPr>
        <w:t>有下列情形之一，其投标将被视为废标，招标人将严格按照《中华人民共和国招标投标法》及相关法律、法规及规章制度的规定行使权利。投标人给招标人造成损失的，招标人有</w:t>
      </w:r>
      <w:r>
        <w:rPr>
          <w:rFonts w:hint="eastAsia" w:ascii="宋体" w:hAnsi="宋体" w:eastAsia="宋体" w:cs="Times New Roman"/>
          <w:kern w:val="2"/>
          <w:sz w:val="21"/>
          <w:szCs w:val="21"/>
          <w:lang w:val="en-US" w:eastAsia="zh-CN" w:bidi="ar-SA"/>
        </w:rPr>
        <w:t>索赔的权利，投标人应予以赔偿。</w:t>
      </w:r>
    </w:p>
    <w:p w14:paraId="00FD5A01">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1.1投标人提供的有关资格、资质证明文件不合格、不真实或提供虚假投标材料；</w:t>
      </w:r>
    </w:p>
    <w:p w14:paraId="16D92007">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1.2投标人在报价有效期内撤回投标；</w:t>
      </w:r>
    </w:p>
    <w:p w14:paraId="152260AB">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1.3在整个评标过程中，投标人有企图影响评标结果公正性的任何活动；</w:t>
      </w:r>
    </w:p>
    <w:p w14:paraId="42F84B9F">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1.4投标人以任何方式诋毁其他投标人；</w:t>
      </w:r>
    </w:p>
    <w:p w14:paraId="3E89DEC9">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1.5投标人串通投标；</w:t>
      </w:r>
    </w:p>
    <w:p w14:paraId="4D0D52A6">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1.6以他人名义投标或者以其他方式弄虚作假，骗取中标的；</w:t>
      </w:r>
    </w:p>
    <w:p w14:paraId="051ED8C4">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1.7中标人不按规定签订合同；</w:t>
      </w:r>
    </w:p>
    <w:p w14:paraId="67B69FBB">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1.8法律、法规规定的其他情况。</w:t>
      </w:r>
    </w:p>
    <w:p w14:paraId="48C37B95">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2.出现下列情形之一，招标人有权否决所有投标人的投标，并终止招标。</w:t>
      </w:r>
    </w:p>
    <w:p w14:paraId="6ED1FDCF">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2.1出现影响施工公正的违法、违规行为的。</w:t>
      </w:r>
    </w:p>
    <w:p w14:paraId="492C336E">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2.2因重大变故，施工任务取消的。</w:t>
      </w:r>
    </w:p>
    <w:p w14:paraId="6CA20B08">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2.3招标人认为其他应终止招标的情形。</w:t>
      </w:r>
    </w:p>
    <w:p w14:paraId="5C27F165">
      <w:pPr>
        <w:pStyle w:val="11"/>
        <w:rPr>
          <w:rFonts w:ascii="黑体" w:eastAsia="黑体"/>
          <w:b/>
          <w:bCs/>
          <w:sz w:val="28"/>
        </w:rPr>
      </w:pPr>
      <w:r>
        <w:rPr>
          <w:rFonts w:hint="eastAsia" w:ascii="黑体" w:eastAsia="黑体"/>
          <w:b/>
          <w:bCs/>
          <w:sz w:val="28"/>
        </w:rPr>
        <w:t>十一、中标人瑕疵滞后发现的处理原则</w:t>
      </w:r>
    </w:p>
    <w:p w14:paraId="45EDF33A">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F417892">
      <w:pPr>
        <w:pStyle w:val="17"/>
        <w:rPr>
          <w:rFonts w:hint="eastAsia"/>
        </w:rPr>
      </w:pPr>
      <w:bookmarkStart w:id="10" w:name="_Toc29554"/>
      <w:bookmarkStart w:id="11" w:name="_Toc54267470"/>
    </w:p>
    <w:p w14:paraId="441694CC">
      <w:pPr>
        <w:pStyle w:val="17"/>
        <w:rPr>
          <w:rFonts w:hint="eastAsia"/>
        </w:rPr>
      </w:pPr>
    </w:p>
    <w:p w14:paraId="2712C10E">
      <w:pPr>
        <w:pStyle w:val="17"/>
        <w:rPr>
          <w:rFonts w:hint="eastAsia"/>
        </w:rPr>
      </w:pPr>
    </w:p>
    <w:p w14:paraId="03D44357">
      <w:pPr>
        <w:pStyle w:val="17"/>
        <w:rPr>
          <w:rFonts w:hint="eastAsia"/>
        </w:rPr>
      </w:pPr>
    </w:p>
    <w:p w14:paraId="161E6EA0">
      <w:pPr>
        <w:pStyle w:val="17"/>
        <w:rPr>
          <w:rFonts w:hint="eastAsia"/>
        </w:rPr>
      </w:pPr>
    </w:p>
    <w:p w14:paraId="15955457">
      <w:pPr>
        <w:pStyle w:val="17"/>
        <w:rPr>
          <w:rFonts w:hint="eastAsia"/>
        </w:rPr>
      </w:pPr>
    </w:p>
    <w:p w14:paraId="4AB69F80">
      <w:pPr>
        <w:rPr>
          <w:rFonts w:hint="eastAsia"/>
        </w:rPr>
      </w:pPr>
    </w:p>
    <w:p w14:paraId="75316595">
      <w:pPr>
        <w:pStyle w:val="2"/>
        <w:rPr>
          <w:rFonts w:hint="eastAsia"/>
        </w:rPr>
      </w:pPr>
    </w:p>
    <w:p w14:paraId="5AC909C5">
      <w:pPr>
        <w:pStyle w:val="3"/>
        <w:rPr>
          <w:rFonts w:hint="eastAsia"/>
        </w:rPr>
      </w:pPr>
    </w:p>
    <w:p w14:paraId="381ED23E">
      <w:pPr>
        <w:pStyle w:val="3"/>
        <w:rPr>
          <w:rFonts w:hint="eastAsia"/>
        </w:rPr>
      </w:pPr>
    </w:p>
    <w:p w14:paraId="5BF08575">
      <w:pPr>
        <w:pStyle w:val="3"/>
        <w:rPr>
          <w:rFonts w:hint="eastAsia"/>
        </w:rPr>
      </w:pPr>
    </w:p>
    <w:p w14:paraId="5D186AF0">
      <w:pPr>
        <w:pStyle w:val="3"/>
        <w:rPr>
          <w:rFonts w:hint="eastAsia"/>
        </w:rPr>
      </w:pPr>
    </w:p>
    <w:p w14:paraId="7E8F6DBB">
      <w:pPr>
        <w:pStyle w:val="3"/>
        <w:rPr>
          <w:rFonts w:hint="eastAsia"/>
        </w:rPr>
      </w:pPr>
    </w:p>
    <w:p w14:paraId="42957034">
      <w:pPr>
        <w:pStyle w:val="17"/>
        <w:rPr>
          <w:rFonts w:hint="eastAsia"/>
        </w:rPr>
      </w:pPr>
      <w:r>
        <w:rPr>
          <w:rFonts w:hint="eastAsia"/>
        </w:rPr>
        <w:t>第二章  投标文件编制</w:t>
      </w:r>
      <w:bookmarkEnd w:id="10"/>
      <w:bookmarkEnd w:id="11"/>
    </w:p>
    <w:p w14:paraId="547F4635">
      <w:pPr>
        <w:pStyle w:val="11"/>
        <w:rPr>
          <w:rFonts w:hint="eastAsia" w:ascii="黑体" w:hAnsi="黑体" w:eastAsia="黑体"/>
          <w:b/>
          <w:bCs/>
          <w:sz w:val="28"/>
          <w:szCs w:val="28"/>
        </w:rPr>
      </w:pPr>
      <w:r>
        <w:rPr>
          <w:rFonts w:hint="eastAsia" w:ascii="黑体" w:hAnsi="黑体" w:eastAsia="黑体"/>
          <w:b/>
          <w:bCs/>
          <w:sz w:val="28"/>
          <w:szCs w:val="28"/>
        </w:rPr>
        <w:t>一、投标文件签署</w:t>
      </w:r>
    </w:p>
    <w:p w14:paraId="2147F0EF">
      <w:pPr>
        <w:pStyle w:val="11"/>
        <w:ind w:firstLine="420" w:firstLineChars="200"/>
        <w:rPr>
          <w:rFonts w:hint="eastAsia" w:hAnsi="宋体"/>
        </w:rPr>
      </w:pPr>
      <w:r>
        <w:rPr>
          <w:rFonts w:hint="eastAsia" w:hAnsi="宋体"/>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2F2BC0BE">
      <w:pPr>
        <w:pStyle w:val="11"/>
        <w:ind w:firstLine="420" w:firstLineChars="200"/>
        <w:rPr>
          <w:rFonts w:hAnsi="宋体"/>
        </w:rPr>
      </w:pPr>
      <w:r>
        <w:rPr>
          <w:rFonts w:hint="eastAsia" w:hAnsi="宋体"/>
        </w:rPr>
        <w:t>2.任何行间插字、涂改和增删，必须由投标人的法定代表人或授权代表签字或加盖公章后才有效。</w:t>
      </w:r>
    </w:p>
    <w:p w14:paraId="2C874E1A">
      <w:pPr>
        <w:pStyle w:val="11"/>
        <w:rPr>
          <w:rFonts w:ascii="黑体" w:hAnsi="黑体" w:eastAsia="黑体"/>
          <w:b/>
          <w:bCs/>
          <w:sz w:val="28"/>
          <w:szCs w:val="28"/>
        </w:rPr>
      </w:pPr>
      <w:r>
        <w:rPr>
          <w:rFonts w:hint="eastAsia" w:ascii="黑体" w:hAnsi="黑体" w:eastAsia="黑体"/>
          <w:b/>
          <w:bCs/>
          <w:sz w:val="28"/>
          <w:szCs w:val="28"/>
        </w:rPr>
        <w:t>二、投标文件组成</w:t>
      </w:r>
    </w:p>
    <w:p w14:paraId="5A9ACAF1">
      <w:pPr>
        <w:ind w:firstLine="422" w:firstLineChars="200"/>
        <w:rPr>
          <w:rFonts w:hint="eastAsia" w:ascii="宋体" w:hAnsi="宋体" w:eastAsia="宋体" w:cs="宋体"/>
          <w:b/>
          <w:bCs/>
          <w:szCs w:val="21"/>
        </w:rPr>
      </w:pPr>
      <w:r>
        <w:rPr>
          <w:rFonts w:hint="eastAsia" w:ascii="宋体" w:hAnsi="宋体" w:eastAsia="宋体" w:cs="宋体"/>
          <w:b/>
          <w:bCs/>
          <w:szCs w:val="21"/>
        </w:rPr>
        <w:t>投标人的投标文件由资格证明文件、投标文件技术部分和投标文件商务部分共三部分构成，要求三部分分别</w:t>
      </w:r>
      <w:r>
        <w:rPr>
          <w:rFonts w:hint="eastAsia" w:ascii="宋体" w:hAnsi="宋体" w:cs="宋体"/>
          <w:b/>
          <w:bCs/>
          <w:szCs w:val="21"/>
          <w:lang w:val="en-US" w:eastAsia="zh-CN"/>
        </w:rPr>
        <w:t>单独封装</w:t>
      </w:r>
      <w:r>
        <w:rPr>
          <w:rFonts w:hint="eastAsia" w:ascii="宋体" w:hAnsi="宋体" w:eastAsia="宋体" w:cs="宋体"/>
          <w:b/>
          <w:bCs/>
          <w:szCs w:val="21"/>
        </w:rPr>
        <w:t>，每部分一正</w:t>
      </w:r>
      <w:r>
        <w:rPr>
          <w:rFonts w:hint="eastAsia" w:ascii="宋体" w:hAnsi="宋体" w:cs="宋体"/>
          <w:b/>
          <w:bCs/>
          <w:szCs w:val="21"/>
          <w:lang w:val="en-US" w:eastAsia="zh-CN"/>
        </w:rPr>
        <w:t>二</w:t>
      </w:r>
      <w:r>
        <w:rPr>
          <w:rFonts w:hint="eastAsia" w:ascii="宋体" w:hAnsi="宋体" w:eastAsia="宋体" w:cs="宋体"/>
          <w:b/>
          <w:bCs/>
          <w:szCs w:val="21"/>
        </w:rPr>
        <w:t>副，附带U盘电子版。具体内容如下：</w:t>
      </w:r>
    </w:p>
    <w:p w14:paraId="23C49EDE">
      <w:pPr>
        <w:ind w:firstLine="422" w:firstLineChars="200"/>
        <w:rPr>
          <w:rFonts w:hint="eastAsia" w:ascii="宋体" w:hAnsi="宋体" w:eastAsia="宋体" w:cs="宋体"/>
          <w:b/>
          <w:bCs/>
          <w:szCs w:val="21"/>
        </w:rPr>
      </w:pPr>
      <w:bookmarkStart w:id="12" w:name="_Toc212369516"/>
      <w:r>
        <w:rPr>
          <w:rFonts w:hint="eastAsia" w:ascii="宋体" w:hAnsi="宋体" w:eastAsia="宋体" w:cs="宋体"/>
          <w:b/>
          <w:bCs/>
          <w:szCs w:val="21"/>
        </w:rPr>
        <w:t>1.第一部分、资格证明文件：</w:t>
      </w:r>
      <w:bookmarkEnd w:id="12"/>
    </w:p>
    <w:p w14:paraId="4602012D">
      <w:pPr>
        <w:ind w:firstLine="420" w:firstLineChars="200"/>
        <w:rPr>
          <w:rStyle w:val="51"/>
          <w:rFonts w:hint="eastAsia" w:eastAsia="宋体"/>
          <w:szCs w:val="21"/>
          <w:lang w:eastAsia="zh-CN"/>
        </w:rPr>
      </w:pPr>
      <w:r>
        <w:rPr>
          <w:rStyle w:val="51"/>
          <w:rFonts w:ascii="宋体" w:hAnsi="宋体"/>
          <w:szCs w:val="21"/>
        </w:rPr>
        <w:t>1.1</w:t>
      </w:r>
      <w:r>
        <w:rPr>
          <w:rStyle w:val="51"/>
          <w:rFonts w:hint="eastAsia" w:ascii="宋体" w:hAnsi="宋体"/>
          <w:szCs w:val="21"/>
        </w:rPr>
        <w:t>投标人基本情况表</w:t>
      </w:r>
      <w:r>
        <w:rPr>
          <w:rStyle w:val="51"/>
          <w:rFonts w:hint="eastAsia" w:ascii="宋体" w:hAnsi="宋体"/>
          <w:szCs w:val="21"/>
          <w:lang w:eastAsia="zh-CN"/>
        </w:rPr>
        <w:t>（</w:t>
      </w:r>
      <w:r>
        <w:rPr>
          <w:rStyle w:val="51"/>
          <w:rFonts w:hint="eastAsia" w:ascii="宋体" w:hAnsi="宋体"/>
          <w:szCs w:val="21"/>
          <w:lang w:val="en-US" w:eastAsia="zh-CN"/>
        </w:rPr>
        <w:t>附件二</w:t>
      </w:r>
      <w:r>
        <w:rPr>
          <w:rStyle w:val="51"/>
          <w:rFonts w:hint="eastAsia" w:ascii="宋体" w:hAnsi="宋体"/>
          <w:szCs w:val="21"/>
          <w:lang w:eastAsia="zh-CN"/>
        </w:rPr>
        <w:t>）</w:t>
      </w:r>
    </w:p>
    <w:p w14:paraId="2C9BCBCF">
      <w:pPr>
        <w:ind w:left="2" w:firstLine="420" w:firstLineChars="200"/>
        <w:rPr>
          <w:rStyle w:val="51"/>
          <w:rFonts w:ascii="宋体" w:hAnsi="宋体"/>
          <w:szCs w:val="21"/>
        </w:rPr>
      </w:pPr>
      <w:r>
        <w:rPr>
          <w:rStyle w:val="51"/>
          <w:rFonts w:ascii="宋体" w:hAnsi="宋体"/>
          <w:szCs w:val="21"/>
        </w:rPr>
        <w:t>1.2</w:t>
      </w:r>
      <w:r>
        <w:rPr>
          <w:rStyle w:val="51"/>
          <w:rFonts w:hint="eastAsia" w:ascii="宋体" w:hAnsi="宋体"/>
          <w:szCs w:val="21"/>
        </w:rPr>
        <w:t>营业执照</w:t>
      </w:r>
    </w:p>
    <w:p w14:paraId="0525852C">
      <w:pPr>
        <w:ind w:left="2" w:firstLine="420" w:firstLineChars="200"/>
        <w:rPr>
          <w:rStyle w:val="51"/>
          <w:rFonts w:ascii="宋体" w:hAnsi="宋体"/>
          <w:szCs w:val="21"/>
        </w:rPr>
      </w:pPr>
      <w:r>
        <w:rPr>
          <w:rStyle w:val="51"/>
          <w:rFonts w:ascii="宋体" w:hAnsi="宋体"/>
          <w:szCs w:val="21"/>
        </w:rPr>
        <w:t>1.3</w:t>
      </w:r>
      <w:r>
        <w:rPr>
          <w:rStyle w:val="51"/>
          <w:rFonts w:hint="eastAsia" w:ascii="宋体" w:hAnsi="宋体"/>
          <w:szCs w:val="21"/>
        </w:rPr>
        <w:t>资质证书</w:t>
      </w:r>
    </w:p>
    <w:p w14:paraId="7C6AFE47">
      <w:pPr>
        <w:ind w:left="2" w:firstLine="420" w:firstLineChars="200"/>
        <w:rPr>
          <w:rStyle w:val="51"/>
          <w:rFonts w:ascii="宋体" w:hAnsi="宋体"/>
          <w:szCs w:val="21"/>
        </w:rPr>
      </w:pPr>
      <w:r>
        <w:rPr>
          <w:rStyle w:val="51"/>
          <w:rFonts w:ascii="宋体" w:hAnsi="宋体"/>
          <w:szCs w:val="21"/>
        </w:rPr>
        <w:t>1.4</w:t>
      </w:r>
      <w:r>
        <w:rPr>
          <w:rStyle w:val="51"/>
          <w:rFonts w:hint="eastAsia" w:ascii="宋体" w:hAnsi="宋体"/>
          <w:szCs w:val="21"/>
        </w:rPr>
        <w:t>安全生产许可证</w:t>
      </w:r>
    </w:p>
    <w:p w14:paraId="6BB270D0">
      <w:pPr>
        <w:ind w:left="2" w:firstLine="420" w:firstLineChars="200"/>
        <w:rPr>
          <w:rStyle w:val="51"/>
          <w:rFonts w:hint="eastAsia" w:ascii="宋体" w:hAnsi="宋体" w:eastAsia="宋体"/>
          <w:szCs w:val="21"/>
          <w:lang w:eastAsia="zh-CN"/>
        </w:rPr>
      </w:pPr>
      <w:r>
        <w:rPr>
          <w:rStyle w:val="51"/>
          <w:rFonts w:ascii="宋体" w:hAnsi="宋体"/>
          <w:szCs w:val="21"/>
        </w:rPr>
        <w:t>1.5</w:t>
      </w:r>
      <w:r>
        <w:rPr>
          <w:rStyle w:val="51"/>
          <w:rFonts w:hint="eastAsia" w:ascii="宋体" w:hAnsi="宋体"/>
          <w:szCs w:val="21"/>
        </w:rPr>
        <w:t>法人授权委托书及</w:t>
      </w:r>
      <w:r>
        <w:rPr>
          <w:rStyle w:val="51"/>
          <w:rFonts w:hint="eastAsia" w:ascii="宋体" w:hAnsi="宋体"/>
          <w:szCs w:val="21"/>
          <w:lang w:val="en-US" w:eastAsia="zh-CN"/>
        </w:rPr>
        <w:t>法人、</w:t>
      </w:r>
      <w:r>
        <w:rPr>
          <w:rStyle w:val="51"/>
          <w:rFonts w:hint="eastAsia" w:ascii="宋体" w:hAnsi="宋体"/>
          <w:szCs w:val="21"/>
        </w:rPr>
        <w:t>被授权人身份证</w:t>
      </w:r>
      <w:r>
        <w:rPr>
          <w:rStyle w:val="51"/>
          <w:rFonts w:hint="eastAsia" w:ascii="宋体" w:hAnsi="宋体"/>
          <w:szCs w:val="21"/>
          <w:lang w:eastAsia="zh-CN"/>
        </w:rPr>
        <w:t>（</w:t>
      </w:r>
      <w:r>
        <w:rPr>
          <w:rStyle w:val="51"/>
          <w:rFonts w:hint="eastAsia" w:ascii="宋体" w:hAnsi="宋体"/>
          <w:szCs w:val="21"/>
          <w:lang w:val="en-US" w:eastAsia="zh-CN"/>
        </w:rPr>
        <w:t>附件三</w:t>
      </w:r>
      <w:r>
        <w:rPr>
          <w:rStyle w:val="51"/>
          <w:rFonts w:hint="eastAsia" w:ascii="宋体" w:hAnsi="宋体"/>
          <w:szCs w:val="21"/>
          <w:lang w:eastAsia="zh-CN"/>
        </w:rPr>
        <w:t>）</w:t>
      </w:r>
    </w:p>
    <w:p w14:paraId="41856A66">
      <w:pPr>
        <w:ind w:left="2" w:firstLine="420" w:firstLineChars="200"/>
        <w:rPr>
          <w:rStyle w:val="51"/>
          <w:rFonts w:hint="eastAsia" w:ascii="宋体" w:hAnsi="宋体" w:eastAsia="宋体"/>
          <w:szCs w:val="21"/>
          <w:lang w:eastAsia="zh-CN"/>
        </w:rPr>
      </w:pPr>
      <w:r>
        <w:rPr>
          <w:rStyle w:val="51"/>
          <w:rFonts w:hint="eastAsia" w:ascii="宋体" w:hAnsi="宋体"/>
          <w:szCs w:val="21"/>
        </w:rPr>
        <w:t>1.6投标保证金缴纳证明</w:t>
      </w:r>
    </w:p>
    <w:p w14:paraId="31C29B14">
      <w:pPr>
        <w:ind w:firstLine="420" w:firstLineChars="200"/>
        <w:rPr>
          <w:rStyle w:val="51"/>
          <w:rFonts w:hint="default" w:ascii="宋体" w:hAnsi="宋体"/>
          <w:szCs w:val="21"/>
          <w:lang w:val="en-US" w:eastAsia="zh-CN"/>
        </w:rPr>
      </w:pPr>
      <w:r>
        <w:rPr>
          <w:rStyle w:val="51"/>
          <w:rFonts w:hint="eastAsia" w:ascii="宋体" w:hAnsi="宋体"/>
          <w:szCs w:val="21"/>
          <w:lang w:val="en-US" w:eastAsia="zh-CN"/>
        </w:rPr>
        <w:t>1.7财务证明材料：①中文版本经会计师事务所审计且出具无保留意见的近三年财务审计报告原件并加盖公章如投标人公司没有经审计的财务报告，可提供加盖公章的近三年财务报表，包括但不限于资产负债表、利润表、现金流量表。②企业最近半年完税证明、信用证明材料。③企业对外担保说明（写明贵单位对外有无对外担保和质押业务，需加盖公章）。</w:t>
      </w:r>
    </w:p>
    <w:p w14:paraId="1942B5D2">
      <w:pPr>
        <w:pStyle w:val="2"/>
        <w:ind w:firstLine="420" w:firstLineChars="200"/>
        <w:rPr>
          <w:rStyle w:val="51"/>
          <w:rFonts w:hint="eastAsia" w:ascii="宋体" w:hAnsi="宋体" w:eastAsia="宋体" w:cs="Times New Roman"/>
          <w:kern w:val="2"/>
          <w:sz w:val="21"/>
          <w:szCs w:val="21"/>
          <w:lang w:val="en-US" w:eastAsia="zh-CN" w:bidi="ar-SA"/>
        </w:rPr>
      </w:pPr>
      <w:r>
        <w:rPr>
          <w:rStyle w:val="51"/>
          <w:rFonts w:hint="eastAsia" w:ascii="宋体" w:hAnsi="宋体" w:eastAsia="宋体" w:cs="Times New Roman"/>
          <w:kern w:val="2"/>
          <w:sz w:val="21"/>
          <w:szCs w:val="21"/>
          <w:lang w:val="en-US" w:eastAsia="zh-CN" w:bidi="ar-SA"/>
        </w:rPr>
        <w:t>1.8企业近三年类似项目业绩（指2022年1月1日至今，以合同签订时间为准），须提供合同业绩复印件或证明材料复印件。（附件四）</w:t>
      </w:r>
    </w:p>
    <w:p w14:paraId="510A7250">
      <w:pPr>
        <w:pStyle w:val="2"/>
        <w:ind w:firstLine="420" w:firstLineChars="200"/>
        <w:rPr>
          <w:rStyle w:val="51"/>
          <w:rFonts w:hint="eastAsia" w:ascii="宋体" w:hAnsi="宋体" w:eastAsia="宋体" w:cs="Times New Roman"/>
          <w:kern w:val="2"/>
          <w:sz w:val="21"/>
          <w:szCs w:val="21"/>
          <w:lang w:val="en-US" w:eastAsia="zh-CN" w:bidi="ar-SA"/>
        </w:rPr>
      </w:pPr>
      <w:r>
        <w:rPr>
          <w:rStyle w:val="51"/>
          <w:rFonts w:hint="eastAsia" w:ascii="宋体" w:hAnsi="宋体" w:eastAsia="宋体" w:cs="Times New Roman"/>
          <w:kern w:val="2"/>
          <w:sz w:val="21"/>
          <w:szCs w:val="21"/>
          <w:lang w:val="en-US" w:eastAsia="zh-CN" w:bidi="ar-SA"/>
        </w:rPr>
        <w:t>1.9投标人认为对其投标有利的其他资料、资质文件。</w:t>
      </w:r>
    </w:p>
    <w:p w14:paraId="2A5B1E1C">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Cs w:val="21"/>
        </w:rPr>
      </w:pPr>
      <w:bookmarkStart w:id="13" w:name="_Toc212369514"/>
      <w:r>
        <w:rPr>
          <w:rFonts w:hint="eastAsia" w:ascii="宋体" w:hAnsi="宋体"/>
          <w:b/>
          <w:bCs/>
          <w:szCs w:val="21"/>
          <w:lang w:val="en-US" w:eastAsia="zh-CN"/>
        </w:rPr>
        <w:t>2</w:t>
      </w:r>
      <w:r>
        <w:rPr>
          <w:rFonts w:hint="eastAsia" w:ascii="宋体" w:hAnsi="宋体"/>
          <w:b/>
          <w:bCs/>
          <w:szCs w:val="21"/>
        </w:rPr>
        <w:t>.第</w:t>
      </w:r>
      <w:r>
        <w:rPr>
          <w:rFonts w:hint="eastAsia" w:ascii="宋体" w:hAnsi="宋体"/>
          <w:b/>
          <w:bCs/>
          <w:szCs w:val="21"/>
          <w:lang w:val="en-US" w:eastAsia="zh-CN"/>
        </w:rPr>
        <w:t>二</w:t>
      </w:r>
      <w:r>
        <w:rPr>
          <w:rFonts w:hint="eastAsia" w:ascii="宋体" w:hAnsi="宋体"/>
          <w:b/>
          <w:bCs/>
          <w:szCs w:val="21"/>
        </w:rPr>
        <w:t>部分、商务部分：</w:t>
      </w:r>
      <w:bookmarkEnd w:id="13"/>
    </w:p>
    <w:p w14:paraId="071F5E9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rPr>
      </w:pPr>
      <w:r>
        <w:rPr>
          <w:rFonts w:hint="eastAsia" w:ascii="宋体" w:hAnsi="宋体" w:cs="Times New Roman"/>
          <w:szCs w:val="21"/>
          <w:lang w:val="en-US" w:eastAsia="zh-CN"/>
        </w:rPr>
        <w:t>2</w:t>
      </w:r>
      <w:r>
        <w:rPr>
          <w:rFonts w:hint="eastAsia" w:ascii="宋体" w:hAnsi="宋体" w:eastAsia="宋体" w:cs="Times New Roman"/>
          <w:szCs w:val="21"/>
        </w:rPr>
        <w:t>.1投标函</w:t>
      </w:r>
      <w:r>
        <w:rPr>
          <w:rFonts w:hint="eastAsia" w:ascii="宋体" w:hAnsi="宋体" w:cs="Times New Roman"/>
          <w:szCs w:val="21"/>
          <w:lang w:eastAsia="zh-CN"/>
        </w:rPr>
        <w:t>（</w:t>
      </w:r>
      <w:r>
        <w:rPr>
          <w:rFonts w:hint="eastAsia" w:ascii="宋体" w:hAnsi="宋体" w:cs="Times New Roman"/>
          <w:szCs w:val="21"/>
          <w:lang w:val="en-US" w:eastAsia="zh-CN"/>
        </w:rPr>
        <w:t>附件七</w:t>
      </w:r>
      <w:r>
        <w:rPr>
          <w:rFonts w:hint="eastAsia" w:ascii="宋体" w:hAnsi="宋体" w:cs="Times New Roman"/>
          <w:szCs w:val="21"/>
          <w:lang w:eastAsia="zh-CN"/>
        </w:rPr>
        <w:t>）</w:t>
      </w:r>
      <w:r>
        <w:rPr>
          <w:rFonts w:hint="eastAsia" w:ascii="宋体" w:hAnsi="宋体" w:eastAsia="宋体" w:cs="Times New Roman"/>
          <w:szCs w:val="21"/>
        </w:rPr>
        <w:t>；</w:t>
      </w:r>
    </w:p>
    <w:p w14:paraId="3CA0398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rPr>
      </w:pPr>
      <w:r>
        <w:rPr>
          <w:rFonts w:hint="eastAsia" w:ascii="宋体" w:hAnsi="宋体" w:cs="Times New Roman"/>
          <w:szCs w:val="21"/>
          <w:lang w:val="en-US" w:eastAsia="zh-CN"/>
        </w:rPr>
        <w:t>2</w:t>
      </w:r>
      <w:r>
        <w:rPr>
          <w:rFonts w:hint="eastAsia" w:ascii="宋体" w:hAnsi="宋体" w:eastAsia="宋体" w:cs="Times New Roman"/>
          <w:szCs w:val="21"/>
        </w:rPr>
        <w:t>.2开标一览表</w:t>
      </w:r>
      <w:r>
        <w:rPr>
          <w:rFonts w:hint="eastAsia" w:ascii="宋体" w:hAnsi="宋体" w:cs="Times New Roman"/>
          <w:szCs w:val="21"/>
          <w:lang w:eastAsia="zh-CN"/>
        </w:rPr>
        <w:t>（</w:t>
      </w:r>
      <w:r>
        <w:rPr>
          <w:rFonts w:hint="eastAsia" w:ascii="宋体" w:hAnsi="宋体" w:cs="Times New Roman"/>
          <w:szCs w:val="21"/>
          <w:lang w:val="en-US" w:eastAsia="zh-CN"/>
        </w:rPr>
        <w:t>附件八</w:t>
      </w:r>
      <w:r>
        <w:rPr>
          <w:rFonts w:hint="eastAsia" w:ascii="宋体" w:hAnsi="宋体" w:cs="Times New Roman"/>
          <w:szCs w:val="21"/>
          <w:lang w:eastAsia="zh-CN"/>
        </w:rPr>
        <w:t>）</w:t>
      </w:r>
      <w:r>
        <w:rPr>
          <w:rFonts w:hint="eastAsia" w:ascii="宋体" w:hAnsi="宋体" w:eastAsia="宋体" w:cs="Times New Roman"/>
          <w:szCs w:val="21"/>
        </w:rPr>
        <w:t>；</w:t>
      </w:r>
    </w:p>
    <w:p w14:paraId="7A3A557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lang w:eastAsia="zh-CN"/>
        </w:rPr>
      </w:pPr>
      <w:r>
        <w:rPr>
          <w:rFonts w:hint="eastAsia" w:ascii="宋体" w:hAnsi="宋体" w:cs="Times New Roman"/>
          <w:szCs w:val="21"/>
          <w:lang w:val="en-US" w:eastAsia="zh-CN"/>
        </w:rPr>
        <w:t>2</w:t>
      </w:r>
      <w:r>
        <w:rPr>
          <w:rFonts w:hint="eastAsia" w:ascii="宋体" w:hAnsi="宋体" w:eastAsia="宋体" w:cs="Times New Roman"/>
          <w:szCs w:val="21"/>
        </w:rPr>
        <w:t>.3</w:t>
      </w:r>
      <w:r>
        <w:rPr>
          <w:rFonts w:hint="eastAsia" w:ascii="宋体" w:hAnsi="宋体" w:cs="Times New Roman"/>
          <w:szCs w:val="21"/>
          <w:lang w:val="en-US" w:eastAsia="zh-CN"/>
        </w:rPr>
        <w:t>施工主材报价清单</w:t>
      </w:r>
      <w:r>
        <w:rPr>
          <w:rFonts w:hint="eastAsia" w:ascii="宋体" w:hAnsi="宋体" w:cs="Times New Roman"/>
          <w:szCs w:val="21"/>
          <w:lang w:eastAsia="zh-CN"/>
        </w:rPr>
        <w:t>（</w:t>
      </w:r>
      <w:r>
        <w:rPr>
          <w:rFonts w:hint="eastAsia" w:ascii="宋体" w:hAnsi="宋体" w:cs="Times New Roman"/>
          <w:szCs w:val="21"/>
          <w:lang w:val="en-US" w:eastAsia="zh-CN"/>
        </w:rPr>
        <w:t>附件九</w:t>
      </w:r>
      <w:r>
        <w:rPr>
          <w:rFonts w:hint="eastAsia" w:ascii="宋体" w:hAnsi="宋体" w:cs="Times New Roman"/>
          <w:szCs w:val="21"/>
          <w:lang w:eastAsia="zh-CN"/>
        </w:rPr>
        <w:t>）；</w:t>
      </w:r>
    </w:p>
    <w:p w14:paraId="1536F16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Times New Roman"/>
          <w:szCs w:val="21"/>
          <w:lang w:val="en-US" w:eastAsia="zh-CN"/>
        </w:rPr>
      </w:pPr>
      <w:r>
        <w:rPr>
          <w:rFonts w:hint="eastAsia" w:ascii="宋体" w:hAnsi="宋体" w:cs="Times New Roman"/>
          <w:szCs w:val="21"/>
          <w:lang w:val="en-US" w:eastAsia="zh-CN"/>
        </w:rPr>
        <w:t>2.4</w:t>
      </w:r>
      <w:r>
        <w:rPr>
          <w:rFonts w:hint="eastAsia" w:ascii="宋体" w:hAnsi="宋体" w:eastAsia="宋体" w:cs="Times New Roman"/>
          <w:szCs w:val="21"/>
        </w:rPr>
        <w:t>投标人承诺函</w:t>
      </w:r>
      <w:r>
        <w:rPr>
          <w:rFonts w:hint="eastAsia" w:ascii="宋体" w:hAnsi="宋体" w:cs="Times New Roman"/>
          <w:szCs w:val="21"/>
          <w:lang w:eastAsia="zh-CN"/>
        </w:rPr>
        <w:t>（</w:t>
      </w:r>
      <w:r>
        <w:rPr>
          <w:rFonts w:hint="eastAsia" w:ascii="宋体" w:hAnsi="宋体" w:cs="Times New Roman"/>
          <w:szCs w:val="21"/>
          <w:lang w:val="en-US" w:eastAsia="zh-CN"/>
        </w:rPr>
        <w:t>附件十</w:t>
      </w:r>
      <w:r>
        <w:rPr>
          <w:rFonts w:hint="eastAsia" w:ascii="宋体" w:hAnsi="宋体" w:cs="Times New Roman"/>
          <w:szCs w:val="21"/>
          <w:lang w:eastAsia="zh-CN"/>
        </w:rPr>
        <w:t>）。</w:t>
      </w:r>
    </w:p>
    <w:p w14:paraId="62A85C1B">
      <w:pPr>
        <w:pStyle w:val="2"/>
        <w:keepNext w:val="0"/>
        <w:keepLines w:val="0"/>
        <w:pageBreakBefore w:val="0"/>
        <w:widowControl w:val="0"/>
        <w:kinsoku/>
        <w:wordWrap/>
        <w:overflowPunct/>
        <w:topLinePunct w:val="0"/>
        <w:autoSpaceDE/>
        <w:autoSpaceDN/>
        <w:bidi w:val="0"/>
        <w:adjustRightInd/>
        <w:snapToGrid w:val="0"/>
        <w:spacing w:line="360" w:lineRule="auto"/>
        <w:ind w:firstLine="502" w:firstLineChars="238"/>
        <w:textAlignment w:val="auto"/>
        <w:rPr>
          <w:rFonts w:hint="eastAsia" w:ascii="宋体" w:hAnsi="宋体" w:eastAsia="宋体"/>
          <w:b/>
          <w:sz w:val="21"/>
          <w:szCs w:val="21"/>
          <w:u w:val="single"/>
        </w:rPr>
      </w:pPr>
      <w:r>
        <w:rPr>
          <w:rFonts w:hint="eastAsia" w:ascii="宋体" w:hAnsi="宋体" w:eastAsia="宋体"/>
          <w:b/>
          <w:sz w:val="21"/>
          <w:szCs w:val="21"/>
          <w:u w:val="single"/>
        </w:rPr>
        <w:t>注：招标文件给定格式的按给定的格式填写，未给定格式的，由投标人自行编制，但需包含以上内容。</w:t>
      </w:r>
    </w:p>
    <w:p w14:paraId="48733139">
      <w:pPr>
        <w:pStyle w:val="3"/>
        <w:rPr>
          <w:rFonts w:hint="eastAsia"/>
        </w:rPr>
      </w:pPr>
    </w:p>
    <w:p w14:paraId="375539AD">
      <w:pPr>
        <w:pStyle w:val="11"/>
        <w:rPr>
          <w:rFonts w:hint="eastAsia" w:ascii="黑体" w:hAnsi="黑体" w:eastAsia="黑体"/>
          <w:b/>
          <w:bCs/>
          <w:sz w:val="28"/>
          <w:szCs w:val="28"/>
        </w:rPr>
      </w:pPr>
      <w:bookmarkStart w:id="14" w:name="_Toc212369518"/>
      <w:r>
        <w:rPr>
          <w:rFonts w:hint="eastAsia" w:ascii="黑体" w:hAnsi="黑体" w:eastAsia="黑体"/>
          <w:b/>
          <w:bCs/>
          <w:sz w:val="28"/>
          <w:szCs w:val="28"/>
        </w:rPr>
        <w:t>三、投标内容填写说明</w:t>
      </w:r>
      <w:bookmarkEnd w:id="14"/>
    </w:p>
    <w:p w14:paraId="529C4F3C">
      <w:pPr>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开标一览表为在开标仪式上唱标的内容，要求按格式填写、统一规范，不得自行增减内容。</w:t>
      </w:r>
    </w:p>
    <w:p w14:paraId="269217B5">
      <w:pPr>
        <w:ind w:firstLine="420" w:firstLineChars="200"/>
        <w:rPr>
          <w:rFonts w:hint="eastAsia" w:ascii="宋体" w:hAnsi="宋体"/>
          <w:szCs w:val="21"/>
        </w:rPr>
      </w:pPr>
      <w:r>
        <w:rPr>
          <w:rFonts w:hint="eastAsia" w:ascii="宋体" w:hAnsi="宋体"/>
          <w:szCs w:val="21"/>
          <w:lang w:val="en-US" w:eastAsia="zh-CN"/>
        </w:rPr>
        <w:t>2.</w:t>
      </w:r>
      <w:r>
        <w:rPr>
          <w:rFonts w:hint="eastAsia" w:ascii="宋体" w:hAnsi="宋体"/>
          <w:szCs w:val="21"/>
        </w:rPr>
        <w:t>所有投标文件要求</w:t>
      </w:r>
      <w:r>
        <w:rPr>
          <w:rFonts w:hint="eastAsia" w:ascii="宋体" w:hAnsi="宋体"/>
          <w:b/>
          <w:szCs w:val="21"/>
        </w:rPr>
        <w:t>字迹清晰</w:t>
      </w:r>
      <w:r>
        <w:rPr>
          <w:rFonts w:hint="eastAsia" w:ascii="宋体" w:hAnsi="宋体"/>
          <w:szCs w:val="21"/>
        </w:rPr>
        <w:t>，加盖公章页公章为彩色；不满足上述要求对评标专家造成评标干扰的按无效投标处理。</w:t>
      </w:r>
    </w:p>
    <w:p w14:paraId="0DC1ED88">
      <w:pPr>
        <w:pStyle w:val="11"/>
        <w:rPr>
          <w:rFonts w:hint="eastAsia" w:ascii="黑体" w:hAnsi="黑体" w:eastAsia="黑体" w:cs="Times New Roman"/>
          <w:b/>
          <w:bCs/>
          <w:sz w:val="28"/>
          <w:szCs w:val="28"/>
        </w:rPr>
      </w:pPr>
      <w:r>
        <w:rPr>
          <w:rFonts w:hint="eastAsia" w:ascii="黑体" w:hAnsi="黑体" w:eastAsia="黑体" w:cs="Times New Roman"/>
          <w:b/>
          <w:bCs/>
          <w:sz w:val="28"/>
          <w:szCs w:val="28"/>
        </w:rPr>
        <w:t>四、投标文件的密封和标记</w:t>
      </w:r>
    </w:p>
    <w:p w14:paraId="20A35353">
      <w:pPr>
        <w:pStyle w:val="11"/>
        <w:ind w:firstLine="420" w:firstLineChars="200"/>
        <w:rPr>
          <w:rFonts w:hint="eastAsia" w:hAnsi="宋体"/>
        </w:rPr>
      </w:pPr>
      <w:r>
        <w:rPr>
          <w:rFonts w:hint="eastAsia" w:hAnsi="宋体"/>
          <w:b w:val="0"/>
          <w:bCs/>
        </w:rPr>
        <w:t>1.</w:t>
      </w:r>
      <w:r>
        <w:rPr>
          <w:rFonts w:hint="eastAsia"/>
          <w:b w:val="0"/>
          <w:bCs/>
        </w:rPr>
        <w:t xml:space="preserve"> </w:t>
      </w:r>
      <w:r>
        <w:rPr>
          <w:rFonts w:hint="eastAsia" w:hAnsi="宋体"/>
          <w:b w:val="0"/>
          <w:bCs/>
        </w:rPr>
        <w:t>要求投标人将资格证明文件、投标文件技术部分和投标文件商务部分三部分分别进行</w:t>
      </w:r>
      <w:r>
        <w:rPr>
          <w:rFonts w:hint="eastAsia" w:hAnsi="宋体"/>
          <w:b w:val="0"/>
          <w:bCs/>
          <w:lang w:val="en-US" w:eastAsia="zh-CN"/>
        </w:rPr>
        <w:t>封</w:t>
      </w:r>
      <w:r>
        <w:rPr>
          <w:rFonts w:hint="eastAsia" w:hAnsi="宋体"/>
          <w:b w:val="0"/>
          <w:bCs/>
        </w:rPr>
        <w:t>装， U盘电子版封装于商务标文件中一同送达</w:t>
      </w:r>
      <w:r>
        <w:rPr>
          <w:rFonts w:hint="eastAsia" w:hAnsi="宋体"/>
          <w:b w:val="0"/>
          <w:bCs/>
          <w:lang w:val="en-US" w:eastAsia="zh-CN"/>
        </w:rPr>
        <w:t>开标现场</w:t>
      </w:r>
      <w:r>
        <w:rPr>
          <w:rFonts w:hint="eastAsia" w:hAnsi="宋体"/>
          <w:b w:val="0"/>
          <w:bCs/>
        </w:rPr>
        <w:t>，</w:t>
      </w:r>
      <w:r>
        <w:rPr>
          <w:rFonts w:hint="eastAsia" w:hAnsi="宋体"/>
        </w:rPr>
        <w:t>并在封面明显处注明以下内容：</w:t>
      </w:r>
    </w:p>
    <w:p w14:paraId="687654DB">
      <w:pPr>
        <w:pStyle w:val="11"/>
        <w:ind w:firstLine="420" w:firstLineChars="200"/>
        <w:rPr>
          <w:rFonts w:hint="eastAsia" w:hAnsi="宋体"/>
        </w:rPr>
      </w:pPr>
      <w:r>
        <w:rPr>
          <w:rFonts w:hint="eastAsia" w:hAnsi="宋体"/>
          <w:lang w:val="en-US" w:eastAsia="zh-CN"/>
        </w:rPr>
        <w:t>1.1</w:t>
      </w:r>
      <w:r>
        <w:rPr>
          <w:rFonts w:hint="eastAsia" w:hAnsi="宋体"/>
        </w:rPr>
        <w:t>项目名称</w:t>
      </w:r>
    </w:p>
    <w:p w14:paraId="071C419C">
      <w:pPr>
        <w:pStyle w:val="11"/>
        <w:ind w:firstLine="420" w:firstLineChars="200"/>
        <w:rPr>
          <w:rFonts w:hint="eastAsia" w:hAnsi="宋体" w:eastAsia="宋体"/>
          <w:lang w:eastAsia="zh-CN"/>
        </w:rPr>
      </w:pPr>
      <w:r>
        <w:rPr>
          <w:rFonts w:hint="eastAsia" w:hAnsi="宋体"/>
          <w:lang w:val="en-US" w:eastAsia="zh-CN"/>
        </w:rPr>
        <w:t>1.2</w:t>
      </w:r>
      <w:r>
        <w:rPr>
          <w:rFonts w:hint="eastAsia" w:hAnsi="宋体"/>
        </w:rPr>
        <w:t>投标人名称（加盖公章）、地址、邮编、电话、传真</w:t>
      </w:r>
      <w:r>
        <w:rPr>
          <w:rFonts w:hint="eastAsia" w:hAnsi="宋体"/>
          <w:lang w:eastAsia="zh-CN"/>
        </w:rPr>
        <w:t>。</w:t>
      </w:r>
    </w:p>
    <w:p w14:paraId="41A91BE6">
      <w:pPr>
        <w:pStyle w:val="11"/>
        <w:ind w:firstLine="420" w:firstLineChars="200"/>
        <w:rPr>
          <w:rFonts w:hint="eastAsia" w:hAnsi="宋体"/>
        </w:rPr>
      </w:pPr>
      <w:r>
        <w:rPr>
          <w:rFonts w:hint="eastAsia" w:hAnsi="宋体"/>
        </w:rPr>
        <w:t>2.请投标人将</w:t>
      </w:r>
      <w:r>
        <w:rPr>
          <w:rFonts w:hint="eastAsia" w:hAnsi="宋体"/>
          <w:b/>
          <w:bCs/>
        </w:rPr>
        <w:t>1份“开标一览表”单独密封</w:t>
      </w:r>
      <w:r>
        <w:rPr>
          <w:rFonts w:hint="eastAsia" w:hAnsi="宋体"/>
        </w:rPr>
        <w:t>，并注明开标一览表、项目名称、投标人名称（加盖公章），与投标文件同时提交。</w:t>
      </w:r>
    </w:p>
    <w:p w14:paraId="49F32131">
      <w:pPr>
        <w:pStyle w:val="11"/>
        <w:ind w:firstLine="420" w:firstLineChars="200"/>
        <w:rPr>
          <w:rFonts w:hint="eastAsia" w:hAnsi="宋体"/>
        </w:rPr>
      </w:pPr>
      <w:r>
        <w:rPr>
          <w:rFonts w:hint="eastAsia" w:hAnsi="宋体"/>
        </w:rPr>
        <w:t>3.每一密封文件在封口处加盖投标人公章并注明“于</w:t>
      </w:r>
      <w:r>
        <w:rPr>
          <w:rFonts w:hint="eastAsia"/>
        </w:rPr>
        <w:t>20XX年X月X日上午X</w:t>
      </w:r>
      <w:r>
        <w:rPr>
          <w:rFonts w:hint="eastAsia" w:hAnsi="宋体"/>
        </w:rPr>
        <w:t>时之前不准启封”字样。</w:t>
      </w:r>
    </w:p>
    <w:p w14:paraId="6B80395A">
      <w:pPr>
        <w:pStyle w:val="11"/>
        <w:ind w:firstLine="420" w:firstLineChars="200"/>
        <w:rPr>
          <w:rFonts w:hAnsi="宋体"/>
        </w:rPr>
      </w:pPr>
      <w:r>
        <w:rPr>
          <w:rFonts w:hint="eastAsia" w:hAnsi="宋体"/>
        </w:rPr>
        <w:t>4.如果投标人未按上述要求对投标文件密封及加写标记，招标人对投标人提前启封概不负责。对由此造成提前开封的投标文件，招标人有权予以拒绝，并退回投标人。</w:t>
      </w:r>
    </w:p>
    <w:p w14:paraId="0ACA1EFA">
      <w:pPr>
        <w:pStyle w:val="11"/>
        <w:ind w:firstLine="420" w:firstLineChars="200"/>
        <w:rPr>
          <w:rFonts w:hAnsi="宋体"/>
        </w:rPr>
      </w:pPr>
    </w:p>
    <w:p w14:paraId="6DF12364">
      <w:pPr>
        <w:pStyle w:val="11"/>
        <w:ind w:firstLine="420" w:firstLineChars="200"/>
        <w:rPr>
          <w:rFonts w:hAnsi="宋体"/>
        </w:rPr>
      </w:pPr>
    </w:p>
    <w:p w14:paraId="12138E51">
      <w:pPr>
        <w:pStyle w:val="11"/>
        <w:ind w:firstLine="420" w:firstLineChars="200"/>
        <w:rPr>
          <w:rFonts w:hAnsi="宋体"/>
        </w:rPr>
      </w:pPr>
    </w:p>
    <w:p w14:paraId="29E84FFF">
      <w:pPr>
        <w:pStyle w:val="11"/>
        <w:ind w:firstLine="420" w:firstLineChars="200"/>
        <w:rPr>
          <w:rFonts w:hAnsi="宋体"/>
        </w:rPr>
      </w:pPr>
    </w:p>
    <w:p w14:paraId="7E60ADAF">
      <w:pPr>
        <w:pStyle w:val="11"/>
        <w:ind w:firstLine="420" w:firstLineChars="200"/>
        <w:rPr>
          <w:rFonts w:hAnsi="宋体"/>
        </w:rPr>
      </w:pPr>
    </w:p>
    <w:p w14:paraId="1B031CD7">
      <w:pPr>
        <w:pStyle w:val="11"/>
        <w:ind w:firstLine="420" w:firstLineChars="200"/>
        <w:rPr>
          <w:rFonts w:hAnsi="宋体"/>
        </w:rPr>
      </w:pPr>
    </w:p>
    <w:p w14:paraId="25962965">
      <w:pPr>
        <w:rPr>
          <w:rFonts w:hAnsi="宋体"/>
        </w:rPr>
      </w:pPr>
    </w:p>
    <w:p w14:paraId="336E142A">
      <w:pPr>
        <w:pStyle w:val="2"/>
        <w:rPr>
          <w:rFonts w:hAnsi="宋体"/>
        </w:rPr>
      </w:pPr>
    </w:p>
    <w:p w14:paraId="7A994670">
      <w:pPr>
        <w:pStyle w:val="3"/>
        <w:rPr>
          <w:rFonts w:hAnsi="宋体"/>
        </w:rPr>
      </w:pPr>
    </w:p>
    <w:p w14:paraId="253CA7F6">
      <w:pPr>
        <w:pStyle w:val="3"/>
        <w:rPr>
          <w:rFonts w:hAnsi="宋体"/>
        </w:rPr>
      </w:pPr>
    </w:p>
    <w:p w14:paraId="1995F417">
      <w:pPr>
        <w:pStyle w:val="3"/>
        <w:rPr>
          <w:rFonts w:hAnsi="宋体"/>
        </w:rPr>
      </w:pPr>
    </w:p>
    <w:p w14:paraId="58DB6B5F">
      <w:pPr>
        <w:pStyle w:val="3"/>
        <w:rPr>
          <w:rFonts w:hAnsi="宋体"/>
        </w:rPr>
      </w:pPr>
    </w:p>
    <w:p w14:paraId="052D2BBD">
      <w:pPr>
        <w:pStyle w:val="3"/>
        <w:rPr>
          <w:rFonts w:hAnsi="宋体"/>
        </w:rPr>
      </w:pPr>
    </w:p>
    <w:p w14:paraId="7F9E9E83">
      <w:pPr>
        <w:pStyle w:val="3"/>
        <w:rPr>
          <w:rFonts w:hAnsi="宋体"/>
        </w:rPr>
      </w:pPr>
    </w:p>
    <w:p w14:paraId="5A1300E4">
      <w:pPr>
        <w:pStyle w:val="3"/>
        <w:rPr>
          <w:rFonts w:hAnsi="宋体"/>
        </w:rPr>
      </w:pPr>
    </w:p>
    <w:p w14:paraId="2D93DCCE">
      <w:pPr>
        <w:pStyle w:val="3"/>
        <w:rPr>
          <w:rFonts w:hAnsi="宋体"/>
        </w:rPr>
      </w:pPr>
    </w:p>
    <w:p w14:paraId="76EBC24A">
      <w:pPr>
        <w:pStyle w:val="11"/>
        <w:ind w:firstLine="420" w:firstLineChars="200"/>
        <w:rPr>
          <w:rFonts w:hAnsi="宋体"/>
        </w:rPr>
      </w:pPr>
    </w:p>
    <w:p w14:paraId="613C8A1D">
      <w:pPr>
        <w:pStyle w:val="11"/>
        <w:numPr>
          <w:ilvl w:val="0"/>
          <w:numId w:val="0"/>
        </w:numPr>
        <w:rPr>
          <w:rFonts w:hint="eastAsia" w:ascii="黑体" w:hAnsi="黑体" w:eastAsia="黑体"/>
          <w:b/>
          <w:bCs/>
          <w:sz w:val="28"/>
          <w:szCs w:val="28"/>
        </w:rPr>
      </w:pPr>
    </w:p>
    <w:p w14:paraId="7BBFBA98">
      <w:pPr>
        <w:pStyle w:val="11"/>
        <w:numPr>
          <w:ilvl w:val="0"/>
          <w:numId w:val="0"/>
        </w:numPr>
        <w:rPr>
          <w:rFonts w:hint="eastAsia" w:ascii="黑体" w:hAnsi="黑体" w:eastAsia="黑体"/>
          <w:b/>
          <w:bCs/>
          <w:sz w:val="28"/>
          <w:szCs w:val="28"/>
        </w:rPr>
      </w:pPr>
    </w:p>
    <w:p w14:paraId="5CCDBAE2">
      <w:pPr>
        <w:pStyle w:val="11"/>
        <w:numPr>
          <w:ilvl w:val="0"/>
          <w:numId w:val="0"/>
        </w:numPr>
        <w:rPr>
          <w:rFonts w:hint="eastAsia" w:ascii="黑体" w:hAnsi="黑体" w:eastAsia="黑体"/>
          <w:b/>
          <w:bCs/>
          <w:sz w:val="28"/>
          <w:szCs w:val="28"/>
        </w:rPr>
      </w:pPr>
    </w:p>
    <w:p w14:paraId="1429A784">
      <w:pPr>
        <w:pStyle w:val="11"/>
        <w:numPr>
          <w:ilvl w:val="0"/>
          <w:numId w:val="0"/>
        </w:numPr>
        <w:rPr>
          <w:rFonts w:hint="eastAsia" w:ascii="黑体" w:hAnsi="黑体" w:eastAsia="黑体"/>
          <w:b/>
          <w:bCs/>
          <w:sz w:val="28"/>
          <w:szCs w:val="28"/>
        </w:rPr>
      </w:pPr>
      <w:r>
        <w:rPr>
          <w:rFonts w:hint="eastAsia" w:ascii="黑体" w:hAnsi="黑体" w:eastAsia="黑体"/>
          <w:b/>
          <w:bCs/>
          <w:sz w:val="28"/>
          <w:szCs w:val="28"/>
          <w:lang w:val="en-US" w:eastAsia="zh-CN"/>
        </w:rPr>
        <w:t>五、</w:t>
      </w:r>
      <w:r>
        <w:rPr>
          <w:rFonts w:hint="eastAsia" w:ascii="黑体" w:hAnsi="黑体" w:eastAsia="黑体"/>
          <w:b/>
          <w:bCs/>
          <w:sz w:val="28"/>
          <w:szCs w:val="28"/>
        </w:rPr>
        <w:t>投标文件格式要求</w:t>
      </w:r>
    </w:p>
    <w:p w14:paraId="026B87FC">
      <w:pPr>
        <w:jc w:val="left"/>
        <w:rPr>
          <w:rFonts w:hint="eastAsia" w:ascii="黑体" w:eastAsia="黑体"/>
          <w:sz w:val="30"/>
        </w:rPr>
      </w:pPr>
      <w:r>
        <w:rPr>
          <w:rFonts w:hint="eastAsia" w:ascii="黑体" w:eastAsia="黑体"/>
          <w:sz w:val="30"/>
        </w:rPr>
        <w:t>附件一：            资格证明文件目录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2166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E6A29E5">
            <w:pPr>
              <w:jc w:val="center"/>
              <w:rPr>
                <w:rFonts w:hint="eastAsia" w:ascii="宋体" w:hAnsi="宋体"/>
                <w:szCs w:val="21"/>
              </w:rPr>
            </w:pPr>
            <w:r>
              <w:rPr>
                <w:rFonts w:hint="eastAsia" w:ascii="宋体" w:hAnsi="宋体"/>
                <w:szCs w:val="21"/>
              </w:rPr>
              <w:t>序号</w:t>
            </w:r>
          </w:p>
        </w:tc>
        <w:tc>
          <w:tcPr>
            <w:tcW w:w="6520" w:type="dxa"/>
            <w:noWrap w:val="0"/>
            <w:vAlign w:val="center"/>
          </w:tcPr>
          <w:p w14:paraId="1855F00E">
            <w:pPr>
              <w:jc w:val="center"/>
              <w:rPr>
                <w:rFonts w:hint="eastAsia" w:ascii="宋体" w:hAnsi="宋体"/>
                <w:szCs w:val="21"/>
              </w:rPr>
            </w:pPr>
            <w:r>
              <w:rPr>
                <w:rFonts w:hint="eastAsia" w:ascii="宋体" w:hAnsi="宋体"/>
                <w:szCs w:val="21"/>
              </w:rPr>
              <w:t>主要内容</w:t>
            </w:r>
          </w:p>
        </w:tc>
        <w:tc>
          <w:tcPr>
            <w:tcW w:w="1276" w:type="dxa"/>
            <w:noWrap w:val="0"/>
            <w:vAlign w:val="center"/>
          </w:tcPr>
          <w:p w14:paraId="063A2151">
            <w:pPr>
              <w:jc w:val="center"/>
              <w:rPr>
                <w:rFonts w:hint="eastAsia" w:ascii="宋体" w:hAnsi="宋体"/>
                <w:szCs w:val="21"/>
              </w:rPr>
            </w:pPr>
            <w:r>
              <w:rPr>
                <w:rFonts w:hint="eastAsia" w:ascii="宋体" w:hAnsi="宋体"/>
                <w:szCs w:val="21"/>
              </w:rPr>
              <w:t>索引</w:t>
            </w:r>
          </w:p>
        </w:tc>
      </w:tr>
      <w:tr w14:paraId="61D4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9A4E9E9">
            <w:pPr>
              <w:jc w:val="center"/>
              <w:rPr>
                <w:rFonts w:hint="eastAsia" w:ascii="宋体" w:hAnsi="宋体"/>
                <w:szCs w:val="21"/>
              </w:rPr>
            </w:pPr>
            <w:r>
              <w:rPr>
                <w:rFonts w:hint="eastAsia" w:ascii="宋体" w:hAnsi="宋体"/>
                <w:szCs w:val="21"/>
              </w:rPr>
              <w:t>1</w:t>
            </w:r>
          </w:p>
        </w:tc>
        <w:tc>
          <w:tcPr>
            <w:tcW w:w="6520" w:type="dxa"/>
            <w:noWrap w:val="0"/>
            <w:vAlign w:val="center"/>
          </w:tcPr>
          <w:p w14:paraId="40301AB9">
            <w:pPr>
              <w:jc w:val="center"/>
              <w:rPr>
                <w:rFonts w:hint="eastAsia" w:ascii="宋体" w:hAnsi="宋体"/>
                <w:szCs w:val="21"/>
              </w:rPr>
            </w:pPr>
            <w:r>
              <w:rPr>
                <w:rFonts w:hint="eastAsia" w:ascii="宋体" w:hAnsi="宋体"/>
                <w:szCs w:val="21"/>
              </w:rPr>
              <w:t>投标人基本情况表（格式见附件二）</w:t>
            </w:r>
          </w:p>
        </w:tc>
        <w:tc>
          <w:tcPr>
            <w:tcW w:w="1276" w:type="dxa"/>
            <w:noWrap w:val="0"/>
            <w:vAlign w:val="center"/>
          </w:tcPr>
          <w:p w14:paraId="77714DEA">
            <w:pPr>
              <w:jc w:val="center"/>
              <w:rPr>
                <w:rFonts w:hint="eastAsia" w:ascii="宋体" w:hAnsi="宋体"/>
                <w:szCs w:val="21"/>
              </w:rPr>
            </w:pPr>
          </w:p>
        </w:tc>
      </w:tr>
      <w:tr w14:paraId="6ABA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4495F32">
            <w:pPr>
              <w:jc w:val="center"/>
              <w:rPr>
                <w:rFonts w:hint="eastAsia" w:ascii="宋体" w:hAnsi="宋体"/>
                <w:szCs w:val="21"/>
              </w:rPr>
            </w:pPr>
            <w:r>
              <w:rPr>
                <w:rFonts w:hint="eastAsia" w:ascii="宋体" w:hAnsi="宋体"/>
                <w:szCs w:val="21"/>
              </w:rPr>
              <w:t>2</w:t>
            </w:r>
          </w:p>
        </w:tc>
        <w:tc>
          <w:tcPr>
            <w:tcW w:w="6520" w:type="dxa"/>
            <w:noWrap w:val="0"/>
            <w:vAlign w:val="center"/>
          </w:tcPr>
          <w:p w14:paraId="389D2E82">
            <w:pPr>
              <w:jc w:val="center"/>
              <w:rPr>
                <w:rFonts w:hint="eastAsia" w:ascii="宋体" w:hAnsi="宋体"/>
                <w:szCs w:val="21"/>
              </w:rPr>
            </w:pPr>
            <w:r>
              <w:rPr>
                <w:rFonts w:hint="eastAsia" w:ascii="宋体" w:hAnsi="宋体"/>
                <w:szCs w:val="21"/>
              </w:rPr>
              <w:t>营业执照</w:t>
            </w:r>
          </w:p>
        </w:tc>
        <w:tc>
          <w:tcPr>
            <w:tcW w:w="1276" w:type="dxa"/>
            <w:noWrap w:val="0"/>
            <w:vAlign w:val="center"/>
          </w:tcPr>
          <w:p w14:paraId="5A378344">
            <w:pPr>
              <w:jc w:val="center"/>
              <w:rPr>
                <w:rFonts w:hint="eastAsia" w:ascii="宋体" w:hAnsi="宋体"/>
                <w:szCs w:val="21"/>
              </w:rPr>
            </w:pPr>
          </w:p>
        </w:tc>
      </w:tr>
      <w:tr w14:paraId="4F18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4D196B">
            <w:pPr>
              <w:jc w:val="center"/>
              <w:rPr>
                <w:rFonts w:hint="eastAsia" w:ascii="宋体" w:hAnsi="宋体"/>
                <w:szCs w:val="21"/>
              </w:rPr>
            </w:pPr>
            <w:r>
              <w:rPr>
                <w:rFonts w:hint="eastAsia" w:ascii="宋体" w:hAnsi="宋体"/>
                <w:szCs w:val="21"/>
              </w:rPr>
              <w:t>3</w:t>
            </w:r>
          </w:p>
        </w:tc>
        <w:tc>
          <w:tcPr>
            <w:tcW w:w="6520" w:type="dxa"/>
            <w:noWrap w:val="0"/>
            <w:vAlign w:val="center"/>
          </w:tcPr>
          <w:p w14:paraId="7380ADDE">
            <w:pPr>
              <w:jc w:val="center"/>
              <w:rPr>
                <w:rFonts w:hint="eastAsia" w:ascii="宋体" w:hAnsi="宋体"/>
                <w:szCs w:val="21"/>
              </w:rPr>
            </w:pPr>
            <w:r>
              <w:rPr>
                <w:rFonts w:hint="eastAsia" w:ascii="宋体" w:hAnsi="宋体"/>
                <w:szCs w:val="21"/>
              </w:rPr>
              <w:t>资质证书</w:t>
            </w:r>
          </w:p>
        </w:tc>
        <w:tc>
          <w:tcPr>
            <w:tcW w:w="1276" w:type="dxa"/>
            <w:noWrap w:val="0"/>
            <w:vAlign w:val="center"/>
          </w:tcPr>
          <w:p w14:paraId="6F7C19BE">
            <w:pPr>
              <w:jc w:val="center"/>
              <w:rPr>
                <w:rFonts w:hint="eastAsia" w:ascii="宋体" w:hAnsi="宋体"/>
                <w:szCs w:val="21"/>
              </w:rPr>
            </w:pPr>
          </w:p>
        </w:tc>
      </w:tr>
      <w:tr w14:paraId="463C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2DF0645">
            <w:pPr>
              <w:jc w:val="center"/>
              <w:rPr>
                <w:rFonts w:hint="eastAsia" w:ascii="宋体" w:hAnsi="宋体"/>
                <w:szCs w:val="21"/>
              </w:rPr>
            </w:pPr>
            <w:r>
              <w:rPr>
                <w:rFonts w:hint="eastAsia" w:ascii="宋体" w:hAnsi="宋体"/>
                <w:szCs w:val="21"/>
              </w:rPr>
              <w:t>4</w:t>
            </w:r>
          </w:p>
        </w:tc>
        <w:tc>
          <w:tcPr>
            <w:tcW w:w="6520" w:type="dxa"/>
            <w:noWrap w:val="0"/>
            <w:vAlign w:val="center"/>
          </w:tcPr>
          <w:p w14:paraId="4BA23EA0">
            <w:pPr>
              <w:jc w:val="center"/>
              <w:rPr>
                <w:rFonts w:hint="eastAsia" w:ascii="宋体" w:hAnsi="宋体"/>
                <w:szCs w:val="21"/>
              </w:rPr>
            </w:pPr>
            <w:r>
              <w:rPr>
                <w:rFonts w:hint="eastAsia" w:ascii="宋体" w:hAnsi="宋体"/>
                <w:szCs w:val="21"/>
              </w:rPr>
              <w:t>安全生产许可证</w:t>
            </w:r>
          </w:p>
        </w:tc>
        <w:tc>
          <w:tcPr>
            <w:tcW w:w="1276" w:type="dxa"/>
            <w:noWrap w:val="0"/>
            <w:vAlign w:val="center"/>
          </w:tcPr>
          <w:p w14:paraId="6425B396">
            <w:pPr>
              <w:jc w:val="center"/>
              <w:rPr>
                <w:rFonts w:hint="eastAsia" w:ascii="宋体" w:hAnsi="宋体"/>
                <w:szCs w:val="21"/>
              </w:rPr>
            </w:pPr>
          </w:p>
        </w:tc>
      </w:tr>
      <w:tr w14:paraId="49CD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7B9D29A">
            <w:pPr>
              <w:jc w:val="center"/>
              <w:rPr>
                <w:rFonts w:hint="eastAsia" w:ascii="宋体" w:hAnsi="宋体"/>
                <w:szCs w:val="21"/>
              </w:rPr>
            </w:pPr>
            <w:r>
              <w:rPr>
                <w:rFonts w:hint="eastAsia" w:ascii="宋体" w:hAnsi="宋体"/>
                <w:szCs w:val="21"/>
              </w:rPr>
              <w:t>5</w:t>
            </w:r>
          </w:p>
        </w:tc>
        <w:tc>
          <w:tcPr>
            <w:tcW w:w="6520" w:type="dxa"/>
            <w:noWrap w:val="0"/>
            <w:vAlign w:val="center"/>
          </w:tcPr>
          <w:p w14:paraId="3364096B">
            <w:pPr>
              <w:jc w:val="center"/>
              <w:rPr>
                <w:rFonts w:hint="eastAsia" w:ascii="宋体" w:hAnsi="宋体"/>
                <w:szCs w:val="21"/>
              </w:rPr>
            </w:pPr>
            <w:r>
              <w:rPr>
                <w:rFonts w:hint="eastAsia" w:ascii="宋体" w:hAnsi="宋体"/>
                <w:szCs w:val="21"/>
              </w:rPr>
              <w:t>法人授权委托书（附件三）及被授权人身份证</w:t>
            </w:r>
          </w:p>
        </w:tc>
        <w:tc>
          <w:tcPr>
            <w:tcW w:w="1276" w:type="dxa"/>
            <w:noWrap w:val="0"/>
            <w:vAlign w:val="center"/>
          </w:tcPr>
          <w:p w14:paraId="1FFA095B">
            <w:pPr>
              <w:jc w:val="center"/>
              <w:rPr>
                <w:rFonts w:hint="eastAsia" w:ascii="宋体" w:hAnsi="宋体"/>
                <w:szCs w:val="21"/>
              </w:rPr>
            </w:pPr>
          </w:p>
        </w:tc>
      </w:tr>
      <w:tr w14:paraId="2194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F1E719">
            <w:pPr>
              <w:jc w:val="center"/>
              <w:rPr>
                <w:rFonts w:hint="eastAsia" w:ascii="宋体" w:hAnsi="宋体"/>
                <w:szCs w:val="21"/>
              </w:rPr>
            </w:pPr>
          </w:p>
        </w:tc>
        <w:tc>
          <w:tcPr>
            <w:tcW w:w="6520" w:type="dxa"/>
            <w:noWrap w:val="0"/>
            <w:vAlign w:val="center"/>
          </w:tcPr>
          <w:p w14:paraId="2621989E">
            <w:pPr>
              <w:jc w:val="center"/>
              <w:rPr>
                <w:rFonts w:hint="eastAsia" w:ascii="宋体" w:hAnsi="宋体" w:eastAsia="宋体"/>
                <w:szCs w:val="21"/>
                <w:lang w:eastAsia="zh-CN"/>
              </w:rPr>
            </w:pPr>
            <w:r>
              <w:rPr>
                <w:rFonts w:hint="eastAsia" w:ascii="宋体" w:hAnsi="宋体"/>
                <w:szCs w:val="21"/>
                <w:lang w:eastAsia="zh-CN"/>
              </w:rPr>
              <w:t>……</w:t>
            </w:r>
          </w:p>
        </w:tc>
        <w:tc>
          <w:tcPr>
            <w:tcW w:w="1276" w:type="dxa"/>
            <w:noWrap w:val="0"/>
            <w:vAlign w:val="center"/>
          </w:tcPr>
          <w:p w14:paraId="65BB710E">
            <w:pPr>
              <w:jc w:val="center"/>
              <w:rPr>
                <w:rFonts w:hint="eastAsia" w:ascii="宋体" w:hAnsi="宋体"/>
                <w:szCs w:val="21"/>
              </w:rPr>
            </w:pPr>
          </w:p>
        </w:tc>
      </w:tr>
      <w:tr w14:paraId="4C49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D082093">
            <w:pPr>
              <w:jc w:val="center"/>
              <w:rPr>
                <w:rFonts w:hint="eastAsia" w:ascii="宋体" w:hAnsi="宋体"/>
                <w:szCs w:val="21"/>
              </w:rPr>
            </w:pPr>
          </w:p>
        </w:tc>
        <w:tc>
          <w:tcPr>
            <w:tcW w:w="6520" w:type="dxa"/>
            <w:noWrap w:val="0"/>
            <w:vAlign w:val="center"/>
          </w:tcPr>
          <w:p w14:paraId="5E1110AD">
            <w:pPr>
              <w:jc w:val="center"/>
              <w:rPr>
                <w:rFonts w:hint="eastAsia" w:ascii="宋体" w:hAnsi="宋体"/>
                <w:szCs w:val="21"/>
              </w:rPr>
            </w:pPr>
          </w:p>
        </w:tc>
        <w:tc>
          <w:tcPr>
            <w:tcW w:w="1276" w:type="dxa"/>
            <w:noWrap w:val="0"/>
            <w:vAlign w:val="center"/>
          </w:tcPr>
          <w:p w14:paraId="19945A94">
            <w:pPr>
              <w:jc w:val="center"/>
              <w:rPr>
                <w:rFonts w:hint="eastAsia" w:ascii="宋体" w:hAnsi="宋体"/>
                <w:szCs w:val="21"/>
              </w:rPr>
            </w:pPr>
          </w:p>
        </w:tc>
      </w:tr>
      <w:tr w14:paraId="6FC7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938A594">
            <w:pPr>
              <w:jc w:val="center"/>
              <w:rPr>
                <w:rFonts w:hint="eastAsia" w:ascii="宋体" w:hAnsi="宋体"/>
                <w:szCs w:val="21"/>
              </w:rPr>
            </w:pPr>
          </w:p>
        </w:tc>
        <w:tc>
          <w:tcPr>
            <w:tcW w:w="6520" w:type="dxa"/>
            <w:noWrap w:val="0"/>
            <w:vAlign w:val="center"/>
          </w:tcPr>
          <w:p w14:paraId="339C8520">
            <w:pPr>
              <w:jc w:val="center"/>
              <w:rPr>
                <w:rFonts w:hint="eastAsia" w:ascii="宋体" w:hAnsi="宋体"/>
                <w:szCs w:val="21"/>
              </w:rPr>
            </w:pPr>
          </w:p>
        </w:tc>
        <w:tc>
          <w:tcPr>
            <w:tcW w:w="1276" w:type="dxa"/>
            <w:noWrap w:val="0"/>
            <w:vAlign w:val="center"/>
          </w:tcPr>
          <w:p w14:paraId="69300E8A">
            <w:pPr>
              <w:jc w:val="center"/>
              <w:rPr>
                <w:rFonts w:hint="eastAsia" w:ascii="宋体" w:hAnsi="宋体"/>
                <w:szCs w:val="21"/>
              </w:rPr>
            </w:pPr>
          </w:p>
        </w:tc>
      </w:tr>
      <w:tr w14:paraId="5705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306F1F">
            <w:pPr>
              <w:jc w:val="center"/>
              <w:rPr>
                <w:rFonts w:hint="eastAsia" w:ascii="宋体" w:hAnsi="宋体"/>
                <w:szCs w:val="21"/>
              </w:rPr>
            </w:pPr>
          </w:p>
        </w:tc>
        <w:tc>
          <w:tcPr>
            <w:tcW w:w="6520" w:type="dxa"/>
            <w:noWrap w:val="0"/>
            <w:vAlign w:val="center"/>
          </w:tcPr>
          <w:p w14:paraId="6E16CF6C">
            <w:pPr>
              <w:jc w:val="center"/>
              <w:rPr>
                <w:rFonts w:hint="eastAsia" w:ascii="宋体" w:hAnsi="宋体"/>
                <w:szCs w:val="21"/>
              </w:rPr>
            </w:pPr>
          </w:p>
        </w:tc>
        <w:tc>
          <w:tcPr>
            <w:tcW w:w="1276" w:type="dxa"/>
            <w:noWrap w:val="0"/>
            <w:vAlign w:val="center"/>
          </w:tcPr>
          <w:p w14:paraId="027578FA">
            <w:pPr>
              <w:jc w:val="center"/>
              <w:rPr>
                <w:rFonts w:hint="eastAsia" w:ascii="宋体" w:hAnsi="宋体"/>
                <w:szCs w:val="21"/>
              </w:rPr>
            </w:pPr>
          </w:p>
        </w:tc>
      </w:tr>
      <w:tr w14:paraId="459A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BB6B06">
            <w:pPr>
              <w:jc w:val="center"/>
              <w:rPr>
                <w:rFonts w:hint="eastAsia" w:ascii="宋体" w:hAnsi="宋体"/>
                <w:szCs w:val="21"/>
              </w:rPr>
            </w:pPr>
          </w:p>
        </w:tc>
        <w:tc>
          <w:tcPr>
            <w:tcW w:w="6520" w:type="dxa"/>
            <w:noWrap w:val="0"/>
            <w:vAlign w:val="center"/>
          </w:tcPr>
          <w:p w14:paraId="5E3FE713">
            <w:pPr>
              <w:jc w:val="center"/>
              <w:rPr>
                <w:rFonts w:hint="eastAsia" w:ascii="宋体" w:hAnsi="宋体"/>
                <w:szCs w:val="21"/>
              </w:rPr>
            </w:pPr>
          </w:p>
        </w:tc>
        <w:tc>
          <w:tcPr>
            <w:tcW w:w="1276" w:type="dxa"/>
            <w:noWrap w:val="0"/>
            <w:vAlign w:val="center"/>
          </w:tcPr>
          <w:p w14:paraId="37C648FC">
            <w:pPr>
              <w:jc w:val="center"/>
              <w:rPr>
                <w:rFonts w:hint="eastAsia" w:ascii="宋体" w:hAnsi="宋体"/>
                <w:szCs w:val="21"/>
              </w:rPr>
            </w:pPr>
          </w:p>
        </w:tc>
      </w:tr>
      <w:tr w14:paraId="2ED3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251FE2C">
            <w:pPr>
              <w:jc w:val="center"/>
              <w:rPr>
                <w:rFonts w:hint="eastAsia" w:ascii="宋体" w:hAnsi="宋体"/>
                <w:szCs w:val="21"/>
              </w:rPr>
            </w:pPr>
          </w:p>
        </w:tc>
        <w:tc>
          <w:tcPr>
            <w:tcW w:w="6520" w:type="dxa"/>
            <w:noWrap w:val="0"/>
            <w:vAlign w:val="center"/>
          </w:tcPr>
          <w:p w14:paraId="7DC2F6C2">
            <w:pPr>
              <w:jc w:val="center"/>
              <w:rPr>
                <w:rFonts w:hint="eastAsia" w:ascii="宋体" w:hAnsi="宋体"/>
                <w:szCs w:val="21"/>
              </w:rPr>
            </w:pPr>
          </w:p>
        </w:tc>
        <w:tc>
          <w:tcPr>
            <w:tcW w:w="1276" w:type="dxa"/>
            <w:noWrap w:val="0"/>
            <w:vAlign w:val="center"/>
          </w:tcPr>
          <w:p w14:paraId="70E88CAC">
            <w:pPr>
              <w:jc w:val="center"/>
              <w:rPr>
                <w:rFonts w:hint="eastAsia" w:ascii="宋体" w:hAnsi="宋体"/>
                <w:szCs w:val="21"/>
              </w:rPr>
            </w:pPr>
          </w:p>
        </w:tc>
      </w:tr>
      <w:tr w14:paraId="0DF6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0EAB8E">
            <w:pPr>
              <w:jc w:val="center"/>
              <w:rPr>
                <w:rFonts w:hint="eastAsia" w:ascii="宋体" w:hAnsi="宋体"/>
                <w:szCs w:val="21"/>
              </w:rPr>
            </w:pPr>
          </w:p>
        </w:tc>
        <w:tc>
          <w:tcPr>
            <w:tcW w:w="6520" w:type="dxa"/>
            <w:noWrap w:val="0"/>
            <w:vAlign w:val="center"/>
          </w:tcPr>
          <w:p w14:paraId="0CFDC392">
            <w:pPr>
              <w:jc w:val="center"/>
              <w:rPr>
                <w:rFonts w:hint="eastAsia" w:ascii="宋体" w:hAnsi="宋体"/>
                <w:szCs w:val="21"/>
              </w:rPr>
            </w:pPr>
          </w:p>
        </w:tc>
        <w:tc>
          <w:tcPr>
            <w:tcW w:w="1276" w:type="dxa"/>
            <w:noWrap w:val="0"/>
            <w:vAlign w:val="center"/>
          </w:tcPr>
          <w:p w14:paraId="327EA8B1">
            <w:pPr>
              <w:jc w:val="center"/>
              <w:rPr>
                <w:rFonts w:hint="eastAsia" w:ascii="宋体" w:hAnsi="宋体"/>
                <w:szCs w:val="21"/>
              </w:rPr>
            </w:pPr>
          </w:p>
        </w:tc>
      </w:tr>
    </w:tbl>
    <w:p w14:paraId="742C681C">
      <w:pPr>
        <w:rPr>
          <w:rFonts w:hint="eastAsia" w:ascii="宋体" w:hAnsi="宋体"/>
          <w:szCs w:val="21"/>
        </w:rPr>
      </w:pPr>
      <w:r>
        <w:rPr>
          <w:rFonts w:hint="eastAsia" w:ascii="宋体" w:hAnsi="宋体"/>
          <w:szCs w:val="21"/>
        </w:rPr>
        <w:t>投标人名称（盖章）：              法定代表人或授权代表签字：</w:t>
      </w:r>
    </w:p>
    <w:p w14:paraId="662782DB">
      <w:pPr>
        <w:rPr>
          <w:rFonts w:hint="eastAsia" w:ascii="宋体" w:hAnsi="宋体"/>
          <w:szCs w:val="21"/>
        </w:rPr>
      </w:pPr>
    </w:p>
    <w:p w14:paraId="60D26AF1">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117C4F69">
      <w:pPr>
        <w:ind w:firstLine="480"/>
        <w:rPr>
          <w:rFonts w:hint="eastAsia" w:eastAsia="黑体"/>
          <w:b/>
          <w:bCs/>
          <w:sz w:val="28"/>
        </w:rPr>
      </w:pPr>
      <w:r>
        <w:rPr>
          <w:rFonts w:hint="eastAsia" w:ascii="宋体" w:hAnsi="宋体"/>
          <w:szCs w:val="21"/>
        </w:rPr>
        <w:t>2．“索引”一栏填写该主要内容对应于投标文件的“条款号/页号”。</w:t>
      </w:r>
      <w:r>
        <w:rPr>
          <w:rFonts w:hAnsi="宋体"/>
          <w:sz w:val="24"/>
        </w:rPr>
        <w:br w:type="page"/>
      </w:r>
      <w:r>
        <w:rPr>
          <w:rFonts w:hint="eastAsia" w:ascii="黑体" w:hAnsi="Calibri" w:eastAsia="黑体"/>
          <w:sz w:val="30"/>
        </w:rPr>
        <w:t xml:space="preserve">附件二：             </w:t>
      </w:r>
      <w:r>
        <w:rPr>
          <w:rFonts w:hint="eastAsia" w:eastAsia="黑体"/>
          <w:b/>
          <w:bCs/>
          <w:sz w:val="28"/>
        </w:rPr>
        <w:t>投标人基本情况表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0C61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5567E77">
            <w:pPr>
              <w:jc w:val="center"/>
              <w:rPr>
                <w:rFonts w:hint="eastAsia" w:ascii="宋体" w:hAnsi="宋体"/>
                <w:szCs w:val="21"/>
              </w:rPr>
            </w:pPr>
            <w:r>
              <w:rPr>
                <w:rFonts w:hint="eastAsia" w:ascii="宋体" w:hAnsi="宋体"/>
                <w:szCs w:val="21"/>
              </w:rPr>
              <w:t>投标人名称</w:t>
            </w:r>
          </w:p>
        </w:tc>
        <w:tc>
          <w:tcPr>
            <w:tcW w:w="7020" w:type="dxa"/>
            <w:gridSpan w:val="9"/>
            <w:noWrap w:val="0"/>
            <w:vAlign w:val="center"/>
          </w:tcPr>
          <w:p w14:paraId="3FC867A6">
            <w:pPr>
              <w:jc w:val="center"/>
              <w:rPr>
                <w:rFonts w:hint="eastAsia" w:ascii="宋体" w:hAnsi="宋体"/>
                <w:szCs w:val="21"/>
              </w:rPr>
            </w:pPr>
          </w:p>
        </w:tc>
      </w:tr>
      <w:tr w14:paraId="0B3F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D698125">
            <w:pPr>
              <w:jc w:val="center"/>
              <w:rPr>
                <w:rFonts w:hint="eastAsia" w:ascii="宋体" w:hAnsi="宋体"/>
                <w:szCs w:val="21"/>
              </w:rPr>
            </w:pPr>
            <w:r>
              <w:rPr>
                <w:rFonts w:hint="eastAsia" w:ascii="宋体" w:hAnsi="宋体"/>
                <w:szCs w:val="21"/>
              </w:rPr>
              <w:t>注册地址</w:t>
            </w:r>
          </w:p>
        </w:tc>
        <w:tc>
          <w:tcPr>
            <w:tcW w:w="3389" w:type="dxa"/>
            <w:gridSpan w:val="5"/>
            <w:noWrap w:val="0"/>
            <w:vAlign w:val="center"/>
          </w:tcPr>
          <w:p w14:paraId="6F82E6C6">
            <w:pPr>
              <w:jc w:val="center"/>
              <w:rPr>
                <w:rFonts w:hint="eastAsia" w:ascii="宋体" w:hAnsi="宋体"/>
                <w:szCs w:val="21"/>
              </w:rPr>
            </w:pPr>
          </w:p>
        </w:tc>
        <w:tc>
          <w:tcPr>
            <w:tcW w:w="1246" w:type="dxa"/>
            <w:noWrap w:val="0"/>
            <w:vAlign w:val="center"/>
          </w:tcPr>
          <w:p w14:paraId="0938DA50">
            <w:pPr>
              <w:jc w:val="center"/>
              <w:rPr>
                <w:rFonts w:hint="eastAsia" w:ascii="宋体" w:hAnsi="宋体"/>
                <w:szCs w:val="21"/>
              </w:rPr>
            </w:pPr>
            <w:r>
              <w:rPr>
                <w:rFonts w:hint="eastAsia" w:ascii="宋体" w:hAnsi="宋体"/>
                <w:szCs w:val="21"/>
              </w:rPr>
              <w:t>邮政编码</w:t>
            </w:r>
          </w:p>
        </w:tc>
        <w:tc>
          <w:tcPr>
            <w:tcW w:w="2385" w:type="dxa"/>
            <w:gridSpan w:val="3"/>
            <w:noWrap w:val="0"/>
            <w:vAlign w:val="center"/>
          </w:tcPr>
          <w:p w14:paraId="20B955FE">
            <w:pPr>
              <w:jc w:val="center"/>
              <w:rPr>
                <w:rFonts w:hint="eastAsia" w:ascii="宋体" w:hAnsi="宋体"/>
                <w:szCs w:val="21"/>
              </w:rPr>
            </w:pPr>
          </w:p>
        </w:tc>
      </w:tr>
      <w:tr w14:paraId="1AAA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2FC07DDB">
            <w:pPr>
              <w:jc w:val="center"/>
              <w:rPr>
                <w:rFonts w:hint="eastAsia" w:ascii="宋体" w:hAnsi="宋体"/>
                <w:szCs w:val="21"/>
              </w:rPr>
            </w:pPr>
            <w:r>
              <w:rPr>
                <w:rFonts w:hint="eastAsia" w:ascii="宋体" w:hAnsi="宋体"/>
                <w:szCs w:val="21"/>
              </w:rPr>
              <w:t>联系方式</w:t>
            </w:r>
          </w:p>
        </w:tc>
        <w:tc>
          <w:tcPr>
            <w:tcW w:w="897" w:type="dxa"/>
            <w:noWrap w:val="0"/>
            <w:vAlign w:val="center"/>
          </w:tcPr>
          <w:p w14:paraId="351E419C">
            <w:pPr>
              <w:jc w:val="center"/>
              <w:rPr>
                <w:rFonts w:hint="eastAsia" w:ascii="宋体" w:hAnsi="宋体"/>
                <w:szCs w:val="21"/>
              </w:rPr>
            </w:pPr>
            <w:r>
              <w:rPr>
                <w:rFonts w:hint="eastAsia" w:ascii="宋体" w:hAnsi="宋体"/>
                <w:szCs w:val="21"/>
              </w:rPr>
              <w:t>联系人</w:t>
            </w:r>
          </w:p>
        </w:tc>
        <w:tc>
          <w:tcPr>
            <w:tcW w:w="2492" w:type="dxa"/>
            <w:gridSpan w:val="4"/>
            <w:noWrap w:val="0"/>
            <w:vAlign w:val="center"/>
          </w:tcPr>
          <w:p w14:paraId="56A06A93">
            <w:pPr>
              <w:jc w:val="center"/>
              <w:rPr>
                <w:rFonts w:hint="eastAsia" w:ascii="宋体" w:hAnsi="宋体"/>
                <w:szCs w:val="21"/>
              </w:rPr>
            </w:pPr>
          </w:p>
        </w:tc>
        <w:tc>
          <w:tcPr>
            <w:tcW w:w="1246" w:type="dxa"/>
            <w:noWrap w:val="0"/>
            <w:vAlign w:val="center"/>
          </w:tcPr>
          <w:p w14:paraId="268F347C">
            <w:pPr>
              <w:jc w:val="center"/>
              <w:rPr>
                <w:rFonts w:hint="eastAsia" w:ascii="宋体" w:hAnsi="宋体"/>
                <w:szCs w:val="21"/>
              </w:rPr>
            </w:pPr>
            <w:r>
              <w:rPr>
                <w:rFonts w:hint="eastAsia" w:ascii="宋体" w:hAnsi="宋体"/>
                <w:szCs w:val="21"/>
              </w:rPr>
              <w:t>电  话</w:t>
            </w:r>
          </w:p>
        </w:tc>
        <w:tc>
          <w:tcPr>
            <w:tcW w:w="2385" w:type="dxa"/>
            <w:gridSpan w:val="3"/>
            <w:noWrap w:val="0"/>
            <w:vAlign w:val="center"/>
          </w:tcPr>
          <w:p w14:paraId="35308DD2">
            <w:pPr>
              <w:jc w:val="center"/>
              <w:rPr>
                <w:rFonts w:hint="eastAsia" w:ascii="宋体" w:hAnsi="宋体"/>
                <w:szCs w:val="21"/>
              </w:rPr>
            </w:pPr>
          </w:p>
        </w:tc>
      </w:tr>
      <w:tr w14:paraId="75FF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5AF15589">
            <w:pPr>
              <w:jc w:val="center"/>
              <w:rPr>
                <w:rFonts w:hint="eastAsia" w:ascii="宋体" w:hAnsi="宋体"/>
                <w:szCs w:val="21"/>
              </w:rPr>
            </w:pPr>
          </w:p>
        </w:tc>
        <w:tc>
          <w:tcPr>
            <w:tcW w:w="897" w:type="dxa"/>
            <w:noWrap w:val="0"/>
            <w:vAlign w:val="center"/>
          </w:tcPr>
          <w:p w14:paraId="5E4E9426">
            <w:pPr>
              <w:jc w:val="center"/>
              <w:rPr>
                <w:rFonts w:hint="eastAsia" w:ascii="宋体" w:hAnsi="宋体"/>
                <w:szCs w:val="21"/>
              </w:rPr>
            </w:pPr>
            <w:r>
              <w:rPr>
                <w:rFonts w:hint="eastAsia" w:ascii="宋体" w:hAnsi="宋体"/>
                <w:szCs w:val="21"/>
              </w:rPr>
              <w:t>传  真</w:t>
            </w:r>
          </w:p>
        </w:tc>
        <w:tc>
          <w:tcPr>
            <w:tcW w:w="2492" w:type="dxa"/>
            <w:gridSpan w:val="4"/>
            <w:noWrap w:val="0"/>
            <w:vAlign w:val="center"/>
          </w:tcPr>
          <w:p w14:paraId="4CD23DAA">
            <w:pPr>
              <w:jc w:val="center"/>
              <w:rPr>
                <w:rFonts w:hint="eastAsia" w:ascii="宋体" w:hAnsi="宋体"/>
                <w:szCs w:val="21"/>
              </w:rPr>
            </w:pPr>
          </w:p>
        </w:tc>
        <w:tc>
          <w:tcPr>
            <w:tcW w:w="1246" w:type="dxa"/>
            <w:noWrap w:val="0"/>
            <w:vAlign w:val="center"/>
          </w:tcPr>
          <w:p w14:paraId="358872A2">
            <w:pPr>
              <w:jc w:val="center"/>
              <w:rPr>
                <w:rFonts w:hint="eastAsia" w:ascii="宋体" w:hAnsi="宋体"/>
                <w:szCs w:val="21"/>
              </w:rPr>
            </w:pPr>
            <w:r>
              <w:rPr>
                <w:rFonts w:hint="eastAsia" w:ascii="宋体" w:hAnsi="宋体"/>
                <w:szCs w:val="21"/>
              </w:rPr>
              <w:t>网  址</w:t>
            </w:r>
          </w:p>
        </w:tc>
        <w:tc>
          <w:tcPr>
            <w:tcW w:w="2385" w:type="dxa"/>
            <w:gridSpan w:val="3"/>
            <w:noWrap w:val="0"/>
            <w:vAlign w:val="center"/>
          </w:tcPr>
          <w:p w14:paraId="05BFF3E6">
            <w:pPr>
              <w:jc w:val="center"/>
              <w:rPr>
                <w:rFonts w:hint="eastAsia" w:ascii="宋体" w:hAnsi="宋体"/>
                <w:szCs w:val="21"/>
              </w:rPr>
            </w:pPr>
          </w:p>
        </w:tc>
      </w:tr>
      <w:tr w14:paraId="71C4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63560CE">
            <w:pPr>
              <w:jc w:val="center"/>
              <w:rPr>
                <w:rFonts w:hint="eastAsia" w:ascii="宋体" w:hAnsi="宋体"/>
                <w:szCs w:val="21"/>
              </w:rPr>
            </w:pPr>
            <w:r>
              <w:rPr>
                <w:rFonts w:hint="eastAsia" w:ascii="宋体" w:hAnsi="宋体"/>
                <w:szCs w:val="21"/>
              </w:rPr>
              <w:t>组织结构</w:t>
            </w:r>
          </w:p>
        </w:tc>
        <w:tc>
          <w:tcPr>
            <w:tcW w:w="7020" w:type="dxa"/>
            <w:gridSpan w:val="9"/>
            <w:noWrap w:val="0"/>
            <w:vAlign w:val="center"/>
          </w:tcPr>
          <w:p w14:paraId="2A859539">
            <w:pPr>
              <w:jc w:val="center"/>
              <w:rPr>
                <w:rFonts w:hint="eastAsia" w:ascii="宋体" w:hAnsi="宋体"/>
                <w:szCs w:val="21"/>
              </w:rPr>
            </w:pPr>
          </w:p>
        </w:tc>
      </w:tr>
      <w:tr w14:paraId="2C07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910CF38">
            <w:pPr>
              <w:jc w:val="center"/>
              <w:rPr>
                <w:rFonts w:hint="eastAsia" w:ascii="宋体" w:hAnsi="宋体"/>
                <w:szCs w:val="21"/>
              </w:rPr>
            </w:pPr>
            <w:r>
              <w:rPr>
                <w:rFonts w:hint="eastAsia" w:ascii="宋体" w:hAnsi="宋体"/>
                <w:szCs w:val="21"/>
              </w:rPr>
              <w:t>法定代表人</w:t>
            </w:r>
          </w:p>
        </w:tc>
        <w:tc>
          <w:tcPr>
            <w:tcW w:w="897" w:type="dxa"/>
            <w:noWrap w:val="0"/>
            <w:vAlign w:val="center"/>
          </w:tcPr>
          <w:p w14:paraId="7D7E4DBD">
            <w:pPr>
              <w:jc w:val="center"/>
              <w:rPr>
                <w:rFonts w:hint="eastAsia" w:ascii="宋体" w:hAnsi="宋体"/>
                <w:szCs w:val="21"/>
              </w:rPr>
            </w:pPr>
            <w:r>
              <w:rPr>
                <w:rFonts w:hint="eastAsia" w:ascii="宋体" w:hAnsi="宋体"/>
                <w:szCs w:val="21"/>
              </w:rPr>
              <w:t>姓名</w:t>
            </w:r>
          </w:p>
        </w:tc>
        <w:tc>
          <w:tcPr>
            <w:tcW w:w="1021" w:type="dxa"/>
            <w:noWrap w:val="0"/>
            <w:vAlign w:val="center"/>
          </w:tcPr>
          <w:p w14:paraId="239874C1">
            <w:pPr>
              <w:jc w:val="center"/>
              <w:rPr>
                <w:rFonts w:hint="eastAsia" w:ascii="宋体" w:hAnsi="宋体"/>
                <w:szCs w:val="21"/>
              </w:rPr>
            </w:pPr>
          </w:p>
        </w:tc>
        <w:tc>
          <w:tcPr>
            <w:tcW w:w="1276" w:type="dxa"/>
            <w:gridSpan w:val="2"/>
            <w:noWrap w:val="0"/>
            <w:vAlign w:val="center"/>
          </w:tcPr>
          <w:p w14:paraId="1D84069F">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14:paraId="63B8B435">
            <w:pPr>
              <w:jc w:val="center"/>
              <w:rPr>
                <w:rFonts w:hint="eastAsia" w:ascii="宋体" w:hAnsi="宋体"/>
                <w:szCs w:val="21"/>
              </w:rPr>
            </w:pPr>
          </w:p>
        </w:tc>
        <w:tc>
          <w:tcPr>
            <w:tcW w:w="709" w:type="dxa"/>
            <w:noWrap w:val="0"/>
            <w:vAlign w:val="center"/>
          </w:tcPr>
          <w:p w14:paraId="701C9691">
            <w:pPr>
              <w:jc w:val="center"/>
              <w:rPr>
                <w:rFonts w:hint="eastAsia" w:ascii="宋体" w:hAnsi="宋体"/>
                <w:szCs w:val="21"/>
              </w:rPr>
            </w:pPr>
            <w:r>
              <w:rPr>
                <w:rFonts w:hint="eastAsia" w:ascii="宋体" w:hAnsi="宋体"/>
                <w:szCs w:val="21"/>
              </w:rPr>
              <w:t>电话</w:t>
            </w:r>
          </w:p>
        </w:tc>
        <w:tc>
          <w:tcPr>
            <w:tcW w:w="1416" w:type="dxa"/>
            <w:noWrap w:val="0"/>
            <w:vAlign w:val="center"/>
          </w:tcPr>
          <w:p w14:paraId="527BDAD1">
            <w:pPr>
              <w:jc w:val="center"/>
              <w:rPr>
                <w:rFonts w:hint="eastAsia" w:ascii="宋体" w:hAnsi="宋体"/>
                <w:szCs w:val="21"/>
              </w:rPr>
            </w:pPr>
          </w:p>
        </w:tc>
      </w:tr>
      <w:tr w14:paraId="65D7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743D02C">
            <w:pPr>
              <w:jc w:val="center"/>
              <w:rPr>
                <w:rFonts w:hint="eastAsia" w:ascii="宋体" w:hAnsi="宋体"/>
                <w:szCs w:val="21"/>
              </w:rPr>
            </w:pPr>
            <w:r>
              <w:rPr>
                <w:rFonts w:hint="eastAsia" w:ascii="宋体" w:hAnsi="宋体"/>
                <w:szCs w:val="21"/>
              </w:rPr>
              <w:t>技术负责人</w:t>
            </w:r>
          </w:p>
        </w:tc>
        <w:tc>
          <w:tcPr>
            <w:tcW w:w="897" w:type="dxa"/>
            <w:noWrap w:val="0"/>
            <w:vAlign w:val="center"/>
          </w:tcPr>
          <w:p w14:paraId="27C06658">
            <w:pPr>
              <w:jc w:val="center"/>
              <w:rPr>
                <w:rFonts w:hint="eastAsia" w:ascii="宋体" w:hAnsi="宋体"/>
                <w:szCs w:val="21"/>
              </w:rPr>
            </w:pPr>
            <w:r>
              <w:rPr>
                <w:rFonts w:hint="eastAsia" w:ascii="宋体" w:hAnsi="宋体"/>
                <w:szCs w:val="21"/>
              </w:rPr>
              <w:t>姓名</w:t>
            </w:r>
          </w:p>
        </w:tc>
        <w:tc>
          <w:tcPr>
            <w:tcW w:w="1021" w:type="dxa"/>
            <w:noWrap w:val="0"/>
            <w:vAlign w:val="center"/>
          </w:tcPr>
          <w:p w14:paraId="153A3117">
            <w:pPr>
              <w:jc w:val="center"/>
              <w:rPr>
                <w:rFonts w:hint="eastAsia" w:ascii="宋体" w:hAnsi="宋体"/>
                <w:szCs w:val="21"/>
              </w:rPr>
            </w:pPr>
          </w:p>
        </w:tc>
        <w:tc>
          <w:tcPr>
            <w:tcW w:w="1276" w:type="dxa"/>
            <w:gridSpan w:val="2"/>
            <w:noWrap w:val="0"/>
            <w:vAlign w:val="center"/>
          </w:tcPr>
          <w:p w14:paraId="6C5A7B99">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14:paraId="2AD03D01">
            <w:pPr>
              <w:jc w:val="center"/>
              <w:rPr>
                <w:rFonts w:hint="eastAsia" w:ascii="宋体" w:hAnsi="宋体"/>
                <w:szCs w:val="21"/>
              </w:rPr>
            </w:pPr>
          </w:p>
        </w:tc>
        <w:tc>
          <w:tcPr>
            <w:tcW w:w="709" w:type="dxa"/>
            <w:noWrap w:val="0"/>
            <w:vAlign w:val="center"/>
          </w:tcPr>
          <w:p w14:paraId="1EA6CE04">
            <w:pPr>
              <w:jc w:val="center"/>
              <w:rPr>
                <w:rFonts w:hint="eastAsia" w:ascii="宋体" w:hAnsi="宋体"/>
                <w:szCs w:val="21"/>
              </w:rPr>
            </w:pPr>
            <w:r>
              <w:rPr>
                <w:rFonts w:hint="eastAsia" w:ascii="宋体" w:hAnsi="宋体"/>
                <w:szCs w:val="21"/>
              </w:rPr>
              <w:t>电话</w:t>
            </w:r>
          </w:p>
        </w:tc>
        <w:tc>
          <w:tcPr>
            <w:tcW w:w="1416" w:type="dxa"/>
            <w:noWrap w:val="0"/>
            <w:vAlign w:val="center"/>
          </w:tcPr>
          <w:p w14:paraId="1C268723">
            <w:pPr>
              <w:jc w:val="center"/>
              <w:rPr>
                <w:rFonts w:hint="eastAsia" w:ascii="宋体" w:hAnsi="宋体"/>
                <w:szCs w:val="21"/>
              </w:rPr>
            </w:pPr>
          </w:p>
        </w:tc>
      </w:tr>
      <w:tr w14:paraId="7FF7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17D1E77">
            <w:pPr>
              <w:jc w:val="center"/>
              <w:rPr>
                <w:rFonts w:hint="eastAsia" w:ascii="宋体" w:hAnsi="宋体"/>
                <w:szCs w:val="21"/>
              </w:rPr>
            </w:pPr>
            <w:r>
              <w:rPr>
                <w:rFonts w:hint="eastAsia" w:ascii="宋体" w:hAnsi="宋体"/>
                <w:szCs w:val="21"/>
              </w:rPr>
              <w:t>成立时间</w:t>
            </w:r>
          </w:p>
        </w:tc>
        <w:tc>
          <w:tcPr>
            <w:tcW w:w="1918" w:type="dxa"/>
            <w:gridSpan w:val="2"/>
            <w:noWrap w:val="0"/>
            <w:vAlign w:val="center"/>
          </w:tcPr>
          <w:p w14:paraId="79FB63E4">
            <w:pPr>
              <w:jc w:val="center"/>
              <w:rPr>
                <w:rFonts w:hint="eastAsia" w:ascii="宋体" w:hAnsi="宋体"/>
                <w:szCs w:val="21"/>
              </w:rPr>
            </w:pPr>
          </w:p>
        </w:tc>
        <w:tc>
          <w:tcPr>
            <w:tcW w:w="5102" w:type="dxa"/>
            <w:gridSpan w:val="7"/>
            <w:noWrap w:val="0"/>
            <w:vAlign w:val="center"/>
          </w:tcPr>
          <w:p w14:paraId="7D81A826">
            <w:pPr>
              <w:jc w:val="center"/>
              <w:rPr>
                <w:rFonts w:hint="eastAsia" w:ascii="宋体" w:hAnsi="宋体"/>
                <w:szCs w:val="21"/>
              </w:rPr>
            </w:pPr>
            <w:r>
              <w:rPr>
                <w:rFonts w:hint="eastAsia" w:ascii="宋体" w:hAnsi="宋体"/>
                <w:szCs w:val="21"/>
              </w:rPr>
              <w:t>员工总人数：</w:t>
            </w:r>
          </w:p>
        </w:tc>
      </w:tr>
      <w:tr w14:paraId="54FA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AC7DB82">
            <w:pPr>
              <w:jc w:val="center"/>
              <w:rPr>
                <w:rFonts w:hint="eastAsia" w:ascii="宋体" w:hAnsi="宋体"/>
                <w:szCs w:val="21"/>
              </w:rPr>
            </w:pPr>
            <w:r>
              <w:rPr>
                <w:rFonts w:hint="eastAsia" w:ascii="宋体" w:hAnsi="宋体"/>
                <w:szCs w:val="21"/>
              </w:rPr>
              <w:t>企业资质等级</w:t>
            </w:r>
          </w:p>
        </w:tc>
        <w:tc>
          <w:tcPr>
            <w:tcW w:w="897" w:type="dxa"/>
            <w:noWrap w:val="0"/>
            <w:vAlign w:val="center"/>
          </w:tcPr>
          <w:p w14:paraId="42D98DBF">
            <w:pPr>
              <w:jc w:val="center"/>
              <w:rPr>
                <w:rFonts w:hint="eastAsia" w:ascii="宋体" w:hAnsi="宋体"/>
                <w:szCs w:val="21"/>
              </w:rPr>
            </w:pPr>
          </w:p>
        </w:tc>
        <w:tc>
          <w:tcPr>
            <w:tcW w:w="1021" w:type="dxa"/>
            <w:noWrap w:val="0"/>
            <w:vAlign w:val="center"/>
          </w:tcPr>
          <w:p w14:paraId="07D70287">
            <w:pPr>
              <w:jc w:val="center"/>
              <w:rPr>
                <w:rFonts w:hint="eastAsia" w:ascii="宋体" w:hAnsi="宋体"/>
                <w:szCs w:val="21"/>
              </w:rPr>
            </w:pPr>
          </w:p>
        </w:tc>
        <w:tc>
          <w:tcPr>
            <w:tcW w:w="993" w:type="dxa"/>
            <w:vMerge w:val="restart"/>
            <w:noWrap w:val="0"/>
            <w:vAlign w:val="center"/>
          </w:tcPr>
          <w:p w14:paraId="3615AC9D">
            <w:pPr>
              <w:jc w:val="center"/>
              <w:rPr>
                <w:rFonts w:hint="eastAsia" w:ascii="宋体" w:hAnsi="宋体"/>
                <w:szCs w:val="21"/>
              </w:rPr>
            </w:pPr>
            <w:r>
              <w:rPr>
                <w:rFonts w:hint="eastAsia" w:ascii="宋体" w:hAnsi="宋体"/>
                <w:szCs w:val="21"/>
              </w:rPr>
              <w:t>其中</w:t>
            </w:r>
          </w:p>
        </w:tc>
        <w:tc>
          <w:tcPr>
            <w:tcW w:w="1984" w:type="dxa"/>
            <w:gridSpan w:val="4"/>
            <w:noWrap w:val="0"/>
            <w:vAlign w:val="center"/>
          </w:tcPr>
          <w:p w14:paraId="2BBDF406">
            <w:pPr>
              <w:jc w:val="center"/>
              <w:rPr>
                <w:rFonts w:hint="eastAsia" w:ascii="宋体" w:hAnsi="宋体"/>
                <w:szCs w:val="21"/>
              </w:rPr>
            </w:pPr>
            <w:r>
              <w:rPr>
                <w:rFonts w:hint="eastAsia" w:ascii="宋体" w:hAnsi="宋体"/>
                <w:szCs w:val="21"/>
              </w:rPr>
              <w:t>项目经理</w:t>
            </w:r>
          </w:p>
        </w:tc>
        <w:tc>
          <w:tcPr>
            <w:tcW w:w="2125" w:type="dxa"/>
            <w:gridSpan w:val="2"/>
            <w:noWrap w:val="0"/>
            <w:vAlign w:val="center"/>
          </w:tcPr>
          <w:p w14:paraId="043A5360">
            <w:pPr>
              <w:jc w:val="center"/>
              <w:rPr>
                <w:rFonts w:hint="eastAsia" w:ascii="宋体" w:hAnsi="宋体"/>
                <w:szCs w:val="21"/>
              </w:rPr>
            </w:pPr>
          </w:p>
        </w:tc>
      </w:tr>
      <w:tr w14:paraId="0BB6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237E478">
            <w:pPr>
              <w:jc w:val="center"/>
              <w:rPr>
                <w:rFonts w:hint="eastAsia" w:ascii="宋体" w:hAnsi="宋体"/>
                <w:szCs w:val="21"/>
              </w:rPr>
            </w:pPr>
            <w:r>
              <w:rPr>
                <w:rFonts w:hint="eastAsia" w:ascii="宋体" w:hAnsi="宋体"/>
                <w:szCs w:val="21"/>
              </w:rPr>
              <w:t>营业执照号</w:t>
            </w:r>
          </w:p>
        </w:tc>
        <w:tc>
          <w:tcPr>
            <w:tcW w:w="897" w:type="dxa"/>
            <w:noWrap w:val="0"/>
            <w:vAlign w:val="center"/>
          </w:tcPr>
          <w:p w14:paraId="4216F1D5">
            <w:pPr>
              <w:jc w:val="center"/>
              <w:rPr>
                <w:rFonts w:hint="eastAsia" w:ascii="宋体" w:hAnsi="宋体"/>
                <w:szCs w:val="21"/>
              </w:rPr>
            </w:pPr>
          </w:p>
        </w:tc>
        <w:tc>
          <w:tcPr>
            <w:tcW w:w="1021" w:type="dxa"/>
            <w:noWrap w:val="0"/>
            <w:vAlign w:val="center"/>
          </w:tcPr>
          <w:p w14:paraId="684DE127">
            <w:pPr>
              <w:jc w:val="center"/>
              <w:rPr>
                <w:rFonts w:hint="eastAsia" w:ascii="宋体" w:hAnsi="宋体"/>
                <w:szCs w:val="21"/>
              </w:rPr>
            </w:pPr>
          </w:p>
        </w:tc>
        <w:tc>
          <w:tcPr>
            <w:tcW w:w="993" w:type="dxa"/>
            <w:vMerge w:val="continue"/>
            <w:noWrap w:val="0"/>
            <w:vAlign w:val="center"/>
          </w:tcPr>
          <w:p w14:paraId="76999249">
            <w:pPr>
              <w:jc w:val="center"/>
              <w:rPr>
                <w:rFonts w:hint="eastAsia" w:ascii="宋体" w:hAnsi="宋体"/>
                <w:szCs w:val="21"/>
              </w:rPr>
            </w:pPr>
          </w:p>
        </w:tc>
        <w:tc>
          <w:tcPr>
            <w:tcW w:w="1984" w:type="dxa"/>
            <w:gridSpan w:val="4"/>
            <w:noWrap w:val="0"/>
            <w:vAlign w:val="center"/>
          </w:tcPr>
          <w:p w14:paraId="4FAE97D5">
            <w:pPr>
              <w:jc w:val="center"/>
              <w:rPr>
                <w:rFonts w:hint="eastAsia" w:ascii="宋体" w:hAnsi="宋体"/>
                <w:szCs w:val="21"/>
              </w:rPr>
            </w:pPr>
            <w:r>
              <w:rPr>
                <w:rFonts w:hint="eastAsia" w:ascii="宋体" w:hAnsi="宋体"/>
                <w:szCs w:val="21"/>
              </w:rPr>
              <w:t>高级职称人员</w:t>
            </w:r>
          </w:p>
        </w:tc>
        <w:tc>
          <w:tcPr>
            <w:tcW w:w="2125" w:type="dxa"/>
            <w:gridSpan w:val="2"/>
            <w:noWrap w:val="0"/>
            <w:vAlign w:val="center"/>
          </w:tcPr>
          <w:p w14:paraId="0FA2D4ED">
            <w:pPr>
              <w:jc w:val="center"/>
              <w:rPr>
                <w:rFonts w:hint="eastAsia" w:ascii="宋体" w:hAnsi="宋体"/>
                <w:szCs w:val="21"/>
              </w:rPr>
            </w:pPr>
          </w:p>
        </w:tc>
      </w:tr>
      <w:tr w14:paraId="704F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3B34CE9">
            <w:pPr>
              <w:jc w:val="center"/>
              <w:rPr>
                <w:rFonts w:hint="eastAsia" w:ascii="宋体" w:hAnsi="宋体"/>
                <w:szCs w:val="21"/>
              </w:rPr>
            </w:pPr>
            <w:r>
              <w:rPr>
                <w:rFonts w:hint="eastAsia" w:ascii="宋体" w:hAnsi="宋体"/>
                <w:szCs w:val="21"/>
              </w:rPr>
              <w:t>注册资金</w:t>
            </w:r>
          </w:p>
        </w:tc>
        <w:tc>
          <w:tcPr>
            <w:tcW w:w="897" w:type="dxa"/>
            <w:noWrap w:val="0"/>
            <w:vAlign w:val="center"/>
          </w:tcPr>
          <w:p w14:paraId="2FAE8348">
            <w:pPr>
              <w:jc w:val="center"/>
              <w:rPr>
                <w:rFonts w:hint="eastAsia" w:ascii="宋体" w:hAnsi="宋体"/>
                <w:szCs w:val="21"/>
              </w:rPr>
            </w:pPr>
          </w:p>
        </w:tc>
        <w:tc>
          <w:tcPr>
            <w:tcW w:w="1021" w:type="dxa"/>
            <w:noWrap w:val="0"/>
            <w:vAlign w:val="center"/>
          </w:tcPr>
          <w:p w14:paraId="6C20BAF0">
            <w:pPr>
              <w:jc w:val="center"/>
              <w:rPr>
                <w:rFonts w:hint="eastAsia" w:ascii="宋体" w:hAnsi="宋体"/>
                <w:szCs w:val="21"/>
              </w:rPr>
            </w:pPr>
          </w:p>
        </w:tc>
        <w:tc>
          <w:tcPr>
            <w:tcW w:w="993" w:type="dxa"/>
            <w:vMerge w:val="continue"/>
            <w:noWrap w:val="0"/>
            <w:vAlign w:val="center"/>
          </w:tcPr>
          <w:p w14:paraId="56575E9A">
            <w:pPr>
              <w:jc w:val="center"/>
              <w:rPr>
                <w:rFonts w:hint="eastAsia" w:ascii="宋体" w:hAnsi="宋体"/>
                <w:szCs w:val="21"/>
              </w:rPr>
            </w:pPr>
          </w:p>
        </w:tc>
        <w:tc>
          <w:tcPr>
            <w:tcW w:w="1984" w:type="dxa"/>
            <w:gridSpan w:val="4"/>
            <w:noWrap w:val="0"/>
            <w:vAlign w:val="center"/>
          </w:tcPr>
          <w:p w14:paraId="2AA62903">
            <w:pPr>
              <w:jc w:val="center"/>
              <w:rPr>
                <w:rFonts w:hint="eastAsia" w:ascii="宋体" w:hAnsi="宋体"/>
                <w:szCs w:val="21"/>
              </w:rPr>
            </w:pPr>
            <w:r>
              <w:rPr>
                <w:rFonts w:hint="eastAsia" w:ascii="宋体" w:hAnsi="宋体"/>
                <w:szCs w:val="21"/>
              </w:rPr>
              <w:t>中级职称人员</w:t>
            </w:r>
          </w:p>
        </w:tc>
        <w:tc>
          <w:tcPr>
            <w:tcW w:w="2125" w:type="dxa"/>
            <w:gridSpan w:val="2"/>
            <w:noWrap w:val="0"/>
            <w:vAlign w:val="center"/>
          </w:tcPr>
          <w:p w14:paraId="3674F5BB">
            <w:pPr>
              <w:jc w:val="center"/>
              <w:rPr>
                <w:rFonts w:hint="eastAsia" w:ascii="宋体" w:hAnsi="宋体"/>
                <w:szCs w:val="21"/>
              </w:rPr>
            </w:pPr>
          </w:p>
        </w:tc>
      </w:tr>
      <w:tr w14:paraId="4C96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4A6472C">
            <w:pPr>
              <w:jc w:val="center"/>
              <w:rPr>
                <w:rFonts w:hint="eastAsia" w:ascii="宋体" w:hAnsi="宋体"/>
                <w:szCs w:val="21"/>
              </w:rPr>
            </w:pPr>
            <w:r>
              <w:rPr>
                <w:rFonts w:hint="eastAsia" w:ascii="宋体" w:hAnsi="宋体"/>
                <w:szCs w:val="21"/>
              </w:rPr>
              <w:t>开户银行</w:t>
            </w:r>
          </w:p>
        </w:tc>
        <w:tc>
          <w:tcPr>
            <w:tcW w:w="897" w:type="dxa"/>
            <w:noWrap w:val="0"/>
            <w:vAlign w:val="center"/>
          </w:tcPr>
          <w:p w14:paraId="47514193">
            <w:pPr>
              <w:jc w:val="center"/>
              <w:rPr>
                <w:rFonts w:hint="eastAsia" w:ascii="宋体" w:hAnsi="宋体"/>
                <w:szCs w:val="21"/>
              </w:rPr>
            </w:pPr>
          </w:p>
        </w:tc>
        <w:tc>
          <w:tcPr>
            <w:tcW w:w="1021" w:type="dxa"/>
            <w:noWrap w:val="0"/>
            <w:vAlign w:val="center"/>
          </w:tcPr>
          <w:p w14:paraId="6D062E73">
            <w:pPr>
              <w:jc w:val="center"/>
              <w:rPr>
                <w:rFonts w:hint="eastAsia" w:ascii="宋体" w:hAnsi="宋体"/>
                <w:szCs w:val="21"/>
              </w:rPr>
            </w:pPr>
          </w:p>
        </w:tc>
        <w:tc>
          <w:tcPr>
            <w:tcW w:w="993" w:type="dxa"/>
            <w:vMerge w:val="continue"/>
            <w:noWrap w:val="0"/>
            <w:vAlign w:val="center"/>
          </w:tcPr>
          <w:p w14:paraId="74E07A4F">
            <w:pPr>
              <w:jc w:val="center"/>
              <w:rPr>
                <w:rFonts w:hint="eastAsia" w:ascii="宋体" w:hAnsi="宋体"/>
                <w:szCs w:val="21"/>
              </w:rPr>
            </w:pPr>
          </w:p>
        </w:tc>
        <w:tc>
          <w:tcPr>
            <w:tcW w:w="1984" w:type="dxa"/>
            <w:gridSpan w:val="4"/>
            <w:noWrap w:val="0"/>
            <w:vAlign w:val="center"/>
          </w:tcPr>
          <w:p w14:paraId="086A5421">
            <w:pPr>
              <w:jc w:val="center"/>
              <w:rPr>
                <w:rFonts w:hint="eastAsia" w:ascii="宋体" w:hAnsi="宋体"/>
                <w:szCs w:val="21"/>
              </w:rPr>
            </w:pPr>
            <w:r>
              <w:rPr>
                <w:rFonts w:hint="eastAsia" w:ascii="宋体" w:hAnsi="宋体"/>
                <w:szCs w:val="21"/>
              </w:rPr>
              <w:t>初级职称人员</w:t>
            </w:r>
          </w:p>
        </w:tc>
        <w:tc>
          <w:tcPr>
            <w:tcW w:w="2125" w:type="dxa"/>
            <w:gridSpan w:val="2"/>
            <w:noWrap w:val="0"/>
            <w:vAlign w:val="center"/>
          </w:tcPr>
          <w:p w14:paraId="764405CB">
            <w:pPr>
              <w:jc w:val="center"/>
              <w:rPr>
                <w:rFonts w:hint="eastAsia" w:ascii="宋体" w:hAnsi="宋体"/>
                <w:szCs w:val="21"/>
              </w:rPr>
            </w:pPr>
          </w:p>
        </w:tc>
      </w:tr>
      <w:tr w14:paraId="42D1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7CF1427">
            <w:pPr>
              <w:jc w:val="center"/>
              <w:rPr>
                <w:rFonts w:hint="eastAsia" w:ascii="宋体" w:hAnsi="宋体"/>
                <w:szCs w:val="21"/>
              </w:rPr>
            </w:pPr>
            <w:r>
              <w:rPr>
                <w:rFonts w:hint="eastAsia" w:ascii="宋体" w:hAnsi="宋体"/>
                <w:szCs w:val="21"/>
              </w:rPr>
              <w:t>账号</w:t>
            </w:r>
          </w:p>
        </w:tc>
        <w:tc>
          <w:tcPr>
            <w:tcW w:w="897" w:type="dxa"/>
            <w:noWrap w:val="0"/>
            <w:vAlign w:val="center"/>
          </w:tcPr>
          <w:p w14:paraId="08E8452F">
            <w:pPr>
              <w:jc w:val="center"/>
              <w:rPr>
                <w:rFonts w:hint="eastAsia" w:ascii="宋体" w:hAnsi="宋体"/>
                <w:szCs w:val="21"/>
              </w:rPr>
            </w:pPr>
          </w:p>
        </w:tc>
        <w:tc>
          <w:tcPr>
            <w:tcW w:w="1021" w:type="dxa"/>
            <w:noWrap w:val="0"/>
            <w:vAlign w:val="center"/>
          </w:tcPr>
          <w:p w14:paraId="3570CA0F">
            <w:pPr>
              <w:jc w:val="center"/>
              <w:rPr>
                <w:rFonts w:hint="eastAsia" w:ascii="宋体" w:hAnsi="宋体"/>
                <w:szCs w:val="21"/>
              </w:rPr>
            </w:pPr>
          </w:p>
        </w:tc>
        <w:tc>
          <w:tcPr>
            <w:tcW w:w="993" w:type="dxa"/>
            <w:vMerge w:val="continue"/>
            <w:noWrap w:val="0"/>
            <w:vAlign w:val="center"/>
          </w:tcPr>
          <w:p w14:paraId="47E53899">
            <w:pPr>
              <w:jc w:val="center"/>
              <w:rPr>
                <w:rFonts w:hint="eastAsia" w:ascii="宋体" w:hAnsi="宋体"/>
                <w:szCs w:val="21"/>
              </w:rPr>
            </w:pPr>
          </w:p>
        </w:tc>
        <w:tc>
          <w:tcPr>
            <w:tcW w:w="1984" w:type="dxa"/>
            <w:gridSpan w:val="4"/>
            <w:noWrap w:val="0"/>
            <w:vAlign w:val="center"/>
          </w:tcPr>
          <w:p w14:paraId="6390F3B0">
            <w:pPr>
              <w:jc w:val="center"/>
              <w:rPr>
                <w:rFonts w:hint="eastAsia" w:ascii="宋体" w:hAnsi="宋体"/>
                <w:szCs w:val="21"/>
              </w:rPr>
            </w:pPr>
            <w:r>
              <w:rPr>
                <w:rFonts w:hint="eastAsia" w:ascii="宋体" w:hAnsi="宋体"/>
                <w:szCs w:val="21"/>
              </w:rPr>
              <w:t>技  工</w:t>
            </w:r>
          </w:p>
        </w:tc>
        <w:tc>
          <w:tcPr>
            <w:tcW w:w="2125" w:type="dxa"/>
            <w:gridSpan w:val="2"/>
            <w:noWrap w:val="0"/>
            <w:vAlign w:val="center"/>
          </w:tcPr>
          <w:p w14:paraId="5665195B">
            <w:pPr>
              <w:jc w:val="center"/>
              <w:rPr>
                <w:rFonts w:hint="eastAsia" w:ascii="宋体" w:hAnsi="宋体"/>
                <w:szCs w:val="21"/>
              </w:rPr>
            </w:pPr>
          </w:p>
        </w:tc>
      </w:tr>
      <w:tr w14:paraId="07A2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22E16ACB">
            <w:pPr>
              <w:jc w:val="center"/>
              <w:rPr>
                <w:rFonts w:hint="eastAsia" w:ascii="宋体" w:hAnsi="宋体"/>
                <w:szCs w:val="21"/>
              </w:rPr>
            </w:pPr>
            <w:r>
              <w:rPr>
                <w:rFonts w:hint="eastAsia" w:ascii="宋体" w:hAnsi="宋体"/>
                <w:szCs w:val="21"/>
              </w:rPr>
              <w:t>经营范围</w:t>
            </w:r>
          </w:p>
        </w:tc>
        <w:tc>
          <w:tcPr>
            <w:tcW w:w="7020" w:type="dxa"/>
            <w:gridSpan w:val="9"/>
            <w:noWrap w:val="0"/>
            <w:vAlign w:val="center"/>
          </w:tcPr>
          <w:p w14:paraId="7954F1CB">
            <w:pPr>
              <w:jc w:val="center"/>
              <w:rPr>
                <w:rFonts w:hint="eastAsia" w:ascii="宋体" w:hAnsi="宋体"/>
                <w:szCs w:val="21"/>
              </w:rPr>
            </w:pPr>
          </w:p>
        </w:tc>
      </w:tr>
      <w:tr w14:paraId="046F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14C4FDD">
            <w:pPr>
              <w:jc w:val="center"/>
              <w:rPr>
                <w:rFonts w:hint="eastAsia" w:ascii="宋体" w:hAnsi="宋体"/>
                <w:szCs w:val="21"/>
              </w:rPr>
            </w:pPr>
            <w:r>
              <w:rPr>
                <w:rFonts w:hint="eastAsia" w:ascii="宋体" w:hAnsi="宋体"/>
                <w:szCs w:val="21"/>
              </w:rPr>
              <w:t>备注</w:t>
            </w:r>
          </w:p>
        </w:tc>
        <w:tc>
          <w:tcPr>
            <w:tcW w:w="7020" w:type="dxa"/>
            <w:gridSpan w:val="9"/>
            <w:noWrap w:val="0"/>
            <w:vAlign w:val="center"/>
          </w:tcPr>
          <w:p w14:paraId="0EE6B389">
            <w:pPr>
              <w:jc w:val="center"/>
              <w:rPr>
                <w:rFonts w:hint="eastAsia" w:ascii="宋体" w:hAnsi="宋体"/>
                <w:szCs w:val="21"/>
              </w:rPr>
            </w:pPr>
          </w:p>
        </w:tc>
      </w:tr>
    </w:tbl>
    <w:p w14:paraId="42C6E856">
      <w:pPr>
        <w:spacing w:line="440" w:lineRule="exact"/>
        <w:rPr>
          <w:rFonts w:hint="eastAsia" w:ascii="宋体" w:hAnsi="宋体"/>
          <w:szCs w:val="21"/>
        </w:rPr>
      </w:pPr>
      <w:r>
        <w:rPr>
          <w:rFonts w:hint="eastAsia" w:ascii="宋体" w:hAnsi="宋体"/>
          <w:szCs w:val="21"/>
        </w:rPr>
        <w:t>备注：本表后应附企业法人营业执照及其年检合格的证明材料、企业资质证书副本、安全生产许可证等材料的复印件。</w:t>
      </w:r>
    </w:p>
    <w:p w14:paraId="1BC818DD">
      <w:pPr>
        <w:pStyle w:val="11"/>
        <w:jc w:val="left"/>
        <w:rPr>
          <w:rFonts w:hint="eastAsia" w:ascii="黑体" w:hAnsi="Calibri" w:eastAsia="黑体"/>
          <w:sz w:val="30"/>
        </w:rPr>
      </w:pPr>
    </w:p>
    <w:p w14:paraId="51B0FECB">
      <w:pPr>
        <w:pStyle w:val="11"/>
        <w:jc w:val="left"/>
        <w:rPr>
          <w:rFonts w:hint="eastAsia" w:ascii="黑体" w:hAnsi="Calibri" w:eastAsia="黑体"/>
          <w:sz w:val="30"/>
        </w:rPr>
      </w:pPr>
    </w:p>
    <w:p w14:paraId="6BCA6EF0">
      <w:pPr>
        <w:pStyle w:val="11"/>
        <w:jc w:val="left"/>
        <w:rPr>
          <w:rFonts w:hint="eastAsia" w:ascii="黑体" w:hAnsi="Calibri" w:eastAsia="黑体"/>
          <w:sz w:val="30"/>
        </w:rPr>
      </w:pPr>
    </w:p>
    <w:p w14:paraId="7ADF4B94">
      <w:pPr>
        <w:rPr>
          <w:rFonts w:hint="eastAsia" w:eastAsia="黑体"/>
          <w:sz w:val="30"/>
          <w:szCs w:val="30"/>
        </w:rPr>
      </w:pPr>
      <w:r>
        <w:rPr>
          <w:rFonts w:hint="eastAsia" w:eastAsia="黑体"/>
          <w:sz w:val="30"/>
          <w:szCs w:val="30"/>
        </w:rPr>
        <w:t>附件三：               法人授权委托书</w:t>
      </w:r>
    </w:p>
    <w:p w14:paraId="38601F19">
      <w:pPr>
        <w:rPr>
          <w:rFonts w:eastAsia="黑体"/>
          <w:b/>
          <w:bCs/>
          <w:sz w:val="30"/>
          <w:szCs w:val="30"/>
        </w:rPr>
      </w:pPr>
    </w:p>
    <w:p w14:paraId="2F36B9A2">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(XX项目)</w:t>
      </w:r>
    </w:p>
    <w:p w14:paraId="6528624F">
      <w:pPr>
        <w:pStyle w:val="11"/>
        <w:rPr>
          <w:rFonts w:hint="eastAsia" w:hAnsi="宋体"/>
          <w:szCs w:val="21"/>
        </w:rPr>
      </w:pPr>
      <w:r>
        <w:rPr>
          <w:rFonts w:hint="eastAsia" w:hAnsi="宋体"/>
          <w:szCs w:val="21"/>
        </w:rPr>
        <w:t>日期：  年   月   日</w:t>
      </w:r>
    </w:p>
    <w:p w14:paraId="399866B4">
      <w:pPr>
        <w:jc w:val="center"/>
        <w:rPr>
          <w:rFonts w:hint="eastAsia" w:eastAsia="黑体"/>
          <w:b/>
          <w:bCs/>
          <w:sz w:val="28"/>
        </w:rPr>
      </w:pPr>
      <w:r>
        <w:rPr>
          <w:rFonts w:hint="eastAsia" w:eastAsia="黑体"/>
          <w:b/>
          <w:bCs/>
          <w:sz w:val="28"/>
        </w:rPr>
        <w:t>法人授权委托书</w:t>
      </w:r>
    </w:p>
    <w:p w14:paraId="21B2E971">
      <w:pPr>
        <w:rPr>
          <w:rFonts w:hint="eastAsia" w:ascii="宋体" w:hAnsi="宋体"/>
          <w:u w:val="single"/>
        </w:rPr>
      </w:pPr>
      <w:r>
        <w:rPr>
          <w:rFonts w:hint="eastAsia" w:ascii="宋体" w:hAnsi="宋体"/>
        </w:rPr>
        <w:t>致</w:t>
      </w:r>
      <w:r>
        <w:rPr>
          <w:rFonts w:hint="eastAsia" w:ascii="宋体" w:hAnsi="宋体"/>
          <w:u w:val="single"/>
        </w:rPr>
        <w:t>（招标人名称）                            ：</w:t>
      </w:r>
    </w:p>
    <w:p w14:paraId="48F1E31B">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B78C5F1">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2F9851DA">
      <w:pPr>
        <w:ind w:firstLine="420" w:firstLineChars="200"/>
        <w:rPr>
          <w:rFonts w:ascii="宋体" w:hAnsi="宋体"/>
          <w:kern w:val="0"/>
          <w:szCs w:val="21"/>
        </w:rPr>
      </w:pPr>
      <w:r>
        <w:rPr>
          <w:rFonts w:hint="eastAsia" w:ascii="宋体" w:hAnsi="宋体"/>
          <w:kern w:val="0"/>
          <w:szCs w:val="21"/>
        </w:rPr>
        <w:t>代理人无转委托权，特此委托。</w:t>
      </w:r>
    </w:p>
    <w:p w14:paraId="7244BAED">
      <w:pPr>
        <w:ind w:firstLine="420" w:firstLineChars="200"/>
        <w:rPr>
          <w:rFonts w:hint="eastAsia" w:ascii="宋体" w:hAnsi="宋体"/>
          <w:kern w:val="0"/>
          <w:szCs w:val="21"/>
          <w:u w:val="single"/>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p>
    <w:p w14:paraId="42CF95A5">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63C21276">
      <w:pPr>
        <w:ind w:firstLine="420" w:firstLineChars="200"/>
        <w:rPr>
          <w:rFonts w:ascii="宋体" w:hAnsi="宋体"/>
          <w:kern w:val="0"/>
          <w:szCs w:val="21"/>
        </w:rPr>
      </w:pPr>
      <w:r>
        <w:rPr>
          <w:rFonts w:hint="eastAsia" w:ascii="宋体" w:hAnsi="宋体"/>
          <w:kern w:val="0"/>
          <w:szCs w:val="21"/>
        </w:rPr>
        <w:t>投标人名称：（盖单位公章）</w:t>
      </w:r>
    </w:p>
    <w:p w14:paraId="7EB6CCB8">
      <w:pPr>
        <w:ind w:firstLine="420" w:firstLineChars="200"/>
        <w:rPr>
          <w:rFonts w:hint="eastAsia" w:ascii="宋体" w:hAnsi="宋体"/>
          <w:kern w:val="0"/>
          <w:szCs w:val="21"/>
        </w:rPr>
      </w:pPr>
      <w:r>
        <w:rPr>
          <w:rFonts w:hint="eastAsia" w:ascii="宋体" w:hAnsi="宋体"/>
          <w:kern w:val="0"/>
          <w:szCs w:val="21"/>
        </w:rPr>
        <w:t>法定代表人：（签字）</w:t>
      </w:r>
    </w:p>
    <w:p w14:paraId="4D26AB6F">
      <w:pPr>
        <w:ind w:firstLine="420" w:firstLineChars="200"/>
        <w:rPr>
          <w:rFonts w:hint="eastAsia" w:ascii="宋体"/>
          <w:kern w:val="0"/>
          <w:szCs w:val="21"/>
        </w:rPr>
      </w:pPr>
    </w:p>
    <w:p w14:paraId="579ABC0C">
      <w:pPr>
        <w:ind w:firstLine="420" w:firstLineChars="200"/>
        <w:rPr>
          <w:rFonts w:ascii="宋体"/>
          <w:kern w:val="0"/>
          <w:szCs w:val="21"/>
        </w:rPr>
      </w:pPr>
    </w:p>
    <w:p w14:paraId="6DC7AF4A">
      <w:pPr>
        <w:adjustRightInd w:val="0"/>
        <w:spacing w:line="480" w:lineRule="exact"/>
        <w:jc w:val="left"/>
        <w:textAlignment w:val="baseline"/>
        <w:rPr>
          <w:rFonts w:ascii="宋体"/>
          <w:b/>
          <w:kern w:val="0"/>
          <w:szCs w:val="21"/>
        </w:rPr>
      </w:pPr>
      <w:r>
        <w:rPr>
          <w:rFonts w:hint="eastAsia" w:ascii="宋体" w:hAnsi="宋体"/>
          <w:b/>
          <w:kern w:val="0"/>
          <w:szCs w:val="21"/>
          <w:lang w:val="en-US" w:eastAsia="zh-CN"/>
        </w:rPr>
        <w:t>附法定代表人、</w:t>
      </w:r>
      <w:r>
        <w:rPr>
          <w:rFonts w:hint="eastAsia" w:ascii="宋体" w:hAnsi="宋体"/>
          <w:b/>
          <w:kern w:val="0"/>
          <w:szCs w:val="21"/>
        </w:rPr>
        <w:t>被授权人有效的身份证正反两面复印件</w:t>
      </w:r>
    </w:p>
    <w:p w14:paraId="4EF0EA7B">
      <w:pPr>
        <w:rPr>
          <w:rFonts w:hint="eastAsia" w:ascii="宋体"/>
          <w:kern w:val="0"/>
          <w:szCs w:val="21"/>
        </w:rPr>
      </w:pPr>
    </w:p>
    <w:p w14:paraId="7D60206A">
      <w:pPr>
        <w:rPr>
          <w:rFonts w:hint="eastAsia" w:ascii="宋体"/>
          <w:kern w:val="0"/>
          <w:szCs w:val="21"/>
        </w:rPr>
      </w:pPr>
    </w:p>
    <w:p w14:paraId="6B8BE8C1">
      <w:pPr>
        <w:rPr>
          <w:rFonts w:ascii="宋体"/>
          <w:kern w:val="0"/>
          <w:szCs w:val="21"/>
        </w:rPr>
      </w:pPr>
    </w:p>
    <w:p w14:paraId="444D0C1B">
      <w:pPr>
        <w:rPr>
          <w:rFonts w:ascii="宋体"/>
          <w:kern w:val="0"/>
          <w:szCs w:val="21"/>
        </w:rPr>
      </w:pPr>
    </w:p>
    <w:p w14:paraId="05AD5850">
      <w:pPr>
        <w:ind w:right="560" w:firstLine="420" w:firstLineChars="200"/>
        <w:rPr>
          <w:rFonts w:ascii="宋体"/>
          <w:kern w:val="0"/>
          <w:szCs w:val="21"/>
        </w:rPr>
      </w:pPr>
    </w:p>
    <w:p w14:paraId="0070DCD7">
      <w:pPr>
        <w:pStyle w:val="11"/>
        <w:rPr>
          <w:rFonts w:hAnsi="宋体"/>
          <w:b/>
          <w:sz w:val="24"/>
          <w:szCs w:val="24"/>
        </w:rPr>
      </w:pPr>
    </w:p>
    <w:p w14:paraId="5E0A7473">
      <w:pPr>
        <w:pStyle w:val="11"/>
        <w:rPr>
          <w:rFonts w:hAnsi="宋体"/>
          <w:b/>
          <w:sz w:val="24"/>
          <w:szCs w:val="24"/>
        </w:rPr>
      </w:pPr>
    </w:p>
    <w:p w14:paraId="574FE10B">
      <w:pPr>
        <w:pStyle w:val="11"/>
        <w:rPr>
          <w:rFonts w:hint="eastAsia" w:hAnsi="宋体"/>
          <w:b/>
          <w:sz w:val="24"/>
          <w:szCs w:val="24"/>
        </w:rPr>
      </w:pPr>
    </w:p>
    <w:p w14:paraId="040D6163">
      <w:pPr>
        <w:pStyle w:val="11"/>
        <w:jc w:val="left"/>
        <w:rPr>
          <w:rFonts w:hint="eastAsia" w:ascii="黑体" w:hAnsi="Calibri" w:eastAsia="黑体"/>
          <w:sz w:val="30"/>
        </w:rPr>
      </w:pPr>
    </w:p>
    <w:p w14:paraId="6DA7AF8B">
      <w:pPr>
        <w:pStyle w:val="11"/>
        <w:jc w:val="left"/>
        <w:rPr>
          <w:rFonts w:hint="eastAsia" w:ascii="黑体" w:hAnsi="Calibri" w:eastAsia="黑体"/>
          <w:sz w:val="30"/>
        </w:rPr>
      </w:pPr>
    </w:p>
    <w:p w14:paraId="7603EDB9">
      <w:pPr>
        <w:jc w:val="both"/>
        <w:rPr>
          <w:rFonts w:hint="eastAsia"/>
        </w:rPr>
      </w:pPr>
    </w:p>
    <w:p w14:paraId="4817A51F">
      <w:pPr>
        <w:spacing w:line="420" w:lineRule="exact"/>
        <w:rPr>
          <w:rFonts w:hint="eastAsia" w:ascii="宋体" w:hAnsi="宋体"/>
          <w:b/>
          <w:bCs/>
          <w:sz w:val="24"/>
          <w:szCs w:val="24"/>
        </w:rPr>
      </w:pPr>
      <w:r>
        <w:rPr>
          <w:rFonts w:hint="eastAsia" w:ascii="宋体" w:hAnsi="宋体"/>
          <w:szCs w:val="21"/>
        </w:rPr>
        <w:br w:type="page"/>
      </w:r>
    </w:p>
    <w:p w14:paraId="0AFED6D3">
      <w:pPr>
        <w:tabs>
          <w:tab w:val="left" w:pos="8640"/>
        </w:tabs>
        <w:spacing w:before="156" w:beforeLines="50" w:after="156" w:afterLines="50" w:line="440" w:lineRule="exact"/>
        <w:rPr>
          <w:rFonts w:ascii="楷体_GB2312" w:hAnsi="楷体_GB2312" w:eastAsia="楷体_GB2312"/>
          <w:szCs w:val="21"/>
        </w:rPr>
        <w:sectPr>
          <w:footerReference r:id="rId13" w:type="default"/>
          <w:footerReference r:id="rId14" w:type="even"/>
          <w:pgSz w:w="11906" w:h="16838"/>
          <w:pgMar w:top="1440" w:right="1531" w:bottom="1361" w:left="1531" w:header="851" w:footer="992" w:gutter="0"/>
          <w:cols w:space="720" w:num="1"/>
          <w:docGrid w:type="lines" w:linePitch="312" w:charSpace="0"/>
        </w:sectPr>
      </w:pPr>
    </w:p>
    <w:p w14:paraId="21E04D92">
      <w:pPr>
        <w:rPr>
          <w:rFonts w:hint="default" w:eastAsia="黑体"/>
          <w:sz w:val="30"/>
          <w:szCs w:val="30"/>
          <w:lang w:val="en-US" w:eastAsia="zh-CN"/>
        </w:rPr>
      </w:pPr>
      <w:r>
        <w:rPr>
          <w:rFonts w:hint="eastAsia" w:eastAsia="黑体"/>
          <w:sz w:val="30"/>
          <w:szCs w:val="30"/>
        </w:rPr>
        <w:t>附件</w:t>
      </w:r>
      <w:r>
        <w:rPr>
          <w:rFonts w:hint="eastAsia" w:eastAsia="黑体"/>
          <w:sz w:val="30"/>
          <w:szCs w:val="30"/>
          <w:lang w:val="en-US" w:eastAsia="zh-CN"/>
        </w:rPr>
        <w:t>四</w:t>
      </w:r>
      <w:r>
        <w:rPr>
          <w:rFonts w:hint="eastAsia" w:eastAsia="黑体"/>
          <w:sz w:val="30"/>
          <w:szCs w:val="30"/>
        </w:rPr>
        <w:t>：</w:t>
      </w:r>
      <w:r>
        <w:rPr>
          <w:rFonts w:hint="eastAsia" w:eastAsia="黑体"/>
          <w:sz w:val="30"/>
          <w:szCs w:val="30"/>
          <w:lang w:val="en-US" w:eastAsia="zh-CN"/>
        </w:rPr>
        <w:t>类似业绩</w:t>
      </w:r>
    </w:p>
    <w:p w14:paraId="57DDCDAF">
      <w:pPr>
        <w:jc w:val="center"/>
        <w:rPr>
          <w:rFonts w:hint="eastAsia" w:ascii="宋体" w:hAnsi="宋体"/>
          <w:sz w:val="32"/>
          <w:szCs w:val="32"/>
        </w:rPr>
      </w:pPr>
      <w:r>
        <w:rPr>
          <w:rFonts w:hint="eastAsia" w:ascii="宋体" w:hAnsi="宋体"/>
          <w:sz w:val="32"/>
          <w:szCs w:val="32"/>
        </w:rPr>
        <w:t>近年承担的类似</w:t>
      </w:r>
      <w:r>
        <w:rPr>
          <w:rFonts w:hint="eastAsia" w:ascii="宋体" w:hAnsi="宋体"/>
          <w:sz w:val="32"/>
          <w:szCs w:val="32"/>
          <w:lang w:val="en-US" w:eastAsia="zh-CN"/>
        </w:rPr>
        <w:t>业绩</w:t>
      </w:r>
      <w:r>
        <w:rPr>
          <w:rFonts w:hint="eastAsia" w:ascii="宋体" w:hAnsi="宋体"/>
          <w:sz w:val="32"/>
          <w:szCs w:val="32"/>
        </w:rPr>
        <w:t>情况表</w:t>
      </w:r>
    </w:p>
    <w:p w14:paraId="71DFA10B">
      <w:pPr>
        <w:ind w:firstLine="420" w:firstLineChars="200"/>
        <w:rPr>
          <w:rFonts w:hint="eastAsia" w:ascii="宋体" w:hAnsi="宋体"/>
          <w:szCs w:val="21"/>
        </w:rPr>
      </w:pPr>
      <w:r>
        <w:rPr>
          <w:rFonts w:ascii="宋体" w:hAnsi="宋体"/>
          <w:szCs w:val="21"/>
        </w:rPr>
        <w:t xml:space="preserve"> </w:t>
      </w:r>
      <w:r>
        <w:rPr>
          <w:rFonts w:hint="eastAsia" w:ascii="宋体" w:hAnsi="宋体"/>
          <w:szCs w:val="21"/>
        </w:rPr>
        <w:t>要求体现企业信誉及实力：企业近三年类似项目业绩（指</w:t>
      </w:r>
      <w:r>
        <w:rPr>
          <w:rFonts w:hint="eastAsia" w:ascii="宋体" w:hAnsi="宋体"/>
          <w:szCs w:val="21"/>
          <w:lang w:eastAsia="zh-CN"/>
        </w:rPr>
        <w:t>202</w:t>
      </w:r>
      <w:r>
        <w:rPr>
          <w:rFonts w:hint="eastAsia" w:ascii="宋体" w:hAnsi="宋体"/>
          <w:szCs w:val="21"/>
          <w:lang w:val="en-US" w:eastAsia="zh-CN"/>
        </w:rPr>
        <w:t>2</w:t>
      </w:r>
      <w:r>
        <w:rPr>
          <w:rFonts w:hint="eastAsia" w:ascii="宋体" w:hAnsi="宋体"/>
          <w:szCs w:val="21"/>
        </w:rPr>
        <w:t>年1月1日至今，以合同签订时间为准）。</w:t>
      </w:r>
    </w:p>
    <w:tbl>
      <w:tblPr>
        <w:tblStyle w:val="20"/>
        <w:tblpPr w:leftFromText="180" w:rightFromText="180" w:vertAnchor="page" w:horzAnchor="margin" w:tblpXSpec="center" w:tblpY="34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51"/>
        <w:gridCol w:w="1251"/>
        <w:gridCol w:w="1252"/>
        <w:gridCol w:w="1251"/>
        <w:gridCol w:w="1252"/>
        <w:gridCol w:w="1251"/>
        <w:gridCol w:w="1251"/>
        <w:gridCol w:w="1252"/>
        <w:gridCol w:w="1251"/>
        <w:gridCol w:w="1252"/>
      </w:tblGrid>
      <w:tr w14:paraId="16DD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1FA6C332">
            <w:pPr>
              <w:jc w:val="center"/>
              <w:rPr>
                <w:rFonts w:hint="eastAsia" w:ascii="楷体_GB2312" w:hAnsi="楷体_GB2312" w:eastAsia="楷体_GB2312"/>
                <w:szCs w:val="21"/>
              </w:rPr>
            </w:pPr>
            <w:r>
              <w:rPr>
                <w:rFonts w:hint="eastAsia" w:ascii="楷体_GB2312" w:hAnsi="楷体_GB2312" w:eastAsia="楷体_GB2312"/>
                <w:szCs w:val="21"/>
              </w:rPr>
              <w:t>序号</w:t>
            </w:r>
          </w:p>
        </w:tc>
        <w:tc>
          <w:tcPr>
            <w:tcW w:w="1251" w:type="dxa"/>
            <w:noWrap w:val="0"/>
            <w:vAlign w:val="center"/>
          </w:tcPr>
          <w:p w14:paraId="59AC168F">
            <w:pPr>
              <w:jc w:val="center"/>
              <w:rPr>
                <w:rFonts w:hint="eastAsia" w:ascii="楷体_GB2312" w:hAnsi="楷体_GB2312" w:eastAsia="楷体_GB2312"/>
                <w:szCs w:val="21"/>
              </w:rPr>
            </w:pPr>
            <w:r>
              <w:rPr>
                <w:rFonts w:hint="eastAsia" w:ascii="楷体_GB2312" w:hAnsi="楷体_GB2312" w:eastAsia="楷体_GB2312"/>
                <w:szCs w:val="21"/>
              </w:rPr>
              <w:t>项目名称</w:t>
            </w:r>
          </w:p>
        </w:tc>
        <w:tc>
          <w:tcPr>
            <w:tcW w:w="1251" w:type="dxa"/>
            <w:noWrap w:val="0"/>
            <w:vAlign w:val="center"/>
          </w:tcPr>
          <w:p w14:paraId="62C580AC">
            <w:pPr>
              <w:jc w:val="center"/>
              <w:rPr>
                <w:rFonts w:hint="eastAsia" w:ascii="楷体_GB2312" w:hAnsi="楷体_GB2312" w:eastAsia="楷体_GB2312"/>
                <w:szCs w:val="21"/>
              </w:rPr>
            </w:pPr>
            <w:r>
              <w:rPr>
                <w:rFonts w:hint="eastAsia" w:ascii="楷体_GB2312" w:hAnsi="楷体_GB2312" w:eastAsia="楷体_GB2312"/>
                <w:szCs w:val="21"/>
              </w:rPr>
              <w:t>项目规模</w:t>
            </w:r>
          </w:p>
        </w:tc>
        <w:tc>
          <w:tcPr>
            <w:tcW w:w="1252" w:type="dxa"/>
            <w:noWrap w:val="0"/>
            <w:vAlign w:val="center"/>
          </w:tcPr>
          <w:p w14:paraId="056F6320">
            <w:pPr>
              <w:jc w:val="center"/>
              <w:rPr>
                <w:rFonts w:hint="eastAsia" w:ascii="楷体_GB2312" w:hAnsi="楷体_GB2312" w:eastAsia="楷体_GB2312"/>
                <w:szCs w:val="21"/>
              </w:rPr>
            </w:pPr>
            <w:r>
              <w:rPr>
                <w:rFonts w:hint="eastAsia" w:ascii="楷体_GB2312" w:hAnsi="楷体_GB2312" w:eastAsia="楷体_GB2312"/>
                <w:szCs w:val="21"/>
              </w:rPr>
              <w:t>发包人名称</w:t>
            </w:r>
          </w:p>
        </w:tc>
        <w:tc>
          <w:tcPr>
            <w:tcW w:w="1251" w:type="dxa"/>
            <w:noWrap w:val="0"/>
            <w:vAlign w:val="center"/>
          </w:tcPr>
          <w:p w14:paraId="5E95DAD0">
            <w:pPr>
              <w:jc w:val="center"/>
              <w:rPr>
                <w:rFonts w:hint="eastAsia" w:ascii="楷体_GB2312" w:hAnsi="楷体_GB2312" w:eastAsia="楷体_GB2312"/>
                <w:szCs w:val="21"/>
              </w:rPr>
            </w:pPr>
            <w:r>
              <w:rPr>
                <w:rFonts w:hint="eastAsia" w:ascii="楷体_GB2312" w:hAnsi="楷体_GB2312" w:eastAsia="楷体_GB2312"/>
                <w:szCs w:val="21"/>
              </w:rPr>
              <w:t>发包人联系人及电话</w:t>
            </w:r>
          </w:p>
        </w:tc>
        <w:tc>
          <w:tcPr>
            <w:tcW w:w="1252" w:type="dxa"/>
            <w:noWrap w:val="0"/>
            <w:vAlign w:val="center"/>
          </w:tcPr>
          <w:p w14:paraId="16467B04">
            <w:pPr>
              <w:jc w:val="center"/>
              <w:rPr>
                <w:rFonts w:hint="eastAsia" w:ascii="楷体_GB2312" w:hAnsi="楷体_GB2312" w:eastAsia="楷体_GB2312"/>
                <w:szCs w:val="21"/>
              </w:rPr>
            </w:pPr>
            <w:r>
              <w:rPr>
                <w:rFonts w:hint="eastAsia" w:ascii="楷体_GB2312" w:hAnsi="楷体_GB2312" w:eastAsia="楷体_GB2312"/>
                <w:szCs w:val="21"/>
              </w:rPr>
              <w:t>合同价格</w:t>
            </w:r>
          </w:p>
        </w:tc>
        <w:tc>
          <w:tcPr>
            <w:tcW w:w="1251" w:type="dxa"/>
            <w:noWrap w:val="0"/>
            <w:vAlign w:val="center"/>
          </w:tcPr>
          <w:p w14:paraId="259E8BAC">
            <w:pPr>
              <w:jc w:val="center"/>
              <w:rPr>
                <w:rFonts w:hint="eastAsia" w:ascii="楷体_GB2312" w:hAnsi="楷体_GB2312" w:eastAsia="楷体_GB2312"/>
                <w:szCs w:val="21"/>
              </w:rPr>
            </w:pPr>
            <w:r>
              <w:rPr>
                <w:rFonts w:hint="eastAsia" w:ascii="楷体_GB2312" w:hAnsi="楷体_GB2312" w:eastAsia="楷体_GB2312"/>
                <w:szCs w:val="21"/>
              </w:rPr>
              <w:t>开、竣工日期</w:t>
            </w:r>
          </w:p>
        </w:tc>
        <w:tc>
          <w:tcPr>
            <w:tcW w:w="1251" w:type="dxa"/>
            <w:noWrap w:val="0"/>
            <w:vAlign w:val="center"/>
          </w:tcPr>
          <w:p w14:paraId="0FD0956A">
            <w:pPr>
              <w:jc w:val="center"/>
              <w:rPr>
                <w:rFonts w:hint="eastAsia" w:ascii="楷体_GB2312" w:hAnsi="楷体_GB2312" w:eastAsia="楷体_GB2312"/>
                <w:szCs w:val="21"/>
              </w:rPr>
            </w:pPr>
            <w:r>
              <w:rPr>
                <w:rFonts w:hint="eastAsia" w:ascii="楷体_GB2312" w:hAnsi="楷体_GB2312" w:eastAsia="楷体_GB2312"/>
                <w:szCs w:val="21"/>
              </w:rPr>
              <w:t>工程质量</w:t>
            </w:r>
          </w:p>
        </w:tc>
        <w:tc>
          <w:tcPr>
            <w:tcW w:w="1252" w:type="dxa"/>
            <w:noWrap w:val="0"/>
            <w:vAlign w:val="center"/>
          </w:tcPr>
          <w:p w14:paraId="1D563959">
            <w:pPr>
              <w:jc w:val="center"/>
              <w:rPr>
                <w:rFonts w:hint="eastAsia" w:ascii="楷体_GB2312" w:hAnsi="楷体_GB2312" w:eastAsia="楷体_GB2312"/>
                <w:szCs w:val="21"/>
              </w:rPr>
            </w:pPr>
            <w:r>
              <w:rPr>
                <w:rFonts w:hint="eastAsia" w:ascii="楷体_GB2312" w:hAnsi="楷体_GB2312" w:eastAsia="楷体_GB2312"/>
                <w:szCs w:val="21"/>
              </w:rPr>
              <w:t>项目经理</w:t>
            </w:r>
          </w:p>
        </w:tc>
        <w:tc>
          <w:tcPr>
            <w:tcW w:w="1251" w:type="dxa"/>
            <w:noWrap w:val="0"/>
            <w:vAlign w:val="center"/>
          </w:tcPr>
          <w:p w14:paraId="4168649E">
            <w:pPr>
              <w:jc w:val="center"/>
              <w:rPr>
                <w:rFonts w:hint="eastAsia" w:ascii="楷体_GB2312" w:hAnsi="楷体_GB2312" w:eastAsia="楷体_GB2312"/>
                <w:szCs w:val="21"/>
              </w:rPr>
            </w:pPr>
            <w:r>
              <w:rPr>
                <w:rFonts w:hint="eastAsia" w:ascii="楷体_GB2312" w:hAnsi="楷体_GB2312" w:eastAsia="楷体_GB2312"/>
                <w:szCs w:val="21"/>
              </w:rPr>
              <w:t>技术负责人</w:t>
            </w:r>
          </w:p>
        </w:tc>
        <w:tc>
          <w:tcPr>
            <w:tcW w:w="1252" w:type="dxa"/>
            <w:noWrap w:val="0"/>
            <w:vAlign w:val="center"/>
          </w:tcPr>
          <w:p w14:paraId="04EF7B5D">
            <w:pPr>
              <w:jc w:val="center"/>
              <w:rPr>
                <w:rFonts w:hint="eastAsia" w:ascii="楷体_GB2312" w:hAnsi="楷体_GB2312" w:eastAsia="楷体_GB2312"/>
                <w:szCs w:val="21"/>
              </w:rPr>
            </w:pPr>
            <w:r>
              <w:rPr>
                <w:rFonts w:hint="eastAsia" w:ascii="楷体_GB2312" w:hAnsi="楷体_GB2312" w:eastAsia="楷体_GB2312"/>
                <w:szCs w:val="21"/>
              </w:rPr>
              <w:t>总监理工程师及电话</w:t>
            </w:r>
          </w:p>
        </w:tc>
      </w:tr>
      <w:tr w14:paraId="0ECF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252A846F">
            <w:pPr>
              <w:numPr>
                <w:ilvl w:val="0"/>
                <w:numId w:val="2"/>
              </w:numPr>
              <w:jc w:val="center"/>
              <w:rPr>
                <w:rFonts w:hint="eastAsia" w:ascii="楷体_GB2312" w:hAnsi="楷体_GB2312" w:eastAsia="楷体_GB2312"/>
                <w:szCs w:val="21"/>
              </w:rPr>
            </w:pPr>
          </w:p>
        </w:tc>
        <w:tc>
          <w:tcPr>
            <w:tcW w:w="1251" w:type="dxa"/>
            <w:noWrap w:val="0"/>
            <w:vAlign w:val="center"/>
          </w:tcPr>
          <w:p w14:paraId="5D96D61C">
            <w:pPr>
              <w:jc w:val="center"/>
              <w:rPr>
                <w:rFonts w:hint="eastAsia" w:ascii="楷体_GB2312" w:hAnsi="楷体_GB2312" w:eastAsia="楷体_GB2312"/>
                <w:szCs w:val="21"/>
              </w:rPr>
            </w:pPr>
          </w:p>
        </w:tc>
        <w:tc>
          <w:tcPr>
            <w:tcW w:w="1251" w:type="dxa"/>
            <w:noWrap w:val="0"/>
            <w:vAlign w:val="center"/>
          </w:tcPr>
          <w:p w14:paraId="72237F27">
            <w:pPr>
              <w:jc w:val="center"/>
              <w:rPr>
                <w:rFonts w:hint="eastAsia" w:ascii="楷体_GB2312" w:hAnsi="楷体_GB2312" w:eastAsia="楷体_GB2312"/>
                <w:szCs w:val="21"/>
              </w:rPr>
            </w:pPr>
          </w:p>
        </w:tc>
        <w:tc>
          <w:tcPr>
            <w:tcW w:w="1252" w:type="dxa"/>
            <w:noWrap w:val="0"/>
            <w:vAlign w:val="center"/>
          </w:tcPr>
          <w:p w14:paraId="74046198">
            <w:pPr>
              <w:jc w:val="center"/>
              <w:rPr>
                <w:rFonts w:hint="eastAsia" w:ascii="楷体_GB2312" w:hAnsi="楷体_GB2312" w:eastAsia="楷体_GB2312"/>
                <w:szCs w:val="21"/>
              </w:rPr>
            </w:pPr>
          </w:p>
        </w:tc>
        <w:tc>
          <w:tcPr>
            <w:tcW w:w="1251" w:type="dxa"/>
            <w:noWrap w:val="0"/>
            <w:vAlign w:val="center"/>
          </w:tcPr>
          <w:p w14:paraId="729ED517">
            <w:pPr>
              <w:jc w:val="center"/>
              <w:rPr>
                <w:rFonts w:hint="eastAsia" w:ascii="楷体_GB2312" w:hAnsi="楷体_GB2312" w:eastAsia="楷体_GB2312"/>
                <w:szCs w:val="21"/>
              </w:rPr>
            </w:pPr>
          </w:p>
        </w:tc>
        <w:tc>
          <w:tcPr>
            <w:tcW w:w="1252" w:type="dxa"/>
            <w:noWrap w:val="0"/>
            <w:vAlign w:val="center"/>
          </w:tcPr>
          <w:p w14:paraId="2DCA5E56">
            <w:pPr>
              <w:jc w:val="center"/>
              <w:rPr>
                <w:rFonts w:hint="eastAsia" w:ascii="楷体_GB2312" w:hAnsi="楷体_GB2312" w:eastAsia="楷体_GB2312"/>
                <w:szCs w:val="21"/>
              </w:rPr>
            </w:pPr>
          </w:p>
        </w:tc>
        <w:tc>
          <w:tcPr>
            <w:tcW w:w="1251" w:type="dxa"/>
            <w:noWrap w:val="0"/>
            <w:vAlign w:val="center"/>
          </w:tcPr>
          <w:p w14:paraId="565358CB">
            <w:pPr>
              <w:jc w:val="center"/>
              <w:rPr>
                <w:rFonts w:hint="eastAsia" w:ascii="楷体_GB2312" w:hAnsi="楷体_GB2312" w:eastAsia="楷体_GB2312"/>
                <w:szCs w:val="21"/>
              </w:rPr>
            </w:pPr>
          </w:p>
        </w:tc>
        <w:tc>
          <w:tcPr>
            <w:tcW w:w="1251" w:type="dxa"/>
            <w:noWrap w:val="0"/>
            <w:vAlign w:val="center"/>
          </w:tcPr>
          <w:p w14:paraId="6CCE4B72">
            <w:pPr>
              <w:jc w:val="center"/>
              <w:rPr>
                <w:rFonts w:hint="eastAsia" w:ascii="楷体_GB2312" w:hAnsi="楷体_GB2312" w:eastAsia="楷体_GB2312"/>
                <w:szCs w:val="21"/>
              </w:rPr>
            </w:pPr>
          </w:p>
        </w:tc>
        <w:tc>
          <w:tcPr>
            <w:tcW w:w="1252" w:type="dxa"/>
            <w:noWrap w:val="0"/>
            <w:vAlign w:val="center"/>
          </w:tcPr>
          <w:p w14:paraId="00CCF3F5">
            <w:pPr>
              <w:jc w:val="center"/>
              <w:rPr>
                <w:rFonts w:hint="eastAsia" w:ascii="楷体_GB2312" w:hAnsi="楷体_GB2312" w:eastAsia="楷体_GB2312"/>
                <w:szCs w:val="21"/>
              </w:rPr>
            </w:pPr>
          </w:p>
        </w:tc>
        <w:tc>
          <w:tcPr>
            <w:tcW w:w="1251" w:type="dxa"/>
            <w:noWrap w:val="0"/>
            <w:vAlign w:val="center"/>
          </w:tcPr>
          <w:p w14:paraId="286FDB1F">
            <w:pPr>
              <w:jc w:val="center"/>
              <w:rPr>
                <w:rFonts w:hint="eastAsia" w:ascii="楷体_GB2312" w:hAnsi="楷体_GB2312" w:eastAsia="楷体_GB2312"/>
                <w:szCs w:val="21"/>
              </w:rPr>
            </w:pPr>
          </w:p>
        </w:tc>
        <w:tc>
          <w:tcPr>
            <w:tcW w:w="1252" w:type="dxa"/>
            <w:noWrap w:val="0"/>
            <w:vAlign w:val="top"/>
          </w:tcPr>
          <w:p w14:paraId="451C448E">
            <w:pPr>
              <w:jc w:val="center"/>
              <w:rPr>
                <w:rFonts w:hint="eastAsia" w:ascii="楷体_GB2312" w:hAnsi="楷体_GB2312" w:eastAsia="楷体_GB2312"/>
                <w:szCs w:val="21"/>
              </w:rPr>
            </w:pPr>
          </w:p>
        </w:tc>
      </w:tr>
      <w:tr w14:paraId="38B0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191AFAF5">
            <w:pPr>
              <w:numPr>
                <w:ilvl w:val="0"/>
                <w:numId w:val="2"/>
              </w:numPr>
              <w:jc w:val="center"/>
              <w:rPr>
                <w:rFonts w:hint="eastAsia" w:ascii="楷体_GB2312" w:hAnsi="楷体_GB2312" w:eastAsia="楷体_GB2312"/>
                <w:szCs w:val="21"/>
              </w:rPr>
            </w:pPr>
          </w:p>
        </w:tc>
        <w:tc>
          <w:tcPr>
            <w:tcW w:w="1251" w:type="dxa"/>
            <w:noWrap w:val="0"/>
            <w:vAlign w:val="center"/>
          </w:tcPr>
          <w:p w14:paraId="06BB293E">
            <w:pPr>
              <w:jc w:val="center"/>
              <w:rPr>
                <w:rFonts w:hint="eastAsia" w:ascii="楷体_GB2312" w:hAnsi="楷体_GB2312" w:eastAsia="楷体_GB2312"/>
                <w:szCs w:val="21"/>
              </w:rPr>
            </w:pPr>
          </w:p>
        </w:tc>
        <w:tc>
          <w:tcPr>
            <w:tcW w:w="1251" w:type="dxa"/>
            <w:noWrap w:val="0"/>
            <w:vAlign w:val="center"/>
          </w:tcPr>
          <w:p w14:paraId="3FC74BB2">
            <w:pPr>
              <w:jc w:val="center"/>
              <w:rPr>
                <w:rFonts w:hint="eastAsia" w:ascii="楷体_GB2312" w:hAnsi="楷体_GB2312" w:eastAsia="楷体_GB2312"/>
                <w:szCs w:val="21"/>
              </w:rPr>
            </w:pPr>
          </w:p>
        </w:tc>
        <w:tc>
          <w:tcPr>
            <w:tcW w:w="1252" w:type="dxa"/>
            <w:noWrap w:val="0"/>
            <w:vAlign w:val="center"/>
          </w:tcPr>
          <w:p w14:paraId="7CAFB69E">
            <w:pPr>
              <w:jc w:val="center"/>
              <w:rPr>
                <w:rFonts w:hint="eastAsia" w:ascii="楷体_GB2312" w:hAnsi="楷体_GB2312" w:eastAsia="楷体_GB2312"/>
                <w:szCs w:val="21"/>
              </w:rPr>
            </w:pPr>
          </w:p>
        </w:tc>
        <w:tc>
          <w:tcPr>
            <w:tcW w:w="1251" w:type="dxa"/>
            <w:noWrap w:val="0"/>
            <w:vAlign w:val="center"/>
          </w:tcPr>
          <w:p w14:paraId="2DC04BBD">
            <w:pPr>
              <w:jc w:val="center"/>
              <w:rPr>
                <w:rFonts w:hint="eastAsia" w:ascii="楷体_GB2312" w:hAnsi="楷体_GB2312" w:eastAsia="楷体_GB2312"/>
                <w:szCs w:val="21"/>
              </w:rPr>
            </w:pPr>
          </w:p>
        </w:tc>
        <w:tc>
          <w:tcPr>
            <w:tcW w:w="1252" w:type="dxa"/>
            <w:noWrap w:val="0"/>
            <w:vAlign w:val="center"/>
          </w:tcPr>
          <w:p w14:paraId="0030D567">
            <w:pPr>
              <w:jc w:val="center"/>
              <w:rPr>
                <w:rFonts w:hint="eastAsia" w:ascii="楷体_GB2312" w:hAnsi="楷体_GB2312" w:eastAsia="楷体_GB2312"/>
                <w:szCs w:val="21"/>
              </w:rPr>
            </w:pPr>
          </w:p>
        </w:tc>
        <w:tc>
          <w:tcPr>
            <w:tcW w:w="1251" w:type="dxa"/>
            <w:noWrap w:val="0"/>
            <w:vAlign w:val="center"/>
          </w:tcPr>
          <w:p w14:paraId="2A23401F">
            <w:pPr>
              <w:jc w:val="center"/>
              <w:rPr>
                <w:rFonts w:hint="eastAsia" w:ascii="楷体_GB2312" w:hAnsi="楷体_GB2312" w:eastAsia="楷体_GB2312"/>
                <w:szCs w:val="21"/>
              </w:rPr>
            </w:pPr>
          </w:p>
        </w:tc>
        <w:tc>
          <w:tcPr>
            <w:tcW w:w="1251" w:type="dxa"/>
            <w:noWrap w:val="0"/>
            <w:vAlign w:val="center"/>
          </w:tcPr>
          <w:p w14:paraId="0EC05E65">
            <w:pPr>
              <w:jc w:val="center"/>
              <w:rPr>
                <w:rFonts w:hint="eastAsia" w:ascii="楷体_GB2312" w:hAnsi="楷体_GB2312" w:eastAsia="楷体_GB2312"/>
                <w:szCs w:val="21"/>
              </w:rPr>
            </w:pPr>
          </w:p>
        </w:tc>
        <w:tc>
          <w:tcPr>
            <w:tcW w:w="1252" w:type="dxa"/>
            <w:noWrap w:val="0"/>
            <w:vAlign w:val="center"/>
          </w:tcPr>
          <w:p w14:paraId="74466379">
            <w:pPr>
              <w:jc w:val="center"/>
              <w:rPr>
                <w:rFonts w:hint="eastAsia" w:ascii="楷体_GB2312" w:hAnsi="楷体_GB2312" w:eastAsia="楷体_GB2312"/>
                <w:szCs w:val="21"/>
              </w:rPr>
            </w:pPr>
          </w:p>
        </w:tc>
        <w:tc>
          <w:tcPr>
            <w:tcW w:w="1251" w:type="dxa"/>
            <w:noWrap w:val="0"/>
            <w:vAlign w:val="center"/>
          </w:tcPr>
          <w:p w14:paraId="6D264440">
            <w:pPr>
              <w:jc w:val="center"/>
              <w:rPr>
                <w:rFonts w:hint="eastAsia" w:ascii="楷体_GB2312" w:hAnsi="楷体_GB2312" w:eastAsia="楷体_GB2312"/>
                <w:szCs w:val="21"/>
              </w:rPr>
            </w:pPr>
          </w:p>
        </w:tc>
        <w:tc>
          <w:tcPr>
            <w:tcW w:w="1252" w:type="dxa"/>
            <w:noWrap w:val="0"/>
            <w:vAlign w:val="top"/>
          </w:tcPr>
          <w:p w14:paraId="169012D4">
            <w:pPr>
              <w:jc w:val="center"/>
              <w:rPr>
                <w:rFonts w:hint="eastAsia" w:ascii="楷体_GB2312" w:hAnsi="楷体_GB2312" w:eastAsia="楷体_GB2312"/>
                <w:szCs w:val="21"/>
              </w:rPr>
            </w:pPr>
          </w:p>
        </w:tc>
      </w:tr>
      <w:tr w14:paraId="0F94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013B1355">
            <w:pPr>
              <w:numPr>
                <w:ilvl w:val="0"/>
                <w:numId w:val="2"/>
              </w:numPr>
              <w:jc w:val="center"/>
              <w:rPr>
                <w:rFonts w:hint="eastAsia" w:ascii="楷体_GB2312" w:hAnsi="楷体_GB2312" w:eastAsia="楷体_GB2312"/>
                <w:szCs w:val="21"/>
              </w:rPr>
            </w:pPr>
          </w:p>
        </w:tc>
        <w:tc>
          <w:tcPr>
            <w:tcW w:w="1251" w:type="dxa"/>
            <w:noWrap w:val="0"/>
            <w:vAlign w:val="center"/>
          </w:tcPr>
          <w:p w14:paraId="10AF4246">
            <w:pPr>
              <w:jc w:val="center"/>
              <w:rPr>
                <w:rFonts w:hint="eastAsia" w:ascii="楷体_GB2312" w:hAnsi="楷体_GB2312" w:eastAsia="楷体_GB2312"/>
                <w:szCs w:val="21"/>
              </w:rPr>
            </w:pPr>
          </w:p>
        </w:tc>
        <w:tc>
          <w:tcPr>
            <w:tcW w:w="1251" w:type="dxa"/>
            <w:noWrap w:val="0"/>
            <w:vAlign w:val="center"/>
          </w:tcPr>
          <w:p w14:paraId="5D2BCFA5">
            <w:pPr>
              <w:jc w:val="center"/>
              <w:rPr>
                <w:rFonts w:hint="eastAsia" w:ascii="楷体_GB2312" w:hAnsi="楷体_GB2312" w:eastAsia="楷体_GB2312"/>
                <w:szCs w:val="21"/>
              </w:rPr>
            </w:pPr>
          </w:p>
        </w:tc>
        <w:tc>
          <w:tcPr>
            <w:tcW w:w="1252" w:type="dxa"/>
            <w:noWrap w:val="0"/>
            <w:vAlign w:val="center"/>
          </w:tcPr>
          <w:p w14:paraId="008C98AC">
            <w:pPr>
              <w:jc w:val="center"/>
              <w:rPr>
                <w:rFonts w:hint="eastAsia" w:ascii="楷体_GB2312" w:hAnsi="楷体_GB2312" w:eastAsia="楷体_GB2312"/>
                <w:szCs w:val="21"/>
              </w:rPr>
            </w:pPr>
          </w:p>
        </w:tc>
        <w:tc>
          <w:tcPr>
            <w:tcW w:w="1251" w:type="dxa"/>
            <w:noWrap w:val="0"/>
            <w:vAlign w:val="center"/>
          </w:tcPr>
          <w:p w14:paraId="0CE9ADC7">
            <w:pPr>
              <w:jc w:val="center"/>
              <w:rPr>
                <w:rFonts w:hint="eastAsia" w:ascii="楷体_GB2312" w:hAnsi="楷体_GB2312" w:eastAsia="楷体_GB2312"/>
                <w:szCs w:val="21"/>
              </w:rPr>
            </w:pPr>
          </w:p>
        </w:tc>
        <w:tc>
          <w:tcPr>
            <w:tcW w:w="1252" w:type="dxa"/>
            <w:noWrap w:val="0"/>
            <w:vAlign w:val="center"/>
          </w:tcPr>
          <w:p w14:paraId="4BA2AA49">
            <w:pPr>
              <w:jc w:val="center"/>
              <w:rPr>
                <w:rFonts w:hint="eastAsia" w:ascii="楷体_GB2312" w:hAnsi="楷体_GB2312" w:eastAsia="楷体_GB2312"/>
                <w:szCs w:val="21"/>
              </w:rPr>
            </w:pPr>
          </w:p>
        </w:tc>
        <w:tc>
          <w:tcPr>
            <w:tcW w:w="1251" w:type="dxa"/>
            <w:noWrap w:val="0"/>
            <w:vAlign w:val="center"/>
          </w:tcPr>
          <w:p w14:paraId="208C2C03">
            <w:pPr>
              <w:jc w:val="center"/>
              <w:rPr>
                <w:rFonts w:hint="eastAsia" w:ascii="楷体_GB2312" w:hAnsi="楷体_GB2312" w:eastAsia="楷体_GB2312"/>
                <w:szCs w:val="21"/>
              </w:rPr>
            </w:pPr>
          </w:p>
        </w:tc>
        <w:tc>
          <w:tcPr>
            <w:tcW w:w="1251" w:type="dxa"/>
            <w:noWrap w:val="0"/>
            <w:vAlign w:val="center"/>
          </w:tcPr>
          <w:p w14:paraId="2359CE86">
            <w:pPr>
              <w:jc w:val="center"/>
              <w:rPr>
                <w:rFonts w:hint="eastAsia" w:ascii="楷体_GB2312" w:hAnsi="楷体_GB2312" w:eastAsia="楷体_GB2312"/>
                <w:szCs w:val="21"/>
              </w:rPr>
            </w:pPr>
          </w:p>
        </w:tc>
        <w:tc>
          <w:tcPr>
            <w:tcW w:w="1252" w:type="dxa"/>
            <w:noWrap w:val="0"/>
            <w:vAlign w:val="center"/>
          </w:tcPr>
          <w:p w14:paraId="4AC10011">
            <w:pPr>
              <w:jc w:val="center"/>
              <w:rPr>
                <w:rFonts w:hint="eastAsia" w:ascii="楷体_GB2312" w:hAnsi="楷体_GB2312" w:eastAsia="楷体_GB2312"/>
                <w:szCs w:val="21"/>
              </w:rPr>
            </w:pPr>
          </w:p>
        </w:tc>
        <w:tc>
          <w:tcPr>
            <w:tcW w:w="1251" w:type="dxa"/>
            <w:noWrap w:val="0"/>
            <w:vAlign w:val="center"/>
          </w:tcPr>
          <w:p w14:paraId="1371AD83">
            <w:pPr>
              <w:jc w:val="center"/>
              <w:rPr>
                <w:rFonts w:hint="eastAsia" w:ascii="楷体_GB2312" w:hAnsi="楷体_GB2312" w:eastAsia="楷体_GB2312"/>
                <w:szCs w:val="21"/>
              </w:rPr>
            </w:pPr>
          </w:p>
        </w:tc>
        <w:tc>
          <w:tcPr>
            <w:tcW w:w="1252" w:type="dxa"/>
            <w:noWrap w:val="0"/>
            <w:vAlign w:val="top"/>
          </w:tcPr>
          <w:p w14:paraId="65CA76AF">
            <w:pPr>
              <w:jc w:val="center"/>
              <w:rPr>
                <w:rFonts w:hint="eastAsia" w:ascii="楷体_GB2312" w:hAnsi="楷体_GB2312" w:eastAsia="楷体_GB2312"/>
                <w:szCs w:val="21"/>
              </w:rPr>
            </w:pPr>
          </w:p>
        </w:tc>
      </w:tr>
      <w:tr w14:paraId="3C7B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67E9C845">
            <w:pPr>
              <w:numPr>
                <w:ilvl w:val="0"/>
                <w:numId w:val="2"/>
              </w:numPr>
              <w:jc w:val="center"/>
              <w:rPr>
                <w:rFonts w:hint="eastAsia" w:ascii="楷体_GB2312" w:hAnsi="楷体_GB2312" w:eastAsia="楷体_GB2312"/>
                <w:szCs w:val="21"/>
              </w:rPr>
            </w:pPr>
          </w:p>
        </w:tc>
        <w:tc>
          <w:tcPr>
            <w:tcW w:w="1251" w:type="dxa"/>
            <w:noWrap w:val="0"/>
            <w:vAlign w:val="center"/>
          </w:tcPr>
          <w:p w14:paraId="16FF8E1E">
            <w:pPr>
              <w:jc w:val="center"/>
              <w:rPr>
                <w:rFonts w:hint="eastAsia" w:ascii="楷体_GB2312" w:hAnsi="楷体_GB2312" w:eastAsia="楷体_GB2312"/>
                <w:szCs w:val="21"/>
              </w:rPr>
            </w:pPr>
          </w:p>
        </w:tc>
        <w:tc>
          <w:tcPr>
            <w:tcW w:w="1251" w:type="dxa"/>
            <w:noWrap w:val="0"/>
            <w:vAlign w:val="center"/>
          </w:tcPr>
          <w:p w14:paraId="074D67F9">
            <w:pPr>
              <w:jc w:val="center"/>
              <w:rPr>
                <w:rFonts w:hint="eastAsia" w:ascii="楷体_GB2312" w:hAnsi="楷体_GB2312" w:eastAsia="楷体_GB2312"/>
                <w:szCs w:val="21"/>
              </w:rPr>
            </w:pPr>
          </w:p>
        </w:tc>
        <w:tc>
          <w:tcPr>
            <w:tcW w:w="1252" w:type="dxa"/>
            <w:noWrap w:val="0"/>
            <w:vAlign w:val="center"/>
          </w:tcPr>
          <w:p w14:paraId="7C915523">
            <w:pPr>
              <w:jc w:val="center"/>
              <w:rPr>
                <w:rFonts w:hint="eastAsia" w:ascii="楷体_GB2312" w:hAnsi="楷体_GB2312" w:eastAsia="楷体_GB2312"/>
                <w:szCs w:val="21"/>
              </w:rPr>
            </w:pPr>
          </w:p>
        </w:tc>
        <w:tc>
          <w:tcPr>
            <w:tcW w:w="1251" w:type="dxa"/>
            <w:noWrap w:val="0"/>
            <w:vAlign w:val="center"/>
          </w:tcPr>
          <w:p w14:paraId="16063D28">
            <w:pPr>
              <w:jc w:val="center"/>
              <w:rPr>
                <w:rFonts w:hint="eastAsia" w:ascii="楷体_GB2312" w:hAnsi="楷体_GB2312" w:eastAsia="楷体_GB2312"/>
                <w:szCs w:val="21"/>
              </w:rPr>
            </w:pPr>
          </w:p>
        </w:tc>
        <w:tc>
          <w:tcPr>
            <w:tcW w:w="1252" w:type="dxa"/>
            <w:noWrap w:val="0"/>
            <w:vAlign w:val="center"/>
          </w:tcPr>
          <w:p w14:paraId="308300A7">
            <w:pPr>
              <w:jc w:val="center"/>
              <w:rPr>
                <w:rFonts w:hint="eastAsia" w:ascii="楷体_GB2312" w:hAnsi="楷体_GB2312" w:eastAsia="楷体_GB2312"/>
                <w:szCs w:val="21"/>
              </w:rPr>
            </w:pPr>
          </w:p>
        </w:tc>
        <w:tc>
          <w:tcPr>
            <w:tcW w:w="1251" w:type="dxa"/>
            <w:noWrap w:val="0"/>
            <w:vAlign w:val="center"/>
          </w:tcPr>
          <w:p w14:paraId="486127B5">
            <w:pPr>
              <w:jc w:val="center"/>
              <w:rPr>
                <w:rFonts w:hint="eastAsia" w:ascii="楷体_GB2312" w:hAnsi="楷体_GB2312" w:eastAsia="楷体_GB2312"/>
                <w:szCs w:val="21"/>
              </w:rPr>
            </w:pPr>
          </w:p>
        </w:tc>
        <w:tc>
          <w:tcPr>
            <w:tcW w:w="1251" w:type="dxa"/>
            <w:noWrap w:val="0"/>
            <w:vAlign w:val="center"/>
          </w:tcPr>
          <w:p w14:paraId="4AC957C0">
            <w:pPr>
              <w:jc w:val="center"/>
              <w:rPr>
                <w:rFonts w:hint="eastAsia" w:ascii="楷体_GB2312" w:hAnsi="楷体_GB2312" w:eastAsia="楷体_GB2312"/>
                <w:szCs w:val="21"/>
              </w:rPr>
            </w:pPr>
          </w:p>
        </w:tc>
        <w:tc>
          <w:tcPr>
            <w:tcW w:w="1252" w:type="dxa"/>
            <w:noWrap w:val="0"/>
            <w:vAlign w:val="center"/>
          </w:tcPr>
          <w:p w14:paraId="7692E7D7">
            <w:pPr>
              <w:jc w:val="center"/>
              <w:rPr>
                <w:rFonts w:hint="eastAsia" w:ascii="楷体_GB2312" w:hAnsi="楷体_GB2312" w:eastAsia="楷体_GB2312"/>
                <w:szCs w:val="21"/>
              </w:rPr>
            </w:pPr>
          </w:p>
        </w:tc>
        <w:tc>
          <w:tcPr>
            <w:tcW w:w="1251" w:type="dxa"/>
            <w:noWrap w:val="0"/>
            <w:vAlign w:val="center"/>
          </w:tcPr>
          <w:p w14:paraId="160AC127">
            <w:pPr>
              <w:jc w:val="center"/>
              <w:rPr>
                <w:rFonts w:hint="eastAsia" w:ascii="楷体_GB2312" w:hAnsi="楷体_GB2312" w:eastAsia="楷体_GB2312"/>
                <w:szCs w:val="21"/>
              </w:rPr>
            </w:pPr>
          </w:p>
        </w:tc>
        <w:tc>
          <w:tcPr>
            <w:tcW w:w="1252" w:type="dxa"/>
            <w:noWrap w:val="0"/>
            <w:vAlign w:val="top"/>
          </w:tcPr>
          <w:p w14:paraId="07D29ADA">
            <w:pPr>
              <w:jc w:val="center"/>
              <w:rPr>
                <w:rFonts w:hint="eastAsia" w:ascii="楷体_GB2312" w:hAnsi="楷体_GB2312" w:eastAsia="楷体_GB2312"/>
                <w:szCs w:val="21"/>
              </w:rPr>
            </w:pPr>
          </w:p>
        </w:tc>
      </w:tr>
      <w:tr w14:paraId="69CB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4B8FDFDD">
            <w:pPr>
              <w:numPr>
                <w:ilvl w:val="0"/>
                <w:numId w:val="2"/>
              </w:numPr>
              <w:jc w:val="center"/>
              <w:rPr>
                <w:rFonts w:hint="eastAsia" w:ascii="楷体_GB2312" w:hAnsi="楷体_GB2312" w:eastAsia="楷体_GB2312"/>
                <w:szCs w:val="21"/>
              </w:rPr>
            </w:pPr>
          </w:p>
        </w:tc>
        <w:tc>
          <w:tcPr>
            <w:tcW w:w="1251" w:type="dxa"/>
            <w:noWrap w:val="0"/>
            <w:vAlign w:val="center"/>
          </w:tcPr>
          <w:p w14:paraId="4AE8210E">
            <w:pPr>
              <w:jc w:val="center"/>
              <w:rPr>
                <w:rFonts w:hint="eastAsia" w:ascii="楷体_GB2312" w:hAnsi="楷体_GB2312" w:eastAsia="楷体_GB2312"/>
                <w:szCs w:val="21"/>
              </w:rPr>
            </w:pPr>
          </w:p>
        </w:tc>
        <w:tc>
          <w:tcPr>
            <w:tcW w:w="1251" w:type="dxa"/>
            <w:noWrap w:val="0"/>
            <w:vAlign w:val="center"/>
          </w:tcPr>
          <w:p w14:paraId="671BC253">
            <w:pPr>
              <w:jc w:val="center"/>
              <w:rPr>
                <w:rFonts w:hint="eastAsia" w:ascii="楷体_GB2312" w:hAnsi="楷体_GB2312" w:eastAsia="楷体_GB2312"/>
                <w:szCs w:val="21"/>
              </w:rPr>
            </w:pPr>
          </w:p>
        </w:tc>
        <w:tc>
          <w:tcPr>
            <w:tcW w:w="1252" w:type="dxa"/>
            <w:noWrap w:val="0"/>
            <w:vAlign w:val="center"/>
          </w:tcPr>
          <w:p w14:paraId="500FE04C">
            <w:pPr>
              <w:jc w:val="center"/>
              <w:rPr>
                <w:rFonts w:hint="eastAsia" w:ascii="楷体_GB2312" w:hAnsi="楷体_GB2312" w:eastAsia="楷体_GB2312"/>
                <w:szCs w:val="21"/>
              </w:rPr>
            </w:pPr>
          </w:p>
        </w:tc>
        <w:tc>
          <w:tcPr>
            <w:tcW w:w="1251" w:type="dxa"/>
            <w:noWrap w:val="0"/>
            <w:vAlign w:val="center"/>
          </w:tcPr>
          <w:p w14:paraId="77C3E4BA">
            <w:pPr>
              <w:jc w:val="center"/>
              <w:rPr>
                <w:rFonts w:hint="eastAsia" w:ascii="楷体_GB2312" w:hAnsi="楷体_GB2312" w:eastAsia="楷体_GB2312"/>
                <w:szCs w:val="21"/>
              </w:rPr>
            </w:pPr>
          </w:p>
        </w:tc>
        <w:tc>
          <w:tcPr>
            <w:tcW w:w="1252" w:type="dxa"/>
            <w:noWrap w:val="0"/>
            <w:vAlign w:val="center"/>
          </w:tcPr>
          <w:p w14:paraId="13E2E134">
            <w:pPr>
              <w:jc w:val="center"/>
              <w:rPr>
                <w:rFonts w:hint="eastAsia" w:ascii="楷体_GB2312" w:hAnsi="楷体_GB2312" w:eastAsia="楷体_GB2312"/>
                <w:szCs w:val="21"/>
              </w:rPr>
            </w:pPr>
          </w:p>
        </w:tc>
        <w:tc>
          <w:tcPr>
            <w:tcW w:w="1251" w:type="dxa"/>
            <w:noWrap w:val="0"/>
            <w:vAlign w:val="center"/>
          </w:tcPr>
          <w:p w14:paraId="5CFEAE31">
            <w:pPr>
              <w:jc w:val="center"/>
              <w:rPr>
                <w:rFonts w:hint="eastAsia" w:ascii="楷体_GB2312" w:hAnsi="楷体_GB2312" w:eastAsia="楷体_GB2312"/>
                <w:szCs w:val="21"/>
              </w:rPr>
            </w:pPr>
          </w:p>
        </w:tc>
        <w:tc>
          <w:tcPr>
            <w:tcW w:w="1251" w:type="dxa"/>
            <w:noWrap w:val="0"/>
            <w:vAlign w:val="center"/>
          </w:tcPr>
          <w:p w14:paraId="6DF27D6F">
            <w:pPr>
              <w:jc w:val="center"/>
              <w:rPr>
                <w:rFonts w:hint="eastAsia" w:ascii="楷体_GB2312" w:hAnsi="楷体_GB2312" w:eastAsia="楷体_GB2312"/>
                <w:szCs w:val="21"/>
              </w:rPr>
            </w:pPr>
          </w:p>
        </w:tc>
        <w:tc>
          <w:tcPr>
            <w:tcW w:w="1252" w:type="dxa"/>
            <w:noWrap w:val="0"/>
            <w:vAlign w:val="center"/>
          </w:tcPr>
          <w:p w14:paraId="64AE3D6E">
            <w:pPr>
              <w:jc w:val="center"/>
              <w:rPr>
                <w:rFonts w:hint="eastAsia" w:ascii="楷体_GB2312" w:hAnsi="楷体_GB2312" w:eastAsia="楷体_GB2312"/>
                <w:szCs w:val="21"/>
              </w:rPr>
            </w:pPr>
          </w:p>
        </w:tc>
        <w:tc>
          <w:tcPr>
            <w:tcW w:w="1251" w:type="dxa"/>
            <w:noWrap w:val="0"/>
            <w:vAlign w:val="center"/>
          </w:tcPr>
          <w:p w14:paraId="37745DB8">
            <w:pPr>
              <w:jc w:val="center"/>
              <w:rPr>
                <w:rFonts w:hint="eastAsia" w:ascii="楷体_GB2312" w:hAnsi="楷体_GB2312" w:eastAsia="楷体_GB2312"/>
                <w:szCs w:val="21"/>
              </w:rPr>
            </w:pPr>
          </w:p>
        </w:tc>
        <w:tc>
          <w:tcPr>
            <w:tcW w:w="1252" w:type="dxa"/>
            <w:noWrap w:val="0"/>
            <w:vAlign w:val="top"/>
          </w:tcPr>
          <w:p w14:paraId="4EA9AF7F">
            <w:pPr>
              <w:jc w:val="center"/>
              <w:rPr>
                <w:rFonts w:hint="eastAsia" w:ascii="楷体_GB2312" w:hAnsi="楷体_GB2312" w:eastAsia="楷体_GB2312"/>
                <w:szCs w:val="21"/>
              </w:rPr>
            </w:pPr>
          </w:p>
        </w:tc>
      </w:tr>
      <w:tr w14:paraId="7980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527E9783">
            <w:pPr>
              <w:numPr>
                <w:ilvl w:val="0"/>
                <w:numId w:val="2"/>
              </w:numPr>
              <w:jc w:val="center"/>
              <w:rPr>
                <w:rFonts w:hint="eastAsia" w:ascii="楷体_GB2312" w:hAnsi="楷体_GB2312" w:eastAsia="楷体_GB2312"/>
                <w:szCs w:val="21"/>
              </w:rPr>
            </w:pPr>
          </w:p>
        </w:tc>
        <w:tc>
          <w:tcPr>
            <w:tcW w:w="1251" w:type="dxa"/>
            <w:noWrap w:val="0"/>
            <w:vAlign w:val="center"/>
          </w:tcPr>
          <w:p w14:paraId="5E6751BC">
            <w:pPr>
              <w:jc w:val="center"/>
              <w:rPr>
                <w:rFonts w:hint="eastAsia" w:ascii="楷体_GB2312" w:hAnsi="楷体_GB2312" w:eastAsia="楷体_GB2312"/>
                <w:szCs w:val="21"/>
              </w:rPr>
            </w:pPr>
          </w:p>
        </w:tc>
        <w:tc>
          <w:tcPr>
            <w:tcW w:w="1251" w:type="dxa"/>
            <w:noWrap w:val="0"/>
            <w:vAlign w:val="center"/>
          </w:tcPr>
          <w:p w14:paraId="64A17DE9">
            <w:pPr>
              <w:jc w:val="center"/>
              <w:rPr>
                <w:rFonts w:hint="eastAsia" w:ascii="楷体_GB2312" w:hAnsi="楷体_GB2312" w:eastAsia="楷体_GB2312"/>
                <w:szCs w:val="21"/>
              </w:rPr>
            </w:pPr>
          </w:p>
        </w:tc>
        <w:tc>
          <w:tcPr>
            <w:tcW w:w="1252" w:type="dxa"/>
            <w:noWrap w:val="0"/>
            <w:vAlign w:val="center"/>
          </w:tcPr>
          <w:p w14:paraId="482A97AE">
            <w:pPr>
              <w:jc w:val="center"/>
              <w:rPr>
                <w:rFonts w:hint="eastAsia" w:ascii="楷体_GB2312" w:hAnsi="楷体_GB2312" w:eastAsia="楷体_GB2312"/>
                <w:szCs w:val="21"/>
              </w:rPr>
            </w:pPr>
          </w:p>
        </w:tc>
        <w:tc>
          <w:tcPr>
            <w:tcW w:w="1251" w:type="dxa"/>
            <w:noWrap w:val="0"/>
            <w:vAlign w:val="center"/>
          </w:tcPr>
          <w:p w14:paraId="1CE0DABB">
            <w:pPr>
              <w:jc w:val="center"/>
              <w:rPr>
                <w:rFonts w:hint="eastAsia" w:ascii="楷体_GB2312" w:hAnsi="楷体_GB2312" w:eastAsia="楷体_GB2312"/>
                <w:szCs w:val="21"/>
              </w:rPr>
            </w:pPr>
          </w:p>
        </w:tc>
        <w:tc>
          <w:tcPr>
            <w:tcW w:w="1252" w:type="dxa"/>
            <w:noWrap w:val="0"/>
            <w:vAlign w:val="center"/>
          </w:tcPr>
          <w:p w14:paraId="65FF9EAD">
            <w:pPr>
              <w:jc w:val="center"/>
              <w:rPr>
                <w:rFonts w:hint="eastAsia" w:ascii="楷体_GB2312" w:hAnsi="楷体_GB2312" w:eastAsia="楷体_GB2312"/>
                <w:szCs w:val="21"/>
              </w:rPr>
            </w:pPr>
          </w:p>
        </w:tc>
        <w:tc>
          <w:tcPr>
            <w:tcW w:w="1251" w:type="dxa"/>
            <w:noWrap w:val="0"/>
            <w:vAlign w:val="center"/>
          </w:tcPr>
          <w:p w14:paraId="47F3A99E">
            <w:pPr>
              <w:jc w:val="center"/>
              <w:rPr>
                <w:rFonts w:hint="eastAsia" w:ascii="楷体_GB2312" w:hAnsi="楷体_GB2312" w:eastAsia="楷体_GB2312"/>
                <w:szCs w:val="21"/>
              </w:rPr>
            </w:pPr>
          </w:p>
        </w:tc>
        <w:tc>
          <w:tcPr>
            <w:tcW w:w="1251" w:type="dxa"/>
            <w:noWrap w:val="0"/>
            <w:vAlign w:val="center"/>
          </w:tcPr>
          <w:p w14:paraId="4D3CB26C">
            <w:pPr>
              <w:jc w:val="center"/>
              <w:rPr>
                <w:rFonts w:hint="eastAsia" w:ascii="楷体_GB2312" w:hAnsi="楷体_GB2312" w:eastAsia="楷体_GB2312"/>
                <w:szCs w:val="21"/>
              </w:rPr>
            </w:pPr>
          </w:p>
        </w:tc>
        <w:tc>
          <w:tcPr>
            <w:tcW w:w="1252" w:type="dxa"/>
            <w:noWrap w:val="0"/>
            <w:vAlign w:val="center"/>
          </w:tcPr>
          <w:p w14:paraId="70469DDC">
            <w:pPr>
              <w:jc w:val="center"/>
              <w:rPr>
                <w:rFonts w:hint="eastAsia" w:ascii="楷体_GB2312" w:hAnsi="楷体_GB2312" w:eastAsia="楷体_GB2312"/>
                <w:szCs w:val="21"/>
              </w:rPr>
            </w:pPr>
          </w:p>
        </w:tc>
        <w:tc>
          <w:tcPr>
            <w:tcW w:w="1251" w:type="dxa"/>
            <w:noWrap w:val="0"/>
            <w:vAlign w:val="center"/>
          </w:tcPr>
          <w:p w14:paraId="0A32C6A5">
            <w:pPr>
              <w:jc w:val="center"/>
              <w:rPr>
                <w:rFonts w:hint="eastAsia" w:ascii="楷体_GB2312" w:hAnsi="楷体_GB2312" w:eastAsia="楷体_GB2312"/>
                <w:szCs w:val="21"/>
              </w:rPr>
            </w:pPr>
          </w:p>
        </w:tc>
        <w:tc>
          <w:tcPr>
            <w:tcW w:w="1252" w:type="dxa"/>
            <w:noWrap w:val="0"/>
            <w:vAlign w:val="top"/>
          </w:tcPr>
          <w:p w14:paraId="1B7738C1">
            <w:pPr>
              <w:jc w:val="center"/>
              <w:rPr>
                <w:rFonts w:hint="eastAsia" w:ascii="楷体_GB2312" w:hAnsi="楷体_GB2312" w:eastAsia="楷体_GB2312"/>
                <w:szCs w:val="21"/>
              </w:rPr>
            </w:pPr>
          </w:p>
        </w:tc>
      </w:tr>
      <w:tr w14:paraId="72FF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03CB98B3">
            <w:pPr>
              <w:jc w:val="center"/>
              <w:rPr>
                <w:rFonts w:hint="eastAsia" w:ascii="楷体_GB2312" w:hAnsi="楷体_GB2312" w:eastAsia="楷体_GB2312"/>
                <w:szCs w:val="21"/>
              </w:rPr>
            </w:pPr>
            <w:r>
              <w:rPr>
                <w:rFonts w:hint="eastAsia" w:ascii="楷体_GB2312" w:hAnsi="楷体_GB2312" w:eastAsia="楷体_GB2312"/>
                <w:szCs w:val="21"/>
              </w:rPr>
              <w:t>……</w:t>
            </w:r>
          </w:p>
        </w:tc>
        <w:tc>
          <w:tcPr>
            <w:tcW w:w="1251" w:type="dxa"/>
            <w:noWrap w:val="0"/>
            <w:vAlign w:val="center"/>
          </w:tcPr>
          <w:p w14:paraId="0D0A5FA0">
            <w:pPr>
              <w:jc w:val="center"/>
              <w:rPr>
                <w:rFonts w:hint="eastAsia" w:ascii="楷体_GB2312" w:hAnsi="楷体_GB2312" w:eastAsia="楷体_GB2312"/>
                <w:szCs w:val="21"/>
              </w:rPr>
            </w:pPr>
          </w:p>
        </w:tc>
        <w:tc>
          <w:tcPr>
            <w:tcW w:w="1251" w:type="dxa"/>
            <w:noWrap w:val="0"/>
            <w:vAlign w:val="center"/>
          </w:tcPr>
          <w:p w14:paraId="0D11F1FF">
            <w:pPr>
              <w:jc w:val="center"/>
              <w:rPr>
                <w:rFonts w:hint="eastAsia" w:ascii="楷体_GB2312" w:hAnsi="楷体_GB2312" w:eastAsia="楷体_GB2312"/>
                <w:szCs w:val="21"/>
              </w:rPr>
            </w:pPr>
          </w:p>
        </w:tc>
        <w:tc>
          <w:tcPr>
            <w:tcW w:w="1252" w:type="dxa"/>
            <w:noWrap w:val="0"/>
            <w:vAlign w:val="center"/>
          </w:tcPr>
          <w:p w14:paraId="025EE884">
            <w:pPr>
              <w:jc w:val="center"/>
              <w:rPr>
                <w:rFonts w:hint="eastAsia" w:ascii="楷体_GB2312" w:hAnsi="楷体_GB2312" w:eastAsia="楷体_GB2312"/>
                <w:szCs w:val="21"/>
              </w:rPr>
            </w:pPr>
          </w:p>
        </w:tc>
        <w:tc>
          <w:tcPr>
            <w:tcW w:w="1251" w:type="dxa"/>
            <w:noWrap w:val="0"/>
            <w:vAlign w:val="center"/>
          </w:tcPr>
          <w:p w14:paraId="58661B49">
            <w:pPr>
              <w:jc w:val="center"/>
              <w:rPr>
                <w:rFonts w:hint="eastAsia" w:ascii="楷体_GB2312" w:hAnsi="楷体_GB2312" w:eastAsia="楷体_GB2312"/>
                <w:szCs w:val="21"/>
              </w:rPr>
            </w:pPr>
          </w:p>
        </w:tc>
        <w:tc>
          <w:tcPr>
            <w:tcW w:w="1252" w:type="dxa"/>
            <w:noWrap w:val="0"/>
            <w:vAlign w:val="center"/>
          </w:tcPr>
          <w:p w14:paraId="661FD569">
            <w:pPr>
              <w:jc w:val="center"/>
              <w:rPr>
                <w:rFonts w:hint="eastAsia" w:ascii="楷体_GB2312" w:hAnsi="楷体_GB2312" w:eastAsia="楷体_GB2312"/>
                <w:szCs w:val="21"/>
              </w:rPr>
            </w:pPr>
          </w:p>
        </w:tc>
        <w:tc>
          <w:tcPr>
            <w:tcW w:w="1251" w:type="dxa"/>
            <w:noWrap w:val="0"/>
            <w:vAlign w:val="center"/>
          </w:tcPr>
          <w:p w14:paraId="12292064">
            <w:pPr>
              <w:jc w:val="center"/>
              <w:rPr>
                <w:rFonts w:hint="eastAsia" w:ascii="楷体_GB2312" w:hAnsi="楷体_GB2312" w:eastAsia="楷体_GB2312"/>
                <w:szCs w:val="21"/>
              </w:rPr>
            </w:pPr>
          </w:p>
        </w:tc>
        <w:tc>
          <w:tcPr>
            <w:tcW w:w="1251" w:type="dxa"/>
            <w:noWrap w:val="0"/>
            <w:vAlign w:val="center"/>
          </w:tcPr>
          <w:p w14:paraId="0720842A">
            <w:pPr>
              <w:jc w:val="center"/>
              <w:rPr>
                <w:rFonts w:hint="eastAsia" w:ascii="楷体_GB2312" w:hAnsi="楷体_GB2312" w:eastAsia="楷体_GB2312"/>
                <w:szCs w:val="21"/>
              </w:rPr>
            </w:pPr>
          </w:p>
        </w:tc>
        <w:tc>
          <w:tcPr>
            <w:tcW w:w="1252" w:type="dxa"/>
            <w:noWrap w:val="0"/>
            <w:vAlign w:val="center"/>
          </w:tcPr>
          <w:p w14:paraId="1615D351">
            <w:pPr>
              <w:jc w:val="center"/>
              <w:rPr>
                <w:rFonts w:hint="eastAsia" w:ascii="楷体_GB2312" w:hAnsi="楷体_GB2312" w:eastAsia="楷体_GB2312"/>
                <w:szCs w:val="21"/>
              </w:rPr>
            </w:pPr>
          </w:p>
        </w:tc>
        <w:tc>
          <w:tcPr>
            <w:tcW w:w="1251" w:type="dxa"/>
            <w:noWrap w:val="0"/>
            <w:vAlign w:val="center"/>
          </w:tcPr>
          <w:p w14:paraId="3ACBBBEB">
            <w:pPr>
              <w:jc w:val="center"/>
              <w:rPr>
                <w:rFonts w:hint="eastAsia" w:ascii="楷体_GB2312" w:hAnsi="楷体_GB2312" w:eastAsia="楷体_GB2312"/>
                <w:szCs w:val="21"/>
              </w:rPr>
            </w:pPr>
          </w:p>
        </w:tc>
        <w:tc>
          <w:tcPr>
            <w:tcW w:w="1252" w:type="dxa"/>
            <w:noWrap w:val="0"/>
            <w:vAlign w:val="top"/>
          </w:tcPr>
          <w:p w14:paraId="20544D96">
            <w:pPr>
              <w:jc w:val="center"/>
              <w:rPr>
                <w:rFonts w:hint="eastAsia" w:ascii="楷体_GB2312" w:hAnsi="楷体_GB2312" w:eastAsia="楷体_GB2312"/>
                <w:szCs w:val="21"/>
              </w:rPr>
            </w:pPr>
          </w:p>
        </w:tc>
      </w:tr>
    </w:tbl>
    <w:p w14:paraId="344AED62">
      <w:pPr>
        <w:adjustRightInd w:val="0"/>
        <w:spacing w:line="500" w:lineRule="exact"/>
        <w:rPr>
          <w:rFonts w:hint="eastAsia" w:ascii="宋体" w:hAnsi="宋体"/>
          <w:b/>
          <w:bCs/>
          <w:sz w:val="24"/>
          <w:szCs w:val="24"/>
        </w:rPr>
      </w:pPr>
    </w:p>
    <w:p w14:paraId="72C58755">
      <w:pPr>
        <w:spacing w:line="440" w:lineRule="exact"/>
        <w:rPr>
          <w:rFonts w:hint="eastAsia" w:ascii="宋体" w:hAnsi="宋体"/>
          <w:szCs w:val="21"/>
        </w:rPr>
      </w:pPr>
      <w:r>
        <w:rPr>
          <w:rFonts w:hint="eastAsia" w:ascii="宋体" w:hAnsi="宋体"/>
          <w:szCs w:val="21"/>
        </w:rPr>
        <w:t>备注：1.近三年</w:t>
      </w:r>
      <w:r>
        <w:rPr>
          <w:rFonts w:hint="eastAsia" w:ascii="宋体" w:hAnsi="宋体"/>
          <w:kern w:val="0"/>
        </w:rPr>
        <w:t>年份要求见</w:t>
      </w:r>
      <w:r>
        <w:rPr>
          <w:rFonts w:ascii="宋体" w:hAnsi="宋体"/>
          <w:kern w:val="0"/>
        </w:rPr>
        <w:fldChar w:fldCharType="begin"/>
      </w:r>
      <w:r>
        <w:rPr>
          <w:rFonts w:ascii="宋体" w:hAnsi="宋体"/>
          <w:kern w:val="0"/>
        </w:rPr>
        <w:instrText xml:space="preserve"> HYPERLINK  \l "</w:instrText>
      </w:r>
      <w:r>
        <w:rPr>
          <w:rFonts w:hint="eastAsia" w:ascii="宋体" w:hAnsi="宋体"/>
          <w:kern w:val="0"/>
        </w:rPr>
        <w:instrText xml:space="preserve">资格要求中的年份要求</w:instrText>
      </w:r>
      <w:r>
        <w:rPr>
          <w:rFonts w:ascii="宋体" w:hAnsi="宋体"/>
          <w:kern w:val="0"/>
        </w:rPr>
        <w:instrText xml:space="preserve">" </w:instrText>
      </w:r>
      <w:r>
        <w:rPr>
          <w:rFonts w:ascii="宋体" w:hAnsi="宋体"/>
          <w:kern w:val="0"/>
        </w:rPr>
        <w:fldChar w:fldCharType="separate"/>
      </w:r>
      <w:r>
        <w:rPr>
          <w:rFonts w:hint="eastAsia" w:ascii="宋体" w:hAnsi="宋体"/>
          <w:kern w:val="0"/>
        </w:rPr>
        <w:t>投标须知前附表3.5.3款</w:t>
      </w:r>
      <w:r>
        <w:rPr>
          <w:rFonts w:ascii="宋体" w:hAnsi="宋体"/>
          <w:kern w:val="0"/>
        </w:rPr>
        <w:fldChar w:fldCharType="end"/>
      </w:r>
      <w:r>
        <w:rPr>
          <w:rFonts w:hint="eastAsia" w:ascii="宋体" w:hAnsi="宋体"/>
          <w:kern w:val="0"/>
        </w:rPr>
        <w:t>，</w:t>
      </w:r>
      <w:r>
        <w:rPr>
          <w:rFonts w:hint="eastAsia" w:ascii="宋体" w:hAnsi="宋体"/>
          <w:szCs w:val="21"/>
        </w:rPr>
        <w:t>以合同签订时间为准。</w:t>
      </w:r>
    </w:p>
    <w:p w14:paraId="06E2BDB7">
      <w:pPr>
        <w:spacing w:line="440" w:lineRule="exact"/>
        <w:ind w:left="630" w:leftChars="300"/>
        <w:rPr>
          <w:rFonts w:hint="eastAsia" w:ascii="宋体" w:hAnsi="宋体"/>
          <w:szCs w:val="21"/>
        </w:rPr>
      </w:pPr>
      <w:r>
        <w:rPr>
          <w:rFonts w:hint="eastAsia" w:ascii="宋体" w:hAnsi="宋体"/>
          <w:szCs w:val="21"/>
        </w:rPr>
        <w:t>2.本表后附合同协议书的复印件。</w:t>
      </w:r>
    </w:p>
    <w:p w14:paraId="183468A6">
      <w:pPr>
        <w:tabs>
          <w:tab w:val="left" w:pos="8640"/>
        </w:tabs>
        <w:spacing w:before="156" w:beforeLines="50" w:after="156" w:afterLines="50" w:line="440" w:lineRule="exact"/>
        <w:rPr>
          <w:rFonts w:hint="eastAsia" w:ascii="宋体" w:hAnsi="宋体"/>
          <w:sz w:val="24"/>
        </w:rPr>
        <w:sectPr>
          <w:pgSz w:w="16838" w:h="11906" w:orient="landscape"/>
          <w:pgMar w:top="1531" w:right="1440" w:bottom="1531" w:left="1361" w:header="851" w:footer="992" w:gutter="0"/>
          <w:cols w:space="720" w:num="1"/>
          <w:docGrid w:type="linesAndChars" w:linePitch="312" w:charSpace="0"/>
        </w:sectPr>
      </w:pPr>
    </w:p>
    <w:p w14:paraId="5E56551A">
      <w:pPr>
        <w:rPr>
          <w:rFonts w:hint="eastAsia" w:eastAsia="黑体"/>
          <w:sz w:val="30"/>
          <w:szCs w:val="30"/>
        </w:rPr>
      </w:pPr>
      <w:r>
        <w:rPr>
          <w:rFonts w:hint="eastAsia" w:eastAsia="黑体"/>
          <w:sz w:val="30"/>
          <w:szCs w:val="30"/>
        </w:rPr>
        <w:t>附件</w:t>
      </w:r>
      <w:r>
        <w:rPr>
          <w:rFonts w:hint="eastAsia" w:eastAsia="黑体"/>
          <w:sz w:val="30"/>
          <w:szCs w:val="30"/>
          <w:lang w:val="en-US" w:eastAsia="zh-CN"/>
        </w:rPr>
        <w:t>五</w:t>
      </w:r>
      <w:r>
        <w:rPr>
          <w:rFonts w:hint="eastAsia" w:eastAsia="黑体"/>
          <w:sz w:val="30"/>
          <w:szCs w:val="30"/>
        </w:rPr>
        <w:t>：企业信誉（格式由</w:t>
      </w:r>
      <w:r>
        <w:rPr>
          <w:rFonts w:hint="eastAsia" w:eastAsia="黑体"/>
          <w:sz w:val="30"/>
          <w:szCs w:val="30"/>
          <w:lang w:val="en-US" w:eastAsia="zh-CN"/>
        </w:rPr>
        <w:t>维保单位</w:t>
      </w:r>
      <w:r>
        <w:rPr>
          <w:rFonts w:hint="eastAsia" w:eastAsia="黑体"/>
          <w:sz w:val="30"/>
          <w:szCs w:val="30"/>
        </w:rPr>
        <w:t>自定）</w:t>
      </w:r>
    </w:p>
    <w:p w14:paraId="323103E8">
      <w:pPr>
        <w:adjustRightInd w:val="0"/>
        <w:ind w:firstLine="420" w:firstLineChars="200"/>
        <w:rPr>
          <w:rFonts w:hint="eastAsia" w:ascii="宋体" w:hAnsi="宋体"/>
          <w:szCs w:val="21"/>
        </w:rPr>
      </w:pPr>
      <w:r>
        <w:rPr>
          <w:rFonts w:hint="eastAsia" w:ascii="宋体" w:hAnsi="宋体"/>
          <w:szCs w:val="21"/>
          <w:lang w:eastAsia="zh-CN"/>
        </w:rPr>
        <w:t>202</w:t>
      </w:r>
      <w:r>
        <w:rPr>
          <w:rFonts w:hint="eastAsia" w:ascii="宋体" w:hAnsi="宋体"/>
          <w:szCs w:val="21"/>
          <w:lang w:val="en-US" w:eastAsia="zh-CN"/>
        </w:rPr>
        <w:t>2</w:t>
      </w:r>
      <w:r>
        <w:rPr>
          <w:rFonts w:hint="eastAsia" w:ascii="宋体" w:hAnsi="宋体"/>
          <w:szCs w:val="21"/>
        </w:rPr>
        <w:t>年1月1日至今发生的诉讼及仲裁情况（应说明相关情况并附法院或仲裁机构作出的判决、仲裁等有关法律文书的复印件）</w:t>
      </w:r>
    </w:p>
    <w:p w14:paraId="64824F90">
      <w:pPr>
        <w:adjustRightInd w:val="0"/>
        <w:ind w:firstLine="420" w:firstLineChars="200"/>
        <w:rPr>
          <w:rFonts w:hint="eastAsia" w:ascii="宋体" w:hAnsi="宋体"/>
          <w:szCs w:val="21"/>
        </w:rPr>
      </w:pPr>
    </w:p>
    <w:p w14:paraId="18564E96">
      <w:pPr>
        <w:adjustRightInd w:val="0"/>
        <w:ind w:firstLine="420" w:firstLineChars="200"/>
        <w:rPr>
          <w:rFonts w:hint="eastAsia" w:ascii="宋体" w:hAnsi="宋体"/>
          <w:szCs w:val="21"/>
        </w:rPr>
      </w:pPr>
    </w:p>
    <w:p w14:paraId="129FC8B5">
      <w:pPr>
        <w:adjustRightInd w:val="0"/>
        <w:ind w:firstLine="420" w:firstLineChars="200"/>
        <w:rPr>
          <w:rFonts w:hint="eastAsia" w:ascii="宋体" w:hAnsi="宋体"/>
          <w:szCs w:val="21"/>
        </w:rPr>
      </w:pPr>
    </w:p>
    <w:p w14:paraId="2E809416">
      <w:pPr>
        <w:adjustRightInd w:val="0"/>
        <w:ind w:firstLine="420" w:firstLineChars="200"/>
        <w:rPr>
          <w:rFonts w:hint="eastAsia" w:ascii="宋体" w:hAnsi="宋体"/>
          <w:szCs w:val="21"/>
        </w:rPr>
      </w:pPr>
    </w:p>
    <w:p w14:paraId="2638FD26">
      <w:pPr>
        <w:adjustRightInd w:val="0"/>
        <w:ind w:firstLine="420" w:firstLineChars="200"/>
        <w:rPr>
          <w:rFonts w:hint="eastAsia" w:ascii="宋体" w:hAnsi="宋体"/>
          <w:szCs w:val="21"/>
        </w:rPr>
      </w:pPr>
    </w:p>
    <w:p w14:paraId="5E60BD66">
      <w:pPr>
        <w:adjustRightInd w:val="0"/>
        <w:ind w:firstLine="420" w:firstLineChars="200"/>
        <w:rPr>
          <w:rFonts w:hint="eastAsia" w:ascii="宋体" w:hAnsi="宋体"/>
          <w:szCs w:val="21"/>
        </w:rPr>
      </w:pPr>
    </w:p>
    <w:p w14:paraId="392E2434">
      <w:pPr>
        <w:adjustRightInd w:val="0"/>
        <w:ind w:firstLine="420" w:firstLineChars="200"/>
        <w:rPr>
          <w:rFonts w:hint="eastAsia" w:ascii="宋体" w:hAnsi="宋体"/>
          <w:szCs w:val="21"/>
        </w:rPr>
      </w:pPr>
    </w:p>
    <w:p w14:paraId="4FDEDBC6">
      <w:pPr>
        <w:adjustRightInd w:val="0"/>
        <w:ind w:firstLine="420" w:firstLineChars="200"/>
        <w:rPr>
          <w:rFonts w:hint="eastAsia" w:ascii="宋体" w:hAnsi="宋体"/>
          <w:szCs w:val="21"/>
        </w:rPr>
      </w:pPr>
    </w:p>
    <w:p w14:paraId="63496737">
      <w:pPr>
        <w:adjustRightInd w:val="0"/>
        <w:ind w:firstLine="420" w:firstLineChars="200"/>
        <w:rPr>
          <w:rFonts w:hint="eastAsia" w:ascii="宋体" w:hAnsi="宋体"/>
          <w:szCs w:val="21"/>
        </w:rPr>
      </w:pPr>
    </w:p>
    <w:p w14:paraId="3FA06CE9">
      <w:pPr>
        <w:adjustRightInd w:val="0"/>
        <w:ind w:firstLine="420" w:firstLineChars="200"/>
        <w:rPr>
          <w:rFonts w:hint="eastAsia" w:ascii="宋体" w:hAnsi="宋体"/>
          <w:szCs w:val="21"/>
        </w:rPr>
      </w:pPr>
    </w:p>
    <w:p w14:paraId="7F5781F5">
      <w:pPr>
        <w:adjustRightInd w:val="0"/>
        <w:ind w:firstLine="420" w:firstLineChars="200"/>
        <w:rPr>
          <w:rFonts w:hint="eastAsia" w:ascii="宋体" w:hAnsi="宋体"/>
          <w:szCs w:val="21"/>
        </w:rPr>
      </w:pPr>
    </w:p>
    <w:p w14:paraId="589FA2D8">
      <w:pPr>
        <w:adjustRightInd w:val="0"/>
        <w:ind w:firstLine="420" w:firstLineChars="200"/>
        <w:rPr>
          <w:rFonts w:hint="eastAsia" w:ascii="宋体" w:hAnsi="宋体"/>
          <w:szCs w:val="21"/>
        </w:rPr>
      </w:pPr>
    </w:p>
    <w:p w14:paraId="0C5D1328">
      <w:pPr>
        <w:adjustRightInd w:val="0"/>
        <w:ind w:firstLine="420" w:firstLineChars="200"/>
        <w:rPr>
          <w:rFonts w:hint="eastAsia" w:ascii="宋体" w:hAnsi="宋体"/>
          <w:szCs w:val="21"/>
        </w:rPr>
      </w:pPr>
    </w:p>
    <w:p w14:paraId="34ED6FA1">
      <w:pPr>
        <w:adjustRightInd w:val="0"/>
        <w:ind w:firstLine="420" w:firstLineChars="200"/>
        <w:rPr>
          <w:rFonts w:hint="eastAsia" w:ascii="宋体" w:hAnsi="宋体"/>
          <w:szCs w:val="21"/>
        </w:rPr>
      </w:pPr>
    </w:p>
    <w:p w14:paraId="4DAF41D3">
      <w:pPr>
        <w:adjustRightInd w:val="0"/>
        <w:ind w:firstLine="420" w:firstLineChars="200"/>
        <w:rPr>
          <w:rFonts w:hint="eastAsia" w:ascii="宋体" w:hAnsi="宋体"/>
          <w:szCs w:val="21"/>
        </w:rPr>
      </w:pPr>
    </w:p>
    <w:p w14:paraId="3C463C21">
      <w:pPr>
        <w:adjustRightInd w:val="0"/>
        <w:ind w:firstLine="420" w:firstLineChars="200"/>
        <w:rPr>
          <w:rFonts w:hint="eastAsia" w:ascii="宋体" w:hAnsi="宋体"/>
          <w:szCs w:val="21"/>
        </w:rPr>
      </w:pPr>
    </w:p>
    <w:p w14:paraId="41850EB1">
      <w:pPr>
        <w:adjustRightInd w:val="0"/>
        <w:ind w:firstLine="420" w:firstLineChars="200"/>
        <w:rPr>
          <w:rFonts w:hint="eastAsia" w:ascii="宋体" w:hAnsi="宋体"/>
          <w:szCs w:val="21"/>
        </w:rPr>
      </w:pPr>
    </w:p>
    <w:p w14:paraId="70A5400E">
      <w:pPr>
        <w:adjustRightInd w:val="0"/>
        <w:ind w:firstLine="420" w:firstLineChars="200"/>
        <w:rPr>
          <w:rFonts w:hint="eastAsia" w:ascii="宋体" w:hAnsi="宋体"/>
          <w:szCs w:val="21"/>
        </w:rPr>
      </w:pPr>
    </w:p>
    <w:p w14:paraId="00F3D8AE">
      <w:pPr>
        <w:adjustRightInd w:val="0"/>
        <w:ind w:firstLine="420" w:firstLineChars="200"/>
        <w:rPr>
          <w:rFonts w:hint="eastAsia" w:ascii="宋体" w:hAnsi="宋体"/>
          <w:szCs w:val="21"/>
        </w:rPr>
      </w:pPr>
    </w:p>
    <w:p w14:paraId="352691B1">
      <w:pPr>
        <w:adjustRightInd w:val="0"/>
        <w:ind w:firstLine="420" w:firstLineChars="200"/>
        <w:rPr>
          <w:rFonts w:hint="eastAsia" w:ascii="宋体" w:hAnsi="宋体"/>
          <w:szCs w:val="21"/>
        </w:rPr>
      </w:pPr>
    </w:p>
    <w:p w14:paraId="6681B94C">
      <w:pPr>
        <w:adjustRightInd w:val="0"/>
        <w:ind w:firstLine="420" w:firstLineChars="200"/>
        <w:rPr>
          <w:rFonts w:hint="eastAsia" w:ascii="宋体" w:hAnsi="宋体"/>
          <w:szCs w:val="21"/>
        </w:rPr>
      </w:pPr>
    </w:p>
    <w:p w14:paraId="65BE3001">
      <w:pPr>
        <w:adjustRightInd w:val="0"/>
        <w:ind w:firstLine="420" w:firstLineChars="200"/>
        <w:rPr>
          <w:rFonts w:hint="eastAsia" w:ascii="宋体" w:hAnsi="宋体"/>
          <w:szCs w:val="21"/>
        </w:rPr>
      </w:pPr>
    </w:p>
    <w:p w14:paraId="5048E99E">
      <w:pPr>
        <w:adjustRightInd w:val="0"/>
        <w:ind w:firstLine="420" w:firstLineChars="200"/>
        <w:rPr>
          <w:rFonts w:hint="eastAsia" w:ascii="宋体" w:hAnsi="宋体"/>
          <w:szCs w:val="21"/>
        </w:rPr>
      </w:pPr>
    </w:p>
    <w:p w14:paraId="308CF4D1">
      <w:pPr>
        <w:adjustRightInd w:val="0"/>
        <w:ind w:firstLine="420" w:firstLineChars="200"/>
        <w:rPr>
          <w:rFonts w:hint="eastAsia" w:ascii="宋体" w:hAnsi="宋体"/>
          <w:szCs w:val="21"/>
        </w:rPr>
      </w:pPr>
    </w:p>
    <w:p w14:paraId="31A6F081">
      <w:pPr>
        <w:adjustRightInd w:val="0"/>
        <w:ind w:firstLine="420" w:firstLineChars="200"/>
        <w:rPr>
          <w:rFonts w:hint="eastAsia" w:ascii="宋体" w:hAnsi="宋体"/>
          <w:szCs w:val="21"/>
        </w:rPr>
      </w:pPr>
    </w:p>
    <w:p w14:paraId="304930CC">
      <w:pPr>
        <w:adjustRightInd w:val="0"/>
        <w:ind w:firstLine="420" w:firstLineChars="200"/>
        <w:rPr>
          <w:rFonts w:hint="eastAsia" w:ascii="宋体" w:hAnsi="宋体"/>
          <w:szCs w:val="21"/>
        </w:rPr>
      </w:pPr>
    </w:p>
    <w:p w14:paraId="7207A519">
      <w:pPr>
        <w:adjustRightInd w:val="0"/>
        <w:ind w:firstLine="420" w:firstLineChars="200"/>
        <w:rPr>
          <w:rFonts w:hint="eastAsia" w:ascii="宋体" w:hAnsi="宋体"/>
          <w:szCs w:val="21"/>
        </w:rPr>
      </w:pPr>
    </w:p>
    <w:p w14:paraId="3C27B6BD">
      <w:pPr>
        <w:adjustRightInd w:val="0"/>
        <w:ind w:firstLine="420" w:firstLineChars="200"/>
        <w:rPr>
          <w:rFonts w:hint="eastAsia" w:ascii="宋体" w:hAnsi="宋体"/>
          <w:szCs w:val="21"/>
        </w:rPr>
      </w:pPr>
    </w:p>
    <w:p w14:paraId="19933F36">
      <w:pPr>
        <w:adjustRightInd w:val="0"/>
        <w:ind w:firstLine="420" w:firstLineChars="200"/>
        <w:rPr>
          <w:rFonts w:hint="eastAsia" w:ascii="宋体" w:hAnsi="宋体"/>
          <w:szCs w:val="21"/>
        </w:rPr>
      </w:pPr>
    </w:p>
    <w:p w14:paraId="042342F3">
      <w:pPr>
        <w:adjustRightInd w:val="0"/>
        <w:ind w:firstLine="420" w:firstLineChars="200"/>
        <w:rPr>
          <w:rFonts w:hint="eastAsia" w:ascii="宋体" w:hAnsi="宋体"/>
          <w:szCs w:val="21"/>
        </w:rPr>
      </w:pPr>
    </w:p>
    <w:p w14:paraId="366DC03A">
      <w:pPr>
        <w:rPr>
          <w:rFonts w:eastAsia="黑体"/>
          <w:sz w:val="30"/>
          <w:szCs w:val="30"/>
        </w:rPr>
      </w:pPr>
      <w:r>
        <w:rPr>
          <w:rFonts w:hint="eastAsia" w:eastAsia="黑体"/>
          <w:sz w:val="30"/>
          <w:szCs w:val="30"/>
        </w:rPr>
        <w:t>附件</w:t>
      </w:r>
      <w:r>
        <w:rPr>
          <w:rFonts w:hint="eastAsia" w:eastAsia="黑体"/>
          <w:sz w:val="30"/>
          <w:szCs w:val="30"/>
          <w:lang w:val="en-US" w:eastAsia="zh-CN"/>
        </w:rPr>
        <w:t>六</w:t>
      </w:r>
      <w:r>
        <w:rPr>
          <w:rFonts w:hint="eastAsia" w:eastAsia="黑体"/>
          <w:sz w:val="30"/>
          <w:szCs w:val="30"/>
        </w:rPr>
        <w:t>：</w:t>
      </w:r>
    </w:p>
    <w:p w14:paraId="30A1F418">
      <w:pPr>
        <w:jc w:val="center"/>
        <w:rPr>
          <w:rFonts w:hint="eastAsia" w:ascii="宋体" w:hAnsi="宋体"/>
          <w:sz w:val="30"/>
        </w:rPr>
      </w:pPr>
      <w:r>
        <w:rPr>
          <w:rFonts w:hint="eastAsia" w:ascii="宋体" w:hAnsi="宋体"/>
          <w:sz w:val="30"/>
        </w:rPr>
        <w:t>投标文件</w:t>
      </w:r>
      <w:r>
        <w:rPr>
          <w:rFonts w:hint="eastAsia" w:ascii="宋体" w:hAnsi="宋体"/>
          <w:b/>
          <w:bCs/>
          <w:sz w:val="30"/>
        </w:rPr>
        <w:t>商务部分</w:t>
      </w:r>
      <w:r>
        <w:rPr>
          <w:rFonts w:hint="eastAsia" w:ascii="宋体" w:hAnsi="宋体"/>
          <w:sz w:val="30"/>
        </w:rPr>
        <w:t>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E8B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B0C1844">
            <w:pPr>
              <w:jc w:val="center"/>
              <w:rPr>
                <w:rFonts w:hint="eastAsia" w:ascii="宋体" w:hAnsi="宋体"/>
                <w:szCs w:val="21"/>
              </w:rPr>
            </w:pPr>
            <w:r>
              <w:rPr>
                <w:rFonts w:hint="eastAsia" w:ascii="宋体" w:hAnsi="宋体"/>
                <w:szCs w:val="21"/>
              </w:rPr>
              <w:t>序号</w:t>
            </w:r>
          </w:p>
        </w:tc>
        <w:tc>
          <w:tcPr>
            <w:tcW w:w="6520" w:type="dxa"/>
            <w:noWrap w:val="0"/>
            <w:vAlign w:val="center"/>
          </w:tcPr>
          <w:p w14:paraId="30A8BECD">
            <w:pPr>
              <w:jc w:val="center"/>
              <w:rPr>
                <w:rFonts w:hint="eastAsia" w:ascii="宋体" w:hAnsi="宋体"/>
                <w:szCs w:val="21"/>
              </w:rPr>
            </w:pPr>
            <w:r>
              <w:rPr>
                <w:rFonts w:hint="eastAsia" w:ascii="宋体" w:hAnsi="宋体"/>
                <w:szCs w:val="21"/>
              </w:rPr>
              <w:t>主要内容</w:t>
            </w:r>
          </w:p>
        </w:tc>
        <w:tc>
          <w:tcPr>
            <w:tcW w:w="1276" w:type="dxa"/>
            <w:noWrap w:val="0"/>
            <w:vAlign w:val="center"/>
          </w:tcPr>
          <w:p w14:paraId="6746D1ED">
            <w:pPr>
              <w:jc w:val="center"/>
              <w:rPr>
                <w:rFonts w:hint="eastAsia" w:ascii="宋体" w:hAnsi="宋体"/>
                <w:szCs w:val="21"/>
              </w:rPr>
            </w:pPr>
            <w:r>
              <w:rPr>
                <w:rFonts w:hint="eastAsia" w:ascii="宋体" w:hAnsi="宋体"/>
                <w:szCs w:val="21"/>
              </w:rPr>
              <w:t>索引</w:t>
            </w:r>
          </w:p>
        </w:tc>
      </w:tr>
      <w:tr w14:paraId="0D76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49B33D">
            <w:pPr>
              <w:jc w:val="center"/>
              <w:rPr>
                <w:rFonts w:hint="eastAsia" w:ascii="宋体" w:hAnsi="宋体"/>
                <w:szCs w:val="21"/>
              </w:rPr>
            </w:pPr>
            <w:r>
              <w:rPr>
                <w:rFonts w:hint="eastAsia" w:ascii="宋体" w:hAnsi="宋体"/>
                <w:szCs w:val="21"/>
              </w:rPr>
              <w:t>1</w:t>
            </w:r>
          </w:p>
        </w:tc>
        <w:tc>
          <w:tcPr>
            <w:tcW w:w="6520" w:type="dxa"/>
            <w:noWrap w:val="0"/>
            <w:vAlign w:val="center"/>
          </w:tcPr>
          <w:p w14:paraId="522BC342">
            <w:pPr>
              <w:jc w:val="center"/>
              <w:rPr>
                <w:rFonts w:hint="eastAsia" w:ascii="宋体" w:hAnsi="宋体"/>
                <w:szCs w:val="21"/>
              </w:rPr>
            </w:pPr>
            <w:r>
              <w:rPr>
                <w:rFonts w:hint="eastAsia" w:ascii="宋体" w:hAnsi="宋体"/>
                <w:szCs w:val="21"/>
              </w:rPr>
              <w:t>投标函</w:t>
            </w:r>
          </w:p>
        </w:tc>
        <w:tc>
          <w:tcPr>
            <w:tcW w:w="1276" w:type="dxa"/>
            <w:noWrap w:val="0"/>
            <w:vAlign w:val="center"/>
          </w:tcPr>
          <w:p w14:paraId="4F7B8D2D">
            <w:pPr>
              <w:jc w:val="center"/>
              <w:rPr>
                <w:rFonts w:hint="eastAsia" w:ascii="宋体" w:hAnsi="宋体"/>
                <w:szCs w:val="21"/>
              </w:rPr>
            </w:pPr>
          </w:p>
        </w:tc>
      </w:tr>
      <w:tr w14:paraId="6C96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E19E48F">
            <w:pPr>
              <w:jc w:val="center"/>
              <w:rPr>
                <w:rFonts w:hint="eastAsia" w:ascii="宋体" w:hAnsi="宋体"/>
                <w:szCs w:val="21"/>
              </w:rPr>
            </w:pPr>
            <w:r>
              <w:rPr>
                <w:rFonts w:hint="eastAsia" w:ascii="宋体" w:hAnsi="宋体"/>
                <w:szCs w:val="21"/>
              </w:rPr>
              <w:t>2</w:t>
            </w:r>
          </w:p>
        </w:tc>
        <w:tc>
          <w:tcPr>
            <w:tcW w:w="6520" w:type="dxa"/>
            <w:noWrap w:val="0"/>
            <w:vAlign w:val="center"/>
          </w:tcPr>
          <w:p w14:paraId="77B4E7C1">
            <w:pPr>
              <w:jc w:val="center"/>
              <w:rPr>
                <w:rFonts w:hint="eastAsia" w:ascii="宋体" w:hAnsi="宋体"/>
                <w:szCs w:val="21"/>
              </w:rPr>
            </w:pPr>
            <w:r>
              <w:rPr>
                <w:rFonts w:hint="eastAsia" w:ascii="宋体" w:hAnsi="宋体"/>
                <w:szCs w:val="21"/>
              </w:rPr>
              <w:t>开标一览表</w:t>
            </w:r>
          </w:p>
        </w:tc>
        <w:tc>
          <w:tcPr>
            <w:tcW w:w="1276" w:type="dxa"/>
            <w:noWrap w:val="0"/>
            <w:vAlign w:val="center"/>
          </w:tcPr>
          <w:p w14:paraId="1EED7782">
            <w:pPr>
              <w:jc w:val="center"/>
              <w:rPr>
                <w:rFonts w:hint="eastAsia" w:ascii="宋体" w:hAnsi="宋体"/>
                <w:szCs w:val="21"/>
              </w:rPr>
            </w:pPr>
          </w:p>
        </w:tc>
      </w:tr>
      <w:tr w14:paraId="3ACC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9D650A">
            <w:pPr>
              <w:jc w:val="center"/>
              <w:rPr>
                <w:rFonts w:hint="eastAsia" w:ascii="宋体" w:hAnsi="宋体"/>
                <w:szCs w:val="21"/>
              </w:rPr>
            </w:pPr>
            <w:r>
              <w:rPr>
                <w:rFonts w:hint="eastAsia" w:ascii="宋体" w:hAnsi="宋体"/>
                <w:szCs w:val="21"/>
              </w:rPr>
              <w:t>3</w:t>
            </w:r>
          </w:p>
        </w:tc>
        <w:tc>
          <w:tcPr>
            <w:tcW w:w="6520" w:type="dxa"/>
            <w:noWrap w:val="0"/>
            <w:vAlign w:val="center"/>
          </w:tcPr>
          <w:p w14:paraId="243DEBAF">
            <w:pPr>
              <w:jc w:val="center"/>
              <w:rPr>
                <w:rFonts w:hint="eastAsia" w:ascii="宋体" w:hAnsi="宋体"/>
                <w:szCs w:val="21"/>
              </w:rPr>
            </w:pPr>
            <w:r>
              <w:rPr>
                <w:rFonts w:hint="eastAsia" w:ascii="宋体" w:hAnsi="宋体"/>
                <w:szCs w:val="21"/>
              </w:rPr>
              <w:t>施工主材报价清单</w:t>
            </w:r>
          </w:p>
        </w:tc>
        <w:tc>
          <w:tcPr>
            <w:tcW w:w="1276" w:type="dxa"/>
            <w:noWrap w:val="0"/>
            <w:vAlign w:val="center"/>
          </w:tcPr>
          <w:p w14:paraId="24C25745">
            <w:pPr>
              <w:jc w:val="center"/>
              <w:rPr>
                <w:rFonts w:hint="eastAsia" w:ascii="宋体" w:hAnsi="宋体"/>
                <w:szCs w:val="21"/>
              </w:rPr>
            </w:pPr>
          </w:p>
        </w:tc>
      </w:tr>
      <w:tr w14:paraId="15B7B738">
        <w:tblPrEx>
          <w:tblCellMar>
            <w:top w:w="0" w:type="dxa"/>
            <w:left w:w="108" w:type="dxa"/>
            <w:bottom w:w="0" w:type="dxa"/>
            <w:right w:w="108" w:type="dxa"/>
          </w:tblCellMar>
        </w:tblPrEx>
        <w:trPr>
          <w:trHeight w:val="737" w:hRule="atLeast"/>
          <w:jc w:val="center"/>
        </w:trPr>
        <w:tc>
          <w:tcPr>
            <w:tcW w:w="851" w:type="dxa"/>
            <w:noWrap w:val="0"/>
            <w:vAlign w:val="center"/>
          </w:tcPr>
          <w:p w14:paraId="64870AF0">
            <w:pPr>
              <w:jc w:val="center"/>
              <w:rPr>
                <w:rFonts w:hint="default" w:ascii="宋体" w:hAnsi="宋体" w:eastAsia="宋体"/>
                <w:szCs w:val="21"/>
                <w:lang w:val="en-US" w:eastAsia="zh-CN"/>
              </w:rPr>
            </w:pPr>
            <w:r>
              <w:rPr>
                <w:rFonts w:hint="eastAsia" w:ascii="宋体" w:hAnsi="宋体"/>
                <w:szCs w:val="21"/>
                <w:lang w:val="en-US" w:eastAsia="zh-CN"/>
              </w:rPr>
              <w:t>4</w:t>
            </w:r>
          </w:p>
        </w:tc>
        <w:tc>
          <w:tcPr>
            <w:tcW w:w="6520" w:type="dxa"/>
            <w:noWrap w:val="0"/>
            <w:vAlign w:val="center"/>
          </w:tcPr>
          <w:p w14:paraId="07AD988F">
            <w:pPr>
              <w:jc w:val="center"/>
              <w:rPr>
                <w:rFonts w:hint="default" w:ascii="宋体" w:hAnsi="宋体" w:eastAsia="宋体"/>
                <w:szCs w:val="21"/>
                <w:lang w:val="en-US" w:eastAsia="zh-CN"/>
              </w:rPr>
            </w:pPr>
            <w:r>
              <w:rPr>
                <w:rFonts w:hint="eastAsia" w:ascii="宋体" w:hAnsi="宋体"/>
                <w:szCs w:val="21"/>
                <w:lang w:val="en-US" w:eastAsia="zh-CN"/>
              </w:rPr>
              <w:t>投标人承诺函</w:t>
            </w:r>
          </w:p>
        </w:tc>
        <w:tc>
          <w:tcPr>
            <w:tcW w:w="1276" w:type="dxa"/>
            <w:noWrap w:val="0"/>
            <w:vAlign w:val="center"/>
          </w:tcPr>
          <w:p w14:paraId="493B915B">
            <w:pPr>
              <w:jc w:val="center"/>
              <w:rPr>
                <w:rFonts w:hint="eastAsia" w:ascii="宋体" w:hAnsi="宋体"/>
                <w:szCs w:val="21"/>
              </w:rPr>
            </w:pPr>
          </w:p>
        </w:tc>
      </w:tr>
      <w:tr w14:paraId="0031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60A4947">
            <w:pPr>
              <w:jc w:val="center"/>
              <w:rPr>
                <w:rFonts w:hint="eastAsia" w:ascii="宋体" w:hAnsi="宋体"/>
                <w:szCs w:val="21"/>
              </w:rPr>
            </w:pPr>
          </w:p>
        </w:tc>
        <w:tc>
          <w:tcPr>
            <w:tcW w:w="6520" w:type="dxa"/>
            <w:noWrap w:val="0"/>
            <w:vAlign w:val="center"/>
          </w:tcPr>
          <w:p w14:paraId="5500FEA5">
            <w:pPr>
              <w:ind w:firstLine="420" w:firstLineChars="200"/>
              <w:jc w:val="center"/>
              <w:rPr>
                <w:rFonts w:hint="eastAsia" w:ascii="宋体" w:hAnsi="宋体"/>
                <w:szCs w:val="21"/>
              </w:rPr>
            </w:pPr>
          </w:p>
        </w:tc>
        <w:tc>
          <w:tcPr>
            <w:tcW w:w="1276" w:type="dxa"/>
            <w:noWrap w:val="0"/>
            <w:vAlign w:val="center"/>
          </w:tcPr>
          <w:p w14:paraId="04D25DCC">
            <w:pPr>
              <w:jc w:val="center"/>
              <w:rPr>
                <w:rFonts w:hint="eastAsia" w:ascii="宋体" w:hAnsi="宋体"/>
                <w:szCs w:val="21"/>
              </w:rPr>
            </w:pPr>
          </w:p>
        </w:tc>
      </w:tr>
      <w:tr w14:paraId="7991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7E14D6F">
            <w:pPr>
              <w:jc w:val="center"/>
              <w:rPr>
                <w:rFonts w:hint="eastAsia" w:ascii="宋体" w:hAnsi="宋体"/>
                <w:szCs w:val="21"/>
              </w:rPr>
            </w:pPr>
          </w:p>
        </w:tc>
        <w:tc>
          <w:tcPr>
            <w:tcW w:w="6520" w:type="dxa"/>
            <w:noWrap w:val="0"/>
            <w:vAlign w:val="center"/>
          </w:tcPr>
          <w:p w14:paraId="0C2AD948">
            <w:pPr>
              <w:jc w:val="center"/>
              <w:rPr>
                <w:rFonts w:hint="eastAsia" w:ascii="宋体" w:hAnsi="宋体"/>
                <w:szCs w:val="21"/>
              </w:rPr>
            </w:pPr>
          </w:p>
        </w:tc>
        <w:tc>
          <w:tcPr>
            <w:tcW w:w="1276" w:type="dxa"/>
            <w:noWrap w:val="0"/>
            <w:vAlign w:val="center"/>
          </w:tcPr>
          <w:p w14:paraId="6CEA9D55">
            <w:pPr>
              <w:jc w:val="center"/>
              <w:rPr>
                <w:rFonts w:hint="eastAsia" w:ascii="宋体" w:hAnsi="宋体"/>
                <w:szCs w:val="21"/>
              </w:rPr>
            </w:pPr>
          </w:p>
        </w:tc>
      </w:tr>
      <w:tr w14:paraId="0117B64E">
        <w:tblPrEx>
          <w:tblCellMar>
            <w:top w:w="0" w:type="dxa"/>
            <w:left w:w="108" w:type="dxa"/>
            <w:bottom w:w="0" w:type="dxa"/>
            <w:right w:w="108" w:type="dxa"/>
          </w:tblCellMar>
        </w:tblPrEx>
        <w:trPr>
          <w:trHeight w:val="737" w:hRule="atLeast"/>
          <w:jc w:val="center"/>
        </w:trPr>
        <w:tc>
          <w:tcPr>
            <w:tcW w:w="851" w:type="dxa"/>
            <w:noWrap w:val="0"/>
            <w:vAlign w:val="center"/>
          </w:tcPr>
          <w:p w14:paraId="41A0EA63">
            <w:pPr>
              <w:jc w:val="center"/>
              <w:rPr>
                <w:rFonts w:hint="eastAsia" w:ascii="宋体" w:hAnsi="宋体"/>
                <w:szCs w:val="21"/>
              </w:rPr>
            </w:pPr>
          </w:p>
        </w:tc>
        <w:tc>
          <w:tcPr>
            <w:tcW w:w="6520" w:type="dxa"/>
            <w:noWrap w:val="0"/>
            <w:vAlign w:val="center"/>
          </w:tcPr>
          <w:p w14:paraId="4CB8407D">
            <w:pPr>
              <w:jc w:val="center"/>
              <w:rPr>
                <w:rFonts w:hint="eastAsia" w:ascii="宋体" w:hAnsi="宋体"/>
                <w:szCs w:val="21"/>
              </w:rPr>
            </w:pPr>
          </w:p>
        </w:tc>
        <w:tc>
          <w:tcPr>
            <w:tcW w:w="1276" w:type="dxa"/>
            <w:noWrap w:val="0"/>
            <w:vAlign w:val="center"/>
          </w:tcPr>
          <w:p w14:paraId="76E1B405">
            <w:pPr>
              <w:jc w:val="center"/>
              <w:rPr>
                <w:rFonts w:hint="eastAsia" w:ascii="宋体" w:hAnsi="宋体"/>
                <w:szCs w:val="21"/>
              </w:rPr>
            </w:pPr>
          </w:p>
        </w:tc>
      </w:tr>
      <w:tr w14:paraId="6DBF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FC1714">
            <w:pPr>
              <w:jc w:val="center"/>
              <w:rPr>
                <w:rFonts w:hint="eastAsia" w:ascii="宋体" w:hAnsi="宋体"/>
                <w:szCs w:val="21"/>
              </w:rPr>
            </w:pPr>
          </w:p>
        </w:tc>
        <w:tc>
          <w:tcPr>
            <w:tcW w:w="6520" w:type="dxa"/>
            <w:noWrap w:val="0"/>
            <w:vAlign w:val="center"/>
          </w:tcPr>
          <w:p w14:paraId="2A206EDA">
            <w:pPr>
              <w:jc w:val="center"/>
              <w:rPr>
                <w:rFonts w:hint="eastAsia" w:ascii="宋体" w:hAnsi="宋体"/>
                <w:szCs w:val="21"/>
              </w:rPr>
            </w:pPr>
          </w:p>
        </w:tc>
        <w:tc>
          <w:tcPr>
            <w:tcW w:w="1276" w:type="dxa"/>
            <w:noWrap w:val="0"/>
            <w:vAlign w:val="center"/>
          </w:tcPr>
          <w:p w14:paraId="73338F55">
            <w:pPr>
              <w:jc w:val="center"/>
              <w:rPr>
                <w:rFonts w:hint="eastAsia" w:ascii="宋体" w:hAnsi="宋体"/>
                <w:szCs w:val="21"/>
              </w:rPr>
            </w:pPr>
          </w:p>
        </w:tc>
      </w:tr>
      <w:tr w14:paraId="546E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168DA17">
            <w:pPr>
              <w:jc w:val="center"/>
              <w:rPr>
                <w:rFonts w:hint="eastAsia" w:ascii="宋体" w:hAnsi="宋体"/>
                <w:szCs w:val="21"/>
              </w:rPr>
            </w:pPr>
          </w:p>
        </w:tc>
        <w:tc>
          <w:tcPr>
            <w:tcW w:w="6520" w:type="dxa"/>
            <w:noWrap w:val="0"/>
            <w:vAlign w:val="center"/>
          </w:tcPr>
          <w:p w14:paraId="2848CB08">
            <w:pPr>
              <w:jc w:val="center"/>
              <w:rPr>
                <w:rFonts w:hint="eastAsia" w:ascii="宋体" w:hAnsi="宋体"/>
                <w:szCs w:val="21"/>
              </w:rPr>
            </w:pPr>
          </w:p>
        </w:tc>
        <w:tc>
          <w:tcPr>
            <w:tcW w:w="1276" w:type="dxa"/>
            <w:noWrap w:val="0"/>
            <w:vAlign w:val="center"/>
          </w:tcPr>
          <w:p w14:paraId="0AEBFE1D">
            <w:pPr>
              <w:jc w:val="center"/>
              <w:rPr>
                <w:rFonts w:hint="eastAsia" w:ascii="宋体" w:hAnsi="宋体"/>
                <w:szCs w:val="21"/>
              </w:rPr>
            </w:pPr>
          </w:p>
        </w:tc>
      </w:tr>
      <w:tr w14:paraId="04FA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B2D7694">
            <w:pPr>
              <w:jc w:val="center"/>
              <w:rPr>
                <w:rFonts w:hint="eastAsia" w:ascii="宋体" w:hAnsi="宋体"/>
                <w:szCs w:val="21"/>
              </w:rPr>
            </w:pPr>
          </w:p>
        </w:tc>
        <w:tc>
          <w:tcPr>
            <w:tcW w:w="6520" w:type="dxa"/>
            <w:noWrap w:val="0"/>
            <w:vAlign w:val="center"/>
          </w:tcPr>
          <w:p w14:paraId="1560EDFB">
            <w:pPr>
              <w:jc w:val="center"/>
              <w:rPr>
                <w:rFonts w:hint="eastAsia" w:ascii="宋体" w:hAnsi="宋体"/>
                <w:szCs w:val="21"/>
              </w:rPr>
            </w:pPr>
          </w:p>
        </w:tc>
        <w:tc>
          <w:tcPr>
            <w:tcW w:w="1276" w:type="dxa"/>
            <w:noWrap w:val="0"/>
            <w:vAlign w:val="center"/>
          </w:tcPr>
          <w:p w14:paraId="7C195D44">
            <w:pPr>
              <w:jc w:val="center"/>
              <w:rPr>
                <w:rFonts w:hint="eastAsia" w:ascii="宋体" w:hAnsi="宋体"/>
                <w:szCs w:val="21"/>
              </w:rPr>
            </w:pPr>
          </w:p>
        </w:tc>
      </w:tr>
      <w:tr w14:paraId="02ED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2DE6A1B">
            <w:pPr>
              <w:jc w:val="center"/>
              <w:rPr>
                <w:rFonts w:hint="eastAsia" w:ascii="宋体" w:hAnsi="宋体"/>
                <w:szCs w:val="21"/>
              </w:rPr>
            </w:pPr>
          </w:p>
        </w:tc>
        <w:tc>
          <w:tcPr>
            <w:tcW w:w="6520" w:type="dxa"/>
            <w:noWrap w:val="0"/>
            <w:vAlign w:val="center"/>
          </w:tcPr>
          <w:p w14:paraId="2D5B80FC">
            <w:pPr>
              <w:jc w:val="center"/>
              <w:rPr>
                <w:rFonts w:hint="eastAsia" w:ascii="宋体" w:hAnsi="宋体"/>
                <w:szCs w:val="21"/>
              </w:rPr>
            </w:pPr>
          </w:p>
        </w:tc>
        <w:tc>
          <w:tcPr>
            <w:tcW w:w="1276" w:type="dxa"/>
            <w:noWrap w:val="0"/>
            <w:vAlign w:val="center"/>
          </w:tcPr>
          <w:p w14:paraId="24EC5C5B">
            <w:pPr>
              <w:jc w:val="center"/>
              <w:rPr>
                <w:rFonts w:hint="eastAsia" w:ascii="宋体" w:hAnsi="宋体"/>
                <w:szCs w:val="21"/>
              </w:rPr>
            </w:pPr>
          </w:p>
        </w:tc>
      </w:tr>
      <w:tr w14:paraId="687D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33C71D0">
            <w:pPr>
              <w:jc w:val="center"/>
              <w:rPr>
                <w:rFonts w:hint="eastAsia" w:ascii="宋体" w:hAnsi="宋体"/>
                <w:szCs w:val="21"/>
              </w:rPr>
            </w:pPr>
          </w:p>
        </w:tc>
        <w:tc>
          <w:tcPr>
            <w:tcW w:w="6520" w:type="dxa"/>
            <w:noWrap w:val="0"/>
            <w:vAlign w:val="center"/>
          </w:tcPr>
          <w:p w14:paraId="672E89B3">
            <w:pPr>
              <w:jc w:val="center"/>
              <w:rPr>
                <w:rFonts w:hint="eastAsia" w:ascii="宋体" w:hAnsi="宋体"/>
                <w:szCs w:val="21"/>
              </w:rPr>
            </w:pPr>
          </w:p>
        </w:tc>
        <w:tc>
          <w:tcPr>
            <w:tcW w:w="1276" w:type="dxa"/>
            <w:noWrap w:val="0"/>
            <w:vAlign w:val="center"/>
          </w:tcPr>
          <w:p w14:paraId="0121D7BC">
            <w:pPr>
              <w:jc w:val="center"/>
              <w:rPr>
                <w:rFonts w:hint="eastAsia" w:ascii="宋体" w:hAnsi="宋体"/>
                <w:szCs w:val="21"/>
              </w:rPr>
            </w:pPr>
          </w:p>
        </w:tc>
      </w:tr>
    </w:tbl>
    <w:p w14:paraId="3E27A824">
      <w:pPr>
        <w:rPr>
          <w:rFonts w:hint="eastAsia" w:ascii="宋体" w:hAnsi="宋体"/>
          <w:szCs w:val="21"/>
        </w:rPr>
      </w:pPr>
      <w:r>
        <w:rPr>
          <w:rFonts w:hint="eastAsia" w:ascii="宋体" w:hAnsi="宋体"/>
          <w:szCs w:val="21"/>
        </w:rPr>
        <w:t>投标人名称（盖章）：              法定代表人或授权代表签字：</w:t>
      </w:r>
    </w:p>
    <w:p w14:paraId="011A3D39">
      <w:pPr>
        <w:adjustRightInd w:val="0"/>
        <w:ind w:firstLine="420" w:firstLineChars="200"/>
        <w:rPr>
          <w:rFonts w:hint="eastAsia" w:ascii="宋体" w:hAnsi="宋体"/>
          <w:szCs w:val="21"/>
        </w:rPr>
      </w:pPr>
    </w:p>
    <w:p w14:paraId="765FC9E9">
      <w:pPr>
        <w:adjustRightInd w:val="0"/>
        <w:ind w:firstLine="420" w:firstLineChars="200"/>
        <w:rPr>
          <w:rFonts w:hint="eastAsia" w:ascii="宋体" w:hAnsi="宋体"/>
          <w:szCs w:val="21"/>
        </w:rPr>
      </w:pPr>
    </w:p>
    <w:p w14:paraId="5CACA4E0">
      <w:pPr>
        <w:adjustRightInd w:val="0"/>
        <w:ind w:firstLine="420" w:firstLineChars="200"/>
        <w:rPr>
          <w:rFonts w:hint="eastAsia" w:ascii="宋体" w:hAnsi="宋体"/>
          <w:szCs w:val="21"/>
        </w:rPr>
      </w:pPr>
    </w:p>
    <w:p w14:paraId="5DB67D2D">
      <w:pPr>
        <w:adjustRightInd w:val="0"/>
        <w:ind w:firstLine="420" w:firstLineChars="200"/>
        <w:rPr>
          <w:rFonts w:hint="eastAsia" w:ascii="宋体" w:hAnsi="宋体"/>
          <w:szCs w:val="21"/>
        </w:rPr>
      </w:pPr>
    </w:p>
    <w:p w14:paraId="0128288B">
      <w:pPr>
        <w:adjustRightInd w:val="0"/>
        <w:ind w:firstLine="420" w:firstLineChars="200"/>
        <w:rPr>
          <w:rFonts w:hint="eastAsia" w:ascii="宋体" w:hAnsi="宋体"/>
          <w:szCs w:val="21"/>
        </w:rPr>
      </w:pPr>
    </w:p>
    <w:p w14:paraId="35D383A0">
      <w:pPr>
        <w:adjustRightInd w:val="0"/>
        <w:ind w:firstLine="420" w:firstLineChars="200"/>
        <w:rPr>
          <w:rFonts w:hint="eastAsia" w:ascii="宋体" w:hAnsi="宋体"/>
          <w:szCs w:val="21"/>
        </w:rPr>
      </w:pPr>
    </w:p>
    <w:p w14:paraId="27F6FF11">
      <w:pPr>
        <w:rPr>
          <w:rFonts w:hint="eastAsia" w:eastAsia="黑体"/>
          <w:sz w:val="30"/>
          <w:szCs w:val="30"/>
        </w:rPr>
      </w:pPr>
      <w:r>
        <w:rPr>
          <w:rFonts w:hint="eastAsia" w:eastAsia="黑体"/>
          <w:sz w:val="30"/>
          <w:szCs w:val="30"/>
        </w:rPr>
        <w:t>附件</w:t>
      </w:r>
      <w:r>
        <w:rPr>
          <w:rFonts w:hint="eastAsia" w:eastAsia="黑体"/>
          <w:sz w:val="30"/>
          <w:szCs w:val="30"/>
          <w:lang w:val="en-US" w:eastAsia="zh-CN"/>
        </w:rPr>
        <w:t>七</w:t>
      </w:r>
      <w:r>
        <w:rPr>
          <w:rFonts w:hint="eastAsia" w:eastAsia="黑体"/>
          <w:sz w:val="30"/>
          <w:szCs w:val="30"/>
        </w:rPr>
        <w:t>：</w:t>
      </w:r>
    </w:p>
    <w:p w14:paraId="4A5C6776">
      <w:pPr>
        <w:jc w:val="center"/>
        <w:rPr>
          <w:rFonts w:hint="eastAsia" w:ascii="宋体" w:hAnsi="宋体" w:cs="宋体"/>
          <w:b/>
          <w:bCs/>
          <w:sz w:val="32"/>
          <w:szCs w:val="21"/>
        </w:rPr>
      </w:pPr>
      <w:r>
        <w:rPr>
          <w:rFonts w:hint="eastAsia" w:ascii="宋体" w:hAnsi="宋体" w:cs="宋体"/>
          <w:b/>
          <w:bCs/>
          <w:sz w:val="32"/>
          <w:szCs w:val="21"/>
        </w:rPr>
        <w:t>投标函</w:t>
      </w:r>
    </w:p>
    <w:p w14:paraId="7A08DD7E">
      <w:pPr>
        <w:rPr>
          <w:rFonts w:hint="eastAsia" w:ascii="宋体" w:hAnsi="宋体"/>
          <w:u w:val="single"/>
        </w:rPr>
      </w:pPr>
      <w:r>
        <w:rPr>
          <w:rFonts w:hint="eastAsia" w:ascii="宋体" w:hAnsi="宋体"/>
        </w:rPr>
        <w:t>致</w:t>
      </w:r>
      <w:r>
        <w:rPr>
          <w:rFonts w:hint="eastAsia" w:ascii="宋体" w:hAnsi="宋体"/>
          <w:u w:val="single"/>
        </w:rPr>
        <w:t>（招标人名称）                            ：</w:t>
      </w:r>
    </w:p>
    <w:p w14:paraId="60E7643E">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3840E6A9">
      <w:pPr>
        <w:rPr>
          <w:rFonts w:hint="eastAsia" w:ascii="宋体" w:hAnsi="宋体"/>
        </w:rPr>
      </w:pPr>
      <w:r>
        <w:rPr>
          <w:rFonts w:hint="eastAsia" w:ascii="宋体" w:hAnsi="宋体"/>
        </w:rPr>
        <w:t>标书（正本</w:t>
      </w:r>
      <w:r>
        <w:rPr>
          <w:rFonts w:ascii="宋体" w:hAnsi="宋体"/>
          <w:u w:val="single"/>
        </w:rPr>
        <w:t>1</w:t>
      </w:r>
      <w:r>
        <w:rPr>
          <w:rFonts w:hint="eastAsia" w:ascii="宋体" w:hAnsi="宋体"/>
        </w:rPr>
        <w:t>份和副本一式</w:t>
      </w:r>
      <w:r>
        <w:rPr>
          <w:rFonts w:hint="eastAsia" w:ascii="宋体" w:hAnsi="宋体"/>
          <w:u w:val="single"/>
          <w:lang w:val="en-US" w:eastAsia="zh-CN"/>
        </w:rPr>
        <w:t>4</w:t>
      </w:r>
      <w:r>
        <w:rPr>
          <w:rFonts w:hint="eastAsia" w:ascii="宋体" w:hAnsi="宋体"/>
        </w:rPr>
        <w:t>份）</w:t>
      </w:r>
    </w:p>
    <w:p w14:paraId="53D8F0A9">
      <w:pPr>
        <w:rPr>
          <w:rFonts w:hint="eastAsia" w:ascii="宋体" w:hAnsi="宋体"/>
        </w:rPr>
      </w:pPr>
      <w:r>
        <w:rPr>
          <w:rFonts w:hint="eastAsia" w:ascii="宋体" w:hAnsi="宋体"/>
        </w:rPr>
        <w:t>据此，签字代表宣布同意如下：</w:t>
      </w:r>
    </w:p>
    <w:p w14:paraId="18418714">
      <w:pPr>
        <w:ind w:firstLine="840" w:firstLineChars="400"/>
        <w:rPr>
          <w:rFonts w:hint="eastAsia" w:ascii="宋体" w:hAnsi="宋体"/>
        </w:rPr>
      </w:pPr>
    </w:p>
    <w:p w14:paraId="4DAC8A26">
      <w:pPr>
        <w:numPr>
          <w:ilvl w:val="0"/>
          <w:numId w:val="3"/>
        </w:numPr>
        <w:rPr>
          <w:rFonts w:hint="eastAsia" w:ascii="宋体" w:hAnsi="宋体"/>
        </w:rPr>
      </w:pPr>
      <w:r>
        <w:rPr>
          <w:rFonts w:hint="eastAsia" w:ascii="宋体" w:hAnsi="宋体"/>
        </w:rPr>
        <w:t>投标人将按招标文件的规定履行合同责任和义务。</w:t>
      </w:r>
    </w:p>
    <w:p w14:paraId="01B6E5B6">
      <w:pPr>
        <w:numPr>
          <w:ilvl w:val="0"/>
          <w:numId w:val="3"/>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1D02F018">
      <w:pPr>
        <w:numPr>
          <w:ilvl w:val="0"/>
          <w:numId w:val="3"/>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4E4DA6BB">
      <w:pPr>
        <w:numPr>
          <w:ilvl w:val="0"/>
          <w:numId w:val="3"/>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9168E4C">
      <w:pPr>
        <w:numPr>
          <w:ilvl w:val="0"/>
          <w:numId w:val="3"/>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435CE2B1">
      <w:pPr>
        <w:numPr>
          <w:ilvl w:val="0"/>
          <w:numId w:val="3"/>
        </w:numPr>
        <w:rPr>
          <w:rFonts w:hint="eastAsia" w:ascii="宋体" w:hAnsi="宋体"/>
        </w:rPr>
      </w:pPr>
      <w:r>
        <w:rPr>
          <w:rFonts w:hint="eastAsia" w:ascii="宋体" w:hAnsi="宋体"/>
        </w:rPr>
        <w:t>与本投标有关的一切正式往来通讯请寄：</w:t>
      </w:r>
    </w:p>
    <w:p w14:paraId="08D672F0">
      <w:pPr>
        <w:ind w:left="795"/>
        <w:rPr>
          <w:rFonts w:hint="eastAsia" w:ascii="宋体" w:hAnsi="宋体"/>
        </w:rPr>
      </w:pPr>
      <w:r>
        <w:rPr>
          <w:rFonts w:hint="eastAsia" w:ascii="宋体" w:hAnsi="宋体"/>
        </w:rPr>
        <w:t>地址：                                   邮编：</w:t>
      </w:r>
    </w:p>
    <w:p w14:paraId="35C36EB2">
      <w:pPr>
        <w:ind w:left="795"/>
        <w:rPr>
          <w:rFonts w:hint="eastAsia" w:ascii="宋体" w:hAnsi="宋体"/>
        </w:rPr>
      </w:pPr>
      <w:r>
        <w:rPr>
          <w:rFonts w:hint="eastAsia" w:ascii="宋体" w:hAnsi="宋体"/>
        </w:rPr>
        <w:t>电话：                                   传真：</w:t>
      </w:r>
    </w:p>
    <w:p w14:paraId="6F7C0A25">
      <w:pPr>
        <w:ind w:left="795"/>
        <w:rPr>
          <w:rFonts w:hint="eastAsia"/>
        </w:rPr>
      </w:pPr>
    </w:p>
    <w:p w14:paraId="23A5B1F4">
      <w:pPr>
        <w:ind w:left="795"/>
        <w:rPr>
          <w:rFonts w:hint="eastAsia"/>
        </w:rPr>
      </w:pPr>
    </w:p>
    <w:p w14:paraId="7212E073">
      <w:pPr>
        <w:ind w:left="795"/>
        <w:rPr>
          <w:rFonts w:hint="eastAsia"/>
        </w:rPr>
      </w:pPr>
      <w:r>
        <w:rPr>
          <w:rFonts w:hint="eastAsia"/>
        </w:rPr>
        <w:t>投标人授权代表签字：                 职务：                 日期：</w:t>
      </w:r>
    </w:p>
    <w:p w14:paraId="4CE83DB3">
      <w:pPr>
        <w:ind w:left="795"/>
        <w:rPr>
          <w:rFonts w:hint="eastAsia"/>
        </w:rPr>
      </w:pPr>
      <w:r>
        <w:rPr>
          <w:rFonts w:hint="eastAsia"/>
        </w:rPr>
        <w:t>投标人授权代表姓名、职务：</w:t>
      </w:r>
    </w:p>
    <w:p w14:paraId="1449707D">
      <w:pPr>
        <w:ind w:left="795"/>
        <w:rPr>
          <w:rFonts w:hint="eastAsia"/>
        </w:rPr>
      </w:pPr>
      <w:r>
        <w:rPr>
          <w:rFonts w:hint="eastAsia"/>
        </w:rPr>
        <w:t>投标人名称（及公章）：</w:t>
      </w:r>
    </w:p>
    <w:p w14:paraId="1EC12E25">
      <w:pPr>
        <w:ind w:left="795"/>
        <w:rPr>
          <w:rFonts w:hint="eastAsia"/>
        </w:rPr>
      </w:pPr>
      <w:r>
        <w:rPr>
          <w:rFonts w:hint="eastAsia"/>
        </w:rPr>
        <w:t>日期：        年       月       日</w:t>
      </w:r>
    </w:p>
    <w:p w14:paraId="5664ADC6">
      <w:pPr>
        <w:rPr>
          <w:rFonts w:hint="eastAsia" w:ascii="黑体" w:eastAsia="黑体"/>
          <w:sz w:val="30"/>
        </w:rPr>
      </w:pPr>
    </w:p>
    <w:p w14:paraId="0672F5E9">
      <w:pPr>
        <w:rPr>
          <w:rFonts w:hint="eastAsia" w:ascii="黑体" w:eastAsia="黑体"/>
          <w:sz w:val="30"/>
        </w:rPr>
      </w:pPr>
    </w:p>
    <w:p w14:paraId="19F47376">
      <w:pPr>
        <w:rPr>
          <w:rFonts w:hint="eastAsia" w:ascii="黑体" w:eastAsia="黑体"/>
          <w:sz w:val="30"/>
        </w:rPr>
      </w:pPr>
    </w:p>
    <w:p w14:paraId="56C8FB16">
      <w:pPr>
        <w:rPr>
          <w:rFonts w:ascii="黑体" w:eastAsia="黑体"/>
          <w:sz w:val="30"/>
        </w:rPr>
      </w:pPr>
    </w:p>
    <w:p w14:paraId="350C3C28">
      <w:pPr>
        <w:rPr>
          <w:rFonts w:hint="eastAsia" w:ascii="黑体" w:eastAsia="黑体"/>
          <w:sz w:val="30"/>
        </w:rPr>
      </w:pPr>
    </w:p>
    <w:p w14:paraId="78C8BE3A">
      <w:pPr>
        <w:adjustRightInd w:val="0"/>
        <w:ind w:firstLine="420" w:firstLineChars="200"/>
        <w:rPr>
          <w:rFonts w:hint="eastAsia" w:ascii="宋体" w:hAnsi="宋体"/>
          <w:szCs w:val="21"/>
        </w:rPr>
        <w:sectPr>
          <w:pgSz w:w="11906" w:h="16838"/>
          <w:pgMar w:top="1440" w:right="1531" w:bottom="1361" w:left="1531" w:header="851" w:footer="992" w:gutter="0"/>
          <w:cols w:space="720" w:num="1"/>
          <w:docGrid w:linePitch="312" w:charSpace="0"/>
        </w:sectPr>
      </w:pPr>
    </w:p>
    <w:p w14:paraId="044C2B90">
      <w:pPr>
        <w:pStyle w:val="11"/>
        <w:jc w:val="left"/>
        <w:rPr>
          <w:rFonts w:ascii="黑体" w:hAnsi="Calibri" w:eastAsia="黑体"/>
          <w:sz w:val="30"/>
        </w:rPr>
      </w:pPr>
      <w:r>
        <w:rPr>
          <w:rFonts w:hint="eastAsia" w:ascii="黑体" w:hAnsi="Calibri" w:eastAsia="黑体"/>
          <w:sz w:val="30"/>
        </w:rPr>
        <w:t>附件</w:t>
      </w:r>
      <w:r>
        <w:rPr>
          <w:rFonts w:hint="eastAsia" w:ascii="黑体" w:hAnsi="Calibri" w:eastAsia="黑体"/>
          <w:sz w:val="30"/>
          <w:lang w:val="en-US" w:eastAsia="zh-CN"/>
        </w:rPr>
        <w:t>八</w:t>
      </w:r>
      <w:r>
        <w:rPr>
          <w:rFonts w:hint="eastAsia" w:ascii="黑体" w:hAnsi="Calibri" w:eastAsia="黑体"/>
          <w:sz w:val="30"/>
        </w:rPr>
        <w:t>：</w:t>
      </w:r>
    </w:p>
    <w:p w14:paraId="1796F831">
      <w:pPr>
        <w:pStyle w:val="11"/>
        <w:jc w:val="center"/>
        <w:rPr>
          <w:rFonts w:hAnsi="宋体"/>
          <w:b/>
          <w:sz w:val="32"/>
          <w:szCs w:val="32"/>
        </w:rPr>
      </w:pPr>
      <w:r>
        <w:rPr>
          <w:rFonts w:hint="eastAsia" w:hAnsi="宋体"/>
          <w:b/>
          <w:sz w:val="32"/>
          <w:szCs w:val="32"/>
        </w:rPr>
        <w:t>开标一览表</w:t>
      </w:r>
    </w:p>
    <w:tbl>
      <w:tblPr>
        <w:tblStyle w:val="20"/>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370"/>
        <w:gridCol w:w="720"/>
        <w:gridCol w:w="1620"/>
        <w:gridCol w:w="1095"/>
        <w:gridCol w:w="1710"/>
      </w:tblGrid>
      <w:tr w14:paraId="6D4C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888" w:type="dxa"/>
            <w:gridSpan w:val="2"/>
            <w:noWrap w:val="0"/>
            <w:vAlign w:val="center"/>
          </w:tcPr>
          <w:p w14:paraId="3F1D538D">
            <w:pPr>
              <w:pStyle w:val="11"/>
              <w:rPr>
                <w:rFonts w:hint="eastAsia" w:hAnsi="宋体"/>
                <w:bCs/>
                <w:szCs w:val="21"/>
              </w:rPr>
            </w:pPr>
            <w:r>
              <w:rPr>
                <w:rFonts w:hint="eastAsia" w:hAnsi="宋体"/>
                <w:bCs/>
                <w:szCs w:val="21"/>
              </w:rPr>
              <w:t>项目名称</w:t>
            </w:r>
          </w:p>
        </w:tc>
        <w:tc>
          <w:tcPr>
            <w:tcW w:w="5145" w:type="dxa"/>
            <w:gridSpan w:val="4"/>
            <w:noWrap w:val="0"/>
            <w:vAlign w:val="center"/>
          </w:tcPr>
          <w:p w14:paraId="47700C09">
            <w:pPr>
              <w:pStyle w:val="11"/>
              <w:rPr>
                <w:rFonts w:hint="eastAsia" w:hAnsi="宋体"/>
                <w:bCs/>
                <w:szCs w:val="21"/>
              </w:rPr>
            </w:pPr>
          </w:p>
        </w:tc>
      </w:tr>
      <w:tr w14:paraId="2FE1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888" w:type="dxa"/>
            <w:gridSpan w:val="2"/>
            <w:noWrap w:val="0"/>
            <w:vAlign w:val="center"/>
          </w:tcPr>
          <w:p w14:paraId="27C0DB0B">
            <w:pPr>
              <w:pStyle w:val="11"/>
              <w:rPr>
                <w:rFonts w:hint="eastAsia" w:hAnsi="宋体"/>
                <w:bCs/>
                <w:szCs w:val="21"/>
              </w:rPr>
            </w:pPr>
            <w:r>
              <w:rPr>
                <w:rFonts w:hint="eastAsia" w:hAnsi="宋体"/>
                <w:bCs/>
                <w:szCs w:val="21"/>
              </w:rPr>
              <w:t>投标单位名称</w:t>
            </w:r>
          </w:p>
        </w:tc>
        <w:tc>
          <w:tcPr>
            <w:tcW w:w="5145" w:type="dxa"/>
            <w:gridSpan w:val="4"/>
            <w:noWrap w:val="0"/>
            <w:vAlign w:val="center"/>
          </w:tcPr>
          <w:p w14:paraId="319B6C65">
            <w:pPr>
              <w:pStyle w:val="11"/>
              <w:rPr>
                <w:rFonts w:hint="eastAsia" w:hAnsi="宋体"/>
                <w:bCs/>
                <w:szCs w:val="21"/>
              </w:rPr>
            </w:pPr>
          </w:p>
        </w:tc>
      </w:tr>
      <w:tr w14:paraId="01D0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518" w:type="dxa"/>
            <w:noWrap w:val="0"/>
            <w:vAlign w:val="center"/>
          </w:tcPr>
          <w:p w14:paraId="3C4885AE">
            <w:pPr>
              <w:pStyle w:val="11"/>
              <w:rPr>
                <w:rFonts w:hint="eastAsia" w:hAnsi="宋体"/>
                <w:bCs/>
                <w:szCs w:val="21"/>
              </w:rPr>
            </w:pPr>
            <w:r>
              <w:rPr>
                <w:rFonts w:hint="eastAsia" w:hAnsi="宋体"/>
                <w:bCs/>
                <w:szCs w:val="21"/>
              </w:rPr>
              <w:t>税前整体报价让利系数</w:t>
            </w:r>
          </w:p>
        </w:tc>
        <w:tc>
          <w:tcPr>
            <w:tcW w:w="1370" w:type="dxa"/>
            <w:noWrap w:val="0"/>
            <w:vAlign w:val="center"/>
          </w:tcPr>
          <w:p w14:paraId="6BB98F76">
            <w:pPr>
              <w:pStyle w:val="11"/>
              <w:jc w:val="center"/>
              <w:rPr>
                <w:rFonts w:hint="eastAsia" w:hAnsi="宋体"/>
                <w:bCs/>
                <w:szCs w:val="21"/>
              </w:rPr>
            </w:pPr>
            <w:r>
              <w:rPr>
                <w:rFonts w:hint="eastAsia" w:hAnsi="宋体"/>
                <w:bCs/>
                <w:szCs w:val="21"/>
              </w:rPr>
              <w:t>%</w:t>
            </w:r>
          </w:p>
        </w:tc>
        <w:tc>
          <w:tcPr>
            <w:tcW w:w="5145" w:type="dxa"/>
            <w:gridSpan w:val="4"/>
            <w:noWrap w:val="0"/>
            <w:vAlign w:val="center"/>
          </w:tcPr>
          <w:p w14:paraId="1D8B3CF6">
            <w:pPr>
              <w:pStyle w:val="11"/>
              <w:jc w:val="center"/>
              <w:rPr>
                <w:rFonts w:hint="eastAsia" w:hAnsi="宋体"/>
                <w:bCs/>
                <w:szCs w:val="21"/>
              </w:rPr>
            </w:pPr>
          </w:p>
        </w:tc>
      </w:tr>
      <w:tr w14:paraId="2895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2518" w:type="dxa"/>
            <w:noWrap w:val="0"/>
            <w:vAlign w:val="center"/>
          </w:tcPr>
          <w:p w14:paraId="62FD9049">
            <w:pPr>
              <w:pStyle w:val="11"/>
              <w:rPr>
                <w:rFonts w:hint="eastAsia" w:hAnsi="宋体"/>
                <w:bCs/>
                <w:szCs w:val="21"/>
              </w:rPr>
            </w:pPr>
            <w:r>
              <w:rPr>
                <w:rFonts w:hint="eastAsia" w:hAnsi="宋体"/>
                <w:bCs/>
                <w:szCs w:val="21"/>
              </w:rPr>
              <w:t>税率</w:t>
            </w:r>
          </w:p>
        </w:tc>
        <w:tc>
          <w:tcPr>
            <w:tcW w:w="1370" w:type="dxa"/>
            <w:noWrap w:val="0"/>
            <w:vAlign w:val="center"/>
          </w:tcPr>
          <w:p w14:paraId="08E3E488">
            <w:pPr>
              <w:pStyle w:val="11"/>
              <w:jc w:val="center"/>
              <w:rPr>
                <w:rFonts w:hint="eastAsia" w:hAnsi="宋体"/>
                <w:bCs/>
                <w:szCs w:val="21"/>
              </w:rPr>
            </w:pPr>
            <w:r>
              <w:rPr>
                <w:rFonts w:hint="eastAsia" w:hAnsi="宋体"/>
                <w:bCs/>
                <w:szCs w:val="21"/>
              </w:rPr>
              <w:t>%</w:t>
            </w:r>
          </w:p>
        </w:tc>
        <w:tc>
          <w:tcPr>
            <w:tcW w:w="5145" w:type="dxa"/>
            <w:gridSpan w:val="4"/>
            <w:noWrap w:val="0"/>
            <w:vAlign w:val="center"/>
          </w:tcPr>
          <w:p w14:paraId="4C543DCE">
            <w:pPr>
              <w:pStyle w:val="11"/>
              <w:rPr>
                <w:rFonts w:hint="eastAsia" w:hAnsi="宋体"/>
                <w:bCs/>
                <w:szCs w:val="21"/>
              </w:rPr>
            </w:pPr>
          </w:p>
        </w:tc>
      </w:tr>
      <w:tr w14:paraId="3AD8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3888" w:type="dxa"/>
            <w:gridSpan w:val="2"/>
            <w:noWrap w:val="0"/>
            <w:vAlign w:val="center"/>
          </w:tcPr>
          <w:p w14:paraId="18FAEADE">
            <w:pPr>
              <w:pStyle w:val="11"/>
              <w:jc w:val="center"/>
              <w:rPr>
                <w:rFonts w:hint="default" w:hAnsi="宋体" w:eastAsia="宋体"/>
                <w:bCs/>
                <w:szCs w:val="21"/>
                <w:lang w:val="en-US" w:eastAsia="zh-CN"/>
              </w:rPr>
            </w:pPr>
            <w:r>
              <w:rPr>
                <w:rFonts w:hint="eastAsia" w:hAnsi="宋体"/>
                <w:bCs/>
                <w:szCs w:val="21"/>
                <w:lang w:val="en-US" w:eastAsia="zh-CN"/>
              </w:rPr>
              <w:t>让利后不含税总价（元）</w:t>
            </w:r>
          </w:p>
        </w:tc>
        <w:tc>
          <w:tcPr>
            <w:tcW w:w="5145" w:type="dxa"/>
            <w:gridSpan w:val="4"/>
            <w:noWrap w:val="0"/>
            <w:vAlign w:val="center"/>
          </w:tcPr>
          <w:p w14:paraId="0DE81C44">
            <w:pPr>
              <w:pStyle w:val="11"/>
              <w:jc w:val="center"/>
              <w:rPr>
                <w:rFonts w:hint="eastAsia" w:hAnsi="宋体"/>
                <w:bCs/>
                <w:szCs w:val="21"/>
              </w:rPr>
            </w:pPr>
          </w:p>
        </w:tc>
      </w:tr>
      <w:tr w14:paraId="7D4A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3888" w:type="dxa"/>
            <w:gridSpan w:val="2"/>
            <w:noWrap w:val="0"/>
            <w:vAlign w:val="center"/>
          </w:tcPr>
          <w:p w14:paraId="4542B132">
            <w:pPr>
              <w:pStyle w:val="11"/>
              <w:jc w:val="center"/>
              <w:rPr>
                <w:rFonts w:hint="default" w:hAnsi="宋体"/>
                <w:bCs/>
                <w:szCs w:val="21"/>
                <w:lang w:val="en-US" w:eastAsia="zh-CN"/>
              </w:rPr>
            </w:pPr>
            <w:r>
              <w:rPr>
                <w:rFonts w:hint="eastAsia" w:hAnsi="宋体"/>
                <w:bCs/>
                <w:szCs w:val="21"/>
                <w:lang w:val="en-US" w:eastAsia="zh-CN"/>
              </w:rPr>
              <w:t>让利后含税总价（元）</w:t>
            </w:r>
          </w:p>
        </w:tc>
        <w:tc>
          <w:tcPr>
            <w:tcW w:w="5145" w:type="dxa"/>
            <w:gridSpan w:val="4"/>
            <w:noWrap w:val="0"/>
            <w:vAlign w:val="center"/>
          </w:tcPr>
          <w:p w14:paraId="2871BFC3">
            <w:pPr>
              <w:pStyle w:val="11"/>
              <w:jc w:val="center"/>
              <w:rPr>
                <w:rFonts w:hint="eastAsia" w:hAnsi="宋体"/>
                <w:bCs/>
                <w:szCs w:val="21"/>
              </w:rPr>
            </w:pPr>
          </w:p>
        </w:tc>
      </w:tr>
      <w:tr w14:paraId="49EB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888" w:type="dxa"/>
            <w:gridSpan w:val="2"/>
            <w:noWrap w:val="0"/>
            <w:vAlign w:val="center"/>
          </w:tcPr>
          <w:p w14:paraId="69D2505D">
            <w:pPr>
              <w:pStyle w:val="11"/>
              <w:rPr>
                <w:rFonts w:hint="eastAsia" w:hAnsi="宋体"/>
                <w:bCs/>
                <w:szCs w:val="21"/>
              </w:rPr>
            </w:pPr>
            <w:r>
              <w:rPr>
                <w:rFonts w:hint="eastAsia" w:hAnsi="宋体"/>
                <w:bCs/>
                <w:szCs w:val="21"/>
              </w:rPr>
              <w:t>质量目标</w:t>
            </w:r>
          </w:p>
        </w:tc>
        <w:tc>
          <w:tcPr>
            <w:tcW w:w="5145" w:type="dxa"/>
            <w:gridSpan w:val="4"/>
            <w:noWrap w:val="0"/>
            <w:vAlign w:val="center"/>
          </w:tcPr>
          <w:p w14:paraId="5854405D">
            <w:pPr>
              <w:pStyle w:val="11"/>
              <w:rPr>
                <w:rFonts w:hint="eastAsia" w:hAnsi="宋体"/>
                <w:bCs/>
                <w:szCs w:val="21"/>
              </w:rPr>
            </w:pPr>
          </w:p>
        </w:tc>
      </w:tr>
      <w:tr w14:paraId="5F2F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3888" w:type="dxa"/>
            <w:gridSpan w:val="2"/>
            <w:noWrap w:val="0"/>
            <w:vAlign w:val="center"/>
          </w:tcPr>
          <w:p w14:paraId="04D956E2">
            <w:pPr>
              <w:pStyle w:val="11"/>
              <w:rPr>
                <w:rFonts w:hint="eastAsia" w:hAnsi="宋体"/>
                <w:bCs/>
                <w:szCs w:val="21"/>
              </w:rPr>
            </w:pPr>
            <w:r>
              <w:rPr>
                <w:rFonts w:hint="eastAsia" w:hAnsi="宋体"/>
                <w:bCs/>
                <w:szCs w:val="21"/>
              </w:rPr>
              <w:t>项目经理</w:t>
            </w:r>
          </w:p>
        </w:tc>
        <w:tc>
          <w:tcPr>
            <w:tcW w:w="720" w:type="dxa"/>
            <w:noWrap w:val="0"/>
            <w:vAlign w:val="center"/>
          </w:tcPr>
          <w:p w14:paraId="6EC1347A">
            <w:pPr>
              <w:pStyle w:val="11"/>
              <w:rPr>
                <w:rFonts w:hint="eastAsia" w:hAnsi="宋体"/>
                <w:bCs/>
                <w:szCs w:val="21"/>
              </w:rPr>
            </w:pPr>
            <w:r>
              <w:rPr>
                <w:rFonts w:hint="eastAsia" w:hAnsi="宋体"/>
                <w:bCs/>
                <w:szCs w:val="21"/>
              </w:rPr>
              <w:t>级别</w:t>
            </w:r>
          </w:p>
        </w:tc>
        <w:tc>
          <w:tcPr>
            <w:tcW w:w="1620" w:type="dxa"/>
            <w:noWrap w:val="0"/>
            <w:vAlign w:val="top"/>
          </w:tcPr>
          <w:p w14:paraId="50C0C8E2">
            <w:pPr>
              <w:pStyle w:val="11"/>
              <w:rPr>
                <w:rFonts w:hint="eastAsia" w:hAnsi="宋体"/>
                <w:bCs/>
                <w:szCs w:val="21"/>
              </w:rPr>
            </w:pPr>
          </w:p>
        </w:tc>
        <w:tc>
          <w:tcPr>
            <w:tcW w:w="1095" w:type="dxa"/>
            <w:noWrap w:val="0"/>
            <w:vAlign w:val="center"/>
          </w:tcPr>
          <w:p w14:paraId="7A791C96">
            <w:pPr>
              <w:pStyle w:val="11"/>
              <w:rPr>
                <w:rFonts w:hint="eastAsia" w:hAnsi="宋体"/>
                <w:bCs/>
                <w:szCs w:val="21"/>
              </w:rPr>
            </w:pPr>
            <w:r>
              <w:rPr>
                <w:rFonts w:hint="eastAsia" w:hAnsi="宋体"/>
                <w:bCs/>
                <w:szCs w:val="21"/>
              </w:rPr>
              <w:t>编号</w:t>
            </w:r>
          </w:p>
        </w:tc>
        <w:tc>
          <w:tcPr>
            <w:tcW w:w="1710" w:type="dxa"/>
            <w:noWrap w:val="0"/>
            <w:vAlign w:val="top"/>
          </w:tcPr>
          <w:p w14:paraId="6B636525">
            <w:pPr>
              <w:pStyle w:val="11"/>
              <w:rPr>
                <w:rFonts w:hint="eastAsia" w:hAnsi="宋体"/>
                <w:bCs/>
                <w:szCs w:val="21"/>
              </w:rPr>
            </w:pPr>
          </w:p>
        </w:tc>
      </w:tr>
      <w:tr w14:paraId="496C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7" w:hRule="atLeast"/>
        </w:trPr>
        <w:tc>
          <w:tcPr>
            <w:tcW w:w="9033" w:type="dxa"/>
            <w:gridSpan w:val="6"/>
            <w:noWrap w:val="0"/>
            <w:vAlign w:val="top"/>
          </w:tcPr>
          <w:p w14:paraId="60119D31">
            <w:pPr>
              <w:pStyle w:val="11"/>
              <w:rPr>
                <w:rFonts w:hint="eastAsia" w:hAnsi="宋体"/>
                <w:bCs/>
                <w:szCs w:val="21"/>
              </w:rPr>
            </w:pPr>
            <w:r>
              <w:rPr>
                <w:rFonts w:hint="eastAsia" w:hAnsi="宋体"/>
                <w:bCs/>
                <w:szCs w:val="21"/>
              </w:rPr>
              <w:t>特殊说明：</w:t>
            </w:r>
          </w:p>
        </w:tc>
      </w:tr>
      <w:tr w14:paraId="5378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2B39B241">
            <w:pPr>
              <w:pStyle w:val="11"/>
              <w:rPr>
                <w:rFonts w:hint="eastAsia" w:hAnsi="宋体"/>
                <w:bCs/>
                <w:szCs w:val="21"/>
              </w:rPr>
            </w:pPr>
            <w:r>
              <w:rPr>
                <w:rFonts w:hint="eastAsia" w:hAnsi="宋体"/>
                <w:bCs/>
                <w:szCs w:val="21"/>
              </w:rPr>
              <w:t>本投标人完全认同招标文件的各项条款要求</w:t>
            </w:r>
          </w:p>
          <w:p w14:paraId="66516964">
            <w:pPr>
              <w:pStyle w:val="11"/>
              <w:rPr>
                <w:rFonts w:hint="eastAsia" w:hAnsi="宋体"/>
                <w:bCs/>
                <w:szCs w:val="21"/>
              </w:rPr>
            </w:pPr>
          </w:p>
        </w:tc>
      </w:tr>
    </w:tbl>
    <w:p w14:paraId="269656D0">
      <w:pPr>
        <w:pStyle w:val="11"/>
        <w:rPr>
          <w:rFonts w:hAnsi="宋体"/>
          <w:bCs/>
          <w:szCs w:val="21"/>
        </w:rPr>
      </w:pPr>
    </w:p>
    <w:p w14:paraId="20BABF31">
      <w:pPr>
        <w:pStyle w:val="11"/>
        <w:rPr>
          <w:rFonts w:hint="eastAsia" w:hAnsi="宋体"/>
          <w:bCs/>
          <w:szCs w:val="21"/>
        </w:rPr>
      </w:pPr>
    </w:p>
    <w:p w14:paraId="05792EC6">
      <w:pPr>
        <w:pStyle w:val="11"/>
        <w:rPr>
          <w:rFonts w:hint="eastAsia" w:hAnsi="宋体"/>
          <w:bCs/>
          <w:szCs w:val="21"/>
        </w:rPr>
      </w:pPr>
      <w:r>
        <w:rPr>
          <w:rFonts w:hint="eastAsia" w:hAnsi="宋体"/>
          <w:bCs/>
          <w:szCs w:val="21"/>
        </w:rPr>
        <w:t>投标人：（盖章）                            法定代表人：（签字盖章）</w:t>
      </w:r>
    </w:p>
    <w:p w14:paraId="4ACF20CB">
      <w:pPr>
        <w:pStyle w:val="11"/>
        <w:rPr>
          <w:rFonts w:hint="eastAsia" w:hAnsi="宋体"/>
          <w:bCs/>
          <w:szCs w:val="21"/>
        </w:rPr>
      </w:pPr>
    </w:p>
    <w:p w14:paraId="5EB85509">
      <w:pPr>
        <w:pStyle w:val="11"/>
        <w:rPr>
          <w:rFonts w:hint="eastAsia" w:hAnsi="宋体"/>
          <w:bCs/>
          <w:szCs w:val="21"/>
        </w:rPr>
      </w:pPr>
      <w:r>
        <w:rPr>
          <w:rFonts w:hint="eastAsia" w:hAnsi="宋体"/>
          <w:bCs/>
          <w:szCs w:val="21"/>
        </w:rPr>
        <w:t xml:space="preserve">                                               年          月          日</w:t>
      </w:r>
    </w:p>
    <w:p w14:paraId="03CC1FC6">
      <w:pPr>
        <w:adjustRightInd w:val="0"/>
        <w:spacing w:line="500" w:lineRule="exact"/>
        <w:ind w:firstLine="482" w:firstLineChars="200"/>
        <w:rPr>
          <w:rFonts w:ascii="宋体" w:hAnsi="宋体"/>
          <w:b/>
          <w:bCs/>
          <w:sz w:val="24"/>
          <w:szCs w:val="24"/>
        </w:rPr>
      </w:pPr>
    </w:p>
    <w:p w14:paraId="313743D9">
      <w:pPr>
        <w:adjustRightInd w:val="0"/>
        <w:spacing w:line="500" w:lineRule="exact"/>
        <w:ind w:firstLine="482" w:firstLineChars="200"/>
        <w:rPr>
          <w:rFonts w:ascii="宋体" w:hAnsi="宋体"/>
          <w:b/>
          <w:bCs/>
          <w:sz w:val="24"/>
          <w:szCs w:val="24"/>
        </w:rPr>
      </w:pPr>
    </w:p>
    <w:p w14:paraId="2E8FB877">
      <w:pPr>
        <w:rPr>
          <w:rFonts w:hint="eastAsia" w:ascii="宋体" w:hAnsi="宋体"/>
          <w:szCs w:val="21"/>
        </w:rPr>
      </w:pPr>
    </w:p>
    <w:p w14:paraId="370D1F43">
      <w:pPr>
        <w:rPr>
          <w:rFonts w:hint="eastAsia" w:ascii="宋体" w:hAnsi="宋体"/>
          <w:szCs w:val="21"/>
        </w:rPr>
      </w:pPr>
      <w:r>
        <w:rPr>
          <w:rFonts w:hint="eastAsia" w:ascii="宋体" w:hAnsi="宋体"/>
          <w:b/>
          <w:szCs w:val="21"/>
        </w:rPr>
        <w:t>注：</w:t>
      </w:r>
      <w:r>
        <w:rPr>
          <w:rFonts w:hint="eastAsia" w:ascii="宋体" w:hAnsi="宋体"/>
          <w:b/>
          <w:szCs w:val="21"/>
          <w:lang w:val="en-US" w:eastAsia="zh-CN"/>
        </w:rPr>
        <w:t xml:space="preserve"> </w:t>
      </w:r>
      <w:r>
        <w:rPr>
          <w:rFonts w:hint="eastAsia" w:ascii="宋体" w:hAnsi="宋体"/>
          <w:szCs w:val="21"/>
        </w:rPr>
        <w:t>1.本表填写投标文件主要内容，</w:t>
      </w:r>
      <w:r>
        <w:rPr>
          <w:rFonts w:hint="eastAsia" w:ascii="宋体" w:hAnsi="宋体"/>
          <w:color w:val="0000FF"/>
          <w:szCs w:val="21"/>
          <w:lang w:val="en-US" w:eastAsia="zh-CN"/>
        </w:rPr>
        <w:t>单独封存一份</w:t>
      </w:r>
      <w:r>
        <w:rPr>
          <w:rFonts w:hint="eastAsia" w:ascii="宋体" w:hAnsi="宋体"/>
          <w:szCs w:val="21"/>
          <w:lang w:val="en-US" w:eastAsia="zh-CN"/>
        </w:rPr>
        <w:t>，</w:t>
      </w:r>
      <w:r>
        <w:rPr>
          <w:rFonts w:hint="eastAsia" w:ascii="宋体" w:hAnsi="宋体"/>
          <w:szCs w:val="21"/>
        </w:rPr>
        <w:t>以用于开标宣读。</w:t>
      </w:r>
    </w:p>
    <w:p w14:paraId="3C8C21FC">
      <w:pPr>
        <w:ind w:firstLine="480"/>
        <w:rPr>
          <w:rFonts w:hint="eastAsia" w:ascii="宋体" w:hAnsi="宋体"/>
          <w:szCs w:val="21"/>
        </w:rPr>
      </w:pPr>
      <w:r>
        <w:rPr>
          <w:rFonts w:hint="eastAsia" w:ascii="宋体" w:hAnsi="宋体"/>
          <w:szCs w:val="21"/>
        </w:rPr>
        <w:t>2．“索引”一栏填写该主要内容对应于投标文件的“条款号/页号”。</w:t>
      </w:r>
    </w:p>
    <w:p w14:paraId="4518B8EA">
      <w:pPr>
        <w:rPr>
          <w:rFonts w:hint="eastAsia" w:eastAsia="黑体"/>
          <w:sz w:val="28"/>
        </w:rPr>
      </w:pPr>
    </w:p>
    <w:p w14:paraId="7D8688B3">
      <w:pPr>
        <w:pStyle w:val="2"/>
        <w:rPr>
          <w:rFonts w:hint="eastAsia"/>
        </w:rPr>
      </w:pPr>
    </w:p>
    <w:p w14:paraId="1FC3B52D">
      <w:pPr>
        <w:rPr>
          <w:rFonts w:hint="eastAsia" w:eastAsia="黑体"/>
          <w:sz w:val="28"/>
          <w:lang w:val="en-US" w:eastAsia="zh-CN"/>
        </w:rPr>
      </w:pPr>
      <w:r>
        <w:rPr>
          <w:rFonts w:hint="eastAsia" w:eastAsia="黑体"/>
          <w:sz w:val="28"/>
        </w:rPr>
        <w:t>附件</w:t>
      </w:r>
      <w:r>
        <w:rPr>
          <w:rFonts w:hint="eastAsia" w:eastAsia="黑体"/>
          <w:sz w:val="28"/>
          <w:lang w:val="en-US" w:eastAsia="zh-CN"/>
        </w:rPr>
        <w:t>九：</w:t>
      </w:r>
    </w:p>
    <w:tbl>
      <w:tblPr>
        <w:tblStyle w:val="20"/>
        <w:tblW w:w="5403" w:type="pct"/>
        <w:tblInd w:w="-1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1755"/>
        <w:gridCol w:w="1755"/>
        <w:gridCol w:w="840"/>
        <w:gridCol w:w="1335"/>
        <w:gridCol w:w="1035"/>
        <w:gridCol w:w="1080"/>
        <w:gridCol w:w="1530"/>
      </w:tblGrid>
      <w:tr w14:paraId="56AF3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55" w:hRule="atLeast"/>
        </w:trPr>
        <w:tc>
          <w:tcPr>
            <w:tcW w:w="5000" w:type="pct"/>
            <w:gridSpan w:val="8"/>
            <w:tcBorders>
              <w:top w:val="nil"/>
              <w:left w:val="nil"/>
              <w:bottom w:val="nil"/>
              <w:right w:val="nil"/>
            </w:tcBorders>
            <w:shd w:val="clear" w:color="auto" w:fill="auto"/>
            <w:noWrap/>
            <w:vAlign w:val="bottom"/>
          </w:tcPr>
          <w:p w14:paraId="59D0B541">
            <w:pPr>
              <w:keepNext w:val="0"/>
              <w:keepLines w:val="0"/>
              <w:widowControl/>
              <w:suppressLineNumbers w:val="0"/>
              <w:jc w:val="center"/>
              <w:textAlignment w:val="bottom"/>
              <w:rPr>
                <w:rFonts w:hint="eastAsia" w:ascii="宋体" w:hAnsi="宋体" w:eastAsia="宋体" w:cs="宋体"/>
                <w:i w:val="0"/>
                <w:iCs w:val="0"/>
                <w:snapToGrid w:val="0"/>
                <w:color w:val="000000"/>
                <w:kern w:val="0"/>
                <w:sz w:val="48"/>
                <w:szCs w:val="48"/>
                <w:highlight w:val="none"/>
                <w:u w:val="none"/>
                <w:lang w:val="en-US" w:eastAsia="zh-CN" w:bidi="ar"/>
              </w:rPr>
            </w:pPr>
            <w:r>
              <w:rPr>
                <w:rFonts w:hint="eastAsia" w:ascii="宋体" w:hAnsi="宋体" w:eastAsia="宋体" w:cs="宋体"/>
                <w:i w:val="0"/>
                <w:iCs w:val="0"/>
                <w:snapToGrid w:val="0"/>
                <w:color w:val="000000"/>
                <w:kern w:val="0"/>
                <w:sz w:val="48"/>
                <w:szCs w:val="48"/>
                <w:highlight w:val="none"/>
                <w:u w:val="none"/>
                <w:lang w:val="en-US" w:eastAsia="zh-CN" w:bidi="ar"/>
              </w:rPr>
              <w:t>施工主材</w:t>
            </w:r>
            <w:r>
              <w:rPr>
                <w:rFonts w:hint="eastAsia" w:ascii="宋体" w:hAnsi="宋体" w:cs="宋体"/>
                <w:i w:val="0"/>
                <w:iCs w:val="0"/>
                <w:snapToGrid w:val="0"/>
                <w:color w:val="000000"/>
                <w:kern w:val="0"/>
                <w:sz w:val="48"/>
                <w:szCs w:val="48"/>
                <w:highlight w:val="none"/>
                <w:u w:val="none"/>
                <w:lang w:val="en-US" w:eastAsia="zh-CN" w:bidi="ar"/>
              </w:rPr>
              <w:t>报价</w:t>
            </w:r>
            <w:r>
              <w:rPr>
                <w:rFonts w:hint="eastAsia" w:ascii="宋体" w:hAnsi="宋体" w:eastAsia="宋体" w:cs="宋体"/>
                <w:i w:val="0"/>
                <w:iCs w:val="0"/>
                <w:snapToGrid w:val="0"/>
                <w:color w:val="000000"/>
                <w:kern w:val="0"/>
                <w:sz w:val="48"/>
                <w:szCs w:val="48"/>
                <w:highlight w:val="none"/>
                <w:u w:val="none"/>
                <w:lang w:val="en-US" w:eastAsia="zh-CN" w:bidi="ar"/>
              </w:rPr>
              <w:t>清单</w:t>
            </w:r>
          </w:p>
        </w:tc>
      </w:tr>
      <w:tr w14:paraId="054E6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EFACF">
            <w:pPr>
              <w:keepNext w:val="0"/>
              <w:keepLines w:val="0"/>
              <w:widowControl/>
              <w:suppressLineNumbers w:val="0"/>
              <w:jc w:val="center"/>
              <w:textAlignment w:val="bottom"/>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序号</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9EA4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名称</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342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规格型号</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399B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单位</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1CC5B">
            <w:pPr>
              <w:keepNext w:val="0"/>
              <w:keepLines w:val="0"/>
              <w:widowControl/>
              <w:suppressLineNumbers w:val="0"/>
              <w:jc w:val="center"/>
              <w:textAlignment w:val="center"/>
              <w:rPr>
                <w:rStyle w:val="71"/>
                <w:rFonts w:hint="eastAsia" w:ascii="宋体" w:hAnsi="宋体" w:cs="宋体"/>
                <w:snapToGrid w:val="0"/>
                <w:color w:val="000000"/>
                <w:sz w:val="22"/>
                <w:szCs w:val="22"/>
                <w:highlight w:val="none"/>
                <w:lang w:val="en-US" w:eastAsia="zh-CN" w:bidi="ar"/>
              </w:rPr>
            </w:pPr>
            <w:r>
              <w:rPr>
                <w:rStyle w:val="71"/>
                <w:rFonts w:hint="eastAsia" w:ascii="宋体" w:hAnsi="宋体" w:cs="宋体"/>
                <w:snapToGrid w:val="0"/>
                <w:color w:val="000000"/>
                <w:sz w:val="22"/>
                <w:szCs w:val="22"/>
                <w:highlight w:val="none"/>
                <w:lang w:val="en-US" w:eastAsia="zh-CN" w:bidi="ar"/>
              </w:rPr>
              <w:t>基价</w:t>
            </w:r>
          </w:p>
          <w:p w14:paraId="4809981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Style w:val="71"/>
                <w:rFonts w:ascii="宋体" w:hAnsi="宋体" w:eastAsia="宋体" w:cs="宋体"/>
                <w:snapToGrid w:val="0"/>
                <w:color w:val="000000"/>
                <w:sz w:val="22"/>
                <w:szCs w:val="22"/>
                <w:highlight w:val="none"/>
                <w:lang w:val="en-US" w:eastAsia="zh-CN" w:bidi="ar"/>
              </w:rPr>
              <w:t xml:space="preserve"> (</w:t>
            </w:r>
            <w:r>
              <w:rPr>
                <w:rStyle w:val="72"/>
                <w:snapToGrid w:val="0"/>
                <w:color w:val="000000"/>
                <w:sz w:val="21"/>
                <w:szCs w:val="21"/>
                <w:highlight w:val="none"/>
                <w:lang w:val="en-US" w:eastAsia="zh-CN" w:bidi="ar"/>
              </w:rPr>
              <w:t>元</w:t>
            </w:r>
            <w:r>
              <w:rPr>
                <w:rStyle w:val="71"/>
                <w:rFonts w:ascii="宋体" w:hAnsi="宋体" w:eastAsia="宋体" w:cs="宋体"/>
                <w:snapToGrid w:val="0"/>
                <w:color w:val="000000"/>
                <w:sz w:val="22"/>
                <w:szCs w:val="22"/>
                <w:highlight w:val="none"/>
                <w:lang w:val="en-US" w:eastAsia="zh-CN" w:bidi="ar"/>
              </w:rPr>
              <w:t>,</w:t>
            </w:r>
            <w:r>
              <w:rPr>
                <w:rStyle w:val="72"/>
                <w:snapToGrid w:val="0"/>
                <w:color w:val="000000"/>
                <w:sz w:val="21"/>
                <w:szCs w:val="21"/>
                <w:highlight w:val="none"/>
                <w:lang w:val="en-US" w:eastAsia="zh-CN" w:bidi="ar"/>
              </w:rPr>
              <w:t>未税</w:t>
            </w:r>
            <w:r>
              <w:rPr>
                <w:rStyle w:val="71"/>
                <w:rFonts w:ascii="宋体" w:hAnsi="宋体" w:eastAsia="宋体" w:cs="宋体"/>
                <w:snapToGrid w:val="0"/>
                <w:color w:val="000000"/>
                <w:sz w:val="22"/>
                <w:szCs w:val="22"/>
                <w:highlight w:val="none"/>
                <w:lang w:val="en-US" w:eastAsia="zh-CN" w:bidi="ar"/>
              </w:rPr>
              <w:t>)</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9C02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品牌</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AB6E3">
            <w:pPr>
              <w:keepNext w:val="0"/>
              <w:keepLines w:val="0"/>
              <w:widowControl/>
              <w:suppressLineNumbers w:val="0"/>
              <w:jc w:val="center"/>
              <w:textAlignment w:val="center"/>
              <w:rPr>
                <w:rFonts w:hint="default" w:ascii="宋体" w:hAnsi="宋体" w:cs="宋体"/>
                <w:i w:val="0"/>
                <w:iCs w:val="0"/>
                <w:snapToGrid w:val="0"/>
                <w:color w:val="000000"/>
                <w:kern w:val="0"/>
                <w:sz w:val="21"/>
                <w:szCs w:val="21"/>
                <w:highlight w:val="none"/>
                <w:u w:val="none"/>
                <w:lang w:val="en-US" w:eastAsia="zh-CN" w:bidi="ar"/>
              </w:rPr>
            </w:pPr>
            <w:r>
              <w:rPr>
                <w:rFonts w:hint="eastAsia" w:ascii="宋体" w:hAnsi="宋体" w:cs="宋体"/>
                <w:i w:val="0"/>
                <w:iCs w:val="0"/>
                <w:snapToGrid w:val="0"/>
                <w:color w:val="000000"/>
                <w:kern w:val="0"/>
                <w:sz w:val="21"/>
                <w:szCs w:val="21"/>
                <w:highlight w:val="none"/>
                <w:u w:val="none"/>
                <w:lang w:val="en-US" w:eastAsia="zh-CN" w:bidi="ar"/>
              </w:rPr>
              <w:t>让利系数</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58C7C">
            <w:pPr>
              <w:keepNext w:val="0"/>
              <w:keepLines w:val="0"/>
              <w:widowControl/>
              <w:suppressLineNumbers w:val="0"/>
              <w:jc w:val="center"/>
              <w:textAlignment w:val="center"/>
              <w:rPr>
                <w:rFonts w:hint="eastAsia" w:ascii="宋体" w:hAnsi="宋体" w:cs="宋体"/>
                <w:i w:val="0"/>
                <w:iCs w:val="0"/>
                <w:snapToGrid w:val="0"/>
                <w:color w:val="000000"/>
                <w:kern w:val="0"/>
                <w:sz w:val="21"/>
                <w:szCs w:val="21"/>
                <w:highlight w:val="none"/>
                <w:u w:val="none"/>
                <w:lang w:val="en-US" w:eastAsia="zh-CN" w:bidi="ar"/>
              </w:rPr>
            </w:pPr>
            <w:r>
              <w:rPr>
                <w:rFonts w:hint="eastAsia" w:ascii="宋体" w:hAnsi="宋体" w:cs="宋体"/>
                <w:i w:val="0"/>
                <w:iCs w:val="0"/>
                <w:snapToGrid w:val="0"/>
                <w:color w:val="000000"/>
                <w:kern w:val="0"/>
                <w:sz w:val="21"/>
                <w:szCs w:val="21"/>
                <w:highlight w:val="none"/>
                <w:u w:val="none"/>
                <w:lang w:val="en-US" w:eastAsia="zh-CN" w:bidi="ar"/>
              </w:rPr>
              <w:t>让利报价</w:t>
            </w:r>
          </w:p>
          <w:p w14:paraId="16E5C72A">
            <w:pPr>
              <w:keepNext w:val="0"/>
              <w:keepLines w:val="0"/>
              <w:widowControl/>
              <w:suppressLineNumbers w:val="0"/>
              <w:jc w:val="center"/>
              <w:textAlignment w:val="center"/>
              <w:rPr>
                <w:rFonts w:hint="default"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cs="宋体"/>
                <w:i w:val="0"/>
                <w:iCs w:val="0"/>
                <w:snapToGrid w:val="0"/>
                <w:color w:val="000000"/>
                <w:kern w:val="0"/>
                <w:sz w:val="21"/>
                <w:szCs w:val="21"/>
                <w:highlight w:val="none"/>
                <w:u w:val="none"/>
                <w:lang w:val="en-US" w:eastAsia="zh-CN" w:bidi="ar"/>
              </w:rPr>
              <w:t>（元，未税）</w:t>
            </w:r>
          </w:p>
        </w:tc>
      </w:tr>
      <w:tr w14:paraId="0FE0F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C9AEF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A855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净水过滤装置购置</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E7A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RO-7</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016E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0F7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3000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3B5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倚泉</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ED01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3A2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B897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A728A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857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步进式一体净水机购置</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2AE2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1热1冷双龙头（K50L-RO）</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2D2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63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4500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A02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851A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CD34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7EE2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185BD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6CE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步进式一体净水机租赁</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67E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1热1冷双龙头（K50L-RO）</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39F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套/天</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DA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11C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F4EC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0DAF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FD7D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098C1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7C5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步进式一体净水机购置</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68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2热1冷三龙头（K100L-RO/400G）</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BCAA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A5C8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5800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7879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94CF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435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1E67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9CECE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1645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步进式一体净水机租赁</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41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2热1冷三龙头（K100L-RO/400G）</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81AA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套/天</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4D4A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10.77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3F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95EE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6E5E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B5F4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76EC9D">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DA7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步进式一体净水机购置</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AB77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2热2冷（或3热1冷）四龙头（K100L-RO/800G）</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D794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8C5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6800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B669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F227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2868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8F3E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C6B4A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36E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步进式一体净水机租赁</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F070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2热2冷（或3热1冷）四龙头（K100L-RO/800G）</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923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套/天</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1651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2F29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凯美尔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7CA4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51BC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AD41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08BFF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DC0A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前置滤芯</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F8F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椰壳过滤/10寸/UDF</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F8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支</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55C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CD9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河北马盂山</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1CD7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A2A3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C6F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19B76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E891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前置滤芯</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42E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椰壳过滤/10寸/CTO</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A6B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支</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F72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56.4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ED84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河北马盂山</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663E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8249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E578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EF8BA9">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4A8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更换滤芯人工费</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15BBD75">
            <w:pPr>
              <w:jc w:val="center"/>
              <w:rPr>
                <w:rFonts w:hint="eastAsia" w:ascii="宋体" w:hAnsi="宋体" w:eastAsia="宋体" w:cs="宋体"/>
                <w:i w:val="0"/>
                <w:iCs w:val="0"/>
                <w:color w:val="000000"/>
                <w:sz w:val="16"/>
                <w:szCs w:val="16"/>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342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次</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2FF0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80.2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D1E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1412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A7A5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A62E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DEE03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9E9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水位浮球</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6CCD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3C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115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76.3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F262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89F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4404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DA07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9365E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D5D2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电源适配器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73C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12V/5A/科林诗尔机型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12A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865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104.9</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ECE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科里诚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D2D7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1D58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2770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51F10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564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显示屏</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2E3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CC4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79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362.4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F8C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C7BE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C9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96FE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F67CF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EBB9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电控主板</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8BB3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智饮2.0系统/科林诗尔</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9D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DB05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429.1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340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4BF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A293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7979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27223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A78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温度传感器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ACDE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12V/B3950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A99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8AC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ADF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EDF3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CD2F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7E7E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87E1D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14C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继电器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12E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12V/380V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11B5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657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A1C4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193A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B7C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0491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90083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0B57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热水箱</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8268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90L</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E20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21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686.9</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451E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D0FB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A604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9130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C6C23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453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电源适配器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59F2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24V/5A/科林诗尔机型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BAD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0A5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5A4F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科里诚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2895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C86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FBC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6A06B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208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A14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268A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65E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64.8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EF0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C4F0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D717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FBE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96500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A6C0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膜壳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25C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3013/科林诗尔机型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0E2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220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58C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971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3D3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0CD9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6B1BF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C40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前置滤筒</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D7A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20寸/科林诗尔机型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06FB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D3D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C82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40A4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ACD1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7C48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232A8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44C2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逆止阀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63B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2分/科林诗尔机型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F815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517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FB74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知齐</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0F42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3A54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204D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DC3BB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A2F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废水电磁组合阀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3232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24V/1800cc/科林诗尔机型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90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892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62.9</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F3F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8EA9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490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58FF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3C70E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CA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高、低压开关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F3E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3C52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B22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856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36CF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AF90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80C5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A5B9C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4606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增压泵</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BD5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400G/科林诗尔机型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D1C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C02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209.9</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CC3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迪迦</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FCE2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D7E8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EA26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E382B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749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快接接头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47A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3分/科林诗尔机型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460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933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426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知齐</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285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46A0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3F6C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7449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E8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热水箱</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429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90L</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3BE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2DC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686.6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58D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A64B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2338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B978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16A83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03E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热水箱</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DB7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70L</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59A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501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553.1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C1BC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35A9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2B7C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6D4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A6D02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29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922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出水电磁阀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26F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95F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94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7EA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E10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28EF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98A4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00666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D7B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出水按键</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B1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产水量60L/H/科林诗尔机型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897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10A9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DE76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BE42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4E7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F76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7D022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E57B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1C07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135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A0A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401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497E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A6AC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386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3C64EA">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63E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三角加热丝</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A3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6kW/380V/科林诗尔</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0965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5A53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171.7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3B5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C2B6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2C0D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F287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3522D9">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86AB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膜壳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0EF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3012/科林诗尔机型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68E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C91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2EDE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62EF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020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6F6C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4EF3F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94B4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水箱</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CF28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9EC8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31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D3F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1F5E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3340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E033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52E48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02A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出水机械龙头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204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YH-071（竖款）</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8743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7F3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726A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粤和</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6C6D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7F3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CB29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96795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2DB4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C619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科林诗尔机型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0F9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628F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72.5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DE5E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34CD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3A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4E36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DB968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637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电脑控制盒</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507A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D2E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46A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182.6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0E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44DF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4B27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E1FC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FCECD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FCCA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电源适配器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3DEE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24V/5A/碧丽机型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800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5215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426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科里诚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C02E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AD92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0AB5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3D41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39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67B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FD01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DC24V/碧丽800G</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E8DA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0FC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44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B69A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4015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3D4A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F2D71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57F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增压泵</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76C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400W/碧丽机型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11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B53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209.9</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B39F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迪迦</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03C4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AD43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BBF9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EC4A4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FE4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高、低压开关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06D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44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B90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0332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0876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B289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2A63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B9F13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228F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电脑控制盒</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062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02F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E06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A4C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89CF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384B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A5A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AD670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5D59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前置滤筒</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BA1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20寸/碧丽</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22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E02A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DA9B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5046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F276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7AB4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784CC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4C1D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反渗透膜膜壳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BDDD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3013/碧丽机型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377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068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F117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A9A2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2D25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3EB0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7CE55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D44B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逆止阀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5B2C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2分/碧丽机型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75A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F33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481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C109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1497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F5A1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CFB7B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475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废水电磁组合阀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93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24V/1800cc/碧丽机型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E6E4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25D9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2E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260E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46B0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2336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8F3A4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61AD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废水比开关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6BAF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2分/碧丽机型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CCC1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90E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3A7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4290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A72E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8E6D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59BAED">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B3DF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压力桶</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7A2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20G</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2C7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7846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13E2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铭泉</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505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F2F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FDED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0DE5A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49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4FC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进水电磁阀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824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220V/碧丽JO-K90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EE66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EF82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C1FC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7FC5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452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8AF8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66232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2B2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交流接触器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D29B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CJX2-2510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B9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DA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6F1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正泰</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E7AE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45D4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00B7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49494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4566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电脑主板总成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2B1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731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788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493.02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030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79B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8F93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0517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088E01">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0E08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14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4500W/碧丽机型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EC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DD7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292.16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354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3140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88B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BD31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EC39E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B8D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794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9000W/碧丽机型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09BE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40B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436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E52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820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B7C2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CB1B6D">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82C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水龙头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28B6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3B5D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1FC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7673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E485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8B66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39E9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C41D08">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A20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高水位电极</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D45D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AF87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4C4C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66.8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CE1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FF0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A6D7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D1F3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721E6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5F4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清洗开水器水箱</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E5A3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1台</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2D9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台</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6A45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182.6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155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3DDC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9C2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461E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A2969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DDC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低水位电极</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BAF2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15FE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1EE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50.63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2AF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DAF1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720C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067E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012B4">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6D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温度传感器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6A1E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DC12V/碧丽机型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EEC0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58EB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EBEB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DBFA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B44A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5788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3A667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59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234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99F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9kW/380V/新泽泉机型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38EF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49A7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E5D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F86B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4D5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D99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4AEADA">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79E2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E74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6kW/380V/新泽泉机型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81C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41A9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1D5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DB66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51C4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7AA4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F2265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F90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按压式水嘴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F79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DBF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022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114.4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103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3F08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FB99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9683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188AE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3EE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快开式水嘴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0657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A2A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6A53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104.9</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5893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AC8C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70D8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E409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36779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35EC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高水位电极</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78F9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DC12V/新泽泉机型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550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9F6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D54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5E4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401F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380B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F181C0">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0396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制水电磁阀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37B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DC24V/6mm/新泽泉机型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38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EC1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743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55F2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7C3C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4FA3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0B1443">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F1E7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开关电源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1CF5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P120S/24V/5A/新泽泉机型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211B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1950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76.3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A6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冠宇达</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B244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200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1B45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1736E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C943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膜壳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BAC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400G/承压1.6Kg/新泽泉机型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9B31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1E2C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43.9</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54E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5580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3B14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1DE2E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421379">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FC6B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水箱液位计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D709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M1K-P260/新泽泉机型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BBB8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057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62C5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235A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EE9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42CE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D660C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C485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温度探头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69C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M1K-4-20mA/新泽泉机型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CB9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1AD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C03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8384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E12C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BF14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9C2A6A">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69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A68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废水比例器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9D9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300A/新泽泉机型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5D5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9DD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2A7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29B9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8FC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1357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C812E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B90F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废水比例器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12B3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800A/新泽泉机型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FC2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B4A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CC47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3BCB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CB0E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399E7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1A6E92">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B7D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RO泵</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7A05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EC-203-400A/新泽泉机型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BB9C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8E6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858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三角洲</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034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7536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1C88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3C70B7">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0A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高压开关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AB25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BC24V/新泽泉机型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D2EF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29A0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844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FDA2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C4ED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549FA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6134F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9FF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低压开关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E5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DC24V/新泽泉机型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08EE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1B3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122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DE4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F9C0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ABE7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6BBDAE">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F4F3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E91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6000W/永宸机型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82C7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CDC6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96F8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AD96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A1D3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2079D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25B556">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B20E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水龙头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404E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DN15/永宸机型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44E4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397D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667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E95B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E4FB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406BC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4A5D65">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E90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加热管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9DD8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9000W/爱隆RO400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8E79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A1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ACC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322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5824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65FBA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9BA8AC">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D0E0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水龙头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F39E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DN15/爱隆机型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88BA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DBDC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F29C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BACB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2AD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C93F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59B22B">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B933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增压泵</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36F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RO400/爱隆机型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276E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8F8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3FE5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博泉</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228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DC80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0C07B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EB45FF">
            <w:pPr>
              <w:keepNext w:val="0"/>
              <w:keepLines w:val="0"/>
              <w:widowControl/>
              <w:suppressLineNumbers w:val="0"/>
              <w:jc w:val="center"/>
              <w:textAlignment w:val="bottom"/>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79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9FEF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高压开关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CE0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KBG-DC24V/爱隆RO400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216B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CB4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BD89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南阳</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7A04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1B4B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highlight w:val="none"/>
                <w:u w:val="none"/>
                <w:lang w:val="en-US" w:eastAsia="zh-CN" w:bidi="ar"/>
              </w:rPr>
            </w:pPr>
          </w:p>
        </w:tc>
      </w:tr>
      <w:tr w14:paraId="7BD24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6914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F57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进水电磁组合阀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A36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6BE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0C5E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A2B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3B6F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DBD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0D47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6D40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54B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RO膜膜壳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EE7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RO400/爱隆RO400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739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3F62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71F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BB4A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A640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9B98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12AF7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DBA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1D2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KBD-DC24V/爱隆RO400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123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1621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14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A408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5E77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3F9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69EF77">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015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单向阀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79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3分/爱隆RO400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474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BED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DE4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7255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7FC0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3C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F0F6A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10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继电器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820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BEC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D247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B2D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EC87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69DA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368A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7BEFD7">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AC0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1E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FLOW1500/爱隆RO400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3C9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7837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8EF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DDC5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B5A3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A91A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A1D3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A0F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3FA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9000W/爱隆R2200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C39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3B8C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C3D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9475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44A4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B4C2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16432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ADF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垂直水龙头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F6E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606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D6C1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937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9FAB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1FCB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7577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301C5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A7E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RO膜增压泵</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87E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RO400/爱隆机型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C7F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DEDD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0F2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博泉</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CECB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F153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C4C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7E60B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89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3F2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E77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KBG-DC24V/爱隆R2200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49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83D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B9E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7C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39C7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DBBC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D75E7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2DE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RO膜膜壳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B44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RO400/爱隆R2200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AF5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82D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10C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245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D193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801D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A91DE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308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进水电磁组合阀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2C8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DC24V/爱隆R2200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1CA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5C98A">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4B6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46C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9ED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4BAF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0139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C94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C6F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KBD-DC24V/爱隆R2200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DA0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4D7B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F4E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59D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E64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D4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AD0B8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5B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主板</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5C8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ZX-WATER-120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B7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DEC8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281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9D3D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9E67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A679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C2B43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9E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控制执行板</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109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C25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D0C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219</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29B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CDA3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F3C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134A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48098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330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水位传感器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73B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EC5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7CCC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FFF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FC79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E26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4BFB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18134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E97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高压分水比例器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131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D99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CCEF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59D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1B73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B1F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A3AB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93367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F32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7EC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FLOW1500/爱隆R2200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262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F6C1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A1E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DC82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ECB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B1E1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CDB7A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7D1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CBD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FBB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74A0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76.3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54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5EEA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57C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18D4F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F4898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99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AC8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低压分水比例器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0A4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CFC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3234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185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F311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D3C8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A41C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EB17B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B1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膜壳连接件</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F87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B23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807A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8AE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0127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6C6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CF4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68856D">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6F9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单向阀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D5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爱隆R2200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EED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8D9A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AE8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B207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6C8D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A1D1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345CB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5C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高低位水位针</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4F8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7A0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9046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87A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4566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63D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D139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1E2C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67B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逆止阀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DE3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EB8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0DC7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12.4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67C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2FB5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4100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8E2D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2BF2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DAD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温控线</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CC2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5B8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5DFF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19.1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DD5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4AE7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0538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135ED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D63FD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375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开水波纹管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FA0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2AE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C096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54A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2FC9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CE7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10BB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46050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D89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储水压力罐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E2A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3.2G/3分/爱隆机型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C27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623F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C6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铭泉</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7205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108C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BA9A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86213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1A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01F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9kW/380V/爱隆RO400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19A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765A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688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8E1D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407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0DC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F6F49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514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加热管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51F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6kW/380V/爱隆R2200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2E6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7D7F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248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399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36F9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746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3C7F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018F0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109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349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按压式水嘴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C3B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DN15</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CBE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6841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AE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6633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86D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1D06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4F2AE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7B4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快开式水嘴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E78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DN15/爱隆机型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AF8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3165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114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3A9C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1552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6AAF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10574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24F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高水位电极</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66C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DC12V/爱隆机型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9D2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5004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38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5268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B3A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6A02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940D1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368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制水电磁阀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E37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DC24V/6mm/爱隆机型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8C0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103D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362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0D9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9A0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A99B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8F42F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819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开关电源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3D3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P120S/24V/5A</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A26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1C36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1ED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冠宇达</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F394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0D28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7872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952B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F78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水机控制板</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B95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ASK-32X</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776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CCE6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0CE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A98B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2A8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1EE6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674A8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D5E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微电脑控制总成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EE9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XD-8/爱隆机型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7D0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CF84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229</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CB0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46D4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6B6D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0B1D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83B63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89B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膜壳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DF2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400G/承压1.6Kg</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99F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3892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28E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074E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B3EF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3DA9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0FFE2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16E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水箱液位计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941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M1K-P260/爱隆机型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19A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037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81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1B4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17CB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E615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803D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F32C3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A49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温度探头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986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M1K-4-20mA</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29D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ACBE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E31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2359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0C0E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5A00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4EF0F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119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32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4CB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300A/爱隆RO400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4C0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72E6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813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2FBC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04EE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05EE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619DF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51F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8E8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800A/爱隆RO400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DF1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57A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CE2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A55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4E0D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3C33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52545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1F5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RO泵</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A95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EC-203-400A/爱隆机型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2A8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C9D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178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FBC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三角洲</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74A0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4120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EDF2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22060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2FD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高压开关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B5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BC24V/爱隆RO400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62B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C610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C8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3BD3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B23C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0855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8465F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C70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低压开关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939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DC24V/爱隆RO400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6B5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F4B6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6E8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南阳</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A6BB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6E44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535B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20986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ADD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高低压力开关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88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WT1-PW8-5011/碧绿机型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6F3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BD31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19.1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06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241A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DE7D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F1DE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9E776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B0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增压水泵</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EE1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800G/碧绿牌机型与膜源牌机型通用</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016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5629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762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96EF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B447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12DB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E0826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239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固态继电器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3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三相-TSRSSR-3/碧绿牌机型与膜源牌机型通用</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440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7381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77.3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C3A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6675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23B1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7A65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CD7B8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E5B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净水机温度探头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D2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—PT100/碧绿牌机型与膜源牌机型通用</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79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15F2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44D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5AEB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3812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74E9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DB721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95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净水机电源适配器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33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24V5A/碧绿牌机型与膜源牌机型通用</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74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552D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F06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2955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5643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BDB7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C03CC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129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ED7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749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380V/12kW/碧绿牌机型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0C8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FD39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29D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4E5F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878E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6FA6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A36EED">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6F4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净水机热水龙头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558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不锈钢摁压式(4分)/碧绿机型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B29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5088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74.4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552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D36B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D917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ED57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E71C2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E82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液晶显示屏</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6BA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QJC-307X/碧绿牌机型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616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3335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254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08D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D45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4BC5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24F9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3EC2F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E95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电脑控制主板</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59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QJC-307X/碧绿机型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AC6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B7F6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00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D781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2FF3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74B4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DE2A2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86E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温控开关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88B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380V/老式机型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319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BD553">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DEA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F16F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E69A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69B6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789652">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DBF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电控温度表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61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380V/老式机型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395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C75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0D9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0F06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C60D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5E1E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C272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C68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仪表指示灯</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CF2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380V/老式机型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02F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3EAD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BFF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9910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62FC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199D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1212D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2FE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电热管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440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380V/9kW/老式机型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609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B093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267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C5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C2E0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FC6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F331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62E0A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46E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净水机热水龙头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0A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全铜镀铬(4分)/老式机型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523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2FA1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C1B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76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801C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696A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C769D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BDB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电磁阀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B63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DC12V/通用</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FF4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08F8">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C54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44B8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085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026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A368D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139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48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开水器水箱浮球阀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4D6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不锈钢/老式机型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834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7747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50C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5923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260C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AE59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9CF31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513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除垢</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255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1台/兴都机型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E5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台</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8A07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01B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EA0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D752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E8AF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E06C96">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009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电热管压盘</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943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非标/兴都机型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763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C63B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F30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DE53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C12F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BA2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BA4AC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E49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焊不锈钢内胆</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FFA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194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C3F2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33A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40D5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9AE1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EA7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028640">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77D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铜质热水嘴套管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0D7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非标</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3A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5096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45.8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234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93F5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DDE4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1DB6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EFE099">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BD8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漏保开关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AE9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80A-DZ47SLE</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EDF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EDBB9">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71.6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719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德力西</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B7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EA76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236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4EEE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3C6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热水器移装</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EBD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1次</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967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C0E3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6A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F063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9C4D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F104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F68D8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775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废水比例阀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686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兴都机型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8F6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39546">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21.9</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C8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科博</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E315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401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9389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D720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5C9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净水机压力储水罐</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158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11G</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68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9AF1">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362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33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铭泉</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C322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2FE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7A4A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5C440D">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C5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滤芯桶</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479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沁园10寸</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E47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63925">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33.4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E2A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B34D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E04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0537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E9126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149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61B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滤芯桶</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491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沁园20寸</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46F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A4254">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FA1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30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2B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7DB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337259">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07B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开水器水箱浮球</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4D7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不锈钢</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B59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3B0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99D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7BB4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E41B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3D9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DE863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117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压力表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D1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60mm</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5ED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18C4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7F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SDSW</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A4A6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A9B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6D1A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72F18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0F6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弯头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BE1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3分</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B01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7A617">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3D7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5DD9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7328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BDD4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CC3471">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6CB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直接大小头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AD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4分转3分</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83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88FF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1CF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107C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C1A7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1E7A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B7D29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E74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弯头大小头</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500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4分转3分</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FA2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11F2C">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5.7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68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436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5C50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4017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8963B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C13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对丝</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2F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4分</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4C0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643C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E70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24D7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F052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1DCE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1E7D6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101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直接</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2ED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2分</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4F6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807E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CB5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62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F0D5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2BE9D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A02473">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7A3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三通</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248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通用机型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931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6375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B8C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C85F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F30B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4F828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0D8F2A">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81D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快装直接</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428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通用机型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C24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A906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2.8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53C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9A18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BBD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3371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1CD5D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159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584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三通直接内芯</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4F2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通用机型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521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308B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AEB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知齐</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20BD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0FC7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9903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AB0C2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F62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交流接触器</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C10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CJX2-1810-380V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C14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7FAD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60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21D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正泰</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E6DB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75B6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76D0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933CA9">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EA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电缆线</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B55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3*4+2*2.5/国标</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0C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米</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6DB9E">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14.3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8E9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恒工</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CF89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C9CC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E352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78F9FE">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162</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80C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铜质球阀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3D1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DN65</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313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A570B">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152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4FB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志大</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FA88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D869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E434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28E38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163</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124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角阀</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B31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全铜(通用机型)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7B2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67C02">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41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52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九牧</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0426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540C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CB5E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6AD274">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164</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62B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渗透膜外壳</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5D9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B00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609AF">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38.1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8A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沁园</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EEA1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724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A04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5FB25">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165</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425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钢丝软管</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D75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304不锈钢</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77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根</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00CFD">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9.5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9A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荣田</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A918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8D3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288C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44E2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166</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F0E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维修人工费</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49CC6F3">
            <w:pPr>
              <w:jc w:val="center"/>
              <w:rPr>
                <w:rFonts w:hint="eastAsia" w:ascii="宋体" w:hAnsi="宋体" w:eastAsia="宋体" w:cs="宋体"/>
                <w:i w:val="0"/>
                <w:iCs w:val="0"/>
                <w:color w:val="000000"/>
                <w:sz w:val="16"/>
                <w:szCs w:val="16"/>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4E7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次</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6C20">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snapToGrid w:val="0"/>
                <w:color w:val="000000"/>
                <w:kern w:val="0"/>
                <w:sz w:val="16"/>
                <w:szCs w:val="16"/>
                <w:highlight w:val="none"/>
                <w:u w:val="none"/>
                <w:lang w:val="en-US" w:eastAsia="zh-CN" w:bidi="ar"/>
              </w:rPr>
              <w:t>300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D7A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8E50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7D25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5673B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2DD2B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167</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8580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9604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PP棉20寸5um</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F3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FDB94">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10</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6BD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上海卫坤</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EE2A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CCF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3C399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D06ABF">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168</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EE5A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8AF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活性炭20寸CTO</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038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7A50A">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16</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16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河北马盂山</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CA9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A4A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6845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FA58CC">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169</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11B69">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EE85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PP棉20寸lum</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730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7C9D">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10</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B9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上海卫坤</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1D7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73BB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0BE44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A627A8">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170</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1873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前置滤芯</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B42F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后置活性炭T33</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55B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3834F">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19</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F2B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河北马盂山</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4950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11FC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r w14:paraId="705B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D1F24B">
            <w:pPr>
              <w:keepNext w:val="0"/>
              <w:keepLines w:val="0"/>
              <w:widowControl/>
              <w:suppressLineNumbers w:val="0"/>
              <w:jc w:val="center"/>
              <w:textAlignment w:val="bottom"/>
              <w:rPr>
                <w:rFonts w:hint="default" w:ascii="Arial" w:hAnsi="Arial" w:cs="Arial"/>
                <w:i w:val="0"/>
                <w:iCs w:val="0"/>
                <w:color w:val="000000"/>
                <w:sz w:val="16"/>
                <w:szCs w:val="16"/>
                <w:u w:val="none"/>
              </w:rPr>
            </w:pPr>
            <w:r>
              <w:rPr>
                <w:rFonts w:hint="default" w:ascii="Arial" w:hAnsi="Arial" w:eastAsia="宋体" w:cs="Arial"/>
                <w:i w:val="0"/>
                <w:iCs w:val="0"/>
                <w:snapToGrid w:val="0"/>
                <w:color w:val="000000"/>
                <w:kern w:val="0"/>
                <w:sz w:val="16"/>
                <w:szCs w:val="16"/>
                <w:u w:val="none"/>
                <w:lang w:val="en-US" w:eastAsia="zh-CN" w:bidi="ar"/>
              </w:rPr>
              <w:t>171</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60D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反渗透膜滤芯</w:t>
            </w:r>
          </w:p>
        </w:tc>
        <w:tc>
          <w:tcPr>
            <w:tcW w:w="8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B83B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ascii="宋体" w:hAnsi="宋体" w:eastAsia="宋体" w:cs="宋体"/>
                <w:i w:val="0"/>
                <w:iCs w:val="0"/>
                <w:snapToGrid w:val="0"/>
                <w:color w:val="000000"/>
                <w:kern w:val="0"/>
                <w:sz w:val="16"/>
                <w:szCs w:val="16"/>
                <w:u w:val="none"/>
                <w:lang w:val="en-US" w:eastAsia="zh-CN" w:bidi="ar"/>
              </w:rPr>
              <w:t>3013-400G</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16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F533">
            <w:pPr>
              <w:keepNext w:val="0"/>
              <w:keepLines w:val="0"/>
              <w:widowControl/>
              <w:suppressLineNumbers w:val="0"/>
              <w:jc w:val="center"/>
              <w:textAlignment w:val="center"/>
              <w:rPr>
                <w:rFonts w:hint="default" w:ascii="Arial" w:hAnsi="Arial" w:cs="Arial"/>
                <w:i w:val="0"/>
                <w:iCs w:val="0"/>
                <w:color w:val="000000"/>
                <w:sz w:val="16"/>
                <w:szCs w:val="16"/>
                <w:highlight w:val="none"/>
                <w:u w:val="none"/>
              </w:rPr>
            </w:pPr>
            <w:r>
              <w:rPr>
                <w:rFonts w:hint="default" w:ascii="Arial" w:hAnsi="Arial" w:eastAsia="宋体" w:cs="Arial"/>
                <w:i w:val="0"/>
                <w:iCs w:val="0"/>
                <w:snapToGrid w:val="0"/>
                <w:color w:val="000000"/>
                <w:kern w:val="0"/>
                <w:sz w:val="16"/>
                <w:szCs w:val="16"/>
                <w:highlight w:val="none"/>
                <w:u w:val="none"/>
                <w:lang w:val="en-US" w:eastAsia="zh-CN" w:bidi="ar"/>
              </w:rPr>
              <w:t>160</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1C8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时代沃顿</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30B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E97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r>
    </w:tbl>
    <w:p w14:paraId="09A1135A">
      <w:pPr>
        <w:rPr>
          <w:rFonts w:hint="eastAsia" w:ascii="黑体" w:eastAsia="黑体"/>
          <w:lang w:val="en-US" w:eastAsia="zh-CN"/>
        </w:rPr>
      </w:pPr>
    </w:p>
    <w:p w14:paraId="45722C78">
      <w:pPr>
        <w:rPr>
          <w:rFonts w:hint="eastAsia" w:ascii="黑体" w:eastAsia="黑体"/>
          <w:lang w:val="en-US" w:eastAsia="zh-CN"/>
        </w:rPr>
      </w:pPr>
      <w:r>
        <w:rPr>
          <w:rFonts w:hint="eastAsia" w:ascii="黑体" w:eastAsia="黑体"/>
          <w:lang w:val="en-US" w:eastAsia="zh-CN"/>
        </w:rPr>
        <w:t>备注：1.投标人所使用配件必须为碧丽牌开水器专用配件；</w:t>
      </w:r>
    </w:p>
    <w:p w14:paraId="4DF25971">
      <w:pPr>
        <w:numPr>
          <w:ilvl w:val="0"/>
          <w:numId w:val="0"/>
        </w:numPr>
        <w:ind w:left="630" w:leftChars="0"/>
        <w:rPr>
          <w:rFonts w:hint="eastAsia" w:ascii="黑体" w:eastAsia="黑体"/>
          <w:highlight w:val="none"/>
          <w:lang w:val="en-US" w:eastAsia="zh-CN"/>
        </w:rPr>
      </w:pPr>
      <w:r>
        <w:rPr>
          <w:rFonts w:hint="eastAsia" w:ascii="黑体" w:eastAsia="黑体"/>
          <w:highlight w:val="none"/>
          <w:lang w:val="en-US" w:eastAsia="zh-CN"/>
        </w:rPr>
        <w:t>2.材料价格包含运输及安装费用</w:t>
      </w:r>
      <w:bookmarkStart w:id="15" w:name="_Toc54267471"/>
      <w:bookmarkStart w:id="16" w:name="_Toc7062"/>
      <w:r>
        <w:rPr>
          <w:rFonts w:hint="eastAsia" w:ascii="黑体" w:eastAsia="黑体"/>
          <w:highlight w:val="none"/>
          <w:lang w:val="en-US" w:eastAsia="zh-CN"/>
        </w:rPr>
        <w:t>。</w:t>
      </w:r>
    </w:p>
    <w:p w14:paraId="581178CF">
      <w:pPr>
        <w:pStyle w:val="3"/>
        <w:rPr>
          <w:rFonts w:hint="eastAsia" w:ascii="宋体" w:hAnsi="宋体"/>
        </w:rPr>
      </w:pPr>
    </w:p>
    <w:p w14:paraId="554D7BC5">
      <w:pPr>
        <w:rPr>
          <w:rFonts w:eastAsia="黑体"/>
          <w:sz w:val="28"/>
        </w:rPr>
      </w:pPr>
      <w:r>
        <w:rPr>
          <w:rFonts w:hint="eastAsia" w:eastAsia="黑体"/>
          <w:sz w:val="28"/>
        </w:rPr>
        <w:t>附件</w:t>
      </w:r>
      <w:r>
        <w:rPr>
          <w:rFonts w:hint="eastAsia" w:eastAsia="黑体"/>
          <w:sz w:val="28"/>
          <w:lang w:val="en-US" w:eastAsia="zh-CN"/>
        </w:rPr>
        <w:t>十</w:t>
      </w:r>
      <w:r>
        <w:rPr>
          <w:rFonts w:hint="eastAsia" w:eastAsia="黑体"/>
          <w:sz w:val="28"/>
        </w:rPr>
        <w:t>：投标人承诺函</w:t>
      </w:r>
    </w:p>
    <w:p w14:paraId="10B01773">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E879031">
      <w:pPr>
        <w:rPr>
          <w:rFonts w:hint="eastAsia" w:ascii="宋体" w:hAnsi="宋体"/>
          <w:szCs w:val="21"/>
        </w:rPr>
      </w:pPr>
    </w:p>
    <w:p w14:paraId="35B05499">
      <w:pPr>
        <w:rPr>
          <w:rFonts w:hint="eastAsia" w:ascii="宋体" w:hAnsi="宋体"/>
          <w:szCs w:val="21"/>
        </w:rPr>
      </w:pPr>
      <w:r>
        <w:rPr>
          <w:rFonts w:hint="eastAsia" w:ascii="宋体" w:hAnsi="宋体"/>
          <w:szCs w:val="21"/>
        </w:rPr>
        <w:t>日期：  年   月   日</w:t>
      </w:r>
    </w:p>
    <w:p w14:paraId="72A7A7E6">
      <w:pPr>
        <w:jc w:val="center"/>
        <w:rPr>
          <w:rFonts w:hint="eastAsia" w:ascii="宋体" w:hAnsi="宋体"/>
          <w:szCs w:val="21"/>
        </w:rPr>
      </w:pPr>
      <w:r>
        <w:rPr>
          <w:rFonts w:hint="eastAsia" w:ascii="宋体" w:hAnsi="宋体"/>
          <w:szCs w:val="21"/>
        </w:rPr>
        <w:t>投标人承诺函</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AFE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25D24E22">
            <w:pPr>
              <w:rPr>
                <w:rFonts w:hint="eastAsia" w:ascii="宋体" w:hAnsi="宋体"/>
                <w:szCs w:val="21"/>
              </w:rPr>
            </w:pPr>
            <w:r>
              <w:rPr>
                <w:rFonts w:hint="eastAsia" w:ascii="宋体" w:hAnsi="宋体"/>
                <w:szCs w:val="21"/>
              </w:rPr>
              <w:t>投标人承诺：</w:t>
            </w:r>
          </w:p>
          <w:p w14:paraId="75B288E6">
            <w:pPr>
              <w:pStyle w:val="11"/>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14:paraId="16ECD485">
            <w:pPr>
              <w:rPr>
                <w:rFonts w:hint="eastAsia" w:ascii="宋体" w:hAnsi="宋体"/>
                <w:szCs w:val="21"/>
              </w:rPr>
            </w:pPr>
          </w:p>
        </w:tc>
      </w:tr>
    </w:tbl>
    <w:p w14:paraId="0DDF0C58">
      <w:pPr>
        <w:rPr>
          <w:rFonts w:hint="eastAsia" w:ascii="宋体" w:hAnsi="宋体"/>
          <w:szCs w:val="21"/>
        </w:rPr>
      </w:pPr>
    </w:p>
    <w:p w14:paraId="3CD6A100">
      <w:pPr>
        <w:rPr>
          <w:rFonts w:hint="eastAsia" w:ascii="宋体" w:hAnsi="宋体"/>
          <w:szCs w:val="21"/>
        </w:rPr>
      </w:pPr>
    </w:p>
    <w:p w14:paraId="7AFB9AE6">
      <w:pPr>
        <w:rPr>
          <w:rFonts w:hint="eastAsia" w:ascii="宋体" w:hAnsi="宋体"/>
          <w:szCs w:val="21"/>
        </w:rPr>
      </w:pPr>
    </w:p>
    <w:p w14:paraId="12C30D41">
      <w:pPr>
        <w:rPr>
          <w:rFonts w:hint="eastAsia" w:ascii="宋体" w:hAnsi="宋体"/>
          <w:szCs w:val="21"/>
        </w:rPr>
      </w:pPr>
    </w:p>
    <w:p w14:paraId="55E53341">
      <w:pPr>
        <w:rPr>
          <w:rFonts w:hint="eastAsia" w:ascii="宋体" w:hAnsi="宋体"/>
          <w:szCs w:val="21"/>
        </w:rPr>
      </w:pPr>
    </w:p>
    <w:p w14:paraId="44E08188">
      <w:pPr>
        <w:rPr>
          <w:rFonts w:hint="eastAsia" w:ascii="宋体" w:hAnsi="宋体"/>
          <w:szCs w:val="21"/>
        </w:rPr>
      </w:pPr>
    </w:p>
    <w:p w14:paraId="19F8BF55">
      <w:pPr>
        <w:rPr>
          <w:rFonts w:hint="eastAsia" w:ascii="宋体" w:hAnsi="宋体"/>
          <w:szCs w:val="21"/>
        </w:rPr>
      </w:pPr>
    </w:p>
    <w:p w14:paraId="3EC76AA1">
      <w:pPr>
        <w:rPr>
          <w:rFonts w:hint="eastAsia" w:ascii="宋体" w:hAnsi="宋体"/>
          <w:szCs w:val="21"/>
        </w:rPr>
      </w:pPr>
    </w:p>
    <w:p w14:paraId="79101B08">
      <w:pPr>
        <w:rPr>
          <w:rFonts w:hint="eastAsia" w:ascii="宋体" w:hAnsi="宋体"/>
          <w:szCs w:val="21"/>
        </w:rPr>
      </w:pPr>
      <w:r>
        <w:rPr>
          <w:rFonts w:hint="eastAsia" w:ascii="宋体" w:hAnsi="宋体"/>
          <w:szCs w:val="21"/>
        </w:rPr>
        <w:t>投标人名称（盖章）：              法定代表人或授权代表签字：</w:t>
      </w:r>
    </w:p>
    <w:p w14:paraId="62C170A9">
      <w:pPr>
        <w:pStyle w:val="17"/>
        <w:jc w:val="center"/>
        <w:rPr>
          <w:rFonts w:hint="eastAsia" w:ascii="宋体" w:hAnsi="宋体"/>
        </w:rPr>
      </w:pPr>
    </w:p>
    <w:p w14:paraId="4D97466B">
      <w:pPr>
        <w:pStyle w:val="17"/>
        <w:jc w:val="center"/>
        <w:rPr>
          <w:rFonts w:hint="eastAsia" w:ascii="宋体" w:hAnsi="宋体"/>
        </w:rPr>
      </w:pPr>
    </w:p>
    <w:p w14:paraId="27566AD7">
      <w:pPr>
        <w:rPr>
          <w:rFonts w:hint="eastAsia"/>
        </w:rPr>
      </w:pPr>
    </w:p>
    <w:p w14:paraId="25171F5D">
      <w:pPr>
        <w:pStyle w:val="2"/>
        <w:rPr>
          <w:rFonts w:hint="eastAsia"/>
        </w:rPr>
      </w:pPr>
    </w:p>
    <w:p w14:paraId="36588140">
      <w:pPr>
        <w:pStyle w:val="3"/>
        <w:rPr>
          <w:rFonts w:hint="eastAsia"/>
        </w:rPr>
      </w:pPr>
    </w:p>
    <w:p w14:paraId="1ECF4A6B">
      <w:pPr>
        <w:pStyle w:val="3"/>
        <w:rPr>
          <w:rFonts w:hint="eastAsia"/>
        </w:rPr>
      </w:pPr>
    </w:p>
    <w:p w14:paraId="45B71429">
      <w:pPr>
        <w:pStyle w:val="17"/>
        <w:jc w:val="center"/>
        <w:rPr>
          <w:rFonts w:ascii="宋体" w:hAnsi="宋体"/>
          <w:sz w:val="21"/>
          <w:szCs w:val="21"/>
        </w:rPr>
      </w:pPr>
      <w:r>
        <w:rPr>
          <w:rFonts w:hint="eastAsia" w:ascii="宋体" w:hAnsi="宋体"/>
        </w:rPr>
        <w:t xml:space="preserve">第三章  </w:t>
      </w:r>
      <w:r>
        <w:rPr>
          <w:rFonts w:hint="eastAsia" w:ascii="宋体" w:hAnsi="宋体"/>
          <w:lang w:val="en-US" w:eastAsia="zh-CN"/>
        </w:rPr>
        <w:t>服务</w:t>
      </w:r>
      <w:r>
        <w:rPr>
          <w:rFonts w:hint="eastAsia" w:ascii="宋体" w:hAnsi="宋体"/>
        </w:rPr>
        <w:t>内容及技术要求</w:t>
      </w:r>
      <w:bookmarkEnd w:id="15"/>
      <w:bookmarkEnd w:id="16"/>
    </w:p>
    <w:p w14:paraId="51DDFEE4">
      <w:pPr>
        <w:numPr>
          <w:ilvl w:val="0"/>
          <w:numId w:val="4"/>
        </w:numPr>
        <w:jc w:val="left"/>
        <w:outlineLvl w:val="1"/>
        <w:rPr>
          <w:rFonts w:ascii="宋体" w:hAnsi="宋体"/>
          <w:szCs w:val="21"/>
        </w:rPr>
      </w:pPr>
      <w:r>
        <w:rPr>
          <w:rFonts w:hint="eastAsia" w:ascii="宋体" w:hAnsi="宋体"/>
          <w:szCs w:val="21"/>
          <w:lang w:val="en-US" w:eastAsia="zh-CN"/>
        </w:rPr>
        <w:t>维保</w:t>
      </w:r>
      <w:r>
        <w:rPr>
          <w:rFonts w:hint="eastAsia" w:ascii="宋体" w:hAnsi="宋体"/>
          <w:szCs w:val="21"/>
        </w:rPr>
        <w:t>内容及工期</w:t>
      </w:r>
    </w:p>
    <w:p w14:paraId="01B6047F">
      <w:pPr>
        <w:ind w:firstLine="420" w:firstLineChars="200"/>
        <w:jc w:val="left"/>
        <w:outlineLvl w:val="1"/>
        <w:rPr>
          <w:rFonts w:ascii="宋体" w:hAnsi="宋体"/>
          <w:kern w:val="0"/>
          <w:szCs w:val="21"/>
        </w:rPr>
      </w:pPr>
      <w:r>
        <w:rPr>
          <w:rFonts w:hint="eastAsia" w:ascii="宋体" w:hAnsi="宋体"/>
          <w:kern w:val="0"/>
          <w:szCs w:val="21"/>
        </w:rPr>
        <w:t>1.施工内容：中国重汽集团</w:t>
      </w:r>
      <w:r>
        <w:rPr>
          <w:rFonts w:hint="eastAsia" w:ascii="宋体" w:hAnsi="宋体"/>
          <w:kern w:val="0"/>
          <w:szCs w:val="21"/>
          <w:lang w:val="en-US" w:eastAsia="zh-CN"/>
        </w:rPr>
        <w:t>济宁商用车有限公司茶炉维保</w:t>
      </w:r>
      <w:r>
        <w:rPr>
          <w:rFonts w:hint="eastAsia" w:ascii="宋体" w:hAnsi="宋体"/>
          <w:kern w:val="0"/>
          <w:szCs w:val="21"/>
        </w:rPr>
        <w:t>工作。</w:t>
      </w:r>
    </w:p>
    <w:p w14:paraId="5CD272C1">
      <w:pPr>
        <w:ind w:firstLine="420" w:firstLineChars="200"/>
        <w:jc w:val="left"/>
        <w:outlineLvl w:val="1"/>
        <w:rPr>
          <w:rFonts w:hint="eastAsia" w:ascii="宋体" w:hAnsi="宋体"/>
          <w:kern w:val="0"/>
          <w:szCs w:val="21"/>
        </w:rPr>
      </w:pPr>
      <w:bookmarkStart w:id="17" w:name="_Toc27758110"/>
      <w:bookmarkStart w:id="18" w:name="_Toc49845978"/>
      <w:bookmarkStart w:id="19" w:name="_Toc26357121"/>
      <w:bookmarkStart w:id="20" w:name="_Toc25694_WPSOffice_Level2"/>
      <w:r>
        <w:rPr>
          <w:rFonts w:hint="eastAsia" w:ascii="宋体" w:hAnsi="宋体"/>
          <w:kern w:val="0"/>
          <w:szCs w:val="21"/>
        </w:rPr>
        <w:t>2.工期：发包人根据实际维修内容做出具体安排。</w:t>
      </w:r>
    </w:p>
    <w:p w14:paraId="02EE0994">
      <w:pPr>
        <w:jc w:val="left"/>
        <w:outlineLvl w:val="1"/>
        <w:rPr>
          <w:rFonts w:hint="eastAsia" w:ascii="宋体" w:hAnsi="宋体"/>
          <w:szCs w:val="21"/>
        </w:rPr>
      </w:pPr>
      <w:r>
        <w:rPr>
          <w:rFonts w:hint="eastAsia" w:ascii="宋体" w:hAnsi="宋体"/>
          <w:szCs w:val="21"/>
        </w:rPr>
        <w:t>二、</w:t>
      </w:r>
      <w:r>
        <w:rPr>
          <w:rFonts w:hint="eastAsia" w:ascii="宋体" w:hAnsi="宋体"/>
          <w:szCs w:val="21"/>
          <w:lang w:val="en-US" w:eastAsia="zh-CN"/>
        </w:rPr>
        <w:t>维保</w:t>
      </w:r>
      <w:r>
        <w:rPr>
          <w:rFonts w:hint="eastAsia" w:ascii="宋体" w:hAnsi="宋体"/>
          <w:szCs w:val="21"/>
        </w:rPr>
        <w:t>技术质量要求</w:t>
      </w:r>
      <w:bookmarkEnd w:id="17"/>
      <w:bookmarkEnd w:id="18"/>
      <w:bookmarkEnd w:id="19"/>
    </w:p>
    <w:p w14:paraId="5B3A99E0">
      <w:pPr>
        <w:ind w:firstLine="420" w:firstLineChars="200"/>
        <w:jc w:val="left"/>
        <w:outlineLvl w:val="1"/>
        <w:rPr>
          <w:rFonts w:hint="eastAsia" w:ascii="宋体" w:hAnsi="宋体"/>
          <w:kern w:val="0"/>
          <w:szCs w:val="21"/>
        </w:rPr>
      </w:pPr>
      <w:r>
        <w:rPr>
          <w:rFonts w:hint="eastAsia" w:ascii="宋体" w:hAnsi="宋体"/>
          <w:kern w:val="0"/>
          <w:szCs w:val="21"/>
        </w:rPr>
        <w:t>技术质量要求：质量达到合格及以上等级标准。技术质量标准的评定以现行国家、地方政府以及行业的质量检验评定标准为依据。包括但不限于以下标准及法律规范：</w:t>
      </w:r>
    </w:p>
    <w:p w14:paraId="0E57DA72">
      <w:pPr>
        <w:ind w:firstLine="420" w:firstLineChars="200"/>
        <w:jc w:val="left"/>
        <w:outlineLvl w:val="1"/>
        <w:rPr>
          <w:rFonts w:hint="eastAsia" w:ascii="宋体" w:hAnsi="宋体" w:eastAsia="宋体"/>
          <w:kern w:val="0"/>
          <w:szCs w:val="21"/>
          <w:lang w:eastAsia="zh-CN"/>
        </w:rPr>
      </w:pPr>
      <w:r>
        <w:rPr>
          <w:rFonts w:hint="eastAsia" w:ascii="宋体" w:hAnsi="宋体"/>
          <w:kern w:val="0"/>
          <w:szCs w:val="21"/>
        </w:rPr>
        <w:t>《电气装置安装工程电缆线路施工及验收规范》（GB 50168-2018）、《电气装置安装工程低压电器施工及验收规范》（GB 50254-2014）等</w:t>
      </w:r>
      <w:r>
        <w:rPr>
          <w:rFonts w:hint="eastAsia" w:ascii="宋体" w:hAnsi="宋体"/>
          <w:kern w:val="0"/>
          <w:szCs w:val="21"/>
          <w:lang w:eastAsia="zh-CN"/>
        </w:rPr>
        <w:t>。</w:t>
      </w:r>
    </w:p>
    <w:bookmarkEnd w:id="20"/>
    <w:p w14:paraId="3CD4E8D9">
      <w:pPr>
        <w:spacing w:before="50"/>
        <w:ind w:firstLine="327" w:firstLineChars="150"/>
        <w:rPr>
          <w:rFonts w:ascii="宋体" w:hAnsi="宋体"/>
          <w:spacing w:val="4"/>
          <w:szCs w:val="21"/>
        </w:rPr>
      </w:pPr>
      <w:bookmarkStart w:id="21" w:name="_Toc11939_WPSOffice_Level2"/>
      <w:r>
        <w:rPr>
          <w:rFonts w:hint="eastAsia" w:ascii="宋体" w:hAnsi="宋体"/>
          <w:spacing w:val="4"/>
          <w:szCs w:val="21"/>
        </w:rPr>
        <w:t>三、</w:t>
      </w:r>
      <w:r>
        <w:rPr>
          <w:rFonts w:hint="eastAsia" w:ascii="宋体" w:hAnsi="宋体"/>
          <w:spacing w:val="4"/>
          <w:szCs w:val="21"/>
          <w:lang w:val="en-US" w:eastAsia="zh-CN"/>
        </w:rPr>
        <w:t>维保</w:t>
      </w:r>
      <w:r>
        <w:rPr>
          <w:rFonts w:hint="eastAsia" w:ascii="宋体" w:hAnsi="宋体"/>
          <w:spacing w:val="4"/>
          <w:szCs w:val="21"/>
        </w:rPr>
        <w:t>要求</w:t>
      </w:r>
      <w:bookmarkEnd w:id="21"/>
    </w:p>
    <w:p w14:paraId="079D9F9E">
      <w:pPr>
        <w:spacing w:before="50"/>
        <w:ind w:firstLine="436" w:firstLineChars="200"/>
        <w:rPr>
          <w:rFonts w:hint="eastAsia" w:ascii="宋体" w:hAnsi="宋体"/>
          <w:spacing w:val="4"/>
          <w:szCs w:val="21"/>
        </w:rPr>
      </w:pPr>
      <w:r>
        <w:rPr>
          <w:rFonts w:ascii="宋体" w:hAnsi="宋体"/>
          <w:spacing w:val="4"/>
          <w:szCs w:val="21"/>
        </w:rPr>
        <w:t>1</w:t>
      </w:r>
      <w:r>
        <w:rPr>
          <w:rFonts w:hint="eastAsia" w:ascii="宋体" w:hAnsi="宋体"/>
          <w:spacing w:val="4"/>
          <w:szCs w:val="21"/>
          <w:lang w:val="en-US" w:eastAsia="zh-CN"/>
        </w:rPr>
        <w:t>.维保单位</w:t>
      </w:r>
      <w:r>
        <w:rPr>
          <w:rFonts w:hint="eastAsia" w:ascii="宋体" w:hAnsi="宋体"/>
          <w:spacing w:val="4"/>
          <w:szCs w:val="21"/>
        </w:rPr>
        <w:t>在</w:t>
      </w:r>
      <w:r>
        <w:rPr>
          <w:rFonts w:hint="eastAsia" w:ascii="宋体" w:hAnsi="宋体"/>
          <w:spacing w:val="4"/>
          <w:szCs w:val="21"/>
          <w:lang w:val="en-US" w:eastAsia="zh-CN"/>
        </w:rPr>
        <w:t>维保</w:t>
      </w:r>
      <w:r>
        <w:rPr>
          <w:rFonts w:hint="eastAsia" w:ascii="宋体" w:hAnsi="宋体"/>
          <w:spacing w:val="4"/>
          <w:szCs w:val="21"/>
        </w:rPr>
        <w:t>中要严格按照国家、行业标准和企业规范，并随时接受甲方的检查。</w:t>
      </w:r>
    </w:p>
    <w:p w14:paraId="354594F8">
      <w:pPr>
        <w:spacing w:before="50"/>
        <w:ind w:firstLine="436" w:firstLineChars="200"/>
        <w:rPr>
          <w:rFonts w:hint="eastAsia" w:ascii="宋体" w:hAnsi="宋体"/>
          <w:spacing w:val="4"/>
          <w:szCs w:val="21"/>
        </w:rPr>
      </w:pPr>
      <w:r>
        <w:rPr>
          <w:rFonts w:ascii="宋体" w:hAnsi="宋体"/>
          <w:spacing w:val="4"/>
          <w:szCs w:val="21"/>
        </w:rPr>
        <w:t>2</w:t>
      </w:r>
      <w:r>
        <w:rPr>
          <w:rFonts w:hint="eastAsia" w:ascii="宋体" w:hAnsi="宋体"/>
          <w:spacing w:val="4"/>
          <w:szCs w:val="21"/>
          <w:lang w:val="en-US" w:eastAsia="zh-CN"/>
        </w:rPr>
        <w:t>.维保单位</w:t>
      </w:r>
      <w:r>
        <w:rPr>
          <w:rFonts w:hint="eastAsia" w:ascii="宋体" w:hAnsi="宋体"/>
          <w:spacing w:val="4"/>
          <w:szCs w:val="21"/>
        </w:rPr>
        <w:t>在</w:t>
      </w:r>
      <w:r>
        <w:rPr>
          <w:rFonts w:hint="eastAsia" w:ascii="宋体" w:hAnsi="宋体"/>
          <w:spacing w:val="4"/>
          <w:szCs w:val="21"/>
          <w:lang w:val="en-US" w:eastAsia="zh-CN"/>
        </w:rPr>
        <w:t>维保</w:t>
      </w:r>
      <w:r>
        <w:rPr>
          <w:rFonts w:hint="eastAsia" w:ascii="宋体" w:hAnsi="宋体"/>
          <w:spacing w:val="4"/>
          <w:szCs w:val="21"/>
        </w:rPr>
        <w:t>中必须严格按施工工艺要求操作，保证质量。</w:t>
      </w:r>
    </w:p>
    <w:p w14:paraId="03852973">
      <w:pPr>
        <w:spacing w:before="50"/>
        <w:ind w:firstLine="436" w:firstLineChars="200"/>
        <w:rPr>
          <w:rFonts w:hint="eastAsia"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对进场的材料、备件、半成品（构件）必须是国内知名厂家的产品。必须符合合同要求和国家有关标准，具有出厂合格证，注明厂名、产品型号、规格、出厂日期和检查编号等。材料管理应按以下规定执行：</w:t>
      </w:r>
    </w:p>
    <w:p w14:paraId="0CD0E481">
      <w:pPr>
        <w:spacing w:before="50"/>
        <w:ind w:firstLine="436" w:firstLineChars="200"/>
        <w:rPr>
          <w:rFonts w:hint="eastAsia" w:ascii="宋体" w:hAnsi="宋体"/>
          <w:spacing w:val="4"/>
          <w:szCs w:val="21"/>
        </w:rPr>
      </w:pPr>
      <w:r>
        <w:rPr>
          <w:rFonts w:hint="eastAsia" w:ascii="宋体" w:hAnsi="宋体"/>
          <w:spacing w:val="4"/>
          <w:szCs w:val="21"/>
        </w:rPr>
        <w:t>a)材料型号规格应符合标书要求，如有偏离只能优于标书标准。</w:t>
      </w:r>
    </w:p>
    <w:p w14:paraId="5EC2178D">
      <w:pPr>
        <w:spacing w:before="50"/>
        <w:ind w:firstLine="436" w:firstLineChars="200"/>
        <w:rPr>
          <w:rFonts w:hint="eastAsia" w:ascii="宋体" w:hAnsi="宋体"/>
          <w:spacing w:val="4"/>
          <w:szCs w:val="21"/>
        </w:rPr>
      </w:pPr>
      <w:r>
        <w:rPr>
          <w:rFonts w:hint="eastAsia" w:ascii="宋体" w:hAnsi="宋体"/>
          <w:spacing w:val="4"/>
          <w:szCs w:val="21"/>
        </w:rPr>
        <w:t>b)材料质量应符合国家或部颁标准。每批材料应有合格证或质保书。</w:t>
      </w:r>
    </w:p>
    <w:p w14:paraId="68FC64F9">
      <w:pPr>
        <w:spacing w:before="50"/>
        <w:ind w:firstLine="420" w:firstLineChars="200"/>
        <w:rPr>
          <w:rFonts w:ascii="宋体" w:hAnsi="宋体"/>
          <w:szCs w:val="21"/>
        </w:rPr>
      </w:pPr>
      <w:r>
        <w:rPr>
          <w:rFonts w:hint="eastAsia" w:ascii="宋体" w:hAnsi="宋体"/>
          <w:szCs w:val="21"/>
        </w:rPr>
        <w:t>c)材料进场前，</w:t>
      </w:r>
      <w:r>
        <w:rPr>
          <w:rFonts w:hint="eastAsia" w:ascii="宋体" w:hAnsi="宋体"/>
          <w:spacing w:val="4"/>
          <w:szCs w:val="21"/>
          <w:lang w:val="en-US" w:eastAsia="zh-CN"/>
        </w:rPr>
        <w:t>维保单位</w:t>
      </w:r>
      <w:r>
        <w:rPr>
          <w:rFonts w:hint="eastAsia" w:ascii="宋体" w:hAnsi="宋体"/>
          <w:szCs w:val="21"/>
        </w:rPr>
        <w:t>必须将材料的</w:t>
      </w:r>
      <w:r>
        <w:rPr>
          <w:rFonts w:hint="eastAsia" w:ascii="宋体" w:hAnsi="宋体"/>
          <w:spacing w:val="4"/>
          <w:szCs w:val="21"/>
        </w:rPr>
        <w:t>出厂合格证（注明厂名、产品型号、规格、出厂日期和检查编号等）和质量保证书交由甲方认可。进口材料必须有商品检验单复印件，未经商检不得使用。</w:t>
      </w:r>
    </w:p>
    <w:p w14:paraId="78EF79C1">
      <w:pPr>
        <w:spacing w:before="50"/>
        <w:ind w:firstLine="420" w:firstLineChars="200"/>
        <w:rPr>
          <w:rFonts w:hint="eastAsia" w:ascii="宋体" w:hAnsi="宋体"/>
          <w:szCs w:val="21"/>
        </w:rPr>
      </w:pPr>
      <w:r>
        <w:rPr>
          <w:rFonts w:ascii="宋体" w:hAnsi="宋体"/>
          <w:szCs w:val="21"/>
        </w:rPr>
        <w:t>d</w:t>
      </w:r>
      <w:r>
        <w:rPr>
          <w:rFonts w:hint="eastAsia" w:ascii="宋体" w:hAnsi="宋体"/>
          <w:szCs w:val="21"/>
        </w:rPr>
        <w:t>)甲方可以对</w:t>
      </w:r>
      <w:r>
        <w:rPr>
          <w:rFonts w:hint="eastAsia" w:ascii="宋体" w:hAnsi="宋体"/>
          <w:spacing w:val="4"/>
          <w:szCs w:val="21"/>
          <w:lang w:val="en-US" w:eastAsia="zh-CN"/>
        </w:rPr>
        <w:t>维保单位</w:t>
      </w:r>
      <w:r>
        <w:rPr>
          <w:rFonts w:hint="eastAsia" w:ascii="宋体" w:hAnsi="宋体"/>
          <w:szCs w:val="21"/>
        </w:rPr>
        <w:t>使用的材料进行查验，发现与技术文件要求不一致的，</w:t>
      </w:r>
      <w:r>
        <w:rPr>
          <w:rFonts w:hint="eastAsia" w:ascii="宋体" w:hAnsi="宋体"/>
          <w:spacing w:val="4"/>
          <w:szCs w:val="21"/>
          <w:lang w:val="en-US" w:eastAsia="zh-CN"/>
        </w:rPr>
        <w:t>维保单位</w:t>
      </w:r>
      <w:r>
        <w:rPr>
          <w:rFonts w:hint="eastAsia" w:ascii="宋体" w:hAnsi="宋体"/>
          <w:szCs w:val="21"/>
        </w:rPr>
        <w:t>承担按照报价书上写明的单价的假一罚三的违约金，但是经甲方确认其性能无差异或更为优越者除外。</w:t>
      </w:r>
    </w:p>
    <w:p w14:paraId="34C06D74">
      <w:pPr>
        <w:spacing w:before="50"/>
        <w:ind w:firstLine="436" w:firstLineChars="200"/>
        <w:rPr>
          <w:rFonts w:hint="eastAsia" w:ascii="宋体" w:hAnsi="宋体"/>
          <w:spacing w:val="4"/>
          <w:szCs w:val="21"/>
        </w:rPr>
      </w:pPr>
      <w:r>
        <w:rPr>
          <w:rFonts w:ascii="宋体" w:hAnsi="宋体"/>
          <w:spacing w:val="4"/>
          <w:szCs w:val="21"/>
        </w:rPr>
        <w:t>5</w:t>
      </w:r>
      <w:r>
        <w:rPr>
          <w:rFonts w:hint="eastAsia" w:ascii="宋体" w:hAnsi="宋体"/>
          <w:spacing w:val="4"/>
          <w:szCs w:val="21"/>
          <w:lang w:val="en-US" w:eastAsia="zh-CN"/>
        </w:rPr>
        <w:t>.维保单位</w:t>
      </w:r>
      <w:r>
        <w:rPr>
          <w:rFonts w:hint="eastAsia" w:ascii="宋体" w:hAnsi="宋体"/>
          <w:spacing w:val="4"/>
          <w:szCs w:val="21"/>
        </w:rPr>
        <w:t>使用代用材料或更换外购设备，必须经过甲方同意，要以设计修改通知单为依据。</w:t>
      </w:r>
    </w:p>
    <w:p w14:paraId="4E0111B8">
      <w:pPr>
        <w:spacing w:before="50"/>
        <w:ind w:firstLine="420" w:firstLineChars="200"/>
        <w:rPr>
          <w:rFonts w:hint="eastAsia" w:ascii="宋体" w:hAnsi="宋体"/>
          <w:spacing w:val="4"/>
          <w:szCs w:val="21"/>
        </w:rPr>
      </w:pPr>
      <w:r>
        <w:rPr>
          <w:rFonts w:hint="eastAsia" w:ascii="宋体" w:hAnsi="宋体"/>
          <w:szCs w:val="21"/>
          <w:lang w:val="en-US" w:eastAsia="zh-CN"/>
        </w:rPr>
        <w:t>6.</w:t>
      </w:r>
      <w:r>
        <w:rPr>
          <w:rFonts w:hint="eastAsia" w:ascii="宋体" w:hAnsi="宋体"/>
          <w:szCs w:val="21"/>
        </w:rPr>
        <w:t>如果在</w:t>
      </w:r>
      <w:r>
        <w:rPr>
          <w:rFonts w:hint="eastAsia" w:ascii="宋体" w:hAnsi="宋体"/>
          <w:spacing w:val="4"/>
          <w:szCs w:val="21"/>
          <w:lang w:val="en-US" w:eastAsia="zh-CN"/>
        </w:rPr>
        <w:t>维保</w:t>
      </w:r>
      <w:r>
        <w:rPr>
          <w:rFonts w:hint="eastAsia" w:ascii="宋体" w:hAnsi="宋体"/>
          <w:szCs w:val="21"/>
        </w:rPr>
        <w:t>或调试过程中发生质量事故，</w:t>
      </w:r>
      <w:r>
        <w:rPr>
          <w:rFonts w:hint="eastAsia" w:ascii="宋体" w:hAnsi="宋体"/>
          <w:spacing w:val="4"/>
          <w:szCs w:val="21"/>
          <w:lang w:val="en-US" w:eastAsia="zh-CN"/>
        </w:rPr>
        <w:t>维保单位</w:t>
      </w:r>
      <w:r>
        <w:rPr>
          <w:rFonts w:hint="eastAsia" w:ascii="宋体" w:hAnsi="宋体"/>
          <w:szCs w:val="21"/>
        </w:rPr>
        <w:t>应及时查明原因，制订解决方案，并以书面形式报告甲方，并按商定的处理方案实施。</w:t>
      </w:r>
    </w:p>
    <w:p w14:paraId="0B6C2574">
      <w:pPr>
        <w:outlineLvl w:val="1"/>
        <w:rPr>
          <w:rFonts w:ascii="宋体" w:hAnsi="宋体"/>
          <w:szCs w:val="21"/>
        </w:rPr>
      </w:pPr>
      <w:r>
        <w:rPr>
          <w:rFonts w:hint="eastAsia" w:ascii="宋体" w:hAnsi="宋体"/>
          <w:szCs w:val="21"/>
        </w:rPr>
        <w:t>四、</w:t>
      </w:r>
      <w:r>
        <w:rPr>
          <w:rFonts w:hint="eastAsia" w:ascii="宋体" w:hAnsi="宋体"/>
          <w:szCs w:val="21"/>
          <w:lang w:val="en-US" w:eastAsia="zh-CN"/>
        </w:rPr>
        <w:t>维保</w:t>
      </w:r>
      <w:r>
        <w:rPr>
          <w:rFonts w:hint="eastAsia" w:ascii="宋体" w:hAnsi="宋体"/>
          <w:szCs w:val="21"/>
        </w:rPr>
        <w:t>进度</w:t>
      </w:r>
    </w:p>
    <w:p w14:paraId="18E2475E">
      <w:pPr>
        <w:spacing w:before="50"/>
        <w:ind w:firstLine="420" w:firstLineChars="200"/>
        <w:rPr>
          <w:rFonts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必须听候甲方的</w:t>
      </w:r>
      <w:r>
        <w:rPr>
          <w:rFonts w:hint="eastAsia" w:ascii="宋体" w:hAnsi="宋体"/>
          <w:szCs w:val="21"/>
          <w:lang w:val="en-US" w:eastAsia="zh-CN"/>
        </w:rPr>
        <w:t>维保</w:t>
      </w:r>
      <w:r>
        <w:rPr>
          <w:rFonts w:hint="eastAsia" w:ascii="宋体" w:hAnsi="宋体"/>
          <w:szCs w:val="21"/>
        </w:rPr>
        <w:t>安排。</w:t>
      </w:r>
    </w:p>
    <w:p w14:paraId="1D0166E0">
      <w:pPr>
        <w:spacing w:before="50"/>
        <w:ind w:firstLine="420" w:firstLineChars="200"/>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甲方将随时检查和监督</w:t>
      </w:r>
      <w:r>
        <w:rPr>
          <w:rFonts w:hint="eastAsia" w:ascii="宋体" w:hAnsi="宋体"/>
          <w:spacing w:val="4"/>
          <w:szCs w:val="21"/>
          <w:lang w:val="en-US" w:eastAsia="zh-CN"/>
        </w:rPr>
        <w:t>维保单位</w:t>
      </w:r>
      <w:r>
        <w:rPr>
          <w:rFonts w:hint="eastAsia" w:ascii="宋体" w:hAnsi="宋体"/>
          <w:szCs w:val="21"/>
          <w:lang w:val="en-US" w:eastAsia="zh-CN"/>
        </w:rPr>
        <w:t>维保</w:t>
      </w:r>
      <w:r>
        <w:rPr>
          <w:rFonts w:hint="eastAsia" w:ascii="宋体" w:hAnsi="宋体"/>
          <w:szCs w:val="21"/>
        </w:rPr>
        <w:t>进度执行情况，并协调各方，使外部环境条件能满足施工要求。</w:t>
      </w:r>
    </w:p>
    <w:p w14:paraId="29D24BA6">
      <w:pPr>
        <w:spacing w:before="50"/>
        <w:ind w:firstLine="420" w:firstLineChars="200"/>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pacing w:val="4"/>
          <w:szCs w:val="21"/>
        </w:rPr>
        <w:t>由于</w:t>
      </w:r>
      <w:r>
        <w:rPr>
          <w:rFonts w:hint="eastAsia" w:ascii="宋体" w:hAnsi="宋体"/>
          <w:spacing w:val="4"/>
          <w:szCs w:val="21"/>
          <w:lang w:val="en-US" w:eastAsia="zh-CN"/>
        </w:rPr>
        <w:t>维保单位</w:t>
      </w:r>
      <w:r>
        <w:rPr>
          <w:rFonts w:hint="eastAsia" w:ascii="宋体" w:hAnsi="宋体"/>
          <w:spacing w:val="4"/>
          <w:szCs w:val="21"/>
        </w:rPr>
        <w:t>原因而未能按甲方规定的时间按期交工验收，</w:t>
      </w:r>
      <w:r>
        <w:rPr>
          <w:rFonts w:hint="eastAsia" w:ascii="宋体" w:hAnsi="宋体"/>
          <w:spacing w:val="4"/>
          <w:szCs w:val="21"/>
          <w:lang w:val="en-US" w:eastAsia="zh-CN"/>
        </w:rPr>
        <w:t>维保单位</w:t>
      </w:r>
      <w:r>
        <w:rPr>
          <w:rFonts w:hint="eastAsia" w:ascii="宋体" w:hAnsi="宋体"/>
          <w:spacing w:val="4"/>
          <w:szCs w:val="21"/>
        </w:rPr>
        <w:t>要承担违约责任和经济处罚。</w:t>
      </w:r>
    </w:p>
    <w:p w14:paraId="5D15E67E">
      <w:pPr>
        <w:spacing w:before="50"/>
        <w:ind w:firstLine="420" w:firstLineChars="200"/>
        <w:rPr>
          <w:rFonts w:hint="eastAsia" w:ascii="宋体" w:hAnsi="宋体" w:eastAsia="宋体"/>
          <w:szCs w:val="21"/>
          <w:lang w:eastAsia="zh-CN"/>
        </w:rPr>
      </w:pPr>
      <w:r>
        <w:rPr>
          <w:rFonts w:hint="eastAsia" w:ascii="宋体" w:hAnsi="宋体"/>
          <w:szCs w:val="21"/>
        </w:rPr>
        <w:t>4</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要尽可能的做好保障工期的各种预案</w:t>
      </w:r>
      <w:r>
        <w:rPr>
          <w:rFonts w:hint="eastAsia" w:ascii="宋体" w:hAnsi="宋体"/>
          <w:szCs w:val="21"/>
          <w:lang w:eastAsia="zh-CN"/>
        </w:rPr>
        <w:t>。</w:t>
      </w:r>
    </w:p>
    <w:p w14:paraId="55F2D958">
      <w:pPr>
        <w:spacing w:before="50"/>
        <w:ind w:firstLine="420" w:firstLineChars="200"/>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对于甲方安排的突发性紧急抢修工作，</w:t>
      </w:r>
      <w:r>
        <w:rPr>
          <w:rFonts w:hint="eastAsia" w:ascii="宋体" w:hAnsi="宋体"/>
          <w:spacing w:val="4"/>
          <w:szCs w:val="21"/>
          <w:lang w:val="en-US" w:eastAsia="zh-CN"/>
        </w:rPr>
        <w:t>维保单位</w:t>
      </w:r>
      <w:r>
        <w:rPr>
          <w:rFonts w:hint="eastAsia" w:ascii="宋体" w:hAnsi="宋体"/>
          <w:szCs w:val="21"/>
        </w:rPr>
        <w:t>需在接到甲方通知后一小时内到场，全力配合，对于拒不执行的，甲方有权进行处罚或终止合同。</w:t>
      </w:r>
    </w:p>
    <w:p w14:paraId="0ACA7ABC">
      <w:pPr>
        <w:outlineLvl w:val="1"/>
        <w:rPr>
          <w:rFonts w:ascii="宋体" w:hAnsi="宋体"/>
          <w:szCs w:val="21"/>
        </w:rPr>
      </w:pPr>
      <w:r>
        <w:rPr>
          <w:rFonts w:hint="eastAsia" w:ascii="宋体" w:hAnsi="宋体"/>
          <w:szCs w:val="21"/>
        </w:rPr>
        <w:t>五、文明施工</w:t>
      </w:r>
    </w:p>
    <w:p w14:paraId="0C34230F">
      <w:pPr>
        <w:spacing w:before="50"/>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应建立文明</w:t>
      </w:r>
      <w:r>
        <w:rPr>
          <w:rFonts w:hint="eastAsia" w:ascii="宋体" w:hAnsi="宋体"/>
          <w:szCs w:val="21"/>
          <w:lang w:val="en-US" w:eastAsia="zh-CN"/>
        </w:rPr>
        <w:t>维保</w:t>
      </w:r>
      <w:r>
        <w:rPr>
          <w:rFonts w:hint="eastAsia" w:ascii="宋体" w:hAnsi="宋体"/>
          <w:szCs w:val="21"/>
        </w:rPr>
        <w:t>管理制度，保证现场井然有序。</w:t>
      </w:r>
    </w:p>
    <w:p w14:paraId="4F4E615A">
      <w:pPr>
        <w:spacing w:before="50"/>
        <w:ind w:firstLine="420" w:firstLineChars="200"/>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在</w:t>
      </w:r>
      <w:r>
        <w:rPr>
          <w:rFonts w:hint="eastAsia" w:ascii="宋体" w:hAnsi="宋体"/>
          <w:szCs w:val="21"/>
          <w:lang w:val="en-US" w:eastAsia="zh-CN"/>
        </w:rPr>
        <w:t>维保</w:t>
      </w:r>
      <w:r>
        <w:rPr>
          <w:rFonts w:hint="eastAsia" w:ascii="宋体" w:hAnsi="宋体"/>
          <w:szCs w:val="21"/>
        </w:rPr>
        <w:t>过程中应负责对现场的一切设施和</w:t>
      </w:r>
      <w:r>
        <w:rPr>
          <w:rFonts w:hint="eastAsia" w:ascii="宋体" w:hAnsi="宋体"/>
          <w:szCs w:val="21"/>
          <w:lang w:val="en-US" w:eastAsia="zh-CN"/>
        </w:rPr>
        <w:t>维保</w:t>
      </w:r>
      <w:r>
        <w:rPr>
          <w:rFonts w:hint="eastAsia" w:ascii="宋体" w:hAnsi="宋体"/>
          <w:szCs w:val="21"/>
        </w:rPr>
        <w:t>的成品、半成品进行保护并承担费用。</w:t>
      </w:r>
    </w:p>
    <w:p w14:paraId="52F8AEFE">
      <w:pPr>
        <w:spacing w:before="50"/>
        <w:ind w:firstLine="420" w:firstLineChars="200"/>
        <w:rPr>
          <w:rFonts w:hint="eastAsia" w:ascii="宋体" w:hAnsi="宋体"/>
          <w:spacing w:val="4"/>
          <w:szCs w:val="21"/>
        </w:rPr>
      </w:pPr>
      <w:r>
        <w:rPr>
          <w:rFonts w:hint="eastAsia" w:ascii="宋体" w:hAnsi="宋体"/>
          <w:szCs w:val="21"/>
          <w:lang w:val="en-US" w:eastAsia="zh-CN"/>
        </w:rPr>
        <w:t>3.</w:t>
      </w:r>
      <w:r>
        <w:rPr>
          <w:rFonts w:hint="eastAsia" w:ascii="宋体" w:hAnsi="宋体"/>
          <w:spacing w:val="4"/>
          <w:szCs w:val="21"/>
          <w:lang w:val="en-US" w:eastAsia="zh-CN"/>
        </w:rPr>
        <w:t>维保单位与</w:t>
      </w:r>
      <w:r>
        <w:rPr>
          <w:rFonts w:hint="eastAsia" w:ascii="宋体" w:hAnsi="宋体"/>
          <w:szCs w:val="21"/>
        </w:rPr>
        <w:t>甲方存在交叉作业的情况下，应保证甲方工作的正常进行。</w:t>
      </w:r>
    </w:p>
    <w:p w14:paraId="0D55C4A3">
      <w:pPr>
        <w:spacing w:before="50"/>
        <w:ind w:firstLine="420" w:firstLineChars="200"/>
        <w:rPr>
          <w:rFonts w:hint="eastAsia" w:ascii="宋体" w:hAnsi="宋体"/>
          <w:spacing w:val="4"/>
          <w:szCs w:val="21"/>
        </w:rPr>
      </w:pPr>
      <w:r>
        <w:rPr>
          <w:rFonts w:hint="eastAsia" w:ascii="宋体" w:hAnsi="宋体"/>
          <w:szCs w:val="21"/>
          <w:lang w:val="en-US" w:eastAsia="zh-CN"/>
        </w:rPr>
        <w:t>5.</w:t>
      </w:r>
      <w:r>
        <w:rPr>
          <w:rFonts w:hint="eastAsia" w:ascii="宋体" w:hAnsi="宋体"/>
          <w:spacing w:val="4"/>
          <w:szCs w:val="21"/>
          <w:lang w:val="en-US" w:eastAsia="zh-CN"/>
        </w:rPr>
        <w:t>维保单位</w:t>
      </w:r>
      <w:r>
        <w:rPr>
          <w:rFonts w:hint="eastAsia" w:ascii="宋体" w:hAnsi="宋体"/>
          <w:szCs w:val="21"/>
        </w:rPr>
        <w:t>的</w:t>
      </w:r>
      <w:r>
        <w:rPr>
          <w:rFonts w:hint="eastAsia" w:ascii="宋体" w:hAnsi="宋体"/>
          <w:szCs w:val="21"/>
          <w:lang w:val="en-US" w:eastAsia="zh-CN"/>
        </w:rPr>
        <w:t>维保</w:t>
      </w:r>
      <w:r>
        <w:rPr>
          <w:rFonts w:hint="eastAsia" w:ascii="宋体" w:hAnsi="宋体"/>
          <w:szCs w:val="21"/>
        </w:rPr>
        <w:t>设备、工具箱和材料等不允许堆放在通道上。</w:t>
      </w:r>
      <w:r>
        <w:rPr>
          <w:rFonts w:hint="eastAsia" w:ascii="宋体" w:hAnsi="宋体"/>
          <w:spacing w:val="4"/>
          <w:szCs w:val="21"/>
          <w:lang w:val="en-US" w:eastAsia="zh-CN"/>
        </w:rPr>
        <w:t>维保单位</w:t>
      </w:r>
      <w:r>
        <w:rPr>
          <w:rFonts w:hint="eastAsia" w:ascii="宋体" w:hAnsi="宋体"/>
          <w:szCs w:val="21"/>
        </w:rPr>
        <w:t>制作的半成品、部件等未安装前应码放整齐。</w:t>
      </w:r>
    </w:p>
    <w:p w14:paraId="3E0832F7">
      <w:pPr>
        <w:spacing w:before="50"/>
        <w:ind w:firstLine="420" w:firstLineChars="200"/>
        <w:rPr>
          <w:rFonts w:hint="eastAsia" w:ascii="宋体" w:hAnsi="宋体"/>
          <w:spacing w:val="4"/>
          <w:szCs w:val="21"/>
        </w:rPr>
      </w:pPr>
      <w:r>
        <w:rPr>
          <w:rFonts w:hint="eastAsia" w:ascii="宋体" w:hAnsi="宋体"/>
          <w:szCs w:val="21"/>
          <w:lang w:val="en-US" w:eastAsia="zh-CN"/>
        </w:rPr>
        <w:t>6.</w:t>
      </w:r>
      <w:r>
        <w:rPr>
          <w:rFonts w:hint="eastAsia" w:ascii="宋体" w:hAnsi="宋体"/>
          <w:spacing w:val="4"/>
          <w:szCs w:val="21"/>
          <w:lang w:val="en-US" w:eastAsia="zh-CN"/>
        </w:rPr>
        <w:t>维保单位</w:t>
      </w:r>
      <w:r>
        <w:rPr>
          <w:rFonts w:hint="eastAsia" w:ascii="宋体" w:hAnsi="宋体"/>
          <w:szCs w:val="21"/>
        </w:rPr>
        <w:t>应保持本单位</w:t>
      </w:r>
      <w:r>
        <w:rPr>
          <w:rFonts w:hint="eastAsia" w:ascii="宋体" w:hAnsi="宋体"/>
          <w:szCs w:val="21"/>
          <w:lang w:val="en-US" w:eastAsia="zh-CN"/>
        </w:rPr>
        <w:t>维保</w:t>
      </w:r>
      <w:r>
        <w:rPr>
          <w:rFonts w:hint="eastAsia" w:ascii="宋体" w:hAnsi="宋体"/>
          <w:szCs w:val="21"/>
        </w:rPr>
        <w:t>区域内的清洁卫生，垃圾倒在指定地方。</w:t>
      </w:r>
    </w:p>
    <w:p w14:paraId="11D8BBB2">
      <w:pPr>
        <w:spacing w:before="50"/>
        <w:ind w:firstLine="420" w:firstLineChars="200"/>
        <w:rPr>
          <w:rFonts w:hint="eastAsia" w:ascii="宋体" w:hAnsi="宋体"/>
          <w:spacing w:val="4"/>
          <w:szCs w:val="21"/>
        </w:rPr>
      </w:pPr>
      <w:r>
        <w:rPr>
          <w:rFonts w:hint="eastAsia" w:ascii="宋体" w:hAnsi="宋体"/>
          <w:szCs w:val="21"/>
          <w:lang w:val="en-US" w:eastAsia="zh-CN"/>
        </w:rPr>
        <w:t>7.</w:t>
      </w:r>
      <w:r>
        <w:rPr>
          <w:rFonts w:hint="eastAsia" w:ascii="宋体" w:hAnsi="宋体"/>
          <w:szCs w:val="21"/>
        </w:rPr>
        <w:t>凡使用电焊机、切割机、砂轮机等设备作业时，应注意周围环境，避免焊渣、火星乱溅而影响他人作业或损坏设备及地面。</w:t>
      </w:r>
    </w:p>
    <w:p w14:paraId="146080A1">
      <w:pPr>
        <w:outlineLvl w:val="1"/>
        <w:rPr>
          <w:rFonts w:hint="eastAsia" w:ascii="宋体" w:hAnsi="宋体"/>
          <w:szCs w:val="21"/>
        </w:rPr>
      </w:pPr>
      <w:r>
        <w:rPr>
          <w:rFonts w:hint="eastAsia" w:ascii="宋体" w:hAnsi="宋体"/>
          <w:szCs w:val="21"/>
        </w:rPr>
        <w:t>六、安全</w:t>
      </w:r>
      <w:r>
        <w:rPr>
          <w:rFonts w:hint="eastAsia" w:ascii="宋体" w:hAnsi="宋体"/>
          <w:spacing w:val="4"/>
          <w:szCs w:val="21"/>
        </w:rPr>
        <w:t>要求</w:t>
      </w:r>
    </w:p>
    <w:p w14:paraId="472E6D3F">
      <w:pPr>
        <w:spacing w:before="50"/>
        <w:ind w:firstLine="436" w:firstLineChars="200"/>
        <w:rPr>
          <w:rFonts w:hint="eastAsia" w:ascii="宋体" w:hAnsi="宋体"/>
          <w:szCs w:val="21"/>
        </w:rPr>
      </w:pPr>
      <w:r>
        <w:rPr>
          <w:rFonts w:hint="eastAsia" w:ascii="宋体" w:hAnsi="宋体"/>
          <w:spacing w:val="4"/>
          <w:szCs w:val="21"/>
        </w:rPr>
        <w:t>1</w:t>
      </w:r>
      <w:r>
        <w:rPr>
          <w:rFonts w:hint="eastAsia" w:ascii="宋体" w:hAnsi="宋体"/>
          <w:spacing w:val="4"/>
          <w:szCs w:val="21"/>
          <w:lang w:val="en-US" w:eastAsia="zh-CN"/>
        </w:rPr>
        <w:t>.维保单位</w:t>
      </w:r>
      <w:r>
        <w:rPr>
          <w:rFonts w:hint="eastAsia" w:ascii="宋体" w:hAnsi="宋体"/>
          <w:szCs w:val="21"/>
        </w:rPr>
        <w:t>应对其</w:t>
      </w:r>
      <w:r>
        <w:rPr>
          <w:rFonts w:hint="eastAsia" w:ascii="宋体" w:hAnsi="宋体"/>
          <w:szCs w:val="21"/>
          <w:lang w:val="en-US" w:eastAsia="zh-CN"/>
        </w:rPr>
        <w:t>维保</w:t>
      </w:r>
      <w:r>
        <w:rPr>
          <w:rFonts w:hint="eastAsia" w:ascii="宋体" w:hAnsi="宋体"/>
          <w:szCs w:val="21"/>
        </w:rPr>
        <w:t>人员进行安全教育，并对他们的安全负责</w:t>
      </w:r>
      <w:r>
        <w:rPr>
          <w:rFonts w:hint="eastAsia" w:ascii="宋体" w:hAnsi="宋体"/>
          <w:spacing w:val="4"/>
          <w:szCs w:val="21"/>
        </w:rPr>
        <w:t>，</w:t>
      </w:r>
      <w:r>
        <w:rPr>
          <w:rFonts w:hint="eastAsia" w:ascii="宋体" w:hAnsi="宋体"/>
          <w:szCs w:val="21"/>
        </w:rPr>
        <w:t>保证</w:t>
      </w:r>
      <w:r>
        <w:rPr>
          <w:rFonts w:hint="eastAsia" w:ascii="宋体" w:hAnsi="宋体"/>
          <w:szCs w:val="21"/>
          <w:lang w:val="en-US" w:eastAsia="zh-CN"/>
        </w:rPr>
        <w:t>维保</w:t>
      </w:r>
      <w:r>
        <w:rPr>
          <w:rFonts w:hint="eastAsia" w:ascii="宋体" w:hAnsi="宋体"/>
          <w:szCs w:val="21"/>
        </w:rPr>
        <w:t>现场的各项作业均遵守相关的国家安全标准规范，严禁违章操作。</w:t>
      </w:r>
    </w:p>
    <w:p w14:paraId="2A04C269">
      <w:pPr>
        <w:spacing w:before="50"/>
        <w:ind w:firstLine="420" w:firstLineChars="200"/>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pacing w:val="4"/>
          <w:szCs w:val="21"/>
          <w:lang w:val="en-US" w:eastAsia="zh-CN"/>
        </w:rPr>
        <w:t>维保单位</w:t>
      </w:r>
      <w:r>
        <w:rPr>
          <w:rFonts w:hint="eastAsia" w:ascii="宋体" w:hAnsi="宋体"/>
          <w:szCs w:val="21"/>
        </w:rPr>
        <w:t>要遵守甲方单位内部的各项规章制度，按要求办理各种安全、出入等手续，接收安全监督和考核，手续费用由施工方负担</w:t>
      </w:r>
      <w:r>
        <w:rPr>
          <w:rFonts w:hint="eastAsia" w:ascii="宋体" w:hAnsi="宋体"/>
          <w:spacing w:val="4"/>
          <w:szCs w:val="21"/>
        </w:rPr>
        <w:t>。</w:t>
      </w:r>
    </w:p>
    <w:p w14:paraId="6F914A70">
      <w:pPr>
        <w:spacing w:before="50"/>
        <w:ind w:firstLine="420" w:firstLineChars="200"/>
        <w:rPr>
          <w:rFonts w:hint="eastAsia" w:ascii="宋体" w:hAnsi="宋体"/>
          <w:szCs w:val="21"/>
        </w:rPr>
      </w:pPr>
      <w:r>
        <w:rPr>
          <w:rFonts w:hint="eastAsia" w:ascii="宋体" w:hAnsi="宋体"/>
          <w:szCs w:val="21"/>
          <w:lang w:val="en-US" w:eastAsia="zh-CN"/>
        </w:rPr>
        <w:t>3.</w:t>
      </w:r>
      <w:r>
        <w:rPr>
          <w:rFonts w:hint="eastAsia" w:ascii="宋体" w:hAnsi="宋体"/>
          <w:spacing w:val="4"/>
          <w:szCs w:val="21"/>
          <w:lang w:val="en-US" w:eastAsia="zh-CN"/>
        </w:rPr>
        <w:t>维保单位</w:t>
      </w:r>
      <w:r>
        <w:rPr>
          <w:rFonts w:hint="eastAsia" w:ascii="宋体" w:hAnsi="宋体"/>
          <w:szCs w:val="21"/>
        </w:rPr>
        <w:t>进入施工现场必须穿戴安全帽、工作服和工作鞋，特殊工种要配置相应的劳保服装和工具。</w:t>
      </w:r>
    </w:p>
    <w:p w14:paraId="6FECF016">
      <w:pPr>
        <w:spacing w:before="50"/>
        <w:ind w:firstLine="420" w:firstLineChars="200"/>
        <w:rPr>
          <w:rFonts w:hint="eastAsia" w:ascii="宋体" w:hAnsi="宋体"/>
          <w:szCs w:val="21"/>
        </w:rPr>
      </w:pPr>
      <w:r>
        <w:rPr>
          <w:rFonts w:hint="eastAsia" w:ascii="宋体" w:hAnsi="宋体"/>
          <w:szCs w:val="21"/>
          <w:lang w:val="en-US" w:eastAsia="zh-CN"/>
        </w:rPr>
        <w:t>4.</w:t>
      </w:r>
      <w:r>
        <w:rPr>
          <w:rFonts w:hint="eastAsia" w:ascii="宋体" w:hAnsi="宋体"/>
          <w:spacing w:val="4"/>
          <w:szCs w:val="21"/>
          <w:lang w:val="en-US" w:eastAsia="zh-CN"/>
        </w:rPr>
        <w:t>维保单位</w:t>
      </w:r>
      <w:r>
        <w:rPr>
          <w:rFonts w:hint="eastAsia" w:ascii="宋体" w:hAnsi="宋体"/>
          <w:szCs w:val="21"/>
        </w:rPr>
        <w:t>应在其施工区域内设置安全警示标志，特殊区域、特殊位置应专门设置有针对性的安全警示标志。</w:t>
      </w:r>
    </w:p>
    <w:p w14:paraId="43485294">
      <w:pPr>
        <w:spacing w:before="50"/>
        <w:ind w:firstLine="420" w:firstLineChars="200"/>
        <w:rPr>
          <w:rFonts w:hint="eastAsia" w:ascii="宋体" w:hAnsi="宋体"/>
          <w:szCs w:val="21"/>
        </w:rPr>
      </w:pPr>
      <w:r>
        <w:rPr>
          <w:rFonts w:hint="eastAsia" w:ascii="宋体" w:hAnsi="宋体"/>
          <w:szCs w:val="21"/>
          <w:lang w:val="en-US" w:eastAsia="zh-CN"/>
        </w:rPr>
        <w:t>5.</w:t>
      </w:r>
      <w:r>
        <w:rPr>
          <w:rFonts w:hint="eastAsia" w:ascii="宋体" w:hAnsi="宋体"/>
          <w:spacing w:val="4"/>
          <w:szCs w:val="21"/>
          <w:lang w:val="en-US" w:eastAsia="zh-CN"/>
        </w:rPr>
        <w:t>维保单位</w:t>
      </w:r>
      <w:r>
        <w:rPr>
          <w:rFonts w:hint="eastAsia" w:ascii="宋体" w:hAnsi="宋体"/>
          <w:szCs w:val="21"/>
        </w:rPr>
        <w:t>应由专业电工负责本单位施工所用设备的临时供电和线路的安全检查。在施工现场，非电工人员不得擅自插接电源。</w:t>
      </w:r>
    </w:p>
    <w:p w14:paraId="688883A6">
      <w:pPr>
        <w:spacing w:before="50"/>
        <w:ind w:firstLine="420" w:firstLineChars="200"/>
        <w:rPr>
          <w:rFonts w:ascii="宋体" w:hAnsi="宋体"/>
          <w:szCs w:val="21"/>
        </w:rPr>
      </w:pPr>
      <w:r>
        <w:rPr>
          <w:rFonts w:hint="eastAsia" w:ascii="宋体" w:hAnsi="宋体"/>
          <w:szCs w:val="21"/>
          <w:lang w:val="en-US" w:eastAsia="zh-CN"/>
        </w:rPr>
        <w:t>6.维保</w:t>
      </w:r>
      <w:r>
        <w:rPr>
          <w:rFonts w:hint="eastAsia" w:ascii="宋体" w:hAnsi="宋体"/>
          <w:szCs w:val="21"/>
        </w:rPr>
        <w:t>过程中凡利用厂房建筑结构作为起吊或搬运设备承力点时，必须书面申请并得到批准后方可操作。如果未经过批准或超负荷使用，责任人将承担发生的一切后果。</w:t>
      </w:r>
    </w:p>
    <w:p w14:paraId="50A47744">
      <w:pPr>
        <w:spacing w:before="50"/>
        <w:ind w:firstLine="420" w:firstLineChars="200"/>
        <w:rPr>
          <w:rFonts w:hint="eastAsia" w:ascii="宋体" w:hAnsi="宋体"/>
          <w:szCs w:val="21"/>
        </w:rPr>
      </w:pPr>
      <w:r>
        <w:rPr>
          <w:rFonts w:hint="eastAsia" w:ascii="宋体" w:hAnsi="宋体"/>
          <w:szCs w:val="21"/>
          <w:lang w:val="en-US" w:eastAsia="zh-CN"/>
        </w:rPr>
        <w:t>7.</w:t>
      </w:r>
      <w:r>
        <w:rPr>
          <w:rFonts w:hint="eastAsia" w:ascii="宋体" w:hAnsi="宋体"/>
          <w:szCs w:val="21"/>
        </w:rPr>
        <w:t>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14:paraId="59BAF90E">
      <w:pPr>
        <w:spacing w:before="50"/>
        <w:ind w:firstLine="420" w:firstLineChars="200"/>
        <w:rPr>
          <w:rFonts w:hint="eastAsia" w:ascii="宋体" w:hAnsi="宋体"/>
          <w:szCs w:val="21"/>
        </w:rPr>
      </w:pPr>
      <w:r>
        <w:rPr>
          <w:rFonts w:hint="eastAsia" w:ascii="宋体" w:hAnsi="宋体"/>
          <w:szCs w:val="21"/>
        </w:rPr>
        <w:t>10</w:t>
      </w:r>
      <w:r>
        <w:rPr>
          <w:rFonts w:hint="eastAsia" w:ascii="宋体" w:hAnsi="宋体"/>
          <w:szCs w:val="21"/>
          <w:lang w:val="en-US" w:eastAsia="zh-CN"/>
        </w:rPr>
        <w:t>.</w:t>
      </w:r>
      <w:r>
        <w:rPr>
          <w:rFonts w:hint="eastAsia" w:ascii="宋体" w:hAnsi="宋体"/>
          <w:szCs w:val="21"/>
        </w:rPr>
        <w:t>电焊机、切割机、砂轮机、气瓶等设备应按安全标准规范合理摆放、固定和使用。</w:t>
      </w:r>
    </w:p>
    <w:p w14:paraId="6DCA0EC6">
      <w:pPr>
        <w:spacing w:before="50"/>
        <w:ind w:firstLine="420" w:firstLineChars="200"/>
        <w:rPr>
          <w:rFonts w:hint="eastAsia" w:ascii="宋体" w:hAnsi="宋体"/>
          <w:spacing w:val="4"/>
          <w:szCs w:val="21"/>
        </w:rPr>
      </w:pPr>
      <w:r>
        <w:rPr>
          <w:rFonts w:hint="eastAsia" w:ascii="宋体" w:hAnsi="宋体"/>
          <w:szCs w:val="21"/>
        </w:rPr>
        <w:t>11</w:t>
      </w:r>
      <w:r>
        <w:rPr>
          <w:rFonts w:hint="eastAsia" w:ascii="宋体" w:hAnsi="宋体"/>
          <w:szCs w:val="21"/>
          <w:lang w:val="en-US" w:eastAsia="zh-CN"/>
        </w:rPr>
        <w:t>.</w:t>
      </w:r>
      <w:r>
        <w:rPr>
          <w:rFonts w:hint="eastAsia" w:ascii="宋体" w:hAnsi="宋体"/>
          <w:szCs w:val="21"/>
        </w:rPr>
        <w:t>高空作业应有安全保护措施。</w:t>
      </w:r>
      <w:r>
        <w:rPr>
          <w:rFonts w:hint="eastAsia" w:ascii="宋体" w:hAnsi="宋体"/>
          <w:spacing w:val="4"/>
          <w:szCs w:val="21"/>
        </w:rPr>
        <w:t>对生产过程中的吊装、运输等危险性较大的工作必须责任到人，并派专人指挥</w:t>
      </w:r>
      <w:r>
        <w:rPr>
          <w:rFonts w:hint="eastAsia" w:ascii="宋体" w:hAnsi="宋体"/>
          <w:szCs w:val="21"/>
        </w:rPr>
        <w:t>。</w:t>
      </w:r>
      <w:r>
        <w:rPr>
          <w:rFonts w:hint="eastAsia" w:ascii="宋体" w:hAnsi="宋体"/>
          <w:spacing w:val="4"/>
          <w:szCs w:val="21"/>
        </w:rPr>
        <w:t>起吊重物时必须先检查吊具、吊索的工作状态，捆扎牢固，有棱角的物件加垫物，防止磨损或割断绳索。</w:t>
      </w:r>
    </w:p>
    <w:p w14:paraId="6FA7CC5C">
      <w:pPr>
        <w:outlineLvl w:val="1"/>
        <w:rPr>
          <w:rFonts w:ascii="宋体" w:hAnsi="宋体"/>
          <w:szCs w:val="21"/>
        </w:rPr>
      </w:pPr>
      <w:r>
        <w:rPr>
          <w:rFonts w:hint="eastAsia" w:ascii="宋体" w:hAnsi="宋体"/>
          <w:szCs w:val="21"/>
        </w:rPr>
        <w:t>七、环保要求</w:t>
      </w:r>
    </w:p>
    <w:p w14:paraId="5F7766ED">
      <w:pPr>
        <w:spacing w:before="50"/>
        <w:ind w:firstLine="436" w:firstLineChars="200"/>
        <w:rPr>
          <w:rFonts w:hint="eastAsia" w:ascii="宋体" w:hAnsi="宋体"/>
          <w:spacing w:val="4"/>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现场需作降尘处理，防止扬尘污染环境。</w:t>
      </w:r>
    </w:p>
    <w:p w14:paraId="07661957">
      <w:pPr>
        <w:spacing w:before="50"/>
        <w:ind w:firstLine="436" w:firstLineChars="200"/>
        <w:rPr>
          <w:rFonts w:hint="eastAsia" w:ascii="宋体" w:hAnsi="宋体"/>
          <w:spacing w:val="4"/>
          <w:szCs w:val="21"/>
        </w:rPr>
      </w:pPr>
      <w:r>
        <w:rPr>
          <w:rFonts w:hint="eastAsia"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严禁将污水排放至雨水管道。</w:t>
      </w:r>
    </w:p>
    <w:p w14:paraId="26193D45">
      <w:pPr>
        <w:spacing w:before="50"/>
        <w:ind w:firstLine="436" w:firstLineChars="200"/>
        <w:rPr>
          <w:rFonts w:hint="eastAsia" w:ascii="宋体" w:hAnsi="宋体"/>
          <w:spacing w:val="4"/>
          <w:szCs w:val="21"/>
        </w:rPr>
      </w:pPr>
      <w:r>
        <w:rPr>
          <w:rFonts w:hint="eastAsia" w:ascii="宋体" w:hAnsi="宋体"/>
          <w:spacing w:val="4"/>
          <w:szCs w:val="21"/>
        </w:rPr>
        <w:t>3</w:t>
      </w:r>
      <w:r>
        <w:rPr>
          <w:rFonts w:hint="eastAsia" w:ascii="宋体" w:hAnsi="宋体"/>
          <w:spacing w:val="4"/>
          <w:szCs w:val="21"/>
          <w:lang w:val="en-US" w:eastAsia="zh-CN"/>
        </w:rPr>
        <w:t>.维保</w:t>
      </w:r>
      <w:r>
        <w:rPr>
          <w:rFonts w:hint="eastAsia" w:ascii="宋体" w:hAnsi="宋体"/>
          <w:spacing w:val="4"/>
          <w:szCs w:val="21"/>
        </w:rPr>
        <w:t>过程中产生的固废、危废由施工方按照国家法律法规的相关要求寻找具备资质的第三方规范处置。</w:t>
      </w:r>
    </w:p>
    <w:p w14:paraId="3A017C69">
      <w:pPr>
        <w:spacing w:before="50"/>
        <w:ind w:firstLine="436" w:firstLineChars="200"/>
        <w:rPr>
          <w:rFonts w:hint="eastAsia" w:ascii="宋体" w:hAnsi="宋体"/>
          <w:spacing w:val="4"/>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对于</w:t>
      </w:r>
      <w:r>
        <w:rPr>
          <w:rFonts w:hint="eastAsia" w:ascii="宋体" w:hAnsi="宋体"/>
          <w:szCs w:val="21"/>
        </w:rPr>
        <w:t>重污染天气，施工方应遵循市政府的停产停工要求。</w:t>
      </w:r>
    </w:p>
    <w:p w14:paraId="2BCB0D3B">
      <w:pPr>
        <w:outlineLvl w:val="1"/>
        <w:rPr>
          <w:rFonts w:hint="eastAsia" w:ascii="宋体" w:hAnsi="宋体"/>
          <w:szCs w:val="21"/>
        </w:rPr>
      </w:pPr>
      <w:r>
        <w:rPr>
          <w:rFonts w:hint="eastAsia" w:ascii="宋体" w:hAnsi="宋体"/>
          <w:szCs w:val="21"/>
        </w:rPr>
        <w:t>八、质保期</w:t>
      </w:r>
    </w:p>
    <w:p w14:paraId="75C1073D">
      <w:pPr>
        <w:spacing w:before="50"/>
        <w:ind w:firstLine="436" w:firstLineChars="200"/>
        <w:rPr>
          <w:rFonts w:hint="eastAsia" w:ascii="宋体" w:hAnsi="宋体"/>
          <w:spacing w:val="4"/>
          <w:szCs w:val="21"/>
        </w:rPr>
      </w:pPr>
      <w:r>
        <w:rPr>
          <w:rFonts w:hint="eastAsia" w:ascii="宋体" w:hAnsi="宋体"/>
          <w:spacing w:val="4"/>
          <w:szCs w:val="21"/>
        </w:rPr>
        <w:t>所有</w:t>
      </w:r>
      <w:r>
        <w:rPr>
          <w:rFonts w:hint="eastAsia" w:ascii="宋体" w:hAnsi="宋体"/>
          <w:spacing w:val="4"/>
          <w:szCs w:val="21"/>
          <w:lang w:val="en-US" w:eastAsia="zh-CN"/>
        </w:rPr>
        <w:t>维保</w:t>
      </w:r>
      <w:r>
        <w:rPr>
          <w:rFonts w:hint="eastAsia" w:ascii="宋体" w:hAnsi="宋体"/>
          <w:spacing w:val="4"/>
          <w:szCs w:val="21"/>
        </w:rPr>
        <w:t>的质保期均按照行业规定。</w:t>
      </w:r>
    </w:p>
    <w:p w14:paraId="4BAE8CBD">
      <w:pPr>
        <w:spacing w:before="50"/>
        <w:ind w:firstLine="436" w:firstLineChars="200"/>
        <w:rPr>
          <w:rFonts w:hint="eastAsia" w:ascii="宋体" w:hAnsi="宋体"/>
          <w:spacing w:val="4"/>
          <w:szCs w:val="21"/>
        </w:rPr>
      </w:pPr>
      <w:r>
        <w:rPr>
          <w:rFonts w:hint="eastAsia" w:ascii="宋体" w:hAnsi="宋体"/>
          <w:spacing w:val="4"/>
          <w:szCs w:val="21"/>
        </w:rPr>
        <w:t>质量保修期自验收合格之日起计算，</w:t>
      </w:r>
      <w:r>
        <w:rPr>
          <w:rFonts w:hint="eastAsia" w:ascii="宋体" w:hAnsi="宋体"/>
          <w:spacing w:val="4"/>
          <w:szCs w:val="21"/>
          <w:lang w:val="en-US" w:eastAsia="zh-CN"/>
        </w:rPr>
        <w:t>维保单位</w:t>
      </w:r>
      <w:r>
        <w:rPr>
          <w:rFonts w:hint="eastAsia" w:ascii="宋体" w:hAnsi="宋体"/>
          <w:spacing w:val="4"/>
          <w:szCs w:val="21"/>
        </w:rPr>
        <w:t>在质保期内负责对</w:t>
      </w:r>
      <w:r>
        <w:rPr>
          <w:rFonts w:hint="eastAsia" w:ascii="宋体" w:hAnsi="宋体"/>
          <w:spacing w:val="4"/>
          <w:szCs w:val="21"/>
          <w:lang w:val="en-US" w:eastAsia="zh-CN"/>
        </w:rPr>
        <w:t>维保</w:t>
      </w:r>
      <w:r>
        <w:rPr>
          <w:rFonts w:hint="eastAsia" w:ascii="宋体" w:hAnsi="宋体"/>
          <w:spacing w:val="4"/>
          <w:szCs w:val="21"/>
        </w:rPr>
        <w:t>质量进行包修，费用由责任方承担。在质保期内，承包内容出现的任何质量问题，</w:t>
      </w:r>
      <w:r>
        <w:rPr>
          <w:rFonts w:hint="eastAsia" w:ascii="宋体" w:hAnsi="宋体"/>
          <w:spacing w:val="4"/>
          <w:szCs w:val="21"/>
          <w:lang w:val="en-US" w:eastAsia="zh-CN"/>
        </w:rPr>
        <w:t>维保单位</w:t>
      </w:r>
      <w:r>
        <w:rPr>
          <w:rFonts w:hint="eastAsia" w:ascii="宋体" w:hAnsi="宋体"/>
          <w:spacing w:val="4"/>
          <w:szCs w:val="21"/>
        </w:rPr>
        <w:t>在接到甲方的通知后24小时内到达现场整改，并按要求期限整改。</w:t>
      </w:r>
    </w:p>
    <w:p w14:paraId="20336144">
      <w:pPr>
        <w:outlineLvl w:val="1"/>
        <w:rPr>
          <w:rFonts w:hint="eastAsia" w:ascii="宋体" w:hAnsi="宋体"/>
          <w:szCs w:val="21"/>
        </w:rPr>
      </w:pPr>
      <w:r>
        <w:rPr>
          <w:rFonts w:hint="eastAsia" w:ascii="宋体" w:hAnsi="宋体"/>
          <w:szCs w:val="21"/>
        </w:rPr>
        <w:t>九、其他</w:t>
      </w:r>
    </w:p>
    <w:p w14:paraId="0FEF8F7E">
      <w:pPr>
        <w:pStyle w:val="11"/>
        <w:ind w:firstLine="420" w:firstLineChars="200"/>
        <w:rPr>
          <w:rFonts w:hint="eastAsia" w:hAnsi="宋体"/>
          <w:szCs w:val="21"/>
        </w:rPr>
      </w:pPr>
      <w:r>
        <w:rPr>
          <w:rFonts w:hint="eastAsia" w:hAnsi="宋体"/>
          <w:szCs w:val="21"/>
        </w:rPr>
        <w:t>1.投标人承诺对参与该项目所获得的与招标人产品相关的所有信息都予以保密，并承担与此相关的所有法律责任。</w:t>
      </w:r>
    </w:p>
    <w:p w14:paraId="0CC50224">
      <w:pPr>
        <w:pStyle w:val="11"/>
        <w:ind w:firstLine="420" w:firstLineChars="200"/>
        <w:rPr>
          <w:rFonts w:hint="eastAsia" w:hAnsi="宋体"/>
          <w:b/>
          <w:szCs w:val="21"/>
        </w:rPr>
      </w:pPr>
      <w:r>
        <w:rPr>
          <w:rFonts w:hint="eastAsia" w:hAnsi="宋体"/>
          <w:szCs w:val="21"/>
        </w:rPr>
        <w:t>2.其余未尽事宜，投标人应与招标人指派的答疑人员充分沟通，理解认可并接受相关技术规范及服务要求。</w:t>
      </w:r>
    </w:p>
    <w:p w14:paraId="7FF487DE">
      <w:pPr>
        <w:rPr>
          <w:rFonts w:hint="eastAsia" w:ascii="宋体" w:hAnsi="宋体"/>
          <w:b/>
          <w:bCs/>
          <w:szCs w:val="21"/>
        </w:rPr>
      </w:pPr>
      <w:r>
        <w:rPr>
          <w:rFonts w:hint="eastAsia" w:ascii="宋体" w:hAnsi="宋体"/>
          <w:szCs w:val="21"/>
        </w:rPr>
        <w:t>十、工程量及报价说明</w:t>
      </w:r>
      <w:r>
        <w:rPr>
          <w:rFonts w:hint="eastAsia" w:ascii="宋体" w:hAnsi="宋体"/>
          <w:b/>
          <w:bCs/>
          <w:szCs w:val="21"/>
        </w:rPr>
        <w:t xml:space="preserve"> </w:t>
      </w:r>
    </w:p>
    <w:p w14:paraId="2390A4F8">
      <w:pPr>
        <w:ind w:firstLine="420" w:firstLineChars="200"/>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按照甲方明确的计价原则，其报价应包括所需人工费、材料费（明确甲供材的除外）、施工机械使用费、规费、利润、管理费等所有费用，税金按百分比单独报。</w:t>
      </w:r>
    </w:p>
    <w:p w14:paraId="45312AEF">
      <w:pPr>
        <w:ind w:firstLine="420" w:firstLineChars="200"/>
        <w:rPr>
          <w:rFonts w:hint="eastAsia" w:ascii="宋体" w:hAnsi="宋体"/>
          <w:szCs w:val="21"/>
        </w:rPr>
      </w:pPr>
      <w:r>
        <w:rPr>
          <w:rFonts w:hint="eastAsia" w:ascii="宋体" w:hAnsi="宋体"/>
          <w:szCs w:val="21"/>
          <w:lang w:val="en-US" w:eastAsia="zh-CN"/>
        </w:rPr>
        <w:t>2</w:t>
      </w:r>
      <w:r>
        <w:rPr>
          <w:rFonts w:ascii="宋体" w:hAnsi="宋体"/>
          <w:szCs w:val="21"/>
        </w:rPr>
        <w:t>.</w:t>
      </w:r>
      <w:r>
        <w:rPr>
          <w:rFonts w:hint="eastAsia" w:ascii="宋体" w:hAnsi="宋体"/>
          <w:szCs w:val="21"/>
        </w:rPr>
        <w:t>投标报价应全面涵盖招标文件约定的投标人中标后施工、竣工、交付本工程并维修其任何缺陷所需要履行的责任和义务的全部费用。</w:t>
      </w:r>
    </w:p>
    <w:p w14:paraId="585C2ED5">
      <w:pPr>
        <w:ind w:firstLine="420" w:firstLineChars="200"/>
        <w:rPr>
          <w:rFonts w:hint="eastAsia" w:ascii="宋体" w:hAnsi="宋体"/>
          <w:szCs w:val="21"/>
        </w:rPr>
      </w:pPr>
      <w:r>
        <w:rPr>
          <w:rFonts w:hint="eastAsia" w:ascii="宋体" w:hAnsi="宋体"/>
          <w:szCs w:val="21"/>
          <w:lang w:val="en-US" w:eastAsia="zh-CN"/>
        </w:rPr>
        <w:t>3</w:t>
      </w:r>
      <w:r>
        <w:rPr>
          <w:rFonts w:ascii="宋体" w:hAnsi="宋体"/>
          <w:szCs w:val="21"/>
        </w:rPr>
        <w:t>.</w:t>
      </w:r>
      <w:r>
        <w:rPr>
          <w:rFonts w:hint="eastAsia" w:ascii="宋体" w:hAnsi="宋体"/>
          <w:szCs w:val="21"/>
        </w:rPr>
        <w:t>投标报价中应考虑招标文件中要求投标人承担的风险范围以及相关的费用。</w:t>
      </w:r>
    </w:p>
    <w:p w14:paraId="5F6F0F28">
      <w:pPr>
        <w:rPr>
          <w:rFonts w:ascii="宋体" w:hAnsi="宋体"/>
          <w:szCs w:val="21"/>
        </w:rPr>
      </w:pPr>
    </w:p>
    <w:p w14:paraId="40AAAC59">
      <w:pPr>
        <w:jc w:val="center"/>
        <w:rPr>
          <w:rFonts w:ascii="宋体" w:hAnsi="宋体" w:cs="宋体"/>
          <w:b/>
          <w:bCs/>
          <w:kern w:val="0"/>
          <w:szCs w:val="21"/>
        </w:rPr>
      </w:pPr>
    </w:p>
    <w:p w14:paraId="0F762B8E">
      <w:pPr>
        <w:jc w:val="center"/>
        <w:rPr>
          <w:rFonts w:ascii="宋体" w:hAnsi="宋体" w:cs="宋体"/>
          <w:b/>
          <w:bCs/>
          <w:kern w:val="0"/>
          <w:szCs w:val="21"/>
        </w:rPr>
      </w:pPr>
    </w:p>
    <w:p w14:paraId="25CB5095">
      <w:pPr>
        <w:jc w:val="center"/>
        <w:rPr>
          <w:rFonts w:ascii="宋体" w:hAnsi="宋体" w:cs="宋体"/>
          <w:b/>
          <w:bCs/>
          <w:kern w:val="0"/>
          <w:szCs w:val="21"/>
        </w:rPr>
      </w:pPr>
    </w:p>
    <w:p w14:paraId="7D1894F4">
      <w:pPr>
        <w:spacing w:line="480" w:lineRule="exact"/>
        <w:jc w:val="center"/>
        <w:rPr>
          <w:rFonts w:ascii="宋体" w:hAnsi="宋体" w:cs="宋体"/>
          <w:b/>
          <w:bCs/>
          <w:kern w:val="0"/>
          <w:sz w:val="28"/>
          <w:szCs w:val="28"/>
        </w:rPr>
      </w:pPr>
    </w:p>
    <w:p w14:paraId="45A36BF9">
      <w:pPr>
        <w:pStyle w:val="11"/>
        <w:rPr>
          <w:rFonts w:hint="eastAsia" w:hAnsi="宋体"/>
          <w:b/>
          <w:sz w:val="24"/>
          <w:szCs w:val="24"/>
        </w:rPr>
      </w:pPr>
    </w:p>
    <w:p w14:paraId="05D227E9">
      <w:pPr>
        <w:rPr>
          <w:rFonts w:hint="eastAsia" w:hAnsi="宋体"/>
          <w:b/>
          <w:sz w:val="24"/>
          <w:szCs w:val="24"/>
        </w:rPr>
      </w:pPr>
    </w:p>
    <w:p w14:paraId="3E741D60">
      <w:pPr>
        <w:pStyle w:val="2"/>
        <w:rPr>
          <w:rFonts w:hint="eastAsia" w:hAnsi="宋体"/>
          <w:b/>
          <w:sz w:val="24"/>
          <w:szCs w:val="24"/>
        </w:rPr>
      </w:pPr>
    </w:p>
    <w:p w14:paraId="0E44078E">
      <w:pPr>
        <w:pStyle w:val="3"/>
        <w:rPr>
          <w:rFonts w:hint="eastAsia" w:hAnsi="宋体"/>
          <w:b/>
          <w:sz w:val="24"/>
          <w:szCs w:val="24"/>
        </w:rPr>
      </w:pPr>
    </w:p>
    <w:p w14:paraId="3B26BB69">
      <w:pPr>
        <w:pStyle w:val="3"/>
        <w:rPr>
          <w:rFonts w:hint="eastAsia" w:hAnsi="宋体"/>
          <w:b/>
          <w:sz w:val="24"/>
          <w:szCs w:val="24"/>
        </w:rPr>
      </w:pPr>
    </w:p>
    <w:p w14:paraId="54F2D808">
      <w:pPr>
        <w:pStyle w:val="3"/>
        <w:rPr>
          <w:rFonts w:hint="eastAsia" w:hAnsi="宋体"/>
          <w:b/>
          <w:sz w:val="24"/>
          <w:szCs w:val="24"/>
        </w:rPr>
      </w:pPr>
    </w:p>
    <w:p w14:paraId="3813CF28">
      <w:pPr>
        <w:pStyle w:val="3"/>
        <w:rPr>
          <w:rFonts w:hint="eastAsia" w:hAnsi="宋体"/>
          <w:b/>
          <w:sz w:val="24"/>
          <w:szCs w:val="24"/>
        </w:rPr>
      </w:pPr>
    </w:p>
    <w:p w14:paraId="1B174A32">
      <w:pPr>
        <w:pStyle w:val="3"/>
        <w:rPr>
          <w:rFonts w:hint="eastAsia" w:hAnsi="宋体"/>
          <w:b/>
          <w:sz w:val="24"/>
          <w:szCs w:val="24"/>
        </w:rPr>
      </w:pPr>
    </w:p>
    <w:p w14:paraId="2E148AEA">
      <w:pPr>
        <w:pStyle w:val="11"/>
        <w:outlineLvl w:val="2"/>
        <w:rPr>
          <w:rFonts w:hAnsi="宋体" w:cs="宋体"/>
          <w:b/>
          <w:bCs/>
          <w:color w:val="000000"/>
          <w:sz w:val="24"/>
          <w:szCs w:val="24"/>
        </w:rPr>
      </w:pPr>
      <w:r>
        <w:rPr>
          <w:rFonts w:hint="eastAsia" w:hAnsi="宋体" w:cs="宋体"/>
          <w:b/>
          <w:bCs/>
          <w:color w:val="000000"/>
          <w:sz w:val="24"/>
          <w:szCs w:val="24"/>
        </w:rPr>
        <w:t xml:space="preserve"> </w:t>
      </w:r>
      <w:r>
        <w:rPr>
          <w:rFonts w:hint="eastAsia" w:hAnsi="宋体" w:cs="宋体"/>
          <w:b/>
          <w:bCs/>
          <w:color w:val="000000"/>
          <w:sz w:val="24"/>
          <w:szCs w:val="24"/>
          <w:lang w:val="en-US" w:eastAsia="zh-CN"/>
        </w:rPr>
        <w:t xml:space="preserve">              第四章      </w:t>
      </w:r>
      <w:r>
        <w:rPr>
          <w:rFonts w:hint="eastAsia" w:hAnsi="宋体" w:cs="宋体"/>
          <w:b/>
          <w:bCs/>
          <w:color w:val="000000"/>
          <w:sz w:val="24"/>
          <w:szCs w:val="24"/>
        </w:rPr>
        <w:t>SRM非生产供应商注册操作手册</w:t>
      </w:r>
    </w:p>
    <w:p w14:paraId="610EDA79">
      <w:pPr>
        <w:adjustRightInd w:val="0"/>
        <w:snapToGrid w:val="0"/>
        <w:jc w:val="left"/>
        <w:rPr>
          <w:rFonts w:ascii="宋体" w:hAnsi="宋体" w:cs="宋体"/>
          <w:sz w:val="24"/>
          <w:szCs w:val="24"/>
        </w:rPr>
      </w:pPr>
    </w:p>
    <w:p w14:paraId="1549A77D">
      <w:pPr>
        <w:adjustRightInd w:val="0"/>
        <w:snapToGrid w:val="0"/>
        <w:spacing w:line="360" w:lineRule="auto"/>
        <w:jc w:val="left"/>
        <w:rPr>
          <w:rFonts w:hint="eastAsia" w:ascii="宋体" w:hAnsi="宋体" w:eastAsia="宋体" w:cs="宋体"/>
          <w:sz w:val="24"/>
          <w:szCs w:val="24"/>
          <w:lang w:eastAsia="zh-CN"/>
        </w:rPr>
      </w:pPr>
      <w:r>
        <w:rPr>
          <w:rFonts w:hint="eastAsia" w:ascii="宋体" w:hAnsi="宋体" w:cs="宋体"/>
          <w:sz w:val="24"/>
          <w:szCs w:val="24"/>
        </w:rPr>
        <w:t>浏览器中输入地址</w:t>
      </w:r>
      <w:r>
        <w:rPr>
          <w:rFonts w:hint="eastAsia" w:ascii="宋体" w:hAnsi="宋体" w:cs="宋体"/>
          <w:sz w:val="24"/>
          <w:szCs w:val="24"/>
          <w:lang w:eastAsia="zh-CN"/>
        </w:rPr>
        <w:t>；</w:t>
      </w:r>
    </w:p>
    <w:p w14:paraId="12C66C88">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14:paraId="64F77CA0">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14:paraId="60242629">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2"/>
                    <a:stretch>
                      <a:fillRect/>
                    </a:stretch>
                  </pic:blipFill>
                  <pic:spPr>
                    <a:xfrm>
                      <a:off x="0" y="0"/>
                      <a:ext cx="5760085" cy="2933377"/>
                    </a:xfrm>
                    <a:prstGeom prst="rect">
                      <a:avLst/>
                    </a:prstGeom>
                  </pic:spPr>
                </pic:pic>
              </a:graphicData>
            </a:graphic>
          </wp:inline>
        </w:drawing>
      </w:r>
    </w:p>
    <w:p w14:paraId="00E62B2C">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14:paraId="3F63BC23">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3"/>
                    <a:stretch>
                      <a:fillRect/>
                    </a:stretch>
                  </pic:blipFill>
                  <pic:spPr>
                    <a:xfrm>
                      <a:off x="0" y="0"/>
                      <a:ext cx="5760085" cy="2766707"/>
                    </a:xfrm>
                    <a:prstGeom prst="rect">
                      <a:avLst/>
                    </a:prstGeom>
                  </pic:spPr>
                </pic:pic>
              </a:graphicData>
            </a:graphic>
          </wp:inline>
        </w:drawing>
      </w:r>
    </w:p>
    <w:p w14:paraId="563AFE78">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50E407F0">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4"/>
                    <a:stretch>
                      <a:fillRect/>
                    </a:stretch>
                  </pic:blipFill>
                  <pic:spPr>
                    <a:xfrm>
                      <a:off x="0" y="0"/>
                      <a:ext cx="5760085" cy="2870054"/>
                    </a:xfrm>
                    <a:prstGeom prst="rect">
                      <a:avLst/>
                    </a:prstGeom>
                  </pic:spPr>
                </pic:pic>
              </a:graphicData>
            </a:graphic>
          </wp:inline>
        </w:drawing>
      </w:r>
    </w:p>
    <w:p w14:paraId="5EF45C4E">
      <w:pPr>
        <w:spacing w:line="360" w:lineRule="auto"/>
        <w:rPr>
          <w:rFonts w:ascii="宋体" w:hAnsi="宋体" w:cs="宋体"/>
          <w:sz w:val="24"/>
          <w:szCs w:val="28"/>
        </w:rPr>
      </w:pPr>
      <w:r>
        <w:rPr>
          <w:rFonts w:hint="eastAsia" w:ascii="宋体" w:hAnsi="宋体" w:cs="宋体"/>
          <w:color w:val="000000"/>
          <w:sz w:val="24"/>
          <w:szCs w:val="28"/>
        </w:rPr>
        <w:t>4.点击新增</w:t>
      </w:r>
    </w:p>
    <w:p w14:paraId="586F6363">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5"/>
                    <a:stretch>
                      <a:fillRect/>
                    </a:stretch>
                  </pic:blipFill>
                  <pic:spPr>
                    <a:xfrm>
                      <a:off x="0" y="0"/>
                      <a:ext cx="5760085" cy="2853375"/>
                    </a:xfrm>
                    <a:prstGeom prst="rect">
                      <a:avLst/>
                    </a:prstGeom>
                  </pic:spPr>
                </pic:pic>
              </a:graphicData>
            </a:graphic>
          </wp:inline>
        </w:drawing>
      </w:r>
    </w:p>
    <w:p w14:paraId="1E40863C">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24CD4D97">
      <w:pPr>
        <w:rPr>
          <w:rFonts w:hint="eastAsia" w:ascii="宋体" w:hAnsi="宋体" w:cs="宋体"/>
          <w:color w:val="000000"/>
          <w:lang w:val="en-US" w:eastAsia="zh-CN"/>
        </w:rPr>
      </w:pPr>
      <w:r>
        <w:rPr>
          <w:rFonts w:hint="eastAsia" w:ascii="宋体" w:hAnsi="宋体" w:cs="宋体"/>
          <w:color w:val="000000"/>
          <w:lang w:val="en-US" w:eastAsia="zh-CN"/>
        </w:rPr>
        <w:t>采购形式编号：CGZX2025020180</w:t>
      </w:r>
    </w:p>
    <w:p w14:paraId="4FC00986">
      <w:pPr>
        <w:spacing w:line="360" w:lineRule="auto"/>
        <w:rPr>
          <w:rFonts w:hint="default" w:ascii="宋体" w:hAnsi="宋体" w:cs="宋体"/>
          <w:color w:val="000000"/>
          <w:sz w:val="24"/>
          <w:szCs w:val="28"/>
          <w:lang w:val="en-US" w:eastAsia="zh-CN"/>
        </w:rPr>
      </w:pPr>
      <w:r>
        <w:rPr>
          <w:rFonts w:hint="eastAsia" w:ascii="宋体" w:hAnsi="宋体" w:cs="宋体"/>
          <w:color w:val="000000"/>
          <w:sz w:val="24"/>
          <w:szCs w:val="28"/>
          <w:lang w:val="en-US" w:eastAsia="zh-CN"/>
        </w:rPr>
        <w:t>供货类别选择直管单位非生产招标-服务-建修服务</w:t>
      </w:r>
    </w:p>
    <w:p w14:paraId="253CC1A4">
      <w:pPr>
        <w:rPr>
          <w:rFonts w:ascii="宋体" w:hAnsi="宋体" w:cs="宋体"/>
        </w:rPr>
      </w:pPr>
      <w:r>
        <w:rPr>
          <w:rFonts w:hint="eastAsia" w:ascii="宋体" w:hAnsi="宋体" w:cs="宋体"/>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6"/>
                    <a:stretch>
                      <a:fillRect/>
                    </a:stretch>
                  </pic:blipFill>
                  <pic:spPr>
                    <a:xfrm>
                      <a:off x="0" y="0"/>
                      <a:ext cx="5760085" cy="2810122"/>
                    </a:xfrm>
                    <a:prstGeom prst="rect">
                      <a:avLst/>
                    </a:prstGeom>
                  </pic:spPr>
                </pic:pic>
              </a:graphicData>
            </a:graphic>
          </wp:inline>
        </w:drawing>
      </w:r>
    </w:p>
    <w:p w14:paraId="36BDD723">
      <w:pPr>
        <w:pStyle w:val="11"/>
        <w:rPr>
          <w:rFonts w:hAnsi="宋体" w:cs="宋体"/>
        </w:rPr>
        <w:sectPr>
          <w:headerReference r:id="rId15" w:type="default"/>
          <w:footerReference r:id="rId16" w:type="default"/>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7"/>
                    <a:stretch>
                      <a:fillRect/>
                    </a:stretch>
                  </pic:blipFill>
                  <pic:spPr>
                    <a:xfrm>
                      <a:off x="0" y="0"/>
                      <a:ext cx="5760085" cy="2820042"/>
                    </a:xfrm>
                    <a:prstGeom prst="rect">
                      <a:avLst/>
                    </a:prstGeom>
                  </pic:spPr>
                </pic:pic>
              </a:graphicData>
            </a:graphic>
          </wp:inline>
        </w:drawing>
      </w:r>
    </w:p>
    <w:p w14:paraId="6B27E402">
      <w:pPr>
        <w:pStyle w:val="11"/>
        <w:jc w:val="center"/>
        <w:outlineLvl w:val="2"/>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SRM系统供应商用户手册</w:t>
      </w:r>
    </w:p>
    <w:p w14:paraId="6555FE29">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系统网址：</w:t>
      </w:r>
      <w:r>
        <w:rPr>
          <w:highlight w:val="none"/>
        </w:rPr>
        <w:fldChar w:fldCharType="begin"/>
      </w:r>
      <w:r>
        <w:rPr>
          <w:highlight w:val="none"/>
        </w:rPr>
        <w:instrText xml:space="preserve"> HYPERLINK "http://ecaitong.sinotruk.com:8012/" </w:instrText>
      </w:r>
      <w:r>
        <w:rPr>
          <w:highlight w:val="none"/>
        </w:rPr>
        <w:fldChar w:fldCharType="separate"/>
      </w:r>
      <w:r>
        <w:rPr>
          <w:rFonts w:ascii="仿宋" w:hAnsi="仿宋" w:eastAsia="仿宋" w:cs="仿宋"/>
          <w:sz w:val="28"/>
          <w:szCs w:val="28"/>
          <w:highlight w:val="none"/>
          <w:lang w:bidi="ar"/>
        </w:rPr>
        <w:t>http</w:t>
      </w:r>
      <w:r>
        <w:rPr>
          <w:rFonts w:hint="eastAsia" w:ascii="仿宋" w:hAnsi="仿宋" w:eastAsia="仿宋" w:cs="仿宋"/>
          <w:sz w:val="28"/>
          <w:szCs w:val="28"/>
          <w:highlight w:val="none"/>
          <w:lang w:val="en-US" w:eastAsia="zh-CN" w:bidi="ar"/>
        </w:rPr>
        <w:t>s</w:t>
      </w:r>
      <w:r>
        <w:rPr>
          <w:rFonts w:ascii="仿宋" w:hAnsi="仿宋" w:eastAsia="仿宋" w:cs="仿宋"/>
          <w:sz w:val="28"/>
          <w:szCs w:val="28"/>
          <w:highlight w:val="none"/>
          <w:lang w:bidi="ar"/>
        </w:rPr>
        <w:t>://ecaitong.sinotruk.com:8012/</w:t>
      </w:r>
      <w:r>
        <w:rPr>
          <w:rFonts w:ascii="仿宋" w:hAnsi="仿宋" w:eastAsia="仿宋" w:cs="仿宋"/>
          <w:sz w:val="28"/>
          <w:szCs w:val="28"/>
          <w:highlight w:val="none"/>
          <w:lang w:bidi="ar"/>
        </w:rPr>
        <w:fldChar w:fldCharType="end"/>
      </w:r>
    </w:p>
    <w:p w14:paraId="58D216A6">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用 户 名：g</w:t>
      </w:r>
      <w:r>
        <w:rPr>
          <w:rFonts w:ascii="仿宋" w:hAnsi="仿宋" w:eastAsia="仿宋" w:cs="仿宋"/>
          <w:sz w:val="28"/>
          <w:szCs w:val="28"/>
          <w:highlight w:val="none"/>
          <w:lang w:bidi="ar"/>
        </w:rPr>
        <w:t>ys+</w:t>
      </w:r>
      <w:r>
        <w:rPr>
          <w:rFonts w:hint="eastAsia" w:ascii="仿宋" w:hAnsi="仿宋" w:eastAsia="仿宋" w:cs="仿宋"/>
          <w:sz w:val="28"/>
          <w:szCs w:val="28"/>
          <w:highlight w:val="none"/>
          <w:lang w:bidi="ar"/>
        </w:rPr>
        <w:t>供应商代码</w:t>
      </w:r>
    </w:p>
    <w:p w14:paraId="648B8CEE">
      <w:pPr>
        <w:widowControl/>
        <w:spacing w:line="480" w:lineRule="exact"/>
      </w:pPr>
      <w:r>
        <w:rPr>
          <w:rFonts w:hint="eastAsia" w:ascii="仿宋" w:hAnsi="仿宋" w:eastAsia="仿宋" w:cs="仿宋"/>
          <w:sz w:val="28"/>
          <w:szCs w:val="28"/>
          <w:highlight w:val="none"/>
          <w:lang w:bidi="ar"/>
        </w:rPr>
        <w:t>初始密码：scm</w:t>
      </w:r>
      <w:r>
        <w:rPr>
          <w:rFonts w:ascii="仿宋" w:hAnsi="仿宋" w:eastAsia="仿宋" w:cs="仿宋"/>
          <w:sz w:val="28"/>
          <w:szCs w:val="28"/>
          <w:highlight w:val="none"/>
          <w:lang w:bidi="ar"/>
        </w:rPr>
        <w:t>@202</w:t>
      </w:r>
      <w:r>
        <w:rPr>
          <w:rFonts w:hint="eastAsia" w:ascii="仿宋" w:hAnsi="仿宋" w:eastAsia="仿宋" w:cs="仿宋"/>
          <w:sz w:val="28"/>
          <w:szCs w:val="28"/>
          <w:highlight w:val="none"/>
          <w:lang w:val="en-US" w:eastAsia="zh-CN" w:bidi="ar"/>
        </w:rPr>
        <w:t>3</w:t>
      </w:r>
      <w:bookmarkStart w:id="22" w:name="_Toc77752841"/>
      <w:bookmarkEnd w:id="22"/>
      <w:bookmarkStart w:id="23" w:name="_Toc77754747"/>
      <w:bookmarkEnd w:id="23"/>
      <w:bookmarkStart w:id="24" w:name="_Toc77754138"/>
      <w:bookmarkEnd w:id="24"/>
      <w:bookmarkStart w:id="25" w:name="_Toc77336328"/>
      <w:bookmarkEnd w:id="25"/>
      <w:bookmarkStart w:id="26" w:name="_Toc77693130"/>
      <w:bookmarkEnd w:id="26"/>
      <w:bookmarkStart w:id="27" w:name="_Toc77336609"/>
      <w:bookmarkEnd w:id="27"/>
      <w:bookmarkStart w:id="28" w:name="_Toc77337714"/>
      <w:bookmarkEnd w:id="28"/>
      <w:bookmarkStart w:id="29" w:name="_Toc522005584"/>
      <w:bookmarkEnd w:id="29"/>
      <w:bookmarkStart w:id="30" w:name="_Toc521919763"/>
      <w:bookmarkEnd w:id="30"/>
      <w:bookmarkStart w:id="31" w:name="_Toc77337624"/>
      <w:bookmarkEnd w:id="31"/>
      <w:bookmarkStart w:id="32" w:name="_Toc77336402"/>
      <w:bookmarkEnd w:id="32"/>
      <w:bookmarkStart w:id="33" w:name="_Toc111214275"/>
      <w:bookmarkEnd w:id="33"/>
      <w:bookmarkStart w:id="34" w:name="_Toc77952823"/>
      <w:bookmarkEnd w:id="34"/>
    </w:p>
    <w:p w14:paraId="0C4AC4D0">
      <w:pPr>
        <w:pStyle w:val="6"/>
      </w:pPr>
      <w:r>
        <w:rPr>
          <w:rFonts w:hint="eastAsia"/>
        </w:rPr>
        <w:t>供应商应标</w:t>
      </w:r>
    </w:p>
    <w:p w14:paraId="649EA15D">
      <w:r>
        <w:rPr>
          <w:rFonts w:hint="eastAsia"/>
        </w:rPr>
        <w:t>路径：招投标中心-非生产类招投标-供应商应标</w:t>
      </w:r>
    </w:p>
    <w:p w14:paraId="73304C28">
      <w:r>
        <w:rPr>
          <w:rFonts w:hint="eastAsia"/>
        </w:rPr>
        <w:t>点击应标，上传文件之后点击提交。</w:t>
      </w:r>
    </w:p>
    <w:p w14:paraId="693798B5">
      <w:r>
        <w:drawing>
          <wp:inline distT="0" distB="0" distL="114300" distR="114300">
            <wp:extent cx="5751830" cy="2267585"/>
            <wp:effectExtent l="0" t="0" r="1270"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8"/>
                    <a:stretch>
                      <a:fillRect/>
                    </a:stretch>
                  </pic:blipFill>
                  <pic:spPr>
                    <a:xfrm>
                      <a:off x="0" y="0"/>
                      <a:ext cx="5751830" cy="2267585"/>
                    </a:xfrm>
                    <a:prstGeom prst="rect">
                      <a:avLst/>
                    </a:prstGeom>
                    <a:noFill/>
                    <a:ln>
                      <a:noFill/>
                    </a:ln>
                  </pic:spPr>
                </pic:pic>
              </a:graphicData>
            </a:graphic>
          </wp:inline>
        </w:drawing>
      </w:r>
    </w:p>
    <w:p w14:paraId="204A66A7"/>
    <w:p w14:paraId="6D3AF4D2">
      <w:pPr>
        <w:pStyle w:val="6"/>
      </w:pPr>
      <w:r>
        <w:rPr>
          <w:rFonts w:hint="eastAsia"/>
        </w:rPr>
        <w:t>供应商投标</w:t>
      </w:r>
    </w:p>
    <w:p w14:paraId="4EB68293">
      <w:r>
        <w:t>路径：招投标中心-非生产类招投标-</w:t>
      </w:r>
      <w:r>
        <w:rPr>
          <w:rFonts w:hint="eastAsia"/>
        </w:rPr>
        <w:t>供应商投标</w:t>
      </w:r>
    </w:p>
    <w:p w14:paraId="1CF42505">
      <w:r>
        <w:drawing>
          <wp:inline distT="0" distB="0" distL="114300" distR="114300">
            <wp:extent cx="5750560" cy="2118360"/>
            <wp:effectExtent l="0" t="0" r="2540" b="1524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9"/>
                    <a:stretch>
                      <a:fillRect/>
                    </a:stretch>
                  </pic:blipFill>
                  <pic:spPr>
                    <a:xfrm>
                      <a:off x="0" y="0"/>
                      <a:ext cx="5750560" cy="2118360"/>
                    </a:xfrm>
                    <a:prstGeom prst="rect">
                      <a:avLst/>
                    </a:prstGeom>
                    <a:noFill/>
                    <a:ln>
                      <a:noFill/>
                    </a:ln>
                  </pic:spPr>
                </pic:pic>
              </a:graphicData>
            </a:graphic>
          </wp:inline>
        </w:drawing>
      </w:r>
    </w:p>
    <w:p w14:paraId="3DA50A90">
      <w:r>
        <w:rPr>
          <w:rFonts w:hint="eastAsia"/>
        </w:rPr>
        <w:t>点击投标按钮，进入详情页，输入</w:t>
      </w:r>
      <w:r>
        <w:rPr>
          <w:rFonts w:hint="eastAsia"/>
          <w:b/>
          <w:bCs/>
        </w:rPr>
        <w:t>投标报价</w:t>
      </w:r>
      <w:r>
        <w:rPr>
          <w:rFonts w:hint="eastAsia"/>
        </w:rPr>
        <w:t>。</w:t>
      </w:r>
    </w:p>
    <w:p w14:paraId="69C44DCE">
      <w:r>
        <w:drawing>
          <wp:inline distT="0" distB="0" distL="114300" distR="114300">
            <wp:extent cx="5752465" cy="2797175"/>
            <wp:effectExtent l="0" t="0" r="635" b="317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30"/>
                    <a:stretch>
                      <a:fillRect/>
                    </a:stretch>
                  </pic:blipFill>
                  <pic:spPr>
                    <a:xfrm>
                      <a:off x="0" y="0"/>
                      <a:ext cx="5752465" cy="2797175"/>
                    </a:xfrm>
                    <a:prstGeom prst="rect">
                      <a:avLst/>
                    </a:prstGeom>
                    <a:noFill/>
                    <a:ln>
                      <a:noFill/>
                    </a:ln>
                  </pic:spPr>
                </pic:pic>
              </a:graphicData>
            </a:graphic>
          </wp:inline>
        </w:drawing>
      </w:r>
    </w:p>
    <w:p w14:paraId="5787D709">
      <w:pPr>
        <w:pStyle w:val="6"/>
      </w:pPr>
      <w:bookmarkStart w:id="35" w:name="_Hlk128316797"/>
      <w:r>
        <w:rPr>
          <w:rFonts w:hint="eastAsia"/>
        </w:rPr>
        <w:t>供应商技术标澄清函</w:t>
      </w:r>
    </w:p>
    <w:p w14:paraId="078FB5A2">
      <w:r>
        <w:t>路径：招投标中心-非生产类招投标-</w:t>
      </w:r>
      <w:r>
        <w:rPr>
          <w:rFonts w:hint="eastAsia"/>
        </w:rPr>
        <w:t>供应商技术标澄清函</w:t>
      </w:r>
    </w:p>
    <w:p w14:paraId="387E49E6">
      <w:r>
        <w:rPr>
          <w:rFonts w:hint="eastAsia"/>
        </w:rPr>
        <w:t>点击编辑按钮进入系统，技术标澄清函。</w:t>
      </w:r>
    </w:p>
    <w:p w14:paraId="70FA3868">
      <w:r>
        <w:rPr>
          <w:rFonts w:hint="eastAsia"/>
        </w:rPr>
        <w:t>开标之后所有投标的供应商都可编辑提交，技术标入围之后 都不可编辑</w:t>
      </w:r>
    </w:p>
    <w:p w14:paraId="6C915944">
      <w:r>
        <w:drawing>
          <wp:inline distT="0" distB="0" distL="114300" distR="114300">
            <wp:extent cx="5759450" cy="2669540"/>
            <wp:effectExtent l="0" t="0" r="12700" b="16510"/>
            <wp:docPr id="7" name="图片 10"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图形用户界面, 文本, 信件&#10;&#10;描述已自动生成"/>
                    <pic:cNvPicPr>
                      <a:picLocks noChangeAspect="1"/>
                    </pic:cNvPicPr>
                  </pic:nvPicPr>
                  <pic:blipFill>
                    <a:blip r:embed="rId31"/>
                    <a:stretch>
                      <a:fillRect/>
                    </a:stretch>
                  </pic:blipFill>
                  <pic:spPr>
                    <a:xfrm>
                      <a:off x="0" y="0"/>
                      <a:ext cx="5759450" cy="2669540"/>
                    </a:xfrm>
                    <a:prstGeom prst="rect">
                      <a:avLst/>
                    </a:prstGeom>
                    <a:noFill/>
                    <a:ln>
                      <a:noFill/>
                    </a:ln>
                  </pic:spPr>
                </pic:pic>
              </a:graphicData>
            </a:graphic>
          </wp:inline>
        </w:drawing>
      </w:r>
    </w:p>
    <w:p w14:paraId="3E33F3C4"/>
    <w:bookmarkEnd w:id="35"/>
    <w:p w14:paraId="70DD5CFA">
      <w:pPr>
        <w:pStyle w:val="6"/>
        <w:rPr>
          <w:rFonts w:hint="eastAsia" w:eastAsia="等线 Light"/>
          <w:lang w:eastAsia="zh-CN"/>
        </w:rPr>
      </w:pPr>
      <w:r>
        <w:rPr>
          <w:rFonts w:hint="eastAsia"/>
        </w:rPr>
        <w:t>供应商报价</w:t>
      </w:r>
      <w:r>
        <w:rPr>
          <w:rFonts w:hint="eastAsia"/>
          <w:lang w:eastAsia="zh-CN"/>
        </w:rPr>
        <w:t>（</w:t>
      </w:r>
      <w:r>
        <w:rPr>
          <w:rFonts w:hint="eastAsia"/>
          <w:lang w:val="en-US" w:eastAsia="zh-CN"/>
        </w:rPr>
        <w:t>招标现场操作</w:t>
      </w:r>
      <w:r>
        <w:rPr>
          <w:rFonts w:hint="eastAsia"/>
          <w:lang w:eastAsia="zh-CN"/>
        </w:rPr>
        <w:t>）</w:t>
      </w:r>
    </w:p>
    <w:p w14:paraId="3E21DAFF">
      <w:r>
        <w:t>路径：招投标中心-非生产类招投标-</w:t>
      </w:r>
      <w:r>
        <w:rPr>
          <w:rFonts w:hint="eastAsia"/>
        </w:rPr>
        <w:t>供应商报价</w:t>
      </w:r>
    </w:p>
    <w:p w14:paraId="353D5D75">
      <w:pPr>
        <w:rPr>
          <w:rFonts w:hint="eastAsia"/>
          <w:b/>
          <w:bCs/>
        </w:rPr>
      </w:pPr>
      <w:r>
        <w:rPr>
          <w:rFonts w:hint="eastAsia"/>
        </w:rPr>
        <w:t>点击报价按钮进入报价详情界面，请在此轮报价起止时间内报价并输入澄清函，否则无法报价。</w:t>
      </w:r>
    </w:p>
    <w:p w14:paraId="129875D5">
      <w:pPr>
        <w:rPr>
          <w:b/>
          <w:bCs/>
        </w:rPr>
      </w:pPr>
      <w:r>
        <w:drawing>
          <wp:inline distT="0" distB="0" distL="114300" distR="114300">
            <wp:extent cx="5759450" cy="2936240"/>
            <wp:effectExtent l="0" t="0" r="12700" b="16510"/>
            <wp:docPr id="8" name="图片 1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图形用户界面, 文本&#10;&#10;描述已自动生成"/>
                    <pic:cNvPicPr>
                      <a:picLocks noChangeAspect="1"/>
                    </pic:cNvPicPr>
                  </pic:nvPicPr>
                  <pic:blipFill>
                    <a:blip r:embed="rId32"/>
                    <a:stretch>
                      <a:fillRect/>
                    </a:stretch>
                  </pic:blipFill>
                  <pic:spPr>
                    <a:xfrm>
                      <a:off x="0" y="0"/>
                      <a:ext cx="5759450" cy="2936240"/>
                    </a:xfrm>
                    <a:prstGeom prst="rect">
                      <a:avLst/>
                    </a:prstGeom>
                    <a:noFill/>
                    <a:ln>
                      <a:noFill/>
                    </a:ln>
                  </pic:spPr>
                </pic:pic>
              </a:graphicData>
            </a:graphic>
          </wp:inline>
        </w:drawing>
      </w:r>
    </w:p>
    <w:p w14:paraId="36EC572A">
      <w:pPr>
        <w:rPr>
          <w:rFonts w:hint="eastAsia"/>
          <w:b/>
          <w:bCs/>
        </w:rPr>
      </w:pPr>
    </w:p>
    <w:p w14:paraId="7ECFEDEB">
      <w:pPr>
        <w:pStyle w:val="6"/>
      </w:pPr>
      <w:r>
        <w:rPr>
          <w:rFonts w:hint="eastAsia"/>
        </w:rPr>
        <w:t>供应商澄清报价</w:t>
      </w:r>
      <w:r>
        <w:rPr>
          <w:rFonts w:hint="eastAsia"/>
          <w:lang w:eastAsia="zh-CN"/>
        </w:rPr>
        <w:t>（</w:t>
      </w:r>
      <w:r>
        <w:rPr>
          <w:rFonts w:hint="eastAsia"/>
          <w:lang w:val="en-US" w:eastAsia="zh-CN"/>
        </w:rPr>
        <w:t>招标现场操作</w:t>
      </w:r>
      <w:r>
        <w:rPr>
          <w:rFonts w:hint="eastAsia"/>
          <w:lang w:eastAsia="zh-CN"/>
        </w:rPr>
        <w:t>）</w:t>
      </w:r>
    </w:p>
    <w:p w14:paraId="3CAB8BC6">
      <w:r>
        <w:t>路径：招投标中心-非生产类招投标-</w:t>
      </w:r>
      <w:r>
        <w:rPr>
          <w:rFonts w:hint="eastAsia"/>
        </w:rPr>
        <w:t>供应商澄清报价</w:t>
      </w:r>
    </w:p>
    <w:p w14:paraId="28CFB5AB"/>
    <w:p w14:paraId="75771DAE">
      <w:r>
        <w:rPr>
          <w:rFonts w:hint="eastAsia"/>
        </w:rPr>
        <w:t>招标发起人接收建议价的同时会给供应商发送澄清报价，供应商在此界面进行澄清报价，点击编辑按钮进入澄清报价详细界面，输入价格并上传澄清函，之后点击提交。</w:t>
      </w:r>
    </w:p>
    <w:p w14:paraId="59C7C9F7">
      <w:r>
        <w:drawing>
          <wp:inline distT="0" distB="0" distL="114300" distR="114300">
            <wp:extent cx="5759450" cy="2671445"/>
            <wp:effectExtent l="0" t="0" r="12700" b="14605"/>
            <wp:docPr id="12"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 电子邮件&#10;&#10;描述已自动生成"/>
                    <pic:cNvPicPr>
                      <a:picLocks noChangeAspect="1"/>
                    </pic:cNvPicPr>
                  </pic:nvPicPr>
                  <pic:blipFill>
                    <a:blip r:embed="rId33"/>
                    <a:stretch>
                      <a:fillRect/>
                    </a:stretch>
                  </pic:blipFill>
                  <pic:spPr>
                    <a:xfrm>
                      <a:off x="0" y="0"/>
                      <a:ext cx="5759450" cy="2671445"/>
                    </a:xfrm>
                    <a:prstGeom prst="rect">
                      <a:avLst/>
                    </a:prstGeom>
                    <a:noFill/>
                    <a:ln>
                      <a:noFill/>
                    </a:ln>
                  </pic:spPr>
                </pic:pic>
              </a:graphicData>
            </a:graphic>
          </wp:inline>
        </w:drawing>
      </w:r>
    </w:p>
    <w:p w14:paraId="3DB0FC38">
      <w:pPr>
        <w:pStyle w:val="6"/>
      </w:pPr>
      <w:r>
        <w:rPr>
          <w:rFonts w:hint="eastAsia"/>
        </w:rPr>
        <w:t>供应商查看中标通知</w:t>
      </w:r>
    </w:p>
    <w:p w14:paraId="52C37F20">
      <w:r>
        <w:t>路径：招投标中心-非生产类招投标-</w:t>
      </w:r>
      <w:r>
        <w:rPr>
          <w:rFonts w:hint="eastAsia"/>
        </w:rPr>
        <w:t>中标项目</w:t>
      </w:r>
    </w:p>
    <w:p w14:paraId="7900ADF7">
      <w:r>
        <w:rPr>
          <w:rFonts w:hint="eastAsia"/>
        </w:rPr>
        <w:t>点击查看进入查看中标项目详情</w:t>
      </w:r>
    </w:p>
    <w:p w14:paraId="1DD2A765">
      <w:r>
        <w:drawing>
          <wp:inline distT="0" distB="0" distL="114300" distR="114300">
            <wp:extent cx="5759450" cy="2366010"/>
            <wp:effectExtent l="0" t="0" r="12700" b="15240"/>
            <wp:docPr id="26"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图形用户界面, 文本, 应用程序&#10;&#10;描述已自动生成"/>
                    <pic:cNvPicPr>
                      <a:picLocks noChangeAspect="1"/>
                    </pic:cNvPicPr>
                  </pic:nvPicPr>
                  <pic:blipFill>
                    <a:blip r:embed="rId34"/>
                    <a:stretch>
                      <a:fillRect/>
                    </a:stretch>
                  </pic:blipFill>
                  <pic:spPr>
                    <a:xfrm>
                      <a:off x="0" y="0"/>
                      <a:ext cx="5759450" cy="2366010"/>
                    </a:xfrm>
                    <a:prstGeom prst="rect">
                      <a:avLst/>
                    </a:prstGeom>
                    <a:noFill/>
                    <a:ln>
                      <a:noFill/>
                    </a:ln>
                  </pic:spPr>
                </pic:pic>
              </a:graphicData>
            </a:graphic>
          </wp:inline>
        </w:drawing>
      </w:r>
    </w:p>
    <w:p w14:paraId="76637DE7">
      <w:pPr>
        <w:rPr>
          <w:rFonts w:hint="eastAsia"/>
        </w:rPr>
      </w:pPr>
      <w:r>
        <w:drawing>
          <wp:inline distT="0" distB="0" distL="114300" distR="114300">
            <wp:extent cx="5759450" cy="2494915"/>
            <wp:effectExtent l="0" t="0" r="12700" b="6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5"/>
                    <a:stretch>
                      <a:fillRect/>
                    </a:stretch>
                  </pic:blipFill>
                  <pic:spPr>
                    <a:xfrm>
                      <a:off x="0" y="0"/>
                      <a:ext cx="5759450" cy="2494915"/>
                    </a:xfrm>
                    <a:prstGeom prst="rect">
                      <a:avLst/>
                    </a:prstGeom>
                    <a:noFill/>
                    <a:ln>
                      <a:noFill/>
                    </a:ln>
                  </pic:spPr>
                </pic:pic>
              </a:graphicData>
            </a:graphic>
          </wp:inline>
        </w:drawing>
      </w:r>
    </w:p>
    <w:p w14:paraId="10F8D159">
      <w:r>
        <w:rPr>
          <w:rFonts w:hint="eastAsia"/>
        </w:rPr>
        <w:t>点击查看按钮查看中标通知，点击发送按钮给项目负责人发送回执，发送回执之后回执发送状态变为已发送。</w:t>
      </w:r>
    </w:p>
    <w:p w14:paraId="284E7E11"/>
    <w:p w14:paraId="17580506"/>
    <w:p w14:paraId="39CB1768">
      <w:pPr>
        <w:pStyle w:val="6"/>
      </w:pPr>
      <w:r>
        <w:rPr>
          <w:rFonts w:hint="eastAsia"/>
        </w:rPr>
        <w:t>评标纪律</w:t>
      </w:r>
    </w:p>
    <w:p w14:paraId="7A8344DB"/>
    <w:p w14:paraId="0A6A2DD1">
      <w:r>
        <w:t>路径：招投标中心-非生产类招投标-</w:t>
      </w:r>
      <w:r>
        <w:rPr>
          <w:rFonts w:hint="eastAsia"/>
        </w:rPr>
        <w:t>供应商投标</w:t>
      </w:r>
    </w:p>
    <w:p w14:paraId="1FEBC22F"/>
    <w:p w14:paraId="3BD22EB3">
      <w:pPr>
        <w:rPr>
          <w:rFonts w:hint="eastAsia"/>
        </w:rPr>
      </w:pPr>
      <w:r>
        <w:rPr>
          <w:rFonts w:hint="eastAsia"/>
        </w:rPr>
        <w:t>供应商投标时会弹窗展示评标纪律，要求供应商勾选我已阅知并保证遵守评标记录之后点击确定按钮进入投标界面。</w:t>
      </w:r>
    </w:p>
    <w:p w14:paraId="293A482F">
      <w:pPr>
        <w:pStyle w:val="19"/>
        <w:rPr>
          <w:rFonts w:hint="eastAsia"/>
          <w:lang w:val="en-US" w:eastAsia="zh-CN"/>
        </w:rPr>
      </w:pPr>
      <w:r>
        <w:drawing>
          <wp:inline distT="0" distB="0" distL="114300" distR="114300">
            <wp:extent cx="5759450" cy="6294120"/>
            <wp:effectExtent l="0" t="0" r="12700" b="11430"/>
            <wp:docPr id="13"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图形用户界面, 文本, 应用程序&#10;&#10;描述已自动生成"/>
                    <pic:cNvPicPr>
                      <a:picLocks noChangeAspect="1"/>
                    </pic:cNvPicPr>
                  </pic:nvPicPr>
                  <pic:blipFill>
                    <a:blip r:embed="rId36"/>
                    <a:stretch>
                      <a:fillRect/>
                    </a:stretch>
                  </pic:blipFill>
                  <pic:spPr>
                    <a:xfrm>
                      <a:off x="0" y="0"/>
                      <a:ext cx="5759450" cy="6294120"/>
                    </a:xfrm>
                    <a:prstGeom prst="rect">
                      <a:avLst/>
                    </a:prstGeom>
                    <a:noFill/>
                    <a:ln>
                      <a:noFill/>
                    </a:ln>
                  </pic:spPr>
                </pic:pic>
              </a:graphicData>
            </a:graphic>
          </wp:inline>
        </w:drawing>
      </w:r>
    </w:p>
    <w:p w14:paraId="483E5780">
      <w:pPr>
        <w:rPr>
          <w:rFonts w:hint="default" w:ascii="Times New Roman" w:hAnsi="Times New Roman" w:eastAsia="宋体" w:cs="Times New Roman"/>
          <w:b/>
          <w:bCs/>
          <w:sz w:val="28"/>
          <w:szCs w:val="24"/>
          <w:lang w:val="en-US" w:eastAsia="zh-CN"/>
        </w:rPr>
      </w:pPr>
      <w:r>
        <w:rPr>
          <w:rFonts w:hint="eastAsia" w:ascii="Times New Roman" w:hAnsi="Times New Roman" w:eastAsia="宋体" w:cs="Times New Roman"/>
          <w:b/>
          <w:bCs/>
          <w:sz w:val="28"/>
          <w:szCs w:val="24"/>
          <w:lang w:val="en-US" w:eastAsia="zh-CN"/>
        </w:rPr>
        <w:t>如e采通有任何问题请及时联系项目联系人。</w:t>
      </w:r>
    </w:p>
    <w:p w14:paraId="2EE3F549">
      <w:pPr>
        <w:pStyle w:val="3"/>
        <w:rPr>
          <w:rFonts w:hint="eastAsia" w:hAnsi="宋体"/>
          <w:b/>
          <w:sz w:val="24"/>
          <w:szCs w:val="24"/>
        </w:rPr>
      </w:pPr>
    </w:p>
    <w:sectPr>
      <w:footerReference r:id="rId20" w:type="first"/>
      <w:headerReference r:id="rId17" w:type="default"/>
      <w:footerReference r:id="rId18" w:type="default"/>
      <w:footerReference r:id="rId19"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文鼎大标宋简">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A7D4A">
    <w:pPr>
      <w:pStyle w:val="13"/>
      <w:jc w:val="center"/>
    </w:pPr>
    <w:r>
      <w:t>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DF549">
    <w:pPr>
      <w:pStyle w:val="1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92AD6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I2EnckBAACb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EtbgJK4rjFiZ9//jj/+nP+/Z1c&#10;v80C9QFqzLsPmJmGd37A5NkP6My8BxVt/iIjgnHEOl3klUMiIj9aLVerCkMCY/MF8dnD8xAhvZfe&#10;kmw0NOL8iqz8+BHSmDqn5GrO32ljygyN+8eBmNnDcu9jj9lKw26YCO18e0I+PY6+oQ43nRLzwaGy&#10;2F+ajTgbu9k4hKj3XVmjXA/C7SFhE6W3XGGEnQrjzAq7ab/yUjy+l6yHf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jYSdyQEAAJsDAAAOAAAAAAAAAAEAIAAAAB4BAABkcnMvZTJvRG9j&#10;LnhtbFBLBQYAAAAABgAGAFkBAABZBQAAAAA=&#10;">
              <v:fill on="f" focussize="0,0"/>
              <v:stroke on="f"/>
              <v:imagedata o:title=""/>
              <o:lock v:ext="edit" aspectratio="f"/>
              <v:textbox inset="0mm,0mm,0mm,0mm" style="mso-fit-shape-to-text:t;">
                <w:txbxContent>
                  <w:p w14:paraId="3392AD6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6E844">
    <w:pPr>
      <w:pStyle w:val="13"/>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CBDE41">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文本框 6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WDDNyQEAAJsDAAAOAAAAAAAAAAEAIAAAAB4BAABkcnMvZTJvRG9j&#10;LnhtbFBLBQYAAAAABgAGAFkBAABZBQAAAAA=&#10;">
              <v:fill on="f" focussize="0,0"/>
              <v:stroke on="f"/>
              <v:imagedata o:title=""/>
              <o:lock v:ext="edit" aspectratio="f"/>
              <v:textbox inset="0mm,0mm,0mm,0mm" style="mso-fit-shape-to-text:t;">
                <w:txbxContent>
                  <w:p w14:paraId="44CBDE41">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29F6C">
    <w:pPr>
      <w:pStyle w:val="13"/>
      <w:tabs>
        <w:tab w:val="center" w:pos="4479"/>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39D509">
                          <w:pPr>
                            <w:pStyle w:val="13"/>
                            <w:rPr>
                              <w:rFonts w:hint="eastAsia"/>
                            </w:rPr>
                          </w:pP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c83D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3hJlDiuMWBX358v/z8ffn1jdRZ&#10;niFAg1n3AfPS+NaPOXX2Azoz61FFm7/Ih2AcxT1fxZVjIiI/qtd1XWFIYGy5IA57eB4ipHfSW5KN&#10;lkacXhGVnz5AmlKXlFzN+TttDPp5Y9xfDsTMHpZ7n3rMVhr349z43ndn5DPg4FvqcM8pMe8d6pp3&#10;ZDHiYuwX4xiiPvRliXI9CG+OCZsoveUKE+xcGCdW2M3blVfi8b1kPfxR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c83DscBAACZAwAADgAAAAAAAAABACAAAAAeAQAAZHJzL2Uyb0RvYy54&#10;bWxQSwUGAAAAAAYABgBZAQAAVwUAAAAA&#10;">
              <v:fill on="f" focussize="0,0"/>
              <v:stroke on="f"/>
              <v:imagedata o:title=""/>
              <o:lock v:ext="edit" aspectratio="f"/>
              <v:textbox inset="0mm,0mm,0mm,0mm" style="mso-fit-shape-to-text:t;">
                <w:txbxContent>
                  <w:p w14:paraId="6539D509">
                    <w:pPr>
                      <w:pStyle w:val="13"/>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5E2EF">
    <w:pPr>
      <w:pStyle w:val="1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54E56">
    <w:pPr>
      <w:pStyle w:val="13"/>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90D34F">
                          <w:pPr>
                            <w:pStyle w:val="13"/>
                            <w:rPr>
                              <w:rFonts w:hint="eastAsia"/>
                            </w:rPr>
                          </w:pPr>
                        </w:p>
                      </w:txbxContent>
                    </wps:txbx>
                    <wps:bodyPr wrap="none" lIns="0" tIns="0" rIns="0" bIns="0" upright="0">
                      <a:spAutoFit/>
                    </wps:bodyPr>
                  </wps:wsp>
                </a:graphicData>
              </a:graphic>
            </wp:anchor>
          </w:drawing>
        </mc:Choice>
        <mc:Fallback>
          <w:pict>
            <v:shape id="文本框 5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jl2d8kBAACa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CUljlsc+Pnnj/OvP+ff38mb&#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eOXZ3yQEAAJoDAAAOAAAAAAAAAAEAIAAAAB4BAABkcnMvZTJvRG9j&#10;LnhtbFBLBQYAAAAABgAGAFkBAABZBQAAAAA=&#10;">
              <v:fill on="f" focussize="0,0"/>
              <v:stroke on="f"/>
              <v:imagedata o:title=""/>
              <o:lock v:ext="edit" aspectratio="f"/>
              <v:textbox inset="0mm,0mm,0mm,0mm" style="mso-fit-shape-to-text:t;">
                <w:txbxContent>
                  <w:p w14:paraId="2D90D34F">
                    <w:pPr>
                      <w:pStyle w:val="13"/>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CEEC2">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DCA3E2">
                          <w:pPr>
                            <w:pStyle w:val="13"/>
                            <w:rPr>
                              <w:rFonts w:hint="eastAsia"/>
                            </w:rPr>
                          </w:pPr>
                        </w:p>
                      </w:txbxContent>
                    </wps:txbx>
                    <wps:bodyPr wrap="none" lIns="0" tIns="0" rIns="0" bIns="0" upright="0">
                      <a:spAutoFit/>
                    </wps:bodyPr>
                  </wps:wsp>
                </a:graphicData>
              </a:graphic>
            </wp:anchor>
          </w:drawing>
        </mc:Choice>
        <mc:Fallback>
          <w:pict>
            <v:shape id="文本框 5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MRY/coBAACaAwAADgAAAAAAAAABACAAAAAeAQAAZHJzL2Uyb0Rv&#10;Yy54bWxQSwUGAAAAAAYABgBZAQAAWgUAAAAA&#10;">
              <v:fill on="f" focussize="0,0"/>
              <v:stroke on="f"/>
              <v:imagedata o:title=""/>
              <o:lock v:ext="edit" aspectratio="f"/>
              <v:textbox inset="0mm,0mm,0mm,0mm" style="mso-fit-shape-to-text:t;">
                <w:txbxContent>
                  <w:p w14:paraId="49DCA3E2">
                    <w:pPr>
                      <w:pStyle w:val="13"/>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62FD5">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922964">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upright="0">
                      <a:spAutoFit/>
                    </wps:bodyPr>
                  </wps:wsp>
                </a:graphicData>
              </a:graphic>
            </wp:anchor>
          </w:drawing>
        </mc:Choice>
        <mc:Fallback>
          <w:pict>
            <v:shape id="文本框 6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KJ0MoBAACaAwAADgAAAGRycy9lMm9Eb2MueG1srVPNjtMwEL4j8Q6W&#10;79TZCq1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a8pcdziwM8/vp9//j7/+kau&#10;32R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OKJ0MoBAACaAwAADgAAAAAAAAABACAAAAAeAQAAZHJzL2Uyb0Rv&#10;Yy54bWxQSwUGAAAAAAYABgBZAQAAWgUAAAAA&#10;">
              <v:fill on="f" focussize="0,0"/>
              <v:stroke on="f"/>
              <v:imagedata o:title=""/>
              <o:lock v:ext="edit" aspectratio="f"/>
              <v:textbox inset="0mm,0mm,0mm,0mm" style="mso-fit-shape-to-text:t;">
                <w:txbxContent>
                  <w:p w14:paraId="0B922964">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02D7">
    <w:pPr>
      <w:pStyle w:val="13"/>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CFE84B">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wrap="none" lIns="0" tIns="0" rIns="0" bIns="0" upright="0">
                      <a:spAutoFit/>
                    </wps:bodyPr>
                  </wps:wsp>
                </a:graphicData>
              </a:graphic>
            </wp:anchor>
          </w:drawing>
        </mc:Choice>
        <mc:Fallback>
          <w:pict>
            <v:shape id="文本框 7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2nASjIAQAAmgMAAA4AAAAAAAAAAQAgAAAAHgEAAGRycy9lMm9Eb2Mu&#10;eG1sUEsFBgAAAAAGAAYAWQEAAFgFAAAAAA==&#10;">
              <v:fill on="f" focussize="0,0"/>
              <v:stroke on="f"/>
              <v:imagedata o:title=""/>
              <o:lock v:ext="edit" aspectratio="f"/>
              <v:textbox inset="0mm,0mm,0mm,0mm" style="mso-fit-shape-to-text:t;">
                <w:txbxContent>
                  <w:p w14:paraId="76CFE84B">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D9989">
    <w:pPr>
      <w:pStyle w:val="13"/>
      <w:tabs>
        <w:tab w:val="clear" w:pos="4153"/>
      </w:tabs>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251E0">
    <w:pPr>
      <w:pStyle w:val="13"/>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584D14">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Zi4P+yQEAAJoDAAAOAAAAAAAAAAEAIAAAAB4BAABkcnMvZTJvRG9j&#10;LnhtbFBLBQYAAAAABgAGAFkBAABZBQAAAAA=&#10;">
              <v:fill on="f" focussize="0,0"/>
              <v:stroke on="f"/>
              <v:imagedata o:title=""/>
              <o:lock v:ext="edit" aspectratio="f"/>
              <v:textbox inset="0mm,0mm,0mm,0mm" style="mso-fit-shape-to-text:t;">
                <w:txbxContent>
                  <w:p w14:paraId="3A584D14">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CB5CE">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E1C1C">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B973D">
    <w:pPr>
      <w:pStyle w:val="14"/>
    </w:pPr>
  </w:p>
  <w:p w14:paraId="333492D4">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F907F">
    <w:pPr>
      <w:pStyle w:val="14"/>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F9888">
    <w:pPr>
      <w:pStyle w:val="14"/>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C13DAD"/>
    <w:multiLevelType w:val="singleLevel"/>
    <w:tmpl w:val="EFC13DAD"/>
    <w:lvl w:ilvl="0" w:tentative="0">
      <w:start w:val="1"/>
      <w:numFmt w:val="chineseCounting"/>
      <w:suff w:val="nothing"/>
      <w:lvlText w:val="%1、"/>
      <w:lvlJc w:val="left"/>
      <w:rPr>
        <w:rFonts w:hint="eastAsia"/>
      </w:rPr>
    </w:lvl>
  </w:abstractNum>
  <w:abstractNum w:abstractNumId="1">
    <w:nsid w:val="00000002"/>
    <w:multiLevelType w:val="multilevel"/>
    <w:tmpl w:val="0000000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3">
    <w:nsid w:val="6E345BE3"/>
    <w:multiLevelType w:val="singleLevel"/>
    <w:tmpl w:val="6E345BE3"/>
    <w:lvl w:ilvl="0" w:tentative="0">
      <w:start w:val="4"/>
      <w:numFmt w:val="decimal"/>
      <w:lvlText w:val="%1."/>
      <w:lvlJc w:val="left"/>
      <w:pPr>
        <w:tabs>
          <w:tab w:val="left" w:pos="312"/>
        </w:tabs>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5Nzk2MGEyMDZjMDZiZWY5YzcxZGY0NzZlZjViNzgifQ=="/>
  </w:docVars>
  <w:rsids>
    <w:rsidRoot w:val="003447BF"/>
    <w:rsid w:val="0000023A"/>
    <w:rsid w:val="000011DF"/>
    <w:rsid w:val="00002207"/>
    <w:rsid w:val="0000340B"/>
    <w:rsid w:val="000035F7"/>
    <w:rsid w:val="00003EA6"/>
    <w:rsid w:val="000048DB"/>
    <w:rsid w:val="000056AD"/>
    <w:rsid w:val="00006391"/>
    <w:rsid w:val="000066B1"/>
    <w:rsid w:val="00007938"/>
    <w:rsid w:val="000109D5"/>
    <w:rsid w:val="00010C85"/>
    <w:rsid w:val="00011399"/>
    <w:rsid w:val="00011CC1"/>
    <w:rsid w:val="000126A7"/>
    <w:rsid w:val="00013A5B"/>
    <w:rsid w:val="00013B94"/>
    <w:rsid w:val="00013CCE"/>
    <w:rsid w:val="00013EAD"/>
    <w:rsid w:val="000140D2"/>
    <w:rsid w:val="00015473"/>
    <w:rsid w:val="00016CB2"/>
    <w:rsid w:val="000176E1"/>
    <w:rsid w:val="0002035A"/>
    <w:rsid w:val="000203CA"/>
    <w:rsid w:val="0002243D"/>
    <w:rsid w:val="00022BFC"/>
    <w:rsid w:val="000235F1"/>
    <w:rsid w:val="00023A25"/>
    <w:rsid w:val="00027A64"/>
    <w:rsid w:val="000305C9"/>
    <w:rsid w:val="00030F29"/>
    <w:rsid w:val="00031202"/>
    <w:rsid w:val="00031718"/>
    <w:rsid w:val="0003264D"/>
    <w:rsid w:val="00033243"/>
    <w:rsid w:val="00034CC4"/>
    <w:rsid w:val="00034F4C"/>
    <w:rsid w:val="00035188"/>
    <w:rsid w:val="00035689"/>
    <w:rsid w:val="00035775"/>
    <w:rsid w:val="00035E1B"/>
    <w:rsid w:val="000368DB"/>
    <w:rsid w:val="00036978"/>
    <w:rsid w:val="00036C95"/>
    <w:rsid w:val="000370BC"/>
    <w:rsid w:val="00042463"/>
    <w:rsid w:val="000433A7"/>
    <w:rsid w:val="00043FE0"/>
    <w:rsid w:val="00046197"/>
    <w:rsid w:val="0004713F"/>
    <w:rsid w:val="00050A47"/>
    <w:rsid w:val="00050FAE"/>
    <w:rsid w:val="00051026"/>
    <w:rsid w:val="0005230D"/>
    <w:rsid w:val="00052373"/>
    <w:rsid w:val="0005298D"/>
    <w:rsid w:val="00053A3B"/>
    <w:rsid w:val="00054226"/>
    <w:rsid w:val="000547D0"/>
    <w:rsid w:val="000551E5"/>
    <w:rsid w:val="00055A92"/>
    <w:rsid w:val="000601C2"/>
    <w:rsid w:val="000602B2"/>
    <w:rsid w:val="000605AD"/>
    <w:rsid w:val="0006147C"/>
    <w:rsid w:val="0006230D"/>
    <w:rsid w:val="00062487"/>
    <w:rsid w:val="000629E2"/>
    <w:rsid w:val="00062C50"/>
    <w:rsid w:val="00062D25"/>
    <w:rsid w:val="00063CA3"/>
    <w:rsid w:val="00064E83"/>
    <w:rsid w:val="00066470"/>
    <w:rsid w:val="00066685"/>
    <w:rsid w:val="000702C7"/>
    <w:rsid w:val="0007042D"/>
    <w:rsid w:val="000711E0"/>
    <w:rsid w:val="000711E8"/>
    <w:rsid w:val="000713FA"/>
    <w:rsid w:val="00071B86"/>
    <w:rsid w:val="00072B98"/>
    <w:rsid w:val="00073F28"/>
    <w:rsid w:val="00074924"/>
    <w:rsid w:val="000758F4"/>
    <w:rsid w:val="00075EE4"/>
    <w:rsid w:val="00076460"/>
    <w:rsid w:val="000769C0"/>
    <w:rsid w:val="0008030B"/>
    <w:rsid w:val="0008074A"/>
    <w:rsid w:val="000807B8"/>
    <w:rsid w:val="00080FDE"/>
    <w:rsid w:val="00080FEA"/>
    <w:rsid w:val="00081392"/>
    <w:rsid w:val="000825CD"/>
    <w:rsid w:val="00082C65"/>
    <w:rsid w:val="00082E41"/>
    <w:rsid w:val="00083710"/>
    <w:rsid w:val="00083C90"/>
    <w:rsid w:val="00083F30"/>
    <w:rsid w:val="00084236"/>
    <w:rsid w:val="00084B82"/>
    <w:rsid w:val="000850E9"/>
    <w:rsid w:val="000859E7"/>
    <w:rsid w:val="00085F92"/>
    <w:rsid w:val="00086313"/>
    <w:rsid w:val="00086606"/>
    <w:rsid w:val="00086CF7"/>
    <w:rsid w:val="00086E47"/>
    <w:rsid w:val="00087562"/>
    <w:rsid w:val="00090082"/>
    <w:rsid w:val="000903E0"/>
    <w:rsid w:val="0009085D"/>
    <w:rsid w:val="000915B5"/>
    <w:rsid w:val="0009170C"/>
    <w:rsid w:val="0009218A"/>
    <w:rsid w:val="000924E1"/>
    <w:rsid w:val="00092ABD"/>
    <w:rsid w:val="00093597"/>
    <w:rsid w:val="00093BE6"/>
    <w:rsid w:val="00093F23"/>
    <w:rsid w:val="000940E3"/>
    <w:rsid w:val="00095816"/>
    <w:rsid w:val="00095825"/>
    <w:rsid w:val="000977D2"/>
    <w:rsid w:val="000A000A"/>
    <w:rsid w:val="000A23F5"/>
    <w:rsid w:val="000A2765"/>
    <w:rsid w:val="000A3F5B"/>
    <w:rsid w:val="000A424B"/>
    <w:rsid w:val="000A5072"/>
    <w:rsid w:val="000A70C0"/>
    <w:rsid w:val="000A76FF"/>
    <w:rsid w:val="000A79E8"/>
    <w:rsid w:val="000B005C"/>
    <w:rsid w:val="000B06EC"/>
    <w:rsid w:val="000B1345"/>
    <w:rsid w:val="000B1727"/>
    <w:rsid w:val="000B1DF7"/>
    <w:rsid w:val="000B2779"/>
    <w:rsid w:val="000B3E42"/>
    <w:rsid w:val="000B47AD"/>
    <w:rsid w:val="000B517B"/>
    <w:rsid w:val="000B527A"/>
    <w:rsid w:val="000B6146"/>
    <w:rsid w:val="000B6DD8"/>
    <w:rsid w:val="000C0825"/>
    <w:rsid w:val="000C17A9"/>
    <w:rsid w:val="000C25EF"/>
    <w:rsid w:val="000C2C0B"/>
    <w:rsid w:val="000C3ED3"/>
    <w:rsid w:val="000C482E"/>
    <w:rsid w:val="000C6390"/>
    <w:rsid w:val="000C64E7"/>
    <w:rsid w:val="000C6B8A"/>
    <w:rsid w:val="000C79E7"/>
    <w:rsid w:val="000C7F44"/>
    <w:rsid w:val="000C7F80"/>
    <w:rsid w:val="000D0155"/>
    <w:rsid w:val="000D14A9"/>
    <w:rsid w:val="000D2F21"/>
    <w:rsid w:val="000D3922"/>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4FD8"/>
    <w:rsid w:val="000E58F5"/>
    <w:rsid w:val="000E5A9F"/>
    <w:rsid w:val="000F02A3"/>
    <w:rsid w:val="000F1557"/>
    <w:rsid w:val="000F1864"/>
    <w:rsid w:val="000F259B"/>
    <w:rsid w:val="000F379E"/>
    <w:rsid w:val="000F42DF"/>
    <w:rsid w:val="000F456F"/>
    <w:rsid w:val="000F47D9"/>
    <w:rsid w:val="000F513A"/>
    <w:rsid w:val="000F5A20"/>
    <w:rsid w:val="000F7555"/>
    <w:rsid w:val="001005DF"/>
    <w:rsid w:val="00100B27"/>
    <w:rsid w:val="00102526"/>
    <w:rsid w:val="0010264B"/>
    <w:rsid w:val="00102A52"/>
    <w:rsid w:val="001043B1"/>
    <w:rsid w:val="001049AB"/>
    <w:rsid w:val="00104A1E"/>
    <w:rsid w:val="00104B25"/>
    <w:rsid w:val="001057C3"/>
    <w:rsid w:val="00105D37"/>
    <w:rsid w:val="00107537"/>
    <w:rsid w:val="00107C0E"/>
    <w:rsid w:val="001112B1"/>
    <w:rsid w:val="0011183F"/>
    <w:rsid w:val="00112A18"/>
    <w:rsid w:val="00112EA4"/>
    <w:rsid w:val="0011354F"/>
    <w:rsid w:val="00114457"/>
    <w:rsid w:val="00114A6A"/>
    <w:rsid w:val="00114E84"/>
    <w:rsid w:val="0011558A"/>
    <w:rsid w:val="001159DD"/>
    <w:rsid w:val="001160D8"/>
    <w:rsid w:val="00120F1C"/>
    <w:rsid w:val="0012261D"/>
    <w:rsid w:val="001228DF"/>
    <w:rsid w:val="001228FF"/>
    <w:rsid w:val="00123E58"/>
    <w:rsid w:val="00123EBD"/>
    <w:rsid w:val="001258FA"/>
    <w:rsid w:val="00125FC0"/>
    <w:rsid w:val="001263DC"/>
    <w:rsid w:val="0012648F"/>
    <w:rsid w:val="0012656C"/>
    <w:rsid w:val="0012708D"/>
    <w:rsid w:val="00127270"/>
    <w:rsid w:val="001302DE"/>
    <w:rsid w:val="0013033C"/>
    <w:rsid w:val="001306E4"/>
    <w:rsid w:val="00131E0F"/>
    <w:rsid w:val="001328C8"/>
    <w:rsid w:val="00133BAB"/>
    <w:rsid w:val="0013423B"/>
    <w:rsid w:val="00134F74"/>
    <w:rsid w:val="00135518"/>
    <w:rsid w:val="0013625A"/>
    <w:rsid w:val="00136356"/>
    <w:rsid w:val="0013681A"/>
    <w:rsid w:val="001369FF"/>
    <w:rsid w:val="0014056C"/>
    <w:rsid w:val="0014122C"/>
    <w:rsid w:val="00142434"/>
    <w:rsid w:val="0014387D"/>
    <w:rsid w:val="001450B9"/>
    <w:rsid w:val="00146A76"/>
    <w:rsid w:val="001471B2"/>
    <w:rsid w:val="001471D4"/>
    <w:rsid w:val="0015024C"/>
    <w:rsid w:val="00152E22"/>
    <w:rsid w:val="0015365C"/>
    <w:rsid w:val="00154D0D"/>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ED6"/>
    <w:rsid w:val="001652C8"/>
    <w:rsid w:val="001656BB"/>
    <w:rsid w:val="00166452"/>
    <w:rsid w:val="0016657A"/>
    <w:rsid w:val="001708B6"/>
    <w:rsid w:val="00171559"/>
    <w:rsid w:val="001723D0"/>
    <w:rsid w:val="00172ADC"/>
    <w:rsid w:val="00177487"/>
    <w:rsid w:val="001778BA"/>
    <w:rsid w:val="00177CEC"/>
    <w:rsid w:val="001801B1"/>
    <w:rsid w:val="00180DE7"/>
    <w:rsid w:val="0018208D"/>
    <w:rsid w:val="00182D25"/>
    <w:rsid w:val="00184A4E"/>
    <w:rsid w:val="001851E0"/>
    <w:rsid w:val="001853C2"/>
    <w:rsid w:val="00185E90"/>
    <w:rsid w:val="00185FEE"/>
    <w:rsid w:val="00187848"/>
    <w:rsid w:val="00187C73"/>
    <w:rsid w:val="00187F43"/>
    <w:rsid w:val="0019057F"/>
    <w:rsid w:val="001917A0"/>
    <w:rsid w:val="00191F3F"/>
    <w:rsid w:val="001932C1"/>
    <w:rsid w:val="0019365A"/>
    <w:rsid w:val="001953D9"/>
    <w:rsid w:val="00195A1B"/>
    <w:rsid w:val="00196915"/>
    <w:rsid w:val="00197DDB"/>
    <w:rsid w:val="001A0476"/>
    <w:rsid w:val="001A0538"/>
    <w:rsid w:val="001A0773"/>
    <w:rsid w:val="001A3503"/>
    <w:rsid w:val="001A3DE7"/>
    <w:rsid w:val="001A477E"/>
    <w:rsid w:val="001A5DBA"/>
    <w:rsid w:val="001A703C"/>
    <w:rsid w:val="001A70BD"/>
    <w:rsid w:val="001A7F57"/>
    <w:rsid w:val="001B00E7"/>
    <w:rsid w:val="001B1B87"/>
    <w:rsid w:val="001B4AF3"/>
    <w:rsid w:val="001B6A93"/>
    <w:rsid w:val="001C0B56"/>
    <w:rsid w:val="001C0DAC"/>
    <w:rsid w:val="001C1047"/>
    <w:rsid w:val="001C109C"/>
    <w:rsid w:val="001C234A"/>
    <w:rsid w:val="001C394F"/>
    <w:rsid w:val="001C3B70"/>
    <w:rsid w:val="001C4A9E"/>
    <w:rsid w:val="001C4B17"/>
    <w:rsid w:val="001C70F9"/>
    <w:rsid w:val="001C7893"/>
    <w:rsid w:val="001C7D91"/>
    <w:rsid w:val="001D065F"/>
    <w:rsid w:val="001D06C5"/>
    <w:rsid w:val="001D09BD"/>
    <w:rsid w:val="001D1BA4"/>
    <w:rsid w:val="001D1DF0"/>
    <w:rsid w:val="001D5539"/>
    <w:rsid w:val="001D6A5D"/>
    <w:rsid w:val="001D71CD"/>
    <w:rsid w:val="001E0F4E"/>
    <w:rsid w:val="001E174C"/>
    <w:rsid w:val="001E1FE5"/>
    <w:rsid w:val="001E28B7"/>
    <w:rsid w:val="001E2AFF"/>
    <w:rsid w:val="001E345D"/>
    <w:rsid w:val="001E39F6"/>
    <w:rsid w:val="001E4164"/>
    <w:rsid w:val="001E4691"/>
    <w:rsid w:val="001E516F"/>
    <w:rsid w:val="001E562F"/>
    <w:rsid w:val="001E6646"/>
    <w:rsid w:val="001E70F0"/>
    <w:rsid w:val="001E7E17"/>
    <w:rsid w:val="001F0144"/>
    <w:rsid w:val="001F03C3"/>
    <w:rsid w:val="001F0E74"/>
    <w:rsid w:val="001F11D2"/>
    <w:rsid w:val="001F139E"/>
    <w:rsid w:val="001F1D33"/>
    <w:rsid w:val="001F245F"/>
    <w:rsid w:val="001F25F8"/>
    <w:rsid w:val="001F2BB0"/>
    <w:rsid w:val="001F337F"/>
    <w:rsid w:val="001F3A41"/>
    <w:rsid w:val="001F46E7"/>
    <w:rsid w:val="001F4AC1"/>
    <w:rsid w:val="001F4EEC"/>
    <w:rsid w:val="001F6864"/>
    <w:rsid w:val="001F7DFE"/>
    <w:rsid w:val="0020091A"/>
    <w:rsid w:val="00201EA1"/>
    <w:rsid w:val="002039FF"/>
    <w:rsid w:val="00203CF7"/>
    <w:rsid w:val="00203E0E"/>
    <w:rsid w:val="002047D2"/>
    <w:rsid w:val="002049D9"/>
    <w:rsid w:val="00205850"/>
    <w:rsid w:val="0020679E"/>
    <w:rsid w:val="00206A71"/>
    <w:rsid w:val="002071C3"/>
    <w:rsid w:val="0020743F"/>
    <w:rsid w:val="002106C9"/>
    <w:rsid w:val="00210902"/>
    <w:rsid w:val="00211DB2"/>
    <w:rsid w:val="00211EEF"/>
    <w:rsid w:val="00216AA3"/>
    <w:rsid w:val="00217CE3"/>
    <w:rsid w:val="002230A3"/>
    <w:rsid w:val="00223BB6"/>
    <w:rsid w:val="00223D75"/>
    <w:rsid w:val="0022416B"/>
    <w:rsid w:val="00224DF5"/>
    <w:rsid w:val="0022670E"/>
    <w:rsid w:val="002272FC"/>
    <w:rsid w:val="00227E8F"/>
    <w:rsid w:val="002330D4"/>
    <w:rsid w:val="002332B2"/>
    <w:rsid w:val="002332EF"/>
    <w:rsid w:val="00234927"/>
    <w:rsid w:val="00234ABD"/>
    <w:rsid w:val="00234FBE"/>
    <w:rsid w:val="00234FC1"/>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44EF"/>
    <w:rsid w:val="00245A2F"/>
    <w:rsid w:val="00245CCD"/>
    <w:rsid w:val="00245D70"/>
    <w:rsid w:val="00245F4A"/>
    <w:rsid w:val="00246312"/>
    <w:rsid w:val="00246E64"/>
    <w:rsid w:val="00247266"/>
    <w:rsid w:val="00247518"/>
    <w:rsid w:val="002516D9"/>
    <w:rsid w:val="0025278D"/>
    <w:rsid w:val="00253410"/>
    <w:rsid w:val="00253B8D"/>
    <w:rsid w:val="0025474D"/>
    <w:rsid w:val="002553C4"/>
    <w:rsid w:val="0025548A"/>
    <w:rsid w:val="00256532"/>
    <w:rsid w:val="00256680"/>
    <w:rsid w:val="00256758"/>
    <w:rsid w:val="002575B7"/>
    <w:rsid w:val="00257BC9"/>
    <w:rsid w:val="0026150E"/>
    <w:rsid w:val="00261D7B"/>
    <w:rsid w:val="00261FDD"/>
    <w:rsid w:val="002622F1"/>
    <w:rsid w:val="002638BB"/>
    <w:rsid w:val="0026442A"/>
    <w:rsid w:val="00264ACE"/>
    <w:rsid w:val="002650E7"/>
    <w:rsid w:val="00270705"/>
    <w:rsid w:val="0027177D"/>
    <w:rsid w:val="00271A0A"/>
    <w:rsid w:val="00271A2C"/>
    <w:rsid w:val="002726E6"/>
    <w:rsid w:val="0027316E"/>
    <w:rsid w:val="00273C2D"/>
    <w:rsid w:val="002740CA"/>
    <w:rsid w:val="00274153"/>
    <w:rsid w:val="00274683"/>
    <w:rsid w:val="00275B67"/>
    <w:rsid w:val="002777B6"/>
    <w:rsid w:val="00277AAF"/>
    <w:rsid w:val="00277E3F"/>
    <w:rsid w:val="00277FD4"/>
    <w:rsid w:val="002806B7"/>
    <w:rsid w:val="00281775"/>
    <w:rsid w:val="0028179E"/>
    <w:rsid w:val="00281AA6"/>
    <w:rsid w:val="002849AD"/>
    <w:rsid w:val="00285B8B"/>
    <w:rsid w:val="00285CB2"/>
    <w:rsid w:val="00285D9D"/>
    <w:rsid w:val="00286D70"/>
    <w:rsid w:val="0029023A"/>
    <w:rsid w:val="002908CC"/>
    <w:rsid w:val="00290F78"/>
    <w:rsid w:val="002922B8"/>
    <w:rsid w:val="002922F0"/>
    <w:rsid w:val="00292AAB"/>
    <w:rsid w:val="00292AEF"/>
    <w:rsid w:val="00293E14"/>
    <w:rsid w:val="002951E9"/>
    <w:rsid w:val="00295456"/>
    <w:rsid w:val="00296619"/>
    <w:rsid w:val="00296699"/>
    <w:rsid w:val="00297CE2"/>
    <w:rsid w:val="002A000C"/>
    <w:rsid w:val="002A00A4"/>
    <w:rsid w:val="002A00F9"/>
    <w:rsid w:val="002A0BA8"/>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0372"/>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77C"/>
    <w:rsid w:val="002D6F72"/>
    <w:rsid w:val="002D700F"/>
    <w:rsid w:val="002D79E9"/>
    <w:rsid w:val="002D7D93"/>
    <w:rsid w:val="002E0C88"/>
    <w:rsid w:val="002E1A3C"/>
    <w:rsid w:val="002E206E"/>
    <w:rsid w:val="002E24B9"/>
    <w:rsid w:val="002E2A22"/>
    <w:rsid w:val="002E3F33"/>
    <w:rsid w:val="002E556A"/>
    <w:rsid w:val="002E6683"/>
    <w:rsid w:val="002E66B1"/>
    <w:rsid w:val="002E6C06"/>
    <w:rsid w:val="002E7155"/>
    <w:rsid w:val="002E74EB"/>
    <w:rsid w:val="002E7666"/>
    <w:rsid w:val="002E78FD"/>
    <w:rsid w:val="002F0C2A"/>
    <w:rsid w:val="002F2A4A"/>
    <w:rsid w:val="002F336F"/>
    <w:rsid w:val="002F3A0F"/>
    <w:rsid w:val="002F3AD1"/>
    <w:rsid w:val="002F48AC"/>
    <w:rsid w:val="002F4AC5"/>
    <w:rsid w:val="002F4F1E"/>
    <w:rsid w:val="002F7B85"/>
    <w:rsid w:val="002F7BA7"/>
    <w:rsid w:val="0030183C"/>
    <w:rsid w:val="00301C92"/>
    <w:rsid w:val="00302CB6"/>
    <w:rsid w:val="003030AC"/>
    <w:rsid w:val="00303AD0"/>
    <w:rsid w:val="0030419C"/>
    <w:rsid w:val="00304399"/>
    <w:rsid w:val="0030440D"/>
    <w:rsid w:val="00304CB5"/>
    <w:rsid w:val="00304F1A"/>
    <w:rsid w:val="0030503D"/>
    <w:rsid w:val="003058C6"/>
    <w:rsid w:val="003058F1"/>
    <w:rsid w:val="003059FD"/>
    <w:rsid w:val="0030603D"/>
    <w:rsid w:val="00306E10"/>
    <w:rsid w:val="00311F53"/>
    <w:rsid w:val="00312AD3"/>
    <w:rsid w:val="00312C29"/>
    <w:rsid w:val="0031371E"/>
    <w:rsid w:val="00313F9C"/>
    <w:rsid w:val="00314212"/>
    <w:rsid w:val="00314F71"/>
    <w:rsid w:val="003154DE"/>
    <w:rsid w:val="0031577A"/>
    <w:rsid w:val="003162E8"/>
    <w:rsid w:val="00316501"/>
    <w:rsid w:val="0031664C"/>
    <w:rsid w:val="00317434"/>
    <w:rsid w:val="0031770E"/>
    <w:rsid w:val="003208EE"/>
    <w:rsid w:val="003210EA"/>
    <w:rsid w:val="0032300C"/>
    <w:rsid w:val="00323CEC"/>
    <w:rsid w:val="00323CEF"/>
    <w:rsid w:val="00323D93"/>
    <w:rsid w:val="00324AF8"/>
    <w:rsid w:val="003250CA"/>
    <w:rsid w:val="00325E27"/>
    <w:rsid w:val="003275B3"/>
    <w:rsid w:val="003275C9"/>
    <w:rsid w:val="003276D0"/>
    <w:rsid w:val="00327747"/>
    <w:rsid w:val="00327895"/>
    <w:rsid w:val="00327E98"/>
    <w:rsid w:val="00332B93"/>
    <w:rsid w:val="00332D92"/>
    <w:rsid w:val="003331CD"/>
    <w:rsid w:val="00333EF5"/>
    <w:rsid w:val="00334FCD"/>
    <w:rsid w:val="00335FDD"/>
    <w:rsid w:val="00336698"/>
    <w:rsid w:val="0033708F"/>
    <w:rsid w:val="003372AA"/>
    <w:rsid w:val="00337328"/>
    <w:rsid w:val="00340410"/>
    <w:rsid w:val="00340911"/>
    <w:rsid w:val="00341DDB"/>
    <w:rsid w:val="00342F07"/>
    <w:rsid w:val="00343CD4"/>
    <w:rsid w:val="003447BF"/>
    <w:rsid w:val="00344B0C"/>
    <w:rsid w:val="003453AC"/>
    <w:rsid w:val="003453B7"/>
    <w:rsid w:val="003456EA"/>
    <w:rsid w:val="00346034"/>
    <w:rsid w:val="00346F1E"/>
    <w:rsid w:val="00347301"/>
    <w:rsid w:val="003475BD"/>
    <w:rsid w:val="00350ABC"/>
    <w:rsid w:val="00350D6A"/>
    <w:rsid w:val="003517BF"/>
    <w:rsid w:val="00352BCF"/>
    <w:rsid w:val="00353563"/>
    <w:rsid w:val="003539D5"/>
    <w:rsid w:val="00354518"/>
    <w:rsid w:val="00355532"/>
    <w:rsid w:val="00355EAD"/>
    <w:rsid w:val="00355F34"/>
    <w:rsid w:val="003560A7"/>
    <w:rsid w:val="00357707"/>
    <w:rsid w:val="00360AB3"/>
    <w:rsid w:val="00360B4A"/>
    <w:rsid w:val="00360D4A"/>
    <w:rsid w:val="003627B9"/>
    <w:rsid w:val="00362AA0"/>
    <w:rsid w:val="00363894"/>
    <w:rsid w:val="00363DB9"/>
    <w:rsid w:val="00366BF1"/>
    <w:rsid w:val="00366DBA"/>
    <w:rsid w:val="003670E6"/>
    <w:rsid w:val="003704BC"/>
    <w:rsid w:val="003705D4"/>
    <w:rsid w:val="003712A8"/>
    <w:rsid w:val="0037221C"/>
    <w:rsid w:val="00372CDD"/>
    <w:rsid w:val="00372F98"/>
    <w:rsid w:val="003730E5"/>
    <w:rsid w:val="0037345E"/>
    <w:rsid w:val="003738A3"/>
    <w:rsid w:val="0037448D"/>
    <w:rsid w:val="0037492B"/>
    <w:rsid w:val="00376454"/>
    <w:rsid w:val="00377C5E"/>
    <w:rsid w:val="00380AC9"/>
    <w:rsid w:val="00380F99"/>
    <w:rsid w:val="003814D2"/>
    <w:rsid w:val="0038248B"/>
    <w:rsid w:val="00382E34"/>
    <w:rsid w:val="00383EDC"/>
    <w:rsid w:val="00384A33"/>
    <w:rsid w:val="00387BFB"/>
    <w:rsid w:val="0039049F"/>
    <w:rsid w:val="00390BA0"/>
    <w:rsid w:val="00391CBF"/>
    <w:rsid w:val="00391F59"/>
    <w:rsid w:val="0039243F"/>
    <w:rsid w:val="00393515"/>
    <w:rsid w:val="003936E5"/>
    <w:rsid w:val="00394999"/>
    <w:rsid w:val="00394A5E"/>
    <w:rsid w:val="00394FDC"/>
    <w:rsid w:val="00395111"/>
    <w:rsid w:val="003955A2"/>
    <w:rsid w:val="00396005"/>
    <w:rsid w:val="003962B6"/>
    <w:rsid w:val="0039667E"/>
    <w:rsid w:val="00397485"/>
    <w:rsid w:val="003A077D"/>
    <w:rsid w:val="003A0D2D"/>
    <w:rsid w:val="003A157A"/>
    <w:rsid w:val="003A1CA9"/>
    <w:rsid w:val="003A22A0"/>
    <w:rsid w:val="003A3071"/>
    <w:rsid w:val="003A31B0"/>
    <w:rsid w:val="003A4141"/>
    <w:rsid w:val="003A4916"/>
    <w:rsid w:val="003A5AB3"/>
    <w:rsid w:val="003A616E"/>
    <w:rsid w:val="003A6EA0"/>
    <w:rsid w:val="003A6F47"/>
    <w:rsid w:val="003A7020"/>
    <w:rsid w:val="003B030C"/>
    <w:rsid w:val="003B0768"/>
    <w:rsid w:val="003B12E1"/>
    <w:rsid w:val="003B12F5"/>
    <w:rsid w:val="003B2025"/>
    <w:rsid w:val="003B4186"/>
    <w:rsid w:val="003B43AE"/>
    <w:rsid w:val="003B4955"/>
    <w:rsid w:val="003B4A6D"/>
    <w:rsid w:val="003B5086"/>
    <w:rsid w:val="003B554A"/>
    <w:rsid w:val="003B6086"/>
    <w:rsid w:val="003B6F25"/>
    <w:rsid w:val="003B7877"/>
    <w:rsid w:val="003B7DF3"/>
    <w:rsid w:val="003C0548"/>
    <w:rsid w:val="003C0D3E"/>
    <w:rsid w:val="003C1101"/>
    <w:rsid w:val="003C1A89"/>
    <w:rsid w:val="003C2ADE"/>
    <w:rsid w:val="003C43BB"/>
    <w:rsid w:val="003C4BB9"/>
    <w:rsid w:val="003C51CE"/>
    <w:rsid w:val="003C5EE4"/>
    <w:rsid w:val="003C6E30"/>
    <w:rsid w:val="003C7426"/>
    <w:rsid w:val="003C7AC5"/>
    <w:rsid w:val="003D06B5"/>
    <w:rsid w:val="003D24E4"/>
    <w:rsid w:val="003D2CAD"/>
    <w:rsid w:val="003D32CB"/>
    <w:rsid w:val="003D3562"/>
    <w:rsid w:val="003D427E"/>
    <w:rsid w:val="003D5F94"/>
    <w:rsid w:val="003D692F"/>
    <w:rsid w:val="003D75E3"/>
    <w:rsid w:val="003D77DF"/>
    <w:rsid w:val="003D7BF1"/>
    <w:rsid w:val="003D7E97"/>
    <w:rsid w:val="003E079B"/>
    <w:rsid w:val="003E1132"/>
    <w:rsid w:val="003E1E4D"/>
    <w:rsid w:val="003E2B07"/>
    <w:rsid w:val="003E2CD9"/>
    <w:rsid w:val="003E2F40"/>
    <w:rsid w:val="003E499F"/>
    <w:rsid w:val="003E5280"/>
    <w:rsid w:val="003E5D1E"/>
    <w:rsid w:val="003E61F1"/>
    <w:rsid w:val="003E6CE7"/>
    <w:rsid w:val="003E7138"/>
    <w:rsid w:val="003E7A55"/>
    <w:rsid w:val="003F01B1"/>
    <w:rsid w:val="003F1410"/>
    <w:rsid w:val="003F1823"/>
    <w:rsid w:val="003F18EF"/>
    <w:rsid w:val="003F2A8C"/>
    <w:rsid w:val="003F3876"/>
    <w:rsid w:val="003F4857"/>
    <w:rsid w:val="003F698E"/>
    <w:rsid w:val="003F7389"/>
    <w:rsid w:val="003F7E5E"/>
    <w:rsid w:val="00400481"/>
    <w:rsid w:val="004006F8"/>
    <w:rsid w:val="00402B19"/>
    <w:rsid w:val="00404624"/>
    <w:rsid w:val="00404A6E"/>
    <w:rsid w:val="00404B70"/>
    <w:rsid w:val="00405CED"/>
    <w:rsid w:val="00405ED8"/>
    <w:rsid w:val="004060A3"/>
    <w:rsid w:val="00406610"/>
    <w:rsid w:val="004066C6"/>
    <w:rsid w:val="00406D84"/>
    <w:rsid w:val="00406F96"/>
    <w:rsid w:val="004103AB"/>
    <w:rsid w:val="00410BB9"/>
    <w:rsid w:val="004114E0"/>
    <w:rsid w:val="00411996"/>
    <w:rsid w:val="00411CDC"/>
    <w:rsid w:val="00412DC6"/>
    <w:rsid w:val="00413830"/>
    <w:rsid w:val="00413CB8"/>
    <w:rsid w:val="00414A75"/>
    <w:rsid w:val="0041517A"/>
    <w:rsid w:val="00417894"/>
    <w:rsid w:val="00417AE1"/>
    <w:rsid w:val="00417B81"/>
    <w:rsid w:val="00417D08"/>
    <w:rsid w:val="0042005F"/>
    <w:rsid w:val="0042016B"/>
    <w:rsid w:val="00420384"/>
    <w:rsid w:val="00420A69"/>
    <w:rsid w:val="004210D1"/>
    <w:rsid w:val="00421609"/>
    <w:rsid w:val="00422042"/>
    <w:rsid w:val="00422C17"/>
    <w:rsid w:val="00425890"/>
    <w:rsid w:val="0042623C"/>
    <w:rsid w:val="00426915"/>
    <w:rsid w:val="00426AFE"/>
    <w:rsid w:val="0042794B"/>
    <w:rsid w:val="00427FCD"/>
    <w:rsid w:val="004318F8"/>
    <w:rsid w:val="00431BD5"/>
    <w:rsid w:val="00432D73"/>
    <w:rsid w:val="00432D9A"/>
    <w:rsid w:val="00432F85"/>
    <w:rsid w:val="00433007"/>
    <w:rsid w:val="004331B4"/>
    <w:rsid w:val="004338F3"/>
    <w:rsid w:val="004339F6"/>
    <w:rsid w:val="00433B7C"/>
    <w:rsid w:val="00434598"/>
    <w:rsid w:val="00434883"/>
    <w:rsid w:val="0043550A"/>
    <w:rsid w:val="00435C8F"/>
    <w:rsid w:val="0043706A"/>
    <w:rsid w:val="00437FAC"/>
    <w:rsid w:val="004408FF"/>
    <w:rsid w:val="00440B29"/>
    <w:rsid w:val="00441522"/>
    <w:rsid w:val="004419A1"/>
    <w:rsid w:val="00441D90"/>
    <w:rsid w:val="00441EA6"/>
    <w:rsid w:val="00442068"/>
    <w:rsid w:val="0044322C"/>
    <w:rsid w:val="004438E7"/>
    <w:rsid w:val="004439A5"/>
    <w:rsid w:val="00443ED8"/>
    <w:rsid w:val="00443F1F"/>
    <w:rsid w:val="004443B1"/>
    <w:rsid w:val="00444776"/>
    <w:rsid w:val="0044543E"/>
    <w:rsid w:val="00445613"/>
    <w:rsid w:val="004461E3"/>
    <w:rsid w:val="00450742"/>
    <w:rsid w:val="0045099D"/>
    <w:rsid w:val="0045181F"/>
    <w:rsid w:val="004525CF"/>
    <w:rsid w:val="00452AF5"/>
    <w:rsid w:val="00453A33"/>
    <w:rsid w:val="0045464E"/>
    <w:rsid w:val="00454AB3"/>
    <w:rsid w:val="00454E8E"/>
    <w:rsid w:val="00455615"/>
    <w:rsid w:val="004558A9"/>
    <w:rsid w:val="004563BF"/>
    <w:rsid w:val="00456863"/>
    <w:rsid w:val="00456A3C"/>
    <w:rsid w:val="00456F86"/>
    <w:rsid w:val="00461D9C"/>
    <w:rsid w:val="00461E1E"/>
    <w:rsid w:val="00462BD9"/>
    <w:rsid w:val="00463340"/>
    <w:rsid w:val="00463F84"/>
    <w:rsid w:val="00464298"/>
    <w:rsid w:val="0046441F"/>
    <w:rsid w:val="00464654"/>
    <w:rsid w:val="004655A9"/>
    <w:rsid w:val="00465860"/>
    <w:rsid w:val="004661C7"/>
    <w:rsid w:val="004661E3"/>
    <w:rsid w:val="00467023"/>
    <w:rsid w:val="004673B9"/>
    <w:rsid w:val="0046758A"/>
    <w:rsid w:val="0047173A"/>
    <w:rsid w:val="0047223E"/>
    <w:rsid w:val="0047256B"/>
    <w:rsid w:val="00472EA5"/>
    <w:rsid w:val="00474213"/>
    <w:rsid w:val="004748B0"/>
    <w:rsid w:val="00474F95"/>
    <w:rsid w:val="004752F0"/>
    <w:rsid w:val="00477365"/>
    <w:rsid w:val="00480D01"/>
    <w:rsid w:val="00480D2C"/>
    <w:rsid w:val="004832BC"/>
    <w:rsid w:val="004843CF"/>
    <w:rsid w:val="00484890"/>
    <w:rsid w:val="00484D5F"/>
    <w:rsid w:val="00485C52"/>
    <w:rsid w:val="00486766"/>
    <w:rsid w:val="004873C5"/>
    <w:rsid w:val="00487D7A"/>
    <w:rsid w:val="00487DEE"/>
    <w:rsid w:val="00490A89"/>
    <w:rsid w:val="004912AD"/>
    <w:rsid w:val="00492103"/>
    <w:rsid w:val="00492A36"/>
    <w:rsid w:val="00492D2B"/>
    <w:rsid w:val="004934C0"/>
    <w:rsid w:val="00494697"/>
    <w:rsid w:val="00494E61"/>
    <w:rsid w:val="004958F8"/>
    <w:rsid w:val="00495CBA"/>
    <w:rsid w:val="00495DBB"/>
    <w:rsid w:val="00496877"/>
    <w:rsid w:val="004A023A"/>
    <w:rsid w:val="004A141A"/>
    <w:rsid w:val="004A142B"/>
    <w:rsid w:val="004A2863"/>
    <w:rsid w:val="004A362C"/>
    <w:rsid w:val="004A3928"/>
    <w:rsid w:val="004A4687"/>
    <w:rsid w:val="004A67D7"/>
    <w:rsid w:val="004A78E9"/>
    <w:rsid w:val="004B0197"/>
    <w:rsid w:val="004B09C6"/>
    <w:rsid w:val="004B2233"/>
    <w:rsid w:val="004B2F5D"/>
    <w:rsid w:val="004B31F9"/>
    <w:rsid w:val="004B3759"/>
    <w:rsid w:val="004B486A"/>
    <w:rsid w:val="004B58F5"/>
    <w:rsid w:val="004B5D16"/>
    <w:rsid w:val="004B691A"/>
    <w:rsid w:val="004B787F"/>
    <w:rsid w:val="004C0025"/>
    <w:rsid w:val="004C096A"/>
    <w:rsid w:val="004C0D82"/>
    <w:rsid w:val="004C15BD"/>
    <w:rsid w:val="004C1798"/>
    <w:rsid w:val="004C2A33"/>
    <w:rsid w:val="004C3A68"/>
    <w:rsid w:val="004C3EB7"/>
    <w:rsid w:val="004C4308"/>
    <w:rsid w:val="004C485E"/>
    <w:rsid w:val="004C50D4"/>
    <w:rsid w:val="004C5310"/>
    <w:rsid w:val="004C5931"/>
    <w:rsid w:val="004C5A4B"/>
    <w:rsid w:val="004C5B41"/>
    <w:rsid w:val="004C6AA1"/>
    <w:rsid w:val="004C6D3B"/>
    <w:rsid w:val="004C7285"/>
    <w:rsid w:val="004D12A5"/>
    <w:rsid w:val="004D1C44"/>
    <w:rsid w:val="004D26A6"/>
    <w:rsid w:val="004D278C"/>
    <w:rsid w:val="004D286B"/>
    <w:rsid w:val="004D4789"/>
    <w:rsid w:val="004D52BE"/>
    <w:rsid w:val="004D5F57"/>
    <w:rsid w:val="004D6094"/>
    <w:rsid w:val="004D68D1"/>
    <w:rsid w:val="004D753B"/>
    <w:rsid w:val="004D7EB9"/>
    <w:rsid w:val="004E130F"/>
    <w:rsid w:val="004E1681"/>
    <w:rsid w:val="004E277C"/>
    <w:rsid w:val="004E3AEB"/>
    <w:rsid w:val="004E4538"/>
    <w:rsid w:val="004E5730"/>
    <w:rsid w:val="004E66C9"/>
    <w:rsid w:val="004E77B6"/>
    <w:rsid w:val="004F087B"/>
    <w:rsid w:val="004F08D6"/>
    <w:rsid w:val="004F36AB"/>
    <w:rsid w:val="004F46A9"/>
    <w:rsid w:val="004F47A8"/>
    <w:rsid w:val="004F50BC"/>
    <w:rsid w:val="004F5278"/>
    <w:rsid w:val="004F6792"/>
    <w:rsid w:val="004F726A"/>
    <w:rsid w:val="004F78CE"/>
    <w:rsid w:val="004F79EB"/>
    <w:rsid w:val="00502165"/>
    <w:rsid w:val="0050287F"/>
    <w:rsid w:val="00502B14"/>
    <w:rsid w:val="005038C5"/>
    <w:rsid w:val="00504291"/>
    <w:rsid w:val="00504912"/>
    <w:rsid w:val="00505669"/>
    <w:rsid w:val="00507DB0"/>
    <w:rsid w:val="00507E34"/>
    <w:rsid w:val="00510353"/>
    <w:rsid w:val="005108DF"/>
    <w:rsid w:val="00510ABF"/>
    <w:rsid w:val="0051210D"/>
    <w:rsid w:val="005129D7"/>
    <w:rsid w:val="00513345"/>
    <w:rsid w:val="0051428E"/>
    <w:rsid w:val="0051440F"/>
    <w:rsid w:val="00516023"/>
    <w:rsid w:val="005207CB"/>
    <w:rsid w:val="005215CB"/>
    <w:rsid w:val="005225BE"/>
    <w:rsid w:val="005225ED"/>
    <w:rsid w:val="00522791"/>
    <w:rsid w:val="00523559"/>
    <w:rsid w:val="00523C97"/>
    <w:rsid w:val="005258B1"/>
    <w:rsid w:val="00525DCD"/>
    <w:rsid w:val="0052765F"/>
    <w:rsid w:val="00527CA1"/>
    <w:rsid w:val="00530470"/>
    <w:rsid w:val="0053060F"/>
    <w:rsid w:val="00530F7A"/>
    <w:rsid w:val="00532407"/>
    <w:rsid w:val="005325C8"/>
    <w:rsid w:val="00532796"/>
    <w:rsid w:val="005332DB"/>
    <w:rsid w:val="00534FD6"/>
    <w:rsid w:val="00537577"/>
    <w:rsid w:val="0053797B"/>
    <w:rsid w:val="00537F86"/>
    <w:rsid w:val="00540261"/>
    <w:rsid w:val="005404C5"/>
    <w:rsid w:val="00541714"/>
    <w:rsid w:val="00541DDC"/>
    <w:rsid w:val="005435FD"/>
    <w:rsid w:val="0054574F"/>
    <w:rsid w:val="0054704E"/>
    <w:rsid w:val="00547D8F"/>
    <w:rsid w:val="0055043D"/>
    <w:rsid w:val="005508A7"/>
    <w:rsid w:val="00550970"/>
    <w:rsid w:val="00550B76"/>
    <w:rsid w:val="00550E03"/>
    <w:rsid w:val="00551123"/>
    <w:rsid w:val="00551492"/>
    <w:rsid w:val="005515D7"/>
    <w:rsid w:val="00551D52"/>
    <w:rsid w:val="00552707"/>
    <w:rsid w:val="00552812"/>
    <w:rsid w:val="00552A81"/>
    <w:rsid w:val="0055310D"/>
    <w:rsid w:val="00553E3D"/>
    <w:rsid w:val="005540F3"/>
    <w:rsid w:val="00554926"/>
    <w:rsid w:val="00555A6F"/>
    <w:rsid w:val="00556897"/>
    <w:rsid w:val="0055796F"/>
    <w:rsid w:val="005606F1"/>
    <w:rsid w:val="00560E7F"/>
    <w:rsid w:val="00562D9E"/>
    <w:rsid w:val="00562F3F"/>
    <w:rsid w:val="00564CDE"/>
    <w:rsid w:val="00565140"/>
    <w:rsid w:val="00565758"/>
    <w:rsid w:val="00565D70"/>
    <w:rsid w:val="00566160"/>
    <w:rsid w:val="005666BC"/>
    <w:rsid w:val="00566C7F"/>
    <w:rsid w:val="005676C4"/>
    <w:rsid w:val="00567A36"/>
    <w:rsid w:val="00567EE7"/>
    <w:rsid w:val="00570A08"/>
    <w:rsid w:val="00570BBF"/>
    <w:rsid w:val="0057116D"/>
    <w:rsid w:val="00571945"/>
    <w:rsid w:val="00571A10"/>
    <w:rsid w:val="00573489"/>
    <w:rsid w:val="00573BFD"/>
    <w:rsid w:val="00573C89"/>
    <w:rsid w:val="0057441F"/>
    <w:rsid w:val="0057534A"/>
    <w:rsid w:val="00575765"/>
    <w:rsid w:val="0057577F"/>
    <w:rsid w:val="005757DC"/>
    <w:rsid w:val="005760E2"/>
    <w:rsid w:val="00577906"/>
    <w:rsid w:val="0058006A"/>
    <w:rsid w:val="005802C4"/>
    <w:rsid w:val="0058065C"/>
    <w:rsid w:val="00580BF4"/>
    <w:rsid w:val="00580F44"/>
    <w:rsid w:val="005819DF"/>
    <w:rsid w:val="00581E43"/>
    <w:rsid w:val="00581EDD"/>
    <w:rsid w:val="00582FC4"/>
    <w:rsid w:val="0058351A"/>
    <w:rsid w:val="00583B90"/>
    <w:rsid w:val="00585864"/>
    <w:rsid w:val="0058593C"/>
    <w:rsid w:val="005859FB"/>
    <w:rsid w:val="00585AB5"/>
    <w:rsid w:val="005868BF"/>
    <w:rsid w:val="0058737F"/>
    <w:rsid w:val="005877F8"/>
    <w:rsid w:val="005901DD"/>
    <w:rsid w:val="005909B7"/>
    <w:rsid w:val="00591322"/>
    <w:rsid w:val="005917D3"/>
    <w:rsid w:val="00591B98"/>
    <w:rsid w:val="00591E24"/>
    <w:rsid w:val="00591FD1"/>
    <w:rsid w:val="00592656"/>
    <w:rsid w:val="005933B6"/>
    <w:rsid w:val="0059434F"/>
    <w:rsid w:val="0059710B"/>
    <w:rsid w:val="005971A5"/>
    <w:rsid w:val="00597424"/>
    <w:rsid w:val="00597662"/>
    <w:rsid w:val="00597E9B"/>
    <w:rsid w:val="005A09B6"/>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BE5"/>
    <w:rsid w:val="005B2A43"/>
    <w:rsid w:val="005B3F35"/>
    <w:rsid w:val="005B46F9"/>
    <w:rsid w:val="005B4853"/>
    <w:rsid w:val="005B6343"/>
    <w:rsid w:val="005B7C63"/>
    <w:rsid w:val="005B7D81"/>
    <w:rsid w:val="005C0453"/>
    <w:rsid w:val="005C0C19"/>
    <w:rsid w:val="005C0CD6"/>
    <w:rsid w:val="005C1603"/>
    <w:rsid w:val="005C1667"/>
    <w:rsid w:val="005C223C"/>
    <w:rsid w:val="005C2E7F"/>
    <w:rsid w:val="005C3B53"/>
    <w:rsid w:val="005C3EBF"/>
    <w:rsid w:val="005C4288"/>
    <w:rsid w:val="005C43D6"/>
    <w:rsid w:val="005C4A27"/>
    <w:rsid w:val="005C4AA7"/>
    <w:rsid w:val="005C4BDB"/>
    <w:rsid w:val="005C54EC"/>
    <w:rsid w:val="005C67D2"/>
    <w:rsid w:val="005C7328"/>
    <w:rsid w:val="005D0AC9"/>
    <w:rsid w:val="005D2662"/>
    <w:rsid w:val="005D27F2"/>
    <w:rsid w:val="005D2F1F"/>
    <w:rsid w:val="005D304D"/>
    <w:rsid w:val="005D31AB"/>
    <w:rsid w:val="005D3783"/>
    <w:rsid w:val="005D3809"/>
    <w:rsid w:val="005D4C08"/>
    <w:rsid w:val="005D51D2"/>
    <w:rsid w:val="005D53CF"/>
    <w:rsid w:val="005D59EF"/>
    <w:rsid w:val="005D6244"/>
    <w:rsid w:val="005D70B5"/>
    <w:rsid w:val="005D72A1"/>
    <w:rsid w:val="005D7CEF"/>
    <w:rsid w:val="005D7E2E"/>
    <w:rsid w:val="005E07B3"/>
    <w:rsid w:val="005E0C36"/>
    <w:rsid w:val="005E1353"/>
    <w:rsid w:val="005E1ABD"/>
    <w:rsid w:val="005E1C06"/>
    <w:rsid w:val="005E28D4"/>
    <w:rsid w:val="005E32F1"/>
    <w:rsid w:val="005E3654"/>
    <w:rsid w:val="005E37E2"/>
    <w:rsid w:val="005E3B99"/>
    <w:rsid w:val="005E5036"/>
    <w:rsid w:val="005E50FA"/>
    <w:rsid w:val="005E57C8"/>
    <w:rsid w:val="005E5914"/>
    <w:rsid w:val="005E5937"/>
    <w:rsid w:val="005E77EC"/>
    <w:rsid w:val="005F03BA"/>
    <w:rsid w:val="005F1243"/>
    <w:rsid w:val="005F2D69"/>
    <w:rsid w:val="005F3361"/>
    <w:rsid w:val="005F397E"/>
    <w:rsid w:val="005F42ED"/>
    <w:rsid w:val="005F571E"/>
    <w:rsid w:val="005F6EEB"/>
    <w:rsid w:val="005F707C"/>
    <w:rsid w:val="005F76A1"/>
    <w:rsid w:val="005F77FD"/>
    <w:rsid w:val="005F79B1"/>
    <w:rsid w:val="0060404B"/>
    <w:rsid w:val="00604DCF"/>
    <w:rsid w:val="00606725"/>
    <w:rsid w:val="0060689B"/>
    <w:rsid w:val="0060719A"/>
    <w:rsid w:val="00607354"/>
    <w:rsid w:val="006073AC"/>
    <w:rsid w:val="0061010C"/>
    <w:rsid w:val="00610EC5"/>
    <w:rsid w:val="00611095"/>
    <w:rsid w:val="00611BC1"/>
    <w:rsid w:val="00612106"/>
    <w:rsid w:val="0061598C"/>
    <w:rsid w:val="00615AC5"/>
    <w:rsid w:val="00616005"/>
    <w:rsid w:val="006171F2"/>
    <w:rsid w:val="0061757C"/>
    <w:rsid w:val="00617B4C"/>
    <w:rsid w:val="0062044E"/>
    <w:rsid w:val="006204A3"/>
    <w:rsid w:val="00621431"/>
    <w:rsid w:val="00621815"/>
    <w:rsid w:val="00623088"/>
    <w:rsid w:val="00623524"/>
    <w:rsid w:val="00623739"/>
    <w:rsid w:val="00624CCB"/>
    <w:rsid w:val="0062511A"/>
    <w:rsid w:val="00625D23"/>
    <w:rsid w:val="00625D86"/>
    <w:rsid w:val="0062612A"/>
    <w:rsid w:val="00626630"/>
    <w:rsid w:val="0062699C"/>
    <w:rsid w:val="00626AE0"/>
    <w:rsid w:val="006276F2"/>
    <w:rsid w:val="00630EA1"/>
    <w:rsid w:val="00631290"/>
    <w:rsid w:val="006320CB"/>
    <w:rsid w:val="00632470"/>
    <w:rsid w:val="006329B9"/>
    <w:rsid w:val="00632AFC"/>
    <w:rsid w:val="00632CE5"/>
    <w:rsid w:val="006335FB"/>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65B"/>
    <w:rsid w:val="00645FB2"/>
    <w:rsid w:val="0064671A"/>
    <w:rsid w:val="00646B13"/>
    <w:rsid w:val="0065024D"/>
    <w:rsid w:val="0065035C"/>
    <w:rsid w:val="00653556"/>
    <w:rsid w:val="00654495"/>
    <w:rsid w:val="00654FCF"/>
    <w:rsid w:val="006551F0"/>
    <w:rsid w:val="00655A50"/>
    <w:rsid w:val="006561E0"/>
    <w:rsid w:val="00656294"/>
    <w:rsid w:val="006568EC"/>
    <w:rsid w:val="00656E09"/>
    <w:rsid w:val="006570AD"/>
    <w:rsid w:val="00660640"/>
    <w:rsid w:val="006606B7"/>
    <w:rsid w:val="0066104F"/>
    <w:rsid w:val="00661A49"/>
    <w:rsid w:val="00661EC3"/>
    <w:rsid w:val="006639D2"/>
    <w:rsid w:val="00664009"/>
    <w:rsid w:val="006643FA"/>
    <w:rsid w:val="006657CE"/>
    <w:rsid w:val="00665B32"/>
    <w:rsid w:val="006663DD"/>
    <w:rsid w:val="00666A61"/>
    <w:rsid w:val="0066705A"/>
    <w:rsid w:val="00667082"/>
    <w:rsid w:val="00670650"/>
    <w:rsid w:val="00670CC8"/>
    <w:rsid w:val="0067145D"/>
    <w:rsid w:val="00671BAD"/>
    <w:rsid w:val="00672FCF"/>
    <w:rsid w:val="0067471C"/>
    <w:rsid w:val="00674A33"/>
    <w:rsid w:val="00674DF7"/>
    <w:rsid w:val="00675673"/>
    <w:rsid w:val="006764A1"/>
    <w:rsid w:val="006777B0"/>
    <w:rsid w:val="006778F7"/>
    <w:rsid w:val="00677917"/>
    <w:rsid w:val="0068028B"/>
    <w:rsid w:val="006802D8"/>
    <w:rsid w:val="00680874"/>
    <w:rsid w:val="00682257"/>
    <w:rsid w:val="00682704"/>
    <w:rsid w:val="00682F96"/>
    <w:rsid w:val="00684283"/>
    <w:rsid w:val="006843E4"/>
    <w:rsid w:val="006844FF"/>
    <w:rsid w:val="00684EAF"/>
    <w:rsid w:val="0068557F"/>
    <w:rsid w:val="006859DD"/>
    <w:rsid w:val="00687AA3"/>
    <w:rsid w:val="00687ED7"/>
    <w:rsid w:val="00690544"/>
    <w:rsid w:val="006922E3"/>
    <w:rsid w:val="00692355"/>
    <w:rsid w:val="006928A7"/>
    <w:rsid w:val="00692FF4"/>
    <w:rsid w:val="006933AB"/>
    <w:rsid w:val="00693B5D"/>
    <w:rsid w:val="00693E1F"/>
    <w:rsid w:val="00694336"/>
    <w:rsid w:val="00695182"/>
    <w:rsid w:val="006956DB"/>
    <w:rsid w:val="00695CEA"/>
    <w:rsid w:val="00695E62"/>
    <w:rsid w:val="00696044"/>
    <w:rsid w:val="006A046C"/>
    <w:rsid w:val="006A09C8"/>
    <w:rsid w:val="006A0F71"/>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D14"/>
    <w:rsid w:val="006C0FA6"/>
    <w:rsid w:val="006C14A8"/>
    <w:rsid w:val="006C1523"/>
    <w:rsid w:val="006C21D4"/>
    <w:rsid w:val="006C29A8"/>
    <w:rsid w:val="006C33B7"/>
    <w:rsid w:val="006C348B"/>
    <w:rsid w:val="006C4FCE"/>
    <w:rsid w:val="006C5839"/>
    <w:rsid w:val="006C5C0F"/>
    <w:rsid w:val="006C5FAA"/>
    <w:rsid w:val="006C6130"/>
    <w:rsid w:val="006C63BD"/>
    <w:rsid w:val="006C72FE"/>
    <w:rsid w:val="006C770D"/>
    <w:rsid w:val="006C7812"/>
    <w:rsid w:val="006D021D"/>
    <w:rsid w:val="006D2BDC"/>
    <w:rsid w:val="006D2E9E"/>
    <w:rsid w:val="006D3D16"/>
    <w:rsid w:val="006D4A2F"/>
    <w:rsid w:val="006D57B2"/>
    <w:rsid w:val="006D57CF"/>
    <w:rsid w:val="006D585E"/>
    <w:rsid w:val="006D5B1B"/>
    <w:rsid w:val="006D6545"/>
    <w:rsid w:val="006D66B5"/>
    <w:rsid w:val="006D6805"/>
    <w:rsid w:val="006D68B9"/>
    <w:rsid w:val="006D6C51"/>
    <w:rsid w:val="006D6F56"/>
    <w:rsid w:val="006D76C2"/>
    <w:rsid w:val="006D7E84"/>
    <w:rsid w:val="006E09A9"/>
    <w:rsid w:val="006E31B2"/>
    <w:rsid w:val="006E335D"/>
    <w:rsid w:val="006E4A5D"/>
    <w:rsid w:val="006E4C5B"/>
    <w:rsid w:val="006E5AF1"/>
    <w:rsid w:val="006E5B47"/>
    <w:rsid w:val="006E5FAC"/>
    <w:rsid w:val="006E66F0"/>
    <w:rsid w:val="006E672C"/>
    <w:rsid w:val="006E71B4"/>
    <w:rsid w:val="006E73C4"/>
    <w:rsid w:val="006F17F6"/>
    <w:rsid w:val="006F1AD4"/>
    <w:rsid w:val="006F1DCB"/>
    <w:rsid w:val="006F2AC1"/>
    <w:rsid w:val="006F4BA1"/>
    <w:rsid w:val="006F5F01"/>
    <w:rsid w:val="006F60ED"/>
    <w:rsid w:val="006F6435"/>
    <w:rsid w:val="006F71DC"/>
    <w:rsid w:val="00700FAB"/>
    <w:rsid w:val="00700FBD"/>
    <w:rsid w:val="007014C1"/>
    <w:rsid w:val="007014D0"/>
    <w:rsid w:val="007015F7"/>
    <w:rsid w:val="00701A83"/>
    <w:rsid w:val="00702A1D"/>
    <w:rsid w:val="00702A54"/>
    <w:rsid w:val="007033C6"/>
    <w:rsid w:val="007046E9"/>
    <w:rsid w:val="007047A8"/>
    <w:rsid w:val="007049FC"/>
    <w:rsid w:val="00705463"/>
    <w:rsid w:val="00705D6E"/>
    <w:rsid w:val="00705DF6"/>
    <w:rsid w:val="00706391"/>
    <w:rsid w:val="007066D7"/>
    <w:rsid w:val="00710395"/>
    <w:rsid w:val="00710D1D"/>
    <w:rsid w:val="00710ECF"/>
    <w:rsid w:val="00710EF6"/>
    <w:rsid w:val="007119F6"/>
    <w:rsid w:val="00711B2C"/>
    <w:rsid w:val="00711E20"/>
    <w:rsid w:val="0071328E"/>
    <w:rsid w:val="007139F3"/>
    <w:rsid w:val="00713A62"/>
    <w:rsid w:val="00715110"/>
    <w:rsid w:val="00715203"/>
    <w:rsid w:val="007159A1"/>
    <w:rsid w:val="00715A95"/>
    <w:rsid w:val="00716B7C"/>
    <w:rsid w:val="00717961"/>
    <w:rsid w:val="007202E6"/>
    <w:rsid w:val="00721369"/>
    <w:rsid w:val="007213C6"/>
    <w:rsid w:val="0072186C"/>
    <w:rsid w:val="0072229A"/>
    <w:rsid w:val="00722583"/>
    <w:rsid w:val="00722943"/>
    <w:rsid w:val="00722F42"/>
    <w:rsid w:val="007234BC"/>
    <w:rsid w:val="0072361D"/>
    <w:rsid w:val="00723CE5"/>
    <w:rsid w:val="00724048"/>
    <w:rsid w:val="007243B3"/>
    <w:rsid w:val="00725C8B"/>
    <w:rsid w:val="00725FFD"/>
    <w:rsid w:val="00726A37"/>
    <w:rsid w:val="00727292"/>
    <w:rsid w:val="00727B0D"/>
    <w:rsid w:val="00731CD9"/>
    <w:rsid w:val="00731DC0"/>
    <w:rsid w:val="0073305A"/>
    <w:rsid w:val="00733896"/>
    <w:rsid w:val="00733E32"/>
    <w:rsid w:val="0073400C"/>
    <w:rsid w:val="00734438"/>
    <w:rsid w:val="007344E4"/>
    <w:rsid w:val="00735288"/>
    <w:rsid w:val="00736683"/>
    <w:rsid w:val="00736948"/>
    <w:rsid w:val="00737DCF"/>
    <w:rsid w:val="00741644"/>
    <w:rsid w:val="007419A1"/>
    <w:rsid w:val="00742441"/>
    <w:rsid w:val="0074303D"/>
    <w:rsid w:val="00743299"/>
    <w:rsid w:val="00743A46"/>
    <w:rsid w:val="0074433A"/>
    <w:rsid w:val="007445DE"/>
    <w:rsid w:val="0074486C"/>
    <w:rsid w:val="00745225"/>
    <w:rsid w:val="00746D34"/>
    <w:rsid w:val="00746EB4"/>
    <w:rsid w:val="007478E4"/>
    <w:rsid w:val="00747A13"/>
    <w:rsid w:val="007501D8"/>
    <w:rsid w:val="00750C90"/>
    <w:rsid w:val="00750DCD"/>
    <w:rsid w:val="00751065"/>
    <w:rsid w:val="00751326"/>
    <w:rsid w:val="007521DE"/>
    <w:rsid w:val="00752D03"/>
    <w:rsid w:val="007547FF"/>
    <w:rsid w:val="00756407"/>
    <w:rsid w:val="0075664F"/>
    <w:rsid w:val="0075766A"/>
    <w:rsid w:val="00761627"/>
    <w:rsid w:val="00761DAC"/>
    <w:rsid w:val="00762F64"/>
    <w:rsid w:val="00763967"/>
    <w:rsid w:val="007645E6"/>
    <w:rsid w:val="00764DE0"/>
    <w:rsid w:val="00765AEA"/>
    <w:rsid w:val="00766186"/>
    <w:rsid w:val="00767AE4"/>
    <w:rsid w:val="00767DA2"/>
    <w:rsid w:val="00770BCA"/>
    <w:rsid w:val="007721EB"/>
    <w:rsid w:val="0077270C"/>
    <w:rsid w:val="007731F9"/>
    <w:rsid w:val="00773342"/>
    <w:rsid w:val="007734B2"/>
    <w:rsid w:val="0077359E"/>
    <w:rsid w:val="0077395B"/>
    <w:rsid w:val="00774D7C"/>
    <w:rsid w:val="00775CAE"/>
    <w:rsid w:val="0077654F"/>
    <w:rsid w:val="00776F49"/>
    <w:rsid w:val="00781C6D"/>
    <w:rsid w:val="007832E9"/>
    <w:rsid w:val="00784D6A"/>
    <w:rsid w:val="00785378"/>
    <w:rsid w:val="00785913"/>
    <w:rsid w:val="007927C0"/>
    <w:rsid w:val="00793075"/>
    <w:rsid w:val="00794206"/>
    <w:rsid w:val="007945B4"/>
    <w:rsid w:val="00795CA8"/>
    <w:rsid w:val="00795FC3"/>
    <w:rsid w:val="00796494"/>
    <w:rsid w:val="00797504"/>
    <w:rsid w:val="007A1AFC"/>
    <w:rsid w:val="007A1B56"/>
    <w:rsid w:val="007A1C10"/>
    <w:rsid w:val="007A2423"/>
    <w:rsid w:val="007A375B"/>
    <w:rsid w:val="007A59E0"/>
    <w:rsid w:val="007A5DEE"/>
    <w:rsid w:val="007A6EB4"/>
    <w:rsid w:val="007B0DB0"/>
    <w:rsid w:val="007B14F3"/>
    <w:rsid w:val="007B15CB"/>
    <w:rsid w:val="007B2ABF"/>
    <w:rsid w:val="007B30C9"/>
    <w:rsid w:val="007B4862"/>
    <w:rsid w:val="007B4BE4"/>
    <w:rsid w:val="007B5177"/>
    <w:rsid w:val="007B719E"/>
    <w:rsid w:val="007B72C9"/>
    <w:rsid w:val="007C5F07"/>
    <w:rsid w:val="007C605A"/>
    <w:rsid w:val="007C60C1"/>
    <w:rsid w:val="007C7683"/>
    <w:rsid w:val="007D1F80"/>
    <w:rsid w:val="007D1FB0"/>
    <w:rsid w:val="007D2A61"/>
    <w:rsid w:val="007D4261"/>
    <w:rsid w:val="007D46BA"/>
    <w:rsid w:val="007D5010"/>
    <w:rsid w:val="007D537C"/>
    <w:rsid w:val="007D6102"/>
    <w:rsid w:val="007D6BE3"/>
    <w:rsid w:val="007D7872"/>
    <w:rsid w:val="007D7AD5"/>
    <w:rsid w:val="007D7CD0"/>
    <w:rsid w:val="007E0ABF"/>
    <w:rsid w:val="007E13EB"/>
    <w:rsid w:val="007E195E"/>
    <w:rsid w:val="007E2B7E"/>
    <w:rsid w:val="007E3074"/>
    <w:rsid w:val="007E4A70"/>
    <w:rsid w:val="007E5894"/>
    <w:rsid w:val="007E645B"/>
    <w:rsid w:val="007E7672"/>
    <w:rsid w:val="007F039D"/>
    <w:rsid w:val="007F0C53"/>
    <w:rsid w:val="007F0F3C"/>
    <w:rsid w:val="007F1875"/>
    <w:rsid w:val="007F18C4"/>
    <w:rsid w:val="007F3D7D"/>
    <w:rsid w:val="007F5CF7"/>
    <w:rsid w:val="00800195"/>
    <w:rsid w:val="008007D3"/>
    <w:rsid w:val="00801A37"/>
    <w:rsid w:val="00804FAA"/>
    <w:rsid w:val="008058C3"/>
    <w:rsid w:val="00805B24"/>
    <w:rsid w:val="00805D62"/>
    <w:rsid w:val="00806A08"/>
    <w:rsid w:val="00806BE7"/>
    <w:rsid w:val="00810754"/>
    <w:rsid w:val="00810E5C"/>
    <w:rsid w:val="00811458"/>
    <w:rsid w:val="00811EBD"/>
    <w:rsid w:val="00812745"/>
    <w:rsid w:val="008135EC"/>
    <w:rsid w:val="0081394C"/>
    <w:rsid w:val="00814026"/>
    <w:rsid w:val="0081428A"/>
    <w:rsid w:val="0081437F"/>
    <w:rsid w:val="008159BC"/>
    <w:rsid w:val="00816171"/>
    <w:rsid w:val="008173A7"/>
    <w:rsid w:val="00817C2C"/>
    <w:rsid w:val="00817D81"/>
    <w:rsid w:val="00820578"/>
    <w:rsid w:val="00820930"/>
    <w:rsid w:val="00820B1F"/>
    <w:rsid w:val="00821A87"/>
    <w:rsid w:val="00821EC4"/>
    <w:rsid w:val="008226B6"/>
    <w:rsid w:val="00823398"/>
    <w:rsid w:val="00823992"/>
    <w:rsid w:val="00826709"/>
    <w:rsid w:val="00826F1F"/>
    <w:rsid w:val="00827065"/>
    <w:rsid w:val="00827EAD"/>
    <w:rsid w:val="00830987"/>
    <w:rsid w:val="00831A8B"/>
    <w:rsid w:val="00831E54"/>
    <w:rsid w:val="00834014"/>
    <w:rsid w:val="00835362"/>
    <w:rsid w:val="008355E0"/>
    <w:rsid w:val="00836C39"/>
    <w:rsid w:val="00836DC4"/>
    <w:rsid w:val="00837705"/>
    <w:rsid w:val="008377BF"/>
    <w:rsid w:val="00837C49"/>
    <w:rsid w:val="00840B0A"/>
    <w:rsid w:val="00840B93"/>
    <w:rsid w:val="00840E23"/>
    <w:rsid w:val="008418F3"/>
    <w:rsid w:val="00841A0A"/>
    <w:rsid w:val="00842C3C"/>
    <w:rsid w:val="00843D9C"/>
    <w:rsid w:val="00845ACA"/>
    <w:rsid w:val="008464A2"/>
    <w:rsid w:val="008466E3"/>
    <w:rsid w:val="008475DC"/>
    <w:rsid w:val="00850544"/>
    <w:rsid w:val="00851A65"/>
    <w:rsid w:val="00851CDF"/>
    <w:rsid w:val="00851F89"/>
    <w:rsid w:val="00852F31"/>
    <w:rsid w:val="00853A37"/>
    <w:rsid w:val="00853AC1"/>
    <w:rsid w:val="00853D14"/>
    <w:rsid w:val="00854CA5"/>
    <w:rsid w:val="00855A87"/>
    <w:rsid w:val="00856017"/>
    <w:rsid w:val="00856769"/>
    <w:rsid w:val="00857551"/>
    <w:rsid w:val="00857BB1"/>
    <w:rsid w:val="00860109"/>
    <w:rsid w:val="00860A20"/>
    <w:rsid w:val="0086411E"/>
    <w:rsid w:val="00864252"/>
    <w:rsid w:val="00864314"/>
    <w:rsid w:val="008649D1"/>
    <w:rsid w:val="00864DDF"/>
    <w:rsid w:val="00866DA7"/>
    <w:rsid w:val="00867D6E"/>
    <w:rsid w:val="00870C4F"/>
    <w:rsid w:val="0087618C"/>
    <w:rsid w:val="008772E5"/>
    <w:rsid w:val="008778C5"/>
    <w:rsid w:val="00877AA9"/>
    <w:rsid w:val="008819D4"/>
    <w:rsid w:val="00883903"/>
    <w:rsid w:val="00883BE6"/>
    <w:rsid w:val="008846ED"/>
    <w:rsid w:val="00884B0B"/>
    <w:rsid w:val="008869C4"/>
    <w:rsid w:val="008871CF"/>
    <w:rsid w:val="008878FC"/>
    <w:rsid w:val="00890573"/>
    <w:rsid w:val="00890CE0"/>
    <w:rsid w:val="00892132"/>
    <w:rsid w:val="00892B98"/>
    <w:rsid w:val="00894512"/>
    <w:rsid w:val="00894CC6"/>
    <w:rsid w:val="00894DFB"/>
    <w:rsid w:val="00896120"/>
    <w:rsid w:val="0089676C"/>
    <w:rsid w:val="00896FA6"/>
    <w:rsid w:val="00897D64"/>
    <w:rsid w:val="008A06E4"/>
    <w:rsid w:val="008A2055"/>
    <w:rsid w:val="008A2477"/>
    <w:rsid w:val="008A262F"/>
    <w:rsid w:val="008A286D"/>
    <w:rsid w:val="008A28A2"/>
    <w:rsid w:val="008A3A91"/>
    <w:rsid w:val="008A3CCD"/>
    <w:rsid w:val="008A3E48"/>
    <w:rsid w:val="008A5AB9"/>
    <w:rsid w:val="008A7463"/>
    <w:rsid w:val="008A760C"/>
    <w:rsid w:val="008A763D"/>
    <w:rsid w:val="008A7E4D"/>
    <w:rsid w:val="008B181D"/>
    <w:rsid w:val="008B19A9"/>
    <w:rsid w:val="008B43CE"/>
    <w:rsid w:val="008B4B06"/>
    <w:rsid w:val="008B5338"/>
    <w:rsid w:val="008B5537"/>
    <w:rsid w:val="008B5A76"/>
    <w:rsid w:val="008B6BFF"/>
    <w:rsid w:val="008B7267"/>
    <w:rsid w:val="008B77F9"/>
    <w:rsid w:val="008B7E6B"/>
    <w:rsid w:val="008C0184"/>
    <w:rsid w:val="008C10A9"/>
    <w:rsid w:val="008C113D"/>
    <w:rsid w:val="008C1A4B"/>
    <w:rsid w:val="008C35F5"/>
    <w:rsid w:val="008C40DD"/>
    <w:rsid w:val="008C5160"/>
    <w:rsid w:val="008C5747"/>
    <w:rsid w:val="008C639B"/>
    <w:rsid w:val="008C669B"/>
    <w:rsid w:val="008D001E"/>
    <w:rsid w:val="008D0337"/>
    <w:rsid w:val="008D277C"/>
    <w:rsid w:val="008D2B91"/>
    <w:rsid w:val="008D36FA"/>
    <w:rsid w:val="008D424A"/>
    <w:rsid w:val="008D4549"/>
    <w:rsid w:val="008D45C6"/>
    <w:rsid w:val="008D4870"/>
    <w:rsid w:val="008D667E"/>
    <w:rsid w:val="008D6806"/>
    <w:rsid w:val="008D6821"/>
    <w:rsid w:val="008D6C84"/>
    <w:rsid w:val="008D7364"/>
    <w:rsid w:val="008D76C0"/>
    <w:rsid w:val="008D7D37"/>
    <w:rsid w:val="008E09E7"/>
    <w:rsid w:val="008E0BAC"/>
    <w:rsid w:val="008E0CB3"/>
    <w:rsid w:val="008E12CD"/>
    <w:rsid w:val="008E1610"/>
    <w:rsid w:val="008E271A"/>
    <w:rsid w:val="008E28DD"/>
    <w:rsid w:val="008E32E0"/>
    <w:rsid w:val="008E3A6F"/>
    <w:rsid w:val="008E3AFB"/>
    <w:rsid w:val="008E3FDF"/>
    <w:rsid w:val="008E490E"/>
    <w:rsid w:val="008E5974"/>
    <w:rsid w:val="008E6881"/>
    <w:rsid w:val="008E7B9F"/>
    <w:rsid w:val="008F00E0"/>
    <w:rsid w:val="008F0684"/>
    <w:rsid w:val="008F0BD8"/>
    <w:rsid w:val="008F0F50"/>
    <w:rsid w:val="008F1166"/>
    <w:rsid w:val="008F1DD6"/>
    <w:rsid w:val="008F2568"/>
    <w:rsid w:val="008F3745"/>
    <w:rsid w:val="008F3D10"/>
    <w:rsid w:val="008F476C"/>
    <w:rsid w:val="008F516B"/>
    <w:rsid w:val="008F5973"/>
    <w:rsid w:val="008F5A62"/>
    <w:rsid w:val="008F601C"/>
    <w:rsid w:val="00900943"/>
    <w:rsid w:val="00900C82"/>
    <w:rsid w:val="00901E23"/>
    <w:rsid w:val="00903D3E"/>
    <w:rsid w:val="00904D9A"/>
    <w:rsid w:val="00904DC5"/>
    <w:rsid w:val="00904E86"/>
    <w:rsid w:val="009050AB"/>
    <w:rsid w:val="0090557C"/>
    <w:rsid w:val="009066A7"/>
    <w:rsid w:val="00906A52"/>
    <w:rsid w:val="00906D53"/>
    <w:rsid w:val="00907E31"/>
    <w:rsid w:val="00910D53"/>
    <w:rsid w:val="0091231A"/>
    <w:rsid w:val="00913CDD"/>
    <w:rsid w:val="00914208"/>
    <w:rsid w:val="00914EFB"/>
    <w:rsid w:val="009152A8"/>
    <w:rsid w:val="00915AD8"/>
    <w:rsid w:val="00916C78"/>
    <w:rsid w:val="009170D5"/>
    <w:rsid w:val="00920A48"/>
    <w:rsid w:val="00921F68"/>
    <w:rsid w:val="00921FD6"/>
    <w:rsid w:val="00923766"/>
    <w:rsid w:val="009237D0"/>
    <w:rsid w:val="00923A3D"/>
    <w:rsid w:val="00924020"/>
    <w:rsid w:val="00924E39"/>
    <w:rsid w:val="009254EB"/>
    <w:rsid w:val="00925F0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5FB"/>
    <w:rsid w:val="0094095B"/>
    <w:rsid w:val="0094128F"/>
    <w:rsid w:val="00941FF1"/>
    <w:rsid w:val="00942484"/>
    <w:rsid w:val="00943372"/>
    <w:rsid w:val="0094416D"/>
    <w:rsid w:val="0094424A"/>
    <w:rsid w:val="00944CC7"/>
    <w:rsid w:val="00946F98"/>
    <w:rsid w:val="0094771A"/>
    <w:rsid w:val="009506F3"/>
    <w:rsid w:val="009526DC"/>
    <w:rsid w:val="00953334"/>
    <w:rsid w:val="009545A8"/>
    <w:rsid w:val="00954AB8"/>
    <w:rsid w:val="00954BE9"/>
    <w:rsid w:val="009551F5"/>
    <w:rsid w:val="00955DE9"/>
    <w:rsid w:val="00955F2C"/>
    <w:rsid w:val="00956828"/>
    <w:rsid w:val="00956F4B"/>
    <w:rsid w:val="009572D5"/>
    <w:rsid w:val="00957C6E"/>
    <w:rsid w:val="00960A7B"/>
    <w:rsid w:val="00960B44"/>
    <w:rsid w:val="00961DDE"/>
    <w:rsid w:val="00962652"/>
    <w:rsid w:val="0096282A"/>
    <w:rsid w:val="009633D2"/>
    <w:rsid w:val="00963731"/>
    <w:rsid w:val="00964141"/>
    <w:rsid w:val="009653DD"/>
    <w:rsid w:val="00966DC4"/>
    <w:rsid w:val="0097098E"/>
    <w:rsid w:val="00970994"/>
    <w:rsid w:val="00970A49"/>
    <w:rsid w:val="00971BC1"/>
    <w:rsid w:val="00973331"/>
    <w:rsid w:val="00973485"/>
    <w:rsid w:val="00974DBF"/>
    <w:rsid w:val="00975E10"/>
    <w:rsid w:val="00976125"/>
    <w:rsid w:val="009762DA"/>
    <w:rsid w:val="00977FAD"/>
    <w:rsid w:val="009805DB"/>
    <w:rsid w:val="00982221"/>
    <w:rsid w:val="00984B9E"/>
    <w:rsid w:val="00985108"/>
    <w:rsid w:val="009870E9"/>
    <w:rsid w:val="0098762D"/>
    <w:rsid w:val="0098783F"/>
    <w:rsid w:val="00990B62"/>
    <w:rsid w:val="00991056"/>
    <w:rsid w:val="00991149"/>
    <w:rsid w:val="00991477"/>
    <w:rsid w:val="009915C1"/>
    <w:rsid w:val="00991C35"/>
    <w:rsid w:val="0099211A"/>
    <w:rsid w:val="0099212A"/>
    <w:rsid w:val="00992A60"/>
    <w:rsid w:val="00992D93"/>
    <w:rsid w:val="00993001"/>
    <w:rsid w:val="00993A84"/>
    <w:rsid w:val="00994339"/>
    <w:rsid w:val="00994A0A"/>
    <w:rsid w:val="00994F12"/>
    <w:rsid w:val="009950F1"/>
    <w:rsid w:val="00995887"/>
    <w:rsid w:val="0099636D"/>
    <w:rsid w:val="0099670B"/>
    <w:rsid w:val="00997610"/>
    <w:rsid w:val="009A1177"/>
    <w:rsid w:val="009A11C0"/>
    <w:rsid w:val="009A195F"/>
    <w:rsid w:val="009A1F54"/>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37AA"/>
    <w:rsid w:val="009B49DA"/>
    <w:rsid w:val="009B562F"/>
    <w:rsid w:val="009B6207"/>
    <w:rsid w:val="009B6E6B"/>
    <w:rsid w:val="009C0B35"/>
    <w:rsid w:val="009C1668"/>
    <w:rsid w:val="009C1A89"/>
    <w:rsid w:val="009C1B39"/>
    <w:rsid w:val="009C219F"/>
    <w:rsid w:val="009C2FAB"/>
    <w:rsid w:val="009C3350"/>
    <w:rsid w:val="009C5700"/>
    <w:rsid w:val="009C570A"/>
    <w:rsid w:val="009C71E4"/>
    <w:rsid w:val="009C726E"/>
    <w:rsid w:val="009D0DB0"/>
    <w:rsid w:val="009D228D"/>
    <w:rsid w:val="009D4E3B"/>
    <w:rsid w:val="009D4F7D"/>
    <w:rsid w:val="009D7465"/>
    <w:rsid w:val="009E0233"/>
    <w:rsid w:val="009E1067"/>
    <w:rsid w:val="009E11E9"/>
    <w:rsid w:val="009E14AD"/>
    <w:rsid w:val="009E22DE"/>
    <w:rsid w:val="009E2842"/>
    <w:rsid w:val="009E28FF"/>
    <w:rsid w:val="009E2F43"/>
    <w:rsid w:val="009E2FDB"/>
    <w:rsid w:val="009E340B"/>
    <w:rsid w:val="009E4EAE"/>
    <w:rsid w:val="009E57C9"/>
    <w:rsid w:val="009E6567"/>
    <w:rsid w:val="009E6865"/>
    <w:rsid w:val="009E6F8B"/>
    <w:rsid w:val="009E7315"/>
    <w:rsid w:val="009F0724"/>
    <w:rsid w:val="009F0847"/>
    <w:rsid w:val="009F0E15"/>
    <w:rsid w:val="009F2084"/>
    <w:rsid w:val="009F25B4"/>
    <w:rsid w:val="009F2FE9"/>
    <w:rsid w:val="009F35E4"/>
    <w:rsid w:val="009F36FA"/>
    <w:rsid w:val="009F3F24"/>
    <w:rsid w:val="009F590C"/>
    <w:rsid w:val="009F5980"/>
    <w:rsid w:val="009F5A22"/>
    <w:rsid w:val="009F6494"/>
    <w:rsid w:val="009F6B5A"/>
    <w:rsid w:val="009F72FF"/>
    <w:rsid w:val="009F731B"/>
    <w:rsid w:val="009F7566"/>
    <w:rsid w:val="009F7635"/>
    <w:rsid w:val="00A0031F"/>
    <w:rsid w:val="00A00575"/>
    <w:rsid w:val="00A01F3F"/>
    <w:rsid w:val="00A0228D"/>
    <w:rsid w:val="00A03A32"/>
    <w:rsid w:val="00A042EA"/>
    <w:rsid w:val="00A0510C"/>
    <w:rsid w:val="00A056D2"/>
    <w:rsid w:val="00A05A18"/>
    <w:rsid w:val="00A05B7F"/>
    <w:rsid w:val="00A060B8"/>
    <w:rsid w:val="00A069D0"/>
    <w:rsid w:val="00A06B05"/>
    <w:rsid w:val="00A06E63"/>
    <w:rsid w:val="00A0736A"/>
    <w:rsid w:val="00A103D2"/>
    <w:rsid w:val="00A10406"/>
    <w:rsid w:val="00A117D9"/>
    <w:rsid w:val="00A11A2C"/>
    <w:rsid w:val="00A120D4"/>
    <w:rsid w:val="00A132D3"/>
    <w:rsid w:val="00A1339A"/>
    <w:rsid w:val="00A14DA0"/>
    <w:rsid w:val="00A16D2A"/>
    <w:rsid w:val="00A1702B"/>
    <w:rsid w:val="00A17D91"/>
    <w:rsid w:val="00A20030"/>
    <w:rsid w:val="00A20586"/>
    <w:rsid w:val="00A20695"/>
    <w:rsid w:val="00A20847"/>
    <w:rsid w:val="00A20DE3"/>
    <w:rsid w:val="00A212EC"/>
    <w:rsid w:val="00A223F7"/>
    <w:rsid w:val="00A22D79"/>
    <w:rsid w:val="00A23C10"/>
    <w:rsid w:val="00A23ED3"/>
    <w:rsid w:val="00A2480A"/>
    <w:rsid w:val="00A25B65"/>
    <w:rsid w:val="00A27740"/>
    <w:rsid w:val="00A279B7"/>
    <w:rsid w:val="00A3110C"/>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41F"/>
    <w:rsid w:val="00A41DA1"/>
    <w:rsid w:val="00A4241C"/>
    <w:rsid w:val="00A436ED"/>
    <w:rsid w:val="00A4416D"/>
    <w:rsid w:val="00A45ACB"/>
    <w:rsid w:val="00A470DF"/>
    <w:rsid w:val="00A50229"/>
    <w:rsid w:val="00A505CD"/>
    <w:rsid w:val="00A50908"/>
    <w:rsid w:val="00A515A2"/>
    <w:rsid w:val="00A52319"/>
    <w:rsid w:val="00A52A50"/>
    <w:rsid w:val="00A530DE"/>
    <w:rsid w:val="00A539DC"/>
    <w:rsid w:val="00A55AB9"/>
    <w:rsid w:val="00A55B3C"/>
    <w:rsid w:val="00A55D75"/>
    <w:rsid w:val="00A56014"/>
    <w:rsid w:val="00A56A81"/>
    <w:rsid w:val="00A571B1"/>
    <w:rsid w:val="00A571DA"/>
    <w:rsid w:val="00A576BB"/>
    <w:rsid w:val="00A57885"/>
    <w:rsid w:val="00A60B74"/>
    <w:rsid w:val="00A615A1"/>
    <w:rsid w:val="00A617C1"/>
    <w:rsid w:val="00A618DC"/>
    <w:rsid w:val="00A61BE1"/>
    <w:rsid w:val="00A62309"/>
    <w:rsid w:val="00A6320F"/>
    <w:rsid w:val="00A641DE"/>
    <w:rsid w:val="00A6538B"/>
    <w:rsid w:val="00A65549"/>
    <w:rsid w:val="00A65D29"/>
    <w:rsid w:val="00A669EE"/>
    <w:rsid w:val="00A67E94"/>
    <w:rsid w:val="00A70351"/>
    <w:rsid w:val="00A705DE"/>
    <w:rsid w:val="00A71628"/>
    <w:rsid w:val="00A71E14"/>
    <w:rsid w:val="00A7264E"/>
    <w:rsid w:val="00A72971"/>
    <w:rsid w:val="00A72D92"/>
    <w:rsid w:val="00A73B8B"/>
    <w:rsid w:val="00A747DC"/>
    <w:rsid w:val="00A74821"/>
    <w:rsid w:val="00A748B3"/>
    <w:rsid w:val="00A76615"/>
    <w:rsid w:val="00A76FB3"/>
    <w:rsid w:val="00A8229F"/>
    <w:rsid w:val="00A84E6F"/>
    <w:rsid w:val="00A853EB"/>
    <w:rsid w:val="00A85FC3"/>
    <w:rsid w:val="00A91695"/>
    <w:rsid w:val="00A927BD"/>
    <w:rsid w:val="00A928CA"/>
    <w:rsid w:val="00A93466"/>
    <w:rsid w:val="00A93EA8"/>
    <w:rsid w:val="00A94373"/>
    <w:rsid w:val="00A94FFE"/>
    <w:rsid w:val="00A95ED1"/>
    <w:rsid w:val="00A966E2"/>
    <w:rsid w:val="00A968B6"/>
    <w:rsid w:val="00A973EA"/>
    <w:rsid w:val="00AA1A3D"/>
    <w:rsid w:val="00AA1BFA"/>
    <w:rsid w:val="00AA27EB"/>
    <w:rsid w:val="00AA2E1C"/>
    <w:rsid w:val="00AA35A8"/>
    <w:rsid w:val="00AA3E93"/>
    <w:rsid w:val="00AA68C7"/>
    <w:rsid w:val="00AB09C5"/>
    <w:rsid w:val="00AB240E"/>
    <w:rsid w:val="00AB258C"/>
    <w:rsid w:val="00AB3540"/>
    <w:rsid w:val="00AB381D"/>
    <w:rsid w:val="00AB44C2"/>
    <w:rsid w:val="00AB4A54"/>
    <w:rsid w:val="00AB4FB8"/>
    <w:rsid w:val="00AB52D6"/>
    <w:rsid w:val="00AB57CC"/>
    <w:rsid w:val="00AB5EE4"/>
    <w:rsid w:val="00AB6605"/>
    <w:rsid w:val="00AB66E1"/>
    <w:rsid w:val="00AB6E22"/>
    <w:rsid w:val="00AB7123"/>
    <w:rsid w:val="00AB7211"/>
    <w:rsid w:val="00AC07A0"/>
    <w:rsid w:val="00AC0FDB"/>
    <w:rsid w:val="00AC1331"/>
    <w:rsid w:val="00AC1F3E"/>
    <w:rsid w:val="00AC25F4"/>
    <w:rsid w:val="00AC29FD"/>
    <w:rsid w:val="00AC2F51"/>
    <w:rsid w:val="00AC3566"/>
    <w:rsid w:val="00AC48BA"/>
    <w:rsid w:val="00AC4FA8"/>
    <w:rsid w:val="00AC61CE"/>
    <w:rsid w:val="00AC654A"/>
    <w:rsid w:val="00AC7055"/>
    <w:rsid w:val="00AC7B4D"/>
    <w:rsid w:val="00AC7B7D"/>
    <w:rsid w:val="00AD07E8"/>
    <w:rsid w:val="00AD0A32"/>
    <w:rsid w:val="00AD1D61"/>
    <w:rsid w:val="00AD1EA6"/>
    <w:rsid w:val="00AD3735"/>
    <w:rsid w:val="00AD4212"/>
    <w:rsid w:val="00AE0EB1"/>
    <w:rsid w:val="00AE16E7"/>
    <w:rsid w:val="00AE2D33"/>
    <w:rsid w:val="00AE2DC2"/>
    <w:rsid w:val="00AE2FFB"/>
    <w:rsid w:val="00AE3D49"/>
    <w:rsid w:val="00AE7310"/>
    <w:rsid w:val="00AE73E3"/>
    <w:rsid w:val="00AE79CB"/>
    <w:rsid w:val="00AE7E4B"/>
    <w:rsid w:val="00AE7EE0"/>
    <w:rsid w:val="00AF00AB"/>
    <w:rsid w:val="00AF01A9"/>
    <w:rsid w:val="00AF0D3E"/>
    <w:rsid w:val="00AF0D76"/>
    <w:rsid w:val="00AF1275"/>
    <w:rsid w:val="00AF15C9"/>
    <w:rsid w:val="00AF435F"/>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1AF"/>
    <w:rsid w:val="00B0777F"/>
    <w:rsid w:val="00B07A4D"/>
    <w:rsid w:val="00B10197"/>
    <w:rsid w:val="00B10C31"/>
    <w:rsid w:val="00B11720"/>
    <w:rsid w:val="00B11AF0"/>
    <w:rsid w:val="00B11FBD"/>
    <w:rsid w:val="00B12068"/>
    <w:rsid w:val="00B13D1E"/>
    <w:rsid w:val="00B1409A"/>
    <w:rsid w:val="00B14AAA"/>
    <w:rsid w:val="00B1530A"/>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2086"/>
    <w:rsid w:val="00B32262"/>
    <w:rsid w:val="00B3361B"/>
    <w:rsid w:val="00B34764"/>
    <w:rsid w:val="00B34B54"/>
    <w:rsid w:val="00B34CC8"/>
    <w:rsid w:val="00B34D43"/>
    <w:rsid w:val="00B34DDF"/>
    <w:rsid w:val="00B351E2"/>
    <w:rsid w:val="00B354D1"/>
    <w:rsid w:val="00B35B9E"/>
    <w:rsid w:val="00B36087"/>
    <w:rsid w:val="00B361EA"/>
    <w:rsid w:val="00B361F0"/>
    <w:rsid w:val="00B365DF"/>
    <w:rsid w:val="00B36B09"/>
    <w:rsid w:val="00B36EBB"/>
    <w:rsid w:val="00B37290"/>
    <w:rsid w:val="00B37624"/>
    <w:rsid w:val="00B4056E"/>
    <w:rsid w:val="00B40AD8"/>
    <w:rsid w:val="00B443CA"/>
    <w:rsid w:val="00B44D1D"/>
    <w:rsid w:val="00B4502D"/>
    <w:rsid w:val="00B456BC"/>
    <w:rsid w:val="00B459DB"/>
    <w:rsid w:val="00B45AF1"/>
    <w:rsid w:val="00B46353"/>
    <w:rsid w:val="00B47A25"/>
    <w:rsid w:val="00B50E23"/>
    <w:rsid w:val="00B5117D"/>
    <w:rsid w:val="00B51EA6"/>
    <w:rsid w:val="00B54B50"/>
    <w:rsid w:val="00B554DD"/>
    <w:rsid w:val="00B56C8F"/>
    <w:rsid w:val="00B57B38"/>
    <w:rsid w:val="00B607C7"/>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365C"/>
    <w:rsid w:val="00B7443C"/>
    <w:rsid w:val="00B754A6"/>
    <w:rsid w:val="00B75B82"/>
    <w:rsid w:val="00B776C2"/>
    <w:rsid w:val="00B80F8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24C0"/>
    <w:rsid w:val="00B933F6"/>
    <w:rsid w:val="00B9478C"/>
    <w:rsid w:val="00B95C24"/>
    <w:rsid w:val="00BA04A1"/>
    <w:rsid w:val="00BA1604"/>
    <w:rsid w:val="00BA19C4"/>
    <w:rsid w:val="00BA1A6B"/>
    <w:rsid w:val="00BA1EAA"/>
    <w:rsid w:val="00BA24AC"/>
    <w:rsid w:val="00BA2B83"/>
    <w:rsid w:val="00BA424D"/>
    <w:rsid w:val="00BA4377"/>
    <w:rsid w:val="00BA49D1"/>
    <w:rsid w:val="00BA5A7B"/>
    <w:rsid w:val="00BA62E3"/>
    <w:rsid w:val="00BA6DA8"/>
    <w:rsid w:val="00BA7AE6"/>
    <w:rsid w:val="00BB024E"/>
    <w:rsid w:val="00BB1957"/>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2EB"/>
    <w:rsid w:val="00BC38E6"/>
    <w:rsid w:val="00BC5DCC"/>
    <w:rsid w:val="00BC6320"/>
    <w:rsid w:val="00BC66DA"/>
    <w:rsid w:val="00BD19B2"/>
    <w:rsid w:val="00BD3452"/>
    <w:rsid w:val="00BD421C"/>
    <w:rsid w:val="00BD5269"/>
    <w:rsid w:val="00BD5943"/>
    <w:rsid w:val="00BD64DF"/>
    <w:rsid w:val="00BD6570"/>
    <w:rsid w:val="00BD6B1E"/>
    <w:rsid w:val="00BD76F3"/>
    <w:rsid w:val="00BD78ED"/>
    <w:rsid w:val="00BD7BCB"/>
    <w:rsid w:val="00BE046B"/>
    <w:rsid w:val="00BE08DE"/>
    <w:rsid w:val="00BE1167"/>
    <w:rsid w:val="00BE15F0"/>
    <w:rsid w:val="00BE1665"/>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18DC"/>
    <w:rsid w:val="00BF233E"/>
    <w:rsid w:val="00BF2728"/>
    <w:rsid w:val="00BF28D4"/>
    <w:rsid w:val="00BF34E1"/>
    <w:rsid w:val="00BF3DE4"/>
    <w:rsid w:val="00BF4C93"/>
    <w:rsid w:val="00BF4EE6"/>
    <w:rsid w:val="00BF4F71"/>
    <w:rsid w:val="00BF6DB1"/>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2ED"/>
    <w:rsid w:val="00C13335"/>
    <w:rsid w:val="00C13E20"/>
    <w:rsid w:val="00C1463E"/>
    <w:rsid w:val="00C172A8"/>
    <w:rsid w:val="00C1746F"/>
    <w:rsid w:val="00C17925"/>
    <w:rsid w:val="00C17DEB"/>
    <w:rsid w:val="00C205F2"/>
    <w:rsid w:val="00C2108D"/>
    <w:rsid w:val="00C21EB8"/>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B83"/>
    <w:rsid w:val="00C40FCA"/>
    <w:rsid w:val="00C41976"/>
    <w:rsid w:val="00C419D2"/>
    <w:rsid w:val="00C42017"/>
    <w:rsid w:val="00C42065"/>
    <w:rsid w:val="00C43C1F"/>
    <w:rsid w:val="00C44205"/>
    <w:rsid w:val="00C44795"/>
    <w:rsid w:val="00C4622B"/>
    <w:rsid w:val="00C47009"/>
    <w:rsid w:val="00C51545"/>
    <w:rsid w:val="00C5173C"/>
    <w:rsid w:val="00C52ECB"/>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BD7"/>
    <w:rsid w:val="00C64FA5"/>
    <w:rsid w:val="00C65387"/>
    <w:rsid w:val="00C65548"/>
    <w:rsid w:val="00C65584"/>
    <w:rsid w:val="00C66C88"/>
    <w:rsid w:val="00C675C5"/>
    <w:rsid w:val="00C7012D"/>
    <w:rsid w:val="00C70806"/>
    <w:rsid w:val="00C70A52"/>
    <w:rsid w:val="00C70B83"/>
    <w:rsid w:val="00C71544"/>
    <w:rsid w:val="00C71BDB"/>
    <w:rsid w:val="00C73477"/>
    <w:rsid w:val="00C73AE2"/>
    <w:rsid w:val="00C73E25"/>
    <w:rsid w:val="00C7485C"/>
    <w:rsid w:val="00C765E8"/>
    <w:rsid w:val="00C76631"/>
    <w:rsid w:val="00C76AB6"/>
    <w:rsid w:val="00C772CC"/>
    <w:rsid w:val="00C77783"/>
    <w:rsid w:val="00C8045C"/>
    <w:rsid w:val="00C82B78"/>
    <w:rsid w:val="00C82EAF"/>
    <w:rsid w:val="00C83DD9"/>
    <w:rsid w:val="00C8452E"/>
    <w:rsid w:val="00C854AC"/>
    <w:rsid w:val="00C862D1"/>
    <w:rsid w:val="00C87EC8"/>
    <w:rsid w:val="00C914EF"/>
    <w:rsid w:val="00C9291E"/>
    <w:rsid w:val="00C958B7"/>
    <w:rsid w:val="00C9595B"/>
    <w:rsid w:val="00C97C52"/>
    <w:rsid w:val="00C97D7B"/>
    <w:rsid w:val="00C97DF9"/>
    <w:rsid w:val="00C97E8C"/>
    <w:rsid w:val="00CA01E3"/>
    <w:rsid w:val="00CA02B0"/>
    <w:rsid w:val="00CA1145"/>
    <w:rsid w:val="00CA357E"/>
    <w:rsid w:val="00CA3840"/>
    <w:rsid w:val="00CA3C0E"/>
    <w:rsid w:val="00CA3F53"/>
    <w:rsid w:val="00CA4544"/>
    <w:rsid w:val="00CA51D5"/>
    <w:rsid w:val="00CA7468"/>
    <w:rsid w:val="00CA7B9F"/>
    <w:rsid w:val="00CA7E21"/>
    <w:rsid w:val="00CB0310"/>
    <w:rsid w:val="00CB0A82"/>
    <w:rsid w:val="00CB11AD"/>
    <w:rsid w:val="00CB130E"/>
    <w:rsid w:val="00CB237E"/>
    <w:rsid w:val="00CB2E61"/>
    <w:rsid w:val="00CB422B"/>
    <w:rsid w:val="00CB4C4E"/>
    <w:rsid w:val="00CB4DFA"/>
    <w:rsid w:val="00CB6066"/>
    <w:rsid w:val="00CB6D9D"/>
    <w:rsid w:val="00CB7F4B"/>
    <w:rsid w:val="00CC017A"/>
    <w:rsid w:val="00CC03D8"/>
    <w:rsid w:val="00CC1B74"/>
    <w:rsid w:val="00CC2B87"/>
    <w:rsid w:val="00CC489E"/>
    <w:rsid w:val="00CC505B"/>
    <w:rsid w:val="00CC5894"/>
    <w:rsid w:val="00CC612B"/>
    <w:rsid w:val="00CD0D67"/>
    <w:rsid w:val="00CD115A"/>
    <w:rsid w:val="00CD17F1"/>
    <w:rsid w:val="00CD193E"/>
    <w:rsid w:val="00CD20B0"/>
    <w:rsid w:val="00CD2481"/>
    <w:rsid w:val="00CD24C2"/>
    <w:rsid w:val="00CD28AE"/>
    <w:rsid w:val="00CD3509"/>
    <w:rsid w:val="00CD4255"/>
    <w:rsid w:val="00CD5399"/>
    <w:rsid w:val="00CD54B3"/>
    <w:rsid w:val="00CD5C41"/>
    <w:rsid w:val="00CD664D"/>
    <w:rsid w:val="00CD673E"/>
    <w:rsid w:val="00CD6DA4"/>
    <w:rsid w:val="00CD72FD"/>
    <w:rsid w:val="00CD750A"/>
    <w:rsid w:val="00CE0355"/>
    <w:rsid w:val="00CE0521"/>
    <w:rsid w:val="00CE1897"/>
    <w:rsid w:val="00CE2660"/>
    <w:rsid w:val="00CE2CF6"/>
    <w:rsid w:val="00CE4251"/>
    <w:rsid w:val="00CE433A"/>
    <w:rsid w:val="00CE4C27"/>
    <w:rsid w:val="00CE6FAD"/>
    <w:rsid w:val="00CF02D4"/>
    <w:rsid w:val="00CF0BA9"/>
    <w:rsid w:val="00CF0E38"/>
    <w:rsid w:val="00CF1278"/>
    <w:rsid w:val="00CF1D3D"/>
    <w:rsid w:val="00CF256A"/>
    <w:rsid w:val="00CF269E"/>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31B"/>
    <w:rsid w:val="00D037C4"/>
    <w:rsid w:val="00D039F7"/>
    <w:rsid w:val="00D03F0C"/>
    <w:rsid w:val="00D0443D"/>
    <w:rsid w:val="00D06C12"/>
    <w:rsid w:val="00D06DCB"/>
    <w:rsid w:val="00D0705B"/>
    <w:rsid w:val="00D125B6"/>
    <w:rsid w:val="00D13E39"/>
    <w:rsid w:val="00D144EF"/>
    <w:rsid w:val="00D1451E"/>
    <w:rsid w:val="00D145F5"/>
    <w:rsid w:val="00D154DC"/>
    <w:rsid w:val="00D1570E"/>
    <w:rsid w:val="00D163AC"/>
    <w:rsid w:val="00D169AF"/>
    <w:rsid w:val="00D1739C"/>
    <w:rsid w:val="00D20192"/>
    <w:rsid w:val="00D211DB"/>
    <w:rsid w:val="00D220E4"/>
    <w:rsid w:val="00D2231A"/>
    <w:rsid w:val="00D226EB"/>
    <w:rsid w:val="00D23901"/>
    <w:rsid w:val="00D252C3"/>
    <w:rsid w:val="00D26741"/>
    <w:rsid w:val="00D27094"/>
    <w:rsid w:val="00D274D2"/>
    <w:rsid w:val="00D27641"/>
    <w:rsid w:val="00D2784D"/>
    <w:rsid w:val="00D27AD7"/>
    <w:rsid w:val="00D3111D"/>
    <w:rsid w:val="00D316BB"/>
    <w:rsid w:val="00D331DC"/>
    <w:rsid w:val="00D34048"/>
    <w:rsid w:val="00D34DF3"/>
    <w:rsid w:val="00D36F8D"/>
    <w:rsid w:val="00D377F8"/>
    <w:rsid w:val="00D37DC9"/>
    <w:rsid w:val="00D40691"/>
    <w:rsid w:val="00D40997"/>
    <w:rsid w:val="00D40F41"/>
    <w:rsid w:val="00D413EF"/>
    <w:rsid w:val="00D41CFF"/>
    <w:rsid w:val="00D41D18"/>
    <w:rsid w:val="00D42813"/>
    <w:rsid w:val="00D431F3"/>
    <w:rsid w:val="00D43D56"/>
    <w:rsid w:val="00D44329"/>
    <w:rsid w:val="00D448BD"/>
    <w:rsid w:val="00D44B78"/>
    <w:rsid w:val="00D452B9"/>
    <w:rsid w:val="00D46100"/>
    <w:rsid w:val="00D46178"/>
    <w:rsid w:val="00D50902"/>
    <w:rsid w:val="00D5131A"/>
    <w:rsid w:val="00D52568"/>
    <w:rsid w:val="00D52A0A"/>
    <w:rsid w:val="00D532C2"/>
    <w:rsid w:val="00D5377C"/>
    <w:rsid w:val="00D5586B"/>
    <w:rsid w:val="00D558E1"/>
    <w:rsid w:val="00D56797"/>
    <w:rsid w:val="00D568F1"/>
    <w:rsid w:val="00D57A9C"/>
    <w:rsid w:val="00D57ACF"/>
    <w:rsid w:val="00D57C00"/>
    <w:rsid w:val="00D602FC"/>
    <w:rsid w:val="00D606B3"/>
    <w:rsid w:val="00D60CA1"/>
    <w:rsid w:val="00D620D2"/>
    <w:rsid w:val="00D64BB3"/>
    <w:rsid w:val="00D65787"/>
    <w:rsid w:val="00D6644F"/>
    <w:rsid w:val="00D664C2"/>
    <w:rsid w:val="00D667AC"/>
    <w:rsid w:val="00D67CA3"/>
    <w:rsid w:val="00D70368"/>
    <w:rsid w:val="00D71721"/>
    <w:rsid w:val="00D7244D"/>
    <w:rsid w:val="00D72636"/>
    <w:rsid w:val="00D72CEE"/>
    <w:rsid w:val="00D72EA2"/>
    <w:rsid w:val="00D7369D"/>
    <w:rsid w:val="00D7422E"/>
    <w:rsid w:val="00D74BA9"/>
    <w:rsid w:val="00D759F2"/>
    <w:rsid w:val="00D75E62"/>
    <w:rsid w:val="00D762F4"/>
    <w:rsid w:val="00D7636B"/>
    <w:rsid w:val="00D76A0A"/>
    <w:rsid w:val="00D76B4B"/>
    <w:rsid w:val="00D76F37"/>
    <w:rsid w:val="00D7732A"/>
    <w:rsid w:val="00D81419"/>
    <w:rsid w:val="00D8307C"/>
    <w:rsid w:val="00D85355"/>
    <w:rsid w:val="00D866B8"/>
    <w:rsid w:val="00D86B70"/>
    <w:rsid w:val="00D871DC"/>
    <w:rsid w:val="00D908BD"/>
    <w:rsid w:val="00D91F3D"/>
    <w:rsid w:val="00D92932"/>
    <w:rsid w:val="00D92D1E"/>
    <w:rsid w:val="00D936DD"/>
    <w:rsid w:val="00D95A18"/>
    <w:rsid w:val="00D961D1"/>
    <w:rsid w:val="00D96965"/>
    <w:rsid w:val="00D96B2F"/>
    <w:rsid w:val="00D97D4F"/>
    <w:rsid w:val="00D97E89"/>
    <w:rsid w:val="00DA060C"/>
    <w:rsid w:val="00DA1160"/>
    <w:rsid w:val="00DA2771"/>
    <w:rsid w:val="00DA4F47"/>
    <w:rsid w:val="00DA551A"/>
    <w:rsid w:val="00DA7DAE"/>
    <w:rsid w:val="00DB0013"/>
    <w:rsid w:val="00DB092E"/>
    <w:rsid w:val="00DB0B3F"/>
    <w:rsid w:val="00DB1B7C"/>
    <w:rsid w:val="00DB4336"/>
    <w:rsid w:val="00DB4918"/>
    <w:rsid w:val="00DB5FAB"/>
    <w:rsid w:val="00DB64A6"/>
    <w:rsid w:val="00DC0701"/>
    <w:rsid w:val="00DC09F2"/>
    <w:rsid w:val="00DC106F"/>
    <w:rsid w:val="00DC14D4"/>
    <w:rsid w:val="00DC2837"/>
    <w:rsid w:val="00DC348B"/>
    <w:rsid w:val="00DC4152"/>
    <w:rsid w:val="00DC61C5"/>
    <w:rsid w:val="00DC74BA"/>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3A6"/>
    <w:rsid w:val="00DE0455"/>
    <w:rsid w:val="00DE2702"/>
    <w:rsid w:val="00DE2FBE"/>
    <w:rsid w:val="00DE313E"/>
    <w:rsid w:val="00DE4EB9"/>
    <w:rsid w:val="00DE5899"/>
    <w:rsid w:val="00DE650D"/>
    <w:rsid w:val="00DF03AC"/>
    <w:rsid w:val="00DF0961"/>
    <w:rsid w:val="00DF0D8A"/>
    <w:rsid w:val="00DF0EB3"/>
    <w:rsid w:val="00DF1349"/>
    <w:rsid w:val="00DF2F9E"/>
    <w:rsid w:val="00DF327A"/>
    <w:rsid w:val="00DF4257"/>
    <w:rsid w:val="00DF55CF"/>
    <w:rsid w:val="00DF5627"/>
    <w:rsid w:val="00DF66C9"/>
    <w:rsid w:val="00DF6B9A"/>
    <w:rsid w:val="00DF6D63"/>
    <w:rsid w:val="00DF70B2"/>
    <w:rsid w:val="00DF747F"/>
    <w:rsid w:val="00E00619"/>
    <w:rsid w:val="00E01EB0"/>
    <w:rsid w:val="00E01EB5"/>
    <w:rsid w:val="00E02406"/>
    <w:rsid w:val="00E029F3"/>
    <w:rsid w:val="00E02A54"/>
    <w:rsid w:val="00E032F4"/>
    <w:rsid w:val="00E03E1B"/>
    <w:rsid w:val="00E045B8"/>
    <w:rsid w:val="00E04E8A"/>
    <w:rsid w:val="00E05BF4"/>
    <w:rsid w:val="00E05ED4"/>
    <w:rsid w:val="00E062C7"/>
    <w:rsid w:val="00E06DAF"/>
    <w:rsid w:val="00E0761E"/>
    <w:rsid w:val="00E1026E"/>
    <w:rsid w:val="00E1125A"/>
    <w:rsid w:val="00E11481"/>
    <w:rsid w:val="00E11FCD"/>
    <w:rsid w:val="00E1336F"/>
    <w:rsid w:val="00E144F6"/>
    <w:rsid w:val="00E14FEC"/>
    <w:rsid w:val="00E15F03"/>
    <w:rsid w:val="00E16419"/>
    <w:rsid w:val="00E16AA1"/>
    <w:rsid w:val="00E16E25"/>
    <w:rsid w:val="00E1724D"/>
    <w:rsid w:val="00E17478"/>
    <w:rsid w:val="00E17B67"/>
    <w:rsid w:val="00E2026D"/>
    <w:rsid w:val="00E219F6"/>
    <w:rsid w:val="00E21C7B"/>
    <w:rsid w:val="00E235A9"/>
    <w:rsid w:val="00E23B8E"/>
    <w:rsid w:val="00E2477D"/>
    <w:rsid w:val="00E2609A"/>
    <w:rsid w:val="00E26247"/>
    <w:rsid w:val="00E2675D"/>
    <w:rsid w:val="00E26A55"/>
    <w:rsid w:val="00E26C3B"/>
    <w:rsid w:val="00E27183"/>
    <w:rsid w:val="00E305A8"/>
    <w:rsid w:val="00E31987"/>
    <w:rsid w:val="00E31CC7"/>
    <w:rsid w:val="00E31D45"/>
    <w:rsid w:val="00E32C01"/>
    <w:rsid w:val="00E342C7"/>
    <w:rsid w:val="00E34733"/>
    <w:rsid w:val="00E35434"/>
    <w:rsid w:val="00E360DE"/>
    <w:rsid w:val="00E36891"/>
    <w:rsid w:val="00E40771"/>
    <w:rsid w:val="00E41101"/>
    <w:rsid w:val="00E41C55"/>
    <w:rsid w:val="00E42C6E"/>
    <w:rsid w:val="00E42CA1"/>
    <w:rsid w:val="00E433D2"/>
    <w:rsid w:val="00E434B3"/>
    <w:rsid w:val="00E440B3"/>
    <w:rsid w:val="00E44151"/>
    <w:rsid w:val="00E45CAE"/>
    <w:rsid w:val="00E47F7C"/>
    <w:rsid w:val="00E50C5B"/>
    <w:rsid w:val="00E51726"/>
    <w:rsid w:val="00E51D50"/>
    <w:rsid w:val="00E51E8B"/>
    <w:rsid w:val="00E52FDE"/>
    <w:rsid w:val="00E53004"/>
    <w:rsid w:val="00E5319C"/>
    <w:rsid w:val="00E53C14"/>
    <w:rsid w:val="00E553C1"/>
    <w:rsid w:val="00E562CD"/>
    <w:rsid w:val="00E630A8"/>
    <w:rsid w:val="00E63863"/>
    <w:rsid w:val="00E6430A"/>
    <w:rsid w:val="00E647C1"/>
    <w:rsid w:val="00E66054"/>
    <w:rsid w:val="00E677CE"/>
    <w:rsid w:val="00E67C68"/>
    <w:rsid w:val="00E7004F"/>
    <w:rsid w:val="00E70496"/>
    <w:rsid w:val="00E71E09"/>
    <w:rsid w:val="00E72243"/>
    <w:rsid w:val="00E7325C"/>
    <w:rsid w:val="00E732DD"/>
    <w:rsid w:val="00E7400C"/>
    <w:rsid w:val="00E749F5"/>
    <w:rsid w:val="00E74F97"/>
    <w:rsid w:val="00E751D1"/>
    <w:rsid w:val="00E75F6E"/>
    <w:rsid w:val="00E774FE"/>
    <w:rsid w:val="00E77760"/>
    <w:rsid w:val="00E77B47"/>
    <w:rsid w:val="00E800F3"/>
    <w:rsid w:val="00E842FA"/>
    <w:rsid w:val="00E85A05"/>
    <w:rsid w:val="00E86120"/>
    <w:rsid w:val="00E862C8"/>
    <w:rsid w:val="00E8642E"/>
    <w:rsid w:val="00E87C03"/>
    <w:rsid w:val="00E87CA5"/>
    <w:rsid w:val="00E87F78"/>
    <w:rsid w:val="00E9038F"/>
    <w:rsid w:val="00E9090F"/>
    <w:rsid w:val="00E9115A"/>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0A1A"/>
    <w:rsid w:val="00EB2992"/>
    <w:rsid w:val="00EB3197"/>
    <w:rsid w:val="00EB3ED1"/>
    <w:rsid w:val="00EB49D3"/>
    <w:rsid w:val="00EB4BB1"/>
    <w:rsid w:val="00EB5A9B"/>
    <w:rsid w:val="00EB5AB9"/>
    <w:rsid w:val="00EB5ABB"/>
    <w:rsid w:val="00EB6182"/>
    <w:rsid w:val="00EC086E"/>
    <w:rsid w:val="00EC0B31"/>
    <w:rsid w:val="00EC1BAC"/>
    <w:rsid w:val="00EC230A"/>
    <w:rsid w:val="00EC27E9"/>
    <w:rsid w:val="00EC2A3B"/>
    <w:rsid w:val="00EC3901"/>
    <w:rsid w:val="00EC5C26"/>
    <w:rsid w:val="00EC6130"/>
    <w:rsid w:val="00EC62AF"/>
    <w:rsid w:val="00EC6346"/>
    <w:rsid w:val="00EC6955"/>
    <w:rsid w:val="00EC732C"/>
    <w:rsid w:val="00EC7945"/>
    <w:rsid w:val="00EC7E26"/>
    <w:rsid w:val="00ED18E5"/>
    <w:rsid w:val="00ED2992"/>
    <w:rsid w:val="00ED40E5"/>
    <w:rsid w:val="00ED479D"/>
    <w:rsid w:val="00ED6F26"/>
    <w:rsid w:val="00ED73F5"/>
    <w:rsid w:val="00ED759F"/>
    <w:rsid w:val="00EE054F"/>
    <w:rsid w:val="00EE0D4F"/>
    <w:rsid w:val="00EE2218"/>
    <w:rsid w:val="00EE2495"/>
    <w:rsid w:val="00EE257D"/>
    <w:rsid w:val="00EE34F7"/>
    <w:rsid w:val="00EE3D88"/>
    <w:rsid w:val="00EE423C"/>
    <w:rsid w:val="00EE445F"/>
    <w:rsid w:val="00EE49AB"/>
    <w:rsid w:val="00EE4FCE"/>
    <w:rsid w:val="00EE5FFF"/>
    <w:rsid w:val="00EE65D3"/>
    <w:rsid w:val="00EE6A41"/>
    <w:rsid w:val="00EE72BF"/>
    <w:rsid w:val="00EE79A3"/>
    <w:rsid w:val="00EE7E83"/>
    <w:rsid w:val="00EF07A5"/>
    <w:rsid w:val="00EF15EA"/>
    <w:rsid w:val="00EF2BCF"/>
    <w:rsid w:val="00EF325D"/>
    <w:rsid w:val="00EF32C8"/>
    <w:rsid w:val="00EF33CE"/>
    <w:rsid w:val="00EF3545"/>
    <w:rsid w:val="00EF36A3"/>
    <w:rsid w:val="00EF43C4"/>
    <w:rsid w:val="00EF45A9"/>
    <w:rsid w:val="00EF699B"/>
    <w:rsid w:val="00EF6D5A"/>
    <w:rsid w:val="00EF7154"/>
    <w:rsid w:val="00EF77C5"/>
    <w:rsid w:val="00F004A7"/>
    <w:rsid w:val="00F008A7"/>
    <w:rsid w:val="00F01AD2"/>
    <w:rsid w:val="00F0275C"/>
    <w:rsid w:val="00F0284E"/>
    <w:rsid w:val="00F0362D"/>
    <w:rsid w:val="00F037DF"/>
    <w:rsid w:val="00F04AF7"/>
    <w:rsid w:val="00F050E7"/>
    <w:rsid w:val="00F051FB"/>
    <w:rsid w:val="00F06E9B"/>
    <w:rsid w:val="00F070DB"/>
    <w:rsid w:val="00F07128"/>
    <w:rsid w:val="00F077B2"/>
    <w:rsid w:val="00F07B15"/>
    <w:rsid w:val="00F100B2"/>
    <w:rsid w:val="00F11CC4"/>
    <w:rsid w:val="00F1256D"/>
    <w:rsid w:val="00F12D11"/>
    <w:rsid w:val="00F12D88"/>
    <w:rsid w:val="00F12F96"/>
    <w:rsid w:val="00F138A7"/>
    <w:rsid w:val="00F14E62"/>
    <w:rsid w:val="00F15D9E"/>
    <w:rsid w:val="00F16551"/>
    <w:rsid w:val="00F16872"/>
    <w:rsid w:val="00F1707E"/>
    <w:rsid w:val="00F17366"/>
    <w:rsid w:val="00F203CE"/>
    <w:rsid w:val="00F206E4"/>
    <w:rsid w:val="00F20A0A"/>
    <w:rsid w:val="00F21162"/>
    <w:rsid w:val="00F227DD"/>
    <w:rsid w:val="00F22E7F"/>
    <w:rsid w:val="00F23605"/>
    <w:rsid w:val="00F24AE1"/>
    <w:rsid w:val="00F257AD"/>
    <w:rsid w:val="00F26304"/>
    <w:rsid w:val="00F270E1"/>
    <w:rsid w:val="00F276FF"/>
    <w:rsid w:val="00F30183"/>
    <w:rsid w:val="00F30476"/>
    <w:rsid w:val="00F308BF"/>
    <w:rsid w:val="00F31648"/>
    <w:rsid w:val="00F3229F"/>
    <w:rsid w:val="00F32F2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B1B"/>
    <w:rsid w:val="00F4646C"/>
    <w:rsid w:val="00F466B6"/>
    <w:rsid w:val="00F46B8B"/>
    <w:rsid w:val="00F50F26"/>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0FB0"/>
    <w:rsid w:val="00F62B07"/>
    <w:rsid w:val="00F62BAE"/>
    <w:rsid w:val="00F642AB"/>
    <w:rsid w:val="00F64E77"/>
    <w:rsid w:val="00F652F2"/>
    <w:rsid w:val="00F662EE"/>
    <w:rsid w:val="00F70A88"/>
    <w:rsid w:val="00F70AE8"/>
    <w:rsid w:val="00F70CA2"/>
    <w:rsid w:val="00F71906"/>
    <w:rsid w:val="00F737D4"/>
    <w:rsid w:val="00F74ED9"/>
    <w:rsid w:val="00F74FD2"/>
    <w:rsid w:val="00F756D0"/>
    <w:rsid w:val="00F75AF6"/>
    <w:rsid w:val="00F80CE2"/>
    <w:rsid w:val="00F811E2"/>
    <w:rsid w:val="00F81C99"/>
    <w:rsid w:val="00F821C7"/>
    <w:rsid w:val="00F8290D"/>
    <w:rsid w:val="00F82B33"/>
    <w:rsid w:val="00F82EEE"/>
    <w:rsid w:val="00F8325F"/>
    <w:rsid w:val="00F84A2E"/>
    <w:rsid w:val="00F86127"/>
    <w:rsid w:val="00F86F80"/>
    <w:rsid w:val="00F87FCC"/>
    <w:rsid w:val="00F90A03"/>
    <w:rsid w:val="00F90D66"/>
    <w:rsid w:val="00F91AA5"/>
    <w:rsid w:val="00F93C85"/>
    <w:rsid w:val="00F93D44"/>
    <w:rsid w:val="00F94AF1"/>
    <w:rsid w:val="00F968CA"/>
    <w:rsid w:val="00F96AF0"/>
    <w:rsid w:val="00FA0E64"/>
    <w:rsid w:val="00FA1D1C"/>
    <w:rsid w:val="00FA201C"/>
    <w:rsid w:val="00FA2E0E"/>
    <w:rsid w:val="00FA37DF"/>
    <w:rsid w:val="00FA4B3F"/>
    <w:rsid w:val="00FA56E7"/>
    <w:rsid w:val="00FA572E"/>
    <w:rsid w:val="00FA5C60"/>
    <w:rsid w:val="00FA5DD4"/>
    <w:rsid w:val="00FA6D87"/>
    <w:rsid w:val="00FA6F25"/>
    <w:rsid w:val="00FA74DF"/>
    <w:rsid w:val="00FB1437"/>
    <w:rsid w:val="00FB166C"/>
    <w:rsid w:val="00FB20E3"/>
    <w:rsid w:val="00FB330C"/>
    <w:rsid w:val="00FB4620"/>
    <w:rsid w:val="00FB4F43"/>
    <w:rsid w:val="00FB50B2"/>
    <w:rsid w:val="00FB5829"/>
    <w:rsid w:val="00FB6FA7"/>
    <w:rsid w:val="00FC004B"/>
    <w:rsid w:val="00FC0D0E"/>
    <w:rsid w:val="00FC0D49"/>
    <w:rsid w:val="00FC1F76"/>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72D8"/>
    <w:rsid w:val="00FD7B1A"/>
    <w:rsid w:val="00FD7D7D"/>
    <w:rsid w:val="00FE0412"/>
    <w:rsid w:val="00FE1ED4"/>
    <w:rsid w:val="00FE21D6"/>
    <w:rsid w:val="00FE37EE"/>
    <w:rsid w:val="00FE5E91"/>
    <w:rsid w:val="00FE6A96"/>
    <w:rsid w:val="00FF171D"/>
    <w:rsid w:val="00FF211B"/>
    <w:rsid w:val="00FF256F"/>
    <w:rsid w:val="00FF499E"/>
    <w:rsid w:val="00FF5999"/>
    <w:rsid w:val="00FF5B28"/>
    <w:rsid w:val="00FF64DB"/>
    <w:rsid w:val="00FF69FA"/>
    <w:rsid w:val="00FF7133"/>
    <w:rsid w:val="00FF7D8A"/>
    <w:rsid w:val="017F05B9"/>
    <w:rsid w:val="02C01C0E"/>
    <w:rsid w:val="02D908B8"/>
    <w:rsid w:val="04DD5D12"/>
    <w:rsid w:val="04F756D4"/>
    <w:rsid w:val="051122DE"/>
    <w:rsid w:val="051D1C94"/>
    <w:rsid w:val="051E38C6"/>
    <w:rsid w:val="05315D97"/>
    <w:rsid w:val="06ED282C"/>
    <w:rsid w:val="0710194F"/>
    <w:rsid w:val="075B5D40"/>
    <w:rsid w:val="07C15660"/>
    <w:rsid w:val="089B03BE"/>
    <w:rsid w:val="08BF192D"/>
    <w:rsid w:val="0A0314D6"/>
    <w:rsid w:val="0A1A3771"/>
    <w:rsid w:val="0AF55E2B"/>
    <w:rsid w:val="0B0264D2"/>
    <w:rsid w:val="0B3C1A9A"/>
    <w:rsid w:val="0B44582B"/>
    <w:rsid w:val="0C971340"/>
    <w:rsid w:val="0CAA18D2"/>
    <w:rsid w:val="0D654422"/>
    <w:rsid w:val="0E0E560F"/>
    <w:rsid w:val="0EAD7F32"/>
    <w:rsid w:val="114A0BD3"/>
    <w:rsid w:val="11F748B7"/>
    <w:rsid w:val="13DD4E1A"/>
    <w:rsid w:val="14004C11"/>
    <w:rsid w:val="154871D8"/>
    <w:rsid w:val="158D334C"/>
    <w:rsid w:val="16924C4E"/>
    <w:rsid w:val="16F47E1E"/>
    <w:rsid w:val="17354DE0"/>
    <w:rsid w:val="173D4B19"/>
    <w:rsid w:val="17675002"/>
    <w:rsid w:val="180F10B8"/>
    <w:rsid w:val="19B80DD0"/>
    <w:rsid w:val="19F811CC"/>
    <w:rsid w:val="1A613475"/>
    <w:rsid w:val="1B3F107D"/>
    <w:rsid w:val="1B483886"/>
    <w:rsid w:val="1B5A6DBB"/>
    <w:rsid w:val="1B886580"/>
    <w:rsid w:val="1C022978"/>
    <w:rsid w:val="1C78244E"/>
    <w:rsid w:val="1D186034"/>
    <w:rsid w:val="1DD261D8"/>
    <w:rsid w:val="1EA55EAE"/>
    <w:rsid w:val="1EDC52F6"/>
    <w:rsid w:val="1F741C2D"/>
    <w:rsid w:val="20402820"/>
    <w:rsid w:val="204325E2"/>
    <w:rsid w:val="20B76E2D"/>
    <w:rsid w:val="21006F34"/>
    <w:rsid w:val="21193288"/>
    <w:rsid w:val="24374FE7"/>
    <w:rsid w:val="24E46F1D"/>
    <w:rsid w:val="258B1417"/>
    <w:rsid w:val="2591406E"/>
    <w:rsid w:val="25C75C76"/>
    <w:rsid w:val="25E749AA"/>
    <w:rsid w:val="261C1C4F"/>
    <w:rsid w:val="273870AC"/>
    <w:rsid w:val="27EA30AA"/>
    <w:rsid w:val="27EE12CA"/>
    <w:rsid w:val="296C76E8"/>
    <w:rsid w:val="2A150146"/>
    <w:rsid w:val="2BA671C7"/>
    <w:rsid w:val="2BAA5990"/>
    <w:rsid w:val="2D471429"/>
    <w:rsid w:val="2D600BE6"/>
    <w:rsid w:val="2D9214E0"/>
    <w:rsid w:val="2DEC3358"/>
    <w:rsid w:val="2F1E1EC2"/>
    <w:rsid w:val="305D7B83"/>
    <w:rsid w:val="318178A1"/>
    <w:rsid w:val="319C4F72"/>
    <w:rsid w:val="31AD4B3A"/>
    <w:rsid w:val="31CE5713"/>
    <w:rsid w:val="32330F1C"/>
    <w:rsid w:val="32B12408"/>
    <w:rsid w:val="34C2454F"/>
    <w:rsid w:val="359B7877"/>
    <w:rsid w:val="36693C88"/>
    <w:rsid w:val="37FF660C"/>
    <w:rsid w:val="380D362C"/>
    <w:rsid w:val="39697599"/>
    <w:rsid w:val="3A841F57"/>
    <w:rsid w:val="3A854473"/>
    <w:rsid w:val="3ADE0636"/>
    <w:rsid w:val="3BC47F0D"/>
    <w:rsid w:val="3C4D04AD"/>
    <w:rsid w:val="3C9708C1"/>
    <w:rsid w:val="3DD56203"/>
    <w:rsid w:val="3F547159"/>
    <w:rsid w:val="401B2828"/>
    <w:rsid w:val="4044461C"/>
    <w:rsid w:val="413210F9"/>
    <w:rsid w:val="416E7E42"/>
    <w:rsid w:val="41714954"/>
    <w:rsid w:val="419171F2"/>
    <w:rsid w:val="41C61C86"/>
    <w:rsid w:val="41F822BD"/>
    <w:rsid w:val="42EF35AC"/>
    <w:rsid w:val="43460ABE"/>
    <w:rsid w:val="43AB62DF"/>
    <w:rsid w:val="43E709F1"/>
    <w:rsid w:val="44557097"/>
    <w:rsid w:val="44E5375A"/>
    <w:rsid w:val="45172359"/>
    <w:rsid w:val="45292811"/>
    <w:rsid w:val="45A23AAB"/>
    <w:rsid w:val="45A917CD"/>
    <w:rsid w:val="45D73284"/>
    <w:rsid w:val="4622744D"/>
    <w:rsid w:val="47C50C5F"/>
    <w:rsid w:val="47EA22C1"/>
    <w:rsid w:val="48555A6E"/>
    <w:rsid w:val="4863317A"/>
    <w:rsid w:val="48BA1C18"/>
    <w:rsid w:val="48CE10C1"/>
    <w:rsid w:val="496E3AF8"/>
    <w:rsid w:val="497A3467"/>
    <w:rsid w:val="49857237"/>
    <w:rsid w:val="49EE6B1C"/>
    <w:rsid w:val="4A1B5B27"/>
    <w:rsid w:val="4A9305B2"/>
    <w:rsid w:val="4B55797D"/>
    <w:rsid w:val="4C66380F"/>
    <w:rsid w:val="4CDE39A2"/>
    <w:rsid w:val="4D111A38"/>
    <w:rsid w:val="4D391716"/>
    <w:rsid w:val="4D924EB8"/>
    <w:rsid w:val="4DAC3BF0"/>
    <w:rsid w:val="4F977CB9"/>
    <w:rsid w:val="500714C6"/>
    <w:rsid w:val="504B4EAF"/>
    <w:rsid w:val="50592C57"/>
    <w:rsid w:val="5079558E"/>
    <w:rsid w:val="51374F4D"/>
    <w:rsid w:val="516E00A3"/>
    <w:rsid w:val="51F31C9E"/>
    <w:rsid w:val="53291DB5"/>
    <w:rsid w:val="541B3233"/>
    <w:rsid w:val="559D2600"/>
    <w:rsid w:val="56125C1F"/>
    <w:rsid w:val="56312394"/>
    <w:rsid w:val="56D81FDC"/>
    <w:rsid w:val="584C41D9"/>
    <w:rsid w:val="58767B37"/>
    <w:rsid w:val="588875E4"/>
    <w:rsid w:val="5A2570B4"/>
    <w:rsid w:val="5B6F6357"/>
    <w:rsid w:val="5C461DFC"/>
    <w:rsid w:val="5C70190D"/>
    <w:rsid w:val="5DBF7E53"/>
    <w:rsid w:val="5DC02823"/>
    <w:rsid w:val="5E3054F4"/>
    <w:rsid w:val="5E443451"/>
    <w:rsid w:val="5ED30E8D"/>
    <w:rsid w:val="5F812347"/>
    <w:rsid w:val="5FD831E2"/>
    <w:rsid w:val="60C767CF"/>
    <w:rsid w:val="6136264E"/>
    <w:rsid w:val="616F2160"/>
    <w:rsid w:val="62F3156F"/>
    <w:rsid w:val="63386C74"/>
    <w:rsid w:val="656005D4"/>
    <w:rsid w:val="66A70DD6"/>
    <w:rsid w:val="66D1294E"/>
    <w:rsid w:val="66F72A65"/>
    <w:rsid w:val="677C1722"/>
    <w:rsid w:val="68BE670A"/>
    <w:rsid w:val="68E65C1B"/>
    <w:rsid w:val="69F85C4B"/>
    <w:rsid w:val="69FB5DCD"/>
    <w:rsid w:val="6A4315BC"/>
    <w:rsid w:val="6A98746F"/>
    <w:rsid w:val="6ABA6DC2"/>
    <w:rsid w:val="6C823711"/>
    <w:rsid w:val="6CD426A3"/>
    <w:rsid w:val="6D112C64"/>
    <w:rsid w:val="6D6A50B2"/>
    <w:rsid w:val="6E397B4E"/>
    <w:rsid w:val="6F4A05B8"/>
    <w:rsid w:val="6F973F7E"/>
    <w:rsid w:val="6F993A2D"/>
    <w:rsid w:val="6FFE6E52"/>
    <w:rsid w:val="706E0272"/>
    <w:rsid w:val="71D261DA"/>
    <w:rsid w:val="72747901"/>
    <w:rsid w:val="72963A9F"/>
    <w:rsid w:val="75022074"/>
    <w:rsid w:val="75C05FBC"/>
    <w:rsid w:val="77645569"/>
    <w:rsid w:val="77E40BC6"/>
    <w:rsid w:val="784A17B3"/>
    <w:rsid w:val="78DF41FE"/>
    <w:rsid w:val="7B3A4414"/>
    <w:rsid w:val="7B6B5044"/>
    <w:rsid w:val="7BEC31E9"/>
    <w:rsid w:val="7C015C1C"/>
    <w:rsid w:val="7C095A05"/>
    <w:rsid w:val="7DCA5F3A"/>
    <w:rsid w:val="7DCB038E"/>
    <w:rsid w:val="7E60280F"/>
    <w:rsid w:val="7EAE310E"/>
    <w:rsid w:val="7F0D1D41"/>
    <w:rsid w:val="7F17671C"/>
    <w:rsid w:val="FE75809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3"/>
    <w:basedOn w:val="1"/>
    <w:next w:val="1"/>
    <w:link w:val="29"/>
    <w:qFormat/>
    <w:uiPriority w:val="9"/>
    <w:pPr>
      <w:keepNext/>
      <w:keepLines/>
      <w:spacing w:line="416" w:lineRule="auto"/>
      <w:outlineLvl w:val="2"/>
    </w:pPr>
    <w:rPr>
      <w:b/>
      <w:bCs/>
      <w:sz w:val="32"/>
      <w:szCs w:val="32"/>
    </w:rPr>
  </w:style>
  <w:style w:type="paragraph" w:styleId="6">
    <w:name w:val="heading 4"/>
    <w:basedOn w:val="1"/>
    <w:link w:val="30"/>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3"/>
    <w:link w:val="3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7">
    <w:name w:val="E-mail Signature"/>
    <w:basedOn w:val="1"/>
    <w:link w:val="31"/>
    <w:qFormat/>
    <w:uiPriority w:val="99"/>
    <w:pPr>
      <w:spacing w:after="200" w:line="276" w:lineRule="auto"/>
      <w:jc w:val="left"/>
    </w:pPr>
    <w:rPr>
      <w:kern w:val="0"/>
      <w:szCs w:val="21"/>
    </w:rPr>
  </w:style>
  <w:style w:type="paragraph" w:styleId="8">
    <w:name w:val="annotation text"/>
    <w:basedOn w:val="1"/>
    <w:link w:val="32"/>
    <w:qFormat/>
    <w:uiPriority w:val="0"/>
    <w:pPr>
      <w:jc w:val="left"/>
    </w:pPr>
  </w:style>
  <w:style w:type="paragraph" w:styleId="9">
    <w:name w:val="Body Text Indent"/>
    <w:basedOn w:val="1"/>
    <w:link w:val="34"/>
    <w:unhideWhenUsed/>
    <w:qFormat/>
    <w:uiPriority w:val="99"/>
    <w:pPr>
      <w:spacing w:after="120"/>
      <w:ind w:left="420" w:leftChars="200"/>
    </w:pPr>
    <w:rPr>
      <w:rFonts w:ascii="Calibri" w:hAnsi="Calibri"/>
      <w:szCs w:val="22"/>
    </w:rPr>
  </w:style>
  <w:style w:type="paragraph" w:styleId="10">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11">
    <w:name w:val="Plain Text"/>
    <w:basedOn w:val="1"/>
    <w:next w:val="1"/>
    <w:link w:val="35"/>
    <w:qFormat/>
    <w:uiPriority w:val="0"/>
    <w:rPr>
      <w:rFonts w:ascii="宋体" w:hAnsi="Courier New"/>
    </w:rPr>
  </w:style>
  <w:style w:type="paragraph" w:styleId="12">
    <w:name w:val="Balloon Text"/>
    <w:basedOn w:val="1"/>
    <w:link w:val="36"/>
    <w:qFormat/>
    <w:uiPriority w:val="99"/>
    <w:rPr>
      <w:sz w:val="18"/>
      <w:szCs w:val="18"/>
    </w:rPr>
  </w:style>
  <w:style w:type="paragraph" w:styleId="13">
    <w:name w:val="footer"/>
    <w:basedOn w:val="1"/>
    <w:link w:val="37"/>
    <w:qFormat/>
    <w:uiPriority w:val="99"/>
    <w:pPr>
      <w:tabs>
        <w:tab w:val="center" w:pos="4153"/>
        <w:tab w:val="right" w:pos="8306"/>
      </w:tabs>
      <w:snapToGrid w:val="0"/>
      <w:jc w:val="left"/>
    </w:pPr>
    <w:rPr>
      <w:sz w:val="18"/>
      <w:szCs w:val="18"/>
    </w:rPr>
  </w:style>
  <w:style w:type="paragraph" w:styleId="14">
    <w:name w:val="header"/>
    <w:basedOn w:val="1"/>
    <w:link w:val="38"/>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6">
    <w:name w:val="toc 2"/>
    <w:basedOn w:val="1"/>
    <w:next w:val="1"/>
    <w:unhideWhenUsed/>
    <w:qFormat/>
    <w:uiPriority w:val="39"/>
    <w:pPr>
      <w:ind w:left="420" w:leftChars="200"/>
    </w:pPr>
  </w:style>
  <w:style w:type="paragraph" w:styleId="17">
    <w:name w:val="Title"/>
    <w:basedOn w:val="1"/>
    <w:next w:val="1"/>
    <w:link w:val="39"/>
    <w:qFormat/>
    <w:uiPriority w:val="0"/>
    <w:pPr>
      <w:spacing w:before="240" w:after="60"/>
      <w:jc w:val="center"/>
      <w:outlineLvl w:val="0"/>
    </w:pPr>
    <w:rPr>
      <w:rFonts w:ascii="等线 Light" w:hAnsi="等线 Light" w:cs="Times New Roman"/>
      <w:b/>
      <w:bCs/>
      <w:sz w:val="32"/>
      <w:szCs w:val="32"/>
    </w:rPr>
  </w:style>
  <w:style w:type="paragraph" w:styleId="18">
    <w:name w:val="annotation subject"/>
    <w:basedOn w:val="8"/>
    <w:next w:val="8"/>
    <w:link w:val="40"/>
    <w:qFormat/>
    <w:uiPriority w:val="0"/>
    <w:rPr>
      <w:b/>
      <w:bCs/>
    </w:rPr>
  </w:style>
  <w:style w:type="paragraph" w:styleId="19">
    <w:name w:val="Body Text First Indent 2"/>
    <w:basedOn w:val="9"/>
    <w:next w:val="16"/>
    <w:qFormat/>
    <w:uiPriority w:val="0"/>
    <w:pPr>
      <w:spacing w:line="276" w:lineRule="auto"/>
      <w:ind w:left="200" w:firstLine="200" w:firstLineChars="200"/>
      <w:jc w:val="left"/>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rPr>
  </w:style>
  <w:style w:type="character" w:styleId="24">
    <w:name w:val="page number"/>
    <w:basedOn w:val="22"/>
    <w:qFormat/>
    <w:uiPriority w:val="0"/>
  </w:style>
  <w:style w:type="character" w:styleId="25">
    <w:name w:val="FollowedHyperlink"/>
    <w:qFormat/>
    <w:uiPriority w:val="99"/>
    <w:rPr>
      <w:color w:val="800080"/>
      <w:u w:val="single"/>
    </w:rPr>
  </w:style>
  <w:style w:type="character" w:styleId="26">
    <w:name w:val="Emphasis"/>
    <w:qFormat/>
    <w:uiPriority w:val="20"/>
    <w:rPr>
      <w:i/>
      <w:iCs/>
    </w:rPr>
  </w:style>
  <w:style w:type="character" w:styleId="27">
    <w:name w:val="Hyperlink"/>
    <w:qFormat/>
    <w:uiPriority w:val="99"/>
    <w:rPr>
      <w:rFonts w:cs="Times New Roman"/>
      <w:color w:val="1F4F88"/>
      <w:u w:val="none"/>
    </w:rPr>
  </w:style>
  <w:style w:type="character" w:styleId="28">
    <w:name w:val="annotation reference"/>
    <w:qFormat/>
    <w:uiPriority w:val="0"/>
    <w:rPr>
      <w:sz w:val="21"/>
      <w:szCs w:val="21"/>
    </w:rPr>
  </w:style>
  <w:style w:type="character" w:customStyle="1" w:styleId="29">
    <w:name w:val="标题 3 字符"/>
    <w:link w:val="5"/>
    <w:qFormat/>
    <w:uiPriority w:val="9"/>
    <w:rPr>
      <w:rFonts w:eastAsia="宋体" w:cs="Times New Roman"/>
      <w:b/>
      <w:bCs/>
      <w:kern w:val="2"/>
      <w:sz w:val="32"/>
      <w:szCs w:val="32"/>
    </w:rPr>
  </w:style>
  <w:style w:type="character" w:customStyle="1" w:styleId="30">
    <w:name w:val="标题 4 字符"/>
    <w:link w:val="6"/>
    <w:semiHidden/>
    <w:qFormat/>
    <w:uiPriority w:val="0"/>
    <w:rPr>
      <w:rFonts w:ascii="等线 Light" w:hAnsi="等线 Light" w:eastAsia="等线 Light" w:cs="Times New Roman"/>
      <w:b/>
      <w:bCs/>
      <w:kern w:val="2"/>
      <w:sz w:val="28"/>
      <w:szCs w:val="28"/>
    </w:rPr>
  </w:style>
  <w:style w:type="character" w:customStyle="1" w:styleId="31">
    <w:name w:val="电子邮件签名 字符1"/>
    <w:link w:val="7"/>
    <w:qFormat/>
    <w:locked/>
    <w:uiPriority w:val="99"/>
    <w:rPr>
      <w:sz w:val="21"/>
      <w:szCs w:val="21"/>
    </w:rPr>
  </w:style>
  <w:style w:type="character" w:customStyle="1" w:styleId="32">
    <w:name w:val="批注文字 字符"/>
    <w:link w:val="8"/>
    <w:qFormat/>
    <w:uiPriority w:val="0"/>
    <w:rPr>
      <w:kern w:val="2"/>
      <w:sz w:val="21"/>
    </w:rPr>
  </w:style>
  <w:style w:type="character" w:customStyle="1" w:styleId="33">
    <w:name w:val="正文文本 字符"/>
    <w:link w:val="2"/>
    <w:qFormat/>
    <w:uiPriority w:val="0"/>
    <w:rPr>
      <w:rFonts w:ascii="仿宋_GB2312" w:eastAsia="仿宋_GB2312"/>
      <w:kern w:val="2"/>
      <w:sz w:val="32"/>
    </w:rPr>
  </w:style>
  <w:style w:type="character" w:customStyle="1" w:styleId="34">
    <w:name w:val="正文文本缩进 字符"/>
    <w:link w:val="9"/>
    <w:qFormat/>
    <w:uiPriority w:val="99"/>
    <w:rPr>
      <w:rFonts w:ascii="Calibri" w:hAnsi="Calibri" w:eastAsia="宋体" w:cs="Times New Roman"/>
      <w:kern w:val="2"/>
      <w:sz w:val="21"/>
      <w:szCs w:val="22"/>
    </w:rPr>
  </w:style>
  <w:style w:type="character" w:customStyle="1" w:styleId="35">
    <w:name w:val="纯文本 字符"/>
    <w:link w:val="11"/>
    <w:qFormat/>
    <w:uiPriority w:val="0"/>
    <w:rPr>
      <w:rFonts w:ascii="宋体" w:hAnsi="Courier New" w:eastAsia="宋体"/>
      <w:kern w:val="2"/>
      <w:sz w:val="21"/>
      <w:lang w:val="en-US" w:eastAsia="zh-CN" w:bidi="ar-SA"/>
    </w:rPr>
  </w:style>
  <w:style w:type="character" w:customStyle="1" w:styleId="36">
    <w:name w:val="批注框文本 字符"/>
    <w:link w:val="12"/>
    <w:qFormat/>
    <w:uiPriority w:val="99"/>
    <w:rPr>
      <w:kern w:val="2"/>
      <w:sz w:val="18"/>
      <w:szCs w:val="18"/>
    </w:rPr>
  </w:style>
  <w:style w:type="character" w:customStyle="1" w:styleId="37">
    <w:name w:val="页脚 字符1"/>
    <w:link w:val="13"/>
    <w:qFormat/>
    <w:uiPriority w:val="99"/>
    <w:rPr>
      <w:kern w:val="2"/>
      <w:sz w:val="18"/>
      <w:szCs w:val="18"/>
    </w:rPr>
  </w:style>
  <w:style w:type="character" w:customStyle="1" w:styleId="38">
    <w:name w:val="页眉 字符"/>
    <w:link w:val="14"/>
    <w:qFormat/>
    <w:uiPriority w:val="99"/>
    <w:rPr>
      <w:rFonts w:eastAsia="宋体"/>
      <w:kern w:val="2"/>
      <w:sz w:val="18"/>
      <w:szCs w:val="18"/>
      <w:lang w:val="en-US" w:eastAsia="zh-CN" w:bidi="ar-SA"/>
    </w:rPr>
  </w:style>
  <w:style w:type="character" w:customStyle="1" w:styleId="39">
    <w:name w:val="标题 字符"/>
    <w:link w:val="17"/>
    <w:qFormat/>
    <w:uiPriority w:val="0"/>
    <w:rPr>
      <w:rFonts w:ascii="等线 Light" w:hAnsi="等线 Light" w:cs="Times New Roman"/>
      <w:b/>
      <w:bCs/>
      <w:kern w:val="2"/>
      <w:sz w:val="32"/>
      <w:szCs w:val="32"/>
    </w:rPr>
  </w:style>
  <w:style w:type="character" w:customStyle="1" w:styleId="40">
    <w:name w:val="批注主题 字符"/>
    <w:link w:val="18"/>
    <w:qFormat/>
    <w:uiPriority w:val="0"/>
    <w:rPr>
      <w:b/>
      <w:bCs/>
      <w:kern w:val="2"/>
      <w:sz w:val="21"/>
    </w:rPr>
  </w:style>
  <w:style w:type="character" w:customStyle="1" w:styleId="41">
    <w:name w:val="HTML Markup"/>
    <w:qFormat/>
    <w:uiPriority w:val="0"/>
    <w:rPr>
      <w:vanish/>
      <w:color w:val="FF0000"/>
    </w:rPr>
  </w:style>
  <w:style w:type="character" w:customStyle="1" w:styleId="42">
    <w:name w:val="正文文本缩进 Char"/>
    <w:link w:val="43"/>
    <w:qFormat/>
    <w:uiPriority w:val="0"/>
    <w:rPr>
      <w:kern w:val="2"/>
      <w:sz w:val="21"/>
    </w:rPr>
  </w:style>
  <w:style w:type="paragraph" w:customStyle="1" w:styleId="43">
    <w:name w:val="正文文本缩进1"/>
    <w:basedOn w:val="1"/>
    <w:link w:val="42"/>
    <w:qFormat/>
    <w:uiPriority w:val="0"/>
    <w:pPr>
      <w:spacing w:after="120"/>
      <w:ind w:left="420" w:leftChars="200"/>
    </w:pPr>
  </w:style>
  <w:style w:type="character" w:customStyle="1" w:styleId="44">
    <w:name w:val="_Style 41"/>
    <w:qFormat/>
    <w:uiPriority w:val="21"/>
    <w:rPr>
      <w:i/>
      <w:iCs/>
      <w:color w:val="5B9BD5"/>
    </w:rPr>
  </w:style>
  <w:style w:type="character" w:customStyle="1" w:styleId="45">
    <w:name w:val=" Char Char2"/>
    <w:qFormat/>
    <w:uiPriority w:val="0"/>
    <w:rPr>
      <w:rFonts w:ascii="宋体" w:hAnsi="Courier New" w:cs="宋体"/>
      <w:kern w:val="2"/>
      <w:sz w:val="21"/>
      <w:szCs w:val="21"/>
    </w:rPr>
  </w:style>
  <w:style w:type="character" w:customStyle="1" w:styleId="46">
    <w:name w:val="页脚 字符"/>
    <w:qFormat/>
    <w:uiPriority w:val="99"/>
  </w:style>
  <w:style w:type="character" w:customStyle="1" w:styleId="47">
    <w:name w:val="批注文字 Char"/>
    <w:qFormat/>
    <w:locked/>
    <w:uiPriority w:val="99"/>
    <w:rPr>
      <w:rFonts w:cs="Times New Roman"/>
      <w:sz w:val="21"/>
      <w:szCs w:val="21"/>
    </w:rPr>
  </w:style>
  <w:style w:type="character" w:customStyle="1" w:styleId="48">
    <w:name w:val=" Char Char3"/>
    <w:qFormat/>
    <w:uiPriority w:val="0"/>
    <w:rPr>
      <w:rFonts w:ascii="宋体" w:hAnsi="Courier New" w:eastAsia="宋体"/>
      <w:kern w:val="2"/>
      <w:sz w:val="21"/>
      <w:lang w:val="en-US" w:eastAsia="zh-CN" w:bidi="ar-SA"/>
    </w:rPr>
  </w:style>
  <w:style w:type="character" w:customStyle="1" w:styleId="49">
    <w:name w:val="apple-converted-space"/>
    <w:basedOn w:val="22"/>
    <w:qFormat/>
    <w:uiPriority w:val="0"/>
  </w:style>
  <w:style w:type="character" w:customStyle="1" w:styleId="50">
    <w:name w:val="纯文本 Char"/>
    <w:qFormat/>
    <w:uiPriority w:val="0"/>
    <w:rPr>
      <w:rFonts w:ascii="宋体" w:hAnsi="Courier New" w:eastAsia="宋体"/>
      <w:kern w:val="2"/>
      <w:sz w:val="21"/>
      <w:lang w:val="en-US" w:eastAsia="zh-CN" w:bidi="ar-SA"/>
    </w:rPr>
  </w:style>
  <w:style w:type="character" w:customStyle="1" w:styleId="51">
    <w:name w:val="NormalCharacter"/>
    <w:qFormat/>
    <w:uiPriority w:val="0"/>
  </w:style>
  <w:style w:type="character" w:customStyle="1" w:styleId="52">
    <w:name w:val="页眉 Char"/>
    <w:qFormat/>
    <w:locked/>
    <w:uiPriority w:val="0"/>
    <w:rPr>
      <w:rFonts w:cs="Times New Roman"/>
      <w:sz w:val="18"/>
      <w:szCs w:val="18"/>
    </w:rPr>
  </w:style>
  <w:style w:type="character" w:customStyle="1" w:styleId="53">
    <w:name w:val="ask-title"/>
    <w:qFormat/>
    <w:uiPriority w:val="0"/>
  </w:style>
  <w:style w:type="character" w:customStyle="1" w:styleId="54">
    <w:name w:val="电子邮件签名 字符"/>
    <w:qFormat/>
    <w:uiPriority w:val="0"/>
    <w:rPr>
      <w:kern w:val="2"/>
      <w:sz w:val="21"/>
    </w:rPr>
  </w:style>
  <w:style w:type="character" w:customStyle="1" w:styleId="55">
    <w:name w:val=" Char Char5"/>
    <w:qFormat/>
    <w:uiPriority w:val="0"/>
    <w:rPr>
      <w:rFonts w:ascii="宋体" w:hAnsi="Courier New" w:eastAsia="宋体"/>
      <w:kern w:val="2"/>
      <w:sz w:val="21"/>
      <w:lang w:val="en-US" w:eastAsia="zh-CN" w:bidi="ar-SA"/>
    </w:rPr>
  </w:style>
  <w:style w:type="character" w:customStyle="1" w:styleId="56">
    <w:name w:val="正文文本 Char"/>
    <w:qFormat/>
    <w:uiPriority w:val="0"/>
    <w:rPr>
      <w:rFonts w:ascii="仿宋_GB2312" w:eastAsia="仿宋_GB2312"/>
      <w:kern w:val="2"/>
      <w:sz w:val="32"/>
    </w:rPr>
  </w:style>
  <w:style w:type="character" w:customStyle="1" w:styleId="57">
    <w:name w:val="页脚 Char"/>
    <w:qFormat/>
    <w:locked/>
    <w:uiPriority w:val="99"/>
    <w:rPr>
      <w:rFonts w:cs="Times New Roman"/>
      <w:sz w:val="18"/>
      <w:szCs w:val="18"/>
    </w:rPr>
  </w:style>
  <w:style w:type="paragraph" w:styleId="58">
    <w:name w:val="List Paragraph"/>
    <w:basedOn w:val="1"/>
    <w:qFormat/>
    <w:uiPriority w:val="34"/>
    <w:pPr>
      <w:ind w:firstLine="420" w:firstLineChars="200"/>
    </w:pPr>
    <w:rPr>
      <w:rFonts w:ascii="Calibri" w:hAnsi="Calibri" w:eastAsia="宋体" w:cs="Times New Roman"/>
      <w:szCs w:val="22"/>
    </w:rPr>
  </w:style>
  <w:style w:type="paragraph" w:customStyle="1" w:styleId="59">
    <w:name w:val="二级列表 Char"/>
    <w:basedOn w:val="1"/>
    <w:qFormat/>
    <w:uiPriority w:val="0"/>
    <w:rPr>
      <w:rFonts w:ascii="Calibri" w:hAnsi="Calibri"/>
    </w:rPr>
  </w:style>
  <w:style w:type="paragraph" w:customStyle="1" w:styleId="60">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列出段落1"/>
    <w:basedOn w:val="1"/>
    <w:qFormat/>
    <w:uiPriority w:val="34"/>
    <w:pPr>
      <w:ind w:firstLine="420" w:firstLineChars="200"/>
    </w:pPr>
    <w:rPr>
      <w:rFonts w:ascii="Calibri" w:hAnsi="Calibri" w:eastAsia="宋体" w:cs="Times New Roman"/>
      <w:szCs w:val="22"/>
    </w:rPr>
  </w:style>
  <w:style w:type="paragraph" w:customStyle="1" w:styleId="62">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paragraph" w:customStyle="1" w:styleId="63">
    <w:name w:val="_Style 24"/>
    <w:basedOn w:val="1"/>
    <w:next w:val="58"/>
    <w:qFormat/>
    <w:uiPriority w:val="34"/>
    <w:pPr>
      <w:ind w:firstLine="420" w:firstLineChars="200"/>
    </w:pPr>
    <w:rPr>
      <w:rFonts w:ascii="Times New Roman" w:hAnsi="Times New Roman"/>
      <w:szCs w:val="24"/>
    </w:rPr>
  </w:style>
  <w:style w:type="paragraph" w:customStyle="1" w:styleId="64">
    <w:name w:val="_Style 62"/>
    <w:basedOn w:val="4"/>
    <w:next w:val="1"/>
    <w:qFormat/>
    <w:uiPriority w:val="39"/>
    <w:pPr>
      <w:widowControl/>
      <w:spacing w:before="240" w:after="0" w:line="259" w:lineRule="auto"/>
      <w:jc w:val="left"/>
      <w:outlineLvl w:val="9"/>
    </w:pPr>
    <w:rPr>
      <w:rFonts w:ascii="等线 Light" w:hAnsi="等线 Light" w:eastAsia="等线 Light" w:cs="Times New Roman"/>
      <w:b w:val="0"/>
      <w:color w:val="2F5496"/>
      <w:kern w:val="0"/>
      <w:sz w:val="32"/>
      <w:szCs w:val="32"/>
    </w:rPr>
  </w:style>
  <w:style w:type="paragraph" w:customStyle="1" w:styleId="6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7">
    <w:name w:val="TOC 标题1"/>
    <w:basedOn w:val="4"/>
    <w:next w:val="1"/>
    <w:qFormat/>
    <w:uiPriority w:val="0"/>
    <w:pPr>
      <w:outlineLvl w:val="9"/>
    </w:pPr>
    <w:rPr>
      <w:rFonts w:ascii="Times New Roman" w:hAnsi="Times New Roman"/>
      <w:bCs/>
      <w:szCs w:val="44"/>
    </w:rPr>
  </w:style>
  <w:style w:type="paragraph" w:customStyle="1" w:styleId="68">
    <w:name w:val="WPSOffice手动目录 1"/>
    <w:qFormat/>
    <w:uiPriority w:val="0"/>
    <w:rPr>
      <w:rFonts w:ascii="Times New Roman" w:hAnsi="Times New Roman" w:eastAsia="宋体" w:cs="Times New Roman"/>
      <w:lang w:val="en-US" w:eastAsia="zh-CN" w:bidi="ar-SA"/>
    </w:rPr>
  </w:style>
  <w:style w:type="character" w:customStyle="1" w:styleId="69">
    <w:name w:val="font21"/>
    <w:basedOn w:val="22"/>
    <w:qFormat/>
    <w:uiPriority w:val="0"/>
    <w:rPr>
      <w:rFonts w:hint="eastAsia" w:ascii="宋体" w:hAnsi="宋体" w:eastAsia="宋体" w:cs="宋体"/>
      <w:b/>
      <w:bCs/>
      <w:color w:val="000000"/>
      <w:sz w:val="21"/>
      <w:szCs w:val="21"/>
      <w:u w:val="none"/>
    </w:rPr>
  </w:style>
  <w:style w:type="character" w:customStyle="1" w:styleId="70">
    <w:name w:val="font31"/>
    <w:basedOn w:val="22"/>
    <w:qFormat/>
    <w:uiPriority w:val="0"/>
    <w:rPr>
      <w:rFonts w:hint="eastAsia" w:ascii="宋体" w:hAnsi="宋体" w:eastAsia="宋体" w:cs="宋体"/>
      <w:color w:val="000000"/>
      <w:sz w:val="21"/>
      <w:szCs w:val="21"/>
      <w:u w:val="none"/>
    </w:rPr>
  </w:style>
  <w:style w:type="character" w:customStyle="1" w:styleId="71">
    <w:name w:val="font112"/>
    <w:basedOn w:val="22"/>
    <w:qFormat/>
    <w:uiPriority w:val="0"/>
    <w:rPr>
      <w:rFonts w:ascii="Arial" w:hAnsi="Arial" w:cs="Arial"/>
      <w:color w:val="000000"/>
      <w:sz w:val="22"/>
      <w:szCs w:val="22"/>
      <w:u w:val="none"/>
    </w:rPr>
  </w:style>
  <w:style w:type="character" w:customStyle="1" w:styleId="72">
    <w:name w:val="font4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36</Pages>
  <Words>13050</Words>
  <Characters>15103</Characters>
  <Lines>158</Lines>
  <Paragraphs>44</Paragraphs>
  <TotalTime>168</TotalTime>
  <ScaleCrop>false</ScaleCrop>
  <LinksUpToDate>false</LinksUpToDate>
  <CharactersWithSpaces>15965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2022-05-27T16:23:00Z</dcterms:created>
  <dc:creator>微软用户</dc:creator>
  <cp:lastModifiedBy>一晌贪欢</cp:lastModifiedBy>
  <cp:lastPrinted>2020-11-03T14:31:00Z</cp:lastPrinted>
  <dcterms:modified xsi:type="dcterms:W3CDTF">2025-03-03T01:53:57Z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34A9A0920D0D43F498E9D6144ECC1240</vt:lpwstr>
  </property>
  <property fmtid="{D5CDD505-2E9C-101B-9397-08002B2CF9AE}" pid="4" name="KSOTemplateDocerSaveRecord">
    <vt:lpwstr>eyJoZGlkIjoiMDJjYTNhZDdhOGJjNTNkMDU4Yjg3ODFjZTNjMDI0NjEiLCJ1c2VySWQiOiI0MTkxNTI5NDMifQ==</vt:lpwstr>
  </property>
</Properties>
</file>