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A60B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 w14:paraId="37B8480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 w14:paraId="7123A98F">
      <w:pPr>
        <w:pStyle w:val="14"/>
        <w:jc w:val="center"/>
        <w:rPr>
          <w:rStyle w:val="15"/>
          <w:rFonts w:hint="eastAsia" w:ascii="宋体" w:hAnsi="宋体"/>
          <w:b/>
          <w:sz w:val="52"/>
          <w:szCs w:val="52"/>
          <w:lang w:val="en-US" w:eastAsia="zh-CN"/>
        </w:rPr>
      </w:pPr>
    </w:p>
    <w:p w14:paraId="2589D25D">
      <w:pPr>
        <w:pStyle w:val="14"/>
        <w:jc w:val="center"/>
        <w:rPr>
          <w:rStyle w:val="15"/>
          <w:rFonts w:hint="eastAsia" w:ascii="宋体" w:hAnsi="宋体"/>
          <w:b/>
          <w:sz w:val="52"/>
          <w:szCs w:val="52"/>
          <w:lang w:val="en-US" w:eastAsia="zh-CN"/>
        </w:rPr>
      </w:pPr>
    </w:p>
    <w:p w14:paraId="6501E3CD">
      <w:pPr>
        <w:pStyle w:val="14"/>
        <w:jc w:val="center"/>
        <w:rPr>
          <w:rStyle w:val="15"/>
          <w:rFonts w:hint="eastAsia" w:ascii="宋体" w:hAnsi="宋体" w:eastAsia="宋体" w:cs="Times New Roman"/>
          <w:b/>
          <w:sz w:val="52"/>
          <w:szCs w:val="52"/>
          <w:lang w:val="en-US" w:eastAsia="zh-CN"/>
        </w:rPr>
      </w:pPr>
      <w:r>
        <w:rPr>
          <w:rStyle w:val="15"/>
          <w:rFonts w:hint="eastAsia" w:ascii="宋体" w:hAnsi="宋体" w:eastAsia="宋体" w:cs="Times New Roman"/>
          <w:b/>
          <w:sz w:val="52"/>
          <w:szCs w:val="52"/>
          <w:lang w:val="en-US" w:eastAsia="zh-CN"/>
        </w:rPr>
        <w:t>济宁商用车公司</w:t>
      </w:r>
    </w:p>
    <w:p w14:paraId="58C3614D">
      <w:pPr>
        <w:pStyle w:val="14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Style w:val="15"/>
          <w:rFonts w:hint="eastAsia" w:ascii="宋体" w:hAnsi="宋体" w:cs="Times New Roman"/>
          <w:b/>
          <w:sz w:val="52"/>
          <w:szCs w:val="52"/>
          <w:lang w:val="en-US" w:eastAsia="zh-CN"/>
        </w:rPr>
        <w:t>新增整车检测大棚桩基础施工项目</w:t>
      </w:r>
    </w:p>
    <w:p w14:paraId="292817BF">
      <w:pPr>
        <w:pStyle w:val="14"/>
        <w:jc w:val="center"/>
        <w:rPr>
          <w:rStyle w:val="15"/>
          <w:rFonts w:ascii="宋体" w:hAnsi="宋体"/>
          <w:b/>
          <w:sz w:val="84"/>
          <w:szCs w:val="84"/>
        </w:rPr>
      </w:pPr>
      <w:r>
        <w:rPr>
          <w:rStyle w:val="15"/>
          <w:rFonts w:ascii="宋体" w:hAnsi="宋体"/>
          <w:b/>
          <w:sz w:val="84"/>
          <w:szCs w:val="84"/>
        </w:rPr>
        <w:t>招 标 文 件</w:t>
      </w:r>
    </w:p>
    <w:p w14:paraId="5D1446B0">
      <w:pPr>
        <w:pStyle w:val="14"/>
        <w:jc w:val="center"/>
        <w:rPr>
          <w:rStyle w:val="15"/>
          <w:rFonts w:ascii="宋体" w:hAnsi="宋体"/>
          <w:b/>
          <w:sz w:val="32"/>
          <w:szCs w:val="32"/>
        </w:rPr>
      </w:pPr>
    </w:p>
    <w:p w14:paraId="38577048">
      <w:pPr>
        <w:snapToGrid w:val="0"/>
        <w:spacing w:line="300" w:lineRule="auto"/>
        <w:jc w:val="center"/>
        <w:rPr>
          <w:rStyle w:val="15"/>
          <w:rFonts w:hint="eastAsia" w:ascii="宋体" w:hAnsi="宋体" w:eastAsia="宋体"/>
          <w:b/>
          <w:bCs/>
          <w:sz w:val="28"/>
          <w:szCs w:val="36"/>
          <w:lang w:val="en-US" w:eastAsia="zh-CN"/>
        </w:rPr>
      </w:pPr>
      <w:r>
        <w:rPr>
          <w:rStyle w:val="15"/>
          <w:rFonts w:ascii="宋体" w:hAnsi="宋体"/>
          <w:b/>
          <w:bCs/>
          <w:sz w:val="28"/>
          <w:szCs w:val="36"/>
        </w:rPr>
        <w:t>招标编</w:t>
      </w:r>
      <w:r>
        <w:rPr>
          <w:rStyle w:val="15"/>
          <w:rFonts w:ascii="宋体" w:hAnsi="宋体" w:eastAsia="宋体" w:cs="Times New Roman"/>
          <w:b/>
          <w:bCs/>
          <w:sz w:val="28"/>
          <w:szCs w:val="36"/>
        </w:rPr>
        <w:t>号</w:t>
      </w:r>
      <w:r>
        <w:rPr>
          <w:rStyle w:val="15"/>
          <w:rFonts w:ascii="宋体" w:hAnsi="宋体"/>
          <w:b/>
          <w:bCs/>
          <w:color w:val="auto"/>
          <w:sz w:val="28"/>
          <w:szCs w:val="36"/>
        </w:rPr>
        <w:t>:</w:t>
      </w:r>
      <w:r>
        <w:rPr>
          <w:rStyle w:val="15"/>
          <w:rFonts w:hint="eastAsia" w:ascii="宋体" w:hAnsi="宋体"/>
          <w:b/>
          <w:bCs/>
          <w:strike w:val="0"/>
          <w:dstrike w:val="0"/>
          <w:color w:val="auto"/>
          <w:sz w:val="28"/>
          <w:szCs w:val="36"/>
          <w:lang w:eastAsia="zh-CN"/>
        </w:rPr>
        <w:t>CGZX2025020053</w:t>
      </w:r>
    </w:p>
    <w:p w14:paraId="1109C12E">
      <w:pPr>
        <w:snapToGrid w:val="0"/>
        <w:spacing w:line="300" w:lineRule="auto"/>
        <w:jc w:val="center"/>
        <w:rPr>
          <w:rStyle w:val="15"/>
          <w:rFonts w:hint="eastAsia" w:ascii="宋体" w:hAnsi="宋体"/>
          <w:b/>
          <w:bCs/>
          <w:sz w:val="28"/>
          <w:szCs w:val="36"/>
        </w:rPr>
      </w:pPr>
    </w:p>
    <w:p w14:paraId="55F678A2">
      <w:pPr>
        <w:snapToGrid w:val="0"/>
        <w:spacing w:line="300" w:lineRule="auto"/>
        <w:ind w:firstLine="1355" w:firstLineChars="450"/>
        <w:rPr>
          <w:rStyle w:val="15"/>
          <w:rFonts w:ascii="宋体" w:hAnsi="宋体"/>
          <w:b/>
          <w:sz w:val="30"/>
        </w:rPr>
      </w:pPr>
    </w:p>
    <w:p w14:paraId="3E15AA65"/>
    <w:p w14:paraId="7758CF87">
      <w:pPr>
        <w:pStyle w:val="2"/>
        <w:ind w:left="420" w:firstLine="420"/>
      </w:pPr>
    </w:p>
    <w:p w14:paraId="1F9B13CA">
      <w:pPr>
        <w:pStyle w:val="2"/>
        <w:ind w:left="420" w:firstLine="420"/>
      </w:pPr>
    </w:p>
    <w:p w14:paraId="6F23CA09">
      <w:pPr>
        <w:pStyle w:val="2"/>
        <w:ind w:left="0" w:leftChars="0" w:firstLine="0" w:firstLineChars="0"/>
      </w:pPr>
    </w:p>
    <w:p w14:paraId="0E95BF15">
      <w:pPr>
        <w:pStyle w:val="2"/>
        <w:ind w:left="0" w:leftChars="0" w:firstLine="0" w:firstLineChars="0"/>
      </w:pPr>
    </w:p>
    <w:p w14:paraId="654F0F50">
      <w:pPr>
        <w:pStyle w:val="2"/>
        <w:ind w:left="420" w:firstLine="420"/>
      </w:pPr>
    </w:p>
    <w:p w14:paraId="3D91A328">
      <w:pPr>
        <w:snapToGrid w:val="0"/>
        <w:spacing w:line="560" w:lineRule="exact"/>
        <w:rPr>
          <w:rStyle w:val="15"/>
          <w:rFonts w:ascii="宋体" w:hAnsi="宋体"/>
          <w:b/>
          <w:sz w:val="30"/>
        </w:rPr>
      </w:pPr>
    </w:p>
    <w:p w14:paraId="1F7974B8">
      <w:pPr>
        <w:snapToGrid w:val="0"/>
        <w:spacing w:line="560" w:lineRule="exact"/>
        <w:ind w:firstLine="1807" w:firstLineChars="600"/>
        <w:rPr>
          <w:rStyle w:val="15"/>
          <w:rFonts w:ascii="宋体" w:hAnsi="宋体"/>
          <w:b/>
          <w:sz w:val="30"/>
        </w:rPr>
      </w:pPr>
      <w:r>
        <w:rPr>
          <w:rStyle w:val="15"/>
          <w:rFonts w:ascii="宋体" w:hAnsi="宋体"/>
          <w:b/>
          <w:sz w:val="30"/>
        </w:rPr>
        <w:t>招 标 人：</w:t>
      </w:r>
      <w:r>
        <w:rPr>
          <w:rStyle w:val="15"/>
          <w:rFonts w:hint="eastAsia" w:ascii="宋体" w:hAnsi="宋体"/>
          <w:b/>
          <w:sz w:val="30"/>
          <w:lang w:val="en-US" w:eastAsia="zh-CN"/>
        </w:rPr>
        <w:t>中国</w:t>
      </w:r>
      <w:r>
        <w:rPr>
          <w:rStyle w:val="15"/>
          <w:rFonts w:hint="eastAsia" w:ascii="宋体" w:hAnsi="宋体" w:eastAsia="宋体" w:cs="Times New Roman"/>
          <w:b/>
          <w:sz w:val="30"/>
          <w:lang w:val="en-US" w:eastAsia="zh-CN"/>
        </w:rPr>
        <w:t>重汽</w:t>
      </w:r>
      <w:r>
        <w:rPr>
          <w:rStyle w:val="15"/>
          <w:rFonts w:hint="eastAsia" w:ascii="宋体" w:hAnsi="宋体" w:cs="Times New Roman"/>
          <w:b/>
          <w:sz w:val="30"/>
          <w:lang w:val="en-US" w:eastAsia="zh-CN"/>
        </w:rPr>
        <w:t>集团济宁商用车</w:t>
      </w:r>
      <w:r>
        <w:rPr>
          <w:rStyle w:val="15"/>
          <w:rFonts w:hint="eastAsia" w:ascii="宋体" w:hAnsi="宋体" w:eastAsia="宋体" w:cs="Times New Roman"/>
          <w:b/>
          <w:sz w:val="30"/>
          <w:lang w:val="en-US" w:eastAsia="zh-CN"/>
        </w:rPr>
        <w:t>有限公司</w:t>
      </w:r>
    </w:p>
    <w:p w14:paraId="41E186FC">
      <w:pPr>
        <w:pStyle w:val="7"/>
        <w:rPr>
          <w:rFonts w:cs="宋体"/>
          <w:kern w:val="0"/>
          <w:sz w:val="24"/>
          <w:lang w:bidi="en-US"/>
        </w:rPr>
      </w:pPr>
    </w:p>
    <w:p w14:paraId="23C25F19">
      <w:pPr>
        <w:snapToGrid w:val="0"/>
        <w:spacing w:line="560" w:lineRule="exact"/>
        <w:ind w:firstLine="1807" w:firstLineChars="600"/>
        <w:rPr>
          <w:rStyle w:val="15"/>
          <w:rFonts w:hint="default" w:ascii="宋体" w:hAnsi="宋体" w:eastAsia="宋体"/>
          <w:b/>
          <w:sz w:val="30"/>
          <w:lang w:val="en-US" w:eastAsia="zh-CN"/>
        </w:rPr>
      </w:pPr>
      <w:r>
        <w:rPr>
          <w:rStyle w:val="15"/>
          <w:rFonts w:ascii="宋体" w:hAnsi="宋体"/>
          <w:b/>
          <w:sz w:val="30"/>
        </w:rPr>
        <w:t>编制日期：</w:t>
      </w:r>
      <w:r>
        <w:rPr>
          <w:rStyle w:val="15"/>
          <w:rFonts w:hint="eastAsia" w:ascii="宋体" w:hAnsi="宋体"/>
          <w:b/>
          <w:sz w:val="30"/>
          <w:lang w:val="en-US" w:eastAsia="zh-CN"/>
        </w:rPr>
        <w:t>2025年2月</w:t>
      </w:r>
    </w:p>
    <w:p w14:paraId="1BBD2A56">
      <w:pPr>
        <w:snapToGrid w:val="0"/>
        <w:spacing w:line="360" w:lineRule="auto"/>
        <w:jc w:val="center"/>
        <w:rPr>
          <w:rStyle w:val="15"/>
          <w:rFonts w:ascii="宋体" w:hAnsi="宋体"/>
          <w:b/>
          <w:sz w:val="32"/>
          <w:szCs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555" w:bottom="567" w:left="1531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 w14:paraId="54151563">
      <w:pPr>
        <w:spacing w:line="500" w:lineRule="exact"/>
        <w:rPr>
          <w:rStyle w:val="15"/>
          <w:rFonts w:ascii="宋体" w:hAnsi="宋体"/>
        </w:rPr>
      </w:pPr>
    </w:p>
    <w:p w14:paraId="3F92712E">
      <w:pPr>
        <w:spacing w:line="500" w:lineRule="exact"/>
        <w:rPr>
          <w:rStyle w:val="15"/>
          <w:rFonts w:ascii="宋体" w:hAnsi="宋体"/>
        </w:rPr>
      </w:pPr>
    </w:p>
    <w:p w14:paraId="3FE27E86">
      <w:pPr>
        <w:pStyle w:val="5"/>
        <w:jc w:val="center"/>
        <w:rPr>
          <w:sz w:val="48"/>
          <w:szCs w:val="48"/>
        </w:rPr>
      </w:pPr>
      <w:bookmarkStart w:id="0" w:name="_Toc4350"/>
      <w:bookmarkStart w:id="1" w:name="_Toc1616"/>
      <w:bookmarkStart w:id="2" w:name="_Toc17817319"/>
    </w:p>
    <w:p w14:paraId="53F98FB3">
      <w:pPr>
        <w:pStyle w:val="5"/>
        <w:jc w:val="center"/>
        <w:rPr>
          <w:sz w:val="48"/>
          <w:szCs w:val="48"/>
        </w:rPr>
      </w:pPr>
    </w:p>
    <w:p w14:paraId="6DF102C0">
      <w:pPr>
        <w:pStyle w:val="5"/>
        <w:rPr>
          <w:sz w:val="48"/>
          <w:szCs w:val="48"/>
        </w:rPr>
      </w:pPr>
    </w:p>
    <w:p w14:paraId="20DFC0FB">
      <w:pPr>
        <w:pStyle w:val="5"/>
        <w:jc w:val="center"/>
        <w:rPr>
          <w:sz w:val="48"/>
          <w:szCs w:val="48"/>
        </w:rPr>
      </w:pPr>
    </w:p>
    <w:p w14:paraId="2A5E5652">
      <w:pPr>
        <w:pStyle w:val="5"/>
        <w:jc w:val="center"/>
        <w:rPr>
          <w:sz w:val="48"/>
          <w:szCs w:val="48"/>
        </w:rPr>
      </w:pPr>
      <w:r>
        <w:rPr>
          <w:sz w:val="48"/>
          <w:szCs w:val="48"/>
        </w:rPr>
        <w:t>第</w:t>
      </w:r>
      <w:r>
        <w:rPr>
          <w:rFonts w:hint="eastAsia"/>
          <w:sz w:val="48"/>
          <w:szCs w:val="48"/>
        </w:rPr>
        <w:t>一</w:t>
      </w:r>
      <w:r>
        <w:rPr>
          <w:sz w:val="48"/>
          <w:szCs w:val="48"/>
        </w:rPr>
        <w:t>卷</w:t>
      </w:r>
      <w:bookmarkEnd w:id="0"/>
      <w:bookmarkEnd w:id="1"/>
      <w:bookmarkEnd w:id="2"/>
    </w:p>
    <w:p w14:paraId="78BEB958">
      <w:pPr>
        <w:pStyle w:val="6"/>
        <w:jc w:val="center"/>
        <w:rPr>
          <w:i w:val="0"/>
          <w:sz w:val="32"/>
          <w:szCs w:val="32"/>
        </w:rPr>
      </w:pPr>
      <w:bookmarkStart w:id="3" w:name="_Toc16518"/>
      <w:bookmarkStart w:id="4" w:name="_Toc317"/>
      <w:bookmarkStart w:id="5" w:name="_Toc23462"/>
    </w:p>
    <w:p w14:paraId="178CC14B">
      <w:pPr>
        <w:pStyle w:val="6"/>
        <w:jc w:val="center"/>
        <w:rPr>
          <w:i w:val="0"/>
          <w:sz w:val="32"/>
          <w:szCs w:val="32"/>
        </w:rPr>
      </w:pPr>
    </w:p>
    <w:p w14:paraId="4EA530F9">
      <w:pPr>
        <w:pStyle w:val="6"/>
        <w:jc w:val="center"/>
        <w:rPr>
          <w:i w:val="0"/>
          <w:sz w:val="32"/>
          <w:szCs w:val="32"/>
        </w:rPr>
      </w:pPr>
    </w:p>
    <w:p w14:paraId="0EE965D8">
      <w:pPr>
        <w:pStyle w:val="6"/>
        <w:jc w:val="center"/>
        <w:rPr>
          <w:i w:val="0"/>
          <w:sz w:val="32"/>
          <w:szCs w:val="32"/>
        </w:rPr>
      </w:pPr>
    </w:p>
    <w:p w14:paraId="550932C7"/>
    <w:p w14:paraId="4FADBA97">
      <w:pPr>
        <w:pStyle w:val="6"/>
        <w:jc w:val="center"/>
        <w:rPr>
          <w:i w:val="0"/>
          <w:sz w:val="32"/>
          <w:szCs w:val="32"/>
        </w:rPr>
      </w:pPr>
    </w:p>
    <w:p w14:paraId="148F0CC3">
      <w:pPr>
        <w:rPr>
          <w:sz w:val="32"/>
          <w:szCs w:val="32"/>
        </w:rPr>
      </w:pPr>
    </w:p>
    <w:p w14:paraId="30820C5E">
      <w:pPr>
        <w:pStyle w:val="2"/>
        <w:ind w:left="420" w:firstLine="420"/>
      </w:pPr>
    </w:p>
    <w:p w14:paraId="4F72D36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E7F6AD8">
      <w:pPr>
        <w:pStyle w:val="6"/>
        <w:widowControl/>
        <w:jc w:val="center"/>
        <w:rPr>
          <w:i w:val="0"/>
          <w:iCs/>
          <w:sz w:val="32"/>
          <w:szCs w:val="32"/>
          <w:lang w:val="en-US"/>
        </w:rPr>
      </w:pPr>
      <w:r>
        <w:rPr>
          <w:rFonts w:hint="eastAsia" w:cs="宋体"/>
          <w:i w:val="0"/>
          <w:iCs/>
          <w:sz w:val="32"/>
          <w:szCs w:val="32"/>
          <w:lang w:val="en-US" w:eastAsia="zh-CN"/>
        </w:rPr>
        <w:t xml:space="preserve">第一章 </w:t>
      </w:r>
      <w:r>
        <w:rPr>
          <w:rFonts w:hint="eastAsia" w:ascii="Cambria" w:hAnsi="Cambria" w:eastAsia="宋体" w:cs="宋体"/>
          <w:i w:val="0"/>
          <w:iCs/>
          <w:sz w:val="32"/>
          <w:szCs w:val="32"/>
          <w:lang w:eastAsia="zh-CN"/>
        </w:rPr>
        <w:t>招标公告</w:t>
      </w:r>
    </w:p>
    <w:p w14:paraId="3DAED067">
      <w:pPr>
        <w:pStyle w:val="6"/>
        <w:widowControl/>
        <w:jc w:val="center"/>
        <w:rPr>
          <w:b/>
          <w:bCs/>
          <w:i w:val="0"/>
          <w:iCs/>
          <w:sz w:val="21"/>
          <w:szCs w:val="21"/>
          <w:highlight w:val="none"/>
          <w:lang w:val="en-US"/>
        </w:rPr>
      </w:pP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招标编号：（</w:t>
      </w:r>
      <w:r>
        <w:rPr>
          <w:rStyle w:val="15"/>
          <w:rFonts w:hint="eastAsia" w:ascii="宋体" w:hAnsi="宋体"/>
          <w:b/>
          <w:bCs/>
          <w:i w:val="0"/>
          <w:iCs/>
          <w:sz w:val="24"/>
          <w:szCs w:val="32"/>
          <w:highlight w:val="none"/>
          <w:lang w:eastAsia="zh-CN"/>
        </w:rPr>
        <w:t>CGZX2025020053</w:t>
      </w: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）</w:t>
      </w:r>
    </w:p>
    <w:p w14:paraId="7CAAE42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en-US"/>
        </w:rPr>
        <w:t>1.招标条件</w:t>
      </w:r>
    </w:p>
    <w:p w14:paraId="30C7E0C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Times New Roman" w:eastAsia="宋体" w:cs="宋体"/>
          <w:b/>
          <w:bCs/>
          <w:kern w:val="2"/>
          <w:sz w:val="24"/>
          <w:szCs w:val="24"/>
          <w:u w:val="single"/>
          <w:lang w:val="en-US" w:eastAsia="zh-CN" w:bidi="ar"/>
        </w:rPr>
        <w:t>中国重汽集团</w:t>
      </w:r>
      <w:r>
        <w:rPr>
          <w:rFonts w:hint="eastAsia" w:ascii="宋体" w:cs="宋体"/>
          <w:b/>
          <w:bCs/>
          <w:kern w:val="2"/>
          <w:sz w:val="24"/>
          <w:szCs w:val="24"/>
          <w:u w:val="single"/>
          <w:lang w:val="en-US" w:eastAsia="zh-CN" w:bidi="ar"/>
        </w:rPr>
        <w:t>济宁商用车公司新增整车检测大棚桩基础施工项目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，招标人为</w:t>
      </w:r>
      <w:r>
        <w:rPr>
          <w:rFonts w:hint="eastAsia" w:ascii="宋体" w:cs="宋体"/>
          <w:kern w:val="2"/>
          <w:sz w:val="24"/>
          <w:szCs w:val="24"/>
          <w:u w:val="single"/>
          <w:lang w:val="en-US" w:eastAsia="zh-CN" w:bidi="ar"/>
        </w:rPr>
        <w:t>中国重汽集团济宁商用车有限公司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 xml:space="preserve">。建设资金来自企业自筹，出资比例为 </w:t>
      </w:r>
      <w:r>
        <w:rPr>
          <w:rFonts w:hint="eastAsia" w:ascii="宋体" w:hAnsi="Times New Roman" w:eastAsia="宋体" w:cs="宋体"/>
          <w:kern w:val="2"/>
          <w:sz w:val="24"/>
          <w:szCs w:val="24"/>
          <w:u w:val="single"/>
          <w:lang w:val="en-US" w:eastAsia="zh-CN" w:bidi="ar"/>
        </w:rPr>
        <w:t xml:space="preserve">100% 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，已具备招标条件，</w:t>
      </w:r>
      <w:r>
        <w:rPr>
          <w:rFonts w:hint="eastAsia" w:ascii="宋体" w:hAnsi="Times New Roman" w:eastAsia="宋体" w:cs="宋体"/>
          <w:bCs/>
          <w:kern w:val="2"/>
          <w:sz w:val="24"/>
          <w:szCs w:val="24"/>
          <w:lang w:val="en-US" w:eastAsia="zh-CN" w:bidi="ar"/>
        </w:rPr>
        <w:t>现组织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进行国内公开招标，欢迎合格潜在投标人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前来参加投标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。</w:t>
      </w:r>
    </w:p>
    <w:p w14:paraId="50C5E1C8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2.项目概况与招标范围</w:t>
      </w:r>
    </w:p>
    <w:p w14:paraId="61419DF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Times New Roman"/>
          <w:sz w:val="24"/>
          <w:szCs w:val="24"/>
          <w:lang w:val="en-US"/>
        </w:rPr>
      </w:pPr>
      <w:bookmarkStart w:id="6" w:name="_Toc152042290"/>
      <w:bookmarkEnd w:id="6"/>
      <w:bookmarkStart w:id="7" w:name="_Toc144974482"/>
      <w:bookmarkEnd w:id="7"/>
      <w:bookmarkStart w:id="8" w:name="_Toc152045514"/>
      <w:bookmarkEnd w:id="8"/>
      <w:bookmarkStart w:id="9" w:name="_Toc179632530"/>
      <w:bookmarkEnd w:id="9"/>
      <w:bookmarkStart w:id="10" w:name="_Toc285809451"/>
      <w:bookmarkEnd w:id="1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2.1工程名称：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中国重汽集团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lang w:val="en-US" w:eastAsia="zh-CN" w:bidi="ar"/>
        </w:rPr>
        <w:t>济宁商用车公司新增整车检测大棚桩基础施工项目</w:t>
      </w:r>
    </w:p>
    <w:p w14:paraId="3A281F7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2.2工程地点：</w:t>
      </w:r>
      <w:r>
        <w:rPr>
          <w:rStyle w:val="15"/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济宁市高新区诗仙路369号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</w:p>
    <w:p w14:paraId="6E594CB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Style w:val="15"/>
          <w:rFonts w:hint="default" w:ascii="宋体" w:hAnsi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2.3工程概况：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u w:val="single"/>
          <w:lang w:val="en-US" w:eastAsia="zh-CN" w:bidi="ar"/>
        </w:rPr>
        <w:t>新增整车检测大棚项目桩基础施工</w:t>
      </w:r>
    </w:p>
    <w:p w14:paraId="58FC1807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2.4资金来源：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企业自筹，已落实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；</w:t>
      </w:r>
    </w:p>
    <w:p w14:paraId="300B8949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2.5工期要求：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en-US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 w:bidi="en-US"/>
        </w:rPr>
        <w:t>个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日历日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"/>
        </w:rPr>
        <w:t>（暂定，具体以招标文件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"/>
        </w:rPr>
        <w:t>及双方约定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"/>
        </w:rPr>
        <w:t>为准）</w:t>
      </w:r>
    </w:p>
    <w:p w14:paraId="04ADA77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2.6招标范围：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本次招标范围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主要为桩基础施工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  <w:t>，包括包括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  <w:t>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不限于施工图纸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（清单）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范围内的全部工作内容的施工、验收及质量保修，清单外新增施工内容等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。</w:t>
      </w:r>
    </w:p>
    <w:p w14:paraId="0050268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本工程共分：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一个标段。</w:t>
      </w:r>
    </w:p>
    <w:p w14:paraId="30557ED7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3．投标人资格要求</w:t>
      </w:r>
    </w:p>
    <w:p w14:paraId="4B45073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3.1 本次招标要求投标人具备：</w:t>
      </w:r>
    </w:p>
    <w:p w14:paraId="4EDDE73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（1）投标人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必须是在中华人民共和国境内注册的独立法人机构，具有独立承担民事责任能力，注册资金不少于</w:t>
      </w:r>
      <w:r>
        <w:rPr>
          <w:rFonts w:hint="eastAsia" w:cs="Times New Roman"/>
          <w:kern w:val="0"/>
          <w:sz w:val="24"/>
          <w:szCs w:val="21"/>
          <w:lang w:val="en-US" w:eastAsia="zh-CN" w:bidi="en-US"/>
        </w:rPr>
        <w:t>300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万人民币；公司成立三年以上（以营业执照成立日期到开标当日满三年为准）；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在人员、设备、资金等方面具有承担本项目的能力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 w14:paraId="3D7727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default" w:ascii="宋体" w:hAnsi="宋体" w:eastAsia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（2）投标人资质要求：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 w:bidi="en-US"/>
        </w:rPr>
        <w:t>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具有建筑工程施工总承包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级及以上资质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（或与施工内容有直接相关的施工资质，如地基基础工程等）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 w:bidi="en-US"/>
        </w:rPr>
        <w:t>并具有有效的安全生产许可证</w:t>
      </w:r>
      <w:r>
        <w:rPr>
          <w:rFonts w:hint="eastAsia" w:ascii="宋体" w:hAnsi="宋体" w:cs="宋体"/>
          <w:kern w:val="0"/>
          <w:sz w:val="24"/>
          <w:szCs w:val="21"/>
          <w:highlight w:val="none"/>
          <w:lang w:val="en-US" w:eastAsia="zh-CN" w:bidi="en-US"/>
        </w:rPr>
        <w:t>。</w:t>
      </w:r>
    </w:p>
    <w:p w14:paraId="6AA87F32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（3）投标人拟派项目负责人要求：须具备建筑工程专业二级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及以上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注册建造师证书，具有有效的安全考核合格B证且不得担任其他在施建设工程项目的项目经理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。</w:t>
      </w:r>
    </w:p>
    <w:p w14:paraId="294143F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（4）单位负责人为同一人或者存在控股、管理关系的不同投标人，不得同时报名参加本次招标活动，否则须另提供上级单位对本项目投标的授权。</w:t>
      </w:r>
    </w:p>
    <w:p w14:paraId="044C9A1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5）财务要求：近三年财务状况良好【近三年指2021、2022、2023年；若2024年已出，可提供2022年、2023年、2024年。要求包含企业最近半年完税证明、信用证明材料（中国人民银行信用代码证+征信报告）；年度纳税信用评价信息；企业对外担保说明】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。</w:t>
      </w:r>
    </w:p>
    <w:p w14:paraId="03D9580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Times New Roman" w:eastAsia="宋体" w:cs="宋体"/>
          <w:sz w:val="24"/>
          <w:szCs w:val="24"/>
          <w:lang w:val="en-US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（6）信誉要求：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公司信誉良好，无行政处罚及失信记录等信息，无违法违规等不良行为，无招标违规、谎报年度报告信息、提供虚假资质资料等行为或其他行政处罚记录</w:t>
      </w:r>
      <w:r>
        <w:rPr>
          <w:rFonts w:hint="eastAsia" w:ascii="宋体" w:cs="宋体"/>
          <w:kern w:val="2"/>
          <w:sz w:val="24"/>
          <w:szCs w:val="24"/>
          <w:lang w:val="en-US" w:eastAsia="zh-CN" w:bidi="ar"/>
        </w:rPr>
        <w:t>。</w:t>
      </w:r>
    </w:p>
    <w:p w14:paraId="08E0F95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（7）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业绩要求：近三年（202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年1月1日以来）内不少于三个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类似项目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业绩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。</w:t>
      </w:r>
    </w:p>
    <w:p w14:paraId="302A79E8">
      <w:pPr>
        <w:pStyle w:val="2"/>
        <w:widowControl/>
        <w:spacing w:before="0" w:beforeAutospacing="0" w:after="120" w:afterAutospacing="0"/>
        <w:ind w:left="0" w:leftChars="0" w:right="0" w:firstLine="480"/>
        <w:rPr>
          <w:lang w:val="en-US"/>
        </w:rPr>
      </w:pPr>
      <w:r>
        <w:rPr>
          <w:rFonts w:hint="eastAsia" w:ascii="宋体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Times New Roman" w:eastAsia="宋体" w:cs="宋体"/>
          <w:sz w:val="24"/>
          <w:szCs w:val="24"/>
          <w:lang w:val="en-US"/>
        </w:rPr>
        <w:t>8</w:t>
      </w:r>
      <w:r>
        <w:rPr>
          <w:rFonts w:hint="eastAsia" w:ascii="宋体" w:hAnsi="Times New Roman" w:eastAsia="宋体" w:cs="宋体"/>
          <w:sz w:val="24"/>
          <w:szCs w:val="24"/>
          <w:lang w:eastAsia="zh-CN"/>
        </w:rPr>
        <w:t>）供方的直接或间接股东、法定代表人、董事、监事、高管非重汽员工及其亲属。</w:t>
      </w:r>
    </w:p>
    <w:p w14:paraId="3B219AA5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 xml:space="preserve">3.2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 xml:space="preserve"> 不可以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组成联合体投标。</w:t>
      </w:r>
    </w:p>
    <w:p w14:paraId="4E47F510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4．报名及招标文件的获取</w:t>
      </w:r>
    </w:p>
    <w:bookmarkEnd w:id="3"/>
    <w:bookmarkEnd w:id="4"/>
    <w:bookmarkEnd w:id="5"/>
    <w:p w14:paraId="62E22A8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4.1凡有意参加投标者，请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</w:t>
      </w:r>
      <w:r>
        <w:rPr>
          <w:rFonts w:hint="eastAsia" w:ascii="宋体" w:cs="宋体"/>
          <w:kern w:val="0"/>
          <w:sz w:val="24"/>
          <w:lang w:bidi="en-US"/>
        </w:rPr>
        <w:t>每日9:00-1</w:t>
      </w:r>
      <w:r>
        <w:rPr>
          <w:rFonts w:ascii="宋体" w:cs="宋体"/>
          <w:kern w:val="0"/>
          <w:sz w:val="24"/>
          <w:lang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:</w:t>
      </w:r>
      <w:r>
        <w:rPr>
          <w:rFonts w:ascii="宋体" w:cs="宋体"/>
          <w:kern w:val="0"/>
          <w:sz w:val="24"/>
          <w:lang w:bidi="en-US"/>
        </w:rPr>
        <w:t>0</w:t>
      </w:r>
      <w:r>
        <w:rPr>
          <w:rFonts w:hint="eastAsia" w:ascii="宋体" w:cs="宋体"/>
          <w:kern w:val="0"/>
          <w:sz w:val="24"/>
          <w:lang w:bidi="en-US"/>
        </w:rPr>
        <w:t>0（北京时间，下同），将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highlight w:val="none"/>
          <w:u w:val="single"/>
          <w:lang w:eastAsia="zh-CN" w:bidi="en-US"/>
        </w:rPr>
        <w:t>471374637@qq.com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，</w:t>
      </w:r>
      <w:r>
        <w:rPr>
          <w:rFonts w:hint="eastAsia" w:ascii="宋体" w:cs="宋体"/>
          <w:kern w:val="0"/>
          <w:sz w:val="24"/>
          <w:lang w:bidi="en-US"/>
        </w:rPr>
        <w:t>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蔡自壮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17861502112</w:t>
      </w:r>
      <w:r>
        <w:rPr>
          <w:rFonts w:hint="eastAsia" w:ascii="宋体" w:cs="宋体"/>
          <w:kern w:val="0"/>
          <w:sz w:val="24"/>
          <w:lang w:bidi="en-US"/>
        </w:rPr>
        <w:t>）</w:t>
      </w:r>
      <w:r>
        <w:rPr>
          <w:rFonts w:hint="eastAsia" w:ascii="宋体" w:cs="宋体"/>
          <w:kern w:val="0"/>
          <w:sz w:val="24"/>
          <w:lang w:val="en-US" w:eastAsia="zh-CN" w:bidi="en-US"/>
        </w:rPr>
        <w:t>。</w:t>
      </w:r>
    </w:p>
    <w:p w14:paraId="28C2CC61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 w14:paraId="2836F554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hAnsi="宋体" w:cs="宋体"/>
          <w:kern w:val="0"/>
          <w:sz w:val="24"/>
          <w:lang w:val="en-US" w:eastAsia="zh-CN" w:bidi="en-US"/>
        </w:rPr>
        <w:t>6</w:t>
      </w:r>
      <w:r>
        <w:rPr>
          <w:rFonts w:hint="eastAsia" w:ascii="宋体" w:hAnsi="宋体" w:cs="宋体"/>
          <w:kern w:val="0"/>
          <w:sz w:val="24"/>
          <w:lang w:bidi="en-US"/>
        </w:rPr>
        <w:t>个月社保缴纳证明。</w:t>
      </w:r>
    </w:p>
    <w:p w14:paraId="73DAEAAD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合业绩要求的类似业绩的合同原件扫描件，要求至少提供</w:t>
      </w:r>
      <w:r>
        <w:rPr>
          <w:rFonts w:hint="eastAsia"/>
          <w:b w:val="0"/>
          <w:bCs w:val="0"/>
          <w:kern w:val="0"/>
          <w:sz w:val="24"/>
          <w:szCs w:val="21"/>
          <w:lang w:val="en-US" w:eastAsia="zh-CN" w:bidi="en-US"/>
        </w:rPr>
        <w:t>3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份（同</w:t>
      </w:r>
      <w:r>
        <w:rPr>
          <w:rFonts w:hint="eastAsia"/>
          <w:kern w:val="0"/>
          <w:sz w:val="24"/>
          <w:szCs w:val="21"/>
          <w:lang w:bidi="en-US"/>
        </w:rPr>
        <w:t>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71E112BB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 w14:paraId="14B405C3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</w:t>
      </w:r>
      <w:r>
        <w:rPr>
          <w:rFonts w:hint="eastAsia"/>
          <w:sz w:val="24"/>
          <w:lang w:eastAsia="zh-CN" w:bidi="en-US"/>
        </w:rPr>
        <w:t>；</w:t>
      </w:r>
    </w:p>
    <w:p w14:paraId="03898967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 w14:paraId="155A2AEB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</w:t>
      </w:r>
      <w:r>
        <w:rPr>
          <w:rFonts w:hint="eastAsia"/>
          <w:kern w:val="0"/>
          <w:sz w:val="24"/>
          <w:szCs w:val="21"/>
          <w:lang w:val="en-US" w:eastAsia="zh-CN" w:bidi="en-US"/>
        </w:rPr>
        <w:t>6</w:t>
      </w:r>
      <w:r>
        <w:rPr>
          <w:rFonts w:hint="eastAsia"/>
          <w:kern w:val="0"/>
          <w:sz w:val="24"/>
          <w:szCs w:val="21"/>
          <w:lang w:bidi="en-US"/>
        </w:rPr>
        <w:t>个月社保缴纳证明；</w:t>
      </w:r>
    </w:p>
    <w:p w14:paraId="35834412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/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 w14:paraId="0AC515EC"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highlight w:val="none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highlight w:val="none"/>
          <w:u w:val="single"/>
          <w:lang w:bidi="ar"/>
        </w:rPr>
        <w:t>以上报名资料均要加盖公章。</w:t>
      </w:r>
    </w:p>
    <w:p w14:paraId="6CB027CF">
      <w:pPr>
        <w:widowControl/>
        <w:adjustRightInd w:val="0"/>
        <w:snapToGrid w:val="0"/>
        <w:spacing w:line="360" w:lineRule="auto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</w:t>
      </w: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eastAsia="zh-CN" w:bidi="en-US"/>
        </w:rPr>
        <w:t>：</w:t>
      </w: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</w:t>
      </w:r>
      <w:r>
        <w:rPr>
          <w:rFonts w:hint="eastAsia"/>
          <w:kern w:val="0"/>
          <w:sz w:val="24"/>
          <w:szCs w:val="21"/>
          <w:highlight w:val="none"/>
          <w:lang w:bidi="en-US"/>
        </w:rPr>
        <w:t>公司名称+项目名称</w:t>
      </w:r>
      <w:r>
        <w:rPr>
          <w:rFonts w:hint="eastAsia"/>
          <w:kern w:val="0"/>
          <w:sz w:val="24"/>
          <w:szCs w:val="21"/>
          <w:lang w:bidi="en-US"/>
        </w:rPr>
        <w:t>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 w14:paraId="793B9AA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 w14:paraId="52B3CA29">
      <w:pPr>
        <w:widowControl/>
        <w:adjustRightInd w:val="0"/>
        <w:snapToGrid w:val="0"/>
        <w:spacing w:line="360" w:lineRule="auto"/>
        <w:ind w:firstLine="480" w:firstLineChars="200"/>
        <w:rPr>
          <w:rStyle w:val="13"/>
          <w:rFonts w:hint="eastAsia" w:asci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val="en-US" w:eastAsia="zh-CN" w:bidi="en-US"/>
        </w:rPr>
        <w:t>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13"/>
          <w:rFonts w:hint="eastAsia" w:ascii="宋体" w:cs="宋体"/>
          <w:color w:val="auto"/>
          <w:sz w:val="24"/>
          <w:lang w:eastAsia="zh-CN"/>
        </w:rPr>
        <w:t>https</w:t>
      </w:r>
      <w:r>
        <w:rPr>
          <w:rStyle w:val="13"/>
          <w:rFonts w:hint="eastAsia" w:ascii="宋体" w:cs="宋体"/>
          <w:color w:val="auto"/>
          <w:sz w:val="24"/>
        </w:rPr>
        <w:t>://ecaitong.sinotruk.com:8012/#/login），注册时，业务主管部门选择“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技术改造部”，从非生产招标板块进入，类别选择</w:t>
      </w:r>
      <w:r>
        <w:rPr>
          <w:rStyle w:val="13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直管单位非生产招标/</w:t>
      </w:r>
      <w:r>
        <w:rPr>
          <w:rStyle w:val="13"/>
          <w:rFonts w:hint="eastAsia" w:ascii="宋体" w:cs="宋体"/>
          <w:color w:val="auto"/>
          <w:sz w:val="24"/>
          <w:highlight w:val="none"/>
          <w:lang w:val="en-US" w:eastAsia="zh-CN"/>
        </w:rPr>
        <w:t>工程建设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/</w:t>
      </w:r>
      <w:r>
        <w:rPr>
          <w:rStyle w:val="13"/>
          <w:rFonts w:hint="eastAsia" w:ascii="宋体" w:cs="宋体"/>
          <w:color w:val="auto"/>
          <w:sz w:val="24"/>
          <w:highlight w:val="none"/>
          <w:lang w:val="en-US" w:eastAsia="zh-CN"/>
        </w:rPr>
        <w:t>工程建设</w:t>
      </w:r>
      <w:r>
        <w:rPr>
          <w:rStyle w:val="13"/>
          <w:rFonts w:hint="eastAsia" w:ascii="宋体" w:cs="宋体"/>
          <w:color w:val="auto"/>
          <w:sz w:val="24"/>
          <w:highlight w:val="none"/>
          <w:lang w:eastAsia="zh-CN"/>
        </w:rPr>
        <w:t>”。</w:t>
      </w:r>
    </w:p>
    <w:p w14:paraId="46E8BE7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  <w:highlight w:val="none"/>
        </w:rPr>
        <w:t>注册并审核通过后方能参与本项目应标及后续投标，审核通过后请电话告知招标方联系人。</w:t>
      </w:r>
    </w:p>
    <w:p w14:paraId="1986214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highlight w:val="none"/>
          <w:u w:val="single"/>
          <w:lang w:val="en-US" w:eastAsia="zh-CN"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 w14:paraId="36391D3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 w14:paraId="23C1167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 w14:paraId="171E02E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 w14:paraId="5AAA68A1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 w14:paraId="4FEACA1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</w:t>
      </w:r>
      <w:r>
        <w:rPr>
          <w:rFonts w:hint="eastAsia" w:ascii="宋体" w:cs="宋体"/>
          <w:kern w:val="0"/>
          <w:sz w:val="24"/>
          <w:lang w:eastAsia="zh-CN" w:bidi="en-US"/>
        </w:rPr>
        <w:t>：</w:t>
      </w:r>
      <w:r>
        <w:rPr>
          <w:rFonts w:hint="eastAsia" w:ascii="宋体" w:cs="宋体"/>
          <w:b/>
          <w:bCs/>
          <w:kern w:val="0"/>
          <w:sz w:val="24"/>
          <w:highlight w:val="none"/>
          <w:lang w:val="en-US" w:eastAsia="zh-CN" w:bidi="en-US"/>
        </w:rPr>
        <w:t>同开标时间，</w:t>
      </w:r>
      <w:r>
        <w:rPr>
          <w:rFonts w:hint="eastAsia" w:ascii="宋体" w:cs="宋体"/>
          <w:b/>
          <w:bCs/>
          <w:kern w:val="0"/>
          <w:sz w:val="24"/>
          <w:lang w:bidi="en-US"/>
        </w:rPr>
        <w:t>详见招标文件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7C2C86E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 w14:paraId="533BF556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 w14:paraId="2CE7ED66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本公告在采购与招标网</w:t>
      </w:r>
      <w:r>
        <w:rPr>
          <w:rFonts w:hint="eastAsia" w:ascii="宋体" w:cs="宋体"/>
          <w:kern w:val="0"/>
          <w:sz w:val="24"/>
          <w:lang w:eastAsia="zh-CN" w:bidi="en-US"/>
        </w:rPr>
        <w:t>、</w:t>
      </w:r>
      <w:r>
        <w:rPr>
          <w:rFonts w:hint="eastAsia" w:ascii="宋体" w:cs="宋体"/>
          <w:kern w:val="0"/>
          <w:sz w:val="24"/>
          <w:lang w:bidi="en-US"/>
        </w:rPr>
        <w:t>中国重型汽车集团有限公司网站上发布。</w:t>
      </w:r>
    </w:p>
    <w:p w14:paraId="44A157A7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1" w:name="_Toc234382576"/>
      <w:bookmarkEnd w:id="11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 w14:paraId="725A0EC2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</w:t>
      </w:r>
      <w:r>
        <w:rPr>
          <w:rFonts w:hint="eastAsia" w:ascii="宋体" w:cs="宋体"/>
          <w:kern w:val="0"/>
          <w:sz w:val="24"/>
          <w:u w:val="single"/>
          <w:lang w:bidi="en-US"/>
        </w:rPr>
        <w:t>有限公司</w:t>
      </w:r>
    </w:p>
    <w:p w14:paraId="18DF6AF8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</w:t>
      </w:r>
    </w:p>
    <w:p w14:paraId="1242680D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蔡自壮</w:t>
      </w:r>
    </w:p>
    <w:p w14:paraId="6023D07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eastAsia="宋体" w:cs="宋体"/>
          <w:kern w:val="0"/>
          <w:sz w:val="24"/>
          <w:lang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eastAsia="zh-CN" w:bidi="en-US"/>
        </w:rPr>
        <w:t>17861502112</w:t>
      </w:r>
      <w:r>
        <w:rPr>
          <w:rFonts w:hint="eastAsia" w:ascii="宋体" w:cs="宋体"/>
          <w:kern w:val="0"/>
          <w:sz w:val="24"/>
          <w:lang w:bidi="en-US"/>
        </w:rPr>
        <w:t>（微信同号）</w:t>
      </w:r>
      <w:r>
        <w:rPr>
          <w:rFonts w:hint="eastAsia" w:ascii="宋体" w:cs="宋体"/>
          <w:kern w:val="0"/>
          <w:sz w:val="24"/>
          <w:lang w:val="en-US" w:eastAsia="zh-CN" w:bidi="en-US"/>
        </w:rPr>
        <w:t xml:space="preserve"> </w:t>
      </w:r>
      <w:r>
        <w:rPr>
          <w:rFonts w:hint="eastAsia" w:ascii="宋体" w:cs="宋体"/>
          <w:kern w:val="0"/>
          <w:sz w:val="24"/>
          <w:lang w:bidi="en-US"/>
        </w:rPr>
        <w:t>电子邮件：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471374637@qq.com</w:t>
      </w:r>
    </w:p>
    <w:p w14:paraId="036C6A56">
      <w:pPr>
        <w:widowControl/>
        <w:adjustRightInd w:val="0"/>
        <w:snapToGrid w:val="0"/>
        <w:spacing w:line="312" w:lineRule="auto"/>
        <w:jc w:val="both"/>
        <w:rPr>
          <w:rFonts w:ascii="宋体"/>
          <w:kern w:val="0"/>
          <w:sz w:val="24"/>
          <w:szCs w:val="21"/>
          <w:u w:val="single"/>
          <w:lang w:bidi="en-US"/>
        </w:rPr>
      </w:pPr>
    </w:p>
    <w:p w14:paraId="21423C7D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/>
          <w:sz w:val="30"/>
          <w:szCs w:val="30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3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3</w:t>
      </w:r>
      <w:bookmarkStart w:id="12" w:name="_GoBack"/>
      <w:bookmarkEnd w:id="12"/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 w14:paraId="49C279A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3B11CD31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 w14:paraId="7D2E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A5E617"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 w14:paraId="3480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39A32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2AEB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 w14:paraId="6BD8BB12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C016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7D3F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14:paraId="4D5AABC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93D4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5AE2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 w14:paraId="1576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F574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9211F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7D301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1C565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A1E4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3F9820">
            <w:pPr>
              <w:autoSpaceDE w:val="0"/>
              <w:autoSpaceDN w:val="0"/>
              <w:rPr>
                <w:sz w:val="24"/>
              </w:rPr>
            </w:pPr>
          </w:p>
        </w:tc>
      </w:tr>
      <w:tr w14:paraId="7F6C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40A00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100D7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4B130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04C68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0C74D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D71A1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14:paraId="79A8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10406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6F4FB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20737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C72EF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6064D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28FC4E">
            <w:pPr>
              <w:autoSpaceDE w:val="0"/>
              <w:autoSpaceDN w:val="0"/>
              <w:rPr>
                <w:sz w:val="24"/>
              </w:rPr>
            </w:pPr>
          </w:p>
        </w:tc>
      </w:tr>
      <w:tr w14:paraId="71A9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9235E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E8FF4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996D3E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0AC52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D522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634F9A">
            <w:pPr>
              <w:autoSpaceDE w:val="0"/>
              <w:autoSpaceDN w:val="0"/>
              <w:rPr>
                <w:sz w:val="24"/>
              </w:rPr>
            </w:pPr>
          </w:p>
        </w:tc>
      </w:tr>
      <w:tr w14:paraId="19F3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66B030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3C87D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F7E23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2915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AB8A5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78D51F">
            <w:pPr>
              <w:autoSpaceDE w:val="0"/>
              <w:autoSpaceDN w:val="0"/>
              <w:rPr>
                <w:sz w:val="24"/>
              </w:rPr>
            </w:pPr>
          </w:p>
        </w:tc>
      </w:tr>
      <w:tr w14:paraId="06A5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B3D770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53244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2D6B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68D3D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0B7B1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A5D789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52438109">
      <w:pPr>
        <w:jc w:val="left"/>
        <w:rPr>
          <w:rFonts w:ascii="仿宋" w:eastAsia="仿宋" w:cs="仿宋"/>
          <w:sz w:val="24"/>
        </w:rPr>
      </w:pPr>
    </w:p>
    <w:p w14:paraId="34D69E9C">
      <w:pPr>
        <w:jc w:val="left"/>
        <w:rPr>
          <w:rFonts w:ascii="仿宋" w:eastAsia="仿宋" w:cs="仿宋"/>
          <w:sz w:val="24"/>
        </w:rPr>
      </w:pPr>
    </w:p>
    <w:p w14:paraId="747DA310"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209D83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 w14:paraId="6B642757">
      <w:pPr>
        <w:spacing w:line="440" w:lineRule="exact"/>
        <w:ind w:firstLine="420" w:firstLineChars="200"/>
      </w:pPr>
      <w:r>
        <w:rPr>
          <w:rStyle w:val="15"/>
          <w:rFonts w:hint="eastAsia" w:ascii="宋体"/>
        </w:rPr>
        <w:t>请按以下表格内容如实填写，提供经会计师事务所审计且出具无保留意见的</w:t>
      </w:r>
      <w:r>
        <w:rPr>
          <w:rStyle w:val="15"/>
          <w:rFonts w:hint="eastAsia" w:ascii="宋体"/>
          <w:b/>
          <w:bCs/>
        </w:rPr>
        <w:t>近三年的财务审计报告</w:t>
      </w:r>
      <w:r>
        <w:rPr>
          <w:rStyle w:val="15"/>
          <w:rFonts w:hint="eastAsia" w:ascii="宋体"/>
        </w:rPr>
        <w:t>，并</w:t>
      </w:r>
      <w:r>
        <w:rPr>
          <w:rStyle w:val="15"/>
          <w:rFonts w:hint="eastAsia" w:ascii="宋体"/>
          <w:b/>
          <w:bCs/>
        </w:rPr>
        <w:t>加盖公章</w:t>
      </w:r>
      <w:r>
        <w:rPr>
          <w:rStyle w:val="15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15"/>
          <w:rFonts w:hint="eastAsia" w:ascii="宋体"/>
          <w:b/>
          <w:bCs/>
        </w:rPr>
        <w:t>加盖公章</w:t>
      </w:r>
      <w:r>
        <w:rPr>
          <w:rStyle w:val="15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15"/>
          <w:rFonts w:hint="eastAsia" w:ascii="宋体"/>
          <w:b/>
          <w:bCs/>
        </w:rPr>
        <w:t>要求汇总表与财务报告（表）数据必须一致。</w:t>
      </w:r>
    </w:p>
    <w:p w14:paraId="09B6124D">
      <w:pPr>
        <w:pStyle w:val="10"/>
      </w:pPr>
    </w:p>
    <w:tbl>
      <w:tblPr>
        <w:tblStyle w:val="11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 w14:paraId="1733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9971C">
            <w:pPr>
              <w:adjustRightInd w:val="0"/>
              <w:snapToGrid w:val="0"/>
              <w:spacing w:line="440" w:lineRule="exact"/>
              <w:jc w:val="center"/>
              <w:rPr>
                <w:rStyle w:val="15"/>
                <w:rFonts w:ascii="宋体"/>
                <w:b/>
                <w:bCs/>
              </w:rPr>
            </w:pPr>
            <w:r>
              <w:rPr>
                <w:rStyle w:val="15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 w14:paraId="1B49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37C25F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263BE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9AC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ECA44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39E1D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6E94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AEA8C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C2C62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202</w:t>
            </w:r>
            <w:r>
              <w:rPr>
                <w:rStyle w:val="15"/>
                <w:rFonts w:hint="eastAsia" w:ascii="宋体"/>
                <w:lang w:val="en-US" w:eastAsia="zh-CN"/>
              </w:rPr>
              <w:t>1</w:t>
            </w:r>
            <w:r>
              <w:rPr>
                <w:rStyle w:val="15"/>
                <w:rFonts w:hint="eastAsia" w:ascii="宋体"/>
              </w:rPr>
              <w:t>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4C62B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20</w:t>
            </w:r>
            <w:r>
              <w:rPr>
                <w:rStyle w:val="15"/>
                <w:rFonts w:hint="eastAsia" w:ascii="宋体"/>
                <w:lang w:val="en-US" w:eastAsia="zh-CN"/>
              </w:rPr>
              <w:t>22</w:t>
            </w:r>
            <w:r>
              <w:rPr>
                <w:rStyle w:val="15"/>
                <w:rFonts w:hint="eastAsia" w:ascii="宋体"/>
              </w:rPr>
              <w:t>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CA4EE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202</w:t>
            </w:r>
            <w:r>
              <w:rPr>
                <w:rStyle w:val="15"/>
                <w:rFonts w:hint="eastAsia" w:ascii="宋体"/>
                <w:lang w:val="en-US" w:eastAsia="zh-CN"/>
              </w:rPr>
              <w:t>3</w:t>
            </w:r>
            <w:r>
              <w:rPr>
                <w:rStyle w:val="15"/>
                <w:rFonts w:hint="eastAsia" w:ascii="宋体"/>
              </w:rPr>
              <w:t>年</w:t>
            </w:r>
          </w:p>
        </w:tc>
      </w:tr>
      <w:tr w14:paraId="412D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1A56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5AB1C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E244E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59DDF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8E3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F9F525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AA13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AFC2E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494C6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286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C05E3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F7DF8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DC224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38F91B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E01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CCB27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46AAA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B748D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9E96E7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977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5F969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5C8915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28504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2EB7A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121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A9F24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资产负债率</w:t>
            </w:r>
            <w:r>
              <w:rPr>
                <w:rStyle w:val="15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3C150D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C9C96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5437D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CBB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5AE82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1737A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F1E00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EB38E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A7B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2904AD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6F08F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80B6E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66B33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23C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F2F05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15"/>
                <w:rFonts w:hint="eastAsia" w:ascii="宋体"/>
              </w:rPr>
              <w:t>（万元）</w:t>
            </w:r>
          </w:p>
          <w:p w14:paraId="59298973">
            <w:pPr>
              <w:spacing w:line="440" w:lineRule="exact"/>
              <w:jc w:val="center"/>
            </w:pPr>
            <w:r>
              <w:rPr>
                <w:rStyle w:val="15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15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F8628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4834F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D608D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01CB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C7B61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发展能力状况</w:t>
            </w:r>
          </w:p>
          <w:p w14:paraId="46C2C98D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15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3C574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C7BC7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AB8DC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</w:tbl>
    <w:p w14:paraId="31CA2702">
      <w:pPr>
        <w:jc w:val="left"/>
        <w:rPr>
          <w:rFonts w:ascii="仿宋" w:eastAsia="仿宋" w:cs="仿宋"/>
          <w:sz w:val="24"/>
        </w:rPr>
      </w:pPr>
    </w:p>
    <w:p w14:paraId="448C830B">
      <w:pPr>
        <w:jc w:val="left"/>
        <w:rPr>
          <w:rFonts w:ascii="仿宋" w:eastAsia="仿宋" w:cs="仿宋"/>
          <w:sz w:val="24"/>
        </w:rPr>
      </w:pPr>
    </w:p>
    <w:p w14:paraId="21EC6AC3">
      <w:pPr>
        <w:jc w:val="left"/>
        <w:rPr>
          <w:rFonts w:ascii="仿宋" w:eastAsia="仿宋" w:cs="仿宋"/>
          <w:sz w:val="24"/>
        </w:rPr>
      </w:pPr>
    </w:p>
    <w:p w14:paraId="2AD6F401">
      <w:pPr>
        <w:jc w:val="left"/>
        <w:rPr>
          <w:rFonts w:ascii="仿宋" w:eastAsia="仿宋" w:cs="仿宋"/>
          <w:sz w:val="24"/>
        </w:rPr>
      </w:pPr>
    </w:p>
    <w:p w14:paraId="2E87C479"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298926AA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 w14:paraId="187C73AA">
      <w:pPr>
        <w:pStyle w:val="10"/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36"/>
        <w:gridCol w:w="1996"/>
        <w:gridCol w:w="1283"/>
        <w:gridCol w:w="1410"/>
        <w:gridCol w:w="1783"/>
      </w:tblGrid>
      <w:tr w14:paraId="0D7E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0209E8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 w14:paraId="5703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C02942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E785A6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D4222A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1060CD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C758E0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0C531D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 w14:paraId="0598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A2BCD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5200E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C652D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A927B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E0348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A04B4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6BA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8E72E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90F4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53606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1BD89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473FB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A40FA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0A0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21944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84E37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5C528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B2957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93AE5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61EC7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25D6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175B0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0E48D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3A9CF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9CB3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07B6C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131C0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819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17489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E9E60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CA750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41FE7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D82A9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7DE67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2E04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F086F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ECAE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743B9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7C096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D5067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033B4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BC1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0BAA6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B469C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6F49A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9B660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9A3FF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1D197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99B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C0C7D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1E4CD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4594B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E96E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F0427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954A7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B0A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275E6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82E80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9AC4F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DA6FE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A8519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9A38E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FA5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3DFBD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36478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8A99B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8194A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BFD30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A1154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16F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ADA0C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8803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28E66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D7FA2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57CD1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D5FD7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BB3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0944D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CFD3A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8256C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52F04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05BF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2139D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02F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5A543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98C74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6D676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4B99C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43D4E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9BBA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164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6575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B5516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81D9D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00682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8A74C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A44C4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9EF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00A51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FA6DC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EE8EB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2E815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18E34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DF1C6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E58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C7777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00892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FB2D4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1D527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E8D8D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6871C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4B9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B3CA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EABF5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91DE7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F44E3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C30F6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C6052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 w14:paraId="21F25D02">
      <w:pPr>
        <w:jc w:val="left"/>
        <w:rPr>
          <w:rFonts w:ascii="仿宋" w:eastAsia="仿宋" w:cs="仿宋"/>
          <w:sz w:val="24"/>
        </w:rPr>
      </w:pPr>
    </w:p>
    <w:p w14:paraId="5A1F688D">
      <w:pPr>
        <w:pStyle w:val="10"/>
      </w:pPr>
    </w:p>
    <w:p w14:paraId="7F51A6D5"/>
    <w:p w14:paraId="4A69A71E">
      <w:pPr>
        <w:pStyle w:val="10"/>
      </w:pPr>
      <w:r>
        <w:br w:type="page"/>
      </w:r>
    </w:p>
    <w:p w14:paraId="65644613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 w14:paraId="26624BD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 w14:paraId="358DD9B4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 w14:paraId="0E402D76"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 w14:paraId="00CE624E"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11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 w14:paraId="3E64700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14:paraId="1C13E0B3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 w14:paraId="49AC731C"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 w14:paraId="33C613A8">
            <w:pPr>
              <w:pStyle w:val="10"/>
              <w:rPr>
                <w:sz w:val="21"/>
              </w:rPr>
            </w:pPr>
          </w:p>
          <w:p w14:paraId="1B0BD5E6"/>
          <w:p w14:paraId="46CC05EE">
            <w:pPr>
              <w:pStyle w:val="10"/>
            </w:pPr>
          </w:p>
        </w:tc>
      </w:tr>
    </w:tbl>
    <w:p w14:paraId="0889682D">
      <w:pPr>
        <w:snapToGrid w:val="0"/>
        <w:spacing w:line="360" w:lineRule="auto"/>
        <w:rPr>
          <w:rFonts w:ascii="宋体" w:cs="宋体"/>
          <w:sz w:val="24"/>
        </w:rPr>
      </w:pPr>
    </w:p>
    <w:p w14:paraId="6BDEFE0B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 w14:paraId="6E81A94A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 w14:paraId="4E4635C3"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 w14:paraId="15EB873A"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 w14:paraId="56755D1B">
      <w:pPr>
        <w:pStyle w:val="7"/>
        <w:rPr>
          <w:sz w:val="24"/>
        </w:rPr>
      </w:pPr>
    </w:p>
    <w:p w14:paraId="201C21C1">
      <w:pPr>
        <w:pStyle w:val="7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 w14:paraId="4B027EF7">
      <w:pPr>
        <w:pStyle w:val="7"/>
        <w:tabs>
          <w:tab w:val="left" w:pos="5387"/>
        </w:tabs>
        <w:rPr>
          <w:sz w:val="24"/>
        </w:rPr>
      </w:pPr>
    </w:p>
    <w:p w14:paraId="325EA560"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 w14:paraId="15DFC762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 w14:paraId="5AF59BC7"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 w14:paraId="707F9E18"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 w14:paraId="5F2467FA"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 w14:paraId="60B36879"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13"/>
          <w:rFonts w:hint="eastAsia"/>
          <w:lang w:eastAsia="zh-CN"/>
        </w:rPr>
        <w:t>https</w:t>
      </w:r>
      <w:r>
        <w:rPr>
          <w:rStyle w:val="13"/>
        </w:rPr>
        <w:t>://ecaitong.sinotruk.com:8012/#/login</w:t>
      </w:r>
      <w:r>
        <w:rPr>
          <w:rStyle w:val="13"/>
        </w:rPr>
        <w:fldChar w:fldCharType="end"/>
      </w:r>
    </w:p>
    <w:p w14:paraId="2EBAC28B"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 w14:paraId="794DA50D"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15240" b="18415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ADA533D"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 w14:paraId="2767DBF5"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15240" b="13970"/>
            <wp:docPr id="4" name="图片 4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80D0379"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 w14:paraId="36F301B1"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15240" b="6350"/>
            <wp:docPr id="20" name="图片 2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914FEA"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 w14:paraId="26352902"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15240" b="3175"/>
            <wp:docPr id="21" name="图片 2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633C2F1"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 w14:paraId="3494B695">
      <w:pPr>
        <w:rPr>
          <w:rFonts w:ascii="宋体" w:cs="宋体"/>
          <w:color w:val="000000"/>
        </w:rPr>
      </w:pPr>
    </w:p>
    <w:p w14:paraId="43FBF844">
      <w:r>
        <w:drawing>
          <wp:inline distT="0" distB="0" distL="0" distR="0">
            <wp:extent cx="5756910" cy="2806700"/>
            <wp:effectExtent l="0" t="0" r="15240" b="12700"/>
            <wp:docPr id="22" name="图片 2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escript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CF30483"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15240" b="15875"/>
            <wp:docPr id="23" name="图片 2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escript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732C3D">
      <w:pPr>
        <w:adjustRightInd w:val="0"/>
        <w:snapToGrid w:val="0"/>
        <w:spacing w:line="440" w:lineRule="exact"/>
      </w:pPr>
    </w:p>
    <w:p w14:paraId="24026D9F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 w:ascii="宋体"/>
          <w:kern w:val="0"/>
          <w:sz w:val="24"/>
          <w:szCs w:val="21"/>
          <w:lang w:bidi="en-US"/>
        </w:rPr>
      </w:pPr>
    </w:p>
    <w:p w14:paraId="20C18EC1"/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D3BD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12AC6">
    <w:pPr>
      <w:pBdr>
        <w:bottom w:val="none" w:color="auto" w:sz="0" w:space="1"/>
      </w:pBdr>
      <w:tabs>
        <w:tab w:val="left" w:pos="1020"/>
        <w:tab w:val="right" w:pos="8306"/>
      </w:tabs>
      <w:snapToGrid w:val="0"/>
      <w:rPr>
        <w:sz w:val="18"/>
      </w:rPr>
    </w:pPr>
    <w:r>
      <w:rPr>
        <w:rFonts w:hint="eastAsia"/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2ECE6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DC48E">
    <w:pPr>
      <w:pBdr>
        <w:bottom w:val="none" w:color="auto" w:sz="0" w:space="1"/>
      </w:pBdr>
      <w:tabs>
        <w:tab w:val="left" w:pos="1020"/>
        <w:tab w:val="right" w:pos="8306"/>
      </w:tabs>
      <w:snapToGrid w:val="0"/>
      <w:rPr>
        <w:sz w:val="18"/>
      </w:rPr>
    </w:pPr>
    <w:r>
      <w:rPr>
        <w:rFonts w:hint="eastAsia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1A19"/>
    <w:rsid w:val="18437AB9"/>
    <w:rsid w:val="1E485D27"/>
    <w:rsid w:val="2BF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276" w:lineRule="auto"/>
      <w:ind w:left="200" w:firstLine="200" w:firstLineChars="200"/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oc 2"/>
    <w:basedOn w:val="1"/>
    <w:next w:val="1"/>
    <w:qFormat/>
    <w:uiPriority w:val="39"/>
    <w:pPr>
      <w:tabs>
        <w:tab w:val="right" w:leader="dot" w:pos="9629"/>
      </w:tabs>
      <w:ind w:left="480" w:leftChars="200"/>
    </w:pPr>
    <w:rPr>
      <w:b/>
    </w:rPr>
  </w:style>
  <w:style w:type="paragraph" w:styleId="7">
    <w:name w:val="Body Text"/>
    <w:basedOn w:val="1"/>
    <w:qFormat/>
    <w:uiPriority w:val="0"/>
    <w:rPr>
      <w:rFonts w:eastAsia="楷体_GB2312"/>
      <w:sz w:val="28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629"/>
      </w:tabs>
    </w:pPr>
    <w:rPr>
      <w:b/>
    </w:rPr>
  </w:style>
  <w:style w:type="character" w:styleId="13">
    <w:name w:val="Hyperlink"/>
    <w:basedOn w:val="12"/>
    <w:qFormat/>
    <w:uiPriority w:val="99"/>
    <w:rPr>
      <w:rFonts w:eastAsia="宋体"/>
      <w:color w:val="0000FF"/>
      <w:sz w:val="24"/>
      <w:u w:val="single"/>
    </w:rPr>
  </w:style>
  <w:style w:type="paragraph" w:customStyle="1" w:styleId="14">
    <w:name w:val="BodyText3"/>
    <w:basedOn w:val="1"/>
    <w:autoRedefine/>
    <w:qFormat/>
    <w:uiPriority w:val="0"/>
    <w:pPr>
      <w:spacing w:after="120"/>
    </w:pPr>
    <w:rPr>
      <w:sz w:val="16"/>
      <w:szCs w:val="16"/>
    </w:rPr>
  </w:style>
  <w:style w:type="character" w:customStyle="1" w:styleId="15">
    <w:name w:val="NormalCharacter"/>
    <w:basedOn w:val="12"/>
    <w:autoRedefine/>
    <w:qFormat/>
    <w:uiPriority w:val="0"/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2866</Words>
  <Characters>3187</Characters>
  <Lines>0</Lines>
  <Paragraphs>0</Paragraphs>
  <TotalTime>1</TotalTime>
  <ScaleCrop>false</ScaleCrop>
  <LinksUpToDate>false</LinksUpToDate>
  <CharactersWithSpaces>3425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2025-02-17T00:38:00Z</dcterms:created>
  <dc:creator>admin</dc:creator>
  <cp:lastModifiedBy>宁静的夜</cp:lastModifiedBy>
  <dcterms:modified xsi:type="dcterms:W3CDTF">2025-03-03T01:28:34Z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eyJoZGlkIjoiOWUxZDAxMzQ3MGE1YTRkMDFmY2Y0NTk5ZWUzZjRhNGUiLCJ1c2VySWQiOiI0NjI2OTM0NTYifQ==</vt:lpwstr>
  </property>
  <property fmtid="{D5CDD505-2E9C-101B-9397-08002B2CF9AE}" pid="4" name="ICV">
    <vt:lpwstr>F190C4A0B15B4EDB9E0917CD9FBA8308_12</vt:lpwstr>
  </property>
</Properties>
</file>