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新能源整车能量流测试系统</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 w14:paraId="033575E4"/>
    <w:p w14:paraId="3B3F643B"/>
    <w:p w14:paraId="45526BB3"/>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256BCAA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14F24332">
          <w:pPr>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Fonts w:ascii="宋体" w:hAnsi="宋体" w:eastAsia="宋体" w:cs="宋体"/>
                <w:b/>
                <w:sz w:val="28"/>
                <w:szCs w:val="28"/>
              </w:rPr>
            </w:pPr>
            <w:bookmarkStart w:id="3" w:name="_Toc346372875"/>
            <w:r>
              <w:rPr>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新能源整车能量流测试系统项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CGZX2024120253</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新能源整车能量流测试系统</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济南莱芜区口镇新址</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F757040">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人民币300万元（含税，税率13%），超过投标限价无法投标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新能源整车能量流测试系统</w:t>
            </w:r>
            <w:r>
              <w:rPr>
                <w:rFonts w:hint="eastAsia" w:hAnsi="宋体" w:eastAsia="宋体" w:cs="宋体"/>
                <w:sz w:val="24"/>
                <w:szCs w:val="24"/>
                <w:highlight w:val="none"/>
                <w:lang w:eastAsia="zh-CN"/>
              </w:rPr>
              <w:t>）</w:t>
            </w:r>
            <w:r>
              <w:rPr>
                <w:rFonts w:ascii="宋体" w:hAnsi="宋体" w:eastAsia="宋体" w:cs="宋体"/>
                <w:sz w:val="24"/>
                <w:szCs w:val="24"/>
              </w:rPr>
              <w:t>同类项目经验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40753E1B">
            <w:pPr>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D2554ED">
            <w:pPr>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13</w:t>
            </w:r>
            <w:r>
              <w:rPr>
                <w:rFonts w:hint="eastAsia" w:eastAsia="宋体" w:cs="宋体"/>
                <w:highlight w:val="yellow"/>
              </w:rPr>
              <w:t>日17时00分00秒</w:t>
            </w:r>
          </w:p>
          <w:p w14:paraId="78BA88C8">
            <w:pPr>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1DE81FB">
            <w:pPr>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Cs/>
                <w:sz w:val="24"/>
                <w:szCs w:val="24"/>
                <w:highlight w:val="yellow"/>
                <w:lang w:val="en-US" w:eastAsia="zh-CN"/>
              </w:rPr>
              <w:t>本项目采用现场开标模式，投标人需到场参与</w:t>
            </w:r>
            <w:r>
              <w:rPr>
                <w:rFonts w:hint="eastAsia" w:eastAsia="宋体" w:cs="宋体" w:asciiTheme="minorHAnsi" w:hAnsiTheme="minorHAnsi"/>
                <w:bCs/>
                <w:sz w:val="24"/>
                <w:szCs w:val="24"/>
                <w:highlight w:val="yellow"/>
              </w:rPr>
              <w:t>。</w:t>
            </w:r>
          </w:p>
          <w:p w14:paraId="14E15EE7">
            <w:pPr>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16</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16</w:t>
            </w:r>
            <w:bookmarkStart w:id="55" w:name="_GoBack"/>
            <w:bookmarkEnd w:id="55"/>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2" w:firstLineChars="200"/>
              <w:rPr>
                <w:rFonts w:hint="eastAsia" w:ascii="宋体" w:hAnsi="宋体" w:eastAsia="宋体" w:cs="宋体"/>
                <w:b/>
                <w:bCs/>
                <w:sz w:val="24"/>
                <w:szCs w:val="24"/>
              </w:rPr>
            </w:pPr>
            <w:r>
              <w:rPr>
                <w:rFonts w:hint="eastAsia" w:eastAsia="宋体" w:cs="宋体" w:asciiTheme="minorHAnsi" w:hAnsiTheme="minorHAnsi"/>
                <w:b/>
                <w:bCs w:val="0"/>
                <w:sz w:val="24"/>
                <w:szCs w:val="24"/>
                <w:highlight w:val="yellow"/>
                <w:lang w:val="en-US" w:eastAsia="zh-CN"/>
              </w:rPr>
              <w:t>本项目采用现场开标模式，投标人需到场参与</w:t>
            </w:r>
            <w:r>
              <w:rPr>
                <w:rFonts w:hint="eastAsia" w:ascii="宋体" w:hAnsi="宋体" w:eastAsia="宋体" w:cs="宋体"/>
                <w:color w:val="000000"/>
                <w:sz w:val="24"/>
                <w:szCs w:val="24"/>
                <w:highlight w:val="yellow"/>
                <w:lang w:val="en-US" w:eastAsia="zh-CN"/>
              </w:rPr>
              <w:t>。</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60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提资要求提供详细的设备图纸等资料,其中包含设备的外形尺寸,运维空间,设备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4.2招标人银行账户信息如下：见《投标须知前附表》4.2。</w:t>
      </w:r>
    </w:p>
    <w:p w14:paraId="118E99D3">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5EDFDBCE">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对于没有中标的投标人，投标保证金将于招标人内部完成中标人评审并确认最终中标人后在</w:t>
      </w:r>
      <w:r>
        <w:rPr>
          <w:rFonts w:hint="eastAsia" w:ascii="宋体" w:hAnsi="宋体" w:eastAsia="宋体" w:cs="宋体"/>
          <w:sz w:val="24"/>
          <w:szCs w:val="24"/>
          <w:lang w:val="en-US" w:eastAsia="zh-CN"/>
        </w:rPr>
        <w:t>45</w:t>
      </w:r>
      <w:r>
        <w:rPr>
          <w:rFonts w:hint="eastAsia" w:ascii="宋体" w:hAnsi="宋体" w:eastAsia="宋体" w:cs="宋体"/>
          <w:sz w:val="24"/>
          <w:szCs w:val="24"/>
        </w:rPr>
        <w:t>工作日内予以原路返还（无息）；对于中标方，投标保证金将在签订合同后</w:t>
      </w:r>
      <w:r>
        <w:rPr>
          <w:rFonts w:hint="eastAsia" w:ascii="宋体" w:hAnsi="宋体" w:eastAsia="宋体" w:cs="宋体"/>
          <w:sz w:val="24"/>
          <w:szCs w:val="24"/>
          <w:lang w:val="en-US" w:eastAsia="zh-CN"/>
        </w:rPr>
        <w:t>45</w:t>
      </w:r>
      <w:r>
        <w:rPr>
          <w:rFonts w:hint="eastAsia" w:ascii="宋体" w:hAnsi="宋体" w:eastAsia="宋体" w:cs="宋体"/>
          <w:sz w:val="24"/>
          <w:szCs w:val="24"/>
        </w:rPr>
        <w:t>个工作日内原路返还（无息）；</w:t>
      </w:r>
    </w:p>
    <w:p w14:paraId="64D612B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4.3说明</w:t>
      </w:r>
    </w:p>
    <w:p w14:paraId="393CAF11">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4.3.1 投标人在向招标人出示《投标保证金缴纳凭证》后方可进行投标；</w:t>
      </w:r>
    </w:p>
    <w:p w14:paraId="6B92760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 发生以下情况时，招标人有权没收保证金：</w:t>
      </w:r>
    </w:p>
    <w:p w14:paraId="4D70C386">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4.3.2.1 截至开标前3天，投标人无正当理由且未以书面形式递交说明而在投标截止日不来投标的；</w:t>
      </w:r>
    </w:p>
    <w:p w14:paraId="26010D84">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4.3.2.2 投标人递送投标文件后，无正当理由放弃投标的；</w:t>
      </w:r>
    </w:p>
    <w:p w14:paraId="0BDF1C5F">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4.3.2.3若为视频开标，招标过程中澄清函等资料原件未按要求提交的；</w:t>
      </w:r>
    </w:p>
    <w:p w14:paraId="5352847A">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4.3.2.4自中标通知书发出之日起30日内，中标人无正当理由不签订合同的；</w:t>
      </w:r>
    </w:p>
    <w:p w14:paraId="2619F13D">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4.3.2.</w:t>
      </w:r>
      <w:r>
        <w:rPr>
          <w:rFonts w:hint="eastAsia" w:ascii="宋体" w:hAnsi="宋体" w:eastAsia="宋体" w:cs="宋体"/>
          <w:sz w:val="24"/>
          <w:szCs w:val="24"/>
          <w:lang w:val="en-US" w:eastAsia="zh-CN"/>
        </w:rPr>
        <w:t>5</w:t>
      </w:r>
      <w:r>
        <w:rPr>
          <w:rFonts w:hint="eastAsia" w:ascii="宋体" w:hAnsi="宋体" w:eastAsia="宋体" w:cs="宋体"/>
          <w:sz w:val="24"/>
          <w:szCs w:val="24"/>
        </w:rPr>
        <w:t>供应商在响应文件中提供虚假材料的；</w:t>
      </w:r>
    </w:p>
    <w:p w14:paraId="0A29B23A">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4.4投标报名截止时间</w:t>
      </w:r>
    </w:p>
    <w:p w14:paraId="185B09C2">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报名方式：见《投标须知前附表》2.3。</w:t>
      </w:r>
    </w:p>
    <w:p w14:paraId="4DFC04F8">
      <w:pPr>
        <w:spacing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报名提交资料：</w:t>
      </w:r>
      <w:r>
        <w:rPr>
          <w:rFonts w:hint="eastAsia" w:ascii="宋体" w:hAnsi="宋体" w:eastAsia="宋体" w:cs="宋体"/>
          <w:sz w:val="24"/>
          <w:szCs w:val="24"/>
          <w:highlight w:val="yellow"/>
          <w:lang w:val="en-US" w:eastAsia="zh-CN"/>
        </w:rPr>
        <w:t>均为盖章电子扫描版，用“公司名称+文件名称”命名。</w:t>
      </w:r>
    </w:p>
    <w:p w14:paraId="115D2A94">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本项目采用现场开标，投标人需到场参与投标</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85487"/>
      <w:bookmarkStart w:id="7" w:name="_Toc33267001"/>
      <w:bookmarkStart w:id="8" w:name="_Toc33265653"/>
      <w:bookmarkStart w:id="9" w:name="_Toc33266627"/>
      <w:bookmarkStart w:id="10" w:name="_Toc33266950"/>
      <w:bookmarkStart w:id="11" w:name="_Toc33265752"/>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bookmarkStart w:id="14" w:name="_Toc33266628"/>
      <w:bookmarkStart w:id="15" w:name="_Toc33266951"/>
      <w:bookmarkStart w:id="16" w:name="_Toc33267002"/>
      <w:bookmarkStart w:id="17" w:name="_Toc395116634"/>
      <w:bookmarkStart w:id="18" w:name="_Toc33265654"/>
      <w:bookmarkStart w:id="19" w:name="_Toc33285489"/>
      <w:bookmarkStart w:id="20" w:name="_Toc33266915"/>
      <w:bookmarkStart w:id="21" w:name="_Toc33265753"/>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9"/>
        </w:numPr>
        <w:spacing w:line="360" w:lineRule="auto"/>
        <w:rPr>
          <w:rFonts w:ascii="宋体" w:hAnsi="宋体" w:eastAsia="宋体" w:cs="宋体"/>
          <w:b/>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7"/>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65F67F5">
      <w:pPr>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9785C87">
      <w:pPr>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新能源整车能量流测试系统</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 w14:paraId="72471061">
      <w:pPr>
        <w:rPr>
          <w:rFonts w:ascii="黑体" w:hAnsi="宋体" w:eastAsia="黑体" w:cs="Times New Roman"/>
          <w:color w:val="000000"/>
          <w:sz w:val="72"/>
          <w:szCs w:val="72"/>
        </w:rPr>
      </w:pPr>
    </w:p>
    <w:p w14:paraId="3DF0F21B">
      <w:pPr>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52F1A23A">
      <w:pPr>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2799079E">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FE6750A">
      <w:pPr>
        <w:keepNext/>
        <w:keepLines/>
        <w:spacing w:before="120" w:after="12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第一节  使用环境</w:t>
      </w:r>
    </w:p>
    <w:p w14:paraId="7E204C8D">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新能源整车能量流测试系统</w:t>
      </w:r>
      <w:r>
        <w:rPr>
          <w:rFonts w:hint="eastAsia" w:ascii="宋体" w:hAnsi="宋体" w:eastAsia="宋体" w:cs="宋体"/>
          <w:sz w:val="24"/>
          <w:szCs w:val="24"/>
        </w:rPr>
        <w:t>项目</w:t>
      </w:r>
    </w:p>
    <w:p w14:paraId="1475D865">
      <w:pPr>
        <w:spacing w:line="360" w:lineRule="auto"/>
        <w:outlineLvl w:val="3"/>
        <w:rPr>
          <w:rFonts w:hint="default" w:ascii="宋体" w:hAnsi="宋体" w:eastAsia="宋体" w:cs="宋体"/>
          <w:sz w:val="24"/>
          <w:szCs w:val="24"/>
          <w:highlight w:val="yellow"/>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w:t>
      </w:r>
      <w:r>
        <w:rPr>
          <w:rFonts w:hint="eastAsia" w:ascii="宋体" w:hAnsi="宋体" w:eastAsia="宋体" w:cs="宋体"/>
          <w:sz w:val="24"/>
          <w:szCs w:val="24"/>
          <w:u w:val="single"/>
          <w:lang w:val="en-US" w:eastAsia="zh-CN"/>
        </w:rPr>
        <w:t>莱芜区口镇重汽工业园</w:t>
      </w:r>
    </w:p>
    <w:p w14:paraId="4BDD8A7D">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w:t>
      </w:r>
      <w:r>
        <w:rPr>
          <w:rFonts w:hint="eastAsia" w:ascii="宋体" w:hAnsi="宋体" w:eastAsia="宋体" w:cs="宋体"/>
          <w:sz w:val="24"/>
          <w:szCs w:val="24"/>
          <w:u w:val="single"/>
          <w:lang w:val="en-US" w:eastAsia="zh-CN"/>
        </w:rPr>
        <w:t>莱芜区口镇重汽工业园</w:t>
      </w:r>
    </w:p>
    <w:p w14:paraId="334554DA">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rPr>
        <w:t>300</w:t>
      </w:r>
      <w:r>
        <w:rPr>
          <w:rFonts w:hint="eastAsia" w:ascii="宋体" w:hAnsi="宋体" w:eastAsia="宋体" w:cs="宋体"/>
          <w:sz w:val="24"/>
          <w:szCs w:val="24"/>
        </w:rPr>
        <w:t>天、</w:t>
      </w:r>
      <w:r>
        <w:rPr>
          <w:rFonts w:hint="eastAsia" w:ascii="宋体" w:hAnsi="宋体" w:eastAsia="宋体" w:cs="宋体"/>
          <w:sz w:val="24"/>
          <w:szCs w:val="24"/>
          <w:highlight w:val="yellow"/>
          <w:u w:val="single"/>
        </w:rPr>
        <w:t>二</w:t>
      </w:r>
      <w:r>
        <w:rPr>
          <w:rFonts w:hint="eastAsia" w:ascii="宋体" w:hAnsi="宋体" w:eastAsia="宋体" w:cs="宋体"/>
          <w:sz w:val="24"/>
          <w:szCs w:val="24"/>
        </w:rPr>
        <w:t>班</w:t>
      </w:r>
      <w:r>
        <w:rPr>
          <w:rFonts w:hint="eastAsia" w:ascii="宋体" w:hAnsi="宋体" w:eastAsia="宋体" w:cs="宋体"/>
          <w:color w:val="000000"/>
          <w:sz w:val="24"/>
          <w:szCs w:val="24"/>
        </w:rPr>
        <w:t>制、</w:t>
      </w:r>
      <w:r>
        <w:rPr>
          <w:rFonts w:hint="eastAsia" w:ascii="宋体" w:hAnsi="宋体" w:eastAsia="宋体" w:cs="宋体"/>
          <w:sz w:val="24"/>
          <w:szCs w:val="24"/>
        </w:rPr>
        <w:t>设备年时基数</w:t>
      </w:r>
      <w:r>
        <w:rPr>
          <w:rFonts w:hint="eastAsia" w:ascii="宋体" w:hAnsi="宋体" w:eastAsia="宋体" w:cs="宋体"/>
          <w:sz w:val="24"/>
          <w:szCs w:val="24"/>
          <w:highlight w:val="yellow"/>
          <w:u w:val="single"/>
          <w:shd w:val="pct10" w:color="auto" w:fill="FFFFFF"/>
        </w:rPr>
        <w:t>4500</w:t>
      </w:r>
      <w:r>
        <w:rPr>
          <w:rFonts w:hint="eastAsia" w:ascii="宋体" w:hAnsi="宋体" w:eastAsia="宋体" w:cs="宋体"/>
          <w:sz w:val="24"/>
          <w:szCs w:val="24"/>
        </w:rPr>
        <w:t>小时</w:t>
      </w:r>
    </w:p>
    <w:p w14:paraId="2956ED65">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6450502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1.海拔高度：4000m以下。</w:t>
      </w:r>
    </w:p>
    <w:p w14:paraId="0D54297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2.环境温度：室外极端最低温度-20℃、极端最高温度60℃。</w:t>
      </w:r>
    </w:p>
    <w:p w14:paraId="23BEDEA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14:paraId="192C2FF1">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5184E34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1.电力：中国制式，供电电压220V±15%，供电频率50Hz±2%；</w:t>
      </w:r>
    </w:p>
    <w:p w14:paraId="4FBE26FF">
      <w:pPr>
        <w:keepNext/>
        <w:keepLines/>
        <w:spacing w:before="120" w:after="120" w:line="480" w:lineRule="exact"/>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14:paraId="550BB71F">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rPr>
        <w:t xml:space="preserve">新能源整车能量流测试系统 </w:t>
      </w:r>
      <w:r>
        <w:rPr>
          <w:rFonts w:hint="eastAsia" w:ascii="宋体" w:hAnsi="宋体" w:eastAsia="宋体" w:cs="宋体"/>
          <w:sz w:val="24"/>
          <w:szCs w:val="24"/>
        </w:rPr>
        <w:t>（详见下表）</w:t>
      </w:r>
    </w:p>
    <w:p w14:paraId="3E52193C">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47CE350">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07BA054E">
      <w:pPr>
        <w:rPr>
          <w:rFonts w:hint="eastAsia" w:hAnsi="宋体" w:eastAsia="宋体" w:cs="宋体"/>
          <w:sz w:val="24"/>
          <w:szCs w:val="24"/>
        </w:rPr>
      </w:pPr>
    </w:p>
    <w:p w14:paraId="77539C8E">
      <w:pPr>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07"/>
        <w:gridCol w:w="3571"/>
        <w:gridCol w:w="1513"/>
        <w:gridCol w:w="1105"/>
      </w:tblGrid>
      <w:tr w14:paraId="393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1F97D97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07" w:type="dxa"/>
            <w:vAlign w:val="center"/>
          </w:tcPr>
          <w:p w14:paraId="387961E8">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571" w:type="dxa"/>
            <w:vAlign w:val="center"/>
          </w:tcPr>
          <w:p w14:paraId="486A0D8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4FD369B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408C08E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72B9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14:paraId="3E58AFB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907" w:type="dxa"/>
            <w:vAlign w:val="center"/>
          </w:tcPr>
          <w:p w14:paraId="718C089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数据采集系统</w:t>
            </w:r>
          </w:p>
        </w:tc>
        <w:tc>
          <w:tcPr>
            <w:tcW w:w="3571" w:type="dxa"/>
            <w:vAlign w:val="center"/>
          </w:tcPr>
          <w:p w14:paraId="520C63C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0A843CD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4128C208">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7E5C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6D448A0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907" w:type="dxa"/>
            <w:shd w:val="clear" w:color="auto" w:fill="auto"/>
            <w:vAlign w:val="center"/>
          </w:tcPr>
          <w:p w14:paraId="2521225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传感器</w:t>
            </w:r>
          </w:p>
        </w:tc>
        <w:tc>
          <w:tcPr>
            <w:tcW w:w="3571" w:type="dxa"/>
            <w:vAlign w:val="center"/>
          </w:tcPr>
          <w:p w14:paraId="5EBE501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54D8D26A">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12323FE3">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1F33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64E1715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907" w:type="dxa"/>
            <w:shd w:val="clear" w:color="auto" w:fill="auto"/>
            <w:vAlign w:val="center"/>
          </w:tcPr>
          <w:p w14:paraId="1DE25F5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数据采集分析软件</w:t>
            </w:r>
          </w:p>
        </w:tc>
        <w:tc>
          <w:tcPr>
            <w:tcW w:w="3571" w:type="dxa"/>
            <w:vAlign w:val="center"/>
          </w:tcPr>
          <w:p w14:paraId="6E10502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7345A2D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54CA690C">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4869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6E86C0B7">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907" w:type="dxa"/>
            <w:shd w:val="clear" w:color="auto" w:fill="auto"/>
            <w:vAlign w:val="center"/>
          </w:tcPr>
          <w:p w14:paraId="14F8F58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便携式计算机</w:t>
            </w:r>
          </w:p>
        </w:tc>
        <w:tc>
          <w:tcPr>
            <w:tcW w:w="3571" w:type="dxa"/>
            <w:vAlign w:val="center"/>
          </w:tcPr>
          <w:p w14:paraId="0B97EB6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1BA3162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6BD3A902">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0D4C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511DB05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907" w:type="dxa"/>
            <w:shd w:val="clear" w:color="auto" w:fill="auto"/>
            <w:vAlign w:val="center"/>
          </w:tcPr>
          <w:p w14:paraId="435F9FDE">
            <w:pPr>
              <w:spacing w:line="360" w:lineRule="exact"/>
              <w:jc w:val="center"/>
              <w:rPr>
                <w:rFonts w:hint="eastAsia" w:ascii="宋体" w:hAnsi="宋体" w:eastAsia="宋体" w:cs="宋体"/>
                <w:sz w:val="24"/>
                <w:szCs w:val="24"/>
              </w:rPr>
            </w:pPr>
            <w:r>
              <w:rPr>
                <w:rFonts w:hint="eastAsia" w:ascii="宋体" w:hAnsi="宋体" w:eastAsia="宋体" w:cs="宋体"/>
                <w:color w:val="000000"/>
                <w:sz w:val="24"/>
                <w:szCs w:val="24"/>
              </w:rPr>
              <w:t>其它附件</w:t>
            </w:r>
          </w:p>
        </w:tc>
        <w:tc>
          <w:tcPr>
            <w:tcW w:w="3571" w:type="dxa"/>
            <w:vAlign w:val="center"/>
          </w:tcPr>
          <w:p w14:paraId="6F746F0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3C04579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1E39BE08">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6516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5ED8935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907" w:type="dxa"/>
            <w:shd w:val="clear" w:color="auto" w:fill="auto"/>
            <w:vAlign w:val="center"/>
          </w:tcPr>
          <w:p w14:paraId="342F3B6E">
            <w:pPr>
              <w:spacing w:line="360" w:lineRule="exact"/>
              <w:jc w:val="center"/>
              <w:rPr>
                <w:rFonts w:hint="eastAsia" w:ascii="宋体" w:hAnsi="宋体" w:eastAsia="宋体" w:cs="宋体"/>
                <w:sz w:val="24"/>
                <w:szCs w:val="24"/>
              </w:rPr>
            </w:pPr>
            <w:r>
              <w:rPr>
                <w:rFonts w:hint="eastAsia" w:ascii="宋体" w:hAnsi="宋体" w:eastAsia="宋体" w:cs="宋体"/>
                <w:color w:val="000000"/>
                <w:sz w:val="24"/>
                <w:szCs w:val="24"/>
              </w:rPr>
              <w:t>仪器箱</w:t>
            </w:r>
          </w:p>
        </w:tc>
        <w:tc>
          <w:tcPr>
            <w:tcW w:w="3571" w:type="dxa"/>
            <w:vAlign w:val="center"/>
          </w:tcPr>
          <w:p w14:paraId="713B457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2361DD2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50F44BA6">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r>
      <w:tr w14:paraId="20AE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14:paraId="140BC026">
            <w:pPr>
              <w:spacing w:line="360" w:lineRule="exact"/>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w:t>
            </w:r>
          </w:p>
        </w:tc>
        <w:tc>
          <w:tcPr>
            <w:tcW w:w="1907" w:type="dxa"/>
            <w:shd w:val="clear" w:color="auto" w:fill="auto"/>
            <w:vAlign w:val="center"/>
          </w:tcPr>
          <w:p w14:paraId="7EAD9416">
            <w:pPr>
              <w:spacing w:line="360" w:lineRule="exact"/>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可移动户外电源</w:t>
            </w:r>
          </w:p>
        </w:tc>
        <w:tc>
          <w:tcPr>
            <w:tcW w:w="3571" w:type="dxa"/>
            <w:vAlign w:val="center"/>
          </w:tcPr>
          <w:p w14:paraId="6FB9A94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见技术要求</w:t>
            </w:r>
          </w:p>
        </w:tc>
        <w:tc>
          <w:tcPr>
            <w:tcW w:w="1513" w:type="dxa"/>
            <w:vAlign w:val="center"/>
          </w:tcPr>
          <w:p w14:paraId="3B06FD9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01C2DD4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bl>
    <w:p w14:paraId="3A705B3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7283476E">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2F2DBD5C">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0E75914D">
      <w:pPr>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1855F509">
      <w:pPr>
        <w:spacing w:before="0" w:after="0" w:afterLines="0" w:line="360" w:lineRule="auto"/>
        <w:ind w:firstLine="480" w:firstLineChars="200"/>
        <w:rPr>
          <w:rFonts w:hint="eastAsia" w:ascii="宋体" w:hAnsi="宋体" w:eastAsia="宋体" w:cs="宋体"/>
          <w:sz w:val="24"/>
          <w:szCs w:val="24"/>
        </w:rPr>
      </w:pPr>
    </w:p>
    <w:p w14:paraId="42C5B2C2">
      <w:pPr>
        <w:widowControl/>
        <w:jc w:val="left"/>
        <w:rPr>
          <w:rFonts w:hint="eastAsia"/>
        </w:rPr>
      </w:pPr>
      <w:r>
        <w:br w:type="page"/>
      </w:r>
    </w:p>
    <w:p w14:paraId="66D0711F">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537757CF">
      <w:pPr>
        <w:ind w:firstLine="420"/>
        <w:rPr>
          <w:rFonts w:hint="eastAsia" w:ascii="宋体" w:hAnsi="宋体" w:cs="宋体"/>
          <w:b w:val="0"/>
          <w:bCs w:val="0"/>
          <w:sz w:val="24"/>
          <w:szCs w:val="24"/>
        </w:rPr>
      </w:pPr>
      <w:r>
        <w:rPr>
          <w:rFonts w:hint="eastAsia" w:ascii="宋体" w:hAnsi="宋体" w:cs="宋体"/>
          <w:sz w:val="24"/>
          <w:szCs w:val="24"/>
        </w:rPr>
        <w:t>一、特别提示</w:t>
      </w:r>
    </w:p>
    <w:p w14:paraId="3ACB7B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6165B1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2CF6F3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3F83242F">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2B17FA4D">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3A1A9D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9E2C082">
      <w:pPr>
        <w:spacing w:line="360" w:lineRule="auto"/>
        <w:ind w:firstLine="480" w:firstLineChars="200"/>
        <w:rPr>
          <w:rFonts w:hint="eastAsia"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6740A9AF">
      <w:pPr>
        <w:ind w:firstLine="420"/>
        <w:rPr>
          <w:rFonts w:hint="eastAsia" w:ascii="宋体" w:hAnsi="宋体" w:cs="宋体"/>
          <w:b w:val="0"/>
          <w:bCs w:val="0"/>
          <w:sz w:val="24"/>
          <w:szCs w:val="24"/>
        </w:rPr>
      </w:pPr>
      <w:r>
        <w:rPr>
          <w:rFonts w:hint="eastAsia" w:ascii="宋体" w:hAnsi="宋体" w:cs="宋体"/>
          <w:sz w:val="24"/>
          <w:szCs w:val="24"/>
        </w:rPr>
        <w:t>二、基本要求</w:t>
      </w:r>
    </w:p>
    <w:p w14:paraId="0CFB91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0F542C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F2A9C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B3747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64E2D2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rPr>
        <w:t>，电机功率&lt;7.5kw，优先选用一级能效:其中能源供应设备及年运行时间≥2000h 工艺设备电机必须选用一级能效。</w:t>
      </w:r>
    </w:p>
    <w:p w14:paraId="5B0AFC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8B193D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20CAEFD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8.程序图纸要求</w:t>
      </w:r>
    </w:p>
    <w:p w14:paraId="2D69506A">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8.1 供方必须提供所有设备程序的源代码，包括但不限于 PLC程序、HMI 程序、机器人程序、视觉程序、伺服等。</w:t>
      </w:r>
    </w:p>
    <w:p w14:paraId="3CF0EEE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8.2 供方所提供的程序不得设置任何密码、保护等限制手段，PLC 不得设置修改下载权限，功能块不得设置密码保护。</w:t>
      </w:r>
    </w:p>
    <w:p w14:paraId="58A36EF0">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8.3 HMI 界面等需要密码保护的程序，供方必须提供所有级别的用户名、密码。</w:t>
      </w:r>
    </w:p>
    <w:p w14:paraId="6C75EC99">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8.4 供方需在设备入场前提供设备程序源码，HMI 界面各级用户名和密码，并保证与现场程序一致。</w:t>
      </w:r>
    </w:p>
    <w:p w14:paraId="66544A9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8.5 供方需在终验收前提供最新的设备程序源码和电气图纸，图纸要求为可编辑原格式（EPLAN、CAD 格式）且与实际接线一致。</w:t>
      </w:r>
    </w:p>
    <w:p w14:paraId="034170C2">
      <w:pPr>
        <w:widowControl/>
        <w:spacing w:line="360" w:lineRule="auto"/>
        <w:ind w:firstLine="386"/>
        <w:rPr>
          <w:rFonts w:hint="eastAsia" w:ascii="宋体" w:hAnsi="宋体" w:cs="宋体"/>
          <w:color w:val="000000"/>
          <w:szCs w:val="24"/>
          <w:highlight w:val="yellow"/>
        </w:rPr>
      </w:pPr>
      <w:r>
        <w:rPr>
          <w:rFonts w:hint="eastAsia" w:ascii="宋体" w:hAnsi="宋体" w:cs="宋体"/>
          <w:color w:val="000000"/>
          <w:szCs w:val="24"/>
          <w:highlight w:val="yellow"/>
        </w:rPr>
        <w:t>9.接口协议要求</w:t>
      </w:r>
    </w:p>
    <w:p w14:paraId="26B81AB2">
      <w:pPr>
        <w:widowControl/>
        <w:spacing w:line="360" w:lineRule="auto"/>
        <w:ind w:firstLine="386"/>
        <w:rPr>
          <w:rFonts w:hint="eastAsia" w:ascii="宋体" w:hAnsi="宋体" w:cs="宋体"/>
          <w:color w:val="000000"/>
          <w:szCs w:val="24"/>
          <w:highlight w:val="yellow"/>
        </w:rPr>
      </w:pPr>
      <w:r>
        <w:rPr>
          <w:rFonts w:hint="eastAsia" w:ascii="宋体" w:hAnsi="宋体" w:cs="宋体"/>
          <w:color w:val="000000"/>
          <w:szCs w:val="24"/>
          <w:highlight w:val="yellow"/>
        </w:rPr>
        <w:t>9.1 供方免费开放所有通讯接口，包括但不限于以太网</w:t>
      </w:r>
    </w:p>
    <w:p w14:paraId="620799A3">
      <w:pPr>
        <w:widowControl/>
        <w:spacing w:line="360" w:lineRule="auto"/>
        <w:ind w:firstLine="386"/>
        <w:rPr>
          <w:rFonts w:hint="eastAsia" w:ascii="宋体" w:hAnsi="宋体" w:cs="宋体"/>
          <w:color w:val="000000"/>
          <w:szCs w:val="24"/>
          <w:highlight w:val="yellow"/>
        </w:rPr>
      </w:pPr>
      <w:r>
        <w:rPr>
          <w:rFonts w:hint="eastAsia" w:ascii="宋体" w:hAnsi="宋体" w:cs="宋体"/>
          <w:color w:val="000000"/>
          <w:szCs w:val="24"/>
          <w:highlight w:val="yellow"/>
        </w:rPr>
        <w:t>RS232、RS485、PROFIBUS、PROFINET、MODBUS 等常见接口，以及设备特有的专用接口。</w:t>
      </w:r>
    </w:p>
    <w:p w14:paraId="6D8C4E06">
      <w:pPr>
        <w:widowControl/>
        <w:spacing w:line="360" w:lineRule="auto"/>
        <w:ind w:firstLine="386"/>
        <w:rPr>
          <w:rFonts w:hint="eastAsia" w:ascii="宋体" w:hAnsi="宋体" w:cs="宋体"/>
          <w:color w:val="000000"/>
          <w:szCs w:val="24"/>
          <w:highlight w:val="yellow"/>
        </w:rPr>
      </w:pPr>
      <w:r>
        <w:rPr>
          <w:rFonts w:hint="eastAsia" w:ascii="宋体" w:hAnsi="宋体" w:cs="宋体"/>
          <w:color w:val="000000"/>
          <w:szCs w:val="24"/>
          <w:highlight w:val="yellow"/>
        </w:rPr>
        <w:t>9.2 供方免费提供数据交互功能，交互数据包括但不限于实时数据、历史数据、报警信息等。</w:t>
      </w:r>
    </w:p>
    <w:p w14:paraId="20CB86B6">
      <w:pPr>
        <w:widowControl/>
        <w:spacing w:line="360" w:lineRule="auto"/>
        <w:ind w:firstLine="386"/>
        <w:rPr>
          <w:rFonts w:hint="eastAsia" w:ascii="宋体" w:hAnsi="宋体" w:cs="宋体"/>
          <w:color w:val="000000"/>
          <w:szCs w:val="24"/>
          <w:highlight w:val="yellow"/>
        </w:rPr>
      </w:pPr>
      <w:r>
        <w:rPr>
          <w:rFonts w:hint="eastAsia" w:ascii="宋体" w:hAnsi="宋体" w:cs="宋体"/>
          <w:color w:val="000000"/>
          <w:szCs w:val="24"/>
          <w:highlight w:val="yellow"/>
        </w:rPr>
        <w:t>9.3 供方在设备入场前提供接口的技术文档和参数说明，包括但不限于接口协议、通讯速率、数据格式等。</w:t>
      </w:r>
    </w:p>
    <w:p w14:paraId="14B5A8B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宋体"/>
          <w:color w:val="000000"/>
          <w:sz w:val="24"/>
          <w:szCs w:val="24"/>
          <w:highlight w:val="yellow"/>
        </w:rPr>
        <w:t>9.4 设备使用周期内，供方免费派遣技术人员与甲方调试团队共同进行设备通讯接口的调试工作</w:t>
      </w:r>
      <w:r>
        <w:rPr>
          <w:rFonts w:hint="eastAsia" w:ascii="Times New Roman" w:hAnsi="Times New Roman" w:eastAsia="宋体" w:cs="Times New Roman"/>
          <w:sz w:val="24"/>
          <w:szCs w:val="24"/>
          <w:highlight w:val="yellow"/>
        </w:rPr>
        <w:t>。</w:t>
      </w:r>
    </w:p>
    <w:p w14:paraId="50538F55">
      <w:pPr>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48063057">
      <w:pPr>
        <w:spacing w:line="360" w:lineRule="auto"/>
        <w:ind w:firstLine="210"/>
        <w:rPr>
          <w:rFonts w:hint="eastAsia" w:ascii="宋体" w:hAnsi="宋体"/>
          <w:b/>
          <w:color w:val="000000"/>
          <w:kern w:val="0"/>
          <w:szCs w:val="21"/>
        </w:rPr>
      </w:pPr>
      <w:bookmarkStart w:id="32" w:name="_Hlk132112785"/>
      <w:r>
        <w:rPr>
          <w:rFonts w:hint="eastAsia" w:ascii="宋体" w:hAnsi="宋体"/>
          <w:b/>
          <w:color w:val="000000"/>
          <w:kern w:val="0"/>
          <w:szCs w:val="21"/>
        </w:rPr>
        <w:t>1  新能源整车能量流测试系统</w:t>
      </w:r>
      <w:r>
        <w:rPr>
          <w:rFonts w:hint="eastAsia" w:ascii="宋体" w:hAnsi="宋体"/>
          <w:b/>
          <w:color w:val="000000"/>
          <w:kern w:val="0"/>
          <w:szCs w:val="21"/>
          <w:lang w:val="en-US" w:eastAsia="zh-CN"/>
        </w:rPr>
        <w:t xml:space="preserve"> </w:t>
      </w:r>
      <w:r>
        <w:rPr>
          <w:rFonts w:hint="eastAsia" w:ascii="宋体" w:hAnsi="宋体"/>
          <w:b/>
          <w:color w:val="000000"/>
          <w:kern w:val="0"/>
          <w:szCs w:val="21"/>
        </w:rPr>
        <w:t xml:space="preserve">需求一览表 </w:t>
      </w:r>
    </w:p>
    <w:p w14:paraId="3E3859B3">
      <w:pPr>
        <w:spacing w:line="360" w:lineRule="auto"/>
        <w:ind w:right="238"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单套系统应包括但不限于下表所列内容：</w:t>
      </w:r>
    </w:p>
    <w:tbl>
      <w:tblPr>
        <w:tblStyle w:val="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866"/>
        <w:gridCol w:w="1177"/>
        <w:gridCol w:w="858"/>
        <w:gridCol w:w="1153"/>
        <w:gridCol w:w="2419"/>
      </w:tblGrid>
      <w:tr w14:paraId="061B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6864D09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序号</w:t>
            </w:r>
          </w:p>
        </w:tc>
        <w:tc>
          <w:tcPr>
            <w:tcW w:w="1543" w:type="pct"/>
            <w:vAlign w:val="center"/>
          </w:tcPr>
          <w:p w14:paraId="199C1C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货物名称</w:t>
            </w:r>
          </w:p>
        </w:tc>
        <w:tc>
          <w:tcPr>
            <w:tcW w:w="634" w:type="pct"/>
            <w:vAlign w:val="center"/>
          </w:tcPr>
          <w:p w14:paraId="6A6FE7D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数量</w:t>
            </w:r>
          </w:p>
        </w:tc>
        <w:tc>
          <w:tcPr>
            <w:tcW w:w="462" w:type="pct"/>
            <w:vAlign w:val="center"/>
          </w:tcPr>
          <w:p w14:paraId="5361E7B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单位</w:t>
            </w:r>
          </w:p>
        </w:tc>
        <w:tc>
          <w:tcPr>
            <w:tcW w:w="621" w:type="pct"/>
            <w:vAlign w:val="center"/>
          </w:tcPr>
          <w:p w14:paraId="5E16E7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是否要求进口</w:t>
            </w:r>
          </w:p>
        </w:tc>
        <w:tc>
          <w:tcPr>
            <w:tcW w:w="1302" w:type="pct"/>
            <w:vAlign w:val="center"/>
          </w:tcPr>
          <w:p w14:paraId="3C7E64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备注</w:t>
            </w:r>
          </w:p>
        </w:tc>
      </w:tr>
      <w:tr w14:paraId="4E5F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42A8DC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1543" w:type="pct"/>
            <w:vAlign w:val="center"/>
          </w:tcPr>
          <w:p w14:paraId="4548341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数据采集系统</w:t>
            </w:r>
          </w:p>
        </w:tc>
        <w:tc>
          <w:tcPr>
            <w:tcW w:w="634" w:type="pct"/>
            <w:vAlign w:val="center"/>
          </w:tcPr>
          <w:p w14:paraId="5C45000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2586978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093CA5F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568F575E">
            <w:pPr>
              <w:widowControl/>
              <w:jc w:val="center"/>
              <w:textAlignment w:val="center"/>
              <w:rPr>
                <w:rFonts w:hint="eastAsia" w:ascii="宋体" w:hAnsi="宋体" w:eastAsia="宋体" w:cs="宋体"/>
                <w:color w:val="000000"/>
                <w:kern w:val="0"/>
                <w:szCs w:val="21"/>
                <w:lang w:bidi="ar"/>
              </w:rPr>
            </w:pPr>
          </w:p>
        </w:tc>
      </w:tr>
      <w:tr w14:paraId="7611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71C4EF0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w:t>
            </w:r>
          </w:p>
        </w:tc>
        <w:tc>
          <w:tcPr>
            <w:tcW w:w="1543" w:type="pct"/>
            <w:vAlign w:val="center"/>
          </w:tcPr>
          <w:p w14:paraId="578DE76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数据采集系统主机</w:t>
            </w:r>
          </w:p>
        </w:tc>
        <w:tc>
          <w:tcPr>
            <w:tcW w:w="634" w:type="pct"/>
            <w:vAlign w:val="center"/>
          </w:tcPr>
          <w:p w14:paraId="39E344D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44FB566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71BBA1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3ECA67EB">
            <w:pPr>
              <w:widowControl/>
              <w:jc w:val="center"/>
              <w:textAlignment w:val="center"/>
              <w:rPr>
                <w:rFonts w:hint="eastAsia" w:ascii="宋体" w:hAnsi="宋体" w:eastAsia="宋体" w:cs="宋体"/>
                <w:color w:val="000000"/>
                <w:kern w:val="0"/>
                <w:szCs w:val="21"/>
                <w:lang w:bidi="ar"/>
              </w:rPr>
            </w:pPr>
          </w:p>
        </w:tc>
      </w:tr>
      <w:tr w14:paraId="35E6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74987EA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1543" w:type="pct"/>
            <w:vAlign w:val="center"/>
          </w:tcPr>
          <w:p w14:paraId="1B9B53D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电流、电压采集模块</w:t>
            </w:r>
          </w:p>
        </w:tc>
        <w:tc>
          <w:tcPr>
            <w:tcW w:w="634" w:type="pct"/>
            <w:vAlign w:val="center"/>
          </w:tcPr>
          <w:p w14:paraId="5527BFB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0CAAC8F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322EDA9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2E58261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内置集成在数据采集系统主机中</w:t>
            </w:r>
          </w:p>
        </w:tc>
      </w:tr>
      <w:tr w14:paraId="3708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1E98BDB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w:t>
            </w:r>
          </w:p>
        </w:tc>
        <w:tc>
          <w:tcPr>
            <w:tcW w:w="1543" w:type="pct"/>
            <w:vAlign w:val="center"/>
          </w:tcPr>
          <w:p w14:paraId="06BE61A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模拟量采集模块</w:t>
            </w:r>
          </w:p>
        </w:tc>
        <w:tc>
          <w:tcPr>
            <w:tcW w:w="634" w:type="pct"/>
            <w:vAlign w:val="center"/>
          </w:tcPr>
          <w:p w14:paraId="135DBF7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0E9FD7E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487BF2A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tcPr>
          <w:p w14:paraId="309AC8F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内置集成在数据采集系统主机中</w:t>
            </w:r>
          </w:p>
        </w:tc>
      </w:tr>
      <w:tr w14:paraId="0547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0341D9F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w:t>
            </w:r>
          </w:p>
        </w:tc>
        <w:tc>
          <w:tcPr>
            <w:tcW w:w="1543" w:type="pct"/>
            <w:vAlign w:val="center"/>
          </w:tcPr>
          <w:p w14:paraId="26820C2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数字量采集模块</w:t>
            </w:r>
          </w:p>
        </w:tc>
        <w:tc>
          <w:tcPr>
            <w:tcW w:w="634" w:type="pct"/>
            <w:vAlign w:val="center"/>
          </w:tcPr>
          <w:p w14:paraId="11DE833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7E94E8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6C631F2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tcPr>
          <w:p w14:paraId="490A062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内置集成在数据采集系统主机中</w:t>
            </w:r>
          </w:p>
        </w:tc>
      </w:tr>
      <w:tr w14:paraId="7E7C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EF29DC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w:t>
            </w:r>
          </w:p>
        </w:tc>
        <w:tc>
          <w:tcPr>
            <w:tcW w:w="1543" w:type="pct"/>
            <w:vAlign w:val="center"/>
          </w:tcPr>
          <w:p w14:paraId="36BA3F9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CAN通道模块</w:t>
            </w:r>
          </w:p>
        </w:tc>
        <w:tc>
          <w:tcPr>
            <w:tcW w:w="634" w:type="pct"/>
            <w:vAlign w:val="center"/>
          </w:tcPr>
          <w:p w14:paraId="3E01AE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11CD846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4C84669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tcPr>
          <w:p w14:paraId="4CA314FD">
            <w:pPr>
              <w:widowControl/>
              <w:jc w:val="center"/>
              <w:textAlignment w:val="center"/>
              <w:rPr>
                <w:rFonts w:hint="eastAsia" w:ascii="宋体" w:hAnsi="宋体" w:eastAsia="宋体" w:cs="宋体"/>
                <w:color w:val="000000"/>
                <w:kern w:val="0"/>
                <w:szCs w:val="21"/>
                <w:lang w:bidi="ar"/>
              </w:rPr>
            </w:pPr>
          </w:p>
        </w:tc>
      </w:tr>
      <w:tr w14:paraId="05A9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2FD91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w:t>
            </w:r>
          </w:p>
        </w:tc>
        <w:tc>
          <w:tcPr>
            <w:tcW w:w="1543" w:type="pct"/>
            <w:vAlign w:val="center"/>
          </w:tcPr>
          <w:p w14:paraId="3D9A411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温度采集模块</w:t>
            </w:r>
          </w:p>
        </w:tc>
        <w:tc>
          <w:tcPr>
            <w:tcW w:w="634" w:type="pct"/>
            <w:vAlign w:val="center"/>
          </w:tcPr>
          <w:p w14:paraId="0E1883C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2D1AE9A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6AF4FD4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tcPr>
          <w:p w14:paraId="4F03A141">
            <w:pPr>
              <w:widowControl/>
              <w:jc w:val="center"/>
              <w:textAlignment w:val="center"/>
              <w:rPr>
                <w:rFonts w:hint="eastAsia" w:ascii="宋体" w:hAnsi="宋体" w:eastAsia="宋体" w:cs="宋体"/>
                <w:color w:val="000000"/>
                <w:kern w:val="0"/>
                <w:szCs w:val="21"/>
                <w:lang w:bidi="ar"/>
              </w:rPr>
            </w:pPr>
          </w:p>
        </w:tc>
      </w:tr>
      <w:tr w14:paraId="0F20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4E6E993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w:t>
            </w:r>
          </w:p>
        </w:tc>
        <w:tc>
          <w:tcPr>
            <w:tcW w:w="1543" w:type="pct"/>
            <w:vAlign w:val="center"/>
          </w:tcPr>
          <w:p w14:paraId="1285B00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台架通讯模块</w:t>
            </w:r>
          </w:p>
        </w:tc>
        <w:tc>
          <w:tcPr>
            <w:tcW w:w="634" w:type="pct"/>
            <w:vAlign w:val="center"/>
          </w:tcPr>
          <w:p w14:paraId="55AF3C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58478BD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2B96D51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tcPr>
          <w:p w14:paraId="5F19D4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内置集成在数据采集系统主机中</w:t>
            </w:r>
          </w:p>
        </w:tc>
      </w:tr>
      <w:tr w14:paraId="536B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44A0AD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1543" w:type="pct"/>
            <w:vAlign w:val="center"/>
          </w:tcPr>
          <w:p w14:paraId="51FF18B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传感器</w:t>
            </w:r>
          </w:p>
        </w:tc>
        <w:tc>
          <w:tcPr>
            <w:tcW w:w="634" w:type="pct"/>
            <w:vAlign w:val="center"/>
          </w:tcPr>
          <w:p w14:paraId="6E802B5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462" w:type="pct"/>
            <w:vAlign w:val="center"/>
          </w:tcPr>
          <w:p w14:paraId="3060F1B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621" w:type="pct"/>
            <w:vAlign w:val="center"/>
          </w:tcPr>
          <w:p w14:paraId="2D3DB7B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302" w:type="pct"/>
            <w:vAlign w:val="center"/>
          </w:tcPr>
          <w:p w14:paraId="4A36FC05">
            <w:pPr>
              <w:widowControl/>
              <w:jc w:val="center"/>
              <w:textAlignment w:val="center"/>
              <w:rPr>
                <w:rFonts w:hint="eastAsia" w:ascii="宋体" w:hAnsi="宋体" w:eastAsia="宋体" w:cs="宋体"/>
                <w:color w:val="000000"/>
                <w:kern w:val="0"/>
                <w:szCs w:val="21"/>
                <w:lang w:bidi="ar"/>
              </w:rPr>
            </w:pPr>
          </w:p>
        </w:tc>
      </w:tr>
      <w:tr w14:paraId="2AC4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4101AF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2.1</w:t>
            </w:r>
          </w:p>
        </w:tc>
        <w:tc>
          <w:tcPr>
            <w:tcW w:w="1543" w:type="pct"/>
            <w:vAlign w:val="center"/>
          </w:tcPr>
          <w:p w14:paraId="14EFD28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200A直交流两用电流钳</w:t>
            </w:r>
          </w:p>
        </w:tc>
        <w:tc>
          <w:tcPr>
            <w:tcW w:w="634" w:type="pct"/>
            <w:vAlign w:val="center"/>
          </w:tcPr>
          <w:p w14:paraId="013911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462" w:type="pct"/>
            <w:vAlign w:val="center"/>
          </w:tcPr>
          <w:p w14:paraId="5D23D14E">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2ACACB8C">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27D99D3C">
            <w:pPr>
              <w:spacing w:line="360" w:lineRule="auto"/>
              <w:jc w:val="center"/>
              <w:rPr>
                <w:rFonts w:hint="eastAsia" w:ascii="宋体" w:hAnsi="宋体" w:eastAsia="宋体" w:cs="宋体"/>
                <w:color w:val="000000"/>
                <w:kern w:val="0"/>
                <w:szCs w:val="21"/>
                <w:lang w:bidi="ar"/>
              </w:rPr>
            </w:pPr>
          </w:p>
        </w:tc>
      </w:tr>
      <w:tr w14:paraId="5D41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200F2FB">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2.2</w:t>
            </w:r>
          </w:p>
        </w:tc>
        <w:tc>
          <w:tcPr>
            <w:tcW w:w="1543" w:type="pct"/>
            <w:vAlign w:val="center"/>
          </w:tcPr>
          <w:p w14:paraId="2F1AB302">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500A直交流两用电流钳</w:t>
            </w:r>
          </w:p>
        </w:tc>
        <w:tc>
          <w:tcPr>
            <w:tcW w:w="634" w:type="pct"/>
            <w:vAlign w:val="center"/>
          </w:tcPr>
          <w:p w14:paraId="62A3ED9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462" w:type="pct"/>
            <w:vAlign w:val="center"/>
          </w:tcPr>
          <w:p w14:paraId="58E3A800">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3C341DD0">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1B5BC253">
            <w:pPr>
              <w:spacing w:line="360" w:lineRule="auto"/>
              <w:jc w:val="center"/>
              <w:rPr>
                <w:rFonts w:hint="eastAsia" w:ascii="宋体" w:hAnsi="宋体" w:eastAsia="宋体" w:cs="宋体"/>
                <w:color w:val="000000"/>
                <w:kern w:val="0"/>
                <w:szCs w:val="21"/>
                <w:lang w:bidi="ar"/>
              </w:rPr>
            </w:pPr>
          </w:p>
        </w:tc>
      </w:tr>
      <w:tr w14:paraId="4056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64426FD">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2.3</w:t>
            </w:r>
          </w:p>
        </w:tc>
        <w:tc>
          <w:tcPr>
            <w:tcW w:w="1543" w:type="pct"/>
            <w:vAlign w:val="center"/>
          </w:tcPr>
          <w:p w14:paraId="642795A5">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1000A直交流两用电流钳</w:t>
            </w:r>
          </w:p>
        </w:tc>
        <w:tc>
          <w:tcPr>
            <w:tcW w:w="634" w:type="pct"/>
            <w:vAlign w:val="center"/>
          </w:tcPr>
          <w:p w14:paraId="7091C9F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462" w:type="pct"/>
            <w:vAlign w:val="center"/>
          </w:tcPr>
          <w:p w14:paraId="348E298D">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056E0989">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57620F62">
            <w:pPr>
              <w:spacing w:line="360" w:lineRule="auto"/>
              <w:jc w:val="center"/>
              <w:rPr>
                <w:rFonts w:hint="eastAsia" w:ascii="宋体" w:hAnsi="宋体" w:eastAsia="宋体" w:cs="宋体"/>
                <w:color w:val="000000"/>
                <w:kern w:val="0"/>
                <w:szCs w:val="21"/>
                <w:lang w:bidi="ar"/>
              </w:rPr>
            </w:pPr>
          </w:p>
        </w:tc>
      </w:tr>
      <w:tr w14:paraId="2B42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87D9E8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w:t>
            </w:r>
          </w:p>
        </w:tc>
        <w:tc>
          <w:tcPr>
            <w:tcW w:w="1543" w:type="pct"/>
            <w:vAlign w:val="center"/>
          </w:tcPr>
          <w:p w14:paraId="5E71E66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2000A直交流两用电流钳</w:t>
            </w:r>
          </w:p>
        </w:tc>
        <w:tc>
          <w:tcPr>
            <w:tcW w:w="634" w:type="pct"/>
            <w:vAlign w:val="center"/>
          </w:tcPr>
          <w:p w14:paraId="6CD4C73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462" w:type="pct"/>
            <w:vAlign w:val="center"/>
          </w:tcPr>
          <w:p w14:paraId="3BD85A09">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264E356C">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04169AB8">
            <w:pPr>
              <w:spacing w:line="360" w:lineRule="auto"/>
              <w:jc w:val="center"/>
              <w:rPr>
                <w:rFonts w:hint="eastAsia" w:ascii="宋体" w:hAnsi="宋体" w:eastAsia="宋体" w:cs="宋体"/>
                <w:color w:val="000000"/>
                <w:kern w:val="0"/>
                <w:szCs w:val="21"/>
                <w:lang w:bidi="ar"/>
              </w:rPr>
            </w:pPr>
          </w:p>
        </w:tc>
      </w:tr>
      <w:tr w14:paraId="733A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4957EA9F">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2.5</w:t>
            </w:r>
          </w:p>
        </w:tc>
        <w:tc>
          <w:tcPr>
            <w:tcW w:w="1543" w:type="pct"/>
            <w:vAlign w:val="center"/>
          </w:tcPr>
          <w:p w14:paraId="10DC4C6B">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50A小型电流传感器</w:t>
            </w:r>
          </w:p>
        </w:tc>
        <w:tc>
          <w:tcPr>
            <w:tcW w:w="634" w:type="pct"/>
            <w:vAlign w:val="center"/>
          </w:tcPr>
          <w:p w14:paraId="209ADF9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462" w:type="pct"/>
            <w:vAlign w:val="center"/>
          </w:tcPr>
          <w:p w14:paraId="0EE7326B">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7858B37E">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不限</w:t>
            </w:r>
          </w:p>
        </w:tc>
        <w:tc>
          <w:tcPr>
            <w:tcW w:w="1302" w:type="pct"/>
            <w:vAlign w:val="center"/>
          </w:tcPr>
          <w:p w14:paraId="30BFFBE0">
            <w:pPr>
              <w:spacing w:line="360" w:lineRule="auto"/>
              <w:jc w:val="center"/>
              <w:rPr>
                <w:rFonts w:hint="eastAsia" w:ascii="宋体" w:hAnsi="宋体" w:eastAsia="宋体" w:cs="宋体"/>
                <w:color w:val="000000"/>
                <w:kern w:val="0"/>
                <w:szCs w:val="21"/>
                <w:lang w:bidi="ar"/>
              </w:rPr>
            </w:pPr>
          </w:p>
        </w:tc>
      </w:tr>
      <w:tr w14:paraId="56D5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616220B">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2.6</w:t>
            </w:r>
          </w:p>
        </w:tc>
        <w:tc>
          <w:tcPr>
            <w:tcW w:w="1543" w:type="pct"/>
            <w:vAlign w:val="center"/>
          </w:tcPr>
          <w:p w14:paraId="2C693973">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bCs/>
                <w:kern w:val="0"/>
                <w:szCs w:val="21"/>
                <w:lang w:val="en-US" w:eastAsia="zh-CN"/>
              </w:rPr>
              <w:t>半轴扭矩传感器</w:t>
            </w:r>
          </w:p>
        </w:tc>
        <w:tc>
          <w:tcPr>
            <w:tcW w:w="634" w:type="pct"/>
            <w:vAlign w:val="center"/>
          </w:tcPr>
          <w:p w14:paraId="46875DE6">
            <w:pPr>
              <w:widowControl/>
              <w:jc w:val="center"/>
              <w:textAlignment w:val="cente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val="en-US" w:eastAsia="zh-CN" w:bidi="ar"/>
              </w:rPr>
              <w:t>4</w:t>
            </w:r>
          </w:p>
        </w:tc>
        <w:tc>
          <w:tcPr>
            <w:tcW w:w="462" w:type="pct"/>
            <w:vAlign w:val="center"/>
          </w:tcPr>
          <w:p w14:paraId="4E5346FD">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68CA16B6">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7AAF51A6">
            <w:pPr>
              <w:spacing w:line="360" w:lineRule="auto"/>
              <w:jc w:val="center"/>
              <w:rPr>
                <w:rFonts w:hint="eastAsia" w:ascii="宋体" w:hAnsi="宋体" w:eastAsia="宋体" w:cs="宋体"/>
                <w:color w:val="000000"/>
                <w:kern w:val="0"/>
                <w:szCs w:val="21"/>
                <w:lang w:bidi="ar"/>
              </w:rPr>
            </w:pPr>
          </w:p>
        </w:tc>
      </w:tr>
      <w:tr w14:paraId="637E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0420D13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w:t>
            </w:r>
          </w:p>
        </w:tc>
        <w:tc>
          <w:tcPr>
            <w:tcW w:w="1543" w:type="pct"/>
            <w:vAlign w:val="center"/>
          </w:tcPr>
          <w:p w14:paraId="5CC95BE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热线式风速传感器</w:t>
            </w:r>
          </w:p>
        </w:tc>
        <w:tc>
          <w:tcPr>
            <w:tcW w:w="634" w:type="pct"/>
            <w:vAlign w:val="center"/>
          </w:tcPr>
          <w:p w14:paraId="0DA5172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462" w:type="pct"/>
            <w:vAlign w:val="center"/>
          </w:tcPr>
          <w:p w14:paraId="24818090">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76362193">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2CEDAF19">
            <w:pPr>
              <w:spacing w:line="360" w:lineRule="auto"/>
              <w:jc w:val="center"/>
              <w:rPr>
                <w:rFonts w:hint="eastAsia" w:ascii="宋体" w:hAnsi="宋体" w:eastAsia="宋体" w:cs="宋体"/>
                <w:color w:val="000000"/>
                <w:kern w:val="0"/>
                <w:szCs w:val="21"/>
                <w:lang w:bidi="ar"/>
              </w:rPr>
            </w:pPr>
          </w:p>
        </w:tc>
      </w:tr>
      <w:tr w14:paraId="10B9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9CEBEF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w:t>
            </w:r>
          </w:p>
        </w:tc>
        <w:tc>
          <w:tcPr>
            <w:tcW w:w="1543" w:type="pct"/>
            <w:vAlign w:val="center"/>
          </w:tcPr>
          <w:p w14:paraId="21CA26E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压力传感器</w:t>
            </w:r>
          </w:p>
        </w:tc>
        <w:tc>
          <w:tcPr>
            <w:tcW w:w="634" w:type="pct"/>
            <w:vAlign w:val="center"/>
          </w:tcPr>
          <w:p w14:paraId="7D36F92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462" w:type="pct"/>
            <w:vAlign w:val="center"/>
          </w:tcPr>
          <w:p w14:paraId="0BD5D974">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1ADDA7FC">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25E499D1">
            <w:pPr>
              <w:spacing w:line="360" w:lineRule="auto"/>
              <w:jc w:val="center"/>
              <w:rPr>
                <w:rFonts w:hint="eastAsia" w:ascii="宋体" w:hAnsi="宋体" w:eastAsia="宋体" w:cs="宋体"/>
                <w:color w:val="000000"/>
                <w:kern w:val="0"/>
                <w:szCs w:val="21"/>
                <w:lang w:bidi="ar"/>
              </w:rPr>
            </w:pPr>
          </w:p>
        </w:tc>
      </w:tr>
      <w:tr w14:paraId="32CD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27CF5C0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w:t>
            </w:r>
          </w:p>
        </w:tc>
        <w:tc>
          <w:tcPr>
            <w:tcW w:w="1543" w:type="pct"/>
            <w:vAlign w:val="center"/>
          </w:tcPr>
          <w:p w14:paraId="2C09AF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流量传感器</w:t>
            </w:r>
          </w:p>
        </w:tc>
        <w:tc>
          <w:tcPr>
            <w:tcW w:w="634" w:type="pct"/>
            <w:vAlign w:val="center"/>
          </w:tcPr>
          <w:p w14:paraId="15D5606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462" w:type="pct"/>
            <w:vAlign w:val="center"/>
          </w:tcPr>
          <w:p w14:paraId="75725D7E">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3B9EE7E7">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7DB2F09C">
            <w:pPr>
              <w:spacing w:line="360" w:lineRule="auto"/>
              <w:jc w:val="center"/>
              <w:rPr>
                <w:rFonts w:hint="eastAsia" w:ascii="宋体" w:hAnsi="宋体" w:eastAsia="宋体" w:cs="宋体"/>
                <w:color w:val="000000"/>
                <w:kern w:val="0"/>
                <w:szCs w:val="21"/>
                <w:lang w:bidi="ar"/>
              </w:rPr>
            </w:pPr>
          </w:p>
        </w:tc>
      </w:tr>
      <w:tr w14:paraId="1620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DBF0235">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2.10</w:t>
            </w:r>
          </w:p>
        </w:tc>
        <w:tc>
          <w:tcPr>
            <w:tcW w:w="1543" w:type="pct"/>
            <w:vAlign w:val="center"/>
          </w:tcPr>
          <w:p w14:paraId="6C1EBF7F">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温度传感器</w:t>
            </w:r>
          </w:p>
        </w:tc>
        <w:tc>
          <w:tcPr>
            <w:tcW w:w="634" w:type="pct"/>
            <w:vAlign w:val="center"/>
          </w:tcPr>
          <w:p w14:paraId="5D641A58">
            <w:pPr>
              <w:widowControl/>
              <w:jc w:val="center"/>
              <w:textAlignment w:val="center"/>
              <w:rPr>
                <w:rFonts w:hint="eastAsia"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130</w:t>
            </w:r>
          </w:p>
        </w:tc>
        <w:tc>
          <w:tcPr>
            <w:tcW w:w="462" w:type="pct"/>
            <w:vAlign w:val="center"/>
          </w:tcPr>
          <w:p w14:paraId="108730D8">
            <w:pPr>
              <w:spacing w:line="360" w:lineRule="auto"/>
              <w:jc w:val="center"/>
              <w:rPr>
                <w:rFonts w:hint="eastAsia"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件</w:t>
            </w:r>
          </w:p>
        </w:tc>
        <w:tc>
          <w:tcPr>
            <w:tcW w:w="621" w:type="pct"/>
            <w:vAlign w:val="center"/>
          </w:tcPr>
          <w:p w14:paraId="3233C54B">
            <w:pPr>
              <w:spacing w:line="360" w:lineRule="auto"/>
              <w:jc w:val="center"/>
              <w:rPr>
                <w:rFonts w:hint="eastAsia" w:ascii="宋体" w:hAnsi="宋体" w:eastAsia="宋体" w:cs="宋体"/>
                <w:color w:val="000000"/>
                <w:kern w:val="0"/>
                <w:szCs w:val="21"/>
                <w:highlight w:val="yellow"/>
                <w:lang w:bidi="ar"/>
              </w:rPr>
            </w:pPr>
            <w:r>
              <w:rPr>
                <w:rFonts w:hint="eastAsia" w:ascii="宋体" w:hAnsi="宋体" w:eastAsia="宋体" w:cs="宋体"/>
                <w:color w:val="000000"/>
                <w:kern w:val="0"/>
                <w:szCs w:val="21"/>
                <w:highlight w:val="yellow"/>
                <w:lang w:bidi="ar"/>
              </w:rPr>
              <w:t>不限</w:t>
            </w:r>
          </w:p>
        </w:tc>
        <w:tc>
          <w:tcPr>
            <w:tcW w:w="1302" w:type="pct"/>
            <w:vAlign w:val="center"/>
          </w:tcPr>
          <w:p w14:paraId="15DC9C93">
            <w:pPr>
              <w:spacing w:line="360" w:lineRule="auto"/>
              <w:jc w:val="center"/>
              <w:rPr>
                <w:rFonts w:hint="eastAsia" w:ascii="宋体" w:hAnsi="宋体" w:eastAsia="宋体" w:cs="宋体"/>
                <w:color w:val="000000"/>
                <w:kern w:val="0"/>
                <w:szCs w:val="21"/>
                <w:lang w:bidi="ar"/>
              </w:rPr>
            </w:pPr>
          </w:p>
        </w:tc>
      </w:tr>
      <w:tr w14:paraId="2EE9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192BEB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2.11</w:t>
            </w:r>
          </w:p>
        </w:tc>
        <w:tc>
          <w:tcPr>
            <w:tcW w:w="1543" w:type="pct"/>
            <w:vAlign w:val="center"/>
          </w:tcPr>
          <w:p w14:paraId="5977D4F7">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湿度传感器</w:t>
            </w:r>
          </w:p>
        </w:tc>
        <w:tc>
          <w:tcPr>
            <w:tcW w:w="634" w:type="pct"/>
            <w:vAlign w:val="center"/>
          </w:tcPr>
          <w:p w14:paraId="1046139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462" w:type="pct"/>
            <w:vAlign w:val="center"/>
          </w:tcPr>
          <w:p w14:paraId="366F02F1">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38F345D0">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1A8F0136">
            <w:pPr>
              <w:spacing w:line="360" w:lineRule="auto"/>
              <w:jc w:val="center"/>
              <w:rPr>
                <w:rFonts w:hint="eastAsia" w:ascii="宋体" w:hAnsi="宋体" w:eastAsia="宋体" w:cs="宋体"/>
                <w:color w:val="000000"/>
                <w:kern w:val="0"/>
                <w:szCs w:val="21"/>
                <w:lang w:bidi="ar"/>
              </w:rPr>
            </w:pPr>
          </w:p>
        </w:tc>
      </w:tr>
      <w:tr w14:paraId="23C9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1B04313D">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2.12</w:t>
            </w:r>
          </w:p>
        </w:tc>
        <w:tc>
          <w:tcPr>
            <w:tcW w:w="1543" w:type="pct"/>
            <w:vAlign w:val="center"/>
          </w:tcPr>
          <w:p w14:paraId="2774E58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光电式转速传感器</w:t>
            </w:r>
          </w:p>
        </w:tc>
        <w:tc>
          <w:tcPr>
            <w:tcW w:w="634" w:type="pct"/>
            <w:vAlign w:val="center"/>
          </w:tcPr>
          <w:p w14:paraId="234FDB9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76536289">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276681CF">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不限</w:t>
            </w:r>
          </w:p>
        </w:tc>
        <w:tc>
          <w:tcPr>
            <w:tcW w:w="1302" w:type="pct"/>
            <w:vAlign w:val="center"/>
          </w:tcPr>
          <w:p w14:paraId="3C3FC72A">
            <w:pPr>
              <w:spacing w:line="360" w:lineRule="auto"/>
              <w:jc w:val="center"/>
              <w:rPr>
                <w:rFonts w:hint="eastAsia" w:ascii="宋体" w:hAnsi="宋体" w:eastAsia="宋体" w:cs="宋体"/>
                <w:color w:val="000000"/>
                <w:kern w:val="0"/>
                <w:szCs w:val="21"/>
                <w:lang w:bidi="ar"/>
              </w:rPr>
            </w:pPr>
          </w:p>
        </w:tc>
      </w:tr>
      <w:tr w14:paraId="33AE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D4279B6">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2.13</w:t>
            </w:r>
          </w:p>
        </w:tc>
        <w:tc>
          <w:tcPr>
            <w:tcW w:w="1543" w:type="pct"/>
            <w:vAlign w:val="center"/>
          </w:tcPr>
          <w:p w14:paraId="3C8795C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霍尔感应式转速传感器</w:t>
            </w:r>
          </w:p>
        </w:tc>
        <w:tc>
          <w:tcPr>
            <w:tcW w:w="634" w:type="pct"/>
            <w:vAlign w:val="center"/>
          </w:tcPr>
          <w:p w14:paraId="3587A18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462" w:type="pct"/>
            <w:vAlign w:val="center"/>
          </w:tcPr>
          <w:p w14:paraId="7D7D0CA7">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4C628942">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不限</w:t>
            </w:r>
          </w:p>
        </w:tc>
        <w:tc>
          <w:tcPr>
            <w:tcW w:w="1302" w:type="pct"/>
            <w:vAlign w:val="center"/>
          </w:tcPr>
          <w:p w14:paraId="26532FF7">
            <w:pPr>
              <w:spacing w:line="360" w:lineRule="auto"/>
              <w:jc w:val="center"/>
              <w:rPr>
                <w:rFonts w:hint="eastAsia" w:ascii="宋体" w:hAnsi="宋体" w:eastAsia="宋体" w:cs="宋体"/>
                <w:color w:val="000000"/>
                <w:kern w:val="0"/>
                <w:szCs w:val="21"/>
                <w:lang w:bidi="ar"/>
              </w:rPr>
            </w:pPr>
          </w:p>
        </w:tc>
      </w:tr>
      <w:tr w14:paraId="51DE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1EABF63F">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2.14</w:t>
            </w:r>
          </w:p>
        </w:tc>
        <w:tc>
          <w:tcPr>
            <w:tcW w:w="1543" w:type="pct"/>
            <w:vAlign w:val="center"/>
          </w:tcPr>
          <w:p w14:paraId="17E670A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高精度霍尔感应式转速传感器</w:t>
            </w:r>
          </w:p>
        </w:tc>
        <w:tc>
          <w:tcPr>
            <w:tcW w:w="634" w:type="pct"/>
            <w:vAlign w:val="center"/>
          </w:tcPr>
          <w:p w14:paraId="428AD1C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462" w:type="pct"/>
            <w:vAlign w:val="center"/>
          </w:tcPr>
          <w:p w14:paraId="13F3285E">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670A0D58">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1B70EAB0">
            <w:pPr>
              <w:spacing w:line="360" w:lineRule="auto"/>
              <w:jc w:val="center"/>
              <w:rPr>
                <w:rFonts w:hint="eastAsia" w:ascii="宋体" w:hAnsi="宋体" w:eastAsia="宋体" w:cs="宋体"/>
                <w:color w:val="000000"/>
                <w:kern w:val="0"/>
                <w:szCs w:val="21"/>
                <w:lang w:bidi="ar"/>
              </w:rPr>
            </w:pPr>
          </w:p>
        </w:tc>
      </w:tr>
      <w:tr w14:paraId="6B36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B73B197">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1543" w:type="pct"/>
            <w:vAlign w:val="center"/>
          </w:tcPr>
          <w:p w14:paraId="46D871E5">
            <w:pPr>
              <w:widowControl/>
              <w:jc w:val="center"/>
              <w:textAlignment w:val="center"/>
              <w:rPr>
                <w:rFonts w:hint="eastAsia" w:ascii="宋体" w:hAnsi="宋体" w:eastAsia="宋体" w:cs="宋体"/>
                <w:color w:val="00B0F0"/>
                <w:szCs w:val="21"/>
              </w:rPr>
            </w:pPr>
            <w:r>
              <w:rPr>
                <w:rFonts w:hint="eastAsia" w:ascii="宋体" w:hAnsi="宋体" w:eastAsia="宋体" w:cs="宋体"/>
                <w:color w:val="000000"/>
                <w:kern w:val="0"/>
                <w:szCs w:val="21"/>
                <w:lang w:bidi="ar"/>
              </w:rPr>
              <w:t>数据采集分析软件</w:t>
            </w:r>
          </w:p>
        </w:tc>
        <w:tc>
          <w:tcPr>
            <w:tcW w:w="634" w:type="pct"/>
            <w:vAlign w:val="center"/>
          </w:tcPr>
          <w:p w14:paraId="2D44A30E">
            <w:pPr>
              <w:widowControl/>
              <w:jc w:val="center"/>
              <w:textAlignment w:val="center"/>
              <w:rPr>
                <w:rFonts w:hint="eastAsia" w:ascii="宋体" w:hAnsi="宋体" w:eastAsia="宋体" w:cs="宋体"/>
                <w:color w:val="000000"/>
                <w:kern w:val="0"/>
                <w:szCs w:val="21"/>
                <w:lang w:bidi="ar"/>
              </w:rPr>
            </w:pPr>
          </w:p>
        </w:tc>
        <w:tc>
          <w:tcPr>
            <w:tcW w:w="462" w:type="pct"/>
            <w:vAlign w:val="center"/>
          </w:tcPr>
          <w:p w14:paraId="1F60E749">
            <w:pPr>
              <w:spacing w:line="360" w:lineRule="auto"/>
              <w:jc w:val="center"/>
              <w:rPr>
                <w:rFonts w:hint="eastAsia" w:ascii="宋体" w:hAnsi="宋体" w:eastAsia="宋体" w:cs="宋体"/>
                <w:color w:val="000000"/>
                <w:kern w:val="0"/>
                <w:szCs w:val="21"/>
                <w:lang w:bidi="ar"/>
              </w:rPr>
            </w:pPr>
          </w:p>
        </w:tc>
        <w:tc>
          <w:tcPr>
            <w:tcW w:w="621" w:type="pct"/>
            <w:vAlign w:val="center"/>
          </w:tcPr>
          <w:p w14:paraId="1078F059">
            <w:pPr>
              <w:spacing w:line="360" w:lineRule="auto"/>
              <w:jc w:val="center"/>
              <w:rPr>
                <w:rFonts w:hint="eastAsia" w:ascii="宋体" w:hAnsi="宋体" w:eastAsia="宋体" w:cs="宋体"/>
                <w:color w:val="000000"/>
                <w:kern w:val="0"/>
                <w:szCs w:val="21"/>
                <w:lang w:bidi="ar"/>
              </w:rPr>
            </w:pPr>
          </w:p>
        </w:tc>
        <w:tc>
          <w:tcPr>
            <w:tcW w:w="1302" w:type="pct"/>
            <w:vAlign w:val="center"/>
          </w:tcPr>
          <w:p w14:paraId="01595235">
            <w:pPr>
              <w:spacing w:line="360" w:lineRule="auto"/>
              <w:jc w:val="center"/>
              <w:rPr>
                <w:rFonts w:hint="eastAsia" w:ascii="宋体" w:hAnsi="宋体" w:eastAsia="宋体" w:cs="宋体"/>
                <w:color w:val="000000"/>
                <w:kern w:val="0"/>
                <w:szCs w:val="21"/>
                <w:lang w:bidi="ar"/>
              </w:rPr>
            </w:pPr>
          </w:p>
        </w:tc>
      </w:tr>
      <w:tr w14:paraId="3890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2E0A1B21">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lang w:bidi="ar"/>
              </w:rPr>
              <w:t>3.1</w:t>
            </w:r>
          </w:p>
        </w:tc>
        <w:tc>
          <w:tcPr>
            <w:tcW w:w="1543" w:type="pct"/>
            <w:vAlign w:val="center"/>
          </w:tcPr>
          <w:p w14:paraId="5906EC0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通用采集软件</w:t>
            </w:r>
          </w:p>
        </w:tc>
        <w:tc>
          <w:tcPr>
            <w:tcW w:w="634" w:type="pct"/>
            <w:vAlign w:val="center"/>
          </w:tcPr>
          <w:p w14:paraId="0CA216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4191422E">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35E5FFFF">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5E1BD4A1">
            <w:pPr>
              <w:spacing w:line="360" w:lineRule="auto"/>
              <w:jc w:val="center"/>
              <w:rPr>
                <w:rFonts w:hint="eastAsia" w:ascii="宋体" w:hAnsi="宋体" w:eastAsia="宋体" w:cs="宋体"/>
                <w:color w:val="000000"/>
                <w:kern w:val="0"/>
                <w:szCs w:val="21"/>
                <w:lang w:bidi="ar"/>
              </w:rPr>
            </w:pPr>
          </w:p>
        </w:tc>
      </w:tr>
      <w:tr w14:paraId="652E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45243334">
            <w:pPr>
              <w:widowControl/>
              <w:jc w:val="center"/>
              <w:textAlignment w:val="center"/>
              <w:rPr>
                <w:rFonts w:hint="eastAsia" w:ascii="宋体" w:hAnsi="宋体" w:eastAsia="宋体" w:cs="宋体"/>
                <w:color w:val="000000"/>
                <w:spacing w:val="10"/>
                <w:szCs w:val="21"/>
              </w:rPr>
            </w:pPr>
            <w:r>
              <w:rPr>
                <w:rFonts w:hint="eastAsia" w:ascii="宋体" w:hAnsi="宋体" w:eastAsia="宋体" w:cs="宋体"/>
                <w:color w:val="000000"/>
                <w:kern w:val="0"/>
                <w:szCs w:val="21"/>
                <w:lang w:bidi="ar"/>
              </w:rPr>
              <w:t>3.2</w:t>
            </w:r>
          </w:p>
        </w:tc>
        <w:tc>
          <w:tcPr>
            <w:tcW w:w="1543" w:type="pct"/>
            <w:vAlign w:val="center"/>
          </w:tcPr>
          <w:p w14:paraId="3B46A0F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电力分析软件</w:t>
            </w:r>
          </w:p>
        </w:tc>
        <w:tc>
          <w:tcPr>
            <w:tcW w:w="634" w:type="pct"/>
            <w:vAlign w:val="center"/>
          </w:tcPr>
          <w:p w14:paraId="0D6E69E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089999F6">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6CA71E27">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是</w:t>
            </w:r>
          </w:p>
        </w:tc>
        <w:tc>
          <w:tcPr>
            <w:tcW w:w="1302" w:type="pct"/>
            <w:vAlign w:val="center"/>
          </w:tcPr>
          <w:p w14:paraId="16A69F69">
            <w:pPr>
              <w:spacing w:line="360" w:lineRule="auto"/>
              <w:jc w:val="center"/>
              <w:rPr>
                <w:rFonts w:hint="eastAsia" w:ascii="宋体" w:hAnsi="宋体" w:eastAsia="宋体" w:cs="宋体"/>
                <w:color w:val="000000"/>
                <w:kern w:val="0"/>
                <w:szCs w:val="21"/>
                <w:lang w:bidi="ar"/>
              </w:rPr>
            </w:pPr>
          </w:p>
        </w:tc>
      </w:tr>
      <w:tr w14:paraId="0893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627A14F">
            <w:pPr>
              <w:widowControl/>
              <w:ind w:firstLine="230" w:firstLineChars="100"/>
              <w:jc w:val="center"/>
              <w:textAlignment w:val="center"/>
              <w:rPr>
                <w:rFonts w:hint="eastAsia" w:ascii="宋体" w:hAnsi="宋体" w:eastAsia="宋体" w:cs="宋体"/>
                <w:color w:val="000000"/>
                <w:spacing w:val="10"/>
                <w:szCs w:val="21"/>
              </w:rPr>
            </w:pPr>
            <w:r>
              <w:rPr>
                <w:rFonts w:hint="eastAsia" w:ascii="宋体" w:hAnsi="宋体" w:eastAsia="宋体" w:cs="宋体"/>
                <w:color w:val="000000"/>
                <w:spacing w:val="10"/>
                <w:szCs w:val="21"/>
              </w:rPr>
              <w:t>4</w:t>
            </w:r>
          </w:p>
        </w:tc>
        <w:tc>
          <w:tcPr>
            <w:tcW w:w="1543" w:type="pct"/>
            <w:vAlign w:val="center"/>
          </w:tcPr>
          <w:p w14:paraId="40D64CA4">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便携式计算机</w:t>
            </w:r>
          </w:p>
        </w:tc>
        <w:tc>
          <w:tcPr>
            <w:tcW w:w="634" w:type="pct"/>
            <w:vAlign w:val="center"/>
          </w:tcPr>
          <w:p w14:paraId="2E21BFA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6FDF72C9">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件</w:t>
            </w:r>
          </w:p>
        </w:tc>
        <w:tc>
          <w:tcPr>
            <w:tcW w:w="621" w:type="pct"/>
            <w:vAlign w:val="center"/>
          </w:tcPr>
          <w:p w14:paraId="4C7A9E10">
            <w:pPr>
              <w:spacing w:line="360" w:lineRule="auto"/>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无要求</w:t>
            </w:r>
          </w:p>
        </w:tc>
        <w:tc>
          <w:tcPr>
            <w:tcW w:w="1302" w:type="pct"/>
            <w:vAlign w:val="center"/>
          </w:tcPr>
          <w:p w14:paraId="3CD76F9B">
            <w:pPr>
              <w:spacing w:line="360" w:lineRule="auto"/>
              <w:jc w:val="center"/>
              <w:rPr>
                <w:rFonts w:hint="eastAsia" w:ascii="宋体" w:hAnsi="宋体" w:eastAsia="宋体" w:cs="宋体"/>
                <w:color w:val="000000"/>
                <w:kern w:val="0"/>
                <w:szCs w:val="21"/>
                <w:lang w:bidi="ar"/>
              </w:rPr>
            </w:pPr>
          </w:p>
        </w:tc>
      </w:tr>
      <w:tr w14:paraId="13DD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5BDE730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1543" w:type="pct"/>
            <w:vAlign w:val="center"/>
          </w:tcPr>
          <w:p w14:paraId="1ADB78A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其它附件</w:t>
            </w:r>
          </w:p>
        </w:tc>
        <w:tc>
          <w:tcPr>
            <w:tcW w:w="634" w:type="pct"/>
            <w:vAlign w:val="center"/>
          </w:tcPr>
          <w:p w14:paraId="780B3A6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106E371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45AD02E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无要求</w:t>
            </w:r>
          </w:p>
        </w:tc>
        <w:tc>
          <w:tcPr>
            <w:tcW w:w="1302" w:type="pct"/>
            <w:vAlign w:val="center"/>
          </w:tcPr>
          <w:p w14:paraId="2A87283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线缆等系统附件</w:t>
            </w:r>
          </w:p>
        </w:tc>
      </w:tr>
      <w:tr w14:paraId="1713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3C0D366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1543" w:type="pct"/>
            <w:vAlign w:val="center"/>
          </w:tcPr>
          <w:p w14:paraId="21E5726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仪器箱</w:t>
            </w:r>
          </w:p>
        </w:tc>
        <w:tc>
          <w:tcPr>
            <w:tcW w:w="634" w:type="pct"/>
            <w:vAlign w:val="center"/>
          </w:tcPr>
          <w:p w14:paraId="1E7FEE6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462" w:type="pct"/>
            <w:vAlign w:val="center"/>
          </w:tcPr>
          <w:p w14:paraId="2C59F70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621" w:type="pct"/>
            <w:vAlign w:val="center"/>
          </w:tcPr>
          <w:p w14:paraId="4535414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无要求</w:t>
            </w:r>
          </w:p>
        </w:tc>
        <w:tc>
          <w:tcPr>
            <w:tcW w:w="1302" w:type="pct"/>
            <w:vAlign w:val="center"/>
          </w:tcPr>
          <w:p w14:paraId="7E0CC3F2">
            <w:pPr>
              <w:widowControl/>
              <w:jc w:val="center"/>
              <w:textAlignment w:val="center"/>
              <w:rPr>
                <w:rFonts w:hint="eastAsia" w:ascii="宋体" w:hAnsi="宋体" w:eastAsia="宋体" w:cs="宋体"/>
                <w:color w:val="000000"/>
                <w:kern w:val="0"/>
                <w:szCs w:val="21"/>
                <w:lang w:bidi="ar"/>
              </w:rPr>
            </w:pPr>
          </w:p>
        </w:tc>
      </w:tr>
      <w:tr w14:paraId="3A9E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Align w:val="center"/>
          </w:tcPr>
          <w:p w14:paraId="4452B8F3">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7</w:t>
            </w:r>
          </w:p>
        </w:tc>
        <w:tc>
          <w:tcPr>
            <w:tcW w:w="1543" w:type="pct"/>
            <w:vAlign w:val="center"/>
          </w:tcPr>
          <w:p w14:paraId="6123F5C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可移动户外电源</w:t>
            </w:r>
          </w:p>
        </w:tc>
        <w:tc>
          <w:tcPr>
            <w:tcW w:w="634" w:type="pct"/>
            <w:vAlign w:val="center"/>
          </w:tcPr>
          <w:p w14:paraId="44540FED">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w:t>
            </w:r>
          </w:p>
        </w:tc>
        <w:tc>
          <w:tcPr>
            <w:tcW w:w="462" w:type="pct"/>
            <w:vAlign w:val="center"/>
          </w:tcPr>
          <w:p w14:paraId="42C5496A">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套</w:t>
            </w:r>
          </w:p>
        </w:tc>
        <w:tc>
          <w:tcPr>
            <w:tcW w:w="621" w:type="pct"/>
            <w:vAlign w:val="center"/>
          </w:tcPr>
          <w:p w14:paraId="4A9E8CCD">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无要求</w:t>
            </w:r>
          </w:p>
        </w:tc>
        <w:tc>
          <w:tcPr>
            <w:tcW w:w="1302" w:type="pct"/>
            <w:vAlign w:val="center"/>
          </w:tcPr>
          <w:p w14:paraId="6C49024C">
            <w:pPr>
              <w:widowControl/>
              <w:jc w:val="center"/>
              <w:textAlignment w:val="center"/>
              <w:rPr>
                <w:rFonts w:hint="eastAsia" w:ascii="宋体" w:hAnsi="宋体" w:eastAsia="宋体" w:cs="宋体"/>
                <w:color w:val="000000"/>
                <w:kern w:val="0"/>
                <w:szCs w:val="21"/>
                <w:lang w:bidi="ar"/>
              </w:rPr>
            </w:pPr>
          </w:p>
        </w:tc>
      </w:tr>
    </w:tbl>
    <w:p w14:paraId="7E5E6327">
      <w:pPr>
        <w:spacing w:line="360" w:lineRule="auto"/>
        <w:ind w:firstLine="210"/>
        <w:rPr>
          <w:rFonts w:hint="eastAsia" w:ascii="宋体" w:hAnsi="宋体"/>
          <w:b/>
          <w:color w:val="000000"/>
          <w:kern w:val="0"/>
          <w:szCs w:val="21"/>
        </w:rPr>
      </w:pPr>
      <w:r>
        <w:rPr>
          <w:rFonts w:ascii="宋体" w:hAnsi="宋体"/>
          <w:b/>
          <w:color w:val="000000"/>
          <w:kern w:val="0"/>
          <w:szCs w:val="21"/>
        </w:rPr>
        <w:t>2</w:t>
      </w:r>
      <w:r>
        <w:rPr>
          <w:rFonts w:hint="eastAsia" w:ascii="宋体" w:hAnsi="宋体"/>
          <w:b/>
          <w:color w:val="000000"/>
          <w:kern w:val="0"/>
          <w:szCs w:val="21"/>
        </w:rPr>
        <w:t xml:space="preserve">  总体要求 </w:t>
      </w:r>
    </w:p>
    <w:p w14:paraId="075CD9C4">
      <w:pPr>
        <w:spacing w:line="360" w:lineRule="auto"/>
        <w:ind w:firstLine="210"/>
        <w:rPr>
          <w:rFonts w:hint="eastAsia" w:ascii="宋体" w:hAnsi="宋体" w:eastAsia="宋体" w:cs="宋体"/>
        </w:rPr>
      </w:pPr>
      <w:r>
        <w:rPr>
          <w:rFonts w:hint="eastAsia" w:ascii="宋体" w:hAnsi="宋体" w:eastAsia="宋体" w:cs="宋体"/>
          <w:color w:val="000000"/>
        </w:rPr>
        <w:t xml:space="preserve">*2.1  </w:t>
      </w:r>
      <w:r>
        <w:rPr>
          <w:rFonts w:hint="eastAsia" w:ascii="宋体" w:hAnsi="宋体" w:eastAsia="宋体" w:cs="宋体"/>
          <w:bCs/>
          <w:color w:val="000000"/>
          <w:kern w:val="0"/>
          <w:szCs w:val="21"/>
          <w:lang w:eastAsia="zh-CN"/>
        </w:rPr>
        <w:t>新能源整车能量流测试系统</w:t>
      </w:r>
      <w:r>
        <w:rPr>
          <w:rFonts w:hint="eastAsia" w:ascii="宋体" w:hAnsi="宋体" w:eastAsia="宋体" w:cs="宋体"/>
          <w:bCs/>
          <w:color w:val="000000"/>
          <w:kern w:val="0"/>
          <w:szCs w:val="21"/>
        </w:rPr>
        <w:t>中除便携式计算机</w:t>
      </w:r>
      <w:r>
        <w:rPr>
          <w:rFonts w:hint="eastAsia" w:ascii="宋体" w:hAnsi="宋体" w:eastAsia="宋体" w:cs="宋体"/>
          <w:color w:val="000000"/>
          <w:szCs w:val="21"/>
        </w:rPr>
        <w:t>、温度传感器、50A小型电流传感器、光电式转速传感器、霍尔感应式转速传感器</w:t>
      </w:r>
      <w:r>
        <w:rPr>
          <w:rFonts w:hint="eastAsia" w:ascii="宋体" w:hAnsi="宋体" w:eastAsia="宋体" w:cs="宋体"/>
          <w:color w:val="000000"/>
          <w:szCs w:val="21"/>
          <w:lang w:eastAsia="zh-CN"/>
        </w:rPr>
        <w:t>、可移动户外电源</w:t>
      </w:r>
      <w:r>
        <w:rPr>
          <w:rFonts w:hint="eastAsia" w:ascii="宋体" w:hAnsi="宋体" w:eastAsia="宋体" w:cs="宋体"/>
          <w:color w:val="000000"/>
          <w:szCs w:val="21"/>
        </w:rPr>
        <w:t>外，</w:t>
      </w:r>
      <w:r>
        <w:rPr>
          <w:rFonts w:hint="eastAsia" w:ascii="宋体" w:hAnsi="宋体" w:eastAsia="宋体" w:cs="宋体"/>
          <w:bCs/>
          <w:color w:val="000000"/>
          <w:kern w:val="0"/>
          <w:szCs w:val="21"/>
        </w:rPr>
        <w:t>其</w:t>
      </w:r>
      <w:r>
        <w:rPr>
          <w:rFonts w:hint="eastAsia" w:ascii="宋体" w:hAnsi="宋体" w:eastAsia="宋体" w:cs="宋体"/>
          <w:bCs/>
          <w:kern w:val="0"/>
          <w:szCs w:val="21"/>
        </w:rPr>
        <w:t>余应全部为</w:t>
      </w:r>
      <w:r>
        <w:rPr>
          <w:rFonts w:hint="eastAsia" w:ascii="宋体" w:hAnsi="宋体" w:eastAsia="宋体" w:cs="宋体"/>
          <w:b/>
          <w:bCs/>
          <w:kern w:val="0"/>
          <w:szCs w:val="21"/>
        </w:rPr>
        <w:t>进口</w:t>
      </w:r>
      <w:r>
        <w:rPr>
          <w:rFonts w:hint="eastAsia" w:ascii="宋体" w:hAnsi="宋体" w:eastAsia="宋体" w:cs="宋体"/>
          <w:b/>
        </w:rPr>
        <w:t>产品</w:t>
      </w:r>
      <w:r>
        <w:rPr>
          <w:rFonts w:hint="eastAsia" w:ascii="宋体" w:hAnsi="宋体" w:eastAsia="宋体" w:cs="宋体"/>
          <w:bCs/>
          <w:kern w:val="0"/>
          <w:szCs w:val="21"/>
        </w:rPr>
        <w:t>（若</w:t>
      </w:r>
      <w:r>
        <w:rPr>
          <w:rFonts w:hint="eastAsia" w:ascii="宋体" w:hAnsi="宋体" w:eastAsia="宋体" w:cs="宋体"/>
          <w:szCs w:val="21"/>
          <w:shd w:val="clear" w:color="auto" w:fill="FFFFFF"/>
        </w:rPr>
        <w:t>整机进口，需能通过产品型号查询来确定生产商和产地</w:t>
      </w:r>
      <w:r>
        <w:rPr>
          <w:rFonts w:hint="eastAsia" w:ascii="宋体" w:hAnsi="宋体" w:eastAsia="宋体" w:cs="宋体"/>
          <w:bCs/>
          <w:kern w:val="0"/>
          <w:szCs w:val="21"/>
        </w:rPr>
        <w:t>），</w:t>
      </w:r>
      <w:r>
        <w:rPr>
          <w:rFonts w:hint="eastAsia" w:ascii="宋体" w:hAnsi="宋体" w:eastAsia="宋体" w:cs="宋体"/>
        </w:rPr>
        <w:t>交货时提供原产地证明书、清关文件及其它证明材料。</w:t>
      </w:r>
    </w:p>
    <w:p w14:paraId="7C32828B">
      <w:pPr>
        <w:spacing w:line="360" w:lineRule="auto"/>
        <w:ind w:firstLine="210"/>
        <w:rPr>
          <w:rFonts w:hint="eastAsia" w:ascii="宋体" w:hAnsi="宋体" w:eastAsia="宋体" w:cs="宋体"/>
          <w:color w:val="000000"/>
        </w:rPr>
      </w:pPr>
      <w:r>
        <w:rPr>
          <w:rFonts w:hint="eastAsia" w:ascii="宋体" w:hAnsi="宋体" w:eastAsia="宋体" w:cs="宋体"/>
        </w:rPr>
        <w:t>*2.2  设备需是在国内外各主机厂和检测机构</w:t>
      </w:r>
      <w:r>
        <w:rPr>
          <w:rFonts w:hint="eastAsia" w:ascii="宋体" w:hAnsi="宋体" w:eastAsia="宋体" w:cs="宋体"/>
          <w:color w:val="000000"/>
        </w:rPr>
        <w:t>广泛使用过的成熟型产品，应具有较高的稳定性、可靠性和可维护性。如有易损件，请在备件清单列表中列出，并提供不低于3年的易损备件。</w:t>
      </w:r>
      <w:r>
        <w:rPr>
          <w:rFonts w:ascii="宋体" w:hAnsi="宋体" w:eastAsia="宋体" w:cs="宋体"/>
          <w:color w:val="000000"/>
        </w:rPr>
        <w:t>提供十年内可能会</w:t>
      </w:r>
      <w:r>
        <w:rPr>
          <w:rFonts w:hint="eastAsia" w:ascii="宋体" w:hAnsi="宋体" w:eastAsia="宋体" w:cs="宋体"/>
          <w:color w:val="000000"/>
        </w:rPr>
        <w:t>有损坏</w:t>
      </w:r>
      <w:r>
        <w:rPr>
          <w:rFonts w:ascii="宋体" w:hAnsi="宋体" w:eastAsia="宋体" w:cs="宋体"/>
          <w:color w:val="000000"/>
        </w:rPr>
        <w:t>的备件清单，包含厂家、型号、名称、功能、价格等信息</w:t>
      </w:r>
      <w:r>
        <w:rPr>
          <w:rFonts w:hint="eastAsia" w:ascii="宋体" w:hAnsi="宋体" w:eastAsia="宋体" w:cs="宋体"/>
          <w:color w:val="000000"/>
        </w:rPr>
        <w:t>。</w:t>
      </w:r>
    </w:p>
    <w:p w14:paraId="56A1A211">
      <w:pPr>
        <w:spacing w:line="360" w:lineRule="auto"/>
        <w:ind w:firstLine="210"/>
        <w:rPr>
          <w:rFonts w:hint="eastAsia" w:ascii="宋体" w:hAnsi="宋体" w:eastAsia="宋体" w:cs="宋体"/>
        </w:rPr>
      </w:pPr>
      <w:r>
        <w:rPr>
          <w:rFonts w:hint="eastAsia" w:ascii="宋体" w:hAnsi="宋体" w:eastAsia="宋体" w:cs="宋体"/>
        </w:rPr>
        <w:t>*2.3  设备所带硬件驱动软件、系统通用采集软件、电力分析模块等所有软件，在购买设备的同时应取得使用版权，应能对多台电脑同时授权，可以进行正常安装使用，数量没有限制，并可永久免费升级，不需要额外购买其它相关服务。</w:t>
      </w:r>
    </w:p>
    <w:p w14:paraId="21610BFC">
      <w:pPr>
        <w:spacing w:line="360" w:lineRule="auto"/>
        <w:ind w:firstLine="210"/>
        <w:rPr>
          <w:rFonts w:hint="eastAsia" w:ascii="宋体" w:hAnsi="宋体" w:eastAsia="宋体" w:cs="宋体"/>
        </w:rPr>
      </w:pPr>
      <w:r>
        <w:rPr>
          <w:rFonts w:hint="eastAsia" w:ascii="宋体" w:hAnsi="宋体" w:eastAsia="宋体" w:cs="宋体"/>
        </w:rPr>
        <w:t>*2.4  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28E52ED">
      <w:pPr>
        <w:spacing w:line="360" w:lineRule="auto"/>
        <w:ind w:firstLine="210"/>
        <w:rPr>
          <w:rFonts w:hint="eastAsia" w:ascii="宋体" w:hAnsi="宋体" w:eastAsia="宋体" w:cs="宋体"/>
          <w:color w:val="000000"/>
        </w:rPr>
      </w:pPr>
      <w:r>
        <w:rPr>
          <w:rFonts w:hint="eastAsia" w:ascii="宋体" w:hAnsi="宋体" w:eastAsia="宋体" w:cs="宋体"/>
        </w:rPr>
        <w:t>*</w:t>
      </w:r>
      <w:r>
        <w:rPr>
          <w:rFonts w:hint="eastAsia" w:ascii="宋体" w:hAnsi="宋体" w:eastAsia="宋体" w:cs="宋体"/>
          <w:color w:val="000000"/>
        </w:rPr>
        <w:t>2.5  设备功能用途</w:t>
      </w:r>
    </w:p>
    <w:p w14:paraId="118C325F">
      <w:pPr>
        <w:numPr>
          <w:ilvl w:val="1"/>
          <w:numId w:val="10"/>
        </w:numPr>
        <w:spacing w:line="360" w:lineRule="auto"/>
        <w:ind w:left="0"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lang w:eastAsia="zh-CN"/>
        </w:rPr>
        <w:t>新能源整车能量流测试系统</w:t>
      </w:r>
      <w:r>
        <w:rPr>
          <w:rFonts w:hint="eastAsia" w:ascii="宋体" w:hAnsi="宋体" w:eastAsia="宋体" w:cs="宋体"/>
          <w:bCs/>
          <w:color w:val="000000"/>
          <w:kern w:val="0"/>
          <w:szCs w:val="21"/>
        </w:rPr>
        <w:t>应能同时实现多通道电压、电流、压力、流量、风速、温度、转速、CAN、车速和扭矩的采集，并同时满足整车道路便携式需求和台架测试要求。</w:t>
      </w:r>
    </w:p>
    <w:p w14:paraId="1CD4557A">
      <w:pPr>
        <w:numPr>
          <w:ilvl w:val="1"/>
          <w:numId w:val="10"/>
        </w:numPr>
        <w:spacing w:line="360" w:lineRule="auto"/>
        <w:ind w:left="0" w:firstLine="210"/>
        <w:rPr>
          <w:rFonts w:hint="eastAsia" w:ascii="宋体" w:hAnsi="宋体"/>
          <w:bCs/>
          <w:color w:val="000000"/>
          <w:kern w:val="0"/>
          <w:szCs w:val="21"/>
        </w:rPr>
      </w:pPr>
      <w:r>
        <w:rPr>
          <w:rFonts w:hint="eastAsia" w:ascii="宋体" w:hAnsi="宋体" w:eastAsia="宋体" w:cs="宋体"/>
          <w:bCs/>
          <w:color w:val="000000"/>
          <w:kern w:val="0"/>
          <w:szCs w:val="21"/>
        </w:rPr>
        <w:t>设备应能实现新能源汽车整车电能效率分析、制动能量回收测试与分析、电池充放电分析、充电桩效率分析、动力性测试与分析、电动空调、PTC、DC/DC等辅助设备的能耗分析、电动汽车的能耗测试等试验数据的采集、处理和分析，满足国家相关标准要求。</w:t>
      </w:r>
    </w:p>
    <w:p w14:paraId="6FC6A2FD">
      <w:pPr>
        <w:spacing w:line="360" w:lineRule="auto"/>
        <w:ind w:firstLine="210"/>
        <w:rPr>
          <w:rFonts w:hint="eastAsia" w:ascii="宋体" w:hAnsi="宋体" w:cs="宋体"/>
          <w:color w:val="000000"/>
        </w:rPr>
      </w:pPr>
      <w:r>
        <w:rPr>
          <w:rFonts w:ascii="宋体" w:hAnsi="宋体"/>
          <w:b/>
          <w:color w:val="000000"/>
          <w:kern w:val="0"/>
          <w:szCs w:val="21"/>
        </w:rPr>
        <w:t>3</w:t>
      </w:r>
      <w:r>
        <w:rPr>
          <w:rFonts w:hint="eastAsia" w:ascii="宋体" w:hAnsi="宋体"/>
          <w:b/>
          <w:color w:val="000000"/>
          <w:kern w:val="0"/>
          <w:szCs w:val="21"/>
        </w:rPr>
        <w:t xml:space="preserve">  工作环境要求</w:t>
      </w:r>
    </w:p>
    <w:p w14:paraId="4F1ACEFC">
      <w:pPr>
        <w:spacing w:line="360" w:lineRule="auto"/>
        <w:ind w:firstLine="420" w:firstLineChars="200"/>
        <w:rPr>
          <w:rFonts w:hint="eastAsia" w:ascii="宋体" w:hAnsi="宋体" w:cs="宋体"/>
        </w:rPr>
      </w:pPr>
      <w:r>
        <w:rPr>
          <w:rFonts w:hint="eastAsia" w:ascii="宋体" w:hAnsi="宋体" w:eastAsia="宋体" w:cs="宋体"/>
        </w:rPr>
        <w:t>整套</w:t>
      </w:r>
      <w:r>
        <w:rPr>
          <w:rFonts w:hint="eastAsia" w:ascii="宋体" w:hAnsi="宋体" w:eastAsia="宋体" w:cs="宋体"/>
          <w:lang w:eastAsia="zh-CN"/>
        </w:rPr>
        <w:t>新能源整车能量流测试系统</w:t>
      </w:r>
      <w:r>
        <w:rPr>
          <w:rFonts w:hint="eastAsia" w:ascii="宋体" w:hAnsi="宋体" w:eastAsia="宋体" w:cs="宋体"/>
        </w:rPr>
        <w:t>需满足-20℃～50℃的温度，5%～90%的相对湿度范围内正常工作。</w:t>
      </w:r>
    </w:p>
    <w:p w14:paraId="793005CA">
      <w:pPr>
        <w:spacing w:line="360" w:lineRule="auto"/>
        <w:ind w:firstLine="210"/>
        <w:rPr>
          <w:rFonts w:hint="eastAsia" w:ascii="宋体" w:hAnsi="宋体" w:cs="宋体"/>
          <w:color w:val="000000"/>
        </w:rPr>
      </w:pPr>
      <w:r>
        <w:rPr>
          <w:rFonts w:ascii="宋体" w:hAnsi="宋体"/>
          <w:b/>
          <w:color w:val="000000"/>
          <w:kern w:val="0"/>
          <w:szCs w:val="21"/>
        </w:rPr>
        <w:t>4</w:t>
      </w:r>
      <w:r>
        <w:rPr>
          <w:rFonts w:hint="eastAsia" w:ascii="宋体" w:hAnsi="宋体"/>
          <w:b/>
          <w:color w:val="000000"/>
          <w:kern w:val="0"/>
          <w:szCs w:val="21"/>
        </w:rPr>
        <w:t xml:space="preserve">  一般技术要求</w:t>
      </w:r>
    </w:p>
    <w:p w14:paraId="721A4CF0">
      <w:pPr>
        <w:spacing w:line="360" w:lineRule="auto"/>
        <w:ind w:firstLine="210"/>
        <w:rPr>
          <w:rFonts w:hint="eastAsia" w:ascii="宋体" w:hAnsi="宋体" w:eastAsia="宋体" w:cs="宋体"/>
        </w:rPr>
      </w:pPr>
      <w:r>
        <w:rPr>
          <w:rFonts w:hint="eastAsia" w:ascii="宋体" w:hAnsi="宋体" w:eastAsia="宋体" w:cs="宋体"/>
          <w:color w:val="000000"/>
        </w:rPr>
        <w:t xml:space="preserve">4.1  </w:t>
      </w:r>
      <w:r>
        <w:rPr>
          <w:rFonts w:hint="eastAsia" w:ascii="宋体" w:hAnsi="宋体" w:eastAsia="宋体" w:cs="宋体"/>
          <w:lang w:eastAsia="zh-CN"/>
        </w:rPr>
        <w:t>新能源整车能量流测试系统</w:t>
      </w:r>
      <w:r>
        <w:rPr>
          <w:rFonts w:hint="eastAsia" w:ascii="宋体" w:hAnsi="宋体" w:eastAsia="宋体" w:cs="宋体"/>
          <w:color w:val="000000"/>
          <w:szCs w:val="21"/>
        </w:rPr>
        <w:t>应为便携式设计，坚固</w:t>
      </w:r>
      <w:r>
        <w:rPr>
          <w:rFonts w:hint="eastAsia" w:ascii="宋体" w:hAnsi="宋体" w:eastAsia="宋体" w:cs="宋体"/>
          <w:szCs w:val="21"/>
        </w:rPr>
        <w:t>耐用，</w:t>
      </w:r>
      <w:r>
        <w:rPr>
          <w:rFonts w:hint="eastAsia" w:ascii="宋体" w:hAnsi="宋体" w:eastAsia="宋体" w:cs="宋体"/>
          <w:bCs/>
          <w:kern w:val="0"/>
          <w:szCs w:val="21"/>
        </w:rPr>
        <w:t>单套数据采集系统主机及各内置模块总质量</w:t>
      </w:r>
      <w:r>
        <w:rPr>
          <w:rFonts w:hint="eastAsia" w:ascii="宋体" w:hAnsi="宋体" w:eastAsia="宋体" w:cs="宋体"/>
          <w:b/>
          <w:kern w:val="0"/>
          <w:szCs w:val="21"/>
        </w:rPr>
        <w:t>不应超过25kg</w:t>
      </w:r>
      <w:r>
        <w:rPr>
          <w:rFonts w:hint="eastAsia" w:ascii="宋体" w:hAnsi="宋体" w:eastAsia="宋体" w:cs="宋体"/>
          <w:bCs/>
          <w:kern w:val="0"/>
          <w:szCs w:val="21"/>
        </w:rPr>
        <w:t>。</w:t>
      </w:r>
    </w:p>
    <w:p w14:paraId="3127D2F5">
      <w:pPr>
        <w:spacing w:line="360" w:lineRule="auto"/>
        <w:ind w:firstLine="210"/>
        <w:rPr>
          <w:rFonts w:hint="eastAsia" w:ascii="宋体" w:hAnsi="宋体" w:eastAsia="宋体" w:cs="宋体"/>
        </w:rPr>
      </w:pPr>
      <w:r>
        <w:rPr>
          <w:rFonts w:hint="eastAsia" w:ascii="宋体" w:hAnsi="宋体" w:eastAsia="宋体" w:cs="宋体"/>
          <w:color w:val="000000"/>
        </w:rPr>
        <w:t xml:space="preserve">*4.2  </w:t>
      </w:r>
      <w:r>
        <w:rPr>
          <w:rFonts w:hint="eastAsia" w:ascii="宋体" w:hAnsi="宋体" w:eastAsia="宋体" w:cs="宋体"/>
          <w:lang w:eastAsia="zh-CN"/>
        </w:rPr>
        <w:t>新能源整车能量流测试系统</w:t>
      </w:r>
      <w:r>
        <w:rPr>
          <w:rFonts w:hint="eastAsia" w:ascii="宋体" w:hAnsi="宋体" w:eastAsia="宋体" w:cs="宋体"/>
          <w:color w:val="000000"/>
          <w:szCs w:val="21"/>
        </w:rPr>
        <w:t>应为多通道实时、同步采集，具有良好动态特性，除温度采集模块外。其他模块采集</w:t>
      </w:r>
      <w:r>
        <w:rPr>
          <w:rFonts w:hint="eastAsia" w:ascii="宋体" w:hAnsi="宋体" w:eastAsia="宋体" w:cs="宋体"/>
          <w:b/>
          <w:bCs/>
          <w:color w:val="000000"/>
          <w:szCs w:val="21"/>
        </w:rPr>
        <w:t>延迟小于60ns</w:t>
      </w:r>
      <w:r>
        <w:rPr>
          <w:rFonts w:hint="eastAsia" w:ascii="宋体" w:hAnsi="宋体" w:eastAsia="宋体" w:cs="宋体"/>
          <w:bCs/>
          <w:kern w:val="0"/>
          <w:szCs w:val="21"/>
        </w:rPr>
        <w:t>。</w:t>
      </w:r>
    </w:p>
    <w:p w14:paraId="7649E863">
      <w:pPr>
        <w:spacing w:line="360" w:lineRule="auto"/>
        <w:ind w:firstLine="210"/>
        <w:rPr>
          <w:rFonts w:hint="eastAsia" w:ascii="宋体" w:hAnsi="宋体" w:eastAsia="宋体" w:cs="宋体"/>
          <w:color w:val="000000"/>
          <w:szCs w:val="21"/>
        </w:rPr>
      </w:pPr>
      <w:r>
        <w:rPr>
          <w:rFonts w:hint="eastAsia" w:ascii="宋体" w:hAnsi="宋体" w:eastAsia="宋体" w:cs="宋体"/>
          <w:color w:val="000000"/>
        </w:rPr>
        <w:t xml:space="preserve">4.3  </w:t>
      </w:r>
      <w:r>
        <w:rPr>
          <w:rFonts w:hint="eastAsia" w:ascii="宋体" w:hAnsi="宋体" w:eastAsia="宋体" w:cs="宋体"/>
          <w:color w:val="000000"/>
          <w:szCs w:val="21"/>
        </w:rPr>
        <w:t>所有通道应均为独立A/D，</w:t>
      </w:r>
      <w:r>
        <w:rPr>
          <w:rFonts w:hint="eastAsia" w:ascii="宋体" w:hAnsi="宋体" w:eastAsia="宋体" w:cs="宋体"/>
          <w:szCs w:val="21"/>
        </w:rPr>
        <w:t>每个通道应可以单独设置采样频率，所有通道应可以</w:t>
      </w:r>
      <w:r>
        <w:rPr>
          <w:rFonts w:hint="eastAsia" w:ascii="宋体" w:hAnsi="宋体" w:eastAsia="宋体" w:cs="宋体"/>
          <w:color w:val="000000"/>
          <w:szCs w:val="21"/>
        </w:rPr>
        <w:t>并行同步采样。</w:t>
      </w:r>
    </w:p>
    <w:p w14:paraId="676B25F1">
      <w:pPr>
        <w:spacing w:line="360" w:lineRule="auto"/>
        <w:ind w:firstLine="210"/>
        <w:rPr>
          <w:rFonts w:hint="eastAsia" w:ascii="宋体" w:hAnsi="宋体" w:cs="宋体"/>
        </w:rPr>
      </w:pPr>
      <w:r>
        <w:rPr>
          <w:rFonts w:hint="eastAsia" w:ascii="宋体" w:hAnsi="宋体" w:eastAsia="宋体" w:cs="宋体"/>
          <w:strike/>
          <w:color w:val="000000"/>
        </w:rPr>
        <w:t>4</w:t>
      </w:r>
      <w:r>
        <w:rPr>
          <w:rFonts w:hint="eastAsia" w:ascii="宋体" w:hAnsi="宋体" w:eastAsia="宋体" w:cs="宋体"/>
          <w:color w:val="000000"/>
        </w:rPr>
        <w:t>.4  系统供电（带隔离）</w:t>
      </w:r>
      <w:r>
        <w:rPr>
          <w:rFonts w:hint="eastAsia" w:ascii="宋体" w:hAnsi="宋体" w:eastAsia="宋体" w:cs="宋体"/>
        </w:rPr>
        <w:t>要求</w:t>
      </w:r>
      <w:r>
        <w:rPr>
          <w:rFonts w:hint="eastAsia" w:ascii="宋体" w:hAnsi="宋体" w:eastAsia="宋体" w:cs="宋体"/>
          <w:color w:val="000000"/>
        </w:rPr>
        <w:t>：</w:t>
      </w:r>
      <w:r>
        <w:rPr>
          <w:rFonts w:hint="eastAsia" w:ascii="宋体" w:hAnsi="宋体" w:eastAsia="宋体" w:cs="宋体"/>
        </w:rPr>
        <w:t>系统主机需满足</w:t>
      </w:r>
      <w:r>
        <w:rPr>
          <w:rFonts w:hint="eastAsia" w:ascii="宋体" w:hAnsi="宋体" w:eastAsia="宋体" w:cs="宋体"/>
          <w:b/>
          <w:bCs/>
        </w:rPr>
        <w:t>12～32VDC宽频直流供电</w:t>
      </w:r>
      <w:r>
        <w:rPr>
          <w:rFonts w:hint="eastAsia" w:ascii="宋体" w:hAnsi="宋体" w:eastAsia="宋体" w:cs="宋体"/>
        </w:rPr>
        <w:t>，具有电源超限安全保护，并配备220VAC电源适配器。原则上只需一路外部供电线缆至系统主机，所有模块或者外置附加设备尽量采取由系统主机统一供电。如果有模块或者外置附加设备需采用其他供电方式，投标文件中应注明，并提供明确供电方案。</w:t>
      </w:r>
    </w:p>
    <w:p w14:paraId="44241376">
      <w:pPr>
        <w:spacing w:line="360" w:lineRule="auto"/>
        <w:ind w:firstLine="210"/>
        <w:rPr>
          <w:rFonts w:hint="eastAsia" w:ascii="宋体" w:hAnsi="宋体" w:cs="宋体"/>
          <w:color w:val="000000"/>
        </w:rPr>
      </w:pPr>
      <w:r>
        <w:rPr>
          <w:rFonts w:hint="eastAsia" w:ascii="宋体" w:hAnsi="宋体"/>
          <w:b/>
          <w:color w:val="000000"/>
          <w:kern w:val="0"/>
          <w:szCs w:val="21"/>
        </w:rPr>
        <w:t>*</w:t>
      </w:r>
      <w:r>
        <w:rPr>
          <w:rFonts w:ascii="宋体" w:hAnsi="宋体"/>
          <w:b/>
          <w:color w:val="000000"/>
          <w:kern w:val="0"/>
          <w:szCs w:val="21"/>
        </w:rPr>
        <w:t>5</w:t>
      </w:r>
      <w:r>
        <w:rPr>
          <w:rFonts w:hint="eastAsia" w:ascii="宋体" w:hAnsi="宋体"/>
          <w:b/>
          <w:color w:val="000000"/>
          <w:kern w:val="0"/>
          <w:szCs w:val="21"/>
        </w:rPr>
        <w:t xml:space="preserve">  数据采集系统主机</w:t>
      </w:r>
    </w:p>
    <w:p w14:paraId="2EB87638">
      <w:pPr>
        <w:spacing w:line="360" w:lineRule="auto"/>
        <w:ind w:firstLine="210"/>
        <w:rPr>
          <w:rFonts w:hint="eastAsia" w:ascii="宋体" w:hAnsi="宋体" w:eastAsia="宋体" w:cs="宋体"/>
          <w:color w:val="000000"/>
          <w:szCs w:val="21"/>
        </w:rPr>
      </w:pPr>
      <w:r>
        <w:rPr>
          <w:rFonts w:hint="eastAsia" w:ascii="宋体" w:hAnsi="宋体" w:eastAsia="宋体" w:cs="宋体"/>
          <w:bCs/>
          <w:color w:val="000000"/>
          <w:kern w:val="0"/>
          <w:szCs w:val="21"/>
        </w:rPr>
        <w:t>5.1  系统主机应具有数据实时采集、存储、传输、处理功能。可通过1G以太网、无线网卡与便携式计算机进行数据实时传输，数据存储速率不小于90M/s。</w:t>
      </w:r>
    </w:p>
    <w:p w14:paraId="4798C442">
      <w:pPr>
        <w:spacing w:line="360" w:lineRule="auto"/>
        <w:ind w:firstLine="210"/>
        <w:rPr>
          <w:rFonts w:hint="eastAsia" w:ascii="宋体" w:hAnsi="宋体" w:eastAsia="宋体" w:cs="宋体"/>
          <w:color w:val="000000"/>
          <w:szCs w:val="21"/>
        </w:rPr>
      </w:pPr>
      <w:r>
        <w:rPr>
          <w:rFonts w:hint="eastAsia" w:ascii="宋体" w:hAnsi="宋体" w:eastAsia="宋体" w:cs="宋体"/>
          <w:color w:val="000000"/>
          <w:szCs w:val="21"/>
        </w:rPr>
        <w:t xml:space="preserve">5.2  </w:t>
      </w:r>
      <w:r>
        <w:rPr>
          <w:rFonts w:hint="eastAsia" w:ascii="宋体" w:hAnsi="宋体" w:eastAsia="宋体" w:cs="宋体"/>
          <w:bCs/>
          <w:color w:val="000000"/>
          <w:kern w:val="0"/>
          <w:szCs w:val="21"/>
        </w:rPr>
        <w:t>配置不低于</w:t>
      </w:r>
      <w:r>
        <w:rPr>
          <w:rFonts w:hint="eastAsia" w:ascii="宋体" w:hAnsi="宋体" w:eastAsia="宋体" w:cs="宋体"/>
          <w:bCs/>
          <w:szCs w:val="21"/>
        </w:rPr>
        <w:t>英特尔酷睿i5处理器，</w:t>
      </w:r>
      <w:r>
        <w:rPr>
          <w:rFonts w:hint="eastAsia" w:ascii="宋体" w:hAnsi="宋体" w:eastAsia="宋体" w:cs="宋体"/>
          <w:color w:val="000000"/>
          <w:szCs w:val="21"/>
        </w:rPr>
        <w:t>4核，2.1GHz，</w:t>
      </w:r>
      <w:r>
        <w:rPr>
          <w:rFonts w:hint="eastAsia" w:ascii="宋体" w:hAnsi="宋体" w:eastAsia="宋体" w:cs="宋体"/>
          <w:bCs/>
          <w:szCs w:val="21"/>
        </w:rPr>
        <w:t>16G内存，1T固态存储硬盘。</w:t>
      </w:r>
    </w:p>
    <w:p w14:paraId="3E8E882A">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5.3  系统主机接口类型和数量应满足所有功能模块需求，包括但不限于如下接口：4个USB3.0，1个WLAN接口与外部天线，1个GLAN接口，2个HDMI接口（或其他视频接口），1个CAN Bus总线接口，1个AK通讯接口。</w:t>
      </w:r>
    </w:p>
    <w:p w14:paraId="3450421B">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5.4  内置64位Microsoft® Win10操作系统。</w:t>
      </w:r>
    </w:p>
    <w:p w14:paraId="718DCA3F">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5.5  后期如果增加同类产品，系统应具备扩展功能。</w:t>
      </w:r>
    </w:p>
    <w:p w14:paraId="4F2B522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5.6  抗震性能：满足EN 60068-2-6，EN 60028-2-27，EN 60721-3-2标准要求。</w:t>
      </w:r>
    </w:p>
    <w:p w14:paraId="3529815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5.7  EMC性能：满足IEC 61010-1，EN61000-6-4，EN61000-6-2标准要求。</w:t>
      </w:r>
    </w:p>
    <w:p w14:paraId="515DA23A">
      <w:pPr>
        <w:spacing w:line="360" w:lineRule="auto"/>
        <w:ind w:firstLine="210"/>
        <w:rPr>
          <w:rFonts w:hint="eastAsia" w:ascii="宋体" w:hAnsi="宋体" w:cs="宋体"/>
          <w:color w:val="000000"/>
        </w:rPr>
      </w:pPr>
      <w:r>
        <w:rPr>
          <w:rFonts w:hint="eastAsia" w:ascii="宋体" w:hAnsi="宋体"/>
          <w:b/>
          <w:color w:val="000000"/>
          <w:kern w:val="0"/>
          <w:szCs w:val="21"/>
        </w:rPr>
        <w:t>*</w:t>
      </w:r>
      <w:r>
        <w:rPr>
          <w:rFonts w:ascii="宋体" w:hAnsi="宋体"/>
          <w:b/>
          <w:color w:val="000000"/>
          <w:kern w:val="0"/>
          <w:szCs w:val="21"/>
        </w:rPr>
        <w:t>6</w:t>
      </w:r>
      <w:r>
        <w:rPr>
          <w:rFonts w:hint="eastAsia" w:ascii="宋体" w:hAnsi="宋体"/>
          <w:b/>
          <w:color w:val="000000"/>
          <w:kern w:val="0"/>
          <w:szCs w:val="21"/>
        </w:rPr>
        <w:t xml:space="preserve">  </w:t>
      </w:r>
      <w:r>
        <w:rPr>
          <w:rFonts w:hint="eastAsia" w:ascii="宋体" w:hAnsi="宋体" w:eastAsia="宋体" w:cs="宋体"/>
          <w:b/>
          <w:bCs/>
          <w:color w:val="000000"/>
          <w:kern w:val="0"/>
          <w:szCs w:val="21"/>
          <w:lang w:bidi="ar"/>
        </w:rPr>
        <w:t>电流、电压采集模块</w:t>
      </w:r>
    </w:p>
    <w:p w14:paraId="63DD024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6.1  AD模数转换器：≥16位</w:t>
      </w:r>
    </w:p>
    <w:p w14:paraId="5459ABA3">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bCs/>
          <w:color w:val="000000"/>
          <w:kern w:val="0"/>
          <w:szCs w:val="21"/>
        </w:rPr>
        <w:t xml:space="preserve">6.2  </w:t>
      </w:r>
      <w:r>
        <w:rPr>
          <w:rFonts w:hint="eastAsia" w:ascii="宋体" w:hAnsi="宋体" w:eastAsia="宋体" w:cs="宋体"/>
          <w:b/>
          <w:color w:val="000000"/>
          <w:kern w:val="0"/>
          <w:szCs w:val="21"/>
        </w:rPr>
        <w:t>采样率：≥1MHz/通道</w:t>
      </w:r>
      <w:r>
        <w:rPr>
          <w:rFonts w:hint="eastAsia" w:ascii="宋体" w:hAnsi="宋体" w:eastAsia="宋体" w:cs="宋体"/>
          <w:bCs/>
          <w:color w:val="000000"/>
          <w:kern w:val="0"/>
          <w:szCs w:val="21"/>
        </w:rPr>
        <w:t>，同步采样，抗混叠滤波</w:t>
      </w:r>
    </w:p>
    <w:p w14:paraId="65A1DCF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6.3  通道间同步性：≤60ns</w:t>
      </w:r>
    </w:p>
    <w:p w14:paraId="65EEBD9C">
      <w:pPr>
        <w:tabs>
          <w:tab w:val="left" w:pos="420"/>
        </w:tabs>
        <w:spacing w:line="360" w:lineRule="auto"/>
        <w:ind w:firstLine="210"/>
        <w:rPr>
          <w:rFonts w:hint="eastAsia" w:ascii="宋体" w:hAnsi="宋体" w:eastAsia="宋体" w:cs="宋体"/>
          <w:b/>
          <w:color w:val="000000"/>
          <w:kern w:val="0"/>
          <w:szCs w:val="21"/>
        </w:rPr>
      </w:pPr>
      <w:r>
        <w:rPr>
          <w:rFonts w:hint="eastAsia" w:ascii="宋体" w:hAnsi="宋体" w:eastAsia="宋体" w:cs="宋体"/>
          <w:bCs/>
          <w:color w:val="000000"/>
          <w:kern w:val="0"/>
          <w:szCs w:val="21"/>
        </w:rPr>
        <w:t>6.4  带宽：≥1MHz</w:t>
      </w:r>
    </w:p>
    <w:p w14:paraId="348367F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6.5  采集精度：≤0.03%of reading ±0.02%of range（DC～1kHz）</w:t>
      </w:r>
    </w:p>
    <w:p w14:paraId="03979C55">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6.6  具有直通或者2，4，6，8阶低通Bessel或Butterworth滤波</w:t>
      </w:r>
    </w:p>
    <w:p w14:paraId="2483FB9B">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6.7  保护等级：CAT III 600 V; CAT II 1000 V</w:t>
      </w:r>
    </w:p>
    <w:p w14:paraId="1A227BED">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6.8  高电压输入通道</w:t>
      </w:r>
    </w:p>
    <w:p w14:paraId="28CEC26A">
      <w:pPr>
        <w:spacing w:line="360" w:lineRule="auto"/>
        <w:ind w:left="210"/>
        <w:rPr>
          <w:rFonts w:hint="eastAsia" w:ascii="宋体" w:hAnsi="宋体" w:eastAsia="宋体" w:cs="宋体"/>
          <w:color w:val="000000"/>
          <w:szCs w:val="21"/>
        </w:rPr>
      </w:pPr>
      <w:r>
        <w:rPr>
          <w:rFonts w:hint="eastAsia" w:ascii="宋体" w:hAnsi="宋体" w:eastAsia="宋体" w:cs="宋体"/>
          <w:color w:val="000000"/>
          <w:szCs w:val="21"/>
        </w:rPr>
        <w:t>6.8.1</w:t>
      </w:r>
      <w:r>
        <w:rPr>
          <w:rFonts w:hint="eastAsia" w:ascii="宋体" w:hAnsi="宋体" w:eastAsia="宋体" w:cs="宋体"/>
          <w:b/>
          <w:bCs/>
          <w:color w:val="000000"/>
          <w:szCs w:val="21"/>
        </w:rPr>
        <w:t>通道数目：不少于16个</w:t>
      </w:r>
    </w:p>
    <w:p w14:paraId="3B24AB36">
      <w:pPr>
        <w:autoSpaceDE w:val="0"/>
        <w:autoSpaceDN w:val="0"/>
        <w:spacing w:line="360" w:lineRule="auto"/>
        <w:ind w:left="210"/>
        <w:jc w:val="left"/>
        <w:rPr>
          <w:rFonts w:hint="eastAsia" w:ascii="宋体" w:hAnsi="宋体" w:eastAsia="宋体" w:cs="宋体"/>
        </w:rPr>
      </w:pPr>
      <w:r>
        <w:rPr>
          <w:rFonts w:hint="eastAsia" w:ascii="宋体" w:hAnsi="宋体" w:eastAsia="宋体" w:cs="宋体"/>
          <w:szCs w:val="21"/>
        </w:rPr>
        <w:t>6.8.2类型：直流、交流通用</w:t>
      </w:r>
    </w:p>
    <w:p w14:paraId="03BE1C10">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6.8.3输入范围：</w:t>
      </w:r>
      <w:r>
        <w:rPr>
          <w:rFonts w:hint="eastAsia" w:ascii="宋体" w:hAnsi="宋体" w:eastAsia="宋体" w:cs="宋体"/>
          <w:b/>
          <w:bCs/>
          <w:szCs w:val="21"/>
        </w:rPr>
        <w:t>至少满足±1500V范围</w:t>
      </w:r>
      <w:r>
        <w:rPr>
          <w:rFonts w:hint="eastAsia" w:ascii="宋体" w:hAnsi="宋体" w:eastAsia="宋体" w:cs="宋体"/>
          <w:szCs w:val="21"/>
        </w:rPr>
        <w:t>，</w:t>
      </w:r>
      <w:r>
        <w:rPr>
          <w:rFonts w:hint="eastAsia" w:ascii="宋体" w:hAnsi="宋体" w:eastAsia="宋体" w:cs="宋体"/>
          <w:bCs/>
          <w:szCs w:val="21"/>
        </w:rPr>
        <w:t>自适应调整量程</w:t>
      </w:r>
    </w:p>
    <w:p w14:paraId="0703E36A">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6.8.4高电压输入电压隔离：≥2500V（峰值）</w:t>
      </w:r>
    </w:p>
    <w:p w14:paraId="485905BC">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6.8.5高电压输入阻抗：≥5MΩ</w:t>
      </w:r>
    </w:p>
    <w:p w14:paraId="0E8F31F9">
      <w:pPr>
        <w:numPr>
          <w:ilvl w:val="2"/>
          <w:numId w:val="11"/>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48根配套高压输入线缆及接头，长度不小于8米。</w:t>
      </w:r>
    </w:p>
    <w:p w14:paraId="41D64409">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6.8.7配套电压测量端子32套、鳄鱼夹32对。</w:t>
      </w:r>
    </w:p>
    <w:p w14:paraId="46ACBB25">
      <w:pPr>
        <w:spacing w:line="360" w:lineRule="auto"/>
        <w:ind w:firstLine="210" w:firstLineChars="100"/>
        <w:rPr>
          <w:rFonts w:hint="eastAsia" w:ascii="宋体" w:hAnsi="宋体" w:eastAsia="宋体" w:cs="宋体"/>
          <w:bCs/>
          <w:color w:val="000000"/>
          <w:kern w:val="0"/>
          <w:szCs w:val="21"/>
        </w:rPr>
      </w:pPr>
      <w:r>
        <w:rPr>
          <w:rFonts w:hint="eastAsia" w:ascii="宋体" w:hAnsi="宋体" w:eastAsia="宋体" w:cs="宋体"/>
          <w:bCs/>
          <w:color w:val="000000"/>
          <w:kern w:val="0"/>
          <w:szCs w:val="21"/>
        </w:rPr>
        <w:t>6.9 电流输入通道（低电压采样）</w:t>
      </w:r>
    </w:p>
    <w:p w14:paraId="2BFCD6B9">
      <w:pPr>
        <w:spacing w:line="360" w:lineRule="auto"/>
        <w:ind w:left="210"/>
        <w:rPr>
          <w:rFonts w:hint="eastAsia" w:ascii="宋体" w:hAnsi="宋体" w:eastAsia="宋体" w:cs="宋体"/>
          <w:color w:val="000000"/>
          <w:szCs w:val="21"/>
        </w:rPr>
      </w:pPr>
      <w:r>
        <w:rPr>
          <w:rFonts w:hint="eastAsia" w:ascii="宋体" w:hAnsi="宋体" w:eastAsia="宋体" w:cs="宋体"/>
          <w:color w:val="000000"/>
          <w:szCs w:val="21"/>
        </w:rPr>
        <w:t>6.9.1</w:t>
      </w:r>
      <w:r>
        <w:rPr>
          <w:rFonts w:hint="eastAsia" w:ascii="宋体" w:hAnsi="宋体" w:eastAsia="宋体" w:cs="宋体"/>
          <w:b/>
          <w:bCs/>
          <w:color w:val="000000"/>
          <w:szCs w:val="21"/>
        </w:rPr>
        <w:t>通道数目：不少于16个</w:t>
      </w:r>
    </w:p>
    <w:p w14:paraId="71D8AF81">
      <w:pPr>
        <w:autoSpaceDE w:val="0"/>
        <w:autoSpaceDN w:val="0"/>
        <w:spacing w:line="360" w:lineRule="auto"/>
        <w:ind w:left="210"/>
        <w:jc w:val="left"/>
        <w:rPr>
          <w:rFonts w:hint="eastAsia" w:ascii="宋体" w:hAnsi="宋体" w:eastAsia="宋体" w:cs="宋体"/>
        </w:rPr>
      </w:pPr>
      <w:r>
        <w:rPr>
          <w:rFonts w:hint="eastAsia" w:ascii="宋体" w:hAnsi="宋体" w:eastAsia="宋体" w:cs="宋体"/>
          <w:szCs w:val="21"/>
        </w:rPr>
        <w:t>6.9.2类型：直流、交流通用</w:t>
      </w:r>
    </w:p>
    <w:p w14:paraId="6CE5A813">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6.9.3输入范围：至少满足</w:t>
      </w:r>
      <w:r>
        <w:rPr>
          <w:rFonts w:hint="eastAsia" w:ascii="宋体" w:hAnsi="宋体" w:eastAsia="宋体" w:cs="宋体"/>
          <w:b/>
          <w:bCs/>
          <w:szCs w:val="21"/>
        </w:rPr>
        <w:t>0</w:t>
      </w:r>
      <w:r>
        <w:rPr>
          <w:rFonts w:hint="eastAsia" w:ascii="宋体" w:hAnsi="宋体" w:eastAsia="宋体" w:cs="宋体"/>
          <w:b/>
          <w:bCs/>
          <w:color w:val="000000"/>
        </w:rPr>
        <w:t>～</w:t>
      </w:r>
      <w:r>
        <w:rPr>
          <w:rFonts w:hint="eastAsia" w:ascii="宋体" w:hAnsi="宋体" w:eastAsia="宋体" w:cs="宋体"/>
          <w:b/>
          <w:bCs/>
          <w:szCs w:val="21"/>
        </w:rPr>
        <w:t>2000A范围</w:t>
      </w:r>
      <w:r>
        <w:rPr>
          <w:rFonts w:hint="eastAsia" w:ascii="宋体" w:hAnsi="宋体" w:eastAsia="宋体" w:cs="宋体"/>
          <w:szCs w:val="21"/>
        </w:rPr>
        <w:t>电流输入测量</w:t>
      </w:r>
    </w:p>
    <w:p w14:paraId="5C44F08E">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6.9.4低电压输入电压隔离：≥1000V 100V</w:t>
      </w:r>
    </w:p>
    <w:p w14:paraId="17C3A6AE">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6.9.5接口与电流传感器接口匹配</w:t>
      </w:r>
    </w:p>
    <w:p w14:paraId="10CD9707">
      <w:pPr>
        <w:spacing w:line="360" w:lineRule="auto"/>
        <w:ind w:firstLine="211"/>
        <w:rPr>
          <w:rFonts w:hint="eastAsia" w:ascii="宋体" w:hAnsi="宋体" w:eastAsia="宋体" w:cs="宋体"/>
          <w:b/>
          <w:color w:val="000000"/>
          <w:kern w:val="0"/>
          <w:szCs w:val="21"/>
        </w:rPr>
      </w:pPr>
      <w:r>
        <w:rPr>
          <w:rFonts w:hint="eastAsia" w:ascii="宋体" w:hAnsi="宋体"/>
          <w:b/>
          <w:color w:val="000000"/>
          <w:kern w:val="0"/>
          <w:szCs w:val="21"/>
        </w:rPr>
        <w:t>*</w:t>
      </w:r>
      <w:r>
        <w:rPr>
          <w:rFonts w:hint="eastAsia" w:ascii="宋体" w:hAnsi="宋体" w:eastAsia="宋体" w:cs="宋体"/>
          <w:b/>
          <w:color w:val="000000"/>
          <w:kern w:val="0"/>
          <w:szCs w:val="21"/>
        </w:rPr>
        <w:t>7  模拟量采集模块</w:t>
      </w:r>
    </w:p>
    <w:p w14:paraId="67572311">
      <w:pPr>
        <w:spacing w:line="360" w:lineRule="auto"/>
        <w:ind w:firstLine="210"/>
        <w:rPr>
          <w:rFonts w:hint="eastAsia" w:ascii="宋体" w:hAnsi="宋体" w:eastAsia="宋体" w:cs="宋体"/>
          <w:b/>
          <w:bCs w:val="0"/>
          <w:color w:val="000000"/>
          <w:kern w:val="0"/>
          <w:szCs w:val="21"/>
        </w:rPr>
      </w:pPr>
      <w:r>
        <w:rPr>
          <w:rFonts w:hint="eastAsia" w:ascii="宋体" w:hAnsi="宋体" w:eastAsia="宋体" w:cs="宋体"/>
          <w:bCs/>
          <w:color w:val="000000"/>
          <w:kern w:val="0"/>
          <w:szCs w:val="21"/>
        </w:rPr>
        <w:t>7.1  通道数目：</w:t>
      </w:r>
      <w:r>
        <w:rPr>
          <w:rFonts w:hint="eastAsia" w:ascii="宋体" w:hAnsi="宋体" w:eastAsia="宋体" w:cs="宋体"/>
          <w:b/>
          <w:bCs w:val="0"/>
          <w:color w:val="000000"/>
          <w:kern w:val="0"/>
          <w:szCs w:val="21"/>
        </w:rPr>
        <w:t>不少于16个</w:t>
      </w:r>
    </w:p>
    <w:p w14:paraId="348AA366">
      <w:pPr>
        <w:spacing w:line="360" w:lineRule="auto"/>
        <w:ind w:firstLine="210"/>
        <w:rPr>
          <w:rFonts w:hint="eastAsia" w:ascii="宋体" w:hAnsi="宋体" w:eastAsia="宋体" w:cs="宋体"/>
        </w:rPr>
      </w:pPr>
      <w:r>
        <w:rPr>
          <w:rFonts w:hint="eastAsia" w:ascii="宋体" w:hAnsi="宋体" w:eastAsia="宋体" w:cs="宋体"/>
          <w:bCs/>
          <w:color w:val="000000"/>
          <w:kern w:val="0"/>
          <w:szCs w:val="21"/>
        </w:rPr>
        <w:t>7.2  类型：可用于压力、</w:t>
      </w:r>
      <w:r>
        <w:rPr>
          <w:rFonts w:hint="eastAsia" w:ascii="宋体" w:hAnsi="宋体" w:eastAsia="宋体" w:cs="宋体"/>
          <w:bCs/>
          <w:color w:val="000000"/>
          <w:kern w:val="0"/>
          <w:szCs w:val="21"/>
          <w:lang w:val="en-US" w:eastAsia="zh-CN"/>
        </w:rPr>
        <w:t>扭矩、</w:t>
      </w:r>
      <w:r>
        <w:rPr>
          <w:rFonts w:hint="eastAsia" w:ascii="宋体" w:hAnsi="宋体" w:eastAsia="宋体" w:cs="宋体"/>
          <w:bCs/>
          <w:color w:val="000000"/>
          <w:kern w:val="0"/>
          <w:szCs w:val="21"/>
        </w:rPr>
        <w:t>风速等模拟量信号输入测量</w:t>
      </w:r>
    </w:p>
    <w:p w14:paraId="5ADD7AF3">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 xml:space="preserve">7.3  </w:t>
      </w:r>
      <w:r>
        <w:rPr>
          <w:rFonts w:hint="eastAsia" w:ascii="宋体" w:hAnsi="宋体" w:eastAsia="宋体" w:cs="宋体"/>
        </w:rPr>
        <w:t>电压输入范围：至少满足±10 mV</w:t>
      </w:r>
      <w:r>
        <w:rPr>
          <w:rFonts w:hint="eastAsia" w:ascii="宋体" w:hAnsi="宋体" w:eastAsia="宋体" w:cs="宋体"/>
          <w:color w:val="000000"/>
        </w:rPr>
        <w:t>～</w:t>
      </w:r>
      <w:r>
        <w:rPr>
          <w:rFonts w:hint="eastAsia" w:ascii="宋体" w:hAnsi="宋体" w:eastAsia="宋体" w:cs="宋体"/>
        </w:rPr>
        <w:t>±100 V，程控可调，差分或单端输入</w:t>
      </w:r>
    </w:p>
    <w:p w14:paraId="4C7698A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7.4  AD模数转换器：≥24位</w:t>
      </w:r>
    </w:p>
    <w:p w14:paraId="4D9BB734">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bCs/>
          <w:color w:val="000000"/>
          <w:kern w:val="0"/>
          <w:szCs w:val="21"/>
        </w:rPr>
        <w:t>7.5  采</w:t>
      </w:r>
      <w:r>
        <w:rPr>
          <w:rFonts w:hint="eastAsia" w:ascii="宋体" w:hAnsi="宋体" w:eastAsia="宋体" w:cs="宋体"/>
          <w:bCs/>
          <w:kern w:val="0"/>
          <w:szCs w:val="21"/>
        </w:rPr>
        <w:t>样率：≥</w:t>
      </w:r>
      <w:r>
        <w:rPr>
          <w:rFonts w:hint="eastAsia" w:ascii="宋体" w:hAnsi="宋体" w:eastAsia="宋体" w:cs="宋体"/>
        </w:rPr>
        <w:t xml:space="preserve">200kS/s/通道，抗混叠滤波器  </w:t>
      </w:r>
    </w:p>
    <w:p w14:paraId="53C1ED0D">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7.6  通道间同步性：≤60ns</w:t>
      </w:r>
    </w:p>
    <w:p w14:paraId="0B5EB79B">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7.7  带宽：≥77 kHz</w:t>
      </w:r>
    </w:p>
    <w:p w14:paraId="1EE7A8FD">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7.8  采集精度：≤±0.05 % of reading ±0.02 % of range</w:t>
      </w:r>
    </w:p>
    <w:p w14:paraId="3E3397F9">
      <w:pPr>
        <w:tabs>
          <w:tab w:val="left" w:pos="420"/>
        </w:tabs>
        <w:spacing w:line="360" w:lineRule="auto"/>
        <w:ind w:firstLine="210"/>
        <w:rPr>
          <w:rFonts w:hint="eastAsia" w:ascii="宋体" w:hAnsi="宋体" w:eastAsia="宋体" w:cs="宋体"/>
          <w:szCs w:val="21"/>
        </w:rPr>
      </w:pPr>
      <w:r>
        <w:rPr>
          <w:rFonts w:hint="eastAsia" w:ascii="宋体" w:hAnsi="宋体" w:eastAsia="宋体" w:cs="宋体"/>
          <w:bCs/>
          <w:color w:val="000000"/>
          <w:kern w:val="0"/>
          <w:szCs w:val="21"/>
        </w:rPr>
        <w:t>7.9  输入</w:t>
      </w:r>
      <w:r>
        <w:rPr>
          <w:rFonts w:hint="eastAsia" w:ascii="宋体" w:hAnsi="宋体" w:eastAsia="宋体" w:cs="宋体"/>
          <w:szCs w:val="21"/>
        </w:rPr>
        <w:t>电压隔离</w:t>
      </w:r>
      <w:r>
        <w:rPr>
          <w:rFonts w:hint="eastAsia" w:ascii="宋体" w:hAnsi="宋体" w:eastAsia="宋体" w:cs="宋体"/>
          <w:szCs w:val="21"/>
          <w:lang w:eastAsia="zh-CN"/>
        </w:rPr>
        <w:t>：</w:t>
      </w:r>
      <w:r>
        <w:rPr>
          <w:rFonts w:hint="eastAsia" w:ascii="宋体" w:hAnsi="宋体" w:eastAsia="宋体" w:cs="宋体"/>
          <w:szCs w:val="21"/>
        </w:rPr>
        <w:t>≥500V</w:t>
      </w:r>
    </w:p>
    <w:p w14:paraId="362FEB1B">
      <w:pPr>
        <w:spacing w:line="360" w:lineRule="auto"/>
        <w:ind w:firstLine="211"/>
        <w:rPr>
          <w:rFonts w:hint="eastAsia" w:ascii="宋体" w:hAnsi="宋体" w:eastAsia="宋体" w:cs="宋体"/>
          <w:bCs/>
          <w:color w:val="000000"/>
          <w:kern w:val="0"/>
          <w:szCs w:val="21"/>
        </w:rPr>
      </w:pPr>
      <w:r>
        <w:rPr>
          <w:rFonts w:hint="eastAsia" w:ascii="宋体" w:hAnsi="宋体" w:eastAsia="宋体" w:cs="宋体"/>
          <w:b/>
          <w:color w:val="000000"/>
          <w:kern w:val="0"/>
          <w:szCs w:val="21"/>
        </w:rPr>
        <w:t>*8  数字量采集模块</w:t>
      </w:r>
    </w:p>
    <w:p w14:paraId="653E2F98">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8.1  通道数目：</w:t>
      </w:r>
      <w:r>
        <w:rPr>
          <w:rFonts w:hint="eastAsia" w:ascii="宋体" w:hAnsi="宋体" w:eastAsia="宋体" w:cs="宋体"/>
          <w:b/>
          <w:bCs w:val="0"/>
          <w:color w:val="000000"/>
          <w:kern w:val="0"/>
          <w:szCs w:val="21"/>
        </w:rPr>
        <w:t>不少于6个</w:t>
      </w:r>
    </w:p>
    <w:p w14:paraId="5633B0A9">
      <w:pPr>
        <w:spacing w:line="360" w:lineRule="auto"/>
        <w:ind w:firstLine="210"/>
        <w:rPr>
          <w:rFonts w:hint="eastAsia" w:ascii="宋体" w:hAnsi="宋体" w:eastAsia="宋体" w:cs="宋体"/>
        </w:rPr>
      </w:pPr>
      <w:r>
        <w:rPr>
          <w:rFonts w:hint="eastAsia" w:ascii="宋体" w:hAnsi="宋体" w:eastAsia="宋体" w:cs="宋体"/>
          <w:bCs/>
          <w:color w:val="000000"/>
          <w:kern w:val="0"/>
          <w:szCs w:val="21"/>
        </w:rPr>
        <w:t>8.2  类型：可用于转速、流量等数字量信号输入测量</w:t>
      </w:r>
    </w:p>
    <w:p w14:paraId="078602C7">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8.3  频率</w:t>
      </w:r>
      <w:r>
        <w:rPr>
          <w:rFonts w:hint="eastAsia" w:ascii="宋体" w:hAnsi="宋体" w:eastAsia="宋体" w:cs="宋体"/>
        </w:rPr>
        <w:t>测量范围：0～10MHz</w:t>
      </w:r>
    </w:p>
    <w:p w14:paraId="1246960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 xml:space="preserve">8.4  </w:t>
      </w:r>
      <w:r>
        <w:rPr>
          <w:rFonts w:hint="eastAsia" w:ascii="宋体" w:hAnsi="宋体" w:eastAsia="宋体" w:cs="宋体"/>
        </w:rPr>
        <w:t>触发电压范围：0</w:t>
      </w:r>
      <w:r>
        <w:rPr>
          <w:rFonts w:hint="eastAsia" w:ascii="宋体" w:hAnsi="宋体" w:eastAsia="宋体" w:cs="宋体"/>
          <w:color w:val="000000"/>
        </w:rPr>
        <w:t>～</w:t>
      </w:r>
      <w:r>
        <w:rPr>
          <w:rFonts w:hint="eastAsia" w:ascii="宋体" w:hAnsi="宋体" w:eastAsia="宋体" w:cs="宋体"/>
        </w:rPr>
        <w:t>25V</w:t>
      </w:r>
    </w:p>
    <w:p w14:paraId="60186763">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8.5  过压保护：±25V连续</w:t>
      </w:r>
    </w:p>
    <w:p w14:paraId="2B8B95C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8.6  工作模式：事件计数，波形定时，传感器模式</w:t>
      </w:r>
    </w:p>
    <w:p w14:paraId="67F9E40A">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8.7  输入耦合：DC 或 AC (1 Hz)</w:t>
      </w:r>
    </w:p>
    <w:p w14:paraId="1270FB0E">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 xml:space="preserve">8.8  采集频率：不低于1MHz </w:t>
      </w:r>
    </w:p>
    <w:p w14:paraId="0D811873">
      <w:pPr>
        <w:spacing w:line="360" w:lineRule="auto"/>
        <w:ind w:firstLine="211"/>
        <w:rPr>
          <w:rFonts w:hint="eastAsia" w:ascii="宋体" w:hAnsi="宋体" w:eastAsia="宋体" w:cs="宋体"/>
          <w:b/>
          <w:color w:val="000000"/>
          <w:kern w:val="0"/>
          <w:szCs w:val="21"/>
        </w:rPr>
      </w:pPr>
      <w:r>
        <w:rPr>
          <w:rFonts w:hint="eastAsia" w:ascii="宋体" w:hAnsi="宋体"/>
          <w:b/>
          <w:color w:val="000000"/>
          <w:kern w:val="0"/>
          <w:szCs w:val="21"/>
        </w:rPr>
        <w:t>*</w:t>
      </w:r>
      <w:r>
        <w:rPr>
          <w:rFonts w:hint="eastAsia" w:ascii="宋体" w:hAnsi="宋体" w:eastAsia="宋体" w:cs="宋体"/>
          <w:b/>
          <w:color w:val="000000"/>
          <w:kern w:val="0"/>
          <w:szCs w:val="21"/>
        </w:rPr>
        <w:t xml:space="preserve">9  </w:t>
      </w:r>
      <w:r>
        <w:rPr>
          <w:rFonts w:hint="eastAsia" w:ascii="宋体" w:hAnsi="宋体" w:eastAsia="宋体" w:cs="宋体"/>
          <w:b/>
          <w:color w:val="000000"/>
          <w:szCs w:val="21"/>
        </w:rPr>
        <w:t>CAN 通道模块</w:t>
      </w:r>
    </w:p>
    <w:p w14:paraId="334871BB">
      <w:pPr>
        <w:numPr>
          <w:ilvl w:val="1"/>
          <w:numId w:val="12"/>
        </w:numPr>
        <w:spacing w:line="360" w:lineRule="auto"/>
        <w:ind w:firstLineChars="0"/>
        <w:rPr>
          <w:rFonts w:hint="eastAsia" w:ascii="宋体" w:hAnsi="宋体" w:eastAsia="宋体" w:cs="宋体"/>
          <w:bCs/>
          <w:color w:val="000000"/>
          <w:kern w:val="0"/>
          <w:szCs w:val="21"/>
        </w:rPr>
      </w:pPr>
      <w:r>
        <w:rPr>
          <w:rFonts w:hint="eastAsia" w:ascii="宋体" w:hAnsi="宋体" w:eastAsia="宋体" w:cs="宋体"/>
          <w:bCs/>
          <w:color w:val="000000"/>
          <w:kern w:val="0"/>
          <w:szCs w:val="21"/>
        </w:rPr>
        <w:t xml:space="preserve">  </w:t>
      </w:r>
      <w:r>
        <w:rPr>
          <w:rFonts w:hint="eastAsia" w:ascii="宋体" w:hAnsi="宋体" w:eastAsia="宋体" w:cs="宋体"/>
          <w:szCs w:val="21"/>
        </w:rPr>
        <w:t>通道数目：</w:t>
      </w:r>
      <w:r>
        <w:rPr>
          <w:rFonts w:hint="eastAsia" w:ascii="宋体" w:hAnsi="宋体" w:eastAsia="宋体" w:cs="宋体"/>
          <w:b/>
          <w:bCs/>
          <w:szCs w:val="21"/>
        </w:rPr>
        <w:t>不少于4个</w:t>
      </w:r>
    </w:p>
    <w:p w14:paraId="7C4AF9AE">
      <w:pPr>
        <w:numPr>
          <w:ilvl w:val="1"/>
          <w:numId w:val="12"/>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 xml:space="preserve">  用于采集整车CAN、温度模块等信息</w:t>
      </w:r>
    </w:p>
    <w:p w14:paraId="2DFF3D0E">
      <w:pPr>
        <w:numPr>
          <w:ilvl w:val="1"/>
          <w:numId w:val="12"/>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 xml:space="preserve">  可编程终端，支持5V和12V传感器供电</w:t>
      </w:r>
    </w:p>
    <w:p w14:paraId="2845114C">
      <w:pPr>
        <w:numPr>
          <w:ilvl w:val="1"/>
          <w:numId w:val="12"/>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 xml:space="preserve">  500 VDC隔离 </w:t>
      </w:r>
    </w:p>
    <w:p w14:paraId="1CA09CB6">
      <w:pPr>
        <w:numPr>
          <w:ilvl w:val="1"/>
          <w:numId w:val="12"/>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 xml:space="preserve">  可解析</w:t>
      </w:r>
      <w:r>
        <w:rPr>
          <w:rFonts w:hint="eastAsia" w:ascii="宋体" w:hAnsi="宋体" w:eastAsia="宋体" w:cs="宋体"/>
          <w:b/>
          <w:bCs/>
        </w:rPr>
        <w:t>SAEJ1939、ISO 15765、ISO 27145、CCP、XCP</w:t>
      </w:r>
      <w:r>
        <w:rPr>
          <w:rFonts w:hint="eastAsia" w:ascii="宋体" w:hAnsi="宋体" w:eastAsia="宋体" w:cs="宋体"/>
          <w:szCs w:val="21"/>
        </w:rPr>
        <w:t>等协议</w:t>
      </w:r>
    </w:p>
    <w:p w14:paraId="266C045F">
      <w:pPr>
        <w:numPr>
          <w:ilvl w:val="1"/>
          <w:numId w:val="12"/>
        </w:numPr>
        <w:autoSpaceDE w:val="0"/>
        <w:autoSpaceDN w:val="0"/>
        <w:spacing w:line="360" w:lineRule="auto"/>
        <w:ind w:firstLineChars="0"/>
        <w:jc w:val="left"/>
        <w:rPr>
          <w:rFonts w:hint="eastAsia" w:ascii="宋体" w:hAnsi="宋体" w:eastAsia="宋体" w:cs="宋体"/>
          <w:szCs w:val="21"/>
        </w:rPr>
      </w:pPr>
      <w:r>
        <w:rPr>
          <w:rFonts w:hint="eastAsia" w:ascii="宋体" w:hAnsi="宋体" w:eastAsia="宋体" w:cs="宋体"/>
          <w:szCs w:val="21"/>
        </w:rPr>
        <w:t xml:space="preserve">  系统软件具有用户自己创建、编辑 DBC文件功能</w:t>
      </w:r>
    </w:p>
    <w:p w14:paraId="6C212B73">
      <w:pPr>
        <w:numPr>
          <w:ilvl w:val="1"/>
          <w:numId w:val="12"/>
        </w:numPr>
        <w:autoSpaceDE w:val="0"/>
        <w:autoSpaceDN w:val="0"/>
        <w:spacing w:line="360" w:lineRule="auto"/>
        <w:ind w:left="0" w:firstLine="210"/>
        <w:jc w:val="left"/>
        <w:rPr>
          <w:rFonts w:hint="eastAsia" w:ascii="宋体" w:hAnsi="宋体" w:eastAsia="宋体" w:cs="宋体"/>
          <w:szCs w:val="21"/>
        </w:rPr>
      </w:pPr>
      <w:r>
        <w:rPr>
          <w:rFonts w:hint="eastAsia" w:ascii="宋体" w:hAnsi="宋体" w:eastAsia="宋体" w:cs="宋体"/>
          <w:szCs w:val="21"/>
        </w:rPr>
        <w:t>具备CAN输出功能</w:t>
      </w:r>
    </w:p>
    <w:p w14:paraId="1629804E">
      <w:pPr>
        <w:numPr>
          <w:ilvl w:val="1"/>
          <w:numId w:val="12"/>
        </w:numPr>
        <w:autoSpaceDE w:val="0"/>
        <w:autoSpaceDN w:val="0"/>
        <w:spacing w:line="360" w:lineRule="auto"/>
        <w:ind w:left="0" w:firstLine="210"/>
        <w:jc w:val="left"/>
        <w:rPr>
          <w:rFonts w:hint="eastAsia" w:ascii="宋体" w:hAnsi="宋体" w:eastAsia="宋体" w:cs="宋体"/>
          <w:szCs w:val="21"/>
        </w:rPr>
      </w:pPr>
      <w:r>
        <w:rPr>
          <w:rFonts w:hint="eastAsia" w:ascii="宋体" w:hAnsi="宋体" w:eastAsia="宋体" w:cs="宋体"/>
          <w:szCs w:val="21"/>
        </w:rPr>
        <w:t>具备CAN离线解析功能，即在线采集CAN通道数据，离线加载DBC文件对数据进行解析</w:t>
      </w:r>
    </w:p>
    <w:p w14:paraId="7C1DDFDA">
      <w:pPr>
        <w:numPr>
          <w:ilvl w:val="1"/>
          <w:numId w:val="12"/>
        </w:numPr>
        <w:autoSpaceDE w:val="0"/>
        <w:autoSpaceDN w:val="0"/>
        <w:spacing w:line="360" w:lineRule="auto"/>
        <w:ind w:left="0" w:firstLine="210"/>
        <w:jc w:val="left"/>
        <w:rPr>
          <w:rFonts w:hint="eastAsia" w:ascii="宋体" w:hAnsi="宋体" w:eastAsia="宋体" w:cs="宋体"/>
          <w:szCs w:val="21"/>
        </w:rPr>
      </w:pPr>
      <w:r>
        <w:rPr>
          <w:rFonts w:hint="eastAsia" w:ascii="宋体" w:hAnsi="宋体" w:eastAsia="宋体" w:cs="宋体"/>
          <w:szCs w:val="21"/>
        </w:rPr>
        <w:t>接口类型：D-SUB-9插头</w:t>
      </w:r>
    </w:p>
    <w:p w14:paraId="7F2DA3B3">
      <w:pPr>
        <w:numPr>
          <w:ilvl w:val="1"/>
          <w:numId w:val="12"/>
        </w:numPr>
        <w:autoSpaceDE w:val="0"/>
        <w:autoSpaceDN w:val="0"/>
        <w:spacing w:line="360" w:lineRule="auto"/>
        <w:ind w:left="0" w:firstLine="210"/>
        <w:jc w:val="left"/>
        <w:rPr>
          <w:rFonts w:hint="eastAsia" w:ascii="宋体" w:hAnsi="宋体" w:eastAsia="宋体" w:cs="宋体"/>
          <w:szCs w:val="21"/>
        </w:rPr>
      </w:pPr>
      <w:r>
        <w:rPr>
          <w:rFonts w:hint="eastAsia" w:ascii="宋体" w:hAnsi="宋体" w:eastAsia="宋体" w:cs="宋体"/>
          <w:szCs w:val="21"/>
        </w:rPr>
        <w:t>提供定制4套长度不少于8m通讯线缆及接头，4套长度不少于2m通讯线缆及接头</w:t>
      </w:r>
    </w:p>
    <w:p w14:paraId="17D09E7F">
      <w:pPr>
        <w:numPr>
          <w:ilvl w:val="1"/>
          <w:numId w:val="12"/>
        </w:numPr>
        <w:autoSpaceDE w:val="0"/>
        <w:autoSpaceDN w:val="0"/>
        <w:spacing w:line="360" w:lineRule="auto"/>
        <w:ind w:left="0" w:firstLine="210"/>
        <w:jc w:val="left"/>
        <w:rPr>
          <w:rFonts w:hint="eastAsia" w:ascii="宋体" w:hAnsi="宋体" w:eastAsia="宋体" w:cs="宋体"/>
          <w:szCs w:val="21"/>
        </w:rPr>
      </w:pPr>
      <w:r>
        <w:rPr>
          <w:rFonts w:hint="eastAsia" w:ascii="宋体" w:hAnsi="宋体" w:eastAsia="宋体" w:cs="宋体"/>
          <w:bCs/>
          <w:color w:val="000000"/>
          <w:kern w:val="0"/>
          <w:szCs w:val="21"/>
        </w:rPr>
        <w:t>采集的信号具有在系统中</w:t>
      </w:r>
      <w:r>
        <w:rPr>
          <w:rFonts w:hint="eastAsia" w:ascii="宋体" w:hAnsi="宋体" w:eastAsia="宋体" w:cs="宋体"/>
        </w:rPr>
        <w:t>图形化显示处理功能</w:t>
      </w:r>
    </w:p>
    <w:p w14:paraId="7635BB39">
      <w:pPr>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 xml:space="preserve">10  </w:t>
      </w:r>
      <w:r>
        <w:rPr>
          <w:rFonts w:hint="eastAsia" w:ascii="宋体" w:hAnsi="宋体" w:eastAsia="宋体" w:cs="宋体"/>
          <w:b/>
          <w:color w:val="000000"/>
          <w:szCs w:val="21"/>
        </w:rPr>
        <w:t>台架通讯模块</w:t>
      </w:r>
    </w:p>
    <w:p w14:paraId="3A96087F">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color w:val="000000"/>
          <w:szCs w:val="21"/>
        </w:rPr>
        <w:t>10.1 接口内置集成在数据采集系统主机中</w:t>
      </w:r>
    </w:p>
    <w:p w14:paraId="47DA66B6">
      <w:pPr>
        <w:spacing w:line="360" w:lineRule="auto"/>
        <w:ind w:firstLine="210"/>
        <w:rPr>
          <w:rFonts w:hint="eastAsia" w:ascii="宋体" w:hAnsi="宋体" w:eastAsia="宋体" w:cs="宋体"/>
          <w:color w:val="000000"/>
          <w:szCs w:val="21"/>
        </w:rPr>
      </w:pPr>
      <w:r>
        <w:rPr>
          <w:rFonts w:hint="eastAsia" w:ascii="宋体" w:hAnsi="宋体" w:eastAsia="宋体" w:cs="宋体"/>
          <w:bCs/>
          <w:kern w:val="0"/>
          <w:szCs w:val="21"/>
        </w:rPr>
        <w:t>*</w:t>
      </w:r>
      <w:r>
        <w:rPr>
          <w:rFonts w:hint="eastAsia" w:ascii="宋体" w:hAnsi="宋体" w:eastAsia="宋体" w:cs="宋体"/>
          <w:color w:val="000000"/>
          <w:szCs w:val="21"/>
        </w:rPr>
        <w:t>10.2 具备和底盘测功机双向传输功能，可以将车速、力等信息从台架中读取并与采集到的电流、电压、温度、压力、流量、功率、扭矩、转速等信号同步，也可以将系统采集到的信号同步发送给台架系统，用于新能源汽车性能的分析。</w:t>
      </w:r>
    </w:p>
    <w:p w14:paraId="5CC9C876">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10.3 至少具备以下两种接口通讯方式</w:t>
      </w:r>
    </w:p>
    <w:p w14:paraId="37ADADC4">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10.4采用CAN接口通讯，通道数目</w:t>
      </w:r>
      <w:r>
        <w:rPr>
          <w:rFonts w:hint="eastAsia" w:ascii="宋体" w:hAnsi="宋体" w:eastAsia="宋体" w:cs="宋体"/>
          <w:b/>
          <w:bCs/>
          <w:szCs w:val="21"/>
        </w:rPr>
        <w:t>1</w:t>
      </w:r>
      <w:r>
        <w:rPr>
          <w:rFonts w:hint="eastAsia" w:ascii="宋体" w:hAnsi="宋体" w:eastAsia="宋体" w:cs="宋体"/>
          <w:szCs w:val="21"/>
        </w:rPr>
        <w:t>个，专门配置，不占用其它模块通道，技术指标参考上方“10.1 CAN通道模块”内容。</w:t>
      </w:r>
    </w:p>
    <w:p w14:paraId="10638B98">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10.5采用</w:t>
      </w:r>
      <w:r>
        <w:rPr>
          <w:rFonts w:hint="eastAsia" w:ascii="宋体" w:hAnsi="宋体" w:eastAsia="宋体" w:cs="宋体"/>
          <w:bCs/>
          <w:szCs w:val="21"/>
        </w:rPr>
        <w:t>AK</w:t>
      </w:r>
      <w:r>
        <w:rPr>
          <w:rFonts w:hint="eastAsia" w:ascii="宋体" w:hAnsi="宋体" w:eastAsia="宋体" w:cs="宋体"/>
          <w:szCs w:val="21"/>
        </w:rPr>
        <w:t>接口通讯，通道数目</w:t>
      </w:r>
      <w:r>
        <w:rPr>
          <w:rFonts w:hint="eastAsia" w:ascii="宋体" w:hAnsi="宋体" w:eastAsia="宋体" w:cs="宋体"/>
          <w:b/>
          <w:bCs/>
          <w:szCs w:val="21"/>
        </w:rPr>
        <w:t>1</w:t>
      </w:r>
      <w:r>
        <w:rPr>
          <w:rFonts w:hint="eastAsia" w:ascii="宋体" w:hAnsi="宋体" w:eastAsia="宋体" w:cs="宋体"/>
          <w:szCs w:val="21"/>
        </w:rPr>
        <w:t>个，专门配置，不占用其它模块通道，提供定制配套通讯线缆及接口，长度不少于8m。</w:t>
      </w:r>
    </w:p>
    <w:p w14:paraId="318D34E9">
      <w:pPr>
        <w:autoSpaceDE w:val="0"/>
        <w:autoSpaceDN w:val="0"/>
        <w:spacing w:line="360" w:lineRule="auto"/>
        <w:ind w:left="210"/>
        <w:jc w:val="left"/>
        <w:rPr>
          <w:rFonts w:hint="eastAsia" w:ascii="宋体" w:hAnsi="宋体" w:eastAsia="宋体" w:cs="宋体"/>
          <w:szCs w:val="21"/>
        </w:rPr>
      </w:pPr>
      <w:r>
        <w:rPr>
          <w:rFonts w:hint="eastAsia" w:ascii="宋体" w:hAnsi="宋体" w:eastAsia="宋体" w:cs="宋体"/>
          <w:szCs w:val="21"/>
        </w:rPr>
        <w:t>10.6采用Ethercat接口通讯，通道数目</w:t>
      </w:r>
      <w:r>
        <w:rPr>
          <w:rFonts w:hint="eastAsia" w:ascii="宋体" w:hAnsi="宋体" w:eastAsia="宋体" w:cs="宋体"/>
          <w:b/>
          <w:bCs/>
          <w:szCs w:val="21"/>
        </w:rPr>
        <w:t>1</w:t>
      </w:r>
      <w:r>
        <w:rPr>
          <w:rFonts w:hint="eastAsia" w:ascii="宋体" w:hAnsi="宋体" w:eastAsia="宋体" w:cs="宋体"/>
          <w:szCs w:val="21"/>
        </w:rPr>
        <w:t>个，专门配置，不占用其它模块通道，提供定制配套通讯线缆及接口，长度不少于8m。</w:t>
      </w:r>
    </w:p>
    <w:p w14:paraId="23B2E08C">
      <w:pPr>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10.7 采集的台架信号具有在系统中</w:t>
      </w:r>
      <w:r>
        <w:rPr>
          <w:rFonts w:hint="eastAsia" w:ascii="宋体" w:hAnsi="宋体" w:eastAsia="宋体" w:cs="宋体"/>
        </w:rPr>
        <w:t>图形化显示处理功能</w:t>
      </w:r>
    </w:p>
    <w:p w14:paraId="52100B32">
      <w:pPr>
        <w:tabs>
          <w:tab w:val="left" w:pos="420"/>
        </w:tabs>
        <w:spacing w:line="360" w:lineRule="auto"/>
        <w:ind w:firstLine="211" w:firstLineChars="100"/>
        <w:rPr>
          <w:rFonts w:hint="eastAsia" w:ascii="宋体" w:hAnsi="宋体" w:eastAsia="宋体" w:cs="宋体"/>
          <w:bCs/>
          <w:kern w:val="0"/>
          <w:szCs w:val="21"/>
        </w:rPr>
      </w:pPr>
      <w:r>
        <w:rPr>
          <w:rFonts w:hint="eastAsia" w:ascii="宋体" w:hAnsi="宋体" w:eastAsia="宋体" w:cs="宋体"/>
          <w:b/>
          <w:color w:val="000000"/>
          <w:kern w:val="0"/>
          <w:szCs w:val="21"/>
        </w:rPr>
        <w:t>1</w:t>
      </w:r>
      <w:r>
        <w:rPr>
          <w:rFonts w:hint="eastAsia" w:ascii="宋体" w:hAnsi="宋体" w:eastAsia="宋体" w:cs="宋体"/>
          <w:b/>
          <w:kern w:val="0"/>
          <w:szCs w:val="21"/>
        </w:rPr>
        <w:t>1  温度采集模块</w:t>
      </w:r>
    </w:p>
    <w:p w14:paraId="144C69D0">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11.1 通道数目：不少于40个</w:t>
      </w:r>
    </w:p>
    <w:p w14:paraId="06A85BF8">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11.2 通讯方式：CAN通讯</w:t>
      </w:r>
    </w:p>
    <w:p w14:paraId="784A4353">
      <w:pPr>
        <w:tabs>
          <w:tab w:val="left" w:pos="420"/>
        </w:tabs>
        <w:spacing w:line="360" w:lineRule="auto"/>
        <w:ind w:firstLine="210"/>
        <w:rPr>
          <w:rFonts w:hint="eastAsia" w:ascii="宋体" w:hAnsi="宋体" w:eastAsia="宋体" w:cs="宋体"/>
          <w:b/>
          <w:bCs w:val="0"/>
          <w:kern w:val="0"/>
          <w:szCs w:val="21"/>
        </w:rPr>
      </w:pPr>
      <w:r>
        <w:rPr>
          <w:rFonts w:hint="eastAsia" w:ascii="宋体" w:hAnsi="宋体" w:eastAsia="宋体" w:cs="宋体"/>
          <w:bCs/>
          <w:kern w:val="0"/>
          <w:szCs w:val="21"/>
        </w:rPr>
        <w:t>11.3 热电偶类型：</w:t>
      </w:r>
      <w:r>
        <w:rPr>
          <w:rFonts w:hint="eastAsia" w:ascii="宋体" w:hAnsi="宋体" w:eastAsia="宋体" w:cs="宋体"/>
          <w:b/>
          <w:bCs w:val="0"/>
          <w:kern w:val="0"/>
          <w:szCs w:val="21"/>
        </w:rPr>
        <w:t>K型热电偶</w:t>
      </w:r>
    </w:p>
    <w:p w14:paraId="7FDD482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11.4 K型温度采集范围：-50℃至800℃</w:t>
      </w:r>
    </w:p>
    <w:p w14:paraId="577C8DB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11.5 K型测量精度：优于±0.5℃（-50℃～400℃）</w:t>
      </w:r>
    </w:p>
    <w:p w14:paraId="4565554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*11.6 采样频率：最高不低于100Hz，采样频率可调</w:t>
      </w:r>
    </w:p>
    <w:p w14:paraId="2E1F9C55">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*11.7 采集类型：K型热电偶</w:t>
      </w:r>
    </w:p>
    <w:p w14:paraId="67FF67EB">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*11.8 防护等级IP65</w:t>
      </w:r>
    </w:p>
    <w:p w14:paraId="235DCF47">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11.9  工作温度范围：-40℃～80℃</w:t>
      </w:r>
    </w:p>
    <w:p w14:paraId="4CA3887F">
      <w:pPr>
        <w:tabs>
          <w:tab w:val="left" w:pos="420"/>
        </w:tabs>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 xml:space="preserve">*12 </w:t>
      </w:r>
      <w:r>
        <w:rPr>
          <w:rFonts w:hint="eastAsia" w:ascii="宋体" w:hAnsi="宋体" w:eastAsia="宋体" w:cs="宋体"/>
          <w:b/>
          <w:szCs w:val="21"/>
        </w:rPr>
        <w:t>200A直交流两用电流钳</w:t>
      </w:r>
    </w:p>
    <w:p w14:paraId="411F68E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12.1 数量：5个</w:t>
      </w:r>
    </w:p>
    <w:p w14:paraId="34348B44">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12.2 电流测量范围：至少满足交流0～200A（AC RMS），直流0～200A（DC）；</w:t>
      </w:r>
    </w:p>
    <w:p w14:paraId="4AA42D1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12.3 带宽：DC～700kHz</w:t>
      </w:r>
    </w:p>
    <w:p w14:paraId="2DAD6DA7">
      <w:pPr>
        <w:tabs>
          <w:tab w:val="left" w:pos="420"/>
        </w:tabs>
        <w:spacing w:line="360" w:lineRule="auto"/>
        <w:ind w:firstLine="210"/>
        <w:rPr>
          <w:rFonts w:hint="eastAsia" w:ascii="宋体" w:hAnsi="宋体" w:eastAsia="宋体" w:cs="宋体"/>
          <w:bCs/>
          <w:szCs w:val="21"/>
        </w:rPr>
      </w:pPr>
      <w:r>
        <w:rPr>
          <w:rFonts w:hint="eastAsia" w:ascii="宋体" w:hAnsi="宋体" w:eastAsia="宋体" w:cs="宋体"/>
          <w:bCs/>
          <w:color w:val="000000"/>
          <w:kern w:val="0"/>
          <w:szCs w:val="21"/>
        </w:rPr>
        <w:t>12.4 精度：≤0.3%</w:t>
      </w:r>
      <w:r>
        <w:rPr>
          <w:rFonts w:hint="eastAsia" w:ascii="宋体" w:hAnsi="宋体" w:eastAsia="宋体" w:cs="宋体"/>
          <w:bCs/>
          <w:szCs w:val="21"/>
        </w:rPr>
        <w:t xml:space="preserve"> of reading</w:t>
      </w:r>
    </w:p>
    <w:p w14:paraId="40144361">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12.5 孔径：≥20mm</w:t>
      </w:r>
    </w:p>
    <w:p w14:paraId="194C0A8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12.6 安全性标准：符合EN61010-2-032:2012</w:t>
      </w:r>
    </w:p>
    <w:p w14:paraId="5A65B8E1">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12.7 工作温度：-40℃～85℃</w:t>
      </w:r>
    </w:p>
    <w:p w14:paraId="74DE60FA">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12.8 电流钳供电：可采取主机系统集成电流钳供电接口；也可以提供其他外部供电方案，要求所有电流钳采用统一（带安全隔离保护）供电模块，输出供电电压为±15V或其它适配电压，输出供电接口不少于10个，配备对应电源连接线缆。</w:t>
      </w:r>
    </w:p>
    <w:p w14:paraId="0814203E">
      <w:pPr>
        <w:tabs>
          <w:tab w:val="left" w:pos="420"/>
        </w:tabs>
        <w:spacing w:line="360" w:lineRule="auto"/>
        <w:ind w:firstLine="210"/>
        <w:rPr>
          <w:rFonts w:hint="eastAsia" w:ascii="宋体" w:hAnsi="宋体" w:eastAsia="宋体" w:cs="宋体"/>
          <w:b/>
          <w:color w:val="000000"/>
          <w:kern w:val="0"/>
          <w:szCs w:val="21"/>
        </w:rPr>
      </w:pPr>
      <w:r>
        <w:rPr>
          <w:rFonts w:hint="eastAsia" w:ascii="宋体" w:hAnsi="宋体" w:eastAsia="宋体" w:cs="宋体"/>
          <w:bCs/>
          <w:color w:val="000000"/>
          <w:kern w:val="0"/>
          <w:szCs w:val="21"/>
        </w:rPr>
        <w:t>12.9 电源及信号线缆长度：5根不少于8米电源信号线束，单独配备2根15米电源信号线束。</w:t>
      </w:r>
    </w:p>
    <w:p w14:paraId="1D7079D1">
      <w:pPr>
        <w:tabs>
          <w:tab w:val="left" w:pos="420"/>
        </w:tabs>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 xml:space="preserve">*13  </w:t>
      </w:r>
      <w:r>
        <w:rPr>
          <w:rFonts w:hint="eastAsia" w:ascii="宋体" w:hAnsi="宋体" w:eastAsia="宋体" w:cs="宋体"/>
          <w:b/>
          <w:szCs w:val="21"/>
        </w:rPr>
        <w:t>500A直交流两用电流钳</w:t>
      </w:r>
    </w:p>
    <w:p w14:paraId="46D4EDF2">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13.1 数量：8个</w:t>
      </w:r>
    </w:p>
    <w:p w14:paraId="6A8C5D3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13.2 电流测量范围：至少满足交流0～500A（AC RMS），直流0～500A（DC）；</w:t>
      </w:r>
    </w:p>
    <w:p w14:paraId="0975BB8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13.3 带宽：DC～200kHz</w:t>
      </w:r>
    </w:p>
    <w:p w14:paraId="4FBF833D">
      <w:pPr>
        <w:tabs>
          <w:tab w:val="left" w:pos="420"/>
        </w:tabs>
        <w:spacing w:line="360" w:lineRule="auto"/>
        <w:ind w:firstLine="210"/>
        <w:rPr>
          <w:rFonts w:hint="eastAsia" w:ascii="宋体" w:hAnsi="宋体" w:eastAsia="宋体" w:cs="宋体"/>
          <w:bCs/>
          <w:szCs w:val="21"/>
        </w:rPr>
      </w:pPr>
      <w:r>
        <w:rPr>
          <w:rFonts w:hint="eastAsia" w:ascii="宋体" w:hAnsi="宋体" w:eastAsia="宋体" w:cs="宋体"/>
          <w:bCs/>
          <w:color w:val="000000"/>
          <w:kern w:val="0"/>
          <w:szCs w:val="21"/>
        </w:rPr>
        <w:t>13.4 精度：≤0.3%</w:t>
      </w:r>
      <w:r>
        <w:rPr>
          <w:rFonts w:hint="eastAsia" w:ascii="宋体" w:hAnsi="宋体" w:eastAsia="宋体" w:cs="宋体"/>
          <w:bCs/>
          <w:szCs w:val="21"/>
        </w:rPr>
        <w:t xml:space="preserve"> of reading</w:t>
      </w:r>
    </w:p>
    <w:p w14:paraId="2FB97319">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13.5 孔径：≥30mm</w:t>
      </w:r>
    </w:p>
    <w:p w14:paraId="765746D6">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13.6 安全性标准：符合EN61010-2-032:2012</w:t>
      </w:r>
    </w:p>
    <w:p w14:paraId="1CEA866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13.7 工作温度：-40℃～85℃</w:t>
      </w:r>
    </w:p>
    <w:p w14:paraId="0048796A">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13.8 电流钳供电：可采取主机系统集成电流钳供电接口；也可以提供其他外部供电方案，要求所有电流钳采用统一（带安全隔离保护）供电模块，输出供电电压为±15V或其它适配电压，输出供电接口不少于8个，配备对应电源连接线缆。</w:t>
      </w:r>
    </w:p>
    <w:p w14:paraId="0BEC6E44">
      <w:pPr>
        <w:tabs>
          <w:tab w:val="left" w:pos="420"/>
        </w:tabs>
        <w:spacing w:line="360" w:lineRule="auto"/>
        <w:ind w:firstLine="210"/>
        <w:rPr>
          <w:rFonts w:hint="eastAsia" w:ascii="宋体" w:hAnsi="宋体" w:eastAsia="宋体" w:cs="宋体"/>
          <w:b/>
          <w:color w:val="000000"/>
          <w:kern w:val="0"/>
          <w:szCs w:val="21"/>
        </w:rPr>
      </w:pPr>
      <w:r>
        <w:rPr>
          <w:rFonts w:hint="eastAsia" w:ascii="宋体" w:hAnsi="宋体" w:eastAsia="宋体" w:cs="宋体"/>
          <w:bCs/>
          <w:color w:val="000000"/>
          <w:kern w:val="0"/>
          <w:szCs w:val="21"/>
        </w:rPr>
        <w:t>13.9 电源及信号线缆长度：10根不少于8米电源信号线束，单独配备2根15米电源信号线束。</w:t>
      </w:r>
    </w:p>
    <w:p w14:paraId="20401E88">
      <w:pPr>
        <w:tabs>
          <w:tab w:val="left" w:pos="420"/>
        </w:tabs>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 xml:space="preserve">*14  </w:t>
      </w:r>
      <w:r>
        <w:rPr>
          <w:rFonts w:hint="eastAsia" w:ascii="宋体" w:hAnsi="宋体" w:eastAsia="宋体" w:cs="宋体"/>
          <w:b/>
          <w:szCs w:val="21"/>
        </w:rPr>
        <w:t>1000A直交流两用电流钳</w:t>
      </w:r>
    </w:p>
    <w:p w14:paraId="141018A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14.1 数量：3个</w:t>
      </w:r>
    </w:p>
    <w:p w14:paraId="379101C2">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14.2 电流测量范围：至少满足交流0～1000A（AC RMS），直流0～1000A（DC）；</w:t>
      </w:r>
    </w:p>
    <w:p w14:paraId="0E90AB7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14.3 带宽：DC～100kHz</w:t>
      </w:r>
    </w:p>
    <w:p w14:paraId="2724A7F3">
      <w:pPr>
        <w:tabs>
          <w:tab w:val="left" w:pos="420"/>
        </w:tabs>
        <w:spacing w:line="360" w:lineRule="auto"/>
        <w:ind w:firstLine="210"/>
        <w:rPr>
          <w:rFonts w:hint="eastAsia" w:ascii="宋体" w:hAnsi="宋体" w:eastAsia="宋体" w:cs="宋体"/>
          <w:bCs/>
          <w:szCs w:val="21"/>
        </w:rPr>
      </w:pPr>
      <w:r>
        <w:rPr>
          <w:rFonts w:hint="eastAsia" w:ascii="宋体" w:hAnsi="宋体" w:eastAsia="宋体" w:cs="宋体"/>
          <w:bCs/>
          <w:color w:val="000000"/>
          <w:kern w:val="0"/>
          <w:szCs w:val="21"/>
        </w:rPr>
        <w:t>14.4 精度：≤0.3%</w:t>
      </w:r>
      <w:r>
        <w:rPr>
          <w:rFonts w:hint="eastAsia" w:ascii="宋体" w:hAnsi="宋体" w:eastAsia="宋体" w:cs="宋体"/>
          <w:bCs/>
          <w:szCs w:val="21"/>
        </w:rPr>
        <w:t xml:space="preserve"> of reading</w:t>
      </w:r>
    </w:p>
    <w:p w14:paraId="58A56B15">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14.5 孔径：≥38mm</w:t>
      </w:r>
    </w:p>
    <w:p w14:paraId="3F07564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14.6 安全性标准：符合EN61010-2-032:2012</w:t>
      </w:r>
    </w:p>
    <w:p w14:paraId="1C4C9908">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14.7 工作温度：-40℃～85℃</w:t>
      </w:r>
    </w:p>
    <w:p w14:paraId="02BFADD4">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14.8 电流钳供电：电流钳供电：可采取主机系统集成电流钳供电接口；也可以提供其他外部供电方案，要求所有电流钳采用统一（带安全隔离保护）供电模块，输出供电电压为±15V或其它适配电压，输出供电接口不少于5个，配备对应电源连接线缆。</w:t>
      </w:r>
    </w:p>
    <w:p w14:paraId="1A39AE72">
      <w:pPr>
        <w:tabs>
          <w:tab w:val="left" w:pos="420"/>
        </w:tabs>
        <w:spacing w:line="360" w:lineRule="auto"/>
        <w:ind w:firstLine="210"/>
        <w:rPr>
          <w:rFonts w:hint="eastAsia" w:ascii="宋体" w:hAnsi="宋体" w:eastAsia="宋体" w:cs="宋体"/>
          <w:b/>
          <w:color w:val="000000"/>
          <w:kern w:val="0"/>
          <w:szCs w:val="21"/>
        </w:rPr>
      </w:pPr>
      <w:r>
        <w:rPr>
          <w:rFonts w:hint="eastAsia" w:ascii="宋体" w:hAnsi="宋体" w:eastAsia="宋体" w:cs="宋体"/>
          <w:bCs/>
          <w:color w:val="000000"/>
          <w:kern w:val="0"/>
          <w:szCs w:val="21"/>
        </w:rPr>
        <w:t>14.9 电源及信号线缆长度：5根不少于8米电源信号线束</w:t>
      </w:r>
    </w:p>
    <w:p w14:paraId="37FE3E25">
      <w:pPr>
        <w:tabs>
          <w:tab w:val="left" w:pos="420"/>
        </w:tabs>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 xml:space="preserve">*15  </w:t>
      </w:r>
      <w:r>
        <w:rPr>
          <w:rFonts w:hint="eastAsia" w:ascii="宋体" w:hAnsi="宋体" w:eastAsia="宋体" w:cs="宋体"/>
          <w:b/>
          <w:szCs w:val="21"/>
        </w:rPr>
        <w:t>2000A直交流两用电流钳</w:t>
      </w:r>
    </w:p>
    <w:p w14:paraId="16D8424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15.1 数量：2个</w:t>
      </w:r>
    </w:p>
    <w:p w14:paraId="06D37191">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15.2 电流测量范围：至少满足交流0～2000A（AC RMS），直流0～2000A（DC）；</w:t>
      </w:r>
    </w:p>
    <w:p w14:paraId="0F7CDB4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15.3 带宽：DC～10kHz</w:t>
      </w:r>
    </w:p>
    <w:p w14:paraId="510D517D">
      <w:pPr>
        <w:tabs>
          <w:tab w:val="left" w:pos="420"/>
        </w:tabs>
        <w:spacing w:line="360" w:lineRule="auto"/>
        <w:ind w:firstLine="210"/>
        <w:rPr>
          <w:rFonts w:hint="eastAsia" w:ascii="宋体" w:hAnsi="宋体" w:eastAsia="宋体" w:cs="宋体"/>
          <w:bCs/>
          <w:szCs w:val="21"/>
        </w:rPr>
      </w:pPr>
      <w:r>
        <w:rPr>
          <w:rFonts w:hint="eastAsia" w:ascii="宋体" w:hAnsi="宋体" w:eastAsia="宋体" w:cs="宋体"/>
          <w:bCs/>
          <w:color w:val="000000"/>
          <w:kern w:val="0"/>
          <w:szCs w:val="21"/>
        </w:rPr>
        <w:t>15.4 相位代表精度：±2.3 deg. (DC &lt; f ≤ 66 Hz)</w:t>
      </w:r>
    </w:p>
    <w:p w14:paraId="79DA6FA8">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15.5 孔径：≥50mm</w:t>
      </w:r>
    </w:p>
    <w:p w14:paraId="76DB0E95">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15.6 安全性标准：符合EN61010-2-032:2012</w:t>
      </w:r>
    </w:p>
    <w:p w14:paraId="75D527E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15.7 工作温度：-25℃～65℃</w:t>
      </w:r>
    </w:p>
    <w:p w14:paraId="750505C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15.8 电流钳供电：电流钳供电：可采取主机系统集成电流钳供电接口；也可以提供其他外部供电方案，要求所有电流钳采用统一（带安全隔离保护）供电模块，输出供电电压为±15V或其它适配电压，输出供电接口不少于5个，配备对应电源连接线缆。</w:t>
      </w:r>
    </w:p>
    <w:p w14:paraId="5FB67AD2">
      <w:pPr>
        <w:tabs>
          <w:tab w:val="left" w:pos="420"/>
        </w:tabs>
        <w:spacing w:line="360" w:lineRule="auto"/>
        <w:ind w:firstLine="210"/>
        <w:rPr>
          <w:rFonts w:hint="eastAsia" w:ascii="宋体" w:hAnsi="宋体" w:eastAsia="宋体" w:cs="宋体"/>
          <w:b/>
          <w:color w:val="000000"/>
          <w:kern w:val="0"/>
          <w:szCs w:val="21"/>
        </w:rPr>
      </w:pPr>
      <w:r>
        <w:rPr>
          <w:rFonts w:hint="eastAsia" w:ascii="宋体" w:hAnsi="宋体" w:eastAsia="宋体" w:cs="宋体"/>
          <w:bCs/>
          <w:color w:val="000000"/>
          <w:kern w:val="0"/>
          <w:szCs w:val="21"/>
        </w:rPr>
        <w:t>15.9 电源及信号线缆长度：3根不少于8米电源信号线束。</w:t>
      </w:r>
    </w:p>
    <w:p w14:paraId="168559AD">
      <w:pPr>
        <w:tabs>
          <w:tab w:val="left" w:pos="420"/>
        </w:tabs>
        <w:spacing w:line="360" w:lineRule="auto"/>
        <w:ind w:firstLine="211"/>
        <w:rPr>
          <w:rFonts w:hint="eastAsia" w:ascii="宋体" w:hAnsi="宋体" w:eastAsia="宋体" w:cs="宋体"/>
          <w:b/>
          <w:color w:val="000000"/>
          <w:kern w:val="0"/>
          <w:szCs w:val="21"/>
        </w:rPr>
      </w:pPr>
      <w:r>
        <w:rPr>
          <w:rFonts w:hint="eastAsia" w:ascii="宋体" w:hAnsi="宋体" w:eastAsia="宋体" w:cs="宋体"/>
          <w:b/>
          <w:color w:val="000000"/>
          <w:kern w:val="0"/>
          <w:szCs w:val="21"/>
        </w:rPr>
        <w:t>16  50A</w:t>
      </w:r>
      <w:r>
        <w:rPr>
          <w:rFonts w:hint="eastAsia" w:ascii="宋体" w:hAnsi="宋体" w:eastAsia="宋体" w:cs="宋体"/>
          <w:b/>
          <w:szCs w:val="21"/>
        </w:rPr>
        <w:t>小型电流传感器</w:t>
      </w:r>
    </w:p>
    <w:p w14:paraId="1210A88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16.1 数量：12个</w:t>
      </w:r>
    </w:p>
    <w:p w14:paraId="3ADF50C2">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16.2 电流测量范围：至少满足直流≥50A（DC）；</w:t>
      </w:r>
    </w:p>
    <w:p w14:paraId="627785A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16.3 带宽：DC～500kHz</w:t>
      </w:r>
    </w:p>
    <w:p w14:paraId="2067CC10">
      <w:pPr>
        <w:tabs>
          <w:tab w:val="left" w:pos="420"/>
        </w:tabs>
        <w:spacing w:line="360" w:lineRule="auto"/>
        <w:ind w:firstLine="210"/>
        <w:rPr>
          <w:rFonts w:hint="eastAsia" w:ascii="宋体" w:hAnsi="宋体" w:eastAsia="宋体" w:cs="宋体"/>
          <w:bCs/>
          <w:szCs w:val="21"/>
        </w:rPr>
      </w:pPr>
      <w:r>
        <w:rPr>
          <w:rFonts w:hint="eastAsia" w:ascii="宋体" w:hAnsi="宋体" w:eastAsia="宋体" w:cs="宋体"/>
          <w:bCs/>
          <w:color w:val="000000"/>
          <w:kern w:val="0"/>
          <w:szCs w:val="21"/>
        </w:rPr>
        <w:t>16.4 精度：≤1%</w:t>
      </w:r>
      <w:r>
        <w:rPr>
          <w:rFonts w:hint="eastAsia" w:ascii="宋体" w:hAnsi="宋体" w:eastAsia="宋体" w:cs="宋体"/>
          <w:bCs/>
          <w:szCs w:val="21"/>
        </w:rPr>
        <w:t xml:space="preserve"> of reading</w:t>
      </w:r>
    </w:p>
    <w:p w14:paraId="5E5C0C83">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16.5 孔径：≥10mm  开口式</w:t>
      </w:r>
    </w:p>
    <w:p w14:paraId="3E978E46">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16.6 安全性标准：符合EN61010-2-032:2012</w:t>
      </w:r>
    </w:p>
    <w:p w14:paraId="7C92979C">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16.7 工作温度：-40℃～85℃</w:t>
      </w:r>
    </w:p>
    <w:p w14:paraId="541EC5DB">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color w:val="000000"/>
          <w:kern w:val="0"/>
          <w:szCs w:val="21"/>
        </w:rPr>
        <w:t>16</w:t>
      </w:r>
      <w:r>
        <w:rPr>
          <w:rFonts w:hint="eastAsia" w:ascii="宋体" w:hAnsi="宋体" w:eastAsia="宋体" w:cs="宋体"/>
          <w:bCs/>
          <w:kern w:val="0"/>
          <w:szCs w:val="21"/>
        </w:rPr>
        <w:t>.8 电流钳供电：可采取主机系统集成电流钳供电接口；也可以提供其他外部供电方案，要求所有电流钳采用统一（带安全隔离保护）供电模块，输出供电接口不少于15个，配备对应电源连接线缆。</w:t>
      </w:r>
    </w:p>
    <w:p w14:paraId="1400DC4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16.9 电源及信号线缆长度：15根不少于8米电源信号线束，单独配备10根15米电源信号线束。</w:t>
      </w:r>
    </w:p>
    <w:p w14:paraId="485EE90B">
      <w:pPr>
        <w:tabs>
          <w:tab w:val="left" w:pos="420"/>
        </w:tabs>
        <w:spacing w:line="360" w:lineRule="auto"/>
        <w:ind w:firstLine="211" w:firstLineChars="100"/>
        <w:rPr>
          <w:rFonts w:hint="eastAsia" w:ascii="宋体" w:hAnsi="宋体" w:eastAsia="宋体" w:cs="宋体"/>
          <w:b/>
          <w:kern w:val="0"/>
          <w:szCs w:val="21"/>
        </w:rPr>
      </w:pPr>
      <w:r>
        <w:rPr>
          <w:rFonts w:hint="eastAsia" w:ascii="宋体" w:hAnsi="宋体" w:eastAsia="宋体" w:cs="宋体"/>
          <w:b/>
          <w:kern w:val="0"/>
          <w:szCs w:val="21"/>
        </w:rPr>
        <w:t>*17</w:t>
      </w:r>
      <w:r>
        <w:rPr>
          <w:rFonts w:hint="eastAsia" w:ascii="宋体" w:hAnsi="宋体" w:eastAsia="宋体" w:cs="宋体"/>
          <w:b/>
          <w:kern w:val="0"/>
          <w:szCs w:val="21"/>
          <w:lang w:val="en-US" w:eastAsia="zh-CN"/>
        </w:rPr>
        <w:t xml:space="preserve">  </w:t>
      </w:r>
      <w:r>
        <w:rPr>
          <w:rFonts w:hint="eastAsia" w:ascii="宋体" w:hAnsi="宋体" w:eastAsia="宋体" w:cs="宋体"/>
          <w:b/>
          <w:bCs w:val="0"/>
          <w:kern w:val="0"/>
          <w:szCs w:val="21"/>
          <w:lang w:val="en-US" w:eastAsia="zh-CN"/>
        </w:rPr>
        <w:t>半轴扭矩传感器</w:t>
      </w:r>
      <w:r>
        <w:rPr>
          <w:rFonts w:hint="eastAsia" w:ascii="宋体" w:hAnsi="宋体" w:eastAsia="宋体" w:cs="宋体"/>
          <w:b/>
          <w:kern w:val="0"/>
          <w:szCs w:val="21"/>
        </w:rPr>
        <w:t>：</w:t>
      </w:r>
      <w:r>
        <w:rPr>
          <w:rFonts w:hint="eastAsia" w:ascii="宋体" w:hAnsi="宋体" w:eastAsia="宋体" w:cs="宋体"/>
          <w:b/>
          <w:kern w:val="0"/>
          <w:szCs w:val="21"/>
          <w:lang w:val="en-US" w:eastAsia="zh-CN"/>
        </w:rPr>
        <w:t>4</w:t>
      </w:r>
      <w:r>
        <w:rPr>
          <w:rFonts w:hint="eastAsia" w:ascii="宋体" w:hAnsi="宋体" w:eastAsia="宋体" w:cs="宋体"/>
          <w:b/>
          <w:kern w:val="0"/>
          <w:szCs w:val="21"/>
        </w:rPr>
        <w:t>套</w:t>
      </w:r>
    </w:p>
    <w:p w14:paraId="73A67245">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17.1传感器:全桥应变计（标准为350欧）</w:t>
      </w:r>
    </w:p>
    <w:p w14:paraId="20FA9777">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lang w:val="en-US" w:eastAsia="zh-CN"/>
        </w:rPr>
        <w:t>17.2</w:t>
      </w:r>
      <w:r>
        <w:rPr>
          <w:rFonts w:hint="eastAsia" w:ascii="宋体" w:hAnsi="宋体" w:eastAsia="宋体" w:cs="宋体"/>
          <w:bCs/>
          <w:kern w:val="0"/>
          <w:szCs w:val="21"/>
        </w:rPr>
        <w:t>桥压激励:2.5 VDC</w:t>
      </w:r>
    </w:p>
    <w:p w14:paraId="5EB5E56E">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lang w:val="en-US" w:eastAsia="zh-CN"/>
        </w:rPr>
        <w:t>17.3</w:t>
      </w:r>
      <w:r>
        <w:rPr>
          <w:rFonts w:hint="eastAsia" w:ascii="宋体" w:hAnsi="宋体" w:eastAsia="宋体" w:cs="宋体"/>
          <w:bCs/>
          <w:kern w:val="0"/>
          <w:szCs w:val="21"/>
        </w:rPr>
        <w:t>发射距离:20英尺，约6米</w:t>
      </w:r>
    </w:p>
    <w:p w14:paraId="37E063AE">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lang w:val="en-US" w:eastAsia="zh-CN"/>
        </w:rPr>
        <w:t>17.4</w:t>
      </w:r>
      <w:r>
        <w:rPr>
          <w:rFonts w:hint="eastAsia" w:ascii="宋体" w:hAnsi="宋体" w:eastAsia="宋体" w:cs="宋体"/>
          <w:bCs/>
          <w:kern w:val="0"/>
          <w:szCs w:val="21"/>
        </w:rPr>
        <w:t>满量程输出:±10VDC，现场可调。</w:t>
      </w:r>
    </w:p>
    <w:p w14:paraId="09C653DA">
      <w:pPr>
        <w:tabs>
          <w:tab w:val="left" w:pos="420"/>
        </w:tabs>
        <w:spacing w:line="360" w:lineRule="auto"/>
        <w:ind w:firstLine="211"/>
        <w:rPr>
          <w:rFonts w:hint="eastAsia" w:ascii="宋体" w:hAnsi="宋体" w:eastAsia="宋体" w:cs="宋体"/>
          <w:b/>
          <w:kern w:val="0"/>
          <w:szCs w:val="21"/>
        </w:rPr>
      </w:pPr>
      <w:r>
        <w:rPr>
          <w:rFonts w:hint="eastAsia" w:ascii="宋体" w:hAnsi="宋体" w:eastAsia="宋体" w:cs="宋体"/>
          <w:b/>
          <w:kern w:val="0"/>
          <w:szCs w:val="21"/>
        </w:rPr>
        <w:t>18</w:t>
      </w:r>
      <w:r>
        <w:rPr>
          <w:rFonts w:hint="eastAsia" w:ascii="宋体" w:hAnsi="宋体" w:eastAsia="宋体" w:cs="宋体"/>
          <w:b/>
          <w:kern w:val="0"/>
          <w:szCs w:val="21"/>
          <w:lang w:val="en-US" w:eastAsia="zh-CN"/>
        </w:rPr>
        <w:t xml:space="preserve">  </w:t>
      </w:r>
      <w:r>
        <w:rPr>
          <w:rFonts w:hint="eastAsia" w:ascii="宋体" w:hAnsi="宋体" w:eastAsia="宋体" w:cs="宋体"/>
          <w:b/>
          <w:kern w:val="0"/>
          <w:szCs w:val="21"/>
        </w:rPr>
        <w:t>热线式风速传感器</w:t>
      </w:r>
    </w:p>
    <w:p w14:paraId="5E6844A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18.1量程及数量：量程：≥40m/s，4 个；≥20m/s，4 个。</w:t>
      </w:r>
    </w:p>
    <w:p w14:paraId="02B21CBD">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18.2精度：±1% of reading，模拟量输出。</w:t>
      </w:r>
    </w:p>
    <w:p w14:paraId="7EAA91F4">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18.3工作温度: -25℃～60℃，</w:t>
      </w:r>
    </w:p>
    <w:p w14:paraId="3F50FF5C">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18.4信号输出：信号参数满足系统模拟量采集模块使用要求，信号连接线缆接口匹配。</w:t>
      </w:r>
    </w:p>
    <w:p w14:paraId="6A725E0F">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18.5信号线缆长度: 不少于8米</w:t>
      </w:r>
    </w:p>
    <w:p w14:paraId="632DD90F">
      <w:pPr>
        <w:tabs>
          <w:tab w:val="left" w:pos="420"/>
        </w:tabs>
        <w:spacing w:line="360" w:lineRule="auto"/>
        <w:ind w:firstLine="211"/>
        <w:rPr>
          <w:rFonts w:hint="eastAsia" w:ascii="宋体" w:hAnsi="宋体" w:eastAsia="宋体" w:cs="宋体"/>
          <w:b/>
          <w:szCs w:val="21"/>
        </w:rPr>
      </w:pPr>
      <w:r>
        <w:rPr>
          <w:rFonts w:hint="eastAsia" w:ascii="宋体" w:hAnsi="宋体" w:eastAsia="宋体" w:cs="宋体"/>
          <w:b/>
          <w:color w:val="000000"/>
          <w:kern w:val="0"/>
          <w:szCs w:val="21"/>
        </w:rPr>
        <w:t xml:space="preserve">19  </w:t>
      </w:r>
      <w:r>
        <w:rPr>
          <w:rFonts w:hint="eastAsia" w:ascii="宋体" w:hAnsi="宋体" w:eastAsia="宋体" w:cs="宋体"/>
          <w:b/>
          <w:szCs w:val="21"/>
        </w:rPr>
        <w:t>压力传感器</w:t>
      </w:r>
    </w:p>
    <w:p w14:paraId="31206FB7">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19.1 液体压力传感器</w:t>
      </w:r>
    </w:p>
    <w:p w14:paraId="4816241F">
      <w:pPr>
        <w:tabs>
          <w:tab w:val="left" w:pos="420"/>
        </w:tabs>
        <w:spacing w:line="360" w:lineRule="auto"/>
        <w:ind w:firstLine="420" w:firstLineChars="200"/>
        <w:rPr>
          <w:rFonts w:hint="eastAsia" w:ascii="宋体" w:hAnsi="宋体" w:eastAsia="宋体" w:cs="宋体"/>
          <w:bCs/>
          <w:kern w:val="0"/>
          <w:szCs w:val="21"/>
        </w:rPr>
      </w:pPr>
      <w:r>
        <w:rPr>
          <w:rFonts w:hint="eastAsia" w:ascii="宋体" w:hAnsi="宋体" w:eastAsia="宋体" w:cs="宋体"/>
          <w:bCs/>
          <w:kern w:val="0"/>
          <w:szCs w:val="21"/>
        </w:rPr>
        <w:t>数量：2，量程：正压≥400kPa，负压≤-20kpa，精度：不低于0.25%FS；模拟量输出</w:t>
      </w:r>
    </w:p>
    <w:p w14:paraId="63F68DC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19.2 气体压力传感器</w:t>
      </w:r>
    </w:p>
    <w:p w14:paraId="690E04CE">
      <w:pPr>
        <w:tabs>
          <w:tab w:val="left" w:pos="420"/>
        </w:tabs>
        <w:spacing w:line="360" w:lineRule="auto"/>
        <w:ind w:firstLine="420" w:firstLineChars="200"/>
        <w:rPr>
          <w:rFonts w:hint="eastAsia" w:ascii="宋体" w:hAnsi="宋体" w:eastAsia="宋体" w:cs="宋体"/>
          <w:bCs/>
          <w:kern w:val="0"/>
          <w:szCs w:val="21"/>
        </w:rPr>
      </w:pPr>
      <w:r>
        <w:rPr>
          <w:rFonts w:hint="eastAsia" w:ascii="宋体" w:hAnsi="宋体" w:eastAsia="宋体" w:cs="宋体"/>
          <w:bCs/>
          <w:kern w:val="0"/>
          <w:szCs w:val="21"/>
        </w:rPr>
        <w:t>数量：4，量程：正压≥400kPa，负压≤-20kpa，精度：不低于0.25%FS；模拟量输出</w:t>
      </w:r>
    </w:p>
    <w:p w14:paraId="6CF75888">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19.3 空调高压管路压力传感器</w:t>
      </w:r>
    </w:p>
    <w:p w14:paraId="6BE69821">
      <w:pPr>
        <w:tabs>
          <w:tab w:val="left" w:pos="420"/>
        </w:tabs>
        <w:spacing w:line="360" w:lineRule="auto"/>
        <w:ind w:firstLine="420" w:firstLineChars="200"/>
        <w:rPr>
          <w:rFonts w:hint="eastAsia" w:ascii="宋体" w:hAnsi="宋体" w:eastAsia="宋体" w:cs="宋体"/>
          <w:bCs/>
          <w:kern w:val="0"/>
          <w:szCs w:val="21"/>
        </w:rPr>
      </w:pPr>
      <w:r>
        <w:rPr>
          <w:rFonts w:hint="eastAsia" w:ascii="宋体" w:hAnsi="宋体" w:eastAsia="宋体" w:cs="宋体"/>
          <w:bCs/>
          <w:kern w:val="0"/>
          <w:szCs w:val="21"/>
        </w:rPr>
        <w:t>数量：1，量程：≥4MPa，精度：不低于0.25%FS；模拟量输出,</w:t>
      </w:r>
      <w:r>
        <w:rPr>
          <w:rFonts w:hint="eastAsia"/>
        </w:rPr>
        <w:t xml:space="preserve"> </w:t>
      </w:r>
      <w:r>
        <w:rPr>
          <w:rFonts w:hint="eastAsia" w:ascii="宋体" w:hAnsi="宋体" w:eastAsia="宋体" w:cs="宋体"/>
          <w:bCs/>
          <w:kern w:val="0"/>
          <w:szCs w:val="21"/>
        </w:rPr>
        <w:t>需要匹配标准空调高低压加注口。</w:t>
      </w:r>
    </w:p>
    <w:p w14:paraId="2F922B46">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19.4 空调低压管路压力传感器</w:t>
      </w:r>
    </w:p>
    <w:p w14:paraId="6263A808">
      <w:pPr>
        <w:tabs>
          <w:tab w:val="left" w:pos="420"/>
        </w:tabs>
        <w:spacing w:line="360" w:lineRule="auto"/>
        <w:ind w:firstLine="420" w:firstLineChars="200"/>
        <w:rPr>
          <w:rFonts w:hint="eastAsia" w:ascii="宋体" w:hAnsi="宋体" w:eastAsia="宋体" w:cs="宋体"/>
          <w:bCs/>
          <w:kern w:val="0"/>
          <w:szCs w:val="21"/>
        </w:rPr>
      </w:pPr>
      <w:r>
        <w:rPr>
          <w:rFonts w:hint="eastAsia" w:ascii="宋体" w:hAnsi="宋体" w:eastAsia="宋体" w:cs="宋体"/>
          <w:bCs/>
          <w:kern w:val="0"/>
          <w:szCs w:val="21"/>
        </w:rPr>
        <w:t>数量：1，量程：≥2.4MPa，精度：不低于0.25%FS；模拟量输出,</w:t>
      </w:r>
      <w:r>
        <w:rPr>
          <w:rFonts w:hint="eastAsia"/>
        </w:rPr>
        <w:t xml:space="preserve"> </w:t>
      </w:r>
      <w:r>
        <w:rPr>
          <w:rFonts w:hint="eastAsia" w:ascii="宋体" w:hAnsi="宋体" w:eastAsia="宋体" w:cs="宋体"/>
          <w:bCs/>
          <w:kern w:val="0"/>
          <w:szCs w:val="21"/>
        </w:rPr>
        <w:t>需要配标准空调高低压加注口。</w:t>
      </w:r>
    </w:p>
    <w:p w14:paraId="5DC436A1">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19.5 信号输出：信号参数满足系统模拟量采集模块使用要求，信号连接线缆接口匹配。</w:t>
      </w:r>
    </w:p>
    <w:p w14:paraId="3330EB51">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19.6典型线性度：±0.25%；</w:t>
      </w:r>
    </w:p>
    <w:p w14:paraId="30FBB476">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19.7介质温度范围：-40℃～300℃；</w:t>
      </w:r>
    </w:p>
    <w:p w14:paraId="4333885D">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19.8信号线缆长度: 不少于8米</w:t>
      </w:r>
    </w:p>
    <w:p w14:paraId="7BF87590">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19.9用途：中冷器进出气压力、散热器进出水压力、暖风水压、缓速器水压、排气背压、膨胀水箱压力测量</w:t>
      </w:r>
    </w:p>
    <w:p w14:paraId="5D8B468E">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19.10需要提供适用于19.9用途的测试方案及定制工装。</w:t>
      </w:r>
    </w:p>
    <w:p w14:paraId="4B00E6A3">
      <w:pPr>
        <w:tabs>
          <w:tab w:val="left" w:pos="420"/>
        </w:tabs>
        <w:spacing w:line="360" w:lineRule="auto"/>
        <w:ind w:firstLine="211"/>
        <w:rPr>
          <w:rFonts w:hint="eastAsia" w:ascii="宋体" w:hAnsi="宋体" w:eastAsia="宋体" w:cs="宋体"/>
          <w:bCs/>
          <w:color w:val="000000"/>
          <w:kern w:val="0"/>
          <w:szCs w:val="21"/>
        </w:rPr>
      </w:pPr>
      <w:r>
        <w:rPr>
          <w:rFonts w:hint="eastAsia" w:ascii="宋体" w:hAnsi="宋体" w:eastAsia="宋体" w:cs="宋体"/>
          <w:b/>
          <w:color w:val="000000"/>
          <w:kern w:val="0"/>
          <w:szCs w:val="21"/>
        </w:rPr>
        <w:t xml:space="preserve">*20  </w:t>
      </w:r>
      <w:r>
        <w:rPr>
          <w:rFonts w:hint="eastAsia" w:ascii="宋体" w:hAnsi="宋体" w:eastAsia="宋体" w:cs="宋体"/>
          <w:b/>
          <w:bCs/>
          <w:color w:val="000000"/>
          <w:szCs w:val="21"/>
        </w:rPr>
        <w:t>流量传感器</w:t>
      </w:r>
    </w:p>
    <w:p w14:paraId="64A31209">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20.1 量程及数量：  ≥110L/Min，2个；≥1000L/Min，1个。</w:t>
      </w:r>
    </w:p>
    <w:p w14:paraId="4F8038CE">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20.2 精度: ≤±0.5%</w:t>
      </w:r>
    </w:p>
    <w:p w14:paraId="21FC51FB">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20.3 最大压力: 不小于100bar</w:t>
      </w:r>
    </w:p>
    <w:p w14:paraId="1E659D2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20.4 接液材质: 不限于不锈钢（316L、303和1.4122）和镍粘合剂硬质合金等 （确保材质与工作液相容）</w:t>
      </w:r>
    </w:p>
    <w:p w14:paraId="112B8C85">
      <w:pPr>
        <w:tabs>
          <w:tab w:val="left" w:pos="420"/>
        </w:tabs>
        <w:spacing w:line="360" w:lineRule="auto"/>
        <w:ind w:firstLine="210"/>
        <w:rPr>
          <w:rFonts w:hint="eastAsia" w:ascii="宋体" w:hAnsi="宋体" w:eastAsia="宋体" w:cs="宋体"/>
          <w:szCs w:val="21"/>
        </w:rPr>
      </w:pPr>
      <w:r>
        <w:rPr>
          <w:rFonts w:hint="eastAsia" w:ascii="宋体" w:hAnsi="宋体" w:eastAsia="宋体" w:cs="宋体"/>
          <w:bCs/>
          <w:kern w:val="0"/>
          <w:szCs w:val="21"/>
        </w:rPr>
        <w:t>20.5 适用介质温度范围: -40</w:t>
      </w:r>
      <w:r>
        <w:rPr>
          <w:rFonts w:hint="eastAsia" w:ascii="宋体" w:hAnsi="宋体" w:eastAsia="宋体" w:cs="宋体"/>
          <w:szCs w:val="21"/>
        </w:rPr>
        <w:t>℃</w:t>
      </w:r>
      <w:r>
        <w:rPr>
          <w:rFonts w:hint="eastAsia" w:ascii="宋体" w:hAnsi="宋体" w:eastAsia="宋体" w:cs="宋体"/>
          <w:bCs/>
          <w:kern w:val="0"/>
          <w:szCs w:val="21"/>
        </w:rPr>
        <w:t>～120</w:t>
      </w:r>
      <w:r>
        <w:rPr>
          <w:rFonts w:hint="eastAsia" w:ascii="宋体" w:hAnsi="宋体" w:eastAsia="宋体" w:cs="宋体"/>
          <w:szCs w:val="21"/>
        </w:rPr>
        <w:t>℃</w:t>
      </w:r>
    </w:p>
    <w:p w14:paraId="08D1DA9A">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20.6 适用环境温度范围:</w:t>
      </w:r>
      <w:r>
        <w:rPr>
          <w:rFonts w:hint="eastAsia" w:ascii="宋体" w:hAnsi="宋体" w:eastAsia="宋体" w:cs="宋体"/>
          <w:szCs w:val="21"/>
        </w:rPr>
        <w:t xml:space="preserve"> -40℃</w:t>
      </w:r>
      <w:r>
        <w:rPr>
          <w:rFonts w:hint="eastAsia" w:ascii="宋体" w:hAnsi="宋体" w:eastAsia="宋体" w:cs="宋体"/>
          <w:bCs/>
          <w:kern w:val="0"/>
          <w:szCs w:val="21"/>
        </w:rPr>
        <w:t>～</w:t>
      </w:r>
      <w:r>
        <w:rPr>
          <w:rFonts w:hint="eastAsia" w:ascii="宋体" w:hAnsi="宋体" w:eastAsia="宋体" w:cs="宋体"/>
          <w:szCs w:val="21"/>
        </w:rPr>
        <w:t>60℃</w:t>
      </w:r>
    </w:p>
    <w:p w14:paraId="2FB982B0">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20.7 信号输出：频率；信号参数满足系统数字量采集模块使用要求，信号连接线缆接口匹配。</w:t>
      </w:r>
    </w:p>
    <w:p w14:paraId="462BB14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20.8 信号线缆长度: 不少于8米</w:t>
      </w:r>
    </w:p>
    <w:p w14:paraId="5149D1F0">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20.9 接头：每个流量计根据车型定制五种规格接头</w:t>
      </w:r>
    </w:p>
    <w:p w14:paraId="44B72D10">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20.10 用途：空调、PTC及冷却系统水流量测量</w:t>
      </w:r>
    </w:p>
    <w:p w14:paraId="55D5D25D">
      <w:pPr>
        <w:tabs>
          <w:tab w:val="left" w:pos="420"/>
        </w:tabs>
        <w:spacing w:line="360" w:lineRule="auto"/>
        <w:ind w:firstLine="211"/>
        <w:rPr>
          <w:rFonts w:hint="eastAsia" w:ascii="宋体" w:hAnsi="宋体" w:eastAsia="宋体" w:cs="宋体"/>
          <w:bCs/>
          <w:color w:val="000000"/>
          <w:kern w:val="0"/>
          <w:szCs w:val="21"/>
        </w:rPr>
      </w:pPr>
      <w:r>
        <w:rPr>
          <w:rFonts w:hint="eastAsia" w:ascii="宋体" w:hAnsi="宋体" w:eastAsia="宋体" w:cs="宋体"/>
          <w:b/>
          <w:color w:val="000000"/>
          <w:kern w:val="0"/>
          <w:szCs w:val="21"/>
        </w:rPr>
        <w:t xml:space="preserve">*21  </w:t>
      </w:r>
      <w:r>
        <w:rPr>
          <w:rFonts w:hint="eastAsia" w:ascii="宋体" w:hAnsi="宋体" w:eastAsia="宋体" w:cs="宋体"/>
          <w:b/>
          <w:bCs/>
          <w:color w:val="000000"/>
          <w:szCs w:val="21"/>
        </w:rPr>
        <w:t>温度传感器</w:t>
      </w:r>
    </w:p>
    <w:p w14:paraId="6B7B739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 xml:space="preserve">21.1  共需要温度传感器130个，分别为： </w:t>
      </w:r>
    </w:p>
    <w:p w14:paraId="7FE012DC">
      <w:pPr>
        <w:tabs>
          <w:tab w:val="left" w:pos="420"/>
        </w:tabs>
        <w:spacing w:line="360" w:lineRule="auto"/>
        <w:ind w:firstLine="630" w:firstLineChars="300"/>
        <w:rPr>
          <w:rFonts w:hint="eastAsia" w:ascii="宋体" w:hAnsi="宋体" w:eastAsia="宋体" w:cs="宋体"/>
          <w:bCs/>
          <w:kern w:val="0"/>
          <w:szCs w:val="21"/>
        </w:rPr>
      </w:pPr>
      <w:r>
        <w:rPr>
          <w:rFonts w:hint="eastAsia" w:ascii="宋体" w:hAnsi="宋体" w:eastAsia="宋体" w:cs="宋体"/>
          <w:bCs/>
          <w:kern w:val="0"/>
          <w:szCs w:val="21"/>
        </w:rPr>
        <w:t>传感器数量：60个，包含30个探针式，探针长度100mm，直径0.5mm；30个点式，线长5m</w:t>
      </w:r>
    </w:p>
    <w:p w14:paraId="50FC424A">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 xml:space="preserve">    传感器数量：60个，包含30个探针式，探针长度100mm，直径0.5mm；30个点式，线长0.5m</w:t>
      </w:r>
    </w:p>
    <w:p w14:paraId="5553201F">
      <w:pPr>
        <w:tabs>
          <w:tab w:val="left" w:pos="420"/>
        </w:tabs>
        <w:spacing w:line="360" w:lineRule="auto"/>
        <w:ind w:firstLine="630" w:firstLineChars="300"/>
        <w:rPr>
          <w:rFonts w:hint="eastAsia" w:ascii="宋体" w:hAnsi="宋体" w:eastAsia="宋体" w:cs="宋体"/>
          <w:bCs/>
          <w:kern w:val="0"/>
          <w:szCs w:val="21"/>
        </w:rPr>
      </w:pPr>
      <w:r>
        <w:rPr>
          <w:rFonts w:hint="eastAsia" w:ascii="宋体" w:hAnsi="宋体" w:eastAsia="宋体" w:cs="宋体"/>
          <w:bCs/>
          <w:kern w:val="0"/>
          <w:szCs w:val="21"/>
        </w:rPr>
        <w:t>传感器数量：10个，包含10个贴片式铠装探头，线长5m</w:t>
      </w:r>
    </w:p>
    <w:p w14:paraId="5039917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21.2 类型：K型热电偶</w:t>
      </w:r>
    </w:p>
    <w:p w14:paraId="73B362A7">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21.3 量程：-50℃～700℃</w:t>
      </w:r>
    </w:p>
    <w:p w14:paraId="21DFEB7F">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21.4 精度： 1级</w:t>
      </w:r>
    </w:p>
    <w:p w14:paraId="4004F271">
      <w:pPr>
        <w:tabs>
          <w:tab w:val="left" w:pos="420"/>
          <w:tab w:val="left" w:pos="562"/>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21.5 响应时间：≤0.2s</w:t>
      </w:r>
    </w:p>
    <w:p w14:paraId="10CC46AE">
      <w:pPr>
        <w:tabs>
          <w:tab w:val="left" w:pos="420"/>
          <w:tab w:val="left" w:pos="562"/>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21.6导线外层具有防水及屏蔽抗干扰功能，插头与温度采集模块匹配</w:t>
      </w:r>
    </w:p>
    <w:p w14:paraId="4DAF52D7">
      <w:pPr>
        <w:tabs>
          <w:tab w:val="left" w:pos="420"/>
          <w:tab w:val="left" w:pos="562"/>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21.7 配30根8m延长线</w:t>
      </w:r>
    </w:p>
    <w:p w14:paraId="0D3B8C88">
      <w:pPr>
        <w:tabs>
          <w:tab w:val="left" w:pos="420"/>
          <w:tab w:val="left" w:pos="562"/>
        </w:tabs>
        <w:spacing w:line="360" w:lineRule="auto"/>
        <w:ind w:firstLine="211"/>
        <w:rPr>
          <w:rFonts w:hint="eastAsia" w:ascii="宋体" w:hAnsi="宋体" w:eastAsia="宋体" w:cs="宋体"/>
          <w:b/>
          <w:szCs w:val="21"/>
        </w:rPr>
      </w:pPr>
      <w:r>
        <w:rPr>
          <w:rFonts w:hint="eastAsia" w:ascii="宋体" w:hAnsi="宋体" w:eastAsia="宋体" w:cs="宋体"/>
          <w:b/>
          <w:color w:val="000000"/>
          <w:kern w:val="0"/>
          <w:szCs w:val="21"/>
        </w:rPr>
        <w:t>*22  湿</w:t>
      </w:r>
      <w:r>
        <w:rPr>
          <w:rFonts w:hint="eastAsia" w:ascii="宋体" w:hAnsi="宋体" w:eastAsia="宋体" w:cs="宋体"/>
          <w:b/>
          <w:bCs/>
          <w:color w:val="000000"/>
          <w:szCs w:val="21"/>
        </w:rPr>
        <w:t>度传感器</w:t>
      </w:r>
    </w:p>
    <w:p w14:paraId="35280E34">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22.1 数量：3</w:t>
      </w:r>
    </w:p>
    <w:p w14:paraId="206CAD1F">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22.2 量程：0～100RH%</w:t>
      </w:r>
    </w:p>
    <w:p w14:paraId="64493847">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22.3 精度： ≤±3 %RH</w:t>
      </w:r>
    </w:p>
    <w:p w14:paraId="4BB37EC5">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22.4 工作温度：-40℃～80℃</w:t>
      </w:r>
    </w:p>
    <w:p w14:paraId="2E5CFDEF">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22.5信号输出：信号参数满足系统模拟量采集模块使用要求，信号连接线缆接口匹配。信号线缆长度不少于8米。</w:t>
      </w:r>
    </w:p>
    <w:p w14:paraId="1AD74D6E">
      <w:pPr>
        <w:tabs>
          <w:tab w:val="left" w:pos="420"/>
          <w:tab w:val="left" w:pos="562"/>
        </w:tabs>
        <w:spacing w:line="360" w:lineRule="auto"/>
        <w:ind w:firstLine="211"/>
        <w:rPr>
          <w:rFonts w:hint="eastAsia" w:ascii="宋体" w:hAnsi="宋体" w:eastAsia="宋体" w:cs="宋体"/>
          <w:b/>
          <w:szCs w:val="21"/>
        </w:rPr>
      </w:pPr>
      <w:r>
        <w:rPr>
          <w:rFonts w:hint="eastAsia" w:ascii="宋体" w:hAnsi="宋体" w:eastAsia="宋体" w:cs="宋体"/>
          <w:b/>
          <w:color w:val="000000"/>
          <w:kern w:val="0"/>
          <w:szCs w:val="21"/>
        </w:rPr>
        <w:t>*</w:t>
      </w:r>
      <w:r>
        <w:rPr>
          <w:rFonts w:hint="eastAsia" w:ascii="宋体" w:hAnsi="宋体" w:eastAsia="宋体" w:cs="宋体"/>
          <w:b/>
          <w:szCs w:val="21"/>
        </w:rPr>
        <w:t>23  转速传感器</w:t>
      </w:r>
    </w:p>
    <w:p w14:paraId="532D9969">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23.1 光电式转速传感器数量：1套，量程：0～6000r/min，精度：0.5%RS</w:t>
      </w:r>
    </w:p>
    <w:p w14:paraId="2B50C654">
      <w:pPr>
        <w:tabs>
          <w:tab w:val="left" w:pos="420"/>
        </w:tabs>
        <w:spacing w:line="360" w:lineRule="auto"/>
        <w:ind w:firstLine="840" w:firstLineChars="400"/>
        <w:rPr>
          <w:rFonts w:hint="eastAsia" w:ascii="宋体" w:hAnsi="宋体" w:eastAsia="宋体" w:cs="宋体"/>
          <w:bCs/>
          <w:kern w:val="0"/>
          <w:szCs w:val="21"/>
        </w:rPr>
      </w:pPr>
      <w:r>
        <w:rPr>
          <w:rFonts w:hint="eastAsia" w:ascii="宋体" w:hAnsi="宋体" w:eastAsia="宋体" w:cs="宋体"/>
          <w:bCs/>
          <w:kern w:val="0"/>
          <w:szCs w:val="21"/>
        </w:rPr>
        <w:t>搭配一套显示仪表</w:t>
      </w:r>
    </w:p>
    <w:p w14:paraId="62CC1DB2">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23.2 霍尔转速传感器 数量：5件 工作温度：-30℃~85℃ 量程：0～6000r/min，精度0.1%</w:t>
      </w:r>
    </w:p>
    <w:p w14:paraId="174308A1">
      <w:pPr>
        <w:tabs>
          <w:tab w:val="left" w:pos="420"/>
        </w:tabs>
        <w:spacing w:line="360" w:lineRule="auto"/>
        <w:ind w:firstLine="840" w:firstLineChars="400"/>
        <w:rPr>
          <w:rFonts w:hint="eastAsia" w:ascii="宋体" w:hAnsi="宋体" w:eastAsia="宋体" w:cs="宋体"/>
          <w:bCs/>
          <w:kern w:val="0"/>
          <w:szCs w:val="21"/>
        </w:rPr>
      </w:pPr>
      <w:r>
        <w:rPr>
          <w:rFonts w:hint="eastAsia" w:ascii="宋体" w:hAnsi="宋体" w:eastAsia="宋体" w:cs="宋体"/>
          <w:bCs/>
          <w:kern w:val="0"/>
          <w:szCs w:val="21"/>
        </w:rPr>
        <w:t>搭配一套显示仪表</w:t>
      </w:r>
    </w:p>
    <w:p w14:paraId="00004D08">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23.3 高精度霍尔转速传感器 要求进口 数量：2件  工作温度：-40 至 125°C (-40 至 257°F)</w:t>
      </w:r>
    </w:p>
    <w:p w14:paraId="7F0DDD91">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输入电压 4.5 至 24 V DC</w:t>
      </w:r>
    </w:p>
    <w:p w14:paraId="6A1C8E33">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输出：NPN 集电极开路输出 - 灌电流高达 20 mA</w:t>
      </w:r>
    </w:p>
    <w:p w14:paraId="093DDA04">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连接 3 线制 22 AWG，带 1 米（40 英寸）长的剥线引线</w:t>
      </w:r>
    </w:p>
    <w:p w14:paraId="3DAE99AD">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安装：可安装在任何方向</w:t>
      </w:r>
    </w:p>
    <w:p w14:paraId="302F67BD">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材料：圆柱形铝外壳</w:t>
      </w:r>
    </w:p>
    <w:p w14:paraId="16EEE831">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尺寸：25.4 毫米长（1 英寸）x 11.9 毫米直径（15/32 英寸）</w:t>
      </w:r>
    </w:p>
    <w:p w14:paraId="63FE549E">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23.4信号输出：信号参数满足数采系统采集模块使用要求，信号连接线缆接口匹配。信号线缆长不少于8米。</w:t>
      </w:r>
    </w:p>
    <w:p w14:paraId="46ADD021">
      <w:pPr>
        <w:spacing w:line="360" w:lineRule="auto"/>
        <w:ind w:firstLine="211"/>
        <w:rPr>
          <w:rFonts w:hint="eastAsia" w:ascii="宋体" w:hAnsi="宋体" w:eastAsia="宋体" w:cs="宋体"/>
          <w:b/>
          <w:bCs/>
          <w:color w:val="000000"/>
          <w:kern w:val="0"/>
          <w:szCs w:val="21"/>
        </w:rPr>
      </w:pPr>
      <w:r>
        <w:rPr>
          <w:rFonts w:hint="eastAsia" w:ascii="宋体" w:hAnsi="宋体" w:eastAsia="宋体" w:cs="宋体"/>
          <w:bCs/>
          <w:kern w:val="0"/>
          <w:szCs w:val="21"/>
        </w:rPr>
        <w:t>*</w:t>
      </w:r>
      <w:r>
        <w:rPr>
          <w:rFonts w:hint="eastAsia" w:ascii="宋体" w:hAnsi="宋体" w:eastAsia="宋体" w:cs="宋体"/>
          <w:b/>
          <w:bCs/>
          <w:color w:val="000000"/>
          <w:szCs w:val="21"/>
        </w:rPr>
        <w:t>24  系统采集分析软件</w:t>
      </w:r>
    </w:p>
    <w:p w14:paraId="31840D98">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24.1系统参数设置应简单方便，包括但不限于通道选择、量程选择、滤波选择、采样频率设置、传感器参数设置、传感器标定、传感器偏置归零等。</w:t>
      </w:r>
    </w:p>
    <w:p w14:paraId="12CD866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24.2 软件需可自动识别硬件，可快捷的进行测量；还能够自动标识设备硬件工作状态，以便于操作人员在设备故障时进行识别。</w:t>
      </w:r>
    </w:p>
    <w:p w14:paraId="0824C81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24.3 需可同时打开多个显示窗口，每个窗口需可显示1～8个通道。</w:t>
      </w:r>
    </w:p>
    <w:p w14:paraId="5111169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24.4 需可对采集到的数据进行多种类型显示，包括但不限于标准(Y/t)、堆叠Y轴、单值、表格、柱状图、散点图还有各种三维图、三向矢量图等。</w:t>
      </w:r>
    </w:p>
    <w:p w14:paraId="240CED9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24.5 示波器：需具有触发模式功能；需具有移动光标显示数据功能。</w:t>
      </w:r>
    </w:p>
    <w:p w14:paraId="717EDB96">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24.6 X/Y记录仪：应能显示一个或多个通道测量值与某个值之间的关系，可在线生成轨迹。</w:t>
      </w:r>
    </w:p>
    <w:p w14:paraId="5C568609">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24</w:t>
      </w:r>
      <w:r>
        <w:rPr>
          <w:rFonts w:hint="eastAsia" w:ascii="宋体" w:hAnsi="宋体" w:eastAsia="宋体" w:cs="宋体"/>
          <w:bCs/>
          <w:color w:val="000000"/>
          <w:kern w:val="0"/>
          <w:szCs w:val="21"/>
        </w:rPr>
        <w:t>.7 频谱分析仪：需具有实时谱分析（幅值—相位谱、实频—虚频谱等）、自功率谱、互功率谱、功率谱密度、频响函数、FFT分析、倒频谱等功能；需具有256至64K的谱线分辨率，多种窗函数（汉宁、平顶、海宁、矩形、凯塞－贝塞尔、指数等），线性和对数坐标显示，A、B、C、D加权，显示最大均方值和频率峰值，任意添加动态标记显示频率和幅值的功能。</w:t>
      </w:r>
    </w:p>
    <w:p w14:paraId="0C7876FB">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24.8 需可设置编程运算的虚拟通道，具有在线数学运算和滤波功能。包括三角、微分、积分，逻辑运算，可编程数字滤波功能（最大10阶滤波）。通过此功能可直观显示滤波器的频响、相移特性。</w:t>
      </w:r>
    </w:p>
    <w:p w14:paraId="4EF88202">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24.9 需具有同步视频记录功能。</w:t>
      </w:r>
    </w:p>
    <w:p w14:paraId="67624515">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24.10 需可根据需要选择同时显示数据记录仪、示波器、X/Y记录仪、频谱分析仪、倍频程分析仪、视频记录仪、GPS地图显示、轨迹图、波德图等其它多种方式的显示仪表。</w:t>
      </w:r>
    </w:p>
    <w:p w14:paraId="445F8843">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24.11 需可以任意定义时间间隔,进行各种统计值(如最大值、最小值、峰值、平均值、均方根值、指数平均、线性平均、峰值保持平均等)计算、分析和显示，可以以直方图显示。</w:t>
      </w:r>
    </w:p>
    <w:p w14:paraId="7F08EBBD">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24.12 需可对时域图两个光标之间的数值进行统计计算，包括：最大/最小值、平均值、有效值、频率、斜率、积分，纵坐标差值。</w:t>
      </w:r>
    </w:p>
    <w:p w14:paraId="1AE31A50">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24.13 所有测试数据实时存储，可以重放，选择，分析，打印，也可以导出（文件可以多种格式输出：</w:t>
      </w:r>
      <w:r>
        <w:rPr>
          <w:rFonts w:hint="eastAsia" w:ascii="宋体" w:hAnsi="宋体" w:eastAsia="宋体" w:cs="宋体"/>
          <w:b/>
          <w:color w:val="000000"/>
          <w:kern w:val="0"/>
          <w:szCs w:val="21"/>
        </w:rPr>
        <w:t>Text</w:t>
      </w:r>
      <w:r>
        <w:rPr>
          <w:rFonts w:hint="eastAsia" w:ascii="宋体" w:hAnsi="宋体" w:eastAsia="宋体" w:cs="宋体"/>
          <w:bCs/>
          <w:color w:val="000000"/>
          <w:kern w:val="0"/>
          <w:szCs w:val="21"/>
        </w:rPr>
        <w:t>，</w:t>
      </w:r>
      <w:r>
        <w:rPr>
          <w:rFonts w:hint="eastAsia" w:ascii="宋体" w:hAnsi="宋体" w:eastAsia="宋体" w:cs="宋体"/>
          <w:b/>
          <w:color w:val="000000"/>
          <w:kern w:val="0"/>
          <w:szCs w:val="21"/>
        </w:rPr>
        <w:t>CSV</w:t>
      </w:r>
      <w:r>
        <w:rPr>
          <w:rFonts w:hint="eastAsia" w:ascii="宋体" w:hAnsi="宋体" w:eastAsia="宋体" w:cs="宋体"/>
          <w:bCs/>
          <w:color w:val="000000"/>
          <w:kern w:val="0"/>
          <w:szCs w:val="21"/>
        </w:rPr>
        <w:t>，MDF4，RPCIII，</w:t>
      </w:r>
      <w:r>
        <w:rPr>
          <w:rFonts w:hint="eastAsia" w:ascii="宋体" w:hAnsi="宋体" w:eastAsia="宋体" w:cs="宋体"/>
          <w:b/>
          <w:color w:val="000000"/>
          <w:kern w:val="0"/>
          <w:szCs w:val="21"/>
        </w:rPr>
        <w:t>excel</w:t>
      </w:r>
      <w:r>
        <w:rPr>
          <w:rFonts w:hint="eastAsia" w:ascii="宋体" w:hAnsi="宋体" w:eastAsia="宋体" w:cs="宋体"/>
          <w:bCs/>
          <w:color w:val="000000"/>
          <w:kern w:val="0"/>
          <w:szCs w:val="21"/>
        </w:rPr>
        <w:t>，</w:t>
      </w:r>
      <w:r>
        <w:rPr>
          <w:rFonts w:hint="eastAsia" w:ascii="宋体" w:hAnsi="宋体" w:eastAsia="宋体" w:cs="宋体"/>
          <w:b/>
          <w:color w:val="000000"/>
          <w:kern w:val="0"/>
          <w:szCs w:val="21"/>
        </w:rPr>
        <w:t>Matlab</w:t>
      </w:r>
      <w:r>
        <w:rPr>
          <w:rFonts w:hint="eastAsia" w:ascii="宋体" w:hAnsi="宋体" w:eastAsia="宋体" w:cs="宋体"/>
          <w:bCs/>
          <w:color w:val="000000"/>
          <w:kern w:val="0"/>
          <w:szCs w:val="21"/>
        </w:rPr>
        <w:t>，</w:t>
      </w:r>
      <w:r>
        <w:rPr>
          <w:rFonts w:hint="eastAsia" w:ascii="宋体" w:hAnsi="宋体" w:eastAsia="宋体" w:cs="宋体"/>
          <w:b/>
          <w:color w:val="000000"/>
          <w:kern w:val="0"/>
          <w:szCs w:val="21"/>
        </w:rPr>
        <w:t>DAT</w:t>
      </w:r>
      <w:r>
        <w:rPr>
          <w:rFonts w:hint="eastAsia" w:ascii="宋体" w:hAnsi="宋体" w:eastAsia="宋体" w:cs="宋体"/>
          <w:bCs/>
          <w:color w:val="000000"/>
          <w:kern w:val="0"/>
          <w:szCs w:val="21"/>
        </w:rPr>
        <w:t>，nt，wav等）。</w:t>
      </w:r>
    </w:p>
    <w:p w14:paraId="6C075AA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24.14 需具有测量数据定时保存、自定义保存功能，并可以设定保存数据文件记录时间长短。</w:t>
      </w:r>
    </w:p>
    <w:p w14:paraId="457135F4">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24.15 需可选电平、时间、频率作为触发信号，触发条件可选滤波触发、脉冲宽度触发、斜率触发、窗触发及窗与脉冲宽度组合等多种触发方式，也可手动触发。</w:t>
      </w:r>
    </w:p>
    <w:p w14:paraId="3BF5B47E">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24.16 需可为每个通道单独设置采样频率，采样频率可根据触发自动转换高低速采样速度。</w:t>
      </w:r>
    </w:p>
    <w:p w14:paraId="2F323432">
      <w:pPr>
        <w:tabs>
          <w:tab w:val="left" w:pos="420"/>
        </w:tabs>
        <w:spacing w:line="360" w:lineRule="auto"/>
        <w:ind w:firstLine="210"/>
        <w:rPr>
          <w:rFonts w:hint="eastAsia" w:ascii="宋体" w:hAnsi="宋体" w:eastAsia="宋体" w:cs="宋体"/>
          <w:bCs/>
          <w:color w:val="000000"/>
          <w:kern w:val="0"/>
          <w:szCs w:val="21"/>
        </w:rPr>
      </w:pPr>
      <w:bookmarkStart w:id="33" w:name="_Hlk71819626"/>
      <w:r>
        <w:rPr>
          <w:rFonts w:hint="eastAsia" w:ascii="宋体" w:hAnsi="宋体" w:eastAsia="宋体" w:cs="宋体"/>
          <w:bCs/>
          <w:color w:val="000000"/>
          <w:kern w:val="0"/>
          <w:szCs w:val="21"/>
        </w:rPr>
        <w:t>24.17 具备采集转鼓台架数据功能</w:t>
      </w:r>
      <w:bookmarkEnd w:id="33"/>
      <w:r>
        <w:rPr>
          <w:rFonts w:hint="eastAsia" w:ascii="宋体" w:hAnsi="宋体" w:eastAsia="宋体" w:cs="宋体"/>
          <w:bCs/>
          <w:color w:val="000000"/>
          <w:kern w:val="0"/>
          <w:szCs w:val="21"/>
        </w:rPr>
        <w:t>，可以通过模拟量、CAN、</w:t>
      </w:r>
      <w:bookmarkStart w:id="34" w:name="_Hlk71820670"/>
      <w:r>
        <w:rPr>
          <w:rFonts w:hint="eastAsia" w:ascii="宋体" w:hAnsi="宋体" w:eastAsia="宋体" w:cs="宋体"/>
          <w:bCs/>
          <w:color w:val="000000"/>
          <w:kern w:val="0"/>
          <w:szCs w:val="21"/>
        </w:rPr>
        <w:t>AK</w:t>
      </w:r>
      <w:bookmarkEnd w:id="34"/>
      <w:r>
        <w:rPr>
          <w:rFonts w:hint="eastAsia" w:ascii="宋体" w:hAnsi="宋体" w:eastAsia="宋体" w:cs="宋体"/>
          <w:bCs/>
          <w:color w:val="000000"/>
          <w:kern w:val="0"/>
          <w:szCs w:val="21"/>
        </w:rPr>
        <w:t>协议、等接口形式接收/解析转鼓台架数据（AIP，AVL，Horiba等）。</w:t>
      </w:r>
    </w:p>
    <w:p w14:paraId="67B8A5B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24.18 软件系统应性能稳定、可靠，连续24h运行不死机或者卡顿延迟。</w:t>
      </w:r>
    </w:p>
    <w:p w14:paraId="199D1D2D">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24.19 投标方案响应需至少提供软件对应“</w:t>
      </w:r>
      <w:r>
        <w:rPr>
          <w:rFonts w:hint="eastAsia" w:ascii="宋体" w:hAnsi="宋体" w:eastAsia="宋体" w:cs="宋体"/>
          <w:bCs/>
          <w:kern w:val="0"/>
          <w:szCs w:val="21"/>
        </w:rPr>
        <w:t>*号项</w:t>
      </w:r>
      <w:r>
        <w:rPr>
          <w:rFonts w:hint="eastAsia" w:ascii="宋体" w:hAnsi="宋体" w:eastAsia="宋体" w:cs="宋体"/>
          <w:bCs/>
          <w:color w:val="000000"/>
          <w:kern w:val="0"/>
          <w:szCs w:val="21"/>
        </w:rPr>
        <w:t>”功能截图示例，以证实软件具有相关功能。</w:t>
      </w:r>
    </w:p>
    <w:p w14:paraId="2652155B">
      <w:pPr>
        <w:tabs>
          <w:tab w:val="left" w:pos="420"/>
        </w:tabs>
        <w:spacing w:line="360" w:lineRule="auto"/>
        <w:ind w:firstLine="211"/>
        <w:rPr>
          <w:rFonts w:hint="eastAsia" w:ascii="宋体" w:hAnsi="宋体" w:eastAsia="宋体" w:cs="宋体"/>
          <w:b/>
          <w:bCs/>
          <w:color w:val="000000"/>
          <w:kern w:val="0"/>
          <w:szCs w:val="21"/>
        </w:rPr>
      </w:pPr>
      <w:r>
        <w:rPr>
          <w:rFonts w:hint="eastAsia" w:ascii="宋体" w:hAnsi="宋体" w:eastAsia="宋体" w:cs="宋体"/>
          <w:b/>
          <w:bCs/>
          <w:color w:val="000000"/>
          <w:szCs w:val="21"/>
        </w:rPr>
        <w:t>25  系统电力分析软件</w:t>
      </w:r>
    </w:p>
    <w:p w14:paraId="1074FC93">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 测量的电力质量参数需包括谐波、间谐波、总谐波失真、谐波电流、负序分量、谐波含量、谐波功率、三相不平衡度、自相关函数、对称分量、闪变等</w:t>
      </w:r>
      <w:r>
        <w:rPr>
          <w:rFonts w:hint="eastAsia" w:ascii="宋体" w:hAnsi="宋体" w:eastAsia="宋体" w:cs="宋体"/>
          <w:szCs w:val="28"/>
        </w:rPr>
        <w:t>IEC标准里的所有参数</w:t>
      </w:r>
      <w:r>
        <w:rPr>
          <w:rFonts w:hint="eastAsia" w:ascii="宋体" w:hAnsi="宋体" w:eastAsia="宋体" w:cs="宋体"/>
          <w:bCs/>
          <w:color w:val="000000"/>
          <w:kern w:val="0"/>
          <w:szCs w:val="21"/>
        </w:rPr>
        <w:t>。</w:t>
      </w:r>
    </w:p>
    <w:p w14:paraId="3205C30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25.2 需能根据实际的测量接线方法，如星形连接、角形连接对接线方法进行接线配置，能够计算出多种电参量，包括：电压有效值、电流有效值、有功功率、无功功率、视在功率、功率因数、电压之间夹角、电流之间夹角、电压与电流之间夹角、正序分量、负序分量和零序分量等。</w:t>
      </w:r>
    </w:p>
    <w:p w14:paraId="62BBB56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 xml:space="preserve">25.3 需具有多种显示方式，如矢量示波器、谐波监测仪、示波器及图表等，实时显示测试数据。 </w:t>
      </w:r>
    </w:p>
    <w:p w14:paraId="0AFB97A5">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25.4 功率计算需实现 P, Q, S,  D；Cos φ, 功率因数；各次谐波的 P, Q, cosφ；对称分量  (正相、反相、零序分量)；周期值 (1/2 T,  T,  重叠   ...)的功能。</w:t>
      </w:r>
    </w:p>
    <w:p w14:paraId="0B5809D4">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25.5 需通过一台仪器就能测量多个电力系统的频率。</w:t>
      </w:r>
    </w:p>
    <w:p w14:paraId="01C4310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25.6 需具有频域的标定校准功能，可以在全频段（从DC到KHz/s甚至MHz/s）校准幅值和相位误差；可以在软件中修正滤波器响应或多路切换的响应曲线。</w:t>
      </w:r>
    </w:p>
    <w:p w14:paraId="29061816">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25.7 软件中的传感器数据库需包含用于电流钳、韦士奇线圈、变压器和其它类型传感器常用的校准曲线。</w:t>
      </w:r>
    </w:p>
    <w:p w14:paraId="74317EF9">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25.8 示波器要求：多种显示类型可选；U1, U2, U3, U12, U23, U31: 线电压或相电压；单窗口最多可同时显示8个波形；支持在线缩放；波形直接存储。</w:t>
      </w:r>
    </w:p>
    <w:p w14:paraId="22E0B9C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25.9 矢量仪要求：3相系统矢量图；显示各次谐波；同时显示多个矢量图；同时显示多个电力系统；使用“透视”功能直接进行相位比较的功能。</w:t>
      </w:r>
    </w:p>
    <w:p w14:paraId="38F171E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25.10 记录仪要求：可不同间隔记录所有参数；每个窗口可单独定义；缩放功能；存储方式：高速存储或低速存储  (如 600 秒间隔.)；高倍放大以查看脉冲宽度。</w:t>
      </w:r>
    </w:p>
    <w:p w14:paraId="5D7F5BAF">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25.11 FFT谐波分析要求： U, I, P 和 Q；谐波阶次可分别设定；间谐波的总值和单值；可实现 IEC 61000-4-7包含的相关要求；修正计算频率为实际值；总谐波失真、偶次谐波失真、奇次谐波失真；每个参数均可设为触发信号；消除环境谐波；可为谐波及间波自定义组模式。</w:t>
      </w:r>
    </w:p>
    <w:p w14:paraId="15D513DB">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25.12 闪变要求：可实现IEC 61000-4-15包含的相关要求；可变间隔的 Pst和Plt；每个通道可单独设置计算时间间隔等。</w:t>
      </w:r>
    </w:p>
    <w:p w14:paraId="0DF6DAFA">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25.13 需能够进行1、3、6、9相功率计算，并具备交流测量时能够两相测三相，在计算时可以得到电压、电流、功率的总值和基带值。</w:t>
      </w:r>
    </w:p>
    <w:p w14:paraId="198AC619">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25.14 需支持在线功率和离线功率计算。</w:t>
      </w:r>
    </w:p>
    <w:p w14:paraId="761D8B2B">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25.15 需可进行能耗分析、能量回收测试、能量平衡测试、功率特性测试、充电特性测试、功率分析等。</w:t>
      </w:r>
    </w:p>
    <w:p w14:paraId="34153F97">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25.16 需能够直接得到电机效率MAP。</w:t>
      </w:r>
    </w:p>
    <w:p w14:paraId="7F182391">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25.17 要求软件系统性能稳定、可靠，连续24h运行不死机或者卡顿延迟。</w:t>
      </w:r>
    </w:p>
    <w:p w14:paraId="7399F5D8">
      <w:pPr>
        <w:tabs>
          <w:tab w:val="left" w:pos="420"/>
        </w:tabs>
        <w:spacing w:line="360" w:lineRule="auto"/>
        <w:ind w:firstLine="210"/>
        <w:rPr>
          <w:rFonts w:hint="eastAsia" w:ascii="宋体" w:hAnsi="宋体" w:eastAsia="宋体" w:cs="宋体"/>
          <w:bCs/>
          <w:color w:val="000000"/>
          <w:kern w:val="0"/>
          <w:szCs w:val="21"/>
        </w:rPr>
      </w:pPr>
      <w:r>
        <w:rPr>
          <w:rFonts w:hint="eastAsia" w:ascii="宋体" w:hAnsi="宋体" w:eastAsia="宋体" w:cs="宋体"/>
          <w:bCs/>
          <w:kern w:val="0"/>
          <w:szCs w:val="21"/>
        </w:rPr>
        <w:t>*</w:t>
      </w:r>
      <w:r>
        <w:rPr>
          <w:rFonts w:hint="eastAsia" w:ascii="宋体" w:hAnsi="宋体" w:eastAsia="宋体" w:cs="宋体"/>
          <w:bCs/>
          <w:color w:val="000000"/>
          <w:kern w:val="0"/>
          <w:szCs w:val="21"/>
        </w:rPr>
        <w:t>25.18 投标方案响应需至少提供软件对应“</w:t>
      </w:r>
      <w:r>
        <w:rPr>
          <w:rFonts w:hint="eastAsia" w:ascii="宋体" w:hAnsi="宋体" w:eastAsia="宋体" w:cs="宋体"/>
          <w:bCs/>
          <w:kern w:val="0"/>
          <w:szCs w:val="21"/>
        </w:rPr>
        <w:t>*号项</w:t>
      </w:r>
      <w:r>
        <w:rPr>
          <w:rFonts w:hint="eastAsia" w:ascii="宋体" w:hAnsi="宋体" w:eastAsia="宋体" w:cs="宋体"/>
          <w:bCs/>
          <w:color w:val="000000"/>
          <w:kern w:val="0"/>
          <w:szCs w:val="21"/>
        </w:rPr>
        <w:t>”功能截图示例，以证实软件具有相关功能。</w:t>
      </w:r>
    </w:p>
    <w:p w14:paraId="586DCE71">
      <w:pPr>
        <w:tabs>
          <w:tab w:val="left" w:pos="420"/>
        </w:tabs>
        <w:spacing w:line="360" w:lineRule="auto"/>
        <w:ind w:firstLine="211"/>
        <w:rPr>
          <w:rFonts w:hint="eastAsia" w:ascii="宋体" w:hAnsi="宋体" w:eastAsia="宋体" w:cs="宋体"/>
          <w:b/>
          <w:bCs/>
          <w:color w:val="000000"/>
          <w:szCs w:val="21"/>
        </w:rPr>
      </w:pPr>
      <w:r>
        <w:rPr>
          <w:rFonts w:hint="eastAsia" w:ascii="宋体" w:hAnsi="宋体" w:eastAsia="宋体" w:cs="宋体"/>
          <w:b/>
          <w:bCs/>
          <w:color w:val="000000"/>
          <w:szCs w:val="21"/>
        </w:rPr>
        <w:t>26 便携式计算机</w:t>
      </w:r>
    </w:p>
    <w:p w14:paraId="30DED631">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26.1 数量：1台</w:t>
      </w:r>
    </w:p>
    <w:p w14:paraId="711626C9">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26.2 品牌：</w:t>
      </w:r>
      <w:r>
        <w:rPr>
          <w:rFonts w:hint="eastAsia" w:ascii="宋体" w:hAnsi="宋体" w:eastAsia="宋体" w:cs="宋体"/>
        </w:rPr>
        <w:t>Thinkpad 、华为系列</w:t>
      </w:r>
    </w:p>
    <w:p w14:paraId="16744A8C">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26.3 CPU；</w:t>
      </w:r>
      <w:r>
        <w:rPr>
          <w:rFonts w:hint="eastAsia" w:ascii="宋体" w:hAnsi="宋体" w:eastAsia="宋体" w:cs="宋体"/>
        </w:rPr>
        <w:t>Intel酷睿i9 2.1GHz及以上处理器</w:t>
      </w:r>
    </w:p>
    <w:p w14:paraId="29A11813">
      <w:pPr>
        <w:tabs>
          <w:tab w:val="left" w:pos="420"/>
        </w:tabs>
        <w:spacing w:line="360" w:lineRule="auto"/>
        <w:ind w:firstLine="210"/>
        <w:rPr>
          <w:rFonts w:hint="eastAsia" w:ascii="宋体" w:hAnsi="宋体" w:eastAsia="宋体" w:cs="宋体"/>
          <w:bCs/>
          <w:kern w:val="0"/>
          <w:szCs w:val="21"/>
        </w:rPr>
      </w:pPr>
      <w:r>
        <w:rPr>
          <w:rFonts w:hint="eastAsia" w:ascii="宋体" w:hAnsi="宋体" w:eastAsia="宋体" w:cs="宋体"/>
          <w:bCs/>
          <w:kern w:val="0"/>
          <w:szCs w:val="21"/>
        </w:rPr>
        <w:t>26.4 内存：≥16G板载</w:t>
      </w:r>
    </w:p>
    <w:p w14:paraId="5244AA31">
      <w:pPr>
        <w:tabs>
          <w:tab w:val="left" w:pos="420"/>
        </w:tabs>
        <w:spacing w:line="360" w:lineRule="auto"/>
        <w:ind w:firstLine="210" w:firstLineChars="100"/>
        <w:rPr>
          <w:rFonts w:hint="eastAsia" w:ascii="宋体" w:hAnsi="宋体" w:eastAsia="宋体" w:cs="宋体"/>
          <w:bCs/>
          <w:kern w:val="0"/>
          <w:szCs w:val="21"/>
        </w:rPr>
      </w:pPr>
      <w:r>
        <w:rPr>
          <w:rFonts w:hint="eastAsia" w:ascii="宋体" w:hAnsi="宋体" w:eastAsia="宋体" w:cs="宋体"/>
          <w:bCs/>
          <w:kern w:val="0"/>
          <w:szCs w:val="21"/>
        </w:rPr>
        <w:t>26.5 固态硬盘：≥1T</w:t>
      </w:r>
    </w:p>
    <w:p w14:paraId="52C05344">
      <w:pPr>
        <w:tabs>
          <w:tab w:val="left" w:pos="420"/>
        </w:tabs>
        <w:spacing w:line="360" w:lineRule="auto"/>
        <w:ind w:firstLine="210"/>
        <w:rPr>
          <w:rFonts w:hint="default" w:ascii="宋体" w:hAnsi="宋体" w:eastAsia="宋体" w:cs="宋体"/>
          <w:bCs/>
          <w:kern w:val="0"/>
          <w:szCs w:val="21"/>
          <w:lang w:val="en-US" w:eastAsia="zh-CN"/>
        </w:rPr>
      </w:pPr>
      <w:r>
        <w:rPr>
          <w:rFonts w:hint="eastAsia" w:ascii="宋体" w:hAnsi="宋体" w:eastAsia="宋体" w:cs="宋体"/>
          <w:bCs/>
          <w:kern w:val="0"/>
          <w:szCs w:val="21"/>
        </w:rPr>
        <w:t>26.6 操作系统：win 10及以上</w:t>
      </w:r>
    </w:p>
    <w:p w14:paraId="79542D05">
      <w:pPr>
        <w:tabs>
          <w:tab w:val="left" w:pos="420"/>
        </w:tabs>
        <w:spacing w:line="360" w:lineRule="auto"/>
        <w:ind w:firstLine="211"/>
        <w:rPr>
          <w:rFonts w:hint="eastAsia" w:ascii="宋体" w:hAnsi="宋体" w:eastAsia="宋体" w:cs="宋体"/>
          <w:b/>
          <w:bCs/>
          <w:color w:val="000000"/>
          <w:szCs w:val="21"/>
        </w:rPr>
      </w:pPr>
      <w:r>
        <w:rPr>
          <w:rFonts w:hint="eastAsia" w:ascii="宋体" w:hAnsi="宋体" w:eastAsia="宋体" w:cs="宋体"/>
          <w:b/>
          <w:bCs/>
          <w:color w:val="000000"/>
          <w:szCs w:val="21"/>
        </w:rPr>
        <w:t>27 第三方计量</w:t>
      </w:r>
    </w:p>
    <w:p w14:paraId="16C52DBE">
      <w:pPr>
        <w:tabs>
          <w:tab w:val="left" w:pos="420"/>
        </w:tabs>
        <w:spacing w:line="360" w:lineRule="auto"/>
        <w:ind w:firstLine="420" w:firstLineChars="200"/>
        <w:rPr>
          <w:rFonts w:hint="eastAsia" w:ascii="宋体" w:hAnsi="宋体" w:eastAsia="宋体" w:cs="宋体"/>
          <w:b/>
          <w:bCs/>
          <w:color w:val="000000"/>
          <w:szCs w:val="21"/>
        </w:rPr>
      </w:pPr>
      <w:r>
        <w:rPr>
          <w:rFonts w:hint="eastAsia" w:ascii="宋体" w:hAnsi="宋体" w:eastAsia="宋体" w:cs="宋体"/>
          <w:bCs/>
          <w:kern w:val="0"/>
          <w:szCs w:val="21"/>
        </w:rPr>
        <w:t>所有传感器、数采需提供CNAS认可的第三方检测机构出具的计量校准证书。</w:t>
      </w:r>
    </w:p>
    <w:p w14:paraId="21DF1744">
      <w:pPr>
        <w:tabs>
          <w:tab w:val="left" w:pos="420"/>
        </w:tabs>
        <w:spacing w:line="360" w:lineRule="auto"/>
        <w:ind w:firstLine="211"/>
        <w:rPr>
          <w:rFonts w:hint="eastAsia" w:ascii="宋体" w:hAnsi="宋体" w:eastAsia="宋体" w:cs="宋体"/>
          <w:b/>
          <w:bCs/>
          <w:color w:val="000000"/>
          <w:szCs w:val="21"/>
        </w:rPr>
      </w:pPr>
      <w:r>
        <w:rPr>
          <w:rFonts w:hint="eastAsia" w:ascii="宋体" w:hAnsi="宋体" w:eastAsia="宋体" w:cs="宋体"/>
          <w:b/>
          <w:bCs/>
          <w:color w:val="000000"/>
          <w:szCs w:val="21"/>
        </w:rPr>
        <w:t>28 其它附件</w:t>
      </w:r>
    </w:p>
    <w:p w14:paraId="28DE015F">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color w:val="000000"/>
          <w:szCs w:val="21"/>
        </w:rPr>
        <w:t>28.1 需提供系统所有模块、外接附加装置同时运行所需要各种信号传输及供电线缆（包括但不限于以上要求类型）。</w:t>
      </w:r>
    </w:p>
    <w:p w14:paraId="4BC04F42">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color w:val="000000"/>
          <w:szCs w:val="21"/>
        </w:rPr>
        <w:t>28.2 需提供系统所有模块、外接附加装置同时运行所需要各种供电接口（包括但不限于以上要求类型）。</w:t>
      </w:r>
    </w:p>
    <w:p w14:paraId="2533167A">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color w:val="000000"/>
          <w:szCs w:val="21"/>
        </w:rPr>
        <w:t>28.3 需提供系统所有模块、外接附加装置同时运行所需各类附件、辅助装置等其它未尽事项。</w:t>
      </w:r>
    </w:p>
    <w:p w14:paraId="54DDC161">
      <w:pPr>
        <w:tabs>
          <w:tab w:val="left" w:pos="420"/>
        </w:tabs>
        <w:spacing w:line="360" w:lineRule="auto"/>
        <w:ind w:firstLine="211"/>
        <w:rPr>
          <w:rFonts w:hint="eastAsia" w:ascii="宋体" w:hAnsi="宋体" w:eastAsia="宋体" w:cs="宋体"/>
          <w:b/>
          <w:bCs/>
          <w:color w:val="000000"/>
          <w:szCs w:val="21"/>
        </w:rPr>
      </w:pPr>
      <w:r>
        <w:rPr>
          <w:rFonts w:hint="eastAsia" w:ascii="宋体" w:hAnsi="宋体" w:eastAsia="宋体" w:cs="宋体"/>
          <w:b/>
          <w:bCs/>
          <w:color w:val="000000"/>
          <w:szCs w:val="21"/>
        </w:rPr>
        <w:t>29 仪器箱</w:t>
      </w:r>
    </w:p>
    <w:p w14:paraId="2EB016E0">
      <w:pPr>
        <w:tabs>
          <w:tab w:val="left" w:pos="420"/>
        </w:tabs>
        <w:spacing w:line="360" w:lineRule="auto"/>
        <w:ind w:firstLine="210"/>
        <w:rPr>
          <w:rFonts w:hint="eastAsia" w:ascii="宋体" w:hAnsi="宋体" w:eastAsia="宋体" w:cs="宋体"/>
          <w:color w:val="000000"/>
          <w:szCs w:val="21"/>
        </w:rPr>
      </w:pPr>
      <w:r>
        <w:rPr>
          <w:rFonts w:hint="eastAsia" w:ascii="宋体" w:hAnsi="宋体" w:eastAsia="宋体" w:cs="宋体"/>
          <w:color w:val="000000"/>
          <w:szCs w:val="21"/>
        </w:rPr>
        <w:t>29.1 根据设备尺寸、传感器数量及线缆长度等配备数个仪器拉杆箱，能够将所有设备合理地收纳、存放，体积适当，便于携带和运输，</w:t>
      </w:r>
      <w:r>
        <w:rPr>
          <w:rFonts w:hint="eastAsia" w:ascii="宋体" w:hAnsi="宋体" w:eastAsia="宋体" w:cs="宋体"/>
          <w:b/>
          <w:bCs/>
          <w:color w:val="000000"/>
          <w:szCs w:val="21"/>
        </w:rPr>
        <w:t>并在仪器箱外表面张贴可长期留存的设备明细清单</w:t>
      </w:r>
      <w:r>
        <w:rPr>
          <w:rFonts w:hint="eastAsia" w:ascii="宋体" w:hAnsi="宋体" w:eastAsia="宋体" w:cs="宋体"/>
          <w:color w:val="000000"/>
          <w:szCs w:val="21"/>
        </w:rPr>
        <w:t>。</w:t>
      </w:r>
    </w:p>
    <w:p w14:paraId="2203D18F">
      <w:pPr>
        <w:tabs>
          <w:tab w:val="left" w:pos="420"/>
        </w:tabs>
        <w:spacing w:line="360" w:lineRule="auto"/>
        <w:ind w:firstLine="210"/>
        <w:rPr>
          <w:rFonts w:hint="eastAsia" w:ascii="宋体" w:hAnsi="宋体" w:eastAsia="宋体" w:cs="宋体"/>
        </w:rPr>
      </w:pPr>
      <w:r>
        <w:rPr>
          <w:rFonts w:hint="eastAsia" w:ascii="宋体" w:hAnsi="宋体" w:eastAsia="宋体" w:cs="宋体"/>
          <w:color w:val="000000"/>
          <w:szCs w:val="21"/>
        </w:rPr>
        <w:t>29.2 仪器箱不大</w:t>
      </w:r>
      <w:r>
        <w:rPr>
          <w:rFonts w:hint="eastAsia" w:ascii="宋体" w:hAnsi="宋体" w:eastAsia="宋体" w:cs="宋体"/>
        </w:rPr>
        <w:t>于20寸，应采用保护性好的轻质材料，内部合理分区，配置防撞保护层，具有良好的密封、锁止性。</w:t>
      </w:r>
    </w:p>
    <w:p w14:paraId="010D2072">
      <w:pPr>
        <w:tabs>
          <w:tab w:val="left" w:pos="420"/>
        </w:tabs>
        <w:spacing w:line="360" w:lineRule="auto"/>
        <w:ind w:firstLine="210"/>
        <w:rPr>
          <w:rFonts w:hint="eastAsia" w:ascii="宋体" w:hAnsi="宋体" w:eastAsia="宋体" w:cs="宋体"/>
        </w:rPr>
      </w:pPr>
      <w:r>
        <w:rPr>
          <w:rFonts w:hint="eastAsia" w:ascii="宋体" w:hAnsi="宋体" w:eastAsia="宋体" w:cs="宋体"/>
        </w:rPr>
        <w:t>29.3配置1200*55*42mm箱子2个，60*55*42尺寸箱子2个，银色，内部有防震材料，可用于固定存储设备。</w:t>
      </w:r>
    </w:p>
    <w:p w14:paraId="21CAAD66">
      <w:pPr>
        <w:numPr>
          <w:ilvl w:val="0"/>
          <w:numId w:val="13"/>
        </w:numPr>
        <w:spacing w:line="360" w:lineRule="auto"/>
        <w:ind w:firstLineChars="0"/>
        <w:rPr>
          <w:rFonts w:hint="eastAsia" w:ascii="宋体" w:hAnsi="宋体" w:eastAsia="宋体"/>
          <w:sz w:val="24"/>
          <w:szCs w:val="28"/>
        </w:rPr>
      </w:pPr>
      <w:r>
        <w:rPr>
          <w:rFonts w:hint="eastAsia" w:ascii="宋体" w:hAnsi="宋体" w:eastAsia="宋体" w:cs="宋体"/>
        </w:rPr>
        <w:t>29.4 配置可移动小推车1个，用于试验时放置主机</w:t>
      </w:r>
      <w:r>
        <w:rPr>
          <w:rFonts w:hint="eastAsia" w:ascii="宋体" w:hAnsi="宋体" w:eastAsia="宋体"/>
          <w:sz w:val="24"/>
          <w:szCs w:val="28"/>
        </w:rPr>
        <w:t>。</w:t>
      </w:r>
      <w:bookmarkEnd w:id="32"/>
    </w:p>
    <w:p w14:paraId="7C258186">
      <w:pPr>
        <w:tabs>
          <w:tab w:val="left" w:pos="420"/>
        </w:tabs>
        <w:spacing w:line="360" w:lineRule="auto"/>
        <w:ind w:firstLine="211"/>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30</w:t>
      </w:r>
      <w:r>
        <w:rPr>
          <w:rFonts w:hint="eastAsia" w:ascii="宋体" w:hAnsi="宋体" w:eastAsia="宋体" w:cs="宋体"/>
          <w:b/>
          <w:bCs/>
          <w:color w:val="000000"/>
          <w:szCs w:val="21"/>
        </w:rPr>
        <w:t xml:space="preserve"> </w:t>
      </w:r>
      <w:r>
        <w:rPr>
          <w:rFonts w:hint="eastAsia" w:ascii="宋体" w:hAnsi="宋体" w:eastAsia="宋体" w:cs="宋体"/>
          <w:b/>
          <w:bCs/>
          <w:color w:val="000000"/>
          <w:szCs w:val="21"/>
          <w:lang w:val="en-US" w:eastAsia="zh-CN"/>
        </w:rPr>
        <w:t>可移动户外电源</w:t>
      </w:r>
    </w:p>
    <w:p w14:paraId="4676FA40">
      <w:pPr>
        <w:tabs>
          <w:tab w:val="left" w:pos="420"/>
        </w:tabs>
        <w:spacing w:line="360" w:lineRule="auto"/>
        <w:ind w:firstLine="21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30.1 UPS不间断供电。</w:t>
      </w:r>
    </w:p>
    <w:p w14:paraId="2BCAB088">
      <w:pPr>
        <w:tabs>
          <w:tab w:val="left" w:pos="420"/>
        </w:tabs>
        <w:spacing w:line="360" w:lineRule="auto"/>
        <w:ind w:firstLine="21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30.2 静音运行≤30dB。</w:t>
      </w:r>
    </w:p>
    <w:p w14:paraId="49D33833">
      <w:pPr>
        <w:tabs>
          <w:tab w:val="left" w:pos="420"/>
        </w:tabs>
        <w:spacing w:line="360" w:lineRule="auto"/>
        <w:ind w:firstLine="21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30.3 电芯使用磷酸铁锂，重量不超过25kg。</w:t>
      </w:r>
    </w:p>
    <w:p w14:paraId="6E6AEF02">
      <w:pPr>
        <w:tabs>
          <w:tab w:val="left" w:pos="420"/>
        </w:tabs>
        <w:spacing w:line="360" w:lineRule="auto"/>
        <w:ind w:firstLine="210"/>
        <w:rPr>
          <w:rFonts w:hint="eastAsia" w:ascii="宋体" w:hAnsi="宋体" w:eastAsia="宋体" w:cs="宋体"/>
          <w:b/>
          <w:bCs/>
          <w:color w:val="000000"/>
          <w:szCs w:val="21"/>
        </w:rPr>
      </w:pPr>
      <w:r>
        <w:rPr>
          <w:rFonts w:hint="eastAsia" w:ascii="宋体" w:hAnsi="宋体" w:eastAsia="宋体" w:cs="宋体"/>
          <w:color w:val="000000"/>
          <w:szCs w:val="21"/>
          <w:lang w:val="en-US" w:eastAsia="zh-CN"/>
        </w:rPr>
        <w:t>30.4 电池容量不低于2度电。</w:t>
      </w:r>
    </w:p>
    <w:p w14:paraId="0D2E465B">
      <w:pPr>
        <w:numPr>
          <w:ilvl w:val="0"/>
          <w:numId w:val="14"/>
        </w:numPr>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执行标准</w:t>
      </w:r>
    </w:p>
    <w:p w14:paraId="7BBA0C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07EFF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47AE1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2988A0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2FAAA7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A5E9E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0444030">
      <w:pPr>
        <w:widowControl/>
        <w:spacing w:line="360" w:lineRule="auto"/>
        <w:ind w:firstLine="386"/>
      </w:pPr>
      <w:r>
        <w:rPr>
          <w:rFonts w:hint="eastAsia" w:ascii="宋体" w:hAnsi="宋体" w:cs="宋体"/>
          <w:color w:val="000000"/>
          <w:szCs w:val="24"/>
        </w:rPr>
        <w:t>7、涉及的主要标准表</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14:paraId="79D1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5137540A">
            <w:pPr>
              <w:spacing w:line="240" w:lineRule="atLeast"/>
              <w:rPr>
                <w:rFonts w:hint="eastAsia" w:ascii="宋体" w:hAnsi="宋体" w:eastAsia="宋体" w:cs="宋体"/>
                <w:bCs/>
                <w:color w:val="000000"/>
                <w:kern w:val="0"/>
                <w:szCs w:val="21"/>
              </w:rPr>
            </w:pPr>
            <w:r>
              <w:rPr>
                <w:rFonts w:hint="eastAsia" w:ascii="宋体" w:hAnsi="宋体" w:eastAsia="宋体" w:cs="宋体"/>
                <w:sz w:val="24"/>
                <w:szCs w:val="24"/>
              </w:rPr>
              <w:br w:type="page"/>
            </w:r>
            <w:r>
              <w:rPr>
                <w:rFonts w:hint="eastAsia" w:ascii="宋体" w:hAnsi="宋体" w:eastAsia="宋体" w:cs="宋体"/>
                <w:bCs/>
                <w:color w:val="000000"/>
                <w:kern w:val="0"/>
                <w:szCs w:val="21"/>
              </w:rPr>
              <w:t>序号</w:t>
            </w:r>
          </w:p>
        </w:tc>
        <w:tc>
          <w:tcPr>
            <w:tcW w:w="4838" w:type="dxa"/>
            <w:tcBorders>
              <w:top w:val="single" w:color="auto" w:sz="4" w:space="0"/>
              <w:left w:val="single" w:color="auto" w:sz="4" w:space="0"/>
              <w:bottom w:val="single" w:color="auto" w:sz="4" w:space="0"/>
              <w:right w:val="single" w:color="auto" w:sz="4" w:space="0"/>
            </w:tcBorders>
            <w:vAlign w:val="center"/>
          </w:tcPr>
          <w:p w14:paraId="4992860D">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标准名称</w:t>
            </w:r>
          </w:p>
        </w:tc>
        <w:tc>
          <w:tcPr>
            <w:tcW w:w="2427" w:type="dxa"/>
            <w:tcBorders>
              <w:top w:val="single" w:color="auto" w:sz="4" w:space="0"/>
              <w:left w:val="single" w:color="auto" w:sz="4" w:space="0"/>
              <w:bottom w:val="single" w:color="auto" w:sz="4" w:space="0"/>
              <w:right w:val="single" w:color="auto" w:sz="4" w:space="0"/>
            </w:tcBorders>
            <w:vAlign w:val="center"/>
          </w:tcPr>
          <w:p w14:paraId="153C367E">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标准编号</w:t>
            </w:r>
          </w:p>
        </w:tc>
        <w:tc>
          <w:tcPr>
            <w:tcW w:w="1098" w:type="dxa"/>
            <w:tcBorders>
              <w:top w:val="single" w:color="auto" w:sz="4" w:space="0"/>
              <w:left w:val="single" w:color="auto" w:sz="4" w:space="0"/>
              <w:bottom w:val="single" w:color="auto" w:sz="4" w:space="0"/>
              <w:right w:val="single" w:color="auto" w:sz="4" w:space="0"/>
            </w:tcBorders>
            <w:vAlign w:val="center"/>
          </w:tcPr>
          <w:p w14:paraId="2FBD6001">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备注</w:t>
            </w:r>
          </w:p>
        </w:tc>
      </w:tr>
      <w:tr w14:paraId="7D18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00A9D6CE">
            <w:pPr>
              <w:spacing w:line="240" w:lineRule="atLeast"/>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1</w:t>
            </w:r>
          </w:p>
        </w:tc>
        <w:tc>
          <w:tcPr>
            <w:tcW w:w="4838" w:type="dxa"/>
            <w:tcBorders>
              <w:top w:val="single" w:color="auto" w:sz="4" w:space="0"/>
              <w:left w:val="single" w:color="auto" w:sz="4" w:space="0"/>
              <w:bottom w:val="single" w:color="auto" w:sz="4" w:space="0"/>
              <w:right w:val="single" w:color="auto" w:sz="4" w:space="0"/>
            </w:tcBorders>
            <w:vAlign w:val="center"/>
          </w:tcPr>
          <w:p w14:paraId="6E4B233A">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电动汽车安全要求</w:t>
            </w:r>
          </w:p>
        </w:tc>
        <w:tc>
          <w:tcPr>
            <w:tcW w:w="2427" w:type="dxa"/>
            <w:tcBorders>
              <w:top w:val="single" w:color="auto" w:sz="4" w:space="0"/>
              <w:left w:val="single" w:color="auto" w:sz="4" w:space="0"/>
              <w:bottom w:val="single" w:color="auto" w:sz="4" w:space="0"/>
              <w:right w:val="single" w:color="auto" w:sz="4" w:space="0"/>
            </w:tcBorders>
            <w:vAlign w:val="center"/>
          </w:tcPr>
          <w:p w14:paraId="78F021E3">
            <w:pPr>
              <w:spacing w:line="240" w:lineRule="atLeast"/>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GB/T 18384-2020</w:t>
            </w:r>
          </w:p>
        </w:tc>
        <w:tc>
          <w:tcPr>
            <w:tcW w:w="1098" w:type="dxa"/>
            <w:tcBorders>
              <w:top w:val="single" w:color="auto" w:sz="4" w:space="0"/>
              <w:left w:val="single" w:color="auto" w:sz="4" w:space="0"/>
              <w:bottom w:val="single" w:color="auto" w:sz="4" w:space="0"/>
              <w:right w:val="single" w:color="auto" w:sz="4" w:space="0"/>
            </w:tcBorders>
            <w:vAlign w:val="center"/>
          </w:tcPr>
          <w:p w14:paraId="4B22B681">
            <w:pPr>
              <w:spacing w:line="240" w:lineRule="atLeast"/>
              <w:rPr>
                <w:rFonts w:hint="eastAsia" w:ascii="宋体" w:hAnsi="宋体" w:eastAsia="宋体" w:cs="宋体"/>
                <w:bCs/>
                <w:color w:val="000000"/>
                <w:kern w:val="0"/>
                <w:szCs w:val="21"/>
              </w:rPr>
            </w:pPr>
            <w:r>
              <w:rPr>
                <w:rFonts w:hint="eastAsia" w:ascii="宋体" w:hAnsi="宋体" w:eastAsia="宋体" w:cs="宋体"/>
                <w:bCs/>
                <w:color w:val="000000"/>
                <w:kern w:val="0"/>
                <w:szCs w:val="21"/>
              </w:rPr>
              <w:t>买方确认</w:t>
            </w:r>
          </w:p>
        </w:tc>
      </w:tr>
      <w:tr w14:paraId="4779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3E5B3C14">
            <w:pPr>
              <w:spacing w:line="240" w:lineRule="atLeast"/>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2</w:t>
            </w:r>
          </w:p>
        </w:tc>
        <w:tc>
          <w:tcPr>
            <w:tcW w:w="4838" w:type="dxa"/>
            <w:tcBorders>
              <w:top w:val="single" w:color="auto" w:sz="4" w:space="0"/>
              <w:left w:val="single" w:color="auto" w:sz="4" w:space="0"/>
              <w:bottom w:val="single" w:color="auto" w:sz="4" w:space="0"/>
              <w:right w:val="single" w:color="auto" w:sz="4" w:space="0"/>
            </w:tcBorders>
            <w:vAlign w:val="center"/>
          </w:tcPr>
          <w:p w14:paraId="65A6CFAD">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电动汽车动力性能试验方法</w:t>
            </w:r>
          </w:p>
        </w:tc>
        <w:tc>
          <w:tcPr>
            <w:tcW w:w="2427" w:type="dxa"/>
            <w:tcBorders>
              <w:top w:val="single" w:color="auto" w:sz="4" w:space="0"/>
              <w:left w:val="single" w:color="auto" w:sz="4" w:space="0"/>
              <w:bottom w:val="single" w:color="auto" w:sz="4" w:space="0"/>
              <w:right w:val="single" w:color="auto" w:sz="4" w:space="0"/>
            </w:tcBorders>
            <w:vAlign w:val="center"/>
          </w:tcPr>
          <w:p w14:paraId="283772CB">
            <w:pPr>
              <w:spacing w:line="240" w:lineRule="atLeast"/>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GB/T 18385-2024</w:t>
            </w:r>
          </w:p>
        </w:tc>
        <w:tc>
          <w:tcPr>
            <w:tcW w:w="1098" w:type="dxa"/>
            <w:tcBorders>
              <w:top w:val="single" w:color="auto" w:sz="4" w:space="0"/>
              <w:left w:val="single" w:color="auto" w:sz="4" w:space="0"/>
              <w:bottom w:val="single" w:color="auto" w:sz="4" w:space="0"/>
              <w:right w:val="single" w:color="auto" w:sz="4" w:space="0"/>
            </w:tcBorders>
            <w:vAlign w:val="center"/>
          </w:tcPr>
          <w:p w14:paraId="11A0D1D4">
            <w:pPr>
              <w:spacing w:line="240" w:lineRule="atLeast"/>
              <w:rPr>
                <w:rFonts w:hint="eastAsia" w:ascii="宋体" w:hAnsi="宋体" w:eastAsia="宋体" w:cs="宋体"/>
                <w:bCs/>
                <w:color w:val="000000"/>
                <w:kern w:val="0"/>
                <w:szCs w:val="21"/>
              </w:rPr>
            </w:pPr>
            <w:r>
              <w:rPr>
                <w:rFonts w:hint="eastAsia" w:ascii="宋体" w:hAnsi="宋体" w:eastAsia="宋体" w:cs="宋体"/>
                <w:bCs/>
                <w:color w:val="000000"/>
                <w:kern w:val="0"/>
                <w:szCs w:val="21"/>
              </w:rPr>
              <w:t>买方确认</w:t>
            </w:r>
          </w:p>
        </w:tc>
      </w:tr>
      <w:tr w14:paraId="79EC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7A696BC9">
            <w:pPr>
              <w:spacing w:line="240" w:lineRule="atLeast"/>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3</w:t>
            </w:r>
          </w:p>
        </w:tc>
        <w:tc>
          <w:tcPr>
            <w:tcW w:w="4838" w:type="dxa"/>
            <w:tcBorders>
              <w:top w:val="single" w:color="auto" w:sz="4" w:space="0"/>
              <w:left w:val="single" w:color="auto" w:sz="4" w:space="0"/>
              <w:bottom w:val="single" w:color="auto" w:sz="4" w:space="0"/>
              <w:right w:val="single" w:color="auto" w:sz="4" w:space="0"/>
            </w:tcBorders>
            <w:vAlign w:val="center"/>
          </w:tcPr>
          <w:p w14:paraId="08B63D21">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电动汽车能量消耗量和续驶里程试验方法 第1部分：轻型汽车</w:t>
            </w:r>
          </w:p>
        </w:tc>
        <w:tc>
          <w:tcPr>
            <w:tcW w:w="2427" w:type="dxa"/>
            <w:tcBorders>
              <w:top w:val="single" w:color="auto" w:sz="4" w:space="0"/>
              <w:left w:val="single" w:color="auto" w:sz="4" w:space="0"/>
              <w:bottom w:val="single" w:color="auto" w:sz="4" w:space="0"/>
              <w:right w:val="single" w:color="auto" w:sz="4" w:space="0"/>
            </w:tcBorders>
            <w:vAlign w:val="center"/>
          </w:tcPr>
          <w:p w14:paraId="70E6D015">
            <w:pPr>
              <w:spacing w:line="240" w:lineRule="atLeast"/>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GB/T 18386.1-2021</w:t>
            </w:r>
          </w:p>
        </w:tc>
        <w:tc>
          <w:tcPr>
            <w:tcW w:w="1098" w:type="dxa"/>
            <w:tcBorders>
              <w:top w:val="single" w:color="auto" w:sz="4" w:space="0"/>
              <w:left w:val="single" w:color="auto" w:sz="4" w:space="0"/>
              <w:bottom w:val="single" w:color="auto" w:sz="4" w:space="0"/>
              <w:right w:val="single" w:color="auto" w:sz="4" w:space="0"/>
            </w:tcBorders>
            <w:vAlign w:val="center"/>
          </w:tcPr>
          <w:p w14:paraId="0250FA3E">
            <w:pPr>
              <w:spacing w:line="240" w:lineRule="atLeast"/>
              <w:rPr>
                <w:rFonts w:hint="eastAsia" w:ascii="宋体" w:hAnsi="宋体" w:eastAsia="宋体" w:cs="宋体"/>
                <w:bCs/>
                <w:color w:val="000000"/>
                <w:kern w:val="0"/>
                <w:szCs w:val="21"/>
              </w:rPr>
            </w:pPr>
            <w:r>
              <w:rPr>
                <w:rFonts w:hint="eastAsia" w:ascii="宋体" w:hAnsi="宋体" w:eastAsia="宋体" w:cs="宋体"/>
                <w:bCs/>
                <w:color w:val="000000"/>
                <w:kern w:val="0"/>
                <w:szCs w:val="21"/>
              </w:rPr>
              <w:t>买方确认</w:t>
            </w:r>
          </w:p>
        </w:tc>
      </w:tr>
      <w:tr w14:paraId="62C7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2BF0A805">
            <w:pPr>
              <w:spacing w:line="240" w:lineRule="atLeast"/>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4</w:t>
            </w:r>
          </w:p>
        </w:tc>
        <w:tc>
          <w:tcPr>
            <w:tcW w:w="4838" w:type="dxa"/>
            <w:tcBorders>
              <w:top w:val="single" w:color="auto" w:sz="4" w:space="0"/>
              <w:left w:val="single" w:color="auto" w:sz="4" w:space="0"/>
              <w:bottom w:val="single" w:color="auto" w:sz="4" w:space="0"/>
              <w:right w:val="single" w:color="auto" w:sz="4" w:space="0"/>
            </w:tcBorders>
            <w:vAlign w:val="center"/>
          </w:tcPr>
          <w:p w14:paraId="46377752">
            <w:pPr>
              <w:spacing w:line="240" w:lineRule="atLeast"/>
              <w:ind w:firstLine="210"/>
              <w:jc w:val="center"/>
              <w:rPr>
                <w:rFonts w:hint="eastAsia" w:ascii="宋体" w:hAnsi="宋体" w:eastAsia="宋体" w:cs="宋体"/>
                <w:bCs/>
                <w:color w:val="000000"/>
                <w:kern w:val="0"/>
                <w:szCs w:val="21"/>
              </w:rPr>
            </w:pPr>
            <w:r>
              <w:rPr>
                <w:rFonts w:hint="eastAsia" w:ascii="宋体" w:hAnsi="宋体" w:eastAsia="宋体" w:cs="宋体"/>
                <w:bCs/>
                <w:color w:val="000000"/>
                <w:kern w:val="0"/>
                <w:szCs w:val="21"/>
              </w:rPr>
              <w:t>电动汽车能量消耗量和续驶里程试验方法 第2部分：重型商用车辆</w:t>
            </w:r>
          </w:p>
        </w:tc>
        <w:tc>
          <w:tcPr>
            <w:tcW w:w="2427" w:type="dxa"/>
            <w:tcBorders>
              <w:top w:val="single" w:color="auto" w:sz="4" w:space="0"/>
              <w:left w:val="single" w:color="auto" w:sz="4" w:space="0"/>
              <w:bottom w:val="single" w:color="auto" w:sz="4" w:space="0"/>
              <w:right w:val="single" w:color="auto" w:sz="4" w:space="0"/>
            </w:tcBorders>
            <w:vAlign w:val="center"/>
          </w:tcPr>
          <w:p w14:paraId="2A65E5FC">
            <w:pPr>
              <w:spacing w:line="240" w:lineRule="atLeast"/>
              <w:ind w:firstLine="210"/>
              <w:rPr>
                <w:rFonts w:hint="eastAsia" w:ascii="宋体" w:hAnsi="宋体" w:eastAsia="宋体" w:cs="宋体"/>
                <w:bCs/>
                <w:color w:val="000000"/>
                <w:kern w:val="0"/>
                <w:szCs w:val="21"/>
              </w:rPr>
            </w:pPr>
            <w:r>
              <w:rPr>
                <w:rFonts w:hint="eastAsia" w:ascii="宋体" w:hAnsi="宋体" w:eastAsia="宋体" w:cs="宋体"/>
                <w:bCs/>
                <w:color w:val="000000"/>
                <w:kern w:val="0"/>
                <w:szCs w:val="21"/>
              </w:rPr>
              <w:t>GB/T 18386.2-2022</w:t>
            </w:r>
          </w:p>
        </w:tc>
        <w:tc>
          <w:tcPr>
            <w:tcW w:w="1098" w:type="dxa"/>
            <w:tcBorders>
              <w:top w:val="single" w:color="auto" w:sz="4" w:space="0"/>
              <w:left w:val="single" w:color="auto" w:sz="4" w:space="0"/>
              <w:bottom w:val="single" w:color="auto" w:sz="4" w:space="0"/>
              <w:right w:val="single" w:color="auto" w:sz="4" w:space="0"/>
            </w:tcBorders>
            <w:vAlign w:val="center"/>
          </w:tcPr>
          <w:p w14:paraId="582FBA00">
            <w:pPr>
              <w:spacing w:line="240" w:lineRule="atLeast"/>
              <w:rPr>
                <w:rFonts w:hint="eastAsia" w:ascii="宋体" w:hAnsi="宋体" w:eastAsia="宋体" w:cs="宋体"/>
                <w:bCs/>
                <w:color w:val="000000"/>
                <w:kern w:val="0"/>
                <w:szCs w:val="21"/>
              </w:rPr>
            </w:pPr>
            <w:r>
              <w:rPr>
                <w:rFonts w:hint="eastAsia" w:ascii="宋体" w:hAnsi="宋体" w:eastAsia="宋体" w:cs="宋体"/>
                <w:bCs/>
                <w:color w:val="000000"/>
                <w:kern w:val="0"/>
                <w:szCs w:val="21"/>
              </w:rPr>
              <w:t>买方确认</w:t>
            </w:r>
          </w:p>
        </w:tc>
      </w:tr>
      <w:tr w14:paraId="3FEB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7AA2928E">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5</w:t>
            </w:r>
          </w:p>
        </w:tc>
        <w:tc>
          <w:tcPr>
            <w:tcW w:w="4838" w:type="dxa"/>
            <w:tcBorders>
              <w:top w:val="single" w:color="auto" w:sz="4" w:space="0"/>
              <w:left w:val="single" w:color="auto" w:sz="4" w:space="0"/>
              <w:bottom w:val="single" w:color="auto" w:sz="4" w:space="0"/>
              <w:right w:val="single" w:color="auto" w:sz="4" w:space="0"/>
            </w:tcBorders>
            <w:vAlign w:val="center"/>
          </w:tcPr>
          <w:p w14:paraId="4B8C9C14">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电动汽车定型测试规程</w:t>
            </w:r>
          </w:p>
        </w:tc>
        <w:tc>
          <w:tcPr>
            <w:tcW w:w="2427" w:type="dxa"/>
            <w:tcBorders>
              <w:top w:val="single" w:color="auto" w:sz="4" w:space="0"/>
              <w:left w:val="single" w:color="auto" w:sz="4" w:space="0"/>
              <w:bottom w:val="single" w:color="auto" w:sz="4" w:space="0"/>
              <w:right w:val="single" w:color="auto" w:sz="4" w:space="0"/>
            </w:tcBorders>
            <w:vAlign w:val="center"/>
          </w:tcPr>
          <w:p w14:paraId="151E7F74">
            <w:pPr>
              <w:spacing w:line="240" w:lineRule="atLeast"/>
              <w:ind w:firstLine="210" w:firstLineChars="100"/>
              <w:rPr>
                <w:rFonts w:hint="eastAsia" w:ascii="宋体" w:hAnsi="宋体" w:eastAsia="宋体" w:cs="宋体"/>
                <w:color w:val="000000"/>
                <w:szCs w:val="21"/>
              </w:rPr>
            </w:pPr>
            <w:r>
              <w:rPr>
                <w:rFonts w:hint="eastAsia" w:ascii="宋体" w:hAnsi="宋体" w:eastAsia="宋体" w:cs="宋体"/>
                <w:bCs/>
                <w:color w:val="000000"/>
                <w:kern w:val="0"/>
                <w:szCs w:val="21"/>
              </w:rPr>
              <w:t>GB/T 18388-2005</w:t>
            </w:r>
          </w:p>
        </w:tc>
        <w:tc>
          <w:tcPr>
            <w:tcW w:w="1098" w:type="dxa"/>
            <w:tcBorders>
              <w:top w:val="single" w:color="auto" w:sz="4" w:space="0"/>
              <w:left w:val="single" w:color="auto" w:sz="4" w:space="0"/>
              <w:bottom w:val="single" w:color="auto" w:sz="4" w:space="0"/>
              <w:right w:val="single" w:color="auto" w:sz="4" w:space="0"/>
            </w:tcBorders>
            <w:vAlign w:val="center"/>
          </w:tcPr>
          <w:p w14:paraId="2D6C1CBC">
            <w:pPr>
              <w:spacing w:line="240" w:lineRule="atLeast"/>
              <w:rPr>
                <w:rFonts w:hint="eastAsia" w:ascii="宋体" w:hAnsi="宋体" w:eastAsia="宋体" w:cs="宋体"/>
                <w:color w:val="000000"/>
                <w:szCs w:val="21"/>
              </w:rPr>
            </w:pPr>
            <w:r>
              <w:rPr>
                <w:rFonts w:hint="eastAsia" w:ascii="宋体" w:hAnsi="宋体" w:eastAsia="宋体" w:cs="宋体"/>
                <w:color w:val="000000"/>
                <w:szCs w:val="21"/>
              </w:rPr>
              <w:t>买方确认</w:t>
            </w:r>
          </w:p>
        </w:tc>
      </w:tr>
      <w:tr w14:paraId="7F09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17E8EC5C">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6</w:t>
            </w:r>
          </w:p>
        </w:tc>
        <w:tc>
          <w:tcPr>
            <w:tcW w:w="4838" w:type="dxa"/>
            <w:tcBorders>
              <w:top w:val="single" w:color="auto" w:sz="4" w:space="0"/>
              <w:left w:val="single" w:color="auto" w:sz="4" w:space="0"/>
              <w:bottom w:val="single" w:color="auto" w:sz="4" w:space="0"/>
              <w:right w:val="single" w:color="auto" w:sz="4" w:space="0"/>
            </w:tcBorders>
            <w:vAlign w:val="center"/>
          </w:tcPr>
          <w:p w14:paraId="71B099C3">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混合动力电动汽车动力性能试验方法</w:t>
            </w:r>
          </w:p>
        </w:tc>
        <w:tc>
          <w:tcPr>
            <w:tcW w:w="2427" w:type="dxa"/>
            <w:tcBorders>
              <w:top w:val="single" w:color="auto" w:sz="4" w:space="0"/>
              <w:left w:val="single" w:color="auto" w:sz="4" w:space="0"/>
              <w:bottom w:val="single" w:color="auto" w:sz="4" w:space="0"/>
              <w:right w:val="single" w:color="auto" w:sz="4" w:space="0"/>
            </w:tcBorders>
            <w:vAlign w:val="center"/>
          </w:tcPr>
          <w:p w14:paraId="27B941CD">
            <w:pPr>
              <w:spacing w:line="240" w:lineRule="atLeast"/>
              <w:ind w:firstLine="210"/>
              <w:rPr>
                <w:rFonts w:hint="eastAsia" w:ascii="宋体" w:hAnsi="宋体" w:eastAsia="宋体" w:cs="宋体"/>
                <w:color w:val="000000"/>
                <w:szCs w:val="21"/>
              </w:rPr>
            </w:pPr>
            <w:r>
              <w:rPr>
                <w:rFonts w:hint="eastAsia" w:ascii="宋体" w:hAnsi="宋体" w:eastAsia="宋体" w:cs="宋体"/>
                <w:bCs/>
                <w:color w:val="000000"/>
                <w:kern w:val="0"/>
                <w:szCs w:val="21"/>
              </w:rPr>
              <w:t>GB/T 19752-2024</w:t>
            </w:r>
          </w:p>
        </w:tc>
        <w:tc>
          <w:tcPr>
            <w:tcW w:w="1098" w:type="dxa"/>
            <w:tcBorders>
              <w:top w:val="single" w:color="auto" w:sz="4" w:space="0"/>
              <w:left w:val="single" w:color="auto" w:sz="4" w:space="0"/>
              <w:bottom w:val="single" w:color="auto" w:sz="4" w:space="0"/>
              <w:right w:val="single" w:color="auto" w:sz="4" w:space="0"/>
            </w:tcBorders>
            <w:vAlign w:val="center"/>
          </w:tcPr>
          <w:p w14:paraId="6A52044E">
            <w:pPr>
              <w:spacing w:line="240" w:lineRule="atLeast"/>
              <w:rPr>
                <w:rFonts w:hint="eastAsia" w:ascii="宋体" w:hAnsi="宋体" w:eastAsia="宋体" w:cs="宋体"/>
                <w:color w:val="000000"/>
                <w:szCs w:val="21"/>
              </w:rPr>
            </w:pPr>
            <w:r>
              <w:rPr>
                <w:rFonts w:hint="eastAsia" w:ascii="宋体" w:hAnsi="宋体" w:eastAsia="宋体" w:cs="宋体"/>
                <w:bCs/>
                <w:color w:val="000000"/>
                <w:szCs w:val="21"/>
              </w:rPr>
              <w:t>买方确认</w:t>
            </w:r>
          </w:p>
        </w:tc>
      </w:tr>
      <w:tr w14:paraId="4F95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26B433E6">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7</w:t>
            </w:r>
          </w:p>
        </w:tc>
        <w:tc>
          <w:tcPr>
            <w:tcW w:w="4838" w:type="dxa"/>
            <w:tcBorders>
              <w:top w:val="single" w:color="auto" w:sz="4" w:space="0"/>
              <w:left w:val="single" w:color="auto" w:sz="4" w:space="0"/>
              <w:bottom w:val="single" w:color="auto" w:sz="4" w:space="0"/>
              <w:right w:val="single" w:color="auto" w:sz="4" w:space="0"/>
            </w:tcBorders>
            <w:vAlign w:val="center"/>
          </w:tcPr>
          <w:p w14:paraId="56E403E7">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轻型混合动力电动汽车能量消耗量试验方法</w:t>
            </w:r>
          </w:p>
        </w:tc>
        <w:tc>
          <w:tcPr>
            <w:tcW w:w="2427" w:type="dxa"/>
            <w:tcBorders>
              <w:top w:val="single" w:color="auto" w:sz="4" w:space="0"/>
              <w:left w:val="single" w:color="auto" w:sz="4" w:space="0"/>
              <w:bottom w:val="single" w:color="auto" w:sz="4" w:space="0"/>
              <w:right w:val="single" w:color="auto" w:sz="4" w:space="0"/>
            </w:tcBorders>
            <w:vAlign w:val="center"/>
          </w:tcPr>
          <w:p w14:paraId="313E8431">
            <w:pPr>
              <w:spacing w:line="240" w:lineRule="atLeast"/>
              <w:ind w:firstLine="210"/>
              <w:rPr>
                <w:rFonts w:hint="eastAsia" w:ascii="宋体" w:hAnsi="宋体" w:eastAsia="宋体" w:cs="宋体"/>
                <w:color w:val="000000"/>
                <w:szCs w:val="21"/>
              </w:rPr>
            </w:pPr>
            <w:r>
              <w:rPr>
                <w:rFonts w:hint="eastAsia" w:ascii="宋体" w:hAnsi="宋体" w:eastAsia="宋体" w:cs="宋体"/>
                <w:bCs/>
                <w:color w:val="000000"/>
                <w:kern w:val="0"/>
                <w:szCs w:val="21"/>
              </w:rPr>
              <w:t>GB/T 19753-2021</w:t>
            </w:r>
          </w:p>
        </w:tc>
        <w:tc>
          <w:tcPr>
            <w:tcW w:w="1098" w:type="dxa"/>
            <w:tcBorders>
              <w:top w:val="single" w:color="auto" w:sz="4" w:space="0"/>
              <w:left w:val="single" w:color="auto" w:sz="4" w:space="0"/>
              <w:bottom w:val="single" w:color="auto" w:sz="4" w:space="0"/>
              <w:right w:val="single" w:color="auto" w:sz="4" w:space="0"/>
            </w:tcBorders>
            <w:vAlign w:val="center"/>
          </w:tcPr>
          <w:p w14:paraId="5F2CB01A">
            <w:pPr>
              <w:spacing w:line="240" w:lineRule="atLeast"/>
              <w:rPr>
                <w:rFonts w:hint="eastAsia" w:ascii="宋体" w:hAnsi="宋体" w:eastAsia="宋体" w:cs="宋体"/>
                <w:bCs/>
                <w:color w:val="000000"/>
                <w:szCs w:val="21"/>
              </w:rPr>
            </w:pPr>
            <w:r>
              <w:rPr>
                <w:rFonts w:hint="eastAsia" w:ascii="宋体" w:hAnsi="宋体" w:eastAsia="宋体" w:cs="宋体"/>
                <w:bCs/>
                <w:color w:val="000000"/>
                <w:szCs w:val="21"/>
              </w:rPr>
              <w:t>买方确认</w:t>
            </w:r>
          </w:p>
        </w:tc>
      </w:tr>
      <w:tr w14:paraId="6F5C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3F7BF873">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8</w:t>
            </w:r>
          </w:p>
        </w:tc>
        <w:tc>
          <w:tcPr>
            <w:tcW w:w="4838" w:type="dxa"/>
            <w:tcBorders>
              <w:top w:val="single" w:color="auto" w:sz="4" w:space="0"/>
              <w:left w:val="single" w:color="auto" w:sz="4" w:space="0"/>
              <w:bottom w:val="single" w:color="auto" w:sz="4" w:space="0"/>
              <w:right w:val="single" w:color="auto" w:sz="4" w:space="0"/>
            </w:tcBorders>
            <w:vAlign w:val="center"/>
          </w:tcPr>
          <w:p w14:paraId="59B67C44">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重型混合动力电动汽车能量消耗量试验方法</w:t>
            </w:r>
          </w:p>
        </w:tc>
        <w:tc>
          <w:tcPr>
            <w:tcW w:w="2427" w:type="dxa"/>
            <w:tcBorders>
              <w:top w:val="single" w:color="auto" w:sz="4" w:space="0"/>
              <w:left w:val="single" w:color="auto" w:sz="4" w:space="0"/>
              <w:bottom w:val="single" w:color="auto" w:sz="4" w:space="0"/>
              <w:right w:val="single" w:color="auto" w:sz="4" w:space="0"/>
            </w:tcBorders>
            <w:vAlign w:val="center"/>
          </w:tcPr>
          <w:p w14:paraId="606C8BA7">
            <w:pPr>
              <w:spacing w:line="240" w:lineRule="atLeast"/>
              <w:ind w:firstLine="210"/>
              <w:rPr>
                <w:rFonts w:hint="eastAsia" w:ascii="宋体" w:hAnsi="宋体" w:eastAsia="宋体" w:cs="宋体"/>
                <w:color w:val="000000"/>
                <w:szCs w:val="21"/>
              </w:rPr>
            </w:pPr>
            <w:r>
              <w:rPr>
                <w:rFonts w:hint="eastAsia" w:ascii="宋体" w:hAnsi="宋体" w:eastAsia="宋体" w:cs="宋体"/>
                <w:bCs/>
                <w:color w:val="000000"/>
                <w:kern w:val="0"/>
                <w:szCs w:val="21"/>
              </w:rPr>
              <w:t>GB/T 19754-2021</w:t>
            </w:r>
          </w:p>
        </w:tc>
        <w:tc>
          <w:tcPr>
            <w:tcW w:w="1098" w:type="dxa"/>
            <w:tcBorders>
              <w:top w:val="single" w:color="auto" w:sz="4" w:space="0"/>
              <w:left w:val="single" w:color="auto" w:sz="4" w:space="0"/>
              <w:bottom w:val="single" w:color="auto" w:sz="4" w:space="0"/>
              <w:right w:val="single" w:color="auto" w:sz="4" w:space="0"/>
            </w:tcBorders>
            <w:vAlign w:val="center"/>
          </w:tcPr>
          <w:p w14:paraId="2BC7CCDE">
            <w:pPr>
              <w:spacing w:line="240" w:lineRule="atLeast"/>
              <w:rPr>
                <w:rFonts w:hint="eastAsia" w:ascii="宋体" w:hAnsi="宋体" w:eastAsia="宋体" w:cs="宋体"/>
                <w:bCs/>
                <w:color w:val="000000"/>
                <w:szCs w:val="21"/>
              </w:rPr>
            </w:pPr>
            <w:r>
              <w:rPr>
                <w:rFonts w:hint="eastAsia" w:ascii="宋体" w:hAnsi="宋体" w:eastAsia="宋体" w:cs="宋体"/>
                <w:bCs/>
                <w:color w:val="000000"/>
                <w:szCs w:val="21"/>
              </w:rPr>
              <w:t>买方确认</w:t>
            </w:r>
          </w:p>
        </w:tc>
      </w:tr>
      <w:tr w14:paraId="04F3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11DB5193">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9</w:t>
            </w:r>
          </w:p>
        </w:tc>
        <w:tc>
          <w:tcPr>
            <w:tcW w:w="4838" w:type="dxa"/>
            <w:tcBorders>
              <w:top w:val="single" w:color="auto" w:sz="4" w:space="0"/>
              <w:left w:val="single" w:color="auto" w:sz="4" w:space="0"/>
              <w:bottom w:val="single" w:color="auto" w:sz="4" w:space="0"/>
              <w:right w:val="single" w:color="auto" w:sz="4" w:space="0"/>
            </w:tcBorders>
            <w:vAlign w:val="center"/>
          </w:tcPr>
          <w:p w14:paraId="39002EE7">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电动汽车用驱动电机系统 第1部分：技术条件</w:t>
            </w:r>
          </w:p>
        </w:tc>
        <w:tc>
          <w:tcPr>
            <w:tcW w:w="2427" w:type="dxa"/>
            <w:tcBorders>
              <w:top w:val="single" w:color="auto" w:sz="4" w:space="0"/>
              <w:left w:val="single" w:color="auto" w:sz="4" w:space="0"/>
              <w:bottom w:val="single" w:color="auto" w:sz="4" w:space="0"/>
              <w:right w:val="single" w:color="auto" w:sz="4" w:space="0"/>
            </w:tcBorders>
            <w:vAlign w:val="center"/>
          </w:tcPr>
          <w:p w14:paraId="1EACD4E8">
            <w:pPr>
              <w:spacing w:line="240" w:lineRule="atLeast"/>
              <w:ind w:firstLine="210"/>
              <w:rPr>
                <w:rFonts w:hint="eastAsia" w:ascii="宋体" w:hAnsi="宋体" w:eastAsia="宋体" w:cs="宋体"/>
                <w:color w:val="000000"/>
                <w:szCs w:val="21"/>
              </w:rPr>
            </w:pPr>
            <w:r>
              <w:rPr>
                <w:rFonts w:hint="eastAsia" w:ascii="宋体" w:hAnsi="宋体" w:eastAsia="宋体" w:cs="宋体"/>
                <w:bCs/>
                <w:color w:val="000000"/>
                <w:kern w:val="0"/>
                <w:szCs w:val="21"/>
              </w:rPr>
              <w:t>GB/T 18488.1-2024</w:t>
            </w:r>
          </w:p>
        </w:tc>
        <w:tc>
          <w:tcPr>
            <w:tcW w:w="1098" w:type="dxa"/>
            <w:tcBorders>
              <w:top w:val="single" w:color="auto" w:sz="4" w:space="0"/>
              <w:left w:val="single" w:color="auto" w:sz="4" w:space="0"/>
              <w:bottom w:val="single" w:color="auto" w:sz="4" w:space="0"/>
              <w:right w:val="single" w:color="auto" w:sz="4" w:space="0"/>
            </w:tcBorders>
            <w:vAlign w:val="center"/>
          </w:tcPr>
          <w:p w14:paraId="2C79C335">
            <w:pPr>
              <w:spacing w:line="240" w:lineRule="atLeast"/>
              <w:rPr>
                <w:rFonts w:hint="eastAsia" w:ascii="宋体" w:hAnsi="宋体" w:eastAsia="宋体" w:cs="宋体"/>
                <w:color w:val="000000"/>
                <w:szCs w:val="21"/>
              </w:rPr>
            </w:pPr>
            <w:r>
              <w:rPr>
                <w:rFonts w:hint="eastAsia" w:ascii="宋体" w:hAnsi="宋体" w:eastAsia="宋体" w:cs="宋体"/>
                <w:color w:val="000000"/>
                <w:szCs w:val="21"/>
              </w:rPr>
              <w:t>买方确认</w:t>
            </w:r>
          </w:p>
        </w:tc>
      </w:tr>
      <w:tr w14:paraId="69FC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14:paraId="13387271">
            <w:pPr>
              <w:spacing w:line="240" w:lineRule="atLeast"/>
              <w:jc w:val="center"/>
              <w:rPr>
                <w:rFonts w:hint="eastAsia" w:ascii="宋体" w:hAnsi="宋体" w:eastAsia="宋体" w:cs="宋体"/>
                <w:color w:val="000000"/>
                <w:szCs w:val="21"/>
              </w:rPr>
            </w:pPr>
            <w:r>
              <w:rPr>
                <w:rFonts w:hint="eastAsia" w:ascii="宋体" w:hAnsi="宋体" w:eastAsia="宋体" w:cs="宋体"/>
                <w:color w:val="000000"/>
                <w:szCs w:val="21"/>
              </w:rPr>
              <w:t>10</w:t>
            </w:r>
          </w:p>
        </w:tc>
        <w:tc>
          <w:tcPr>
            <w:tcW w:w="4838" w:type="dxa"/>
            <w:tcBorders>
              <w:top w:val="single" w:color="auto" w:sz="4" w:space="0"/>
              <w:left w:val="single" w:color="auto" w:sz="4" w:space="0"/>
              <w:bottom w:val="single" w:color="auto" w:sz="4" w:space="0"/>
              <w:right w:val="single" w:color="auto" w:sz="4" w:space="0"/>
            </w:tcBorders>
            <w:vAlign w:val="center"/>
          </w:tcPr>
          <w:p w14:paraId="47FB3239">
            <w:pPr>
              <w:spacing w:line="240" w:lineRule="atLeast"/>
              <w:ind w:firstLine="210"/>
              <w:jc w:val="center"/>
              <w:rPr>
                <w:rFonts w:hint="eastAsia" w:ascii="宋体" w:hAnsi="宋体" w:eastAsia="宋体" w:cs="宋体"/>
                <w:color w:val="000000"/>
                <w:szCs w:val="21"/>
              </w:rPr>
            </w:pPr>
            <w:r>
              <w:rPr>
                <w:rFonts w:hint="eastAsia" w:ascii="宋体" w:hAnsi="宋体" w:eastAsia="宋体" w:cs="宋体"/>
                <w:bCs/>
                <w:color w:val="000000"/>
                <w:kern w:val="0"/>
                <w:szCs w:val="21"/>
              </w:rPr>
              <w:t>电动汽车用驱动电机系统 第2部分：试验方法</w:t>
            </w:r>
          </w:p>
        </w:tc>
        <w:tc>
          <w:tcPr>
            <w:tcW w:w="2427" w:type="dxa"/>
            <w:tcBorders>
              <w:top w:val="single" w:color="auto" w:sz="4" w:space="0"/>
              <w:left w:val="single" w:color="auto" w:sz="4" w:space="0"/>
              <w:bottom w:val="single" w:color="auto" w:sz="4" w:space="0"/>
              <w:right w:val="single" w:color="auto" w:sz="4" w:space="0"/>
            </w:tcBorders>
            <w:vAlign w:val="center"/>
          </w:tcPr>
          <w:p w14:paraId="273FA874">
            <w:pPr>
              <w:spacing w:line="240" w:lineRule="atLeast"/>
              <w:ind w:firstLine="210"/>
              <w:rPr>
                <w:rFonts w:hint="eastAsia" w:ascii="宋体" w:hAnsi="宋体" w:eastAsia="宋体" w:cs="宋体"/>
                <w:color w:val="000000"/>
                <w:szCs w:val="21"/>
              </w:rPr>
            </w:pPr>
            <w:r>
              <w:rPr>
                <w:rFonts w:hint="eastAsia" w:ascii="宋体" w:hAnsi="宋体" w:eastAsia="宋体" w:cs="宋体"/>
                <w:bCs/>
                <w:color w:val="000000"/>
                <w:kern w:val="0"/>
                <w:szCs w:val="21"/>
              </w:rPr>
              <w:t>GB/T 18488.2-2024</w:t>
            </w:r>
          </w:p>
        </w:tc>
        <w:tc>
          <w:tcPr>
            <w:tcW w:w="1098" w:type="dxa"/>
            <w:tcBorders>
              <w:top w:val="single" w:color="auto" w:sz="4" w:space="0"/>
              <w:left w:val="single" w:color="auto" w:sz="4" w:space="0"/>
              <w:bottom w:val="single" w:color="auto" w:sz="4" w:space="0"/>
              <w:right w:val="single" w:color="auto" w:sz="4" w:space="0"/>
            </w:tcBorders>
            <w:vAlign w:val="center"/>
          </w:tcPr>
          <w:p w14:paraId="73F9AC5B">
            <w:pPr>
              <w:spacing w:line="240" w:lineRule="atLeast"/>
              <w:rPr>
                <w:rFonts w:hint="eastAsia" w:ascii="宋体" w:hAnsi="宋体" w:eastAsia="宋体" w:cs="宋体"/>
                <w:color w:val="000000"/>
                <w:szCs w:val="21"/>
              </w:rPr>
            </w:pPr>
            <w:r>
              <w:rPr>
                <w:rFonts w:hint="eastAsia" w:ascii="宋体" w:hAnsi="宋体" w:eastAsia="宋体" w:cs="宋体"/>
                <w:bCs/>
                <w:color w:val="000000"/>
                <w:szCs w:val="21"/>
              </w:rPr>
              <w:t>买方确认</w:t>
            </w:r>
          </w:p>
        </w:tc>
      </w:tr>
    </w:tbl>
    <w:p w14:paraId="76669A89">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493195D8">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6EB1ACAE">
      <w:pPr>
        <w:rPr>
          <w:rFonts w:hint="eastAsia"/>
        </w:rPr>
      </w:pPr>
    </w:p>
    <w:p w14:paraId="5297472D">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3ACD3DA0">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一、供货范围</w:t>
      </w:r>
    </w:p>
    <w:tbl>
      <w:tblPr>
        <w:tblStyle w:val="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6307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335CD31">
            <w:pPr>
              <w:widowControl/>
              <w:ind w:firstLine="24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序号</w:t>
            </w:r>
          </w:p>
        </w:tc>
        <w:tc>
          <w:tcPr>
            <w:tcW w:w="2977" w:type="dxa"/>
            <w:vAlign w:val="center"/>
          </w:tcPr>
          <w:p w14:paraId="3F5E1ACE">
            <w:pPr>
              <w:widowControl/>
              <w:ind w:firstLine="24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名称</w:t>
            </w:r>
          </w:p>
        </w:tc>
        <w:tc>
          <w:tcPr>
            <w:tcW w:w="992" w:type="dxa"/>
            <w:vAlign w:val="center"/>
          </w:tcPr>
          <w:p w14:paraId="47451A5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单位</w:t>
            </w:r>
          </w:p>
        </w:tc>
        <w:tc>
          <w:tcPr>
            <w:tcW w:w="1134" w:type="dxa"/>
            <w:vAlign w:val="center"/>
          </w:tcPr>
          <w:p w14:paraId="2717FA45">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数量</w:t>
            </w:r>
          </w:p>
        </w:tc>
        <w:tc>
          <w:tcPr>
            <w:tcW w:w="2835" w:type="dxa"/>
            <w:vAlign w:val="center"/>
          </w:tcPr>
          <w:p w14:paraId="367AF44D">
            <w:pPr>
              <w:widowControl/>
              <w:ind w:firstLine="24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备注</w:t>
            </w:r>
          </w:p>
        </w:tc>
      </w:tr>
      <w:tr w14:paraId="1CD0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04E0427">
            <w:pPr>
              <w:widowControl/>
              <w:jc w:val="center"/>
              <w:rPr>
                <w:rFonts w:hint="eastAsia" w:ascii="宋体" w:hAnsi="宋体" w:cs="宋体"/>
                <w:b/>
                <w:bCs/>
                <w:szCs w:val="24"/>
              </w:rPr>
            </w:pPr>
            <w:r>
              <w:rPr>
                <w:rFonts w:hint="eastAsia" w:ascii="宋体" w:hAnsi="宋体" w:cs="宋体"/>
                <w:b/>
                <w:bCs/>
                <w:szCs w:val="24"/>
              </w:rPr>
              <w:t>1</w:t>
            </w:r>
          </w:p>
        </w:tc>
        <w:tc>
          <w:tcPr>
            <w:tcW w:w="2977" w:type="dxa"/>
            <w:vAlign w:val="center"/>
          </w:tcPr>
          <w:p w14:paraId="2AFC8218">
            <w:pPr>
              <w:widowControl/>
              <w:jc w:val="center"/>
              <w:rPr>
                <w:rFonts w:hint="eastAsia" w:ascii="宋体" w:hAnsi="宋体" w:cs="宋体"/>
                <w:b/>
                <w:bCs/>
                <w:szCs w:val="24"/>
              </w:rPr>
            </w:pPr>
            <w:r>
              <w:rPr>
                <w:rFonts w:hint="eastAsia" w:ascii="宋体" w:hAnsi="宋体" w:cs="宋体"/>
                <w:b/>
                <w:bCs/>
                <w:szCs w:val="24"/>
              </w:rPr>
              <w:t>数据采集系统</w:t>
            </w:r>
          </w:p>
        </w:tc>
        <w:tc>
          <w:tcPr>
            <w:tcW w:w="992" w:type="dxa"/>
            <w:vAlign w:val="center"/>
          </w:tcPr>
          <w:p w14:paraId="5B695299">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637F7847">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C304C59">
            <w:pPr>
              <w:spacing w:line="360" w:lineRule="auto"/>
              <w:ind w:left="422" w:firstLine="240"/>
              <w:jc w:val="center"/>
              <w:textAlignment w:val="center"/>
              <w:rPr>
                <w:rFonts w:hint="eastAsia" w:ascii="宋体" w:hAnsi="宋体" w:eastAsia="宋体" w:cs="宋体"/>
                <w:sz w:val="24"/>
                <w:szCs w:val="24"/>
              </w:rPr>
            </w:pPr>
          </w:p>
        </w:tc>
      </w:tr>
      <w:tr w14:paraId="1230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AAE89E0">
            <w:pPr>
              <w:widowControl/>
              <w:jc w:val="center"/>
              <w:rPr>
                <w:rFonts w:hint="eastAsia" w:ascii="宋体" w:hAnsi="宋体" w:cs="宋体"/>
                <w:szCs w:val="24"/>
              </w:rPr>
            </w:pPr>
            <w:r>
              <w:rPr>
                <w:rFonts w:hint="eastAsia" w:ascii="宋体" w:hAnsi="宋体" w:cs="宋体"/>
                <w:szCs w:val="24"/>
              </w:rPr>
              <w:t>1.1</w:t>
            </w:r>
          </w:p>
        </w:tc>
        <w:tc>
          <w:tcPr>
            <w:tcW w:w="2977" w:type="dxa"/>
            <w:vAlign w:val="center"/>
          </w:tcPr>
          <w:p w14:paraId="2B2B078B">
            <w:pPr>
              <w:widowControl/>
              <w:jc w:val="center"/>
              <w:rPr>
                <w:rFonts w:hint="eastAsia" w:ascii="宋体" w:hAnsi="宋体" w:cs="宋体"/>
                <w:szCs w:val="24"/>
              </w:rPr>
            </w:pPr>
            <w:r>
              <w:rPr>
                <w:rFonts w:hint="eastAsia" w:ascii="宋体" w:hAnsi="宋体" w:cs="宋体"/>
                <w:szCs w:val="24"/>
              </w:rPr>
              <w:t>数据采集系统主机</w:t>
            </w:r>
          </w:p>
        </w:tc>
        <w:tc>
          <w:tcPr>
            <w:tcW w:w="992" w:type="dxa"/>
            <w:vAlign w:val="center"/>
          </w:tcPr>
          <w:p w14:paraId="44F0AA0C">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74E9DFEE">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6193D847">
            <w:pPr>
              <w:spacing w:line="360" w:lineRule="auto"/>
              <w:ind w:left="422" w:firstLine="240"/>
              <w:jc w:val="center"/>
              <w:textAlignment w:val="center"/>
              <w:rPr>
                <w:rFonts w:hint="eastAsia" w:ascii="宋体" w:hAnsi="宋体" w:eastAsia="宋体" w:cs="宋体"/>
                <w:sz w:val="24"/>
                <w:szCs w:val="24"/>
              </w:rPr>
            </w:pPr>
          </w:p>
        </w:tc>
      </w:tr>
      <w:tr w14:paraId="03B3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E6144F9">
            <w:pPr>
              <w:widowControl/>
              <w:jc w:val="center"/>
              <w:rPr>
                <w:rFonts w:hint="eastAsia" w:ascii="宋体" w:hAnsi="宋体" w:cs="宋体"/>
                <w:szCs w:val="24"/>
              </w:rPr>
            </w:pPr>
            <w:r>
              <w:rPr>
                <w:rFonts w:hint="eastAsia" w:ascii="宋体" w:hAnsi="宋体" w:cs="宋体"/>
                <w:szCs w:val="24"/>
              </w:rPr>
              <w:t>1.2</w:t>
            </w:r>
          </w:p>
        </w:tc>
        <w:tc>
          <w:tcPr>
            <w:tcW w:w="2977" w:type="dxa"/>
            <w:vAlign w:val="center"/>
          </w:tcPr>
          <w:p w14:paraId="7799D72C">
            <w:pPr>
              <w:widowControl/>
              <w:jc w:val="center"/>
              <w:rPr>
                <w:rFonts w:hint="eastAsia" w:ascii="宋体" w:hAnsi="宋体" w:cs="宋体"/>
                <w:szCs w:val="24"/>
              </w:rPr>
            </w:pPr>
            <w:r>
              <w:rPr>
                <w:rFonts w:hint="eastAsia" w:ascii="宋体" w:hAnsi="宋体" w:cs="宋体"/>
                <w:szCs w:val="24"/>
              </w:rPr>
              <w:t>电流、电压采集模块</w:t>
            </w:r>
          </w:p>
        </w:tc>
        <w:tc>
          <w:tcPr>
            <w:tcW w:w="992" w:type="dxa"/>
            <w:vAlign w:val="center"/>
          </w:tcPr>
          <w:p w14:paraId="3473EA8F">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0674F820">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4F158B3">
            <w:pPr>
              <w:spacing w:line="360" w:lineRule="auto"/>
              <w:ind w:left="422" w:firstLine="240"/>
              <w:jc w:val="center"/>
              <w:textAlignment w:val="center"/>
              <w:rPr>
                <w:rFonts w:hint="eastAsia" w:ascii="宋体" w:hAnsi="宋体" w:eastAsia="宋体" w:cs="宋体"/>
                <w:sz w:val="24"/>
                <w:szCs w:val="24"/>
              </w:rPr>
            </w:pPr>
          </w:p>
        </w:tc>
      </w:tr>
      <w:tr w14:paraId="3108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EE74CF9">
            <w:pPr>
              <w:widowControl/>
              <w:jc w:val="center"/>
              <w:rPr>
                <w:rFonts w:hint="eastAsia" w:ascii="宋体" w:hAnsi="宋体" w:cs="宋体"/>
                <w:szCs w:val="24"/>
              </w:rPr>
            </w:pPr>
            <w:r>
              <w:rPr>
                <w:rFonts w:hint="eastAsia" w:ascii="宋体" w:hAnsi="宋体" w:cs="宋体"/>
                <w:szCs w:val="24"/>
              </w:rPr>
              <w:t>1.3</w:t>
            </w:r>
          </w:p>
        </w:tc>
        <w:tc>
          <w:tcPr>
            <w:tcW w:w="2977" w:type="dxa"/>
            <w:vAlign w:val="center"/>
          </w:tcPr>
          <w:p w14:paraId="351381E5">
            <w:pPr>
              <w:widowControl/>
              <w:jc w:val="center"/>
              <w:rPr>
                <w:rFonts w:hint="eastAsia" w:ascii="宋体" w:hAnsi="宋体" w:cs="宋体"/>
                <w:szCs w:val="24"/>
              </w:rPr>
            </w:pPr>
            <w:r>
              <w:rPr>
                <w:rFonts w:hint="eastAsia" w:ascii="宋体" w:hAnsi="宋体" w:cs="宋体"/>
                <w:szCs w:val="24"/>
              </w:rPr>
              <w:t>模拟量采集模块</w:t>
            </w:r>
          </w:p>
        </w:tc>
        <w:tc>
          <w:tcPr>
            <w:tcW w:w="992" w:type="dxa"/>
            <w:vAlign w:val="center"/>
          </w:tcPr>
          <w:p w14:paraId="573B550F">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03F8B3A">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188A07A9">
            <w:pPr>
              <w:spacing w:line="360" w:lineRule="auto"/>
              <w:ind w:left="422" w:firstLine="240"/>
              <w:jc w:val="center"/>
              <w:textAlignment w:val="center"/>
              <w:rPr>
                <w:rFonts w:hint="eastAsia" w:ascii="宋体" w:hAnsi="宋体" w:eastAsia="宋体" w:cs="宋体"/>
                <w:sz w:val="24"/>
                <w:szCs w:val="24"/>
              </w:rPr>
            </w:pPr>
          </w:p>
        </w:tc>
      </w:tr>
      <w:tr w14:paraId="535A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7148FA7">
            <w:pPr>
              <w:widowControl/>
              <w:jc w:val="center"/>
              <w:rPr>
                <w:rFonts w:hint="eastAsia" w:ascii="宋体" w:hAnsi="宋体" w:cs="宋体"/>
                <w:szCs w:val="24"/>
              </w:rPr>
            </w:pPr>
            <w:r>
              <w:rPr>
                <w:rFonts w:hint="eastAsia" w:ascii="宋体" w:hAnsi="宋体" w:cs="宋体"/>
                <w:szCs w:val="24"/>
              </w:rPr>
              <w:t>1.4</w:t>
            </w:r>
          </w:p>
        </w:tc>
        <w:tc>
          <w:tcPr>
            <w:tcW w:w="2977" w:type="dxa"/>
            <w:vAlign w:val="center"/>
          </w:tcPr>
          <w:p w14:paraId="14586405">
            <w:pPr>
              <w:widowControl/>
              <w:jc w:val="center"/>
              <w:rPr>
                <w:rFonts w:hint="eastAsia" w:ascii="宋体" w:hAnsi="宋体" w:cs="宋体"/>
                <w:szCs w:val="24"/>
              </w:rPr>
            </w:pPr>
            <w:r>
              <w:rPr>
                <w:rFonts w:hint="eastAsia" w:ascii="宋体" w:hAnsi="宋体" w:cs="宋体"/>
                <w:szCs w:val="24"/>
              </w:rPr>
              <w:t>数字量采集模块</w:t>
            </w:r>
          </w:p>
        </w:tc>
        <w:tc>
          <w:tcPr>
            <w:tcW w:w="992" w:type="dxa"/>
            <w:vAlign w:val="center"/>
          </w:tcPr>
          <w:p w14:paraId="7B457E86">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314B9406">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1AA15AFA">
            <w:pPr>
              <w:spacing w:line="360" w:lineRule="auto"/>
              <w:ind w:left="422" w:firstLine="240"/>
              <w:jc w:val="center"/>
              <w:textAlignment w:val="center"/>
              <w:rPr>
                <w:rFonts w:hint="eastAsia" w:ascii="宋体" w:hAnsi="宋体" w:eastAsia="宋体" w:cs="宋体"/>
                <w:sz w:val="24"/>
                <w:szCs w:val="24"/>
              </w:rPr>
            </w:pPr>
          </w:p>
        </w:tc>
      </w:tr>
      <w:tr w14:paraId="1777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E640926">
            <w:pPr>
              <w:widowControl/>
              <w:jc w:val="center"/>
              <w:rPr>
                <w:rFonts w:hint="eastAsia" w:ascii="宋体" w:hAnsi="宋体" w:cs="宋体"/>
                <w:szCs w:val="24"/>
              </w:rPr>
            </w:pPr>
            <w:r>
              <w:rPr>
                <w:rFonts w:hint="eastAsia" w:ascii="宋体" w:hAnsi="宋体" w:cs="宋体"/>
                <w:szCs w:val="24"/>
              </w:rPr>
              <w:t>1.5</w:t>
            </w:r>
          </w:p>
        </w:tc>
        <w:tc>
          <w:tcPr>
            <w:tcW w:w="2977" w:type="dxa"/>
            <w:vAlign w:val="center"/>
          </w:tcPr>
          <w:p w14:paraId="40BDAEC7">
            <w:pPr>
              <w:widowControl/>
              <w:jc w:val="center"/>
              <w:rPr>
                <w:rFonts w:hint="eastAsia" w:ascii="宋体" w:hAnsi="宋体" w:cs="宋体"/>
                <w:szCs w:val="24"/>
              </w:rPr>
            </w:pPr>
            <w:r>
              <w:rPr>
                <w:rFonts w:hint="eastAsia" w:ascii="宋体" w:hAnsi="宋体" w:cs="宋体"/>
                <w:szCs w:val="24"/>
              </w:rPr>
              <w:t>CAN/CAN FD通道模块</w:t>
            </w:r>
          </w:p>
        </w:tc>
        <w:tc>
          <w:tcPr>
            <w:tcW w:w="992" w:type="dxa"/>
            <w:vAlign w:val="center"/>
          </w:tcPr>
          <w:p w14:paraId="545DD73F">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673D271E">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89D6D90">
            <w:pPr>
              <w:spacing w:line="360" w:lineRule="auto"/>
              <w:ind w:left="422" w:firstLine="240"/>
              <w:jc w:val="center"/>
              <w:textAlignment w:val="center"/>
              <w:rPr>
                <w:rFonts w:hint="eastAsia" w:ascii="宋体" w:hAnsi="宋体" w:eastAsia="宋体" w:cs="宋体"/>
                <w:sz w:val="24"/>
                <w:szCs w:val="24"/>
              </w:rPr>
            </w:pPr>
          </w:p>
        </w:tc>
      </w:tr>
      <w:tr w14:paraId="2F50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B7D5BB6">
            <w:pPr>
              <w:widowControl/>
              <w:jc w:val="center"/>
              <w:rPr>
                <w:rFonts w:hint="eastAsia" w:ascii="宋体" w:hAnsi="宋体" w:cs="宋体"/>
                <w:szCs w:val="24"/>
              </w:rPr>
            </w:pPr>
            <w:r>
              <w:rPr>
                <w:rFonts w:hint="eastAsia" w:ascii="宋体" w:hAnsi="宋体" w:cs="宋体"/>
                <w:szCs w:val="24"/>
              </w:rPr>
              <w:t>1.6</w:t>
            </w:r>
          </w:p>
        </w:tc>
        <w:tc>
          <w:tcPr>
            <w:tcW w:w="2977" w:type="dxa"/>
            <w:vAlign w:val="center"/>
          </w:tcPr>
          <w:p w14:paraId="5DE59807">
            <w:pPr>
              <w:widowControl/>
              <w:jc w:val="center"/>
              <w:rPr>
                <w:rFonts w:hint="eastAsia" w:ascii="宋体" w:hAnsi="宋体" w:cs="宋体"/>
                <w:szCs w:val="24"/>
              </w:rPr>
            </w:pPr>
            <w:r>
              <w:rPr>
                <w:rFonts w:hint="eastAsia" w:ascii="宋体" w:hAnsi="宋体" w:cs="宋体"/>
                <w:szCs w:val="24"/>
              </w:rPr>
              <w:t>温度采集模块</w:t>
            </w:r>
          </w:p>
        </w:tc>
        <w:tc>
          <w:tcPr>
            <w:tcW w:w="992" w:type="dxa"/>
            <w:vAlign w:val="center"/>
          </w:tcPr>
          <w:p w14:paraId="396869E3">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769A17F5">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0F0F6B6">
            <w:pPr>
              <w:spacing w:line="360" w:lineRule="auto"/>
              <w:ind w:left="422" w:firstLine="240"/>
              <w:jc w:val="center"/>
              <w:textAlignment w:val="center"/>
              <w:rPr>
                <w:rFonts w:hint="eastAsia" w:ascii="宋体" w:hAnsi="宋体" w:eastAsia="宋体" w:cs="宋体"/>
                <w:sz w:val="24"/>
                <w:szCs w:val="24"/>
              </w:rPr>
            </w:pPr>
          </w:p>
        </w:tc>
      </w:tr>
      <w:tr w14:paraId="3C4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7481502">
            <w:pPr>
              <w:widowControl/>
              <w:jc w:val="center"/>
              <w:rPr>
                <w:rFonts w:hint="eastAsia" w:ascii="宋体" w:hAnsi="宋体" w:cs="宋体"/>
                <w:szCs w:val="24"/>
              </w:rPr>
            </w:pPr>
            <w:r>
              <w:rPr>
                <w:rFonts w:hint="eastAsia" w:ascii="宋体" w:hAnsi="宋体" w:cs="宋体"/>
                <w:szCs w:val="24"/>
              </w:rPr>
              <w:t>1.7</w:t>
            </w:r>
          </w:p>
        </w:tc>
        <w:tc>
          <w:tcPr>
            <w:tcW w:w="2977" w:type="dxa"/>
            <w:vAlign w:val="center"/>
          </w:tcPr>
          <w:p w14:paraId="1720BD41">
            <w:pPr>
              <w:widowControl/>
              <w:jc w:val="center"/>
              <w:rPr>
                <w:rFonts w:hint="eastAsia" w:ascii="宋体" w:hAnsi="宋体" w:cs="宋体"/>
                <w:szCs w:val="24"/>
              </w:rPr>
            </w:pPr>
            <w:r>
              <w:rPr>
                <w:rFonts w:hint="eastAsia" w:ascii="宋体" w:hAnsi="宋体" w:cs="宋体"/>
                <w:szCs w:val="24"/>
              </w:rPr>
              <w:t>台架通讯模块</w:t>
            </w:r>
          </w:p>
        </w:tc>
        <w:tc>
          <w:tcPr>
            <w:tcW w:w="992" w:type="dxa"/>
            <w:vAlign w:val="center"/>
          </w:tcPr>
          <w:p w14:paraId="2530253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1E489662">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CFEAB87">
            <w:pPr>
              <w:spacing w:line="360" w:lineRule="auto"/>
              <w:ind w:left="422" w:firstLine="240"/>
              <w:jc w:val="center"/>
              <w:textAlignment w:val="center"/>
              <w:rPr>
                <w:rFonts w:hint="eastAsia" w:ascii="宋体" w:hAnsi="宋体" w:eastAsia="宋体" w:cs="宋体"/>
                <w:sz w:val="24"/>
                <w:szCs w:val="24"/>
              </w:rPr>
            </w:pPr>
          </w:p>
        </w:tc>
      </w:tr>
      <w:tr w14:paraId="496D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1B967DA">
            <w:pPr>
              <w:widowControl/>
              <w:jc w:val="center"/>
              <w:rPr>
                <w:rFonts w:hint="eastAsia" w:ascii="宋体" w:hAnsi="宋体" w:cs="宋体"/>
                <w:b/>
                <w:bCs/>
                <w:szCs w:val="24"/>
              </w:rPr>
            </w:pPr>
            <w:r>
              <w:rPr>
                <w:rFonts w:hint="eastAsia" w:ascii="宋体" w:hAnsi="宋体" w:cs="宋体"/>
                <w:b/>
                <w:bCs/>
                <w:szCs w:val="24"/>
              </w:rPr>
              <w:t>二</w:t>
            </w:r>
          </w:p>
        </w:tc>
        <w:tc>
          <w:tcPr>
            <w:tcW w:w="2977" w:type="dxa"/>
            <w:vAlign w:val="center"/>
          </w:tcPr>
          <w:p w14:paraId="3091719B">
            <w:pPr>
              <w:widowControl/>
              <w:jc w:val="center"/>
              <w:rPr>
                <w:rFonts w:hint="eastAsia" w:ascii="宋体" w:hAnsi="宋体" w:cs="宋体"/>
                <w:b/>
                <w:bCs/>
                <w:szCs w:val="24"/>
              </w:rPr>
            </w:pPr>
            <w:r>
              <w:rPr>
                <w:rFonts w:hint="eastAsia" w:ascii="宋体" w:hAnsi="宋体" w:cs="宋体"/>
                <w:b/>
                <w:bCs/>
                <w:szCs w:val="24"/>
              </w:rPr>
              <w:t>传感器</w:t>
            </w:r>
          </w:p>
        </w:tc>
        <w:tc>
          <w:tcPr>
            <w:tcW w:w="992" w:type="dxa"/>
            <w:vAlign w:val="center"/>
          </w:tcPr>
          <w:p w14:paraId="1455C20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467B6636">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4E1F8860">
            <w:pPr>
              <w:spacing w:line="360" w:lineRule="auto"/>
              <w:ind w:left="422" w:firstLine="240"/>
              <w:jc w:val="center"/>
              <w:textAlignment w:val="center"/>
              <w:rPr>
                <w:rFonts w:hint="eastAsia" w:ascii="宋体" w:hAnsi="宋体" w:eastAsia="宋体" w:cs="宋体"/>
                <w:sz w:val="24"/>
                <w:szCs w:val="24"/>
              </w:rPr>
            </w:pPr>
          </w:p>
        </w:tc>
      </w:tr>
      <w:tr w14:paraId="608F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59C616C">
            <w:pPr>
              <w:widowControl/>
              <w:jc w:val="center"/>
              <w:rPr>
                <w:rFonts w:hint="eastAsia" w:ascii="宋体" w:hAnsi="宋体" w:cs="宋体"/>
                <w:szCs w:val="24"/>
              </w:rPr>
            </w:pPr>
            <w:r>
              <w:rPr>
                <w:rFonts w:hint="eastAsia" w:ascii="宋体" w:hAnsi="宋体" w:cs="宋体"/>
                <w:szCs w:val="24"/>
              </w:rPr>
              <w:t>2.1</w:t>
            </w:r>
          </w:p>
        </w:tc>
        <w:tc>
          <w:tcPr>
            <w:tcW w:w="2977" w:type="dxa"/>
            <w:vAlign w:val="center"/>
          </w:tcPr>
          <w:p w14:paraId="16DA7437">
            <w:pPr>
              <w:widowControl/>
              <w:jc w:val="center"/>
              <w:rPr>
                <w:rFonts w:hint="eastAsia" w:ascii="宋体" w:hAnsi="宋体" w:cs="宋体"/>
                <w:szCs w:val="24"/>
              </w:rPr>
            </w:pPr>
            <w:r>
              <w:rPr>
                <w:rFonts w:hint="eastAsia" w:ascii="宋体" w:hAnsi="宋体" w:cs="宋体"/>
                <w:szCs w:val="24"/>
              </w:rPr>
              <w:t>200A直交流两用电流钳</w:t>
            </w:r>
          </w:p>
        </w:tc>
        <w:tc>
          <w:tcPr>
            <w:tcW w:w="992" w:type="dxa"/>
            <w:vAlign w:val="center"/>
          </w:tcPr>
          <w:p w14:paraId="60CA5ED5">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3A2D4A03">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466EA72D">
            <w:pPr>
              <w:spacing w:line="360" w:lineRule="auto"/>
              <w:ind w:left="422" w:firstLine="240"/>
              <w:jc w:val="center"/>
              <w:textAlignment w:val="center"/>
              <w:rPr>
                <w:rFonts w:hint="eastAsia" w:ascii="宋体" w:hAnsi="宋体" w:eastAsia="宋体" w:cs="宋体"/>
                <w:sz w:val="24"/>
                <w:szCs w:val="24"/>
              </w:rPr>
            </w:pPr>
          </w:p>
        </w:tc>
      </w:tr>
      <w:tr w14:paraId="4AF9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FF23CFF">
            <w:pPr>
              <w:widowControl/>
              <w:jc w:val="center"/>
              <w:rPr>
                <w:rFonts w:hint="eastAsia" w:ascii="宋体" w:hAnsi="宋体" w:cs="宋体"/>
                <w:szCs w:val="24"/>
              </w:rPr>
            </w:pPr>
            <w:r>
              <w:rPr>
                <w:rFonts w:hint="eastAsia" w:ascii="宋体" w:hAnsi="宋体" w:cs="宋体"/>
                <w:szCs w:val="24"/>
              </w:rPr>
              <w:t>2.2</w:t>
            </w:r>
          </w:p>
        </w:tc>
        <w:tc>
          <w:tcPr>
            <w:tcW w:w="2977" w:type="dxa"/>
            <w:vAlign w:val="center"/>
          </w:tcPr>
          <w:p w14:paraId="71231E6C">
            <w:pPr>
              <w:widowControl/>
              <w:jc w:val="center"/>
              <w:rPr>
                <w:rFonts w:hint="eastAsia" w:ascii="宋体" w:hAnsi="宋体" w:cs="宋体"/>
                <w:szCs w:val="24"/>
              </w:rPr>
            </w:pPr>
            <w:r>
              <w:rPr>
                <w:rFonts w:hint="eastAsia" w:ascii="宋体" w:hAnsi="宋体" w:cs="宋体"/>
                <w:szCs w:val="24"/>
              </w:rPr>
              <w:t>500A直交流两用电流钳</w:t>
            </w:r>
          </w:p>
        </w:tc>
        <w:tc>
          <w:tcPr>
            <w:tcW w:w="992" w:type="dxa"/>
            <w:vAlign w:val="center"/>
          </w:tcPr>
          <w:p w14:paraId="55CE525B">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7B86EF8A">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A9D0351">
            <w:pPr>
              <w:spacing w:line="360" w:lineRule="auto"/>
              <w:ind w:left="422" w:firstLine="240"/>
              <w:jc w:val="center"/>
              <w:textAlignment w:val="center"/>
              <w:rPr>
                <w:rFonts w:hint="eastAsia" w:ascii="宋体" w:hAnsi="宋体" w:eastAsia="宋体" w:cs="宋体"/>
                <w:sz w:val="24"/>
                <w:szCs w:val="24"/>
              </w:rPr>
            </w:pPr>
          </w:p>
        </w:tc>
      </w:tr>
      <w:tr w14:paraId="21B1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68993A5">
            <w:pPr>
              <w:widowControl/>
              <w:jc w:val="center"/>
              <w:rPr>
                <w:rFonts w:hint="eastAsia" w:ascii="宋体" w:hAnsi="宋体" w:cs="宋体"/>
                <w:szCs w:val="24"/>
              </w:rPr>
            </w:pPr>
            <w:r>
              <w:rPr>
                <w:rFonts w:hint="eastAsia" w:ascii="宋体" w:hAnsi="宋体" w:cs="宋体"/>
                <w:szCs w:val="24"/>
              </w:rPr>
              <w:t>2.3</w:t>
            </w:r>
          </w:p>
        </w:tc>
        <w:tc>
          <w:tcPr>
            <w:tcW w:w="2977" w:type="dxa"/>
            <w:vAlign w:val="center"/>
          </w:tcPr>
          <w:p w14:paraId="147821CA">
            <w:pPr>
              <w:widowControl/>
              <w:jc w:val="center"/>
              <w:rPr>
                <w:rFonts w:hint="eastAsia" w:ascii="宋体" w:hAnsi="宋体" w:cs="宋体"/>
                <w:szCs w:val="24"/>
              </w:rPr>
            </w:pPr>
            <w:r>
              <w:rPr>
                <w:rFonts w:hint="eastAsia" w:ascii="宋体" w:hAnsi="宋体" w:cs="宋体"/>
                <w:szCs w:val="24"/>
              </w:rPr>
              <w:t>1000A直交流两用电流钳</w:t>
            </w:r>
          </w:p>
        </w:tc>
        <w:tc>
          <w:tcPr>
            <w:tcW w:w="992" w:type="dxa"/>
            <w:vAlign w:val="center"/>
          </w:tcPr>
          <w:p w14:paraId="056FBD6D">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26115177">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29D73FE">
            <w:pPr>
              <w:spacing w:line="360" w:lineRule="auto"/>
              <w:ind w:left="422" w:firstLine="240"/>
              <w:jc w:val="center"/>
              <w:textAlignment w:val="center"/>
              <w:rPr>
                <w:rFonts w:hint="eastAsia" w:ascii="宋体" w:hAnsi="宋体" w:eastAsia="宋体" w:cs="宋体"/>
                <w:sz w:val="24"/>
                <w:szCs w:val="24"/>
              </w:rPr>
            </w:pPr>
          </w:p>
        </w:tc>
      </w:tr>
      <w:tr w14:paraId="3994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169D308">
            <w:pPr>
              <w:widowControl/>
              <w:jc w:val="center"/>
              <w:rPr>
                <w:rFonts w:hint="eastAsia" w:ascii="宋体" w:hAnsi="宋体" w:cs="宋体"/>
                <w:szCs w:val="24"/>
              </w:rPr>
            </w:pPr>
            <w:r>
              <w:rPr>
                <w:rFonts w:hint="eastAsia" w:ascii="宋体" w:hAnsi="宋体" w:cs="宋体"/>
                <w:szCs w:val="24"/>
              </w:rPr>
              <w:t>2.4</w:t>
            </w:r>
          </w:p>
        </w:tc>
        <w:tc>
          <w:tcPr>
            <w:tcW w:w="2977" w:type="dxa"/>
            <w:vAlign w:val="center"/>
          </w:tcPr>
          <w:p w14:paraId="68C5C35C">
            <w:pPr>
              <w:widowControl/>
              <w:jc w:val="center"/>
              <w:rPr>
                <w:rFonts w:hint="eastAsia" w:ascii="宋体" w:hAnsi="宋体" w:cs="宋体"/>
                <w:szCs w:val="24"/>
              </w:rPr>
            </w:pPr>
            <w:r>
              <w:rPr>
                <w:rFonts w:hint="eastAsia" w:ascii="宋体" w:hAnsi="宋体" w:cs="宋体"/>
                <w:szCs w:val="24"/>
              </w:rPr>
              <w:t>2000A直交流两用电流钳</w:t>
            </w:r>
          </w:p>
        </w:tc>
        <w:tc>
          <w:tcPr>
            <w:tcW w:w="992" w:type="dxa"/>
            <w:vAlign w:val="center"/>
          </w:tcPr>
          <w:p w14:paraId="511A9BD3">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1FD5C517">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8907068">
            <w:pPr>
              <w:spacing w:line="360" w:lineRule="auto"/>
              <w:ind w:left="422" w:firstLine="240"/>
              <w:jc w:val="center"/>
              <w:textAlignment w:val="center"/>
              <w:rPr>
                <w:rFonts w:hint="eastAsia" w:ascii="宋体" w:hAnsi="宋体" w:eastAsia="宋体" w:cs="宋体"/>
                <w:sz w:val="24"/>
                <w:szCs w:val="24"/>
              </w:rPr>
            </w:pPr>
          </w:p>
        </w:tc>
      </w:tr>
      <w:tr w14:paraId="6D2D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8C40810">
            <w:pPr>
              <w:widowControl/>
              <w:jc w:val="center"/>
              <w:rPr>
                <w:rFonts w:hint="eastAsia" w:ascii="宋体" w:hAnsi="宋体" w:cs="宋体"/>
                <w:szCs w:val="24"/>
              </w:rPr>
            </w:pPr>
            <w:r>
              <w:rPr>
                <w:rFonts w:hint="eastAsia" w:ascii="宋体" w:hAnsi="宋体" w:cs="宋体"/>
                <w:szCs w:val="24"/>
              </w:rPr>
              <w:t>2.5</w:t>
            </w:r>
          </w:p>
        </w:tc>
        <w:tc>
          <w:tcPr>
            <w:tcW w:w="2977" w:type="dxa"/>
            <w:vAlign w:val="center"/>
          </w:tcPr>
          <w:p w14:paraId="7AFAD5A9">
            <w:pPr>
              <w:widowControl/>
              <w:jc w:val="center"/>
              <w:rPr>
                <w:rFonts w:hint="eastAsia" w:ascii="宋体" w:hAnsi="宋体" w:cs="宋体"/>
                <w:szCs w:val="24"/>
              </w:rPr>
            </w:pPr>
            <w:r>
              <w:rPr>
                <w:rFonts w:hint="eastAsia" w:ascii="宋体" w:hAnsi="宋体" w:cs="宋体"/>
                <w:szCs w:val="24"/>
              </w:rPr>
              <w:t>50A小型电流传感器</w:t>
            </w:r>
          </w:p>
        </w:tc>
        <w:tc>
          <w:tcPr>
            <w:tcW w:w="992" w:type="dxa"/>
            <w:vAlign w:val="center"/>
          </w:tcPr>
          <w:p w14:paraId="1162DCE2">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5F25029">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D5F76F7">
            <w:pPr>
              <w:spacing w:line="360" w:lineRule="auto"/>
              <w:ind w:left="422" w:firstLine="240"/>
              <w:jc w:val="center"/>
              <w:textAlignment w:val="center"/>
              <w:rPr>
                <w:rFonts w:hint="eastAsia" w:ascii="宋体" w:hAnsi="宋体" w:eastAsia="宋体" w:cs="宋体"/>
                <w:sz w:val="24"/>
                <w:szCs w:val="24"/>
              </w:rPr>
            </w:pPr>
          </w:p>
        </w:tc>
      </w:tr>
      <w:tr w14:paraId="5379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FC385A4">
            <w:pPr>
              <w:widowControl/>
              <w:jc w:val="center"/>
              <w:rPr>
                <w:rFonts w:hint="eastAsia" w:ascii="宋体" w:hAnsi="宋体" w:cs="宋体"/>
                <w:szCs w:val="24"/>
              </w:rPr>
            </w:pPr>
            <w:r>
              <w:rPr>
                <w:rFonts w:hint="eastAsia" w:ascii="宋体" w:hAnsi="宋体" w:cs="宋体"/>
                <w:szCs w:val="24"/>
              </w:rPr>
              <w:t>2.6</w:t>
            </w:r>
          </w:p>
        </w:tc>
        <w:tc>
          <w:tcPr>
            <w:tcW w:w="2977" w:type="dxa"/>
            <w:vAlign w:val="center"/>
          </w:tcPr>
          <w:p w14:paraId="65ED61F4">
            <w:pPr>
              <w:widowControl/>
              <w:jc w:val="center"/>
              <w:rPr>
                <w:rFonts w:hint="eastAsia" w:ascii="宋体" w:hAnsi="宋体" w:cs="宋体"/>
                <w:szCs w:val="24"/>
              </w:rPr>
            </w:pPr>
            <w:r>
              <w:rPr>
                <w:rFonts w:hint="eastAsia" w:ascii="宋体" w:hAnsi="宋体" w:cs="宋体"/>
                <w:szCs w:val="24"/>
              </w:rPr>
              <w:t>半轴扭矩传感器</w:t>
            </w:r>
          </w:p>
        </w:tc>
        <w:tc>
          <w:tcPr>
            <w:tcW w:w="992" w:type="dxa"/>
            <w:vAlign w:val="center"/>
          </w:tcPr>
          <w:p w14:paraId="3717B562">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298763A9">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1D1A7983">
            <w:pPr>
              <w:spacing w:line="360" w:lineRule="auto"/>
              <w:ind w:left="422" w:firstLine="240"/>
              <w:jc w:val="center"/>
              <w:textAlignment w:val="center"/>
              <w:rPr>
                <w:rFonts w:hint="eastAsia" w:ascii="宋体" w:hAnsi="宋体" w:eastAsia="宋体" w:cs="宋体"/>
                <w:sz w:val="24"/>
                <w:szCs w:val="24"/>
              </w:rPr>
            </w:pPr>
          </w:p>
        </w:tc>
      </w:tr>
      <w:tr w14:paraId="03FA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B301121">
            <w:pPr>
              <w:widowControl/>
              <w:jc w:val="center"/>
              <w:rPr>
                <w:rFonts w:hint="eastAsia" w:ascii="宋体" w:hAnsi="宋体" w:cs="宋体"/>
                <w:szCs w:val="24"/>
              </w:rPr>
            </w:pPr>
            <w:r>
              <w:rPr>
                <w:rFonts w:hint="eastAsia" w:ascii="宋体" w:hAnsi="宋体" w:cs="宋体"/>
                <w:szCs w:val="24"/>
              </w:rPr>
              <w:t>2.7</w:t>
            </w:r>
          </w:p>
        </w:tc>
        <w:tc>
          <w:tcPr>
            <w:tcW w:w="2977" w:type="dxa"/>
            <w:vAlign w:val="center"/>
          </w:tcPr>
          <w:p w14:paraId="360F00E0">
            <w:pPr>
              <w:widowControl/>
              <w:jc w:val="center"/>
              <w:rPr>
                <w:rFonts w:hint="eastAsia" w:ascii="宋体" w:hAnsi="宋体" w:cs="宋体"/>
                <w:szCs w:val="24"/>
              </w:rPr>
            </w:pPr>
            <w:r>
              <w:rPr>
                <w:rFonts w:hint="eastAsia" w:ascii="宋体" w:hAnsi="宋体" w:cs="宋体"/>
                <w:szCs w:val="24"/>
              </w:rPr>
              <w:t>热线式风速传感器</w:t>
            </w:r>
          </w:p>
        </w:tc>
        <w:tc>
          <w:tcPr>
            <w:tcW w:w="992" w:type="dxa"/>
            <w:vAlign w:val="center"/>
          </w:tcPr>
          <w:p w14:paraId="49AC5DB2">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CA3A134">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4F2D6623">
            <w:pPr>
              <w:spacing w:line="360" w:lineRule="auto"/>
              <w:ind w:left="422" w:firstLine="240"/>
              <w:jc w:val="center"/>
              <w:textAlignment w:val="center"/>
              <w:rPr>
                <w:rFonts w:hint="eastAsia" w:ascii="宋体" w:hAnsi="宋体" w:eastAsia="宋体" w:cs="宋体"/>
                <w:sz w:val="24"/>
                <w:szCs w:val="24"/>
              </w:rPr>
            </w:pPr>
          </w:p>
        </w:tc>
      </w:tr>
      <w:tr w14:paraId="17AF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16E6306">
            <w:pPr>
              <w:widowControl/>
              <w:jc w:val="center"/>
              <w:rPr>
                <w:rFonts w:hint="eastAsia" w:ascii="宋体" w:hAnsi="宋体" w:cs="宋体"/>
                <w:szCs w:val="24"/>
              </w:rPr>
            </w:pPr>
            <w:r>
              <w:rPr>
                <w:rFonts w:hint="eastAsia" w:ascii="宋体" w:hAnsi="宋体" w:cs="宋体"/>
                <w:szCs w:val="24"/>
              </w:rPr>
              <w:t>2.8</w:t>
            </w:r>
          </w:p>
        </w:tc>
        <w:tc>
          <w:tcPr>
            <w:tcW w:w="2977" w:type="dxa"/>
            <w:vAlign w:val="center"/>
          </w:tcPr>
          <w:p w14:paraId="0E2A5C62">
            <w:pPr>
              <w:widowControl/>
              <w:jc w:val="center"/>
              <w:rPr>
                <w:rFonts w:hint="eastAsia" w:ascii="宋体" w:hAnsi="宋体" w:cs="宋体"/>
                <w:szCs w:val="24"/>
              </w:rPr>
            </w:pPr>
            <w:r>
              <w:rPr>
                <w:rFonts w:hint="eastAsia" w:ascii="宋体" w:hAnsi="宋体" w:cs="宋体"/>
                <w:szCs w:val="24"/>
              </w:rPr>
              <w:t>压力传感器</w:t>
            </w:r>
          </w:p>
        </w:tc>
        <w:tc>
          <w:tcPr>
            <w:tcW w:w="992" w:type="dxa"/>
            <w:vAlign w:val="center"/>
          </w:tcPr>
          <w:p w14:paraId="1CAB1A3F">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99BAA66">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7151332">
            <w:pPr>
              <w:spacing w:line="360" w:lineRule="auto"/>
              <w:ind w:left="422" w:firstLine="240"/>
              <w:jc w:val="center"/>
              <w:textAlignment w:val="center"/>
              <w:rPr>
                <w:rFonts w:hint="eastAsia" w:ascii="宋体" w:hAnsi="宋体" w:eastAsia="宋体" w:cs="宋体"/>
                <w:sz w:val="24"/>
                <w:szCs w:val="24"/>
              </w:rPr>
            </w:pPr>
          </w:p>
        </w:tc>
      </w:tr>
      <w:tr w14:paraId="472D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DFCA643">
            <w:pPr>
              <w:widowControl/>
              <w:jc w:val="center"/>
              <w:rPr>
                <w:rFonts w:hint="eastAsia" w:ascii="宋体" w:hAnsi="宋体" w:cs="宋体"/>
                <w:szCs w:val="24"/>
              </w:rPr>
            </w:pPr>
            <w:r>
              <w:rPr>
                <w:rFonts w:hint="eastAsia" w:ascii="宋体" w:hAnsi="宋体" w:cs="宋体"/>
                <w:szCs w:val="24"/>
              </w:rPr>
              <w:t>2.9</w:t>
            </w:r>
          </w:p>
        </w:tc>
        <w:tc>
          <w:tcPr>
            <w:tcW w:w="2977" w:type="dxa"/>
            <w:vAlign w:val="center"/>
          </w:tcPr>
          <w:p w14:paraId="4F366B83">
            <w:pPr>
              <w:widowControl/>
              <w:jc w:val="center"/>
              <w:rPr>
                <w:rFonts w:hint="eastAsia" w:ascii="宋体" w:hAnsi="宋体" w:cs="宋体"/>
                <w:szCs w:val="24"/>
              </w:rPr>
            </w:pPr>
            <w:r>
              <w:rPr>
                <w:rFonts w:hint="eastAsia" w:ascii="宋体" w:hAnsi="宋体" w:cs="宋体"/>
                <w:szCs w:val="24"/>
              </w:rPr>
              <w:t>流量传感器</w:t>
            </w:r>
          </w:p>
        </w:tc>
        <w:tc>
          <w:tcPr>
            <w:tcW w:w="992" w:type="dxa"/>
            <w:vAlign w:val="center"/>
          </w:tcPr>
          <w:p w14:paraId="2117339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4C88C2ED">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6F722138">
            <w:pPr>
              <w:spacing w:line="360" w:lineRule="auto"/>
              <w:ind w:left="422" w:firstLine="240"/>
              <w:jc w:val="center"/>
              <w:textAlignment w:val="center"/>
              <w:rPr>
                <w:rFonts w:hint="eastAsia" w:ascii="宋体" w:hAnsi="宋体" w:eastAsia="宋体" w:cs="宋体"/>
                <w:sz w:val="24"/>
                <w:szCs w:val="24"/>
              </w:rPr>
            </w:pPr>
          </w:p>
        </w:tc>
      </w:tr>
      <w:tr w14:paraId="535A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8F2FA01">
            <w:pPr>
              <w:widowControl/>
              <w:jc w:val="center"/>
              <w:rPr>
                <w:rFonts w:hint="eastAsia" w:ascii="宋体" w:hAnsi="宋体" w:cs="宋体"/>
                <w:szCs w:val="24"/>
              </w:rPr>
            </w:pPr>
            <w:r>
              <w:rPr>
                <w:rFonts w:hint="eastAsia" w:ascii="宋体" w:hAnsi="宋体" w:cs="宋体"/>
                <w:szCs w:val="24"/>
              </w:rPr>
              <w:t>2.10</w:t>
            </w:r>
          </w:p>
        </w:tc>
        <w:tc>
          <w:tcPr>
            <w:tcW w:w="2977" w:type="dxa"/>
            <w:vAlign w:val="center"/>
          </w:tcPr>
          <w:p w14:paraId="6DF71886">
            <w:pPr>
              <w:widowControl/>
              <w:jc w:val="center"/>
              <w:rPr>
                <w:rFonts w:hint="eastAsia" w:ascii="宋体" w:hAnsi="宋体" w:cs="宋体"/>
                <w:szCs w:val="24"/>
              </w:rPr>
            </w:pPr>
            <w:r>
              <w:rPr>
                <w:rFonts w:hint="eastAsia" w:ascii="宋体" w:hAnsi="宋体" w:cs="宋体"/>
                <w:szCs w:val="24"/>
              </w:rPr>
              <w:t>温度传感器</w:t>
            </w:r>
          </w:p>
        </w:tc>
        <w:tc>
          <w:tcPr>
            <w:tcW w:w="992" w:type="dxa"/>
            <w:vAlign w:val="center"/>
          </w:tcPr>
          <w:p w14:paraId="23BBED2F">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6F0A5FEB">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DA80CD1">
            <w:pPr>
              <w:spacing w:line="360" w:lineRule="auto"/>
              <w:ind w:left="422" w:firstLine="240"/>
              <w:jc w:val="center"/>
              <w:textAlignment w:val="center"/>
              <w:rPr>
                <w:rFonts w:hint="eastAsia" w:ascii="宋体" w:hAnsi="宋体" w:eastAsia="宋体" w:cs="宋体"/>
                <w:sz w:val="24"/>
                <w:szCs w:val="24"/>
              </w:rPr>
            </w:pPr>
          </w:p>
        </w:tc>
      </w:tr>
      <w:tr w14:paraId="4566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F4F09B7">
            <w:pPr>
              <w:widowControl/>
              <w:jc w:val="center"/>
              <w:rPr>
                <w:rFonts w:hint="eastAsia" w:ascii="宋体" w:hAnsi="宋体" w:cs="宋体"/>
                <w:szCs w:val="24"/>
              </w:rPr>
            </w:pPr>
            <w:r>
              <w:rPr>
                <w:rFonts w:hint="eastAsia" w:ascii="宋体" w:hAnsi="宋体" w:cs="宋体"/>
                <w:szCs w:val="24"/>
              </w:rPr>
              <w:t>2.11</w:t>
            </w:r>
          </w:p>
        </w:tc>
        <w:tc>
          <w:tcPr>
            <w:tcW w:w="2977" w:type="dxa"/>
            <w:vAlign w:val="center"/>
          </w:tcPr>
          <w:p w14:paraId="2A54A036">
            <w:pPr>
              <w:widowControl/>
              <w:jc w:val="center"/>
              <w:rPr>
                <w:rFonts w:hint="eastAsia" w:ascii="宋体" w:hAnsi="宋体" w:cs="宋体"/>
                <w:szCs w:val="24"/>
              </w:rPr>
            </w:pPr>
            <w:r>
              <w:rPr>
                <w:rFonts w:hint="eastAsia" w:ascii="宋体" w:hAnsi="宋体" w:cs="宋体"/>
                <w:szCs w:val="24"/>
              </w:rPr>
              <w:t>湿度传感器</w:t>
            </w:r>
          </w:p>
        </w:tc>
        <w:tc>
          <w:tcPr>
            <w:tcW w:w="992" w:type="dxa"/>
            <w:vAlign w:val="center"/>
          </w:tcPr>
          <w:p w14:paraId="32251466">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7A0DEC3B">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A02ABAB">
            <w:pPr>
              <w:spacing w:line="360" w:lineRule="auto"/>
              <w:ind w:left="422" w:firstLine="240"/>
              <w:jc w:val="center"/>
              <w:textAlignment w:val="center"/>
              <w:rPr>
                <w:rFonts w:hint="eastAsia" w:ascii="宋体" w:hAnsi="宋体" w:eastAsia="宋体" w:cs="宋体"/>
                <w:sz w:val="24"/>
                <w:szCs w:val="24"/>
              </w:rPr>
            </w:pPr>
          </w:p>
        </w:tc>
      </w:tr>
      <w:tr w14:paraId="7BB7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748D4C6">
            <w:pPr>
              <w:widowControl/>
              <w:jc w:val="center"/>
              <w:rPr>
                <w:rFonts w:hint="eastAsia" w:ascii="宋体" w:hAnsi="宋体" w:cs="宋体"/>
                <w:szCs w:val="24"/>
              </w:rPr>
            </w:pPr>
            <w:r>
              <w:rPr>
                <w:rFonts w:hint="eastAsia" w:ascii="宋体" w:hAnsi="宋体" w:cs="宋体"/>
                <w:szCs w:val="24"/>
              </w:rPr>
              <w:t>2.12</w:t>
            </w:r>
          </w:p>
        </w:tc>
        <w:tc>
          <w:tcPr>
            <w:tcW w:w="2977" w:type="dxa"/>
            <w:vAlign w:val="center"/>
          </w:tcPr>
          <w:p w14:paraId="70841E74">
            <w:pPr>
              <w:widowControl/>
              <w:jc w:val="center"/>
              <w:rPr>
                <w:rFonts w:hint="eastAsia" w:ascii="宋体" w:hAnsi="宋体" w:cs="宋体"/>
                <w:szCs w:val="24"/>
              </w:rPr>
            </w:pPr>
            <w:r>
              <w:rPr>
                <w:rFonts w:hint="eastAsia" w:ascii="宋体" w:hAnsi="宋体" w:cs="宋体"/>
                <w:szCs w:val="24"/>
              </w:rPr>
              <w:t>光电式转速传感器</w:t>
            </w:r>
          </w:p>
        </w:tc>
        <w:tc>
          <w:tcPr>
            <w:tcW w:w="992" w:type="dxa"/>
            <w:vAlign w:val="center"/>
          </w:tcPr>
          <w:p w14:paraId="6DC72C3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0C34259B">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0C9603C">
            <w:pPr>
              <w:spacing w:line="360" w:lineRule="auto"/>
              <w:ind w:left="422" w:firstLine="240"/>
              <w:jc w:val="center"/>
              <w:textAlignment w:val="center"/>
              <w:rPr>
                <w:rFonts w:hint="eastAsia" w:ascii="宋体" w:hAnsi="宋体" w:eastAsia="宋体" w:cs="宋体"/>
                <w:sz w:val="24"/>
                <w:szCs w:val="24"/>
              </w:rPr>
            </w:pPr>
          </w:p>
        </w:tc>
      </w:tr>
      <w:tr w14:paraId="1F1C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40DB504">
            <w:pPr>
              <w:widowControl/>
              <w:jc w:val="center"/>
              <w:rPr>
                <w:rFonts w:hint="eastAsia" w:ascii="宋体" w:hAnsi="宋体" w:cs="宋体"/>
                <w:szCs w:val="24"/>
              </w:rPr>
            </w:pPr>
            <w:r>
              <w:rPr>
                <w:rFonts w:hint="eastAsia" w:ascii="宋体" w:hAnsi="宋体" w:cs="宋体"/>
                <w:szCs w:val="24"/>
              </w:rPr>
              <w:t>2.13</w:t>
            </w:r>
          </w:p>
        </w:tc>
        <w:tc>
          <w:tcPr>
            <w:tcW w:w="2977" w:type="dxa"/>
            <w:vAlign w:val="center"/>
          </w:tcPr>
          <w:p w14:paraId="0E3ADBF0">
            <w:pPr>
              <w:widowControl/>
              <w:jc w:val="center"/>
              <w:rPr>
                <w:rFonts w:hint="eastAsia" w:ascii="宋体" w:hAnsi="宋体" w:cs="宋体"/>
                <w:szCs w:val="24"/>
              </w:rPr>
            </w:pPr>
            <w:r>
              <w:rPr>
                <w:rFonts w:hint="eastAsia" w:ascii="宋体" w:hAnsi="宋体" w:cs="宋体"/>
                <w:szCs w:val="24"/>
              </w:rPr>
              <w:t>霍尔感应式转速传感器</w:t>
            </w:r>
          </w:p>
        </w:tc>
        <w:tc>
          <w:tcPr>
            <w:tcW w:w="992" w:type="dxa"/>
            <w:vAlign w:val="center"/>
          </w:tcPr>
          <w:p w14:paraId="4A09B45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AFD9469">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9D5C630">
            <w:pPr>
              <w:spacing w:line="360" w:lineRule="auto"/>
              <w:ind w:left="422" w:firstLine="240"/>
              <w:jc w:val="center"/>
              <w:textAlignment w:val="center"/>
              <w:rPr>
                <w:rFonts w:hint="eastAsia" w:ascii="宋体" w:hAnsi="宋体" w:eastAsia="宋体" w:cs="宋体"/>
                <w:sz w:val="24"/>
                <w:szCs w:val="24"/>
              </w:rPr>
            </w:pPr>
          </w:p>
        </w:tc>
      </w:tr>
      <w:tr w14:paraId="4CF2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C52C80F">
            <w:pPr>
              <w:widowControl/>
              <w:jc w:val="center"/>
              <w:rPr>
                <w:rFonts w:hint="eastAsia" w:ascii="宋体" w:hAnsi="宋体" w:cs="宋体"/>
                <w:szCs w:val="24"/>
              </w:rPr>
            </w:pPr>
            <w:r>
              <w:rPr>
                <w:rFonts w:hint="eastAsia" w:ascii="宋体" w:hAnsi="宋体" w:cs="宋体"/>
                <w:szCs w:val="24"/>
              </w:rPr>
              <w:t>2.14</w:t>
            </w:r>
          </w:p>
        </w:tc>
        <w:tc>
          <w:tcPr>
            <w:tcW w:w="2977" w:type="dxa"/>
            <w:vAlign w:val="center"/>
          </w:tcPr>
          <w:p w14:paraId="462F957E">
            <w:pPr>
              <w:widowControl/>
              <w:jc w:val="center"/>
              <w:rPr>
                <w:rFonts w:hint="eastAsia" w:ascii="宋体" w:hAnsi="宋体" w:cs="宋体"/>
                <w:szCs w:val="24"/>
              </w:rPr>
            </w:pPr>
            <w:r>
              <w:rPr>
                <w:rFonts w:hint="eastAsia" w:ascii="宋体" w:hAnsi="宋体" w:cs="宋体"/>
                <w:szCs w:val="24"/>
              </w:rPr>
              <w:t>高精度霍尔感应式转速传感器</w:t>
            </w:r>
          </w:p>
        </w:tc>
        <w:tc>
          <w:tcPr>
            <w:tcW w:w="992" w:type="dxa"/>
            <w:vAlign w:val="center"/>
          </w:tcPr>
          <w:p w14:paraId="55DE7F87">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2DDF6FA5">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46CFEA7">
            <w:pPr>
              <w:spacing w:line="360" w:lineRule="auto"/>
              <w:ind w:left="422" w:firstLine="240"/>
              <w:jc w:val="center"/>
              <w:textAlignment w:val="center"/>
              <w:rPr>
                <w:rFonts w:hint="eastAsia" w:ascii="宋体" w:hAnsi="宋体" w:eastAsia="宋体" w:cs="宋体"/>
                <w:sz w:val="24"/>
                <w:szCs w:val="24"/>
              </w:rPr>
            </w:pPr>
          </w:p>
        </w:tc>
      </w:tr>
      <w:tr w14:paraId="2583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C6271FA">
            <w:pPr>
              <w:widowControl/>
              <w:jc w:val="center"/>
              <w:rPr>
                <w:rFonts w:hint="eastAsia" w:ascii="宋体" w:hAnsi="宋体" w:cs="宋体"/>
                <w:b/>
                <w:bCs/>
                <w:szCs w:val="24"/>
              </w:rPr>
            </w:pPr>
            <w:r>
              <w:rPr>
                <w:rFonts w:hint="eastAsia" w:ascii="宋体" w:hAnsi="宋体" w:cs="宋体"/>
                <w:b/>
                <w:bCs/>
                <w:szCs w:val="24"/>
              </w:rPr>
              <w:t>三</w:t>
            </w:r>
          </w:p>
        </w:tc>
        <w:tc>
          <w:tcPr>
            <w:tcW w:w="2977" w:type="dxa"/>
            <w:vAlign w:val="center"/>
          </w:tcPr>
          <w:p w14:paraId="382668C8">
            <w:pPr>
              <w:widowControl/>
              <w:jc w:val="center"/>
              <w:rPr>
                <w:rFonts w:hint="eastAsia" w:ascii="宋体" w:hAnsi="宋体" w:cs="宋体"/>
                <w:b/>
                <w:bCs/>
                <w:szCs w:val="24"/>
              </w:rPr>
            </w:pPr>
            <w:r>
              <w:rPr>
                <w:rFonts w:hint="eastAsia" w:ascii="宋体" w:hAnsi="宋体" w:cs="宋体"/>
                <w:b/>
                <w:bCs/>
                <w:szCs w:val="24"/>
              </w:rPr>
              <w:t>数据采集分析软件</w:t>
            </w:r>
          </w:p>
        </w:tc>
        <w:tc>
          <w:tcPr>
            <w:tcW w:w="992" w:type="dxa"/>
            <w:vAlign w:val="center"/>
          </w:tcPr>
          <w:p w14:paraId="23FBAD99">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63A27B9">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DE85667">
            <w:pPr>
              <w:spacing w:line="360" w:lineRule="auto"/>
              <w:ind w:left="422" w:firstLine="240"/>
              <w:jc w:val="center"/>
              <w:textAlignment w:val="center"/>
              <w:rPr>
                <w:rFonts w:hint="eastAsia" w:ascii="宋体" w:hAnsi="宋体" w:eastAsia="宋体" w:cs="宋体"/>
                <w:sz w:val="24"/>
                <w:szCs w:val="24"/>
              </w:rPr>
            </w:pPr>
          </w:p>
        </w:tc>
      </w:tr>
      <w:tr w14:paraId="7034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2AAB27D">
            <w:pPr>
              <w:widowControl/>
              <w:jc w:val="center"/>
              <w:rPr>
                <w:rFonts w:hint="eastAsia" w:ascii="宋体" w:hAnsi="宋体" w:cs="宋体"/>
                <w:szCs w:val="24"/>
              </w:rPr>
            </w:pPr>
            <w:r>
              <w:rPr>
                <w:rFonts w:hint="eastAsia" w:ascii="宋体" w:hAnsi="宋体" w:cs="宋体"/>
                <w:szCs w:val="24"/>
              </w:rPr>
              <w:t>3.1</w:t>
            </w:r>
          </w:p>
        </w:tc>
        <w:tc>
          <w:tcPr>
            <w:tcW w:w="2977" w:type="dxa"/>
            <w:vAlign w:val="center"/>
          </w:tcPr>
          <w:p w14:paraId="4F8067FA">
            <w:pPr>
              <w:widowControl/>
              <w:jc w:val="center"/>
              <w:rPr>
                <w:rFonts w:hint="eastAsia" w:ascii="宋体" w:hAnsi="宋体" w:cs="宋体"/>
                <w:szCs w:val="24"/>
              </w:rPr>
            </w:pPr>
            <w:r>
              <w:rPr>
                <w:rFonts w:hint="eastAsia" w:ascii="宋体" w:hAnsi="宋体" w:cs="宋体"/>
                <w:szCs w:val="24"/>
              </w:rPr>
              <w:t>通用采集软件</w:t>
            </w:r>
          </w:p>
        </w:tc>
        <w:tc>
          <w:tcPr>
            <w:tcW w:w="992" w:type="dxa"/>
            <w:vAlign w:val="center"/>
          </w:tcPr>
          <w:p w14:paraId="7638754B">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7BD4B0A7">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AF7A124">
            <w:pPr>
              <w:spacing w:line="360" w:lineRule="auto"/>
              <w:ind w:left="422" w:firstLine="240"/>
              <w:jc w:val="center"/>
              <w:textAlignment w:val="center"/>
              <w:rPr>
                <w:rFonts w:hint="eastAsia" w:ascii="宋体" w:hAnsi="宋体" w:eastAsia="宋体" w:cs="宋体"/>
                <w:sz w:val="24"/>
                <w:szCs w:val="24"/>
              </w:rPr>
            </w:pPr>
          </w:p>
        </w:tc>
      </w:tr>
      <w:tr w14:paraId="042F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35071F8">
            <w:pPr>
              <w:widowControl/>
              <w:jc w:val="center"/>
              <w:rPr>
                <w:rFonts w:hint="eastAsia" w:ascii="宋体" w:hAnsi="宋体" w:cs="宋体"/>
                <w:szCs w:val="24"/>
              </w:rPr>
            </w:pPr>
            <w:r>
              <w:rPr>
                <w:rFonts w:hint="eastAsia" w:ascii="宋体" w:hAnsi="宋体" w:cs="宋体"/>
                <w:szCs w:val="24"/>
              </w:rPr>
              <w:t>3.2</w:t>
            </w:r>
          </w:p>
        </w:tc>
        <w:tc>
          <w:tcPr>
            <w:tcW w:w="2977" w:type="dxa"/>
            <w:vAlign w:val="center"/>
          </w:tcPr>
          <w:p w14:paraId="1115B4E8">
            <w:pPr>
              <w:widowControl/>
              <w:jc w:val="center"/>
              <w:rPr>
                <w:rFonts w:hint="eastAsia" w:ascii="宋体" w:hAnsi="宋体" w:cs="宋体"/>
                <w:szCs w:val="24"/>
              </w:rPr>
            </w:pPr>
            <w:r>
              <w:rPr>
                <w:rFonts w:hint="eastAsia" w:ascii="宋体" w:hAnsi="宋体" w:cs="宋体"/>
                <w:szCs w:val="24"/>
              </w:rPr>
              <w:t>电力分析软件</w:t>
            </w:r>
          </w:p>
        </w:tc>
        <w:tc>
          <w:tcPr>
            <w:tcW w:w="992" w:type="dxa"/>
            <w:vAlign w:val="center"/>
          </w:tcPr>
          <w:p w14:paraId="78406D8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04940857">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06100079">
            <w:pPr>
              <w:spacing w:line="360" w:lineRule="auto"/>
              <w:ind w:left="422" w:firstLine="240"/>
              <w:jc w:val="center"/>
              <w:textAlignment w:val="center"/>
              <w:rPr>
                <w:rFonts w:hint="eastAsia" w:ascii="宋体" w:hAnsi="宋体" w:eastAsia="宋体" w:cs="宋体"/>
                <w:sz w:val="24"/>
                <w:szCs w:val="24"/>
              </w:rPr>
            </w:pPr>
          </w:p>
        </w:tc>
      </w:tr>
      <w:tr w14:paraId="5847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BF2B7C7">
            <w:pPr>
              <w:widowControl/>
              <w:jc w:val="center"/>
              <w:rPr>
                <w:rFonts w:hint="eastAsia" w:ascii="宋体" w:hAnsi="宋体" w:cs="宋体"/>
                <w:b/>
                <w:bCs/>
                <w:szCs w:val="24"/>
              </w:rPr>
            </w:pPr>
            <w:r>
              <w:rPr>
                <w:rFonts w:hint="eastAsia" w:ascii="宋体" w:hAnsi="宋体" w:cs="宋体"/>
                <w:b/>
                <w:bCs/>
                <w:szCs w:val="24"/>
              </w:rPr>
              <w:t>四</w:t>
            </w:r>
          </w:p>
        </w:tc>
        <w:tc>
          <w:tcPr>
            <w:tcW w:w="2977" w:type="dxa"/>
            <w:vAlign w:val="center"/>
          </w:tcPr>
          <w:p w14:paraId="6F231772">
            <w:pPr>
              <w:widowControl/>
              <w:jc w:val="center"/>
              <w:rPr>
                <w:rFonts w:hint="eastAsia" w:ascii="宋体" w:hAnsi="宋体" w:cs="宋体"/>
                <w:b/>
                <w:bCs/>
                <w:szCs w:val="24"/>
              </w:rPr>
            </w:pPr>
            <w:r>
              <w:rPr>
                <w:rFonts w:hint="eastAsia" w:ascii="宋体" w:hAnsi="宋体" w:cs="宋体"/>
                <w:b/>
                <w:bCs/>
                <w:szCs w:val="24"/>
              </w:rPr>
              <w:t>便携式计算机</w:t>
            </w:r>
          </w:p>
        </w:tc>
        <w:tc>
          <w:tcPr>
            <w:tcW w:w="992" w:type="dxa"/>
            <w:vAlign w:val="center"/>
          </w:tcPr>
          <w:p w14:paraId="08B45AD6">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6D27C639">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2E0B68D2">
            <w:pPr>
              <w:spacing w:line="360" w:lineRule="auto"/>
              <w:ind w:left="422" w:firstLine="240"/>
              <w:jc w:val="center"/>
              <w:textAlignment w:val="center"/>
              <w:rPr>
                <w:rFonts w:hint="eastAsia" w:ascii="宋体" w:hAnsi="宋体" w:eastAsia="宋体" w:cs="宋体"/>
                <w:sz w:val="24"/>
                <w:szCs w:val="24"/>
              </w:rPr>
            </w:pPr>
          </w:p>
        </w:tc>
      </w:tr>
      <w:tr w14:paraId="78EB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AFC740A">
            <w:pPr>
              <w:widowControl/>
              <w:jc w:val="center"/>
              <w:rPr>
                <w:rFonts w:hint="eastAsia" w:ascii="宋体" w:hAnsi="宋体" w:cs="宋体"/>
                <w:b/>
                <w:bCs/>
                <w:szCs w:val="24"/>
              </w:rPr>
            </w:pPr>
            <w:r>
              <w:rPr>
                <w:rFonts w:hint="eastAsia" w:ascii="宋体" w:hAnsi="宋体" w:cs="宋体"/>
                <w:b/>
                <w:bCs/>
                <w:szCs w:val="24"/>
              </w:rPr>
              <w:t>五</w:t>
            </w:r>
          </w:p>
        </w:tc>
        <w:tc>
          <w:tcPr>
            <w:tcW w:w="2977" w:type="dxa"/>
            <w:vAlign w:val="center"/>
          </w:tcPr>
          <w:p w14:paraId="01652869">
            <w:pPr>
              <w:widowControl/>
              <w:jc w:val="center"/>
              <w:rPr>
                <w:rFonts w:hint="eastAsia" w:ascii="宋体" w:hAnsi="宋体" w:cs="宋体"/>
                <w:b/>
                <w:bCs/>
                <w:szCs w:val="24"/>
              </w:rPr>
            </w:pPr>
            <w:r>
              <w:rPr>
                <w:rFonts w:hint="eastAsia" w:ascii="宋体" w:hAnsi="宋体" w:cs="宋体"/>
                <w:b/>
                <w:bCs/>
                <w:szCs w:val="24"/>
              </w:rPr>
              <w:t>其它附件</w:t>
            </w:r>
          </w:p>
        </w:tc>
        <w:tc>
          <w:tcPr>
            <w:tcW w:w="992" w:type="dxa"/>
            <w:vAlign w:val="center"/>
          </w:tcPr>
          <w:p w14:paraId="360BC9C9">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5FBCA168">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57164D69">
            <w:pPr>
              <w:spacing w:line="360" w:lineRule="auto"/>
              <w:ind w:left="422" w:firstLine="240"/>
              <w:jc w:val="center"/>
              <w:textAlignment w:val="center"/>
              <w:rPr>
                <w:rFonts w:hint="eastAsia" w:ascii="宋体" w:hAnsi="宋体" w:eastAsia="宋体" w:cs="宋体"/>
                <w:sz w:val="24"/>
                <w:szCs w:val="24"/>
              </w:rPr>
            </w:pPr>
          </w:p>
        </w:tc>
      </w:tr>
      <w:tr w14:paraId="31DA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6D9F477">
            <w:pPr>
              <w:widowControl/>
              <w:jc w:val="center"/>
              <w:rPr>
                <w:rFonts w:hint="eastAsia" w:ascii="宋体" w:hAnsi="宋体" w:cs="宋体"/>
                <w:b/>
                <w:bCs/>
                <w:szCs w:val="24"/>
              </w:rPr>
            </w:pPr>
            <w:r>
              <w:rPr>
                <w:rFonts w:hint="eastAsia" w:ascii="宋体" w:hAnsi="宋体" w:cs="宋体"/>
                <w:b/>
                <w:bCs/>
                <w:szCs w:val="24"/>
              </w:rPr>
              <w:t>六</w:t>
            </w:r>
          </w:p>
        </w:tc>
        <w:tc>
          <w:tcPr>
            <w:tcW w:w="2977" w:type="dxa"/>
            <w:vAlign w:val="center"/>
          </w:tcPr>
          <w:p w14:paraId="5D79C8A1">
            <w:pPr>
              <w:widowControl/>
              <w:jc w:val="center"/>
              <w:rPr>
                <w:rFonts w:hint="eastAsia" w:ascii="宋体" w:hAnsi="宋体" w:cs="宋体"/>
                <w:b/>
                <w:bCs/>
                <w:szCs w:val="24"/>
              </w:rPr>
            </w:pPr>
            <w:r>
              <w:rPr>
                <w:rFonts w:hint="eastAsia" w:ascii="宋体" w:hAnsi="宋体" w:cs="宋体"/>
                <w:b/>
                <w:bCs/>
                <w:szCs w:val="24"/>
              </w:rPr>
              <w:t>仪器箱</w:t>
            </w:r>
          </w:p>
        </w:tc>
        <w:tc>
          <w:tcPr>
            <w:tcW w:w="992" w:type="dxa"/>
            <w:vAlign w:val="center"/>
          </w:tcPr>
          <w:p w14:paraId="15C808A3">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6B337228">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6262A098">
            <w:pPr>
              <w:spacing w:line="360" w:lineRule="auto"/>
              <w:ind w:left="422" w:firstLine="240"/>
              <w:jc w:val="center"/>
              <w:textAlignment w:val="center"/>
              <w:rPr>
                <w:rFonts w:hint="eastAsia" w:ascii="宋体" w:hAnsi="宋体" w:eastAsia="宋体" w:cs="宋体"/>
                <w:sz w:val="24"/>
                <w:szCs w:val="24"/>
              </w:rPr>
            </w:pPr>
          </w:p>
        </w:tc>
      </w:tr>
      <w:tr w14:paraId="7FAD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E401B1F">
            <w:pPr>
              <w:widowControl/>
              <w:jc w:val="center"/>
              <w:rPr>
                <w:rFonts w:hint="eastAsia" w:ascii="宋体" w:hAnsi="宋体" w:eastAsia="宋体" w:cs="宋体"/>
                <w:b/>
                <w:bCs/>
                <w:szCs w:val="24"/>
                <w:lang w:val="en-US" w:eastAsia="zh-CN"/>
              </w:rPr>
            </w:pPr>
            <w:r>
              <w:rPr>
                <w:rFonts w:hint="eastAsia" w:ascii="宋体" w:hAnsi="宋体" w:cs="宋体"/>
                <w:b/>
                <w:bCs/>
                <w:szCs w:val="24"/>
                <w:lang w:val="en-US" w:eastAsia="zh-CN"/>
              </w:rPr>
              <w:t>七</w:t>
            </w:r>
          </w:p>
        </w:tc>
        <w:tc>
          <w:tcPr>
            <w:tcW w:w="2977" w:type="dxa"/>
            <w:vAlign w:val="center"/>
          </w:tcPr>
          <w:p w14:paraId="77831662">
            <w:pPr>
              <w:widowControl/>
              <w:jc w:val="center"/>
              <w:rPr>
                <w:rFonts w:hint="eastAsia" w:ascii="宋体" w:hAnsi="宋体" w:cs="宋体"/>
                <w:b/>
                <w:bCs/>
                <w:szCs w:val="24"/>
              </w:rPr>
            </w:pPr>
            <w:r>
              <w:rPr>
                <w:rFonts w:hint="eastAsia" w:ascii="宋体" w:hAnsi="宋体" w:eastAsia="宋体" w:cs="宋体"/>
                <w:b/>
                <w:bCs/>
                <w:color w:val="000000"/>
                <w:szCs w:val="21"/>
                <w:lang w:val="en-US" w:eastAsia="zh-CN"/>
              </w:rPr>
              <w:t>可移动户外电源</w:t>
            </w:r>
          </w:p>
        </w:tc>
        <w:tc>
          <w:tcPr>
            <w:tcW w:w="992" w:type="dxa"/>
            <w:vAlign w:val="center"/>
          </w:tcPr>
          <w:p w14:paraId="517CB641">
            <w:pPr>
              <w:spacing w:line="360" w:lineRule="auto"/>
              <w:ind w:left="422" w:firstLine="240"/>
              <w:jc w:val="center"/>
              <w:textAlignment w:val="center"/>
              <w:rPr>
                <w:rFonts w:hint="eastAsia" w:ascii="宋体" w:hAnsi="宋体" w:eastAsia="宋体" w:cs="宋体"/>
                <w:sz w:val="24"/>
                <w:szCs w:val="24"/>
              </w:rPr>
            </w:pPr>
          </w:p>
        </w:tc>
        <w:tc>
          <w:tcPr>
            <w:tcW w:w="1134" w:type="dxa"/>
            <w:vAlign w:val="center"/>
          </w:tcPr>
          <w:p w14:paraId="3565590E">
            <w:pPr>
              <w:spacing w:line="360" w:lineRule="auto"/>
              <w:ind w:left="422" w:firstLine="240"/>
              <w:jc w:val="center"/>
              <w:textAlignment w:val="center"/>
              <w:rPr>
                <w:rFonts w:hint="eastAsia" w:ascii="宋体" w:hAnsi="宋体" w:eastAsia="宋体" w:cs="宋体"/>
                <w:sz w:val="24"/>
                <w:szCs w:val="24"/>
              </w:rPr>
            </w:pPr>
          </w:p>
        </w:tc>
        <w:tc>
          <w:tcPr>
            <w:tcW w:w="2835" w:type="dxa"/>
            <w:vAlign w:val="center"/>
          </w:tcPr>
          <w:p w14:paraId="3B2799BD">
            <w:pPr>
              <w:spacing w:line="360" w:lineRule="auto"/>
              <w:ind w:left="422" w:firstLine="240"/>
              <w:jc w:val="center"/>
              <w:textAlignment w:val="center"/>
              <w:rPr>
                <w:rFonts w:hint="eastAsia" w:ascii="宋体" w:hAnsi="宋体" w:eastAsia="宋体" w:cs="宋体"/>
                <w:sz w:val="24"/>
                <w:szCs w:val="24"/>
              </w:rPr>
            </w:pPr>
          </w:p>
        </w:tc>
      </w:tr>
    </w:tbl>
    <w:p w14:paraId="19FE5BE0">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14:paraId="409EB2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5E548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DC21C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58107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1A612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CC1C0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9A3A9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26DECE4C">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2871115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19E5C01">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r>
        <w:rPr>
          <w:rFonts w:hint="eastAsia" w:ascii="宋体" w:hAnsi="宋体" w:eastAsia="宋体" w:cs="宋体"/>
          <w:sz w:val="24"/>
          <w:szCs w:val="24"/>
          <w:highlight w:val="yellow"/>
        </w:rPr>
        <w:t>（自设备至接线端之间电源线或电缆，由卖方负责提供）</w:t>
      </w:r>
    </w:p>
    <w:p w14:paraId="7898EE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2.本项目所需冷却循环水、电和压缩空气，买方仅将循环水接口、配电柜和压缩空气接口走至项目附近墙上位置，其后所有管线、桥架和地沟等均由卖方负责。</w:t>
      </w:r>
    </w:p>
    <w:p w14:paraId="786D00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如果投标人认为能源系统接口地点以及操控地点之间的货物数量不清或难以界定，应当以书面方式询标或以单价方式报价；否则视同满足招标人要求</w:t>
      </w:r>
      <w:r>
        <w:rPr>
          <w:rFonts w:hint="eastAsia" w:ascii="宋体" w:hAnsi="宋体" w:eastAsia="宋体" w:cs="宋体"/>
          <w:sz w:val="24"/>
          <w:szCs w:val="24"/>
        </w:rPr>
        <w:t>。</w:t>
      </w:r>
    </w:p>
    <w:p w14:paraId="26CAD6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79782F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r>
        <w:rPr>
          <w:rFonts w:hint="eastAsia" w:ascii="宋体" w:hAnsi="宋体" w:eastAsia="宋体" w:cs="宋体"/>
          <w:color w:val="000000"/>
          <w:sz w:val="24"/>
          <w:szCs w:val="24"/>
        </w:rPr>
        <w:t>。</w:t>
      </w:r>
    </w:p>
    <w:p w14:paraId="467AB88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二、随机备品备件、易损件和专用耗材供货范围</w:t>
      </w:r>
    </w:p>
    <w:p w14:paraId="0A505C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10FFEC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C06C2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37C0A3D">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4D4199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077A0AB">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41E44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19AF6F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069A5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2505C5E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5.在终验收前，提供包括货物的备品备件、易损件和专用耗材的图纸及技术参数、技术要求等资料。</w:t>
      </w:r>
    </w:p>
    <w:p w14:paraId="50CBA8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38E8B2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2D442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color w:val="000000"/>
          <w:sz w:val="24"/>
          <w:szCs w:val="24"/>
        </w:rPr>
        <w:t>本条款所列的技术资料、图片、影像等，投标方应各</w:t>
      </w:r>
      <w:r>
        <w:rPr>
          <w:rFonts w:hint="eastAsia" w:ascii="宋体" w:hAnsi="宋体" w:eastAsia="宋体" w:cs="宋体"/>
          <w:color w:val="000000"/>
          <w:sz w:val="24"/>
          <w:szCs w:val="24"/>
          <w:shd w:val="clear" w:color="auto" w:fill="FFFF00"/>
        </w:rPr>
        <w:t>提供</w:t>
      </w:r>
      <w:r>
        <w:rPr>
          <w:rFonts w:ascii="Times New Roman" w:hAnsi="Times New Roman" w:cs="Times New Roman"/>
          <w:color w:val="000000"/>
          <w:sz w:val="24"/>
          <w:szCs w:val="24"/>
          <w:shd w:val="clear" w:color="auto" w:fill="FFFF00"/>
        </w:rPr>
        <w:t>5</w:t>
      </w:r>
      <w:r>
        <w:rPr>
          <w:rFonts w:hint="eastAsia" w:ascii="宋体" w:hAnsi="宋体" w:eastAsia="宋体" w:cs="宋体"/>
          <w:color w:val="000000"/>
          <w:sz w:val="24"/>
          <w:szCs w:val="24"/>
          <w:shd w:val="clear" w:color="auto" w:fill="FFFF00"/>
        </w:rPr>
        <w:t>套，其中</w:t>
      </w:r>
      <w:r>
        <w:rPr>
          <w:rFonts w:ascii="Times New Roman" w:hAnsi="Times New Roman" w:cs="Times New Roman"/>
          <w:color w:val="000000"/>
          <w:sz w:val="24"/>
          <w:szCs w:val="24"/>
          <w:shd w:val="clear" w:color="auto" w:fill="FFFF00"/>
        </w:rPr>
        <w:t>2</w:t>
      </w:r>
      <w:r>
        <w:rPr>
          <w:rFonts w:hint="eastAsia" w:ascii="宋体" w:hAnsi="宋体" w:eastAsia="宋体" w:cs="宋体"/>
          <w:color w:val="000000"/>
          <w:sz w:val="24"/>
          <w:szCs w:val="24"/>
          <w:shd w:val="clear" w:color="auto" w:fill="FFFF00"/>
        </w:rPr>
        <w:t>套为电子版U盘</w:t>
      </w:r>
      <w:r>
        <w:rPr>
          <w:rFonts w:hint="eastAsia" w:ascii="宋体" w:hAnsi="宋体" w:eastAsia="宋体" w:cs="宋体"/>
          <w:sz w:val="24"/>
          <w:szCs w:val="24"/>
        </w:rPr>
        <w:t>；每份技术文件应装有目录清单。</w:t>
      </w:r>
    </w:p>
    <w:p w14:paraId="43EB19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4DCC71EF">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2B9EC942">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4CF405A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320654C5">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1FE30E55">
      <w:pPr>
        <w:spacing w:line="360" w:lineRule="auto"/>
        <w:ind w:firstLine="480" w:firstLineChars="200"/>
        <w:rPr>
          <w:rFonts w:hint="eastAsia" w:ascii="宋体" w:hAnsi="宋体" w:eastAsia="宋体" w:cs="宋体"/>
          <w:b/>
          <w:i/>
          <w:sz w:val="24"/>
          <w:szCs w:val="24"/>
        </w:rPr>
      </w:pPr>
      <w:r>
        <w:rPr>
          <w:rFonts w:hint="eastAsia" w:ascii="宋体" w:hAnsi="宋体" w:eastAsia="宋体" w:cs="宋体"/>
          <w:color w:val="000000"/>
          <w:sz w:val="24"/>
          <w:szCs w:val="24"/>
        </w:rPr>
        <w:t>完全交钥匙方式，</w:t>
      </w:r>
      <w:r>
        <w:rPr>
          <w:rFonts w:hint="eastAsia" w:ascii="宋体" w:hAnsi="宋体" w:eastAsia="宋体" w:cs="宋体"/>
          <w:sz w:val="24"/>
          <w:szCs w:val="24"/>
        </w:rPr>
        <w:t>即本次招标货物至少包括以下货物及服务：非标或特需设计、制造、至交货地点的运输（含定点装卸）、安装、调试、买方安装地竣工验收服务、货物移交、约定培训等全流程范围。</w:t>
      </w:r>
    </w:p>
    <w:p w14:paraId="0C74575C">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济南市高新区华奥路777号中国重汽科技大厦园区</w:t>
      </w:r>
      <w:r>
        <w:rPr>
          <w:rFonts w:hint="eastAsia" w:ascii="宋体" w:hAnsi="宋体" w:eastAsia="宋体" w:cs="宋体"/>
          <w:sz w:val="24"/>
          <w:szCs w:val="24"/>
        </w:rPr>
        <w:t>。</w:t>
      </w:r>
    </w:p>
    <w:p w14:paraId="29457052">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646A35B6">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color w:val="000000" w:themeColor="text1"/>
          <w:sz w:val="24"/>
          <w:szCs w:val="24"/>
          <w:highlight w:val="yellow"/>
          <w:u w:val="single"/>
          <w:lang w:val="en-US" w:eastAsia="zh-CN"/>
          <w14:textFill>
            <w14:solidFill>
              <w14:schemeClr w14:val="tx1"/>
            </w14:solidFill>
          </w14:textFill>
        </w:rPr>
        <w:t>6</w:t>
      </w:r>
      <w:r>
        <w:rPr>
          <w:rFonts w:hint="eastAsia" w:ascii="宋体" w:hAnsi="宋体" w:eastAsia="宋体" w:cs="宋体"/>
          <w:color w:val="000000" w:themeColor="text1"/>
          <w:sz w:val="24"/>
          <w:szCs w:val="24"/>
          <w:highlight w:val="yellow"/>
          <w:u w:val="single"/>
          <w14:textFill>
            <w14:solidFill>
              <w14:schemeClr w14:val="tx1"/>
            </w14:solidFill>
          </w14:textFill>
        </w:rPr>
        <w:t>0</w:t>
      </w:r>
      <w:r>
        <w:rPr>
          <w:rFonts w:hint="eastAsia" w:ascii="宋体" w:hAnsi="宋体" w:eastAsia="宋体" w:cs="宋体"/>
          <w:sz w:val="24"/>
          <w:szCs w:val="24"/>
          <w:highlight w:val="yellow"/>
        </w:rPr>
        <w:t>个日历日之内交货至供货地点。</w:t>
      </w:r>
    </w:p>
    <w:p w14:paraId="190C2FB0">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rPr>
        <w:t>10</w:t>
      </w:r>
      <w:r>
        <w:rPr>
          <w:rFonts w:hint="eastAsia" w:ascii="宋体" w:hAnsi="宋体" w:eastAsia="宋体" w:cs="宋体"/>
          <w:sz w:val="24"/>
          <w:szCs w:val="24"/>
          <w:highlight w:val="yellow"/>
        </w:rPr>
        <w:t>个日历日之内安装调试完毕。</w:t>
      </w:r>
    </w:p>
    <w:p w14:paraId="335A1B08">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rPr>
        <w:t>30</w:t>
      </w:r>
      <w:r>
        <w:rPr>
          <w:rFonts w:hint="eastAsia" w:ascii="宋体" w:hAnsi="宋体" w:eastAsia="宋体" w:cs="宋体"/>
          <w:sz w:val="24"/>
          <w:szCs w:val="24"/>
          <w:highlight w:val="yellow"/>
        </w:rPr>
        <w:t>个日历日之内完成终验收。</w:t>
      </w:r>
    </w:p>
    <w:p w14:paraId="123F998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3157EC0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1DAFCD4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3D05B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B98E22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DB076A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E86DAC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03730E9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BD2D9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53F64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6F90B07F">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044FE87C">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78A857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E6CEE6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715E3FB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1B7E9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D082D4F">
      <w:pPr>
        <w:adjustRightInd w:val="0"/>
        <w:snapToGrid w:val="0"/>
        <w:spacing w:line="360" w:lineRule="auto"/>
        <w:ind w:firstLine="480" w:firstLineChars="200"/>
        <w:rPr>
          <w:rFonts w:hint="eastAsia"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213A7427">
      <w:pPr>
        <w:keepNext/>
        <w:keepLines/>
        <w:spacing w:line="360" w:lineRule="auto"/>
        <w:jc w:val="center"/>
        <w:outlineLvl w:val="1"/>
        <w:rPr>
          <w:rFonts w:hint="eastAsia" w:ascii="宋体" w:hAnsi="宋体" w:eastAsia="宋体" w:cs="宋体"/>
          <w:b/>
          <w:bCs/>
          <w:kern w:val="44"/>
          <w:sz w:val="24"/>
          <w:szCs w:val="24"/>
        </w:rPr>
      </w:pPr>
      <w:r>
        <w:rPr>
          <w:rFonts w:eastAsia="黑体"/>
          <w:bCs/>
          <w:color w:val="000000"/>
          <w:kern w:val="44"/>
          <w:sz w:val="36"/>
          <w:szCs w:val="24"/>
        </w:rPr>
        <w:br w:type="page"/>
      </w:r>
      <w:bookmarkStart w:id="35" w:name="_Toc169605884"/>
      <w:r>
        <w:rPr>
          <w:rFonts w:hint="eastAsia" w:ascii="宋体" w:hAnsi="宋体" w:eastAsia="宋体" w:cs="宋体"/>
          <w:b/>
          <w:bCs/>
          <w:kern w:val="44"/>
          <w:sz w:val="24"/>
          <w:szCs w:val="24"/>
        </w:rPr>
        <w:t>第四章  质保期及售后服务</w:t>
      </w:r>
      <w:bookmarkEnd w:id="35"/>
    </w:p>
    <w:p w14:paraId="48294F20">
      <w:pPr>
        <w:spacing w:line="360" w:lineRule="auto"/>
        <w:rPr>
          <w:rFonts w:hint="eastAsia" w:ascii="宋体" w:hAnsi="宋体" w:cs="宋体"/>
          <w:color w:val="auto"/>
        </w:rPr>
      </w:pPr>
      <w:r>
        <w:rPr>
          <w:rFonts w:hint="eastAsia" w:ascii="宋体" w:hAnsi="宋体" w:cs="宋体"/>
          <w:color w:val="auto"/>
        </w:rPr>
        <w:t>一、质保期及质保要求</w:t>
      </w:r>
    </w:p>
    <w:p w14:paraId="7E37B0F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24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w:t>
      </w:r>
    </w:p>
    <w:p w14:paraId="4C6DEC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4ADC20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ECF67C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2157EE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059F7F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2551BCD0">
      <w:pPr>
        <w:spacing w:line="360" w:lineRule="auto"/>
        <w:rPr>
          <w:rFonts w:hint="eastAsia" w:ascii="宋体" w:hAnsi="宋体" w:cs="宋体"/>
          <w:color w:val="auto"/>
        </w:rPr>
      </w:pPr>
      <w:r>
        <w:rPr>
          <w:rFonts w:hint="eastAsia" w:ascii="宋体" w:hAnsi="宋体" w:cs="宋体"/>
          <w:color w:val="auto"/>
        </w:rPr>
        <w:t>二、技术及培训服务</w:t>
      </w:r>
    </w:p>
    <w:p w14:paraId="2B63CF7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7</w:t>
      </w:r>
      <w:r>
        <w:rPr>
          <w:rFonts w:hint="eastAsia" w:ascii="宋体" w:hAnsi="宋体" w:eastAsia="宋体" w:cs="宋体"/>
          <w:color w:val="000000"/>
          <w:sz w:val="24"/>
          <w:szCs w:val="24"/>
          <w:highlight w:val="yellow"/>
        </w:rPr>
        <w:t>个日历</w:t>
      </w:r>
      <w:r>
        <w:rPr>
          <w:rFonts w:hint="eastAsia" w:ascii="宋体" w:hAnsi="宋体" w:eastAsia="宋体" w:cs="宋体"/>
          <w:color w:val="000000"/>
          <w:sz w:val="24"/>
          <w:szCs w:val="24"/>
        </w:rPr>
        <w:t>日。</w:t>
      </w:r>
    </w:p>
    <w:p w14:paraId="63EEFDB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7A739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6403A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0DD1DC18">
      <w:pPr>
        <w:adjustRightInd w:val="0"/>
        <w:snapToGrid w:val="0"/>
        <w:spacing w:line="360" w:lineRule="auto"/>
        <w:ind w:firstLine="480" w:firstLineChars="200"/>
        <w:rPr>
          <w:rFonts w:ascii="Times New Roman" w:hAnsi="Times New Roman" w:eastAsia="宋体" w:cs="Times New Roman"/>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r>
        <w:rPr>
          <w:rFonts w:ascii="Times New Roman" w:hAnsi="Times New Roman" w:eastAsia="宋体" w:cs="Times New Roman"/>
          <w:color w:val="000000"/>
          <w:sz w:val="24"/>
          <w:szCs w:val="24"/>
        </w:rPr>
        <w:t>。</w:t>
      </w:r>
    </w:p>
    <w:p w14:paraId="19088C08">
      <w:pPr>
        <w:spacing w:line="360" w:lineRule="auto"/>
        <w:rPr>
          <w:rFonts w:hint="eastAsia" w:ascii="宋体" w:hAnsi="宋体" w:cs="宋体"/>
          <w:color w:val="auto"/>
        </w:rPr>
      </w:pPr>
      <w:r>
        <w:rPr>
          <w:rFonts w:hint="eastAsia" w:ascii="宋体" w:hAnsi="宋体" w:cs="宋体"/>
          <w:color w:val="auto"/>
        </w:rPr>
        <w:t>三、安装调试及验收服务</w:t>
      </w:r>
    </w:p>
    <w:p w14:paraId="75A65D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2E56D87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3174B05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7AA14E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5C21F6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3A7C4B1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6.服务缺陷视同货物缺陷和履约延期</w:t>
      </w:r>
      <w:r>
        <w:rPr>
          <w:rFonts w:hint="eastAsia" w:ascii="宋体" w:hAnsi="宋体" w:eastAsia="宋体" w:cs="宋体"/>
          <w:sz w:val="24"/>
          <w:szCs w:val="24"/>
        </w:rPr>
        <w:t>。</w:t>
      </w:r>
    </w:p>
    <w:p w14:paraId="5092366F">
      <w:pPr>
        <w:spacing w:line="360" w:lineRule="auto"/>
        <w:rPr>
          <w:rFonts w:hint="eastAsia" w:ascii="宋体" w:hAnsi="宋体" w:cs="宋体"/>
          <w:color w:val="auto"/>
        </w:rPr>
      </w:pPr>
      <w:r>
        <w:rPr>
          <w:rFonts w:hint="eastAsia" w:ascii="宋体" w:hAnsi="宋体" w:cs="宋体"/>
          <w:color w:val="auto"/>
        </w:rPr>
        <w:t>四、售后服务</w:t>
      </w:r>
    </w:p>
    <w:p w14:paraId="70E3C7D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401B4C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3463D4F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67686F9C">
      <w:pPr>
        <w:spacing w:line="360" w:lineRule="auto"/>
        <w:rPr>
          <w:rFonts w:hint="eastAsia" w:ascii="宋体" w:hAnsi="宋体" w:cs="宋体"/>
          <w:color w:val="auto"/>
        </w:rPr>
      </w:pPr>
      <w:r>
        <w:rPr>
          <w:rFonts w:hint="eastAsia" w:ascii="宋体" w:hAnsi="宋体" w:cs="宋体"/>
          <w:color w:val="auto"/>
        </w:rPr>
        <w:t>五、其它服务</w:t>
      </w:r>
    </w:p>
    <w:p w14:paraId="0E05F55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52A56A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71945DB">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4AD3BB7D">
      <w:pPr>
        <w:spacing w:line="360" w:lineRule="auto"/>
        <w:rPr>
          <w:rFonts w:hint="eastAsia" w:hAnsi="宋体" w:eastAsia="宋体" w:cs="宋体"/>
          <w:sz w:val="24"/>
          <w:szCs w:val="24"/>
        </w:rPr>
      </w:pPr>
      <w:r>
        <w:rPr>
          <w:rFonts w:hint="eastAsia" w:hAnsi="宋体" w:eastAsia="宋体" w:cs="宋体"/>
          <w:sz w:val="24"/>
          <w:szCs w:val="24"/>
        </w:rPr>
        <w:br w:type="page"/>
      </w:r>
    </w:p>
    <w:p w14:paraId="325D8AAE">
      <w:pPr>
        <w:keepNext/>
        <w:keepLines/>
        <w:spacing w:line="360" w:lineRule="auto"/>
        <w:jc w:val="center"/>
        <w:outlineLvl w:val="1"/>
        <w:rPr>
          <w:rFonts w:hint="eastAsia" w:ascii="宋体" w:hAnsi="宋体" w:eastAsia="宋体" w:cs="宋体"/>
          <w:b/>
          <w:bCs/>
          <w:kern w:val="44"/>
          <w:sz w:val="24"/>
          <w:szCs w:val="24"/>
        </w:rPr>
      </w:pPr>
      <w:bookmarkStart w:id="36" w:name="_Toc465187646"/>
      <w:r>
        <w:rPr>
          <w:rFonts w:hint="eastAsia" w:ascii="宋体" w:hAnsi="宋体" w:eastAsia="宋体" w:cs="宋体"/>
          <w:b/>
          <w:bCs/>
          <w:kern w:val="44"/>
          <w:sz w:val="24"/>
          <w:szCs w:val="24"/>
        </w:rPr>
        <w:t>第五章  预验收和终验收</w:t>
      </w:r>
      <w:bookmarkEnd w:id="36"/>
    </w:p>
    <w:p w14:paraId="5F702302">
      <w:pPr>
        <w:spacing w:line="360" w:lineRule="auto"/>
        <w:rPr>
          <w:rFonts w:hint="eastAsia" w:ascii="宋体" w:hAnsi="宋体" w:cs="宋体"/>
          <w:color w:val="auto"/>
        </w:rPr>
      </w:pPr>
      <w:r>
        <w:rPr>
          <w:rFonts w:hint="eastAsia" w:ascii="宋体" w:hAnsi="宋体" w:cs="宋体"/>
          <w:color w:val="auto"/>
        </w:rPr>
        <w:t>一、验收依据和验收标准</w:t>
      </w:r>
    </w:p>
    <w:p w14:paraId="3DD615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A4A562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r>
        <w:rPr>
          <w:rFonts w:hint="eastAsia" w:ascii="宋体" w:hAnsi="宋体" w:eastAsia="宋体" w:cs="宋体"/>
          <w:sz w:val="24"/>
          <w:szCs w:val="24"/>
        </w:rPr>
        <w:t>。</w:t>
      </w:r>
    </w:p>
    <w:p w14:paraId="39DB3087">
      <w:pPr>
        <w:spacing w:line="360" w:lineRule="auto"/>
        <w:rPr>
          <w:rFonts w:hint="eastAsia" w:ascii="宋体" w:hAnsi="宋体" w:cs="宋体"/>
          <w:color w:val="auto"/>
        </w:rPr>
      </w:pPr>
      <w:r>
        <w:rPr>
          <w:rFonts w:hint="eastAsia" w:ascii="宋体" w:hAnsi="宋体" w:cs="宋体"/>
          <w:color w:val="auto"/>
        </w:rPr>
        <w:t>二、检验</w:t>
      </w:r>
    </w:p>
    <w:p w14:paraId="4DE31DF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2454B6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18B270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D58768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E72BD6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3B43F0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sz w:val="24"/>
          <w:szCs w:val="24"/>
        </w:rPr>
        <w:t>。</w:t>
      </w:r>
    </w:p>
    <w:p w14:paraId="3DAE7DB6">
      <w:pPr>
        <w:spacing w:line="360" w:lineRule="auto"/>
        <w:rPr>
          <w:rFonts w:hint="eastAsia" w:ascii="宋体" w:hAnsi="宋体" w:cs="宋体"/>
          <w:color w:val="auto"/>
        </w:rPr>
      </w:pPr>
      <w:r>
        <w:rPr>
          <w:rFonts w:hint="eastAsia" w:ascii="宋体" w:hAnsi="宋体" w:cs="宋体"/>
          <w:color w:val="auto"/>
        </w:rPr>
        <w:t>三、验收基本条件</w:t>
      </w:r>
    </w:p>
    <w:p w14:paraId="289EA194">
      <w:pPr>
        <w:widowControl/>
        <w:spacing w:line="360" w:lineRule="auto"/>
        <w:ind w:firstLine="384"/>
      </w:pPr>
      <w:r>
        <w:rPr>
          <w:rFonts w:hint="eastAsia" w:ascii="宋体" w:hAnsi="宋体" w:cs="宋体"/>
          <w:color w:val="000000"/>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692E666">
      <w:pPr>
        <w:widowControl/>
        <w:spacing w:line="360" w:lineRule="auto"/>
        <w:ind w:firstLine="384"/>
      </w:pPr>
      <w:r>
        <w:rPr>
          <w:rFonts w:hint="eastAsia" w:ascii="宋体" w:hAnsi="宋体" w:cs="宋体"/>
          <w:color w:val="000000"/>
          <w:szCs w:val="24"/>
        </w:rPr>
        <w:t>买卖双方按照合同约定执行了合同，同时货物完成了试运行并经检验合格，则具备验收条件。</w:t>
      </w:r>
    </w:p>
    <w:p w14:paraId="6B881015">
      <w:pPr>
        <w:widowControl/>
        <w:spacing w:line="360" w:lineRule="auto"/>
        <w:ind w:firstLine="384"/>
      </w:pPr>
      <w:r>
        <w:rPr>
          <w:rFonts w:ascii="Times New Roman" w:hAnsi="Times New Roman"/>
          <w:color w:val="000000"/>
          <w:szCs w:val="24"/>
        </w:rPr>
        <w:t>1</w:t>
      </w:r>
      <w:r>
        <w:rPr>
          <w:rFonts w:hint="eastAsia" w:ascii="宋体" w:hAnsi="宋体" w:cs="宋体"/>
          <w:color w:val="000000"/>
          <w:szCs w:val="24"/>
        </w:rPr>
        <w:t>、预验收一般条件</w:t>
      </w:r>
    </w:p>
    <w:p w14:paraId="25471FC2">
      <w:pPr>
        <w:widowControl/>
        <w:spacing w:line="360" w:lineRule="auto"/>
        <w:ind w:firstLine="384"/>
      </w:pPr>
      <w:r>
        <w:rPr>
          <w:rFonts w:ascii="Times New Roman" w:hAnsi="Times New Roman"/>
          <w:color w:val="000000"/>
          <w:szCs w:val="24"/>
        </w:rPr>
        <w:t xml:space="preserve">1.1 </w:t>
      </w:r>
      <w:r>
        <w:rPr>
          <w:rFonts w:hint="eastAsia" w:ascii="宋体" w:hAnsi="宋体" w:cs="宋体"/>
          <w:color w:val="000000"/>
          <w:szCs w:val="24"/>
        </w:rPr>
        <w:t>卖方已经按照“供货范围”要求提供了预验收资料，并且资料齐全、完整和有效。</w:t>
      </w:r>
    </w:p>
    <w:p w14:paraId="7D8AD52D">
      <w:pPr>
        <w:widowControl/>
        <w:spacing w:line="360" w:lineRule="auto"/>
        <w:ind w:firstLine="384"/>
      </w:pPr>
      <w:r>
        <w:rPr>
          <w:rFonts w:ascii="Times New Roman" w:hAnsi="Times New Roman"/>
          <w:color w:val="000000"/>
          <w:szCs w:val="24"/>
        </w:rPr>
        <w:t>1.2</w:t>
      </w:r>
      <w:r>
        <w:rPr>
          <w:rFonts w:hint="eastAsia" w:ascii="宋体" w:hAnsi="宋体" w:cs="宋体"/>
          <w:color w:val="000000"/>
          <w:szCs w:val="24"/>
        </w:rPr>
        <w:t>货物应完整且所有的零部件应该安装牢固，外观无损伤，所有的焊缝饱满、无残渣等缺陷。</w:t>
      </w:r>
    </w:p>
    <w:p w14:paraId="7BE441DB">
      <w:pPr>
        <w:widowControl/>
        <w:spacing w:line="360" w:lineRule="auto"/>
        <w:ind w:firstLine="384"/>
      </w:pPr>
      <w:r>
        <w:rPr>
          <w:rFonts w:hint="eastAsia" w:ascii="宋体" w:hAnsi="宋体" w:cs="宋体"/>
          <w:color w:val="000000"/>
          <w:szCs w:val="24"/>
        </w:rPr>
        <w:t>1.3 货物的油漆质量应饱满、有光泽，无掉漆、无色差、无“桔皮”等不良现象（特殊标志除外）。</w:t>
      </w:r>
    </w:p>
    <w:p w14:paraId="5CF47B45">
      <w:pPr>
        <w:widowControl/>
        <w:spacing w:line="360" w:lineRule="auto"/>
        <w:ind w:firstLine="384"/>
      </w:pPr>
      <w:r>
        <w:rPr>
          <w:rFonts w:hint="eastAsia" w:ascii="宋体" w:hAnsi="宋体" w:cs="宋体"/>
          <w:color w:val="000000"/>
          <w:szCs w:val="24"/>
        </w:rPr>
        <w:t>1.4 货物标牌完整、清晰、明确。</w:t>
      </w:r>
    </w:p>
    <w:p w14:paraId="6152D81F">
      <w:pPr>
        <w:widowControl/>
        <w:spacing w:line="360" w:lineRule="auto"/>
        <w:ind w:firstLine="384"/>
      </w:pPr>
      <w:r>
        <w:rPr>
          <w:rFonts w:hint="eastAsia" w:ascii="宋体" w:hAnsi="宋体" w:cs="宋体"/>
          <w:color w:val="000000"/>
          <w:szCs w:val="24"/>
        </w:rPr>
        <w:t>1.5 货物的安全要求符合中国最新的相关法律、法规、标准和规范以及合同要求。</w:t>
      </w:r>
    </w:p>
    <w:p w14:paraId="3C45F866">
      <w:pPr>
        <w:widowControl/>
        <w:spacing w:line="360" w:lineRule="auto"/>
        <w:ind w:firstLine="384"/>
      </w:pPr>
      <w:r>
        <w:rPr>
          <w:rFonts w:hint="eastAsia" w:ascii="宋体" w:hAnsi="宋体" w:cs="宋体"/>
          <w:color w:val="000000"/>
          <w:szCs w:val="24"/>
        </w:rPr>
        <w:t>2.终验收一般条件</w:t>
      </w:r>
    </w:p>
    <w:p w14:paraId="38F909B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58E534E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14:paraId="254A125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14:paraId="3627E3A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计量仪器、仪表配套合理，采用中国的法定计量单位，计量准确、灵敏可靠。保证设计指标和仪器说明书的参数的实现（提供合格证或第三方鉴定文件）。</w:t>
      </w:r>
    </w:p>
    <w:p w14:paraId="64ADBEA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79B963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货物质量、技术性能等，达到签定的技术标书和合同规定的终验收标准。</w:t>
      </w:r>
    </w:p>
    <w:p w14:paraId="0FD45B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14:paraId="1F4F060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（按照第二章技术要求第三条内容，明确到具体条款；试验结果要量化、稳定性高、精度高等）。</w:t>
      </w:r>
    </w:p>
    <w:p w14:paraId="4382D60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230397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 ***验收时，其参数无法满足招标书中的技术要求。</w:t>
      </w:r>
    </w:p>
    <w:p w14:paraId="6310D6D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 在整个验收过程中发生关键零部件损坏或重大故障；</w:t>
      </w:r>
    </w:p>
    <w:p w14:paraId="4C01382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一般性故障超过</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次；</w:t>
      </w:r>
    </w:p>
    <w:p w14:paraId="767321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3.2.4 更换的零部件货值超过总货值的</w:t>
      </w:r>
      <w:r>
        <w:rPr>
          <w:rFonts w:hint="eastAsia" w:ascii="宋体" w:hAnsi="宋体" w:eastAsia="宋体" w:cs="宋体"/>
          <w:color w:val="000000"/>
          <w:sz w:val="24"/>
          <w:szCs w:val="24"/>
          <w:u w:val="single"/>
          <w:shd w:val="pct10" w:color="auto" w:fill="FFFFFF"/>
        </w:rPr>
        <w:t>1</w:t>
      </w:r>
      <w:r>
        <w:rPr>
          <w:rFonts w:hint="eastAsia" w:ascii="宋体" w:hAnsi="宋体" w:eastAsia="宋体" w:cs="宋体"/>
          <w:color w:val="000000"/>
          <w:sz w:val="24"/>
          <w:szCs w:val="24"/>
        </w:rPr>
        <w:t>%。</w:t>
      </w:r>
    </w:p>
    <w:p w14:paraId="2F7B2F2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025594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09051DAF">
      <w:pPr>
        <w:widowControl/>
        <w:spacing w:line="360" w:lineRule="auto"/>
        <w:ind w:firstLine="384"/>
        <w:rPr>
          <w:rFonts w:hint="eastAsia" w:ascii="宋体" w:hAnsi="宋体" w:cs="宋体"/>
          <w:color w:val="000000"/>
          <w:szCs w:val="24"/>
        </w:rPr>
      </w:pPr>
      <w:r>
        <w:rPr>
          <w:rFonts w:hint="eastAsia" w:ascii="宋体" w:hAnsi="宋体" w:cs="宋体"/>
          <w:color w:val="000000"/>
          <w:szCs w:val="24"/>
        </w:rPr>
        <w:t>3.5 终验收通过后买卖双方共同签署终验收报告，并移交、核对全部供货范围内物品。</w:t>
      </w:r>
    </w:p>
    <w:p w14:paraId="61F2A005">
      <w:pPr>
        <w:adjustRightInd w:val="0"/>
        <w:snapToGrid w:val="0"/>
        <w:spacing w:line="360" w:lineRule="auto"/>
        <w:rPr>
          <w:rFonts w:hint="eastAsia" w:ascii="宋体" w:hAnsi="宋体" w:eastAsia="宋体" w:cs="宋体"/>
          <w:sz w:val="24"/>
          <w:szCs w:val="24"/>
        </w:rPr>
      </w:pPr>
    </w:p>
    <w:p w14:paraId="6115B9CE">
      <w:pPr>
        <w:spacing w:line="360" w:lineRule="auto"/>
        <w:rPr>
          <w:rFonts w:hint="eastAsia" w:hAnsi="宋体" w:eastAsia="宋体" w:cs="宋体"/>
          <w:sz w:val="24"/>
          <w:szCs w:val="24"/>
        </w:rPr>
      </w:pPr>
    </w:p>
    <w:p w14:paraId="40BFCCB2">
      <w:pPr>
        <w:rPr>
          <w:rFonts w:hint="eastAsia" w:ascii="宋体" w:hAnsi="宋体" w:eastAsia="宋体" w:cs="宋体"/>
          <w:b/>
          <w:iCs/>
          <w:sz w:val="24"/>
        </w:rPr>
      </w:pPr>
      <w:bookmarkStart w:id="37" w:name="_Toc465187647"/>
      <w:bookmarkStart w:id="38" w:name="_Toc131008493"/>
      <w:bookmarkStart w:id="39" w:name="_Toc30824"/>
      <w:r>
        <w:rPr>
          <w:rFonts w:hint="eastAsia" w:ascii="宋体" w:hAnsi="宋体" w:eastAsia="宋体" w:cs="宋体"/>
          <w:b/>
          <w:iCs/>
          <w:sz w:val="24"/>
        </w:rPr>
        <w:br w:type="page"/>
      </w:r>
    </w:p>
    <w:p w14:paraId="229523AC">
      <w:pPr>
        <w:spacing w:line="360" w:lineRule="auto"/>
        <w:outlineLvl w:val="1"/>
        <w:rPr>
          <w:rFonts w:hint="eastAsia"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7"/>
      <w:bookmarkEnd w:id="38"/>
      <w:bookmarkEnd w:id="39"/>
    </w:p>
    <w:p w14:paraId="66226886">
      <w:pPr>
        <w:spacing w:line="360" w:lineRule="auto"/>
        <w:rPr>
          <w:rFonts w:hint="eastAsia" w:ascii="宋体" w:hAnsi="宋体" w:cs="宋体"/>
          <w:color w:val="auto"/>
        </w:rPr>
      </w:pPr>
      <w:r>
        <w:rPr>
          <w:rFonts w:hint="eastAsia" w:ascii="宋体" w:hAnsi="宋体" w:cs="宋体"/>
          <w:color w:val="auto"/>
        </w:rPr>
        <w:t>一、技术文件一般内容要求</w:t>
      </w:r>
    </w:p>
    <w:p w14:paraId="300A64D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38E78B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506F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68E42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FAA19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329DD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D45267C">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☆6.1备品备件、易损件和专用耗材明细表：</w:t>
      </w:r>
    </w:p>
    <w:p w14:paraId="4F94ACC5">
      <w:pPr>
        <w:adjustRightInd w:val="0"/>
        <w:snapToGrid w:val="0"/>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必须提供本项目生命周期内所涉及到所有备品备件、易损件和专用耗材明细表，以便于质保期外，招标人能够根据清单快速找到同规格产品。</w:t>
      </w:r>
    </w:p>
    <w:p w14:paraId="4BA8C7BF">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2"/>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4BB5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663791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7EDEE4B8">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33A33302">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558" w:type="dxa"/>
          </w:tcPr>
          <w:p w14:paraId="3E0C0582">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3C0B1CBE">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93" w:type="dxa"/>
          </w:tcPr>
          <w:p w14:paraId="4462AD26">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2461" w:type="dxa"/>
          </w:tcPr>
          <w:p w14:paraId="5A67CF87">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14:paraId="3096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238B5BB">
            <w:pPr>
              <w:adjustRightInd w:val="0"/>
              <w:snapToGrid w:val="0"/>
              <w:spacing w:line="360" w:lineRule="exact"/>
              <w:jc w:val="center"/>
              <w:rPr>
                <w:rFonts w:hint="eastAsia" w:ascii="宋体" w:hAnsi="宋体" w:eastAsia="宋体" w:cs="宋体"/>
              </w:rPr>
            </w:pPr>
          </w:p>
        </w:tc>
        <w:tc>
          <w:tcPr>
            <w:tcW w:w="1705" w:type="dxa"/>
          </w:tcPr>
          <w:p w14:paraId="5B495E37">
            <w:pPr>
              <w:adjustRightInd w:val="0"/>
              <w:snapToGrid w:val="0"/>
              <w:spacing w:line="360" w:lineRule="exact"/>
              <w:rPr>
                <w:rFonts w:hint="eastAsia" w:ascii="宋体" w:hAnsi="宋体" w:eastAsia="宋体" w:cs="宋体"/>
              </w:rPr>
            </w:pPr>
          </w:p>
        </w:tc>
        <w:tc>
          <w:tcPr>
            <w:tcW w:w="1010" w:type="dxa"/>
          </w:tcPr>
          <w:p w14:paraId="4C869CF3">
            <w:pPr>
              <w:adjustRightInd w:val="0"/>
              <w:snapToGrid w:val="0"/>
              <w:spacing w:line="360" w:lineRule="exact"/>
              <w:rPr>
                <w:rFonts w:hint="eastAsia" w:ascii="宋体" w:hAnsi="宋体" w:eastAsia="宋体" w:cs="宋体"/>
              </w:rPr>
            </w:pPr>
          </w:p>
        </w:tc>
        <w:tc>
          <w:tcPr>
            <w:tcW w:w="1558" w:type="dxa"/>
          </w:tcPr>
          <w:p w14:paraId="64A2CEEB">
            <w:pPr>
              <w:adjustRightInd w:val="0"/>
              <w:snapToGrid w:val="0"/>
              <w:spacing w:line="360" w:lineRule="exact"/>
              <w:jc w:val="center"/>
              <w:rPr>
                <w:rFonts w:hint="eastAsia" w:ascii="宋体" w:hAnsi="宋体" w:eastAsia="宋体" w:cs="宋体"/>
              </w:rPr>
            </w:pPr>
          </w:p>
        </w:tc>
        <w:tc>
          <w:tcPr>
            <w:tcW w:w="793" w:type="dxa"/>
          </w:tcPr>
          <w:p w14:paraId="1A19C460">
            <w:pPr>
              <w:adjustRightInd w:val="0"/>
              <w:snapToGrid w:val="0"/>
              <w:spacing w:line="360" w:lineRule="exact"/>
              <w:jc w:val="center"/>
              <w:rPr>
                <w:rFonts w:hint="eastAsia" w:ascii="宋体" w:hAnsi="宋体" w:eastAsia="宋体" w:cs="宋体"/>
              </w:rPr>
            </w:pPr>
          </w:p>
        </w:tc>
        <w:tc>
          <w:tcPr>
            <w:tcW w:w="793" w:type="dxa"/>
          </w:tcPr>
          <w:p w14:paraId="506CF3A0">
            <w:pPr>
              <w:adjustRightInd w:val="0"/>
              <w:snapToGrid w:val="0"/>
              <w:spacing w:line="360" w:lineRule="exact"/>
              <w:jc w:val="center"/>
              <w:rPr>
                <w:rFonts w:hint="eastAsia" w:ascii="宋体" w:hAnsi="宋体" w:eastAsia="宋体" w:cs="宋体"/>
              </w:rPr>
            </w:pPr>
          </w:p>
        </w:tc>
        <w:tc>
          <w:tcPr>
            <w:tcW w:w="2461" w:type="dxa"/>
          </w:tcPr>
          <w:p w14:paraId="25EEAD03">
            <w:pPr>
              <w:adjustRightInd w:val="0"/>
              <w:snapToGrid w:val="0"/>
              <w:spacing w:line="360" w:lineRule="exact"/>
              <w:rPr>
                <w:rFonts w:hint="eastAsia" w:ascii="宋体" w:hAnsi="宋体" w:eastAsia="宋体" w:cs="宋体"/>
              </w:rPr>
            </w:pPr>
          </w:p>
        </w:tc>
      </w:tr>
      <w:tr w14:paraId="4792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A51278D">
            <w:pPr>
              <w:adjustRightInd w:val="0"/>
              <w:snapToGrid w:val="0"/>
              <w:spacing w:line="360" w:lineRule="exact"/>
              <w:jc w:val="center"/>
              <w:rPr>
                <w:rFonts w:hint="eastAsia" w:ascii="宋体" w:hAnsi="宋体" w:eastAsia="宋体" w:cs="宋体"/>
              </w:rPr>
            </w:pPr>
          </w:p>
        </w:tc>
        <w:tc>
          <w:tcPr>
            <w:tcW w:w="1705" w:type="dxa"/>
          </w:tcPr>
          <w:p w14:paraId="454BED6D">
            <w:pPr>
              <w:adjustRightInd w:val="0"/>
              <w:snapToGrid w:val="0"/>
              <w:spacing w:line="360" w:lineRule="exact"/>
              <w:rPr>
                <w:rFonts w:hint="eastAsia" w:ascii="宋体" w:hAnsi="宋体" w:eastAsia="宋体" w:cs="宋体"/>
              </w:rPr>
            </w:pPr>
          </w:p>
        </w:tc>
        <w:tc>
          <w:tcPr>
            <w:tcW w:w="1010" w:type="dxa"/>
          </w:tcPr>
          <w:p w14:paraId="396C3493">
            <w:pPr>
              <w:adjustRightInd w:val="0"/>
              <w:snapToGrid w:val="0"/>
              <w:spacing w:line="360" w:lineRule="exact"/>
              <w:rPr>
                <w:rFonts w:hint="eastAsia" w:ascii="宋体" w:hAnsi="宋体" w:eastAsia="宋体" w:cs="宋体"/>
              </w:rPr>
            </w:pPr>
          </w:p>
        </w:tc>
        <w:tc>
          <w:tcPr>
            <w:tcW w:w="1558" w:type="dxa"/>
          </w:tcPr>
          <w:p w14:paraId="020B0D37">
            <w:pPr>
              <w:adjustRightInd w:val="0"/>
              <w:snapToGrid w:val="0"/>
              <w:spacing w:line="360" w:lineRule="exact"/>
              <w:jc w:val="center"/>
              <w:rPr>
                <w:rFonts w:hint="eastAsia" w:ascii="宋体" w:hAnsi="宋体" w:eastAsia="宋体" w:cs="宋体"/>
              </w:rPr>
            </w:pPr>
          </w:p>
        </w:tc>
        <w:tc>
          <w:tcPr>
            <w:tcW w:w="793" w:type="dxa"/>
          </w:tcPr>
          <w:p w14:paraId="438EE2F0">
            <w:pPr>
              <w:adjustRightInd w:val="0"/>
              <w:snapToGrid w:val="0"/>
              <w:spacing w:line="360" w:lineRule="exact"/>
              <w:jc w:val="center"/>
              <w:rPr>
                <w:rFonts w:hint="eastAsia" w:ascii="宋体" w:hAnsi="宋体" w:eastAsia="宋体" w:cs="宋体"/>
              </w:rPr>
            </w:pPr>
          </w:p>
        </w:tc>
        <w:tc>
          <w:tcPr>
            <w:tcW w:w="793" w:type="dxa"/>
          </w:tcPr>
          <w:p w14:paraId="36C86FCB">
            <w:pPr>
              <w:adjustRightInd w:val="0"/>
              <w:snapToGrid w:val="0"/>
              <w:spacing w:line="360" w:lineRule="exact"/>
              <w:jc w:val="center"/>
              <w:rPr>
                <w:rFonts w:hint="eastAsia" w:ascii="宋体" w:hAnsi="宋体" w:eastAsia="宋体" w:cs="宋体"/>
              </w:rPr>
            </w:pPr>
          </w:p>
        </w:tc>
        <w:tc>
          <w:tcPr>
            <w:tcW w:w="2461" w:type="dxa"/>
          </w:tcPr>
          <w:p w14:paraId="57063C03">
            <w:pPr>
              <w:adjustRightInd w:val="0"/>
              <w:snapToGrid w:val="0"/>
              <w:spacing w:line="360" w:lineRule="exact"/>
              <w:rPr>
                <w:rFonts w:hint="eastAsia" w:ascii="宋体" w:hAnsi="宋体" w:eastAsia="宋体" w:cs="宋体"/>
              </w:rPr>
            </w:pPr>
          </w:p>
        </w:tc>
      </w:tr>
      <w:tr w14:paraId="29F8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C840E43">
            <w:pPr>
              <w:adjustRightInd w:val="0"/>
              <w:snapToGrid w:val="0"/>
              <w:spacing w:line="360" w:lineRule="exact"/>
              <w:jc w:val="center"/>
              <w:rPr>
                <w:rFonts w:hint="eastAsia" w:ascii="宋体" w:hAnsi="宋体" w:eastAsia="宋体" w:cs="宋体"/>
              </w:rPr>
            </w:pPr>
          </w:p>
        </w:tc>
        <w:tc>
          <w:tcPr>
            <w:tcW w:w="1705" w:type="dxa"/>
          </w:tcPr>
          <w:p w14:paraId="2ADF7FE9">
            <w:pPr>
              <w:adjustRightInd w:val="0"/>
              <w:snapToGrid w:val="0"/>
              <w:spacing w:line="360" w:lineRule="exact"/>
              <w:rPr>
                <w:rFonts w:hint="eastAsia" w:ascii="宋体" w:hAnsi="宋体" w:eastAsia="宋体" w:cs="宋体"/>
              </w:rPr>
            </w:pPr>
          </w:p>
        </w:tc>
        <w:tc>
          <w:tcPr>
            <w:tcW w:w="1010" w:type="dxa"/>
          </w:tcPr>
          <w:p w14:paraId="5DB4E0AC">
            <w:pPr>
              <w:adjustRightInd w:val="0"/>
              <w:snapToGrid w:val="0"/>
              <w:spacing w:line="360" w:lineRule="exact"/>
              <w:rPr>
                <w:rFonts w:hint="eastAsia" w:ascii="宋体" w:hAnsi="宋体" w:eastAsia="宋体" w:cs="宋体"/>
              </w:rPr>
            </w:pPr>
          </w:p>
        </w:tc>
        <w:tc>
          <w:tcPr>
            <w:tcW w:w="1558" w:type="dxa"/>
          </w:tcPr>
          <w:p w14:paraId="7085DAEE">
            <w:pPr>
              <w:adjustRightInd w:val="0"/>
              <w:snapToGrid w:val="0"/>
              <w:spacing w:line="360" w:lineRule="exact"/>
              <w:jc w:val="center"/>
              <w:rPr>
                <w:rFonts w:hint="eastAsia" w:ascii="宋体" w:hAnsi="宋体" w:eastAsia="宋体" w:cs="宋体"/>
              </w:rPr>
            </w:pPr>
          </w:p>
        </w:tc>
        <w:tc>
          <w:tcPr>
            <w:tcW w:w="793" w:type="dxa"/>
          </w:tcPr>
          <w:p w14:paraId="1D90A90E">
            <w:pPr>
              <w:adjustRightInd w:val="0"/>
              <w:snapToGrid w:val="0"/>
              <w:spacing w:line="360" w:lineRule="exact"/>
              <w:jc w:val="center"/>
              <w:rPr>
                <w:rFonts w:hint="eastAsia" w:ascii="宋体" w:hAnsi="宋体" w:eastAsia="宋体" w:cs="宋体"/>
              </w:rPr>
            </w:pPr>
          </w:p>
        </w:tc>
        <w:tc>
          <w:tcPr>
            <w:tcW w:w="793" w:type="dxa"/>
          </w:tcPr>
          <w:p w14:paraId="0D32DDFE">
            <w:pPr>
              <w:adjustRightInd w:val="0"/>
              <w:snapToGrid w:val="0"/>
              <w:spacing w:line="360" w:lineRule="exact"/>
              <w:jc w:val="center"/>
              <w:rPr>
                <w:rFonts w:hint="eastAsia" w:ascii="宋体" w:hAnsi="宋体" w:eastAsia="宋体" w:cs="宋体"/>
              </w:rPr>
            </w:pPr>
          </w:p>
        </w:tc>
        <w:tc>
          <w:tcPr>
            <w:tcW w:w="2461" w:type="dxa"/>
          </w:tcPr>
          <w:p w14:paraId="115AD24E">
            <w:pPr>
              <w:adjustRightInd w:val="0"/>
              <w:snapToGrid w:val="0"/>
              <w:spacing w:line="360" w:lineRule="exact"/>
              <w:rPr>
                <w:rFonts w:hint="eastAsia" w:ascii="宋体" w:hAnsi="宋体" w:eastAsia="宋体" w:cs="宋体"/>
              </w:rPr>
            </w:pPr>
          </w:p>
        </w:tc>
      </w:tr>
      <w:tr w14:paraId="49F1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9CC8F8F">
            <w:pPr>
              <w:adjustRightInd w:val="0"/>
              <w:snapToGrid w:val="0"/>
              <w:spacing w:line="360" w:lineRule="exact"/>
              <w:jc w:val="center"/>
              <w:rPr>
                <w:rFonts w:hint="eastAsia" w:ascii="宋体" w:hAnsi="宋体" w:eastAsia="宋体" w:cs="宋体"/>
              </w:rPr>
            </w:pPr>
          </w:p>
        </w:tc>
        <w:tc>
          <w:tcPr>
            <w:tcW w:w="1705" w:type="dxa"/>
          </w:tcPr>
          <w:p w14:paraId="170EB9C1">
            <w:pPr>
              <w:adjustRightInd w:val="0"/>
              <w:snapToGrid w:val="0"/>
              <w:spacing w:line="360" w:lineRule="exact"/>
              <w:rPr>
                <w:rFonts w:hint="eastAsia" w:ascii="宋体" w:hAnsi="宋体" w:eastAsia="宋体" w:cs="宋体"/>
              </w:rPr>
            </w:pPr>
          </w:p>
        </w:tc>
        <w:tc>
          <w:tcPr>
            <w:tcW w:w="1010" w:type="dxa"/>
          </w:tcPr>
          <w:p w14:paraId="00E905D2">
            <w:pPr>
              <w:adjustRightInd w:val="0"/>
              <w:snapToGrid w:val="0"/>
              <w:spacing w:line="360" w:lineRule="exact"/>
              <w:rPr>
                <w:rFonts w:hint="eastAsia" w:ascii="宋体" w:hAnsi="宋体" w:eastAsia="宋体" w:cs="宋体"/>
              </w:rPr>
            </w:pPr>
          </w:p>
        </w:tc>
        <w:tc>
          <w:tcPr>
            <w:tcW w:w="1558" w:type="dxa"/>
          </w:tcPr>
          <w:p w14:paraId="7C616BB8">
            <w:pPr>
              <w:adjustRightInd w:val="0"/>
              <w:snapToGrid w:val="0"/>
              <w:spacing w:line="360" w:lineRule="exact"/>
              <w:jc w:val="center"/>
              <w:rPr>
                <w:rFonts w:hint="eastAsia" w:ascii="宋体" w:hAnsi="宋体" w:eastAsia="宋体" w:cs="宋体"/>
              </w:rPr>
            </w:pPr>
          </w:p>
        </w:tc>
        <w:tc>
          <w:tcPr>
            <w:tcW w:w="793" w:type="dxa"/>
          </w:tcPr>
          <w:p w14:paraId="62F03F9D">
            <w:pPr>
              <w:adjustRightInd w:val="0"/>
              <w:snapToGrid w:val="0"/>
              <w:spacing w:line="360" w:lineRule="exact"/>
              <w:jc w:val="center"/>
              <w:rPr>
                <w:rFonts w:hint="eastAsia" w:ascii="宋体" w:hAnsi="宋体" w:eastAsia="宋体" w:cs="宋体"/>
              </w:rPr>
            </w:pPr>
          </w:p>
        </w:tc>
        <w:tc>
          <w:tcPr>
            <w:tcW w:w="793" w:type="dxa"/>
          </w:tcPr>
          <w:p w14:paraId="7AFD5356">
            <w:pPr>
              <w:adjustRightInd w:val="0"/>
              <w:snapToGrid w:val="0"/>
              <w:spacing w:line="360" w:lineRule="exact"/>
              <w:jc w:val="center"/>
              <w:rPr>
                <w:rFonts w:hint="eastAsia" w:ascii="宋体" w:hAnsi="宋体" w:eastAsia="宋体" w:cs="宋体"/>
              </w:rPr>
            </w:pPr>
          </w:p>
        </w:tc>
        <w:tc>
          <w:tcPr>
            <w:tcW w:w="2461" w:type="dxa"/>
          </w:tcPr>
          <w:p w14:paraId="6C390AC5">
            <w:pPr>
              <w:adjustRightInd w:val="0"/>
              <w:snapToGrid w:val="0"/>
              <w:spacing w:line="360" w:lineRule="exact"/>
              <w:rPr>
                <w:rFonts w:hint="eastAsia" w:ascii="宋体" w:hAnsi="宋体" w:eastAsia="宋体" w:cs="宋体"/>
              </w:rPr>
            </w:pPr>
          </w:p>
        </w:tc>
      </w:tr>
      <w:tr w14:paraId="120D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7DC6519">
            <w:pPr>
              <w:adjustRightInd w:val="0"/>
              <w:snapToGrid w:val="0"/>
              <w:spacing w:line="360" w:lineRule="exact"/>
              <w:jc w:val="center"/>
              <w:rPr>
                <w:rFonts w:hint="eastAsia" w:ascii="宋体" w:hAnsi="宋体" w:eastAsia="宋体" w:cs="宋体"/>
              </w:rPr>
            </w:pPr>
          </w:p>
        </w:tc>
        <w:tc>
          <w:tcPr>
            <w:tcW w:w="1705" w:type="dxa"/>
          </w:tcPr>
          <w:p w14:paraId="222BC248">
            <w:pPr>
              <w:adjustRightInd w:val="0"/>
              <w:snapToGrid w:val="0"/>
              <w:spacing w:line="360" w:lineRule="exact"/>
              <w:rPr>
                <w:rFonts w:hint="eastAsia" w:ascii="宋体" w:hAnsi="宋体" w:eastAsia="宋体" w:cs="宋体"/>
              </w:rPr>
            </w:pPr>
          </w:p>
        </w:tc>
        <w:tc>
          <w:tcPr>
            <w:tcW w:w="1010" w:type="dxa"/>
          </w:tcPr>
          <w:p w14:paraId="4A69AB2E">
            <w:pPr>
              <w:adjustRightInd w:val="0"/>
              <w:snapToGrid w:val="0"/>
              <w:spacing w:line="360" w:lineRule="exact"/>
              <w:rPr>
                <w:rFonts w:hint="eastAsia" w:ascii="宋体" w:hAnsi="宋体" w:eastAsia="宋体" w:cs="宋体"/>
              </w:rPr>
            </w:pPr>
          </w:p>
        </w:tc>
        <w:tc>
          <w:tcPr>
            <w:tcW w:w="1558" w:type="dxa"/>
          </w:tcPr>
          <w:p w14:paraId="4B9BA48D">
            <w:pPr>
              <w:adjustRightInd w:val="0"/>
              <w:snapToGrid w:val="0"/>
              <w:spacing w:line="360" w:lineRule="exact"/>
              <w:jc w:val="center"/>
              <w:rPr>
                <w:rFonts w:hint="eastAsia" w:ascii="宋体" w:hAnsi="宋体" w:eastAsia="宋体" w:cs="宋体"/>
              </w:rPr>
            </w:pPr>
          </w:p>
        </w:tc>
        <w:tc>
          <w:tcPr>
            <w:tcW w:w="793" w:type="dxa"/>
          </w:tcPr>
          <w:p w14:paraId="4DFF678B">
            <w:pPr>
              <w:adjustRightInd w:val="0"/>
              <w:snapToGrid w:val="0"/>
              <w:spacing w:line="360" w:lineRule="exact"/>
              <w:jc w:val="center"/>
              <w:rPr>
                <w:rFonts w:hint="eastAsia" w:ascii="宋体" w:hAnsi="宋体" w:eastAsia="宋体" w:cs="宋体"/>
              </w:rPr>
            </w:pPr>
          </w:p>
        </w:tc>
        <w:tc>
          <w:tcPr>
            <w:tcW w:w="793" w:type="dxa"/>
          </w:tcPr>
          <w:p w14:paraId="74636487">
            <w:pPr>
              <w:adjustRightInd w:val="0"/>
              <w:snapToGrid w:val="0"/>
              <w:spacing w:line="360" w:lineRule="exact"/>
              <w:jc w:val="center"/>
              <w:rPr>
                <w:rFonts w:hint="eastAsia" w:ascii="宋体" w:hAnsi="宋体" w:eastAsia="宋体" w:cs="宋体"/>
              </w:rPr>
            </w:pPr>
          </w:p>
        </w:tc>
        <w:tc>
          <w:tcPr>
            <w:tcW w:w="2461" w:type="dxa"/>
          </w:tcPr>
          <w:p w14:paraId="4FDD6FBA">
            <w:pPr>
              <w:adjustRightInd w:val="0"/>
              <w:snapToGrid w:val="0"/>
              <w:spacing w:line="360" w:lineRule="exact"/>
              <w:rPr>
                <w:rFonts w:hint="eastAsia" w:ascii="宋体" w:hAnsi="宋体" w:eastAsia="宋体" w:cs="宋体"/>
              </w:rPr>
            </w:pPr>
          </w:p>
        </w:tc>
      </w:tr>
      <w:tr w14:paraId="0461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528504E6">
            <w:pPr>
              <w:adjustRightInd w:val="0"/>
              <w:snapToGrid w:val="0"/>
              <w:spacing w:line="360" w:lineRule="exact"/>
              <w:jc w:val="center"/>
              <w:rPr>
                <w:rFonts w:hint="eastAsia" w:ascii="宋体" w:hAnsi="宋体" w:eastAsia="宋体" w:cs="宋体"/>
              </w:rPr>
            </w:pPr>
          </w:p>
        </w:tc>
        <w:tc>
          <w:tcPr>
            <w:tcW w:w="1705" w:type="dxa"/>
          </w:tcPr>
          <w:p w14:paraId="01C95AC1">
            <w:pPr>
              <w:adjustRightInd w:val="0"/>
              <w:snapToGrid w:val="0"/>
              <w:spacing w:line="360" w:lineRule="exact"/>
              <w:rPr>
                <w:rFonts w:hint="eastAsia" w:ascii="宋体" w:hAnsi="宋体" w:eastAsia="宋体" w:cs="宋体"/>
              </w:rPr>
            </w:pPr>
          </w:p>
        </w:tc>
        <w:tc>
          <w:tcPr>
            <w:tcW w:w="1010" w:type="dxa"/>
          </w:tcPr>
          <w:p w14:paraId="7788E9A6">
            <w:pPr>
              <w:adjustRightInd w:val="0"/>
              <w:snapToGrid w:val="0"/>
              <w:spacing w:line="360" w:lineRule="exact"/>
              <w:rPr>
                <w:rFonts w:hint="eastAsia" w:ascii="宋体" w:hAnsi="宋体" w:eastAsia="宋体" w:cs="宋体"/>
              </w:rPr>
            </w:pPr>
          </w:p>
        </w:tc>
        <w:tc>
          <w:tcPr>
            <w:tcW w:w="1558" w:type="dxa"/>
          </w:tcPr>
          <w:p w14:paraId="7FD718F6">
            <w:pPr>
              <w:adjustRightInd w:val="0"/>
              <w:snapToGrid w:val="0"/>
              <w:spacing w:line="360" w:lineRule="exact"/>
              <w:jc w:val="center"/>
              <w:rPr>
                <w:rFonts w:hint="eastAsia" w:ascii="宋体" w:hAnsi="宋体" w:eastAsia="宋体" w:cs="宋体"/>
              </w:rPr>
            </w:pPr>
          </w:p>
        </w:tc>
        <w:tc>
          <w:tcPr>
            <w:tcW w:w="793" w:type="dxa"/>
          </w:tcPr>
          <w:p w14:paraId="7D86348F">
            <w:pPr>
              <w:adjustRightInd w:val="0"/>
              <w:snapToGrid w:val="0"/>
              <w:spacing w:line="360" w:lineRule="exact"/>
              <w:jc w:val="center"/>
              <w:rPr>
                <w:rFonts w:hint="eastAsia" w:ascii="宋体" w:hAnsi="宋体" w:eastAsia="宋体" w:cs="宋体"/>
              </w:rPr>
            </w:pPr>
          </w:p>
        </w:tc>
        <w:tc>
          <w:tcPr>
            <w:tcW w:w="793" w:type="dxa"/>
          </w:tcPr>
          <w:p w14:paraId="43181C1C">
            <w:pPr>
              <w:adjustRightInd w:val="0"/>
              <w:snapToGrid w:val="0"/>
              <w:spacing w:line="360" w:lineRule="exact"/>
              <w:jc w:val="center"/>
              <w:rPr>
                <w:rFonts w:hint="eastAsia" w:ascii="宋体" w:hAnsi="宋体" w:eastAsia="宋体" w:cs="宋体"/>
              </w:rPr>
            </w:pPr>
          </w:p>
        </w:tc>
        <w:tc>
          <w:tcPr>
            <w:tcW w:w="2461" w:type="dxa"/>
          </w:tcPr>
          <w:p w14:paraId="251776A2">
            <w:pPr>
              <w:adjustRightInd w:val="0"/>
              <w:snapToGrid w:val="0"/>
              <w:spacing w:line="360" w:lineRule="exact"/>
              <w:rPr>
                <w:rFonts w:hint="eastAsia" w:ascii="宋体" w:hAnsi="宋体" w:eastAsia="宋体" w:cs="宋体"/>
              </w:rPr>
            </w:pPr>
          </w:p>
        </w:tc>
      </w:tr>
    </w:tbl>
    <w:p w14:paraId="614491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A61C9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8BA08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C1CCB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025E6E2">
      <w:pPr>
        <w:spacing w:line="360" w:lineRule="auto"/>
        <w:rPr>
          <w:rFonts w:hint="eastAsia" w:ascii="宋体" w:hAnsi="宋体" w:cs="宋体"/>
          <w:color w:val="auto"/>
        </w:rPr>
      </w:pPr>
      <w:r>
        <w:rPr>
          <w:rFonts w:hint="eastAsia" w:ascii="宋体" w:hAnsi="宋体" w:cs="宋体"/>
          <w:color w:val="auto"/>
        </w:rPr>
        <w:t>二、技术文件中货物报价格式要求</w:t>
      </w:r>
    </w:p>
    <w:p w14:paraId="5C782F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74F5F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4D5A1A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583E8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59096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90C40DB">
      <w:pPr>
        <w:spacing w:line="360" w:lineRule="auto"/>
        <w:rPr>
          <w:rFonts w:hint="eastAsia" w:ascii="宋体" w:hAnsi="宋体" w:cs="宋体"/>
          <w:color w:val="auto"/>
        </w:rPr>
      </w:pPr>
      <w:r>
        <w:rPr>
          <w:rFonts w:hint="eastAsia" w:ascii="宋体" w:hAnsi="宋体" w:cs="宋体"/>
          <w:color w:val="auto"/>
        </w:rPr>
        <w:t>三、验收标准及内容要求</w:t>
      </w:r>
    </w:p>
    <w:p w14:paraId="00D97ED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2536A3C">
      <w:pPr>
        <w:spacing w:before="120" w:after="120" w:line="360" w:lineRule="auto"/>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0" w:name="_Toc465187648"/>
    </w:p>
    <w:p w14:paraId="3CB7D190">
      <w:pPr>
        <w:spacing w:line="360" w:lineRule="auto"/>
        <w:outlineLvl w:val="1"/>
        <w:rPr>
          <w:rFonts w:hint="eastAsia" w:ascii="宋体" w:hAnsi="宋体" w:eastAsia="宋体" w:cs="宋体"/>
          <w:b/>
          <w:bCs w:val="0"/>
          <w:iCs/>
          <w:color w:val="auto"/>
          <w:sz w:val="24"/>
        </w:rPr>
      </w:pPr>
      <w:bookmarkStart w:id="41" w:name="_Toc131008494"/>
      <w:bookmarkStart w:id="42" w:name="_Toc19570"/>
      <w:r>
        <w:rPr>
          <w:rFonts w:hint="eastAsia" w:ascii="宋体" w:hAnsi="宋体" w:eastAsia="宋体" w:cs="宋体"/>
          <w:b/>
          <w:bCs w:val="0"/>
          <w:iCs/>
          <w:color w:val="auto"/>
          <w:sz w:val="24"/>
        </w:rPr>
        <w:t>第七章  其它要求及说明</w:t>
      </w:r>
      <w:bookmarkEnd w:id="40"/>
      <w:bookmarkEnd w:id="41"/>
      <w:bookmarkEnd w:id="42"/>
    </w:p>
    <w:p w14:paraId="7E277CAE">
      <w:pPr>
        <w:spacing w:line="360" w:lineRule="auto"/>
        <w:rPr>
          <w:rFonts w:hint="eastAsia" w:ascii="宋体" w:hAnsi="宋体" w:cs="宋体"/>
          <w:color w:val="auto"/>
        </w:rPr>
      </w:pPr>
      <w:r>
        <w:rPr>
          <w:rFonts w:hint="eastAsia" w:ascii="宋体" w:hAnsi="宋体" w:cs="宋体"/>
          <w:color w:val="auto"/>
        </w:rPr>
        <w:t>一、要求</w:t>
      </w:r>
    </w:p>
    <w:p w14:paraId="61C48D24">
      <w:pPr>
        <w:spacing w:line="360" w:lineRule="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6088C8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7FE9DDE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02718B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7B48B9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2EF19D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B8B753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A0E2E8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1C6BED6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2241557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72590AB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3C8408B">
      <w:pPr>
        <w:spacing w:line="360" w:lineRule="auto"/>
        <w:ind w:firstLine="480" w:firstLineChars="200"/>
        <w:rPr>
          <w:rFonts w:hint="eastAsia" w:ascii="宋体" w:hAnsi="宋体" w:eastAsia="宋体" w:cs="宋体"/>
          <w:sz w:val="24"/>
          <w:szCs w:val="24"/>
        </w:rPr>
      </w:pPr>
      <w:r>
        <w:rPr>
          <w:rFonts w:hint="eastAsia" w:ascii="宋体" w:hAnsi="宋体" w:eastAsia="宋体" w:cs="Times New Roman"/>
          <w:color w:val="000000"/>
          <w:sz w:val="24"/>
          <w:szCs w:val="24"/>
          <w:highlight w:val="yellow"/>
        </w:rPr>
        <w:t>6.提供2021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D1F5F9F">
      <w:pPr>
        <w:spacing w:line="360" w:lineRule="auto"/>
        <w:rPr>
          <w:rFonts w:hint="eastAsia" w:ascii="宋体" w:hAnsi="宋体" w:cs="宋体"/>
          <w:color w:val="auto"/>
        </w:rPr>
      </w:pPr>
      <w:r>
        <w:rPr>
          <w:rFonts w:hint="eastAsia" w:ascii="宋体" w:hAnsi="宋体" w:cs="宋体"/>
          <w:color w:val="auto"/>
        </w:rPr>
        <w:t>二、其他</w:t>
      </w:r>
    </w:p>
    <w:p w14:paraId="150027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A3F65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885F9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B2B2A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6A8AB60F">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w:t>
      </w:r>
      <w:r>
        <w:rPr>
          <w:rFonts w:hint="eastAsia" w:ascii="宋体" w:hAnsi="宋体" w:eastAsia="宋体" w:cs="宋体"/>
          <w:sz w:val="24"/>
          <w:szCs w:val="24"/>
          <w:lang w:val="en-US" w:eastAsia="zh-CN"/>
        </w:rPr>
        <w:t>为卖方</w:t>
      </w:r>
      <w:r>
        <w:rPr>
          <w:rFonts w:hint="eastAsia" w:ascii="宋体" w:hAnsi="宋体" w:eastAsia="宋体" w:cs="宋体"/>
          <w:sz w:val="24"/>
          <w:szCs w:val="24"/>
        </w:rPr>
        <w:t>。</w:t>
      </w:r>
    </w:p>
    <w:p w14:paraId="5F4D1A6E"/>
    <w:p w14:paraId="5343D6BE">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3220769A">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4" w:name="_Toc24623"/>
      <w:bookmarkStart w:id="45" w:name="_Toc5379"/>
      <w:bookmarkStart w:id="46" w:name="_Toc3778"/>
      <w:bookmarkStart w:id="47" w:name="_Toc16330037"/>
      <w:bookmarkStart w:id="48" w:name="_Toc25120"/>
      <w:bookmarkStart w:id="4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2631428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w:t>
      </w:r>
      <w:r>
        <w:rPr>
          <w:rFonts w:hint="eastAsia" w:ascii="仿宋_GB2312" w:hAnsi="黑体" w:eastAsia="仿宋_GB2312" w:cstheme="minorEastAsia"/>
          <w:sz w:val="24"/>
          <w:szCs w:val="24"/>
          <w:lang w:val="en-US" w:eastAsia="zh-CN"/>
        </w:rPr>
        <w:t>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金额30%的</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lang w:val="en-US" w:eastAsia="zh-CN"/>
        </w:rPr>
        <w:t>8.3.2</w:t>
      </w:r>
      <w:r>
        <w:rPr>
          <w:rFonts w:hint="eastAsia" w:ascii="仿宋_GB2312" w:hAnsi="黑体" w:eastAsia="仿宋_GB2312" w:cstheme="minorEastAsia"/>
          <w:sz w:val="24"/>
          <w:szCs w:val="24"/>
        </w:rPr>
        <w:t>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w:t>
      </w:r>
      <w:r>
        <w:rPr>
          <w:rFonts w:hint="eastAsia" w:ascii="仿宋_GB2312" w:hAnsi="黑体" w:eastAsia="仿宋_GB2312" w:cstheme="minorEastAsia"/>
          <w:sz w:val="24"/>
          <w:szCs w:val="24"/>
          <w:lang w:val="en-US" w:eastAsia="zh-CN"/>
        </w:rPr>
        <w:t>金额70%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0" w:name="_Toc14341849"/>
    </w:p>
    <w:p w14:paraId="3071677A">
      <w:pPr>
        <w:ind w:right="480"/>
        <w:jc w:val="center"/>
        <w:rPr>
          <w:sz w:val="24"/>
          <w:szCs w:val="24"/>
        </w:rPr>
      </w:pPr>
      <w:r>
        <w:rPr>
          <w:rFonts w:hint="eastAsia" w:ascii="楷体_GB2312" w:hAnsi="宋体" w:eastAsia="楷体_GB2312"/>
          <w:sz w:val="24"/>
        </w:rPr>
        <w:t xml:space="preserve">                                    </w:t>
      </w:r>
    </w:p>
    <w:bookmarkEnd w:id="50"/>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ind w:left="0" w:firstLine="0"/>
        <w:rPr>
          <w:rFonts w:ascii="楷体" w:hAnsi="楷体" w:eastAsia="楷体" w:cs="楷体"/>
          <w:b/>
          <w:sz w:val="24"/>
          <w:szCs w:val="28"/>
        </w:rPr>
      </w:pPr>
    </w:p>
    <w:p w14:paraId="4D1B50A1">
      <w:pPr>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ind w:left="0" w:firstLine="0"/>
        <w:rPr>
          <w:rFonts w:ascii="楷体" w:hAnsi="楷体" w:eastAsia="楷体" w:cs="楷体"/>
          <w:b/>
          <w:sz w:val="24"/>
          <w:szCs w:val="28"/>
        </w:rPr>
      </w:pPr>
    </w:p>
    <w:p w14:paraId="68A6B77B">
      <w:pPr>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14:paraId="6F94E0A8">
      <w:pPr>
        <w:keepNext/>
        <w:keepLines/>
        <w:rPr>
          <w:rFonts w:ascii="Times New Roman" w:hAnsi="Times New Roman" w:eastAsia="宋体" w:cs="Times New Roman"/>
          <w:b/>
          <w:bCs/>
          <w:color w:val="000000"/>
          <w:sz w:val="24"/>
          <w:szCs w:val="24"/>
        </w:rPr>
      </w:pPr>
    </w:p>
    <w:p w14:paraId="12A00432">
      <w:pPr>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4D7BD8C">
      <w:pPr>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1" w:name="_Toc25811"/>
      <w:bookmarkStart w:id="52" w:name="_Toc212369550"/>
      <w:bookmarkStart w:id="53" w:name="_Toc353881012"/>
      <w:bookmarkStart w:id="5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1"/>
      <w:bookmarkEnd w:id="52"/>
      <w:bookmarkEnd w:id="53"/>
      <w:bookmarkEnd w:id="54"/>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rPr>
          <w:rFonts w:ascii="黑体" w:hAnsi="Calibri" w:eastAsia="黑体" w:cs="Times New Roman"/>
          <w:color w:val="000000"/>
          <w:sz w:val="24"/>
          <w:szCs w:val="24"/>
        </w:rPr>
      </w:pPr>
    </w:p>
    <w:p w14:paraId="46D55BB2">
      <w:pPr>
        <w:rPr>
          <w:rFonts w:ascii="黑体" w:hAnsi="Calibri" w:eastAsia="黑体" w:cs="Times New Roman"/>
          <w:color w:val="000000"/>
          <w:sz w:val="24"/>
          <w:szCs w:val="24"/>
        </w:rPr>
      </w:pPr>
    </w:p>
    <w:p w14:paraId="35617F5B">
      <w:pPr>
        <w:rPr>
          <w:rFonts w:ascii="黑体" w:hAnsi="Calibri" w:eastAsia="黑体" w:cs="Times New Roman"/>
          <w:color w:val="000000"/>
          <w:sz w:val="24"/>
          <w:szCs w:val="24"/>
        </w:rPr>
      </w:pPr>
    </w:p>
    <w:p w14:paraId="76349230">
      <w:pPr>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CGZX2024120253</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3B07BD32">
      <w:pPr>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E07644B">
            <w:pPr>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spacing w:before="111"/>
              <w:ind w:left="509"/>
              <w:rPr>
                <w:highlight w:val="yellow"/>
              </w:rPr>
            </w:pPr>
            <w:r>
              <w:t xml:space="preserve">企业法人代表  </w:t>
            </w:r>
          </w:p>
        </w:tc>
        <w:tc>
          <w:tcPr>
            <w:tcW w:w="4680" w:type="dxa"/>
            <w:gridSpan w:val="4"/>
          </w:tcPr>
          <w:p w14:paraId="73C13E3B">
            <w:pPr>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spacing w:before="114"/>
              <w:ind w:left="720"/>
            </w:pPr>
            <w:r>
              <w:t xml:space="preserve">品牌区分 </w:t>
            </w:r>
          </w:p>
        </w:tc>
        <w:tc>
          <w:tcPr>
            <w:tcW w:w="7500" w:type="dxa"/>
            <w:gridSpan w:val="6"/>
          </w:tcPr>
          <w:p w14:paraId="57F1C58D">
            <w:pPr>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spacing w:before="15"/>
              <w:ind w:left="279"/>
            </w:pPr>
            <w:r>
              <w:rPr>
                <w:spacing w:val="-2"/>
              </w:rPr>
              <w:t>质量</w:t>
            </w:r>
            <w:r>
              <w:t xml:space="preserve"> </w:t>
            </w:r>
          </w:p>
          <w:p w14:paraId="4A17E5B1">
            <w:pPr>
              <w:spacing w:before="30" w:line="277" w:lineRule="exact"/>
              <w:ind w:left="279"/>
            </w:pPr>
            <w:r>
              <w:rPr>
                <w:rFonts w:hint="eastAsia"/>
              </w:rPr>
              <w:t>体系</w:t>
            </w:r>
          </w:p>
        </w:tc>
        <w:tc>
          <w:tcPr>
            <w:tcW w:w="2820" w:type="dxa"/>
            <w:gridSpan w:val="2"/>
          </w:tcPr>
          <w:p w14:paraId="0E77FD66">
            <w:pPr>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rPr>
          <w:rFonts w:ascii="Times New Roman" w:hAnsi="Times New Roman" w:eastAsia="宋体" w:cs="Times New Roman"/>
          <w:b/>
          <w:bCs/>
          <w:color w:val="000000"/>
          <w:sz w:val="24"/>
          <w:szCs w:val="24"/>
        </w:rPr>
      </w:pPr>
    </w:p>
    <w:p w14:paraId="1C425821">
      <w:pPr>
        <w:rPr>
          <w:rFonts w:ascii="Times New Roman" w:hAnsi="Times New Roman" w:eastAsia="宋体" w:cs="Times New Roman"/>
          <w:b/>
          <w:bCs/>
          <w:color w:val="000000"/>
          <w:sz w:val="24"/>
          <w:szCs w:val="24"/>
        </w:rPr>
      </w:pPr>
    </w:p>
    <w:p w14:paraId="677960B0">
      <w:pPr>
        <w:rPr>
          <w:rFonts w:ascii="Times New Roman" w:hAnsi="Times New Roman" w:eastAsia="宋体" w:cs="Times New Roman"/>
          <w:b/>
          <w:bCs/>
          <w:color w:val="000000"/>
          <w:sz w:val="24"/>
          <w:szCs w:val="24"/>
        </w:rPr>
      </w:pPr>
    </w:p>
    <w:p w14:paraId="0C56120E">
      <w:pPr>
        <w:rPr>
          <w:rFonts w:ascii="Times New Roman" w:hAnsi="Times New Roman" w:eastAsia="宋体" w:cs="Times New Roman"/>
          <w:b/>
          <w:bCs/>
          <w:color w:val="000000"/>
          <w:sz w:val="24"/>
          <w:szCs w:val="24"/>
        </w:rPr>
      </w:pPr>
    </w:p>
    <w:p w14:paraId="058036E8">
      <w:pPr>
        <w:rPr>
          <w:rFonts w:ascii="Times New Roman" w:hAnsi="Times New Roman" w:eastAsia="宋体" w:cs="Times New Roman"/>
          <w:b/>
          <w:bCs/>
          <w:color w:val="000000"/>
          <w:sz w:val="24"/>
          <w:szCs w:val="24"/>
        </w:rPr>
      </w:pPr>
    </w:p>
    <w:p w14:paraId="3B2E809F">
      <w:pPr>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A9C2A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61EAE39E">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DBDCCE">
            <w:pPr>
              <w:widowControl/>
              <w:jc w:val="center"/>
              <w:rPr>
                <w:rFonts w:hint="default" w:ascii="宋体" w:hAnsi="宋体" w:eastAsia="宋体" w:cs="宋体"/>
                <w:b/>
                <w:bCs/>
                <w:sz w:val="24"/>
                <w:lang w:val="en-US" w:eastAsia="zh-CN"/>
              </w:rPr>
            </w:pPr>
            <w:r>
              <w:rPr>
                <w:rFonts w:hint="eastAsia" w:ascii="宋体" w:hAnsi="宋体" w:cs="宋体"/>
                <w:b/>
                <w:bCs/>
                <w:szCs w:val="24"/>
              </w:rPr>
              <w:t>1</w:t>
            </w:r>
          </w:p>
        </w:tc>
        <w:tc>
          <w:tcPr>
            <w:tcW w:w="2471" w:type="dxa"/>
            <w:vAlign w:val="center"/>
          </w:tcPr>
          <w:p w14:paraId="2CD75809">
            <w:pPr>
              <w:widowControl/>
              <w:jc w:val="center"/>
              <w:rPr>
                <w:rFonts w:hint="eastAsia" w:ascii="宋体" w:hAnsi="宋体" w:eastAsia="宋体" w:cs="宋体"/>
                <w:sz w:val="24"/>
                <w:szCs w:val="24"/>
                <w:lang w:val="en-US" w:eastAsia="zh-CN"/>
              </w:rPr>
            </w:pPr>
            <w:r>
              <w:rPr>
                <w:rFonts w:hint="eastAsia" w:ascii="宋体" w:hAnsi="宋体" w:cs="宋体"/>
                <w:b/>
                <w:bCs/>
                <w:szCs w:val="24"/>
              </w:rPr>
              <w:t>数据采集系统</w:t>
            </w:r>
          </w:p>
        </w:tc>
        <w:tc>
          <w:tcPr>
            <w:tcW w:w="2472"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EC3D748">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1.1</w:t>
            </w:r>
          </w:p>
        </w:tc>
        <w:tc>
          <w:tcPr>
            <w:tcW w:w="2471" w:type="dxa"/>
            <w:vAlign w:val="center"/>
          </w:tcPr>
          <w:p w14:paraId="61D8B61F">
            <w:pPr>
              <w:widowControl/>
              <w:jc w:val="center"/>
              <w:rPr>
                <w:rFonts w:hint="eastAsia" w:ascii="宋体" w:hAnsi="宋体" w:eastAsia="宋体" w:cs="宋体"/>
                <w:sz w:val="24"/>
                <w:szCs w:val="24"/>
                <w:lang w:val="en-US" w:eastAsia="zh-CN"/>
              </w:rPr>
            </w:pPr>
            <w:r>
              <w:rPr>
                <w:rFonts w:hint="eastAsia" w:ascii="宋体" w:hAnsi="宋体" w:cs="宋体"/>
                <w:szCs w:val="24"/>
              </w:rPr>
              <w:t>数据采集系统主机</w:t>
            </w:r>
          </w:p>
        </w:tc>
        <w:tc>
          <w:tcPr>
            <w:tcW w:w="2472"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A61AFEB">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1.2</w:t>
            </w:r>
          </w:p>
        </w:tc>
        <w:tc>
          <w:tcPr>
            <w:tcW w:w="2471" w:type="dxa"/>
            <w:vAlign w:val="center"/>
          </w:tcPr>
          <w:p w14:paraId="2EF38333">
            <w:pPr>
              <w:widowControl/>
              <w:jc w:val="center"/>
              <w:rPr>
                <w:rFonts w:hint="eastAsia" w:ascii="宋体" w:hAnsi="宋体" w:eastAsia="宋体" w:cs="宋体"/>
                <w:sz w:val="24"/>
                <w:szCs w:val="24"/>
                <w:lang w:val="en-US" w:eastAsia="zh-CN"/>
              </w:rPr>
            </w:pPr>
            <w:r>
              <w:rPr>
                <w:rFonts w:hint="eastAsia" w:ascii="宋体" w:hAnsi="宋体" w:cs="宋体"/>
                <w:szCs w:val="24"/>
              </w:rPr>
              <w:t>电流、电压采集模块</w:t>
            </w:r>
          </w:p>
        </w:tc>
        <w:tc>
          <w:tcPr>
            <w:tcW w:w="2472"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B9A7BEE">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1.3</w:t>
            </w:r>
          </w:p>
        </w:tc>
        <w:tc>
          <w:tcPr>
            <w:tcW w:w="2471" w:type="dxa"/>
            <w:vAlign w:val="center"/>
          </w:tcPr>
          <w:p w14:paraId="1EEEBAD9">
            <w:pPr>
              <w:widowControl/>
              <w:jc w:val="center"/>
              <w:rPr>
                <w:rFonts w:hint="eastAsia" w:ascii="宋体" w:hAnsi="宋体" w:eastAsia="宋体" w:cs="宋体"/>
                <w:sz w:val="24"/>
                <w:szCs w:val="24"/>
                <w:lang w:val="en-US" w:eastAsia="zh-CN"/>
              </w:rPr>
            </w:pPr>
            <w:r>
              <w:rPr>
                <w:rFonts w:hint="eastAsia" w:ascii="宋体" w:hAnsi="宋体" w:cs="宋体"/>
                <w:szCs w:val="24"/>
              </w:rPr>
              <w:t>模拟量采集模块</w:t>
            </w:r>
          </w:p>
        </w:tc>
        <w:tc>
          <w:tcPr>
            <w:tcW w:w="2472"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8E31B4">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1.4</w:t>
            </w:r>
          </w:p>
        </w:tc>
        <w:tc>
          <w:tcPr>
            <w:tcW w:w="2471" w:type="dxa"/>
            <w:vAlign w:val="center"/>
          </w:tcPr>
          <w:p w14:paraId="57070B0B">
            <w:pPr>
              <w:widowControl/>
              <w:jc w:val="center"/>
              <w:rPr>
                <w:rFonts w:hint="eastAsia" w:ascii="宋体" w:hAnsi="宋体" w:eastAsia="宋体" w:cs="宋体"/>
                <w:sz w:val="24"/>
                <w:szCs w:val="24"/>
                <w:lang w:val="en-US" w:eastAsia="zh-CN"/>
              </w:rPr>
            </w:pPr>
            <w:r>
              <w:rPr>
                <w:rFonts w:hint="eastAsia" w:ascii="宋体" w:hAnsi="宋体" w:cs="宋体"/>
                <w:szCs w:val="24"/>
              </w:rPr>
              <w:t>数字量采集模块</w:t>
            </w:r>
          </w:p>
        </w:tc>
        <w:tc>
          <w:tcPr>
            <w:tcW w:w="2472"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B94A50">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1.5</w:t>
            </w:r>
          </w:p>
        </w:tc>
        <w:tc>
          <w:tcPr>
            <w:tcW w:w="2471" w:type="dxa"/>
            <w:vAlign w:val="center"/>
          </w:tcPr>
          <w:p w14:paraId="1BE85822">
            <w:pPr>
              <w:widowControl/>
              <w:jc w:val="center"/>
              <w:rPr>
                <w:rFonts w:hint="eastAsia" w:ascii="宋体" w:hAnsi="宋体" w:eastAsia="宋体" w:cs="宋体"/>
                <w:sz w:val="24"/>
                <w:szCs w:val="24"/>
                <w:lang w:val="en-US" w:eastAsia="zh-CN"/>
              </w:rPr>
            </w:pPr>
            <w:r>
              <w:rPr>
                <w:rFonts w:hint="eastAsia" w:ascii="宋体" w:hAnsi="宋体" w:cs="宋体"/>
                <w:szCs w:val="24"/>
              </w:rPr>
              <w:t>CAN/CAN FD通道模块</w:t>
            </w:r>
          </w:p>
        </w:tc>
        <w:tc>
          <w:tcPr>
            <w:tcW w:w="2472"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2FF98F9">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1.6</w:t>
            </w:r>
          </w:p>
        </w:tc>
        <w:tc>
          <w:tcPr>
            <w:tcW w:w="2471" w:type="dxa"/>
            <w:vAlign w:val="center"/>
          </w:tcPr>
          <w:p w14:paraId="2E87BFD0">
            <w:pPr>
              <w:widowControl/>
              <w:jc w:val="center"/>
              <w:rPr>
                <w:rFonts w:hint="eastAsia" w:ascii="宋体" w:hAnsi="宋体" w:eastAsia="宋体" w:cs="宋体"/>
                <w:sz w:val="24"/>
                <w:szCs w:val="24"/>
                <w:lang w:val="en-US" w:eastAsia="zh-CN"/>
              </w:rPr>
            </w:pPr>
            <w:r>
              <w:rPr>
                <w:rFonts w:hint="eastAsia" w:ascii="宋体" w:hAnsi="宋体" w:cs="宋体"/>
                <w:szCs w:val="24"/>
              </w:rPr>
              <w:t>温度采集模块</w:t>
            </w:r>
          </w:p>
        </w:tc>
        <w:tc>
          <w:tcPr>
            <w:tcW w:w="2472"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C09808E">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1.7</w:t>
            </w:r>
          </w:p>
        </w:tc>
        <w:tc>
          <w:tcPr>
            <w:tcW w:w="2471" w:type="dxa"/>
            <w:vAlign w:val="center"/>
          </w:tcPr>
          <w:p w14:paraId="30B89C08">
            <w:pPr>
              <w:widowControl/>
              <w:jc w:val="center"/>
              <w:rPr>
                <w:rFonts w:hint="eastAsia" w:ascii="宋体" w:hAnsi="宋体" w:eastAsia="宋体" w:cs="宋体"/>
                <w:sz w:val="24"/>
                <w:szCs w:val="24"/>
                <w:lang w:val="en-US" w:eastAsia="zh-CN"/>
              </w:rPr>
            </w:pPr>
            <w:r>
              <w:rPr>
                <w:rFonts w:hint="eastAsia" w:ascii="宋体" w:hAnsi="宋体" w:cs="宋体"/>
                <w:szCs w:val="24"/>
              </w:rPr>
              <w:t>台架通讯模块</w:t>
            </w:r>
          </w:p>
        </w:tc>
        <w:tc>
          <w:tcPr>
            <w:tcW w:w="2472"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F19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40675C1">
            <w:pPr>
              <w:widowControl/>
              <w:jc w:val="center"/>
              <w:rPr>
                <w:rFonts w:hint="eastAsia" w:ascii="宋体" w:hAnsi="宋体" w:eastAsia="宋体" w:cs="宋体"/>
                <w:sz w:val="24"/>
                <w:szCs w:val="24"/>
                <w:lang w:val="en-US" w:eastAsia="zh-CN"/>
              </w:rPr>
            </w:pPr>
            <w:r>
              <w:rPr>
                <w:rFonts w:hint="eastAsia" w:ascii="宋体" w:hAnsi="宋体" w:cs="宋体"/>
                <w:b/>
                <w:bCs/>
                <w:szCs w:val="24"/>
              </w:rPr>
              <w:t>二</w:t>
            </w:r>
          </w:p>
        </w:tc>
        <w:tc>
          <w:tcPr>
            <w:tcW w:w="2471" w:type="dxa"/>
            <w:vAlign w:val="center"/>
          </w:tcPr>
          <w:p w14:paraId="46818F0F">
            <w:pPr>
              <w:widowControl/>
              <w:jc w:val="center"/>
              <w:rPr>
                <w:rFonts w:hint="eastAsia" w:ascii="宋体" w:hAnsi="宋体" w:eastAsia="宋体" w:cs="宋体"/>
                <w:sz w:val="24"/>
                <w:szCs w:val="24"/>
                <w:lang w:val="en-US" w:eastAsia="zh-CN"/>
              </w:rPr>
            </w:pPr>
            <w:r>
              <w:rPr>
                <w:rFonts w:hint="eastAsia" w:ascii="宋体" w:hAnsi="宋体" w:cs="宋体"/>
                <w:b/>
                <w:bCs/>
                <w:szCs w:val="24"/>
              </w:rPr>
              <w:t>传感器</w:t>
            </w:r>
          </w:p>
        </w:tc>
        <w:tc>
          <w:tcPr>
            <w:tcW w:w="2472" w:type="dxa"/>
          </w:tcPr>
          <w:p w14:paraId="23ECC3E6">
            <w:pPr>
              <w:jc w:val="center"/>
              <w:rPr>
                <w:rFonts w:hint="eastAsia" w:ascii="宋体" w:hAnsi="宋体" w:eastAsia="宋体" w:cs="宋体"/>
              </w:rPr>
            </w:pPr>
          </w:p>
        </w:tc>
        <w:tc>
          <w:tcPr>
            <w:tcW w:w="1474" w:type="dxa"/>
            <w:vAlign w:val="center"/>
          </w:tcPr>
          <w:p w14:paraId="37EA53E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A363B9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A5159D">
            <w:pPr>
              <w:rPr>
                <w:rFonts w:ascii="Arial"/>
              </w:rPr>
            </w:pPr>
          </w:p>
        </w:tc>
        <w:tc>
          <w:tcPr>
            <w:tcW w:w="1496" w:type="dxa"/>
            <w:vAlign w:val="center"/>
          </w:tcPr>
          <w:p w14:paraId="306C361F">
            <w:pPr>
              <w:jc w:val="center"/>
              <w:textAlignment w:val="center"/>
              <w:rPr>
                <w:rFonts w:hint="default" w:ascii="宋体" w:hAnsi="宋体" w:eastAsia="宋体" w:cs="宋体"/>
                <w:kern w:val="2"/>
                <w:sz w:val="24"/>
                <w:szCs w:val="24"/>
                <w:lang w:val="en-US" w:eastAsia="zh-CN" w:bidi="ar-SA"/>
              </w:rPr>
            </w:pPr>
          </w:p>
        </w:tc>
      </w:tr>
      <w:tr w14:paraId="1C48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070ECAD">
            <w:pPr>
              <w:widowControl/>
              <w:jc w:val="center"/>
              <w:rPr>
                <w:rFonts w:hint="eastAsia" w:ascii="宋体" w:hAnsi="宋体" w:eastAsia="宋体" w:cs="宋体"/>
                <w:sz w:val="24"/>
                <w:szCs w:val="24"/>
                <w:lang w:val="en-US" w:eastAsia="zh-CN"/>
              </w:rPr>
            </w:pPr>
            <w:r>
              <w:rPr>
                <w:rFonts w:hint="eastAsia" w:ascii="宋体" w:hAnsi="宋体" w:cs="宋体"/>
                <w:szCs w:val="24"/>
              </w:rPr>
              <w:t>2.1</w:t>
            </w:r>
          </w:p>
        </w:tc>
        <w:tc>
          <w:tcPr>
            <w:tcW w:w="2471" w:type="dxa"/>
            <w:vAlign w:val="center"/>
          </w:tcPr>
          <w:p w14:paraId="5D0B3A27">
            <w:pPr>
              <w:widowControl/>
              <w:jc w:val="center"/>
              <w:rPr>
                <w:rFonts w:hint="eastAsia" w:ascii="宋体" w:hAnsi="宋体" w:eastAsia="宋体" w:cs="宋体"/>
                <w:sz w:val="24"/>
                <w:szCs w:val="24"/>
                <w:lang w:val="en-US" w:eastAsia="zh-CN"/>
              </w:rPr>
            </w:pPr>
            <w:r>
              <w:rPr>
                <w:rFonts w:hint="eastAsia" w:ascii="宋体" w:hAnsi="宋体" w:cs="宋体"/>
                <w:szCs w:val="24"/>
              </w:rPr>
              <w:t>200A直交流两用电流钳</w:t>
            </w:r>
          </w:p>
        </w:tc>
        <w:tc>
          <w:tcPr>
            <w:tcW w:w="2472" w:type="dxa"/>
          </w:tcPr>
          <w:p w14:paraId="15E77F2B">
            <w:pPr>
              <w:jc w:val="center"/>
              <w:rPr>
                <w:rFonts w:hint="eastAsia" w:ascii="宋体" w:hAnsi="宋体" w:eastAsia="宋体" w:cs="宋体"/>
              </w:rPr>
            </w:pPr>
          </w:p>
        </w:tc>
        <w:tc>
          <w:tcPr>
            <w:tcW w:w="1474" w:type="dxa"/>
            <w:vAlign w:val="center"/>
          </w:tcPr>
          <w:p w14:paraId="07B20F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3914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AE756B">
            <w:pPr>
              <w:rPr>
                <w:rFonts w:ascii="Arial"/>
              </w:rPr>
            </w:pPr>
          </w:p>
        </w:tc>
        <w:tc>
          <w:tcPr>
            <w:tcW w:w="1496" w:type="dxa"/>
            <w:vAlign w:val="center"/>
          </w:tcPr>
          <w:p w14:paraId="43BB44A8">
            <w:pPr>
              <w:jc w:val="center"/>
              <w:textAlignment w:val="center"/>
              <w:rPr>
                <w:rFonts w:hint="default" w:ascii="宋体" w:hAnsi="宋体" w:eastAsia="宋体" w:cs="宋体"/>
                <w:kern w:val="2"/>
                <w:sz w:val="24"/>
                <w:szCs w:val="24"/>
                <w:lang w:val="en-US" w:eastAsia="zh-CN" w:bidi="ar-SA"/>
              </w:rPr>
            </w:pPr>
          </w:p>
        </w:tc>
      </w:tr>
      <w:tr w14:paraId="2172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9DEBC3D">
            <w:pPr>
              <w:widowControl/>
              <w:jc w:val="center"/>
              <w:rPr>
                <w:rFonts w:hint="eastAsia" w:ascii="宋体" w:hAnsi="宋体" w:eastAsia="宋体" w:cs="宋体"/>
                <w:sz w:val="24"/>
                <w:szCs w:val="24"/>
                <w:lang w:val="en-US" w:eastAsia="zh-CN"/>
              </w:rPr>
            </w:pPr>
            <w:r>
              <w:rPr>
                <w:rFonts w:hint="eastAsia" w:ascii="宋体" w:hAnsi="宋体" w:cs="宋体"/>
                <w:szCs w:val="24"/>
              </w:rPr>
              <w:t>2.2</w:t>
            </w:r>
          </w:p>
        </w:tc>
        <w:tc>
          <w:tcPr>
            <w:tcW w:w="2471" w:type="dxa"/>
            <w:vAlign w:val="center"/>
          </w:tcPr>
          <w:p w14:paraId="4F3C974A">
            <w:pPr>
              <w:widowControl/>
              <w:jc w:val="center"/>
              <w:rPr>
                <w:rFonts w:hint="eastAsia" w:ascii="宋体" w:hAnsi="宋体" w:eastAsia="宋体" w:cs="宋体"/>
                <w:sz w:val="24"/>
                <w:szCs w:val="24"/>
                <w:lang w:val="en-US" w:eastAsia="zh-CN"/>
              </w:rPr>
            </w:pPr>
            <w:r>
              <w:rPr>
                <w:rFonts w:hint="eastAsia" w:ascii="宋体" w:hAnsi="宋体" w:cs="宋体"/>
                <w:szCs w:val="24"/>
              </w:rPr>
              <w:t>500A直交流两用电流钳</w:t>
            </w:r>
          </w:p>
        </w:tc>
        <w:tc>
          <w:tcPr>
            <w:tcW w:w="2472" w:type="dxa"/>
          </w:tcPr>
          <w:p w14:paraId="1529C73B">
            <w:pPr>
              <w:jc w:val="center"/>
              <w:rPr>
                <w:rFonts w:hint="eastAsia" w:ascii="宋体" w:hAnsi="宋体" w:eastAsia="宋体" w:cs="宋体"/>
              </w:rPr>
            </w:pPr>
          </w:p>
        </w:tc>
        <w:tc>
          <w:tcPr>
            <w:tcW w:w="1474" w:type="dxa"/>
            <w:vAlign w:val="center"/>
          </w:tcPr>
          <w:p w14:paraId="53799EF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98E1E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ECCEE06">
            <w:pPr>
              <w:rPr>
                <w:rFonts w:ascii="Arial"/>
              </w:rPr>
            </w:pPr>
          </w:p>
        </w:tc>
        <w:tc>
          <w:tcPr>
            <w:tcW w:w="1496" w:type="dxa"/>
            <w:vAlign w:val="center"/>
          </w:tcPr>
          <w:p w14:paraId="77DD73C8">
            <w:pPr>
              <w:jc w:val="center"/>
              <w:textAlignment w:val="center"/>
              <w:rPr>
                <w:rFonts w:hint="default" w:ascii="宋体" w:hAnsi="宋体" w:eastAsia="宋体" w:cs="宋体"/>
                <w:kern w:val="2"/>
                <w:sz w:val="24"/>
                <w:szCs w:val="24"/>
                <w:lang w:val="en-US" w:eastAsia="zh-CN" w:bidi="ar-SA"/>
              </w:rPr>
            </w:pPr>
          </w:p>
        </w:tc>
      </w:tr>
      <w:tr w14:paraId="390D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DB1EEC">
            <w:pPr>
              <w:widowControl/>
              <w:jc w:val="center"/>
              <w:rPr>
                <w:rFonts w:hint="eastAsia" w:ascii="宋体" w:hAnsi="宋体" w:eastAsia="宋体" w:cs="宋体"/>
                <w:sz w:val="24"/>
                <w:szCs w:val="24"/>
                <w:lang w:val="en-US" w:eastAsia="zh-CN"/>
              </w:rPr>
            </w:pPr>
            <w:r>
              <w:rPr>
                <w:rFonts w:hint="eastAsia" w:ascii="宋体" w:hAnsi="宋体" w:cs="宋体"/>
                <w:szCs w:val="24"/>
              </w:rPr>
              <w:t>2.3</w:t>
            </w:r>
          </w:p>
        </w:tc>
        <w:tc>
          <w:tcPr>
            <w:tcW w:w="2471" w:type="dxa"/>
            <w:vAlign w:val="center"/>
          </w:tcPr>
          <w:p w14:paraId="2ED458FA">
            <w:pPr>
              <w:widowControl/>
              <w:jc w:val="center"/>
              <w:rPr>
                <w:rFonts w:hint="eastAsia" w:ascii="宋体" w:hAnsi="宋体" w:eastAsia="宋体" w:cs="宋体"/>
                <w:sz w:val="24"/>
                <w:szCs w:val="24"/>
                <w:lang w:val="en-US" w:eastAsia="zh-CN"/>
              </w:rPr>
            </w:pPr>
            <w:r>
              <w:rPr>
                <w:rFonts w:hint="eastAsia" w:ascii="宋体" w:hAnsi="宋体" w:cs="宋体"/>
                <w:szCs w:val="24"/>
              </w:rPr>
              <w:t>1000A直交流两用电流钳</w:t>
            </w:r>
          </w:p>
        </w:tc>
        <w:tc>
          <w:tcPr>
            <w:tcW w:w="2472" w:type="dxa"/>
          </w:tcPr>
          <w:p w14:paraId="1730B471">
            <w:pPr>
              <w:jc w:val="center"/>
              <w:rPr>
                <w:rFonts w:hint="eastAsia" w:ascii="宋体" w:hAnsi="宋体" w:eastAsia="宋体" w:cs="宋体"/>
              </w:rPr>
            </w:pPr>
          </w:p>
        </w:tc>
        <w:tc>
          <w:tcPr>
            <w:tcW w:w="1474" w:type="dxa"/>
            <w:vAlign w:val="center"/>
          </w:tcPr>
          <w:p w14:paraId="332A2AE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8CC6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BEDE724">
            <w:pPr>
              <w:rPr>
                <w:rFonts w:ascii="Arial"/>
              </w:rPr>
            </w:pPr>
          </w:p>
        </w:tc>
        <w:tc>
          <w:tcPr>
            <w:tcW w:w="1496" w:type="dxa"/>
            <w:vAlign w:val="center"/>
          </w:tcPr>
          <w:p w14:paraId="14C9403A">
            <w:pPr>
              <w:jc w:val="center"/>
              <w:textAlignment w:val="center"/>
              <w:rPr>
                <w:rFonts w:hint="default" w:ascii="宋体" w:hAnsi="宋体" w:eastAsia="宋体" w:cs="宋体"/>
                <w:kern w:val="2"/>
                <w:sz w:val="24"/>
                <w:szCs w:val="24"/>
                <w:lang w:val="en-US" w:eastAsia="zh-CN" w:bidi="ar-SA"/>
              </w:rPr>
            </w:pPr>
          </w:p>
        </w:tc>
      </w:tr>
      <w:tr w14:paraId="7ECB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EF2EC1B">
            <w:pPr>
              <w:widowControl/>
              <w:jc w:val="center"/>
              <w:rPr>
                <w:rFonts w:hint="eastAsia" w:ascii="宋体" w:hAnsi="宋体" w:eastAsia="宋体" w:cs="宋体"/>
                <w:sz w:val="24"/>
                <w:szCs w:val="24"/>
                <w:lang w:val="en-US" w:eastAsia="zh-CN"/>
              </w:rPr>
            </w:pPr>
            <w:r>
              <w:rPr>
                <w:rFonts w:hint="eastAsia" w:ascii="宋体" w:hAnsi="宋体" w:cs="宋体"/>
                <w:szCs w:val="24"/>
              </w:rPr>
              <w:t>2.4</w:t>
            </w:r>
          </w:p>
        </w:tc>
        <w:tc>
          <w:tcPr>
            <w:tcW w:w="2471" w:type="dxa"/>
            <w:vAlign w:val="center"/>
          </w:tcPr>
          <w:p w14:paraId="18FF8F87">
            <w:pPr>
              <w:widowControl/>
              <w:jc w:val="center"/>
              <w:rPr>
                <w:rFonts w:hint="eastAsia" w:ascii="宋体" w:hAnsi="宋体" w:eastAsia="宋体" w:cs="宋体"/>
                <w:sz w:val="24"/>
                <w:szCs w:val="24"/>
                <w:lang w:val="en-US" w:eastAsia="zh-CN"/>
              </w:rPr>
            </w:pPr>
            <w:r>
              <w:rPr>
                <w:rFonts w:hint="eastAsia" w:ascii="宋体" w:hAnsi="宋体" w:cs="宋体"/>
                <w:szCs w:val="24"/>
              </w:rPr>
              <w:t>2000A直交流两用电流钳</w:t>
            </w:r>
          </w:p>
        </w:tc>
        <w:tc>
          <w:tcPr>
            <w:tcW w:w="2472" w:type="dxa"/>
          </w:tcPr>
          <w:p w14:paraId="4599FC64">
            <w:pPr>
              <w:jc w:val="center"/>
              <w:rPr>
                <w:rFonts w:hint="eastAsia" w:ascii="宋体" w:hAnsi="宋体" w:eastAsia="宋体" w:cs="宋体"/>
              </w:rPr>
            </w:pPr>
          </w:p>
        </w:tc>
        <w:tc>
          <w:tcPr>
            <w:tcW w:w="1474" w:type="dxa"/>
            <w:vAlign w:val="center"/>
          </w:tcPr>
          <w:p w14:paraId="115454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D927B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FB062D2">
            <w:pPr>
              <w:rPr>
                <w:rFonts w:ascii="Arial"/>
              </w:rPr>
            </w:pPr>
          </w:p>
        </w:tc>
        <w:tc>
          <w:tcPr>
            <w:tcW w:w="1496" w:type="dxa"/>
            <w:vAlign w:val="center"/>
          </w:tcPr>
          <w:p w14:paraId="40BEB749">
            <w:pPr>
              <w:jc w:val="center"/>
              <w:textAlignment w:val="center"/>
              <w:rPr>
                <w:rFonts w:hint="default" w:ascii="宋体" w:hAnsi="宋体" w:eastAsia="宋体" w:cs="宋体"/>
                <w:kern w:val="2"/>
                <w:sz w:val="24"/>
                <w:szCs w:val="24"/>
                <w:lang w:val="en-US" w:eastAsia="zh-CN" w:bidi="ar-SA"/>
              </w:rPr>
            </w:pPr>
          </w:p>
        </w:tc>
      </w:tr>
      <w:tr w14:paraId="7D7AF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FA44542">
            <w:pPr>
              <w:widowControl/>
              <w:jc w:val="center"/>
              <w:rPr>
                <w:rFonts w:hint="eastAsia" w:ascii="宋体" w:hAnsi="宋体" w:eastAsia="宋体" w:cs="宋体"/>
                <w:sz w:val="24"/>
                <w:szCs w:val="24"/>
                <w:lang w:val="en-US" w:eastAsia="zh-CN"/>
              </w:rPr>
            </w:pPr>
            <w:r>
              <w:rPr>
                <w:rFonts w:hint="eastAsia" w:ascii="宋体" w:hAnsi="宋体" w:cs="宋体"/>
                <w:szCs w:val="24"/>
              </w:rPr>
              <w:t>2.5</w:t>
            </w:r>
          </w:p>
        </w:tc>
        <w:tc>
          <w:tcPr>
            <w:tcW w:w="2471" w:type="dxa"/>
            <w:vAlign w:val="center"/>
          </w:tcPr>
          <w:p w14:paraId="19E421F0">
            <w:pPr>
              <w:widowControl/>
              <w:jc w:val="center"/>
              <w:rPr>
                <w:rFonts w:hint="eastAsia" w:ascii="宋体" w:hAnsi="宋体" w:eastAsia="宋体" w:cs="宋体"/>
                <w:sz w:val="24"/>
                <w:szCs w:val="24"/>
                <w:lang w:val="en-US" w:eastAsia="zh-CN"/>
              </w:rPr>
            </w:pPr>
            <w:r>
              <w:rPr>
                <w:rFonts w:hint="eastAsia" w:ascii="宋体" w:hAnsi="宋体" w:cs="宋体"/>
                <w:szCs w:val="24"/>
              </w:rPr>
              <w:t>50A小型电流传感器</w:t>
            </w:r>
          </w:p>
        </w:tc>
        <w:tc>
          <w:tcPr>
            <w:tcW w:w="2472" w:type="dxa"/>
          </w:tcPr>
          <w:p w14:paraId="697E371B">
            <w:pPr>
              <w:jc w:val="center"/>
              <w:rPr>
                <w:rFonts w:hint="eastAsia" w:ascii="宋体" w:hAnsi="宋体" w:eastAsia="宋体" w:cs="宋体"/>
              </w:rPr>
            </w:pPr>
          </w:p>
        </w:tc>
        <w:tc>
          <w:tcPr>
            <w:tcW w:w="1474" w:type="dxa"/>
            <w:vAlign w:val="center"/>
          </w:tcPr>
          <w:p w14:paraId="1CD82E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CA26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88943E0">
            <w:pPr>
              <w:rPr>
                <w:rFonts w:ascii="Arial"/>
              </w:rPr>
            </w:pPr>
          </w:p>
        </w:tc>
        <w:tc>
          <w:tcPr>
            <w:tcW w:w="1496" w:type="dxa"/>
            <w:vAlign w:val="center"/>
          </w:tcPr>
          <w:p w14:paraId="3948DEBA">
            <w:pPr>
              <w:jc w:val="center"/>
              <w:textAlignment w:val="center"/>
              <w:rPr>
                <w:rFonts w:hint="default" w:ascii="宋体" w:hAnsi="宋体" w:eastAsia="宋体" w:cs="宋体"/>
                <w:kern w:val="2"/>
                <w:sz w:val="24"/>
                <w:szCs w:val="24"/>
                <w:lang w:val="en-US" w:eastAsia="zh-CN" w:bidi="ar-SA"/>
              </w:rPr>
            </w:pPr>
          </w:p>
        </w:tc>
      </w:tr>
      <w:tr w14:paraId="17DD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9E9FF9E">
            <w:pPr>
              <w:widowControl/>
              <w:jc w:val="center"/>
              <w:rPr>
                <w:rFonts w:hint="eastAsia" w:ascii="宋体" w:hAnsi="宋体" w:eastAsia="宋体" w:cs="宋体"/>
                <w:sz w:val="24"/>
                <w:szCs w:val="24"/>
                <w:lang w:val="en-US" w:eastAsia="zh-CN"/>
              </w:rPr>
            </w:pPr>
            <w:r>
              <w:rPr>
                <w:rFonts w:hint="eastAsia" w:ascii="宋体" w:hAnsi="宋体" w:cs="宋体"/>
                <w:szCs w:val="24"/>
              </w:rPr>
              <w:t>2.6</w:t>
            </w:r>
          </w:p>
        </w:tc>
        <w:tc>
          <w:tcPr>
            <w:tcW w:w="2471" w:type="dxa"/>
            <w:vAlign w:val="center"/>
          </w:tcPr>
          <w:p w14:paraId="5628B64B">
            <w:pPr>
              <w:widowControl/>
              <w:jc w:val="center"/>
              <w:rPr>
                <w:rFonts w:hint="eastAsia" w:ascii="宋体" w:hAnsi="宋体" w:eastAsia="宋体" w:cs="宋体"/>
                <w:sz w:val="24"/>
                <w:szCs w:val="24"/>
                <w:lang w:val="en-US" w:eastAsia="zh-CN"/>
              </w:rPr>
            </w:pPr>
            <w:r>
              <w:rPr>
                <w:rFonts w:hint="eastAsia" w:ascii="宋体" w:hAnsi="宋体" w:cs="宋体"/>
                <w:szCs w:val="24"/>
              </w:rPr>
              <w:t>半轴扭矩传感器</w:t>
            </w:r>
          </w:p>
        </w:tc>
        <w:tc>
          <w:tcPr>
            <w:tcW w:w="2472" w:type="dxa"/>
          </w:tcPr>
          <w:p w14:paraId="7BB8C451">
            <w:pPr>
              <w:jc w:val="center"/>
              <w:rPr>
                <w:rFonts w:hint="eastAsia" w:ascii="宋体" w:hAnsi="宋体" w:eastAsia="宋体" w:cs="宋体"/>
              </w:rPr>
            </w:pPr>
          </w:p>
        </w:tc>
        <w:tc>
          <w:tcPr>
            <w:tcW w:w="1474" w:type="dxa"/>
            <w:vAlign w:val="center"/>
          </w:tcPr>
          <w:p w14:paraId="425C4E8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55378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983B2EF">
            <w:pPr>
              <w:rPr>
                <w:rFonts w:ascii="Arial"/>
              </w:rPr>
            </w:pPr>
          </w:p>
        </w:tc>
        <w:tc>
          <w:tcPr>
            <w:tcW w:w="1496" w:type="dxa"/>
            <w:vAlign w:val="center"/>
          </w:tcPr>
          <w:p w14:paraId="1BEA673C">
            <w:pPr>
              <w:jc w:val="center"/>
              <w:textAlignment w:val="center"/>
              <w:rPr>
                <w:rFonts w:hint="default" w:ascii="宋体" w:hAnsi="宋体" w:eastAsia="宋体" w:cs="宋体"/>
                <w:kern w:val="2"/>
                <w:sz w:val="24"/>
                <w:szCs w:val="24"/>
                <w:lang w:val="en-US" w:eastAsia="zh-CN" w:bidi="ar-SA"/>
              </w:rPr>
            </w:pPr>
          </w:p>
        </w:tc>
      </w:tr>
      <w:tr w14:paraId="3FE38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F6AB3CE">
            <w:pPr>
              <w:widowControl/>
              <w:jc w:val="center"/>
              <w:rPr>
                <w:rFonts w:hint="eastAsia" w:ascii="宋体" w:hAnsi="宋体" w:eastAsia="宋体" w:cs="宋体"/>
                <w:sz w:val="24"/>
                <w:szCs w:val="24"/>
                <w:lang w:val="en-US" w:eastAsia="zh-CN"/>
              </w:rPr>
            </w:pPr>
            <w:r>
              <w:rPr>
                <w:rFonts w:hint="eastAsia" w:ascii="宋体" w:hAnsi="宋体" w:cs="宋体"/>
                <w:szCs w:val="24"/>
              </w:rPr>
              <w:t>2.7</w:t>
            </w:r>
          </w:p>
        </w:tc>
        <w:tc>
          <w:tcPr>
            <w:tcW w:w="2471" w:type="dxa"/>
            <w:vAlign w:val="center"/>
          </w:tcPr>
          <w:p w14:paraId="64655501">
            <w:pPr>
              <w:widowControl/>
              <w:jc w:val="center"/>
              <w:rPr>
                <w:rFonts w:hint="eastAsia" w:ascii="宋体" w:hAnsi="宋体" w:eastAsia="宋体" w:cs="宋体"/>
                <w:sz w:val="24"/>
                <w:szCs w:val="24"/>
                <w:lang w:val="en-US" w:eastAsia="zh-CN"/>
              </w:rPr>
            </w:pPr>
            <w:r>
              <w:rPr>
                <w:rFonts w:hint="eastAsia" w:ascii="宋体" w:hAnsi="宋体" w:cs="宋体"/>
                <w:szCs w:val="24"/>
              </w:rPr>
              <w:t>热线式风速传感器</w:t>
            </w:r>
          </w:p>
        </w:tc>
        <w:tc>
          <w:tcPr>
            <w:tcW w:w="2472" w:type="dxa"/>
          </w:tcPr>
          <w:p w14:paraId="19F7C8C1">
            <w:pPr>
              <w:jc w:val="center"/>
              <w:rPr>
                <w:rFonts w:hint="eastAsia" w:ascii="宋体" w:hAnsi="宋体" w:eastAsia="宋体" w:cs="宋体"/>
              </w:rPr>
            </w:pPr>
          </w:p>
        </w:tc>
        <w:tc>
          <w:tcPr>
            <w:tcW w:w="1474" w:type="dxa"/>
            <w:vAlign w:val="center"/>
          </w:tcPr>
          <w:p w14:paraId="0D609A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24F83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31C73DE">
            <w:pPr>
              <w:rPr>
                <w:rFonts w:ascii="Arial"/>
              </w:rPr>
            </w:pPr>
          </w:p>
        </w:tc>
        <w:tc>
          <w:tcPr>
            <w:tcW w:w="1496" w:type="dxa"/>
            <w:vAlign w:val="center"/>
          </w:tcPr>
          <w:p w14:paraId="61F41D30">
            <w:pPr>
              <w:jc w:val="center"/>
              <w:textAlignment w:val="center"/>
              <w:rPr>
                <w:rFonts w:hint="default" w:ascii="宋体" w:hAnsi="宋体" w:eastAsia="宋体" w:cs="宋体"/>
                <w:kern w:val="2"/>
                <w:sz w:val="24"/>
                <w:szCs w:val="24"/>
                <w:lang w:val="en-US" w:eastAsia="zh-CN" w:bidi="ar-SA"/>
              </w:rPr>
            </w:pPr>
          </w:p>
        </w:tc>
      </w:tr>
      <w:tr w14:paraId="7F8F0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7F0CBB">
            <w:pPr>
              <w:widowControl/>
              <w:jc w:val="center"/>
              <w:rPr>
                <w:rFonts w:hint="eastAsia" w:ascii="宋体" w:hAnsi="宋体" w:eastAsia="宋体" w:cs="宋体"/>
                <w:sz w:val="24"/>
                <w:szCs w:val="24"/>
                <w:lang w:val="en-US" w:eastAsia="zh-CN"/>
              </w:rPr>
            </w:pPr>
            <w:r>
              <w:rPr>
                <w:rFonts w:hint="eastAsia" w:ascii="宋体" w:hAnsi="宋体" w:cs="宋体"/>
                <w:szCs w:val="24"/>
              </w:rPr>
              <w:t>2.8</w:t>
            </w:r>
          </w:p>
        </w:tc>
        <w:tc>
          <w:tcPr>
            <w:tcW w:w="2471" w:type="dxa"/>
            <w:vAlign w:val="center"/>
          </w:tcPr>
          <w:p w14:paraId="308859F4">
            <w:pPr>
              <w:widowControl/>
              <w:jc w:val="center"/>
              <w:rPr>
                <w:rFonts w:hint="eastAsia" w:ascii="宋体" w:hAnsi="宋体" w:eastAsia="宋体" w:cs="宋体"/>
                <w:sz w:val="24"/>
                <w:szCs w:val="24"/>
                <w:lang w:val="en-US" w:eastAsia="zh-CN"/>
              </w:rPr>
            </w:pPr>
            <w:r>
              <w:rPr>
                <w:rFonts w:hint="eastAsia" w:ascii="宋体" w:hAnsi="宋体" w:cs="宋体"/>
                <w:szCs w:val="24"/>
              </w:rPr>
              <w:t>压力传感器</w:t>
            </w:r>
          </w:p>
        </w:tc>
        <w:tc>
          <w:tcPr>
            <w:tcW w:w="2472" w:type="dxa"/>
          </w:tcPr>
          <w:p w14:paraId="3285FBCB">
            <w:pPr>
              <w:jc w:val="center"/>
              <w:rPr>
                <w:rFonts w:hint="eastAsia" w:ascii="宋体" w:hAnsi="宋体" w:eastAsia="宋体" w:cs="宋体"/>
              </w:rPr>
            </w:pPr>
          </w:p>
        </w:tc>
        <w:tc>
          <w:tcPr>
            <w:tcW w:w="1474" w:type="dxa"/>
            <w:vAlign w:val="center"/>
          </w:tcPr>
          <w:p w14:paraId="0225B15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D045E3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5D56B0">
            <w:pPr>
              <w:rPr>
                <w:rFonts w:ascii="Arial"/>
              </w:rPr>
            </w:pPr>
          </w:p>
        </w:tc>
        <w:tc>
          <w:tcPr>
            <w:tcW w:w="1496" w:type="dxa"/>
            <w:vAlign w:val="center"/>
          </w:tcPr>
          <w:p w14:paraId="581B1CEF">
            <w:pPr>
              <w:jc w:val="center"/>
              <w:textAlignment w:val="center"/>
              <w:rPr>
                <w:rFonts w:hint="default" w:ascii="宋体" w:hAnsi="宋体" w:eastAsia="宋体" w:cs="宋体"/>
                <w:kern w:val="2"/>
                <w:sz w:val="24"/>
                <w:szCs w:val="24"/>
                <w:lang w:val="en-US" w:eastAsia="zh-CN" w:bidi="ar-SA"/>
              </w:rPr>
            </w:pPr>
          </w:p>
        </w:tc>
      </w:tr>
      <w:tr w14:paraId="1B4FC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305452">
            <w:pPr>
              <w:widowControl/>
              <w:jc w:val="center"/>
              <w:rPr>
                <w:rFonts w:hint="eastAsia" w:ascii="宋体" w:hAnsi="宋体" w:eastAsia="宋体" w:cs="宋体"/>
                <w:sz w:val="24"/>
                <w:szCs w:val="24"/>
                <w:lang w:val="en-US" w:eastAsia="zh-CN"/>
              </w:rPr>
            </w:pPr>
            <w:r>
              <w:rPr>
                <w:rFonts w:hint="eastAsia" w:ascii="宋体" w:hAnsi="宋体" w:cs="宋体"/>
                <w:szCs w:val="24"/>
              </w:rPr>
              <w:t>2.9</w:t>
            </w:r>
          </w:p>
        </w:tc>
        <w:tc>
          <w:tcPr>
            <w:tcW w:w="2471" w:type="dxa"/>
            <w:vAlign w:val="center"/>
          </w:tcPr>
          <w:p w14:paraId="3391B1F5">
            <w:pPr>
              <w:widowControl/>
              <w:jc w:val="center"/>
              <w:rPr>
                <w:rFonts w:hint="eastAsia" w:ascii="宋体" w:hAnsi="宋体" w:eastAsia="宋体" w:cs="宋体"/>
                <w:sz w:val="24"/>
                <w:szCs w:val="24"/>
                <w:lang w:val="en-US" w:eastAsia="zh-CN"/>
              </w:rPr>
            </w:pPr>
            <w:r>
              <w:rPr>
                <w:rFonts w:hint="eastAsia" w:ascii="宋体" w:hAnsi="宋体" w:cs="宋体"/>
                <w:szCs w:val="24"/>
              </w:rPr>
              <w:t>流量传感器</w:t>
            </w:r>
          </w:p>
        </w:tc>
        <w:tc>
          <w:tcPr>
            <w:tcW w:w="2472" w:type="dxa"/>
          </w:tcPr>
          <w:p w14:paraId="0CE4E591">
            <w:pPr>
              <w:jc w:val="center"/>
              <w:rPr>
                <w:rFonts w:hint="eastAsia" w:ascii="宋体" w:hAnsi="宋体" w:eastAsia="宋体" w:cs="宋体"/>
              </w:rPr>
            </w:pPr>
          </w:p>
        </w:tc>
        <w:tc>
          <w:tcPr>
            <w:tcW w:w="1474" w:type="dxa"/>
            <w:vAlign w:val="center"/>
          </w:tcPr>
          <w:p w14:paraId="1A06D94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9559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116A6E">
            <w:pPr>
              <w:rPr>
                <w:rFonts w:ascii="Arial"/>
              </w:rPr>
            </w:pPr>
          </w:p>
        </w:tc>
        <w:tc>
          <w:tcPr>
            <w:tcW w:w="1496" w:type="dxa"/>
            <w:vAlign w:val="center"/>
          </w:tcPr>
          <w:p w14:paraId="6F9E0627">
            <w:pPr>
              <w:jc w:val="center"/>
              <w:textAlignment w:val="center"/>
              <w:rPr>
                <w:rFonts w:hint="default" w:ascii="宋体" w:hAnsi="宋体" w:eastAsia="宋体" w:cs="宋体"/>
                <w:kern w:val="2"/>
                <w:sz w:val="24"/>
                <w:szCs w:val="24"/>
                <w:lang w:val="en-US" w:eastAsia="zh-CN" w:bidi="ar-SA"/>
              </w:rPr>
            </w:pPr>
          </w:p>
        </w:tc>
      </w:tr>
      <w:tr w14:paraId="29D1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8D442B">
            <w:pPr>
              <w:widowControl/>
              <w:jc w:val="center"/>
              <w:rPr>
                <w:rFonts w:hint="eastAsia" w:ascii="宋体" w:hAnsi="宋体" w:eastAsia="宋体" w:cs="宋体"/>
                <w:sz w:val="24"/>
                <w:szCs w:val="24"/>
                <w:lang w:val="en-US" w:eastAsia="zh-CN"/>
              </w:rPr>
            </w:pPr>
            <w:r>
              <w:rPr>
                <w:rFonts w:hint="eastAsia" w:ascii="宋体" w:hAnsi="宋体" w:cs="宋体"/>
                <w:szCs w:val="24"/>
              </w:rPr>
              <w:t>2.10</w:t>
            </w:r>
          </w:p>
        </w:tc>
        <w:tc>
          <w:tcPr>
            <w:tcW w:w="2471" w:type="dxa"/>
            <w:vAlign w:val="center"/>
          </w:tcPr>
          <w:p w14:paraId="5CB23ED3">
            <w:pPr>
              <w:widowControl/>
              <w:jc w:val="center"/>
              <w:rPr>
                <w:rFonts w:hint="eastAsia" w:ascii="宋体" w:hAnsi="宋体" w:eastAsia="宋体" w:cs="宋体"/>
                <w:sz w:val="24"/>
                <w:szCs w:val="24"/>
                <w:lang w:val="en-US" w:eastAsia="zh-CN"/>
              </w:rPr>
            </w:pPr>
            <w:r>
              <w:rPr>
                <w:rFonts w:hint="eastAsia" w:ascii="宋体" w:hAnsi="宋体" w:cs="宋体"/>
                <w:szCs w:val="24"/>
              </w:rPr>
              <w:t>温度传感器</w:t>
            </w:r>
          </w:p>
        </w:tc>
        <w:tc>
          <w:tcPr>
            <w:tcW w:w="2472" w:type="dxa"/>
          </w:tcPr>
          <w:p w14:paraId="06A197BA">
            <w:pPr>
              <w:jc w:val="center"/>
              <w:rPr>
                <w:rFonts w:hint="eastAsia" w:ascii="宋体" w:hAnsi="宋体" w:eastAsia="宋体" w:cs="宋体"/>
              </w:rPr>
            </w:pPr>
          </w:p>
        </w:tc>
        <w:tc>
          <w:tcPr>
            <w:tcW w:w="1474" w:type="dxa"/>
            <w:vAlign w:val="center"/>
          </w:tcPr>
          <w:p w14:paraId="3B4A88A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9F7E1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92ACDB">
            <w:pPr>
              <w:rPr>
                <w:rFonts w:ascii="Arial"/>
              </w:rPr>
            </w:pPr>
          </w:p>
        </w:tc>
        <w:tc>
          <w:tcPr>
            <w:tcW w:w="1496" w:type="dxa"/>
            <w:vAlign w:val="center"/>
          </w:tcPr>
          <w:p w14:paraId="204ACD7A">
            <w:pPr>
              <w:jc w:val="center"/>
              <w:textAlignment w:val="center"/>
              <w:rPr>
                <w:rFonts w:hint="default" w:ascii="宋体" w:hAnsi="宋体" w:eastAsia="宋体" w:cs="宋体"/>
                <w:kern w:val="2"/>
                <w:sz w:val="24"/>
                <w:szCs w:val="24"/>
                <w:lang w:val="en-US" w:eastAsia="zh-CN" w:bidi="ar-SA"/>
              </w:rPr>
            </w:pPr>
          </w:p>
        </w:tc>
      </w:tr>
      <w:tr w14:paraId="096F7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87F97A">
            <w:pPr>
              <w:widowControl/>
              <w:jc w:val="center"/>
              <w:rPr>
                <w:rFonts w:hint="eastAsia" w:ascii="宋体" w:hAnsi="宋体" w:eastAsia="宋体" w:cs="宋体"/>
                <w:sz w:val="24"/>
                <w:szCs w:val="24"/>
                <w:lang w:val="en-US" w:eastAsia="zh-CN"/>
              </w:rPr>
            </w:pPr>
            <w:r>
              <w:rPr>
                <w:rFonts w:hint="eastAsia" w:ascii="宋体" w:hAnsi="宋体" w:cs="宋体"/>
                <w:szCs w:val="24"/>
              </w:rPr>
              <w:t>2.11</w:t>
            </w:r>
          </w:p>
        </w:tc>
        <w:tc>
          <w:tcPr>
            <w:tcW w:w="2471" w:type="dxa"/>
            <w:vAlign w:val="center"/>
          </w:tcPr>
          <w:p w14:paraId="05C200E4">
            <w:pPr>
              <w:widowControl/>
              <w:jc w:val="center"/>
              <w:rPr>
                <w:rFonts w:hint="eastAsia" w:ascii="宋体" w:hAnsi="宋体" w:eastAsia="宋体" w:cs="宋体"/>
                <w:sz w:val="24"/>
                <w:szCs w:val="24"/>
                <w:lang w:val="en-US" w:eastAsia="zh-CN"/>
              </w:rPr>
            </w:pPr>
            <w:r>
              <w:rPr>
                <w:rFonts w:hint="eastAsia" w:ascii="宋体" w:hAnsi="宋体" w:cs="宋体"/>
                <w:szCs w:val="24"/>
              </w:rPr>
              <w:t>湿度传感器</w:t>
            </w:r>
          </w:p>
        </w:tc>
        <w:tc>
          <w:tcPr>
            <w:tcW w:w="2472" w:type="dxa"/>
          </w:tcPr>
          <w:p w14:paraId="3A067BC7">
            <w:pPr>
              <w:jc w:val="center"/>
              <w:rPr>
                <w:rFonts w:hint="eastAsia" w:ascii="宋体" w:hAnsi="宋体" w:eastAsia="宋体" w:cs="宋体"/>
              </w:rPr>
            </w:pPr>
          </w:p>
        </w:tc>
        <w:tc>
          <w:tcPr>
            <w:tcW w:w="1474" w:type="dxa"/>
            <w:vAlign w:val="center"/>
          </w:tcPr>
          <w:p w14:paraId="4C67F6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E93286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C3CFC9F">
            <w:pPr>
              <w:rPr>
                <w:rFonts w:ascii="Arial"/>
              </w:rPr>
            </w:pPr>
          </w:p>
        </w:tc>
        <w:tc>
          <w:tcPr>
            <w:tcW w:w="1496" w:type="dxa"/>
            <w:vAlign w:val="center"/>
          </w:tcPr>
          <w:p w14:paraId="0B817BE6">
            <w:pPr>
              <w:jc w:val="center"/>
              <w:textAlignment w:val="center"/>
              <w:rPr>
                <w:rFonts w:hint="default" w:ascii="宋体" w:hAnsi="宋体" w:eastAsia="宋体" w:cs="宋体"/>
                <w:kern w:val="2"/>
                <w:sz w:val="24"/>
                <w:szCs w:val="24"/>
                <w:lang w:val="en-US" w:eastAsia="zh-CN" w:bidi="ar-SA"/>
              </w:rPr>
            </w:pPr>
          </w:p>
        </w:tc>
      </w:tr>
      <w:tr w14:paraId="00F2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B9B422">
            <w:pPr>
              <w:widowControl/>
              <w:jc w:val="center"/>
              <w:rPr>
                <w:rFonts w:hint="eastAsia" w:ascii="宋体" w:hAnsi="宋体" w:eastAsia="宋体" w:cs="宋体"/>
                <w:sz w:val="24"/>
                <w:szCs w:val="24"/>
                <w:lang w:val="en-US" w:eastAsia="zh-CN"/>
              </w:rPr>
            </w:pPr>
            <w:r>
              <w:rPr>
                <w:rFonts w:hint="eastAsia" w:ascii="宋体" w:hAnsi="宋体" w:cs="宋体"/>
                <w:szCs w:val="24"/>
              </w:rPr>
              <w:t>2.12</w:t>
            </w:r>
          </w:p>
        </w:tc>
        <w:tc>
          <w:tcPr>
            <w:tcW w:w="2471" w:type="dxa"/>
            <w:vAlign w:val="center"/>
          </w:tcPr>
          <w:p w14:paraId="5BD11AE5">
            <w:pPr>
              <w:widowControl/>
              <w:jc w:val="center"/>
              <w:rPr>
                <w:rFonts w:hint="eastAsia" w:ascii="宋体" w:hAnsi="宋体" w:eastAsia="宋体" w:cs="宋体"/>
                <w:sz w:val="24"/>
                <w:szCs w:val="24"/>
                <w:lang w:val="en-US" w:eastAsia="zh-CN"/>
              </w:rPr>
            </w:pPr>
            <w:r>
              <w:rPr>
                <w:rFonts w:hint="eastAsia" w:ascii="宋体" w:hAnsi="宋体" w:cs="宋体"/>
                <w:szCs w:val="24"/>
              </w:rPr>
              <w:t>光电式转速传感器</w:t>
            </w:r>
          </w:p>
        </w:tc>
        <w:tc>
          <w:tcPr>
            <w:tcW w:w="2472" w:type="dxa"/>
          </w:tcPr>
          <w:p w14:paraId="0BCE4A5F">
            <w:pPr>
              <w:jc w:val="center"/>
              <w:rPr>
                <w:rFonts w:hint="eastAsia" w:ascii="宋体" w:hAnsi="宋体" w:eastAsia="宋体" w:cs="宋体"/>
              </w:rPr>
            </w:pPr>
          </w:p>
        </w:tc>
        <w:tc>
          <w:tcPr>
            <w:tcW w:w="1474" w:type="dxa"/>
            <w:vAlign w:val="center"/>
          </w:tcPr>
          <w:p w14:paraId="2DDC16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76B61A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1047D0">
            <w:pPr>
              <w:rPr>
                <w:rFonts w:ascii="Arial"/>
              </w:rPr>
            </w:pPr>
          </w:p>
        </w:tc>
        <w:tc>
          <w:tcPr>
            <w:tcW w:w="1496" w:type="dxa"/>
            <w:vAlign w:val="center"/>
          </w:tcPr>
          <w:p w14:paraId="77639D90">
            <w:pPr>
              <w:jc w:val="center"/>
              <w:textAlignment w:val="center"/>
              <w:rPr>
                <w:rFonts w:hint="default" w:ascii="宋体" w:hAnsi="宋体" w:eastAsia="宋体" w:cs="宋体"/>
                <w:kern w:val="2"/>
                <w:sz w:val="24"/>
                <w:szCs w:val="24"/>
                <w:lang w:val="en-US" w:eastAsia="zh-CN" w:bidi="ar-SA"/>
              </w:rPr>
            </w:pPr>
          </w:p>
        </w:tc>
      </w:tr>
      <w:tr w14:paraId="68E61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20FD90D">
            <w:pPr>
              <w:widowControl/>
              <w:jc w:val="center"/>
              <w:rPr>
                <w:rFonts w:hint="eastAsia" w:ascii="宋体" w:hAnsi="宋体" w:eastAsia="宋体" w:cs="宋体"/>
                <w:sz w:val="24"/>
                <w:szCs w:val="24"/>
                <w:lang w:val="en-US" w:eastAsia="zh-CN"/>
              </w:rPr>
            </w:pPr>
            <w:r>
              <w:rPr>
                <w:rFonts w:hint="eastAsia" w:ascii="宋体" w:hAnsi="宋体" w:cs="宋体"/>
                <w:szCs w:val="24"/>
              </w:rPr>
              <w:t>2.13</w:t>
            </w:r>
          </w:p>
        </w:tc>
        <w:tc>
          <w:tcPr>
            <w:tcW w:w="2471" w:type="dxa"/>
            <w:vAlign w:val="center"/>
          </w:tcPr>
          <w:p w14:paraId="6D1DCFD5">
            <w:pPr>
              <w:widowControl/>
              <w:jc w:val="center"/>
              <w:rPr>
                <w:rFonts w:hint="eastAsia" w:ascii="宋体" w:hAnsi="宋体" w:eastAsia="宋体" w:cs="宋体"/>
                <w:sz w:val="24"/>
                <w:szCs w:val="24"/>
                <w:lang w:val="en-US" w:eastAsia="zh-CN"/>
              </w:rPr>
            </w:pPr>
            <w:r>
              <w:rPr>
                <w:rFonts w:hint="eastAsia" w:ascii="宋体" w:hAnsi="宋体" w:cs="宋体"/>
                <w:szCs w:val="24"/>
              </w:rPr>
              <w:t>霍尔感应式转速传感器</w:t>
            </w:r>
          </w:p>
        </w:tc>
        <w:tc>
          <w:tcPr>
            <w:tcW w:w="2472" w:type="dxa"/>
          </w:tcPr>
          <w:p w14:paraId="410A7FCA">
            <w:pPr>
              <w:jc w:val="center"/>
              <w:rPr>
                <w:rFonts w:hint="eastAsia" w:ascii="宋体" w:hAnsi="宋体" w:eastAsia="宋体" w:cs="宋体"/>
              </w:rPr>
            </w:pPr>
          </w:p>
        </w:tc>
        <w:tc>
          <w:tcPr>
            <w:tcW w:w="1474" w:type="dxa"/>
            <w:vAlign w:val="center"/>
          </w:tcPr>
          <w:p w14:paraId="7610775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B2D65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F0857">
            <w:pPr>
              <w:rPr>
                <w:rFonts w:ascii="Arial"/>
              </w:rPr>
            </w:pPr>
          </w:p>
        </w:tc>
        <w:tc>
          <w:tcPr>
            <w:tcW w:w="1496" w:type="dxa"/>
            <w:vAlign w:val="center"/>
          </w:tcPr>
          <w:p w14:paraId="295D1B5E">
            <w:pPr>
              <w:jc w:val="center"/>
              <w:textAlignment w:val="center"/>
              <w:rPr>
                <w:rFonts w:hint="default" w:ascii="宋体" w:hAnsi="宋体" w:eastAsia="宋体" w:cs="宋体"/>
                <w:kern w:val="2"/>
                <w:sz w:val="24"/>
                <w:szCs w:val="24"/>
                <w:lang w:val="en-US" w:eastAsia="zh-CN" w:bidi="ar-SA"/>
              </w:rPr>
            </w:pPr>
          </w:p>
        </w:tc>
      </w:tr>
      <w:tr w14:paraId="6B403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864D6FA">
            <w:pPr>
              <w:widowControl/>
              <w:jc w:val="center"/>
              <w:rPr>
                <w:rFonts w:hint="eastAsia" w:ascii="宋体" w:hAnsi="宋体" w:eastAsia="宋体" w:cs="宋体"/>
                <w:sz w:val="24"/>
                <w:szCs w:val="24"/>
                <w:lang w:val="en-US" w:eastAsia="zh-CN"/>
              </w:rPr>
            </w:pPr>
            <w:r>
              <w:rPr>
                <w:rFonts w:hint="eastAsia" w:ascii="宋体" w:hAnsi="宋体" w:cs="宋体"/>
                <w:szCs w:val="24"/>
              </w:rPr>
              <w:t>2.14</w:t>
            </w:r>
          </w:p>
        </w:tc>
        <w:tc>
          <w:tcPr>
            <w:tcW w:w="2471" w:type="dxa"/>
            <w:vAlign w:val="center"/>
          </w:tcPr>
          <w:p w14:paraId="6714EA41">
            <w:pPr>
              <w:widowControl/>
              <w:jc w:val="center"/>
              <w:rPr>
                <w:rFonts w:hint="eastAsia" w:ascii="宋体" w:hAnsi="宋体" w:eastAsia="宋体" w:cs="宋体"/>
                <w:sz w:val="24"/>
                <w:szCs w:val="24"/>
                <w:lang w:val="en-US" w:eastAsia="zh-CN"/>
              </w:rPr>
            </w:pPr>
            <w:r>
              <w:rPr>
                <w:rFonts w:hint="eastAsia" w:ascii="宋体" w:hAnsi="宋体" w:cs="宋体"/>
                <w:szCs w:val="24"/>
              </w:rPr>
              <w:t>高精度霍尔感应式转速传感器</w:t>
            </w:r>
          </w:p>
        </w:tc>
        <w:tc>
          <w:tcPr>
            <w:tcW w:w="2472" w:type="dxa"/>
          </w:tcPr>
          <w:p w14:paraId="1BA01B3E">
            <w:pPr>
              <w:jc w:val="center"/>
              <w:rPr>
                <w:rFonts w:hint="eastAsia" w:ascii="宋体" w:hAnsi="宋体" w:eastAsia="宋体" w:cs="宋体"/>
              </w:rPr>
            </w:pPr>
          </w:p>
        </w:tc>
        <w:tc>
          <w:tcPr>
            <w:tcW w:w="1474" w:type="dxa"/>
            <w:vAlign w:val="center"/>
          </w:tcPr>
          <w:p w14:paraId="2A22AA1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DA4E2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16C6A19">
            <w:pPr>
              <w:rPr>
                <w:rFonts w:ascii="Arial"/>
              </w:rPr>
            </w:pPr>
          </w:p>
        </w:tc>
        <w:tc>
          <w:tcPr>
            <w:tcW w:w="1496" w:type="dxa"/>
            <w:vAlign w:val="center"/>
          </w:tcPr>
          <w:p w14:paraId="59156AE2">
            <w:pPr>
              <w:jc w:val="center"/>
              <w:textAlignment w:val="center"/>
              <w:rPr>
                <w:rFonts w:hint="default" w:ascii="宋体" w:hAnsi="宋体" w:eastAsia="宋体" w:cs="宋体"/>
                <w:kern w:val="2"/>
                <w:sz w:val="24"/>
                <w:szCs w:val="24"/>
                <w:lang w:val="en-US" w:eastAsia="zh-CN" w:bidi="ar-SA"/>
              </w:rPr>
            </w:pPr>
          </w:p>
        </w:tc>
      </w:tr>
      <w:tr w14:paraId="04A1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69DA380">
            <w:pPr>
              <w:widowControl/>
              <w:jc w:val="center"/>
              <w:rPr>
                <w:rFonts w:hint="eastAsia" w:ascii="宋体" w:hAnsi="宋体" w:eastAsia="宋体" w:cs="宋体"/>
                <w:sz w:val="24"/>
                <w:szCs w:val="24"/>
                <w:lang w:val="en-US" w:eastAsia="zh-CN"/>
              </w:rPr>
            </w:pPr>
            <w:r>
              <w:rPr>
                <w:rFonts w:hint="eastAsia" w:ascii="宋体" w:hAnsi="宋体" w:cs="宋体"/>
                <w:b/>
                <w:bCs/>
                <w:szCs w:val="24"/>
              </w:rPr>
              <w:t>三</w:t>
            </w:r>
          </w:p>
        </w:tc>
        <w:tc>
          <w:tcPr>
            <w:tcW w:w="2471" w:type="dxa"/>
            <w:vAlign w:val="center"/>
          </w:tcPr>
          <w:p w14:paraId="5A6545DE">
            <w:pPr>
              <w:widowControl/>
              <w:jc w:val="center"/>
              <w:rPr>
                <w:rFonts w:hint="eastAsia" w:ascii="宋体" w:hAnsi="宋体" w:eastAsia="宋体" w:cs="宋体"/>
                <w:sz w:val="24"/>
                <w:szCs w:val="24"/>
                <w:lang w:val="en-US" w:eastAsia="zh-CN"/>
              </w:rPr>
            </w:pPr>
            <w:r>
              <w:rPr>
                <w:rFonts w:hint="eastAsia" w:ascii="宋体" w:hAnsi="宋体" w:cs="宋体"/>
                <w:b/>
                <w:bCs/>
                <w:szCs w:val="24"/>
              </w:rPr>
              <w:t>数据采集分析软件</w:t>
            </w:r>
          </w:p>
        </w:tc>
        <w:tc>
          <w:tcPr>
            <w:tcW w:w="2472" w:type="dxa"/>
          </w:tcPr>
          <w:p w14:paraId="382893A7">
            <w:pPr>
              <w:jc w:val="center"/>
              <w:rPr>
                <w:rFonts w:hint="eastAsia" w:ascii="宋体" w:hAnsi="宋体" w:eastAsia="宋体" w:cs="宋体"/>
              </w:rPr>
            </w:pPr>
          </w:p>
        </w:tc>
        <w:tc>
          <w:tcPr>
            <w:tcW w:w="1474" w:type="dxa"/>
            <w:vAlign w:val="center"/>
          </w:tcPr>
          <w:p w14:paraId="5226F43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84182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65636EB">
            <w:pPr>
              <w:rPr>
                <w:rFonts w:ascii="Arial"/>
              </w:rPr>
            </w:pPr>
          </w:p>
        </w:tc>
        <w:tc>
          <w:tcPr>
            <w:tcW w:w="1496" w:type="dxa"/>
            <w:vAlign w:val="center"/>
          </w:tcPr>
          <w:p w14:paraId="79944D6B">
            <w:pPr>
              <w:jc w:val="center"/>
              <w:textAlignment w:val="center"/>
              <w:rPr>
                <w:rFonts w:hint="default" w:ascii="宋体" w:hAnsi="宋体" w:eastAsia="宋体" w:cs="宋体"/>
                <w:kern w:val="2"/>
                <w:sz w:val="24"/>
                <w:szCs w:val="24"/>
                <w:lang w:val="en-US" w:eastAsia="zh-CN" w:bidi="ar-SA"/>
              </w:rPr>
            </w:pPr>
          </w:p>
        </w:tc>
      </w:tr>
      <w:tr w14:paraId="596B7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41CED70">
            <w:pPr>
              <w:widowControl/>
              <w:jc w:val="center"/>
              <w:rPr>
                <w:rFonts w:hint="eastAsia" w:ascii="宋体" w:hAnsi="宋体" w:eastAsia="宋体" w:cs="宋体"/>
                <w:sz w:val="24"/>
                <w:szCs w:val="24"/>
                <w:lang w:val="en-US" w:eastAsia="zh-CN"/>
              </w:rPr>
            </w:pPr>
            <w:r>
              <w:rPr>
                <w:rFonts w:hint="eastAsia" w:ascii="宋体" w:hAnsi="宋体" w:cs="宋体"/>
                <w:szCs w:val="24"/>
              </w:rPr>
              <w:t>3.1</w:t>
            </w:r>
          </w:p>
        </w:tc>
        <w:tc>
          <w:tcPr>
            <w:tcW w:w="2471" w:type="dxa"/>
            <w:vAlign w:val="center"/>
          </w:tcPr>
          <w:p w14:paraId="7BE2DD0C">
            <w:pPr>
              <w:widowControl/>
              <w:jc w:val="center"/>
              <w:rPr>
                <w:rFonts w:hint="eastAsia" w:ascii="宋体" w:hAnsi="宋体" w:eastAsia="宋体" w:cs="宋体"/>
                <w:sz w:val="24"/>
                <w:szCs w:val="24"/>
                <w:lang w:val="en-US" w:eastAsia="zh-CN"/>
              </w:rPr>
            </w:pPr>
            <w:r>
              <w:rPr>
                <w:rFonts w:hint="eastAsia" w:ascii="宋体" w:hAnsi="宋体" w:cs="宋体"/>
                <w:szCs w:val="24"/>
              </w:rPr>
              <w:t>通用采集软件</w:t>
            </w:r>
          </w:p>
        </w:tc>
        <w:tc>
          <w:tcPr>
            <w:tcW w:w="2472" w:type="dxa"/>
          </w:tcPr>
          <w:p w14:paraId="7D46F4A2">
            <w:pPr>
              <w:jc w:val="center"/>
              <w:rPr>
                <w:rFonts w:hint="eastAsia" w:ascii="宋体" w:hAnsi="宋体" w:eastAsia="宋体" w:cs="宋体"/>
              </w:rPr>
            </w:pPr>
          </w:p>
        </w:tc>
        <w:tc>
          <w:tcPr>
            <w:tcW w:w="1474" w:type="dxa"/>
            <w:vAlign w:val="center"/>
          </w:tcPr>
          <w:p w14:paraId="2A43E2C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93DB58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3E0FF7">
            <w:pPr>
              <w:rPr>
                <w:rFonts w:ascii="Arial"/>
              </w:rPr>
            </w:pPr>
          </w:p>
        </w:tc>
        <w:tc>
          <w:tcPr>
            <w:tcW w:w="1496" w:type="dxa"/>
            <w:vAlign w:val="center"/>
          </w:tcPr>
          <w:p w14:paraId="611DDA3B">
            <w:pPr>
              <w:jc w:val="center"/>
              <w:textAlignment w:val="center"/>
              <w:rPr>
                <w:rFonts w:hint="default" w:ascii="宋体" w:hAnsi="宋体" w:eastAsia="宋体" w:cs="宋体"/>
                <w:kern w:val="2"/>
                <w:sz w:val="24"/>
                <w:szCs w:val="24"/>
                <w:lang w:val="en-US" w:eastAsia="zh-CN" w:bidi="ar-SA"/>
              </w:rPr>
            </w:pPr>
          </w:p>
        </w:tc>
      </w:tr>
      <w:tr w14:paraId="65686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AF7FFE7">
            <w:pPr>
              <w:widowControl/>
              <w:jc w:val="center"/>
              <w:rPr>
                <w:rFonts w:hint="eastAsia" w:ascii="宋体" w:hAnsi="宋体" w:eastAsia="宋体" w:cs="宋体"/>
                <w:sz w:val="24"/>
                <w:szCs w:val="24"/>
                <w:lang w:val="en-US" w:eastAsia="zh-CN"/>
              </w:rPr>
            </w:pPr>
            <w:r>
              <w:rPr>
                <w:rFonts w:hint="eastAsia" w:ascii="宋体" w:hAnsi="宋体" w:cs="宋体"/>
                <w:szCs w:val="24"/>
              </w:rPr>
              <w:t>3.2</w:t>
            </w:r>
          </w:p>
        </w:tc>
        <w:tc>
          <w:tcPr>
            <w:tcW w:w="2471" w:type="dxa"/>
            <w:vAlign w:val="center"/>
          </w:tcPr>
          <w:p w14:paraId="11995C23">
            <w:pPr>
              <w:widowControl/>
              <w:jc w:val="center"/>
              <w:rPr>
                <w:rFonts w:hint="eastAsia" w:ascii="宋体" w:hAnsi="宋体" w:eastAsia="宋体" w:cs="宋体"/>
                <w:sz w:val="24"/>
                <w:szCs w:val="24"/>
                <w:lang w:val="en-US" w:eastAsia="zh-CN"/>
              </w:rPr>
            </w:pPr>
            <w:r>
              <w:rPr>
                <w:rFonts w:hint="eastAsia" w:ascii="宋体" w:hAnsi="宋体" w:cs="宋体"/>
                <w:szCs w:val="24"/>
              </w:rPr>
              <w:t>电力分析软件</w:t>
            </w:r>
          </w:p>
        </w:tc>
        <w:tc>
          <w:tcPr>
            <w:tcW w:w="2472" w:type="dxa"/>
          </w:tcPr>
          <w:p w14:paraId="436391B1">
            <w:pPr>
              <w:jc w:val="center"/>
              <w:rPr>
                <w:rFonts w:hint="eastAsia" w:ascii="宋体" w:hAnsi="宋体" w:eastAsia="宋体" w:cs="宋体"/>
              </w:rPr>
            </w:pPr>
          </w:p>
        </w:tc>
        <w:tc>
          <w:tcPr>
            <w:tcW w:w="1474" w:type="dxa"/>
            <w:vAlign w:val="center"/>
          </w:tcPr>
          <w:p w14:paraId="73CD32B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CE3625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04E9CDF">
            <w:pPr>
              <w:rPr>
                <w:rFonts w:ascii="Arial"/>
              </w:rPr>
            </w:pPr>
          </w:p>
        </w:tc>
        <w:tc>
          <w:tcPr>
            <w:tcW w:w="1496" w:type="dxa"/>
            <w:vAlign w:val="center"/>
          </w:tcPr>
          <w:p w14:paraId="44483526">
            <w:pPr>
              <w:jc w:val="center"/>
              <w:textAlignment w:val="center"/>
              <w:rPr>
                <w:rFonts w:hint="default" w:ascii="宋体" w:hAnsi="宋体" w:eastAsia="宋体" w:cs="宋体"/>
                <w:kern w:val="2"/>
                <w:sz w:val="24"/>
                <w:szCs w:val="24"/>
                <w:lang w:val="en-US" w:eastAsia="zh-CN" w:bidi="ar-SA"/>
              </w:rPr>
            </w:pPr>
          </w:p>
        </w:tc>
      </w:tr>
      <w:tr w14:paraId="78C17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E1A7C0">
            <w:pPr>
              <w:widowControl/>
              <w:jc w:val="center"/>
              <w:rPr>
                <w:rFonts w:hint="eastAsia" w:ascii="宋体" w:hAnsi="宋体" w:eastAsia="宋体" w:cs="宋体"/>
                <w:sz w:val="24"/>
                <w:szCs w:val="24"/>
                <w:lang w:val="en-US" w:eastAsia="zh-CN"/>
              </w:rPr>
            </w:pPr>
            <w:r>
              <w:rPr>
                <w:rFonts w:hint="eastAsia" w:ascii="宋体" w:hAnsi="宋体" w:cs="宋体"/>
                <w:b/>
                <w:bCs/>
                <w:szCs w:val="24"/>
              </w:rPr>
              <w:t>四</w:t>
            </w:r>
          </w:p>
        </w:tc>
        <w:tc>
          <w:tcPr>
            <w:tcW w:w="2471" w:type="dxa"/>
            <w:vAlign w:val="center"/>
          </w:tcPr>
          <w:p w14:paraId="695E7EDD">
            <w:pPr>
              <w:widowControl/>
              <w:jc w:val="center"/>
              <w:rPr>
                <w:rFonts w:hint="eastAsia" w:ascii="宋体" w:hAnsi="宋体" w:eastAsia="宋体" w:cs="宋体"/>
                <w:sz w:val="24"/>
                <w:szCs w:val="24"/>
                <w:lang w:val="en-US" w:eastAsia="zh-CN"/>
              </w:rPr>
            </w:pPr>
            <w:r>
              <w:rPr>
                <w:rFonts w:hint="eastAsia" w:ascii="宋体" w:hAnsi="宋体" w:cs="宋体"/>
                <w:b/>
                <w:bCs/>
                <w:szCs w:val="24"/>
              </w:rPr>
              <w:t>便携式计算机</w:t>
            </w:r>
          </w:p>
        </w:tc>
        <w:tc>
          <w:tcPr>
            <w:tcW w:w="2472" w:type="dxa"/>
          </w:tcPr>
          <w:p w14:paraId="57499BF6">
            <w:pPr>
              <w:jc w:val="center"/>
              <w:rPr>
                <w:rFonts w:hint="eastAsia" w:ascii="宋体" w:hAnsi="宋体" w:eastAsia="宋体" w:cs="宋体"/>
              </w:rPr>
            </w:pPr>
          </w:p>
        </w:tc>
        <w:tc>
          <w:tcPr>
            <w:tcW w:w="1474" w:type="dxa"/>
            <w:vAlign w:val="center"/>
          </w:tcPr>
          <w:p w14:paraId="6E652BA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BCD49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494BF7B">
            <w:pPr>
              <w:rPr>
                <w:rFonts w:ascii="Arial"/>
              </w:rPr>
            </w:pPr>
          </w:p>
        </w:tc>
        <w:tc>
          <w:tcPr>
            <w:tcW w:w="1496" w:type="dxa"/>
            <w:vAlign w:val="center"/>
          </w:tcPr>
          <w:p w14:paraId="1E67A867">
            <w:pPr>
              <w:jc w:val="center"/>
              <w:textAlignment w:val="center"/>
              <w:rPr>
                <w:rFonts w:hint="default" w:ascii="宋体" w:hAnsi="宋体" w:eastAsia="宋体" w:cs="宋体"/>
                <w:kern w:val="2"/>
                <w:sz w:val="24"/>
                <w:szCs w:val="24"/>
                <w:lang w:val="en-US" w:eastAsia="zh-CN" w:bidi="ar-SA"/>
              </w:rPr>
            </w:pPr>
          </w:p>
        </w:tc>
      </w:tr>
      <w:tr w14:paraId="6F48B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534AA6B">
            <w:pPr>
              <w:widowControl/>
              <w:jc w:val="center"/>
              <w:rPr>
                <w:rFonts w:hint="eastAsia" w:ascii="宋体" w:hAnsi="宋体" w:eastAsia="宋体" w:cs="宋体"/>
                <w:sz w:val="24"/>
                <w:szCs w:val="24"/>
                <w:lang w:val="en-US" w:eastAsia="zh-CN"/>
              </w:rPr>
            </w:pPr>
            <w:r>
              <w:rPr>
                <w:rFonts w:hint="eastAsia" w:ascii="宋体" w:hAnsi="宋体" w:cs="宋体"/>
                <w:b/>
                <w:bCs/>
                <w:szCs w:val="24"/>
              </w:rPr>
              <w:t>五</w:t>
            </w:r>
          </w:p>
        </w:tc>
        <w:tc>
          <w:tcPr>
            <w:tcW w:w="2471" w:type="dxa"/>
            <w:vAlign w:val="center"/>
          </w:tcPr>
          <w:p w14:paraId="5C885FDD">
            <w:pPr>
              <w:widowControl/>
              <w:jc w:val="center"/>
              <w:rPr>
                <w:rFonts w:hint="eastAsia" w:ascii="宋体" w:hAnsi="宋体" w:eastAsia="宋体" w:cs="宋体"/>
                <w:sz w:val="24"/>
                <w:szCs w:val="24"/>
                <w:lang w:val="en-US" w:eastAsia="zh-CN"/>
              </w:rPr>
            </w:pPr>
            <w:r>
              <w:rPr>
                <w:rFonts w:hint="eastAsia" w:ascii="宋体" w:hAnsi="宋体" w:cs="宋体"/>
                <w:b/>
                <w:bCs/>
                <w:szCs w:val="24"/>
              </w:rPr>
              <w:t>其它附件</w:t>
            </w:r>
          </w:p>
        </w:tc>
        <w:tc>
          <w:tcPr>
            <w:tcW w:w="2472" w:type="dxa"/>
          </w:tcPr>
          <w:p w14:paraId="2695C022">
            <w:pPr>
              <w:jc w:val="center"/>
              <w:rPr>
                <w:rFonts w:hint="eastAsia" w:ascii="宋体" w:hAnsi="宋体" w:eastAsia="宋体" w:cs="宋体"/>
              </w:rPr>
            </w:pPr>
          </w:p>
        </w:tc>
        <w:tc>
          <w:tcPr>
            <w:tcW w:w="1474" w:type="dxa"/>
            <w:vAlign w:val="center"/>
          </w:tcPr>
          <w:p w14:paraId="560291E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DF91E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2C0D793">
            <w:pPr>
              <w:rPr>
                <w:rFonts w:ascii="Arial"/>
              </w:rPr>
            </w:pPr>
          </w:p>
        </w:tc>
        <w:tc>
          <w:tcPr>
            <w:tcW w:w="1496" w:type="dxa"/>
            <w:vAlign w:val="center"/>
          </w:tcPr>
          <w:p w14:paraId="659E2031">
            <w:pPr>
              <w:jc w:val="center"/>
              <w:textAlignment w:val="center"/>
              <w:rPr>
                <w:rFonts w:hint="default" w:ascii="宋体" w:hAnsi="宋体" w:eastAsia="宋体" w:cs="宋体"/>
                <w:kern w:val="2"/>
                <w:sz w:val="24"/>
                <w:szCs w:val="24"/>
                <w:lang w:val="en-US" w:eastAsia="zh-CN" w:bidi="ar-SA"/>
              </w:rPr>
            </w:pPr>
          </w:p>
        </w:tc>
      </w:tr>
      <w:tr w14:paraId="3B6D3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FEB1EF3">
            <w:pPr>
              <w:widowControl/>
              <w:jc w:val="center"/>
              <w:rPr>
                <w:rFonts w:hint="eastAsia" w:ascii="宋体" w:hAnsi="宋体" w:eastAsia="宋体" w:cs="宋体"/>
                <w:sz w:val="24"/>
                <w:szCs w:val="24"/>
                <w:lang w:val="en-US" w:eastAsia="zh-CN"/>
              </w:rPr>
            </w:pPr>
            <w:r>
              <w:rPr>
                <w:rFonts w:hint="eastAsia" w:ascii="宋体" w:hAnsi="宋体" w:cs="宋体"/>
                <w:b/>
                <w:bCs/>
                <w:szCs w:val="24"/>
              </w:rPr>
              <w:t>六</w:t>
            </w:r>
          </w:p>
        </w:tc>
        <w:tc>
          <w:tcPr>
            <w:tcW w:w="2471" w:type="dxa"/>
            <w:vAlign w:val="center"/>
          </w:tcPr>
          <w:p w14:paraId="5DAE9F9C">
            <w:pPr>
              <w:widowControl/>
              <w:jc w:val="center"/>
              <w:rPr>
                <w:rFonts w:hint="eastAsia" w:ascii="宋体" w:hAnsi="宋体" w:eastAsia="宋体" w:cs="宋体"/>
                <w:sz w:val="24"/>
                <w:szCs w:val="24"/>
                <w:lang w:val="en-US" w:eastAsia="zh-CN"/>
              </w:rPr>
            </w:pPr>
            <w:r>
              <w:rPr>
                <w:rFonts w:hint="eastAsia" w:ascii="宋体" w:hAnsi="宋体" w:cs="宋体"/>
                <w:b/>
                <w:bCs/>
                <w:szCs w:val="24"/>
              </w:rPr>
              <w:t>仪器箱</w:t>
            </w:r>
          </w:p>
        </w:tc>
        <w:tc>
          <w:tcPr>
            <w:tcW w:w="2472" w:type="dxa"/>
          </w:tcPr>
          <w:p w14:paraId="3409EA97">
            <w:pPr>
              <w:jc w:val="center"/>
              <w:rPr>
                <w:rFonts w:hint="eastAsia" w:ascii="宋体" w:hAnsi="宋体" w:eastAsia="宋体" w:cs="宋体"/>
              </w:rPr>
            </w:pPr>
          </w:p>
        </w:tc>
        <w:tc>
          <w:tcPr>
            <w:tcW w:w="1474" w:type="dxa"/>
            <w:vAlign w:val="center"/>
          </w:tcPr>
          <w:p w14:paraId="63F07F2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41845A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0DBB27D">
            <w:pPr>
              <w:rPr>
                <w:rFonts w:ascii="Arial"/>
              </w:rPr>
            </w:pPr>
          </w:p>
        </w:tc>
        <w:tc>
          <w:tcPr>
            <w:tcW w:w="1496" w:type="dxa"/>
            <w:vAlign w:val="center"/>
          </w:tcPr>
          <w:p w14:paraId="6B4070EC">
            <w:pPr>
              <w:jc w:val="center"/>
              <w:textAlignment w:val="center"/>
              <w:rPr>
                <w:rFonts w:hint="default" w:ascii="宋体" w:hAnsi="宋体" w:eastAsia="宋体" w:cs="宋体"/>
                <w:kern w:val="2"/>
                <w:sz w:val="24"/>
                <w:szCs w:val="24"/>
                <w:lang w:val="en-US" w:eastAsia="zh-CN" w:bidi="ar-SA"/>
              </w:rPr>
            </w:pPr>
          </w:p>
        </w:tc>
      </w:tr>
      <w:tr w14:paraId="51BA4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EF2B02F">
            <w:pPr>
              <w:widowControl/>
              <w:jc w:val="center"/>
              <w:rPr>
                <w:rFonts w:hint="eastAsia" w:ascii="宋体" w:hAnsi="宋体" w:eastAsia="宋体" w:cs="宋体"/>
                <w:sz w:val="24"/>
                <w:szCs w:val="24"/>
                <w:lang w:val="en-US" w:eastAsia="zh-CN"/>
              </w:rPr>
            </w:pPr>
            <w:r>
              <w:rPr>
                <w:rFonts w:hint="eastAsia" w:ascii="宋体" w:hAnsi="宋体" w:cs="宋体"/>
                <w:b/>
                <w:bCs/>
                <w:szCs w:val="24"/>
                <w:lang w:val="en-US" w:eastAsia="zh-CN"/>
              </w:rPr>
              <w:t>七</w:t>
            </w:r>
          </w:p>
        </w:tc>
        <w:tc>
          <w:tcPr>
            <w:tcW w:w="2471" w:type="dxa"/>
            <w:vAlign w:val="center"/>
          </w:tcPr>
          <w:p w14:paraId="565F1BAE">
            <w:pPr>
              <w:widowControl/>
              <w:jc w:val="center"/>
              <w:rPr>
                <w:rFonts w:hint="eastAsia" w:ascii="宋体" w:hAnsi="宋体" w:eastAsia="宋体" w:cs="宋体"/>
                <w:sz w:val="24"/>
                <w:szCs w:val="24"/>
                <w:lang w:val="en-US" w:eastAsia="zh-CN"/>
              </w:rPr>
            </w:pPr>
            <w:r>
              <w:rPr>
                <w:rFonts w:hint="eastAsia" w:ascii="宋体" w:hAnsi="宋体" w:eastAsia="宋体" w:cs="宋体"/>
                <w:b/>
                <w:bCs/>
                <w:color w:val="000000"/>
                <w:szCs w:val="21"/>
                <w:lang w:val="en-US" w:eastAsia="zh-CN"/>
              </w:rPr>
              <w:t>可移动户外电源</w:t>
            </w:r>
          </w:p>
        </w:tc>
        <w:tc>
          <w:tcPr>
            <w:tcW w:w="2472" w:type="dxa"/>
          </w:tcPr>
          <w:p w14:paraId="40968DF0">
            <w:pPr>
              <w:jc w:val="center"/>
              <w:rPr>
                <w:rFonts w:hint="eastAsia" w:ascii="宋体" w:hAnsi="宋体" w:eastAsia="宋体" w:cs="宋体"/>
              </w:rPr>
            </w:pPr>
          </w:p>
        </w:tc>
        <w:tc>
          <w:tcPr>
            <w:tcW w:w="1474" w:type="dxa"/>
            <w:vAlign w:val="center"/>
          </w:tcPr>
          <w:p w14:paraId="0935BA7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60F12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30804A7">
            <w:pPr>
              <w:rPr>
                <w:rFonts w:ascii="Arial"/>
              </w:rPr>
            </w:pPr>
          </w:p>
        </w:tc>
        <w:tc>
          <w:tcPr>
            <w:tcW w:w="1496" w:type="dxa"/>
            <w:vAlign w:val="center"/>
          </w:tcPr>
          <w:p w14:paraId="6BF71619">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532EE1D0">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2"/>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9EC6476">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新能源整车能量流测试系统项目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EAB34D5">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新能源整车能量流测试系统项目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4DAE39B9">
      <w:pPr>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widowControl/>
              <w:jc w:val="center"/>
              <w:rPr>
                <w:rFonts w:hint="eastAsia" w:ascii="宋体" w:hAnsi="宋体" w:eastAsia="宋体" w:cs="宋体"/>
                <w:b/>
                <w:bCs/>
                <w:kern w:val="2"/>
                <w:sz w:val="24"/>
                <w:szCs w:val="24"/>
                <w:lang w:val="en-US" w:eastAsia="zh-CN" w:bidi="ar-SA"/>
              </w:rPr>
            </w:pPr>
            <w:r>
              <w:rPr>
                <w:rFonts w:hint="eastAsia" w:ascii="宋体" w:hAnsi="宋体" w:cs="宋体"/>
                <w:b/>
                <w:bCs/>
                <w:szCs w:val="24"/>
              </w:rPr>
              <w:t>1</w:t>
            </w:r>
          </w:p>
        </w:tc>
        <w:tc>
          <w:tcPr>
            <w:tcW w:w="2238" w:type="dxa"/>
            <w:vAlign w:val="center"/>
          </w:tcPr>
          <w:p w14:paraId="1FC87350">
            <w:pPr>
              <w:widowControl/>
              <w:jc w:val="center"/>
              <w:rPr>
                <w:rFonts w:hint="eastAsia" w:ascii="宋体" w:hAnsi="宋体" w:eastAsia="宋体" w:cs="宋体"/>
                <w:b/>
                <w:bCs/>
                <w:kern w:val="2"/>
                <w:sz w:val="24"/>
                <w:szCs w:val="24"/>
                <w:lang w:val="en-US" w:eastAsia="zh-CN" w:bidi="ar-SA"/>
              </w:rPr>
            </w:pPr>
            <w:r>
              <w:rPr>
                <w:rFonts w:hint="eastAsia" w:ascii="宋体" w:hAnsi="宋体" w:cs="宋体"/>
                <w:b/>
                <w:bCs/>
                <w:szCs w:val="24"/>
              </w:rPr>
              <w:t>数据采集系统</w:t>
            </w:r>
          </w:p>
        </w:tc>
        <w:tc>
          <w:tcPr>
            <w:tcW w:w="2239"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00017C">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1.1</w:t>
            </w:r>
          </w:p>
        </w:tc>
        <w:tc>
          <w:tcPr>
            <w:tcW w:w="2238" w:type="dxa"/>
            <w:vAlign w:val="center"/>
          </w:tcPr>
          <w:p w14:paraId="56DB5AA0">
            <w:pPr>
              <w:widowControl/>
              <w:jc w:val="center"/>
              <w:rPr>
                <w:rFonts w:hint="eastAsia" w:ascii="宋体" w:hAnsi="宋体" w:eastAsia="宋体" w:cs="宋体"/>
                <w:kern w:val="2"/>
                <w:sz w:val="24"/>
                <w:szCs w:val="24"/>
                <w:lang w:val="en-US" w:eastAsia="zh-CN" w:bidi="ar-SA"/>
              </w:rPr>
            </w:pPr>
            <w:r>
              <w:rPr>
                <w:rFonts w:hint="eastAsia" w:ascii="宋体" w:hAnsi="宋体" w:cs="宋体"/>
                <w:szCs w:val="24"/>
              </w:rPr>
              <w:t>数据采集系统主机</w:t>
            </w:r>
          </w:p>
        </w:tc>
        <w:tc>
          <w:tcPr>
            <w:tcW w:w="2239"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507B71">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1.2</w:t>
            </w:r>
          </w:p>
        </w:tc>
        <w:tc>
          <w:tcPr>
            <w:tcW w:w="2238" w:type="dxa"/>
            <w:vAlign w:val="center"/>
          </w:tcPr>
          <w:p w14:paraId="539F0EED">
            <w:pPr>
              <w:widowControl/>
              <w:jc w:val="center"/>
              <w:rPr>
                <w:rFonts w:hint="eastAsia" w:ascii="宋体" w:hAnsi="宋体" w:eastAsia="宋体" w:cs="宋体"/>
                <w:kern w:val="2"/>
                <w:sz w:val="24"/>
                <w:szCs w:val="24"/>
                <w:lang w:val="en-US" w:eastAsia="zh-CN" w:bidi="ar-SA"/>
              </w:rPr>
            </w:pPr>
            <w:r>
              <w:rPr>
                <w:rFonts w:hint="eastAsia" w:ascii="宋体" w:hAnsi="宋体" w:cs="宋体"/>
                <w:szCs w:val="24"/>
              </w:rPr>
              <w:t>电流、电压采集模块</w:t>
            </w:r>
          </w:p>
        </w:tc>
        <w:tc>
          <w:tcPr>
            <w:tcW w:w="2239"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17F929">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1.3</w:t>
            </w:r>
          </w:p>
        </w:tc>
        <w:tc>
          <w:tcPr>
            <w:tcW w:w="2238" w:type="dxa"/>
            <w:vAlign w:val="center"/>
          </w:tcPr>
          <w:p w14:paraId="198AD145">
            <w:pPr>
              <w:widowControl/>
              <w:jc w:val="center"/>
              <w:rPr>
                <w:rFonts w:hint="eastAsia" w:ascii="宋体" w:hAnsi="宋体" w:eastAsia="宋体" w:cs="宋体"/>
                <w:kern w:val="2"/>
                <w:sz w:val="24"/>
                <w:szCs w:val="24"/>
                <w:lang w:val="en-US" w:eastAsia="zh-CN" w:bidi="ar-SA"/>
              </w:rPr>
            </w:pPr>
            <w:r>
              <w:rPr>
                <w:rFonts w:hint="eastAsia" w:ascii="宋体" w:hAnsi="宋体" w:cs="宋体"/>
                <w:szCs w:val="24"/>
              </w:rPr>
              <w:t>模拟量采集模块</w:t>
            </w:r>
          </w:p>
        </w:tc>
        <w:tc>
          <w:tcPr>
            <w:tcW w:w="2239"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1.4</w:t>
            </w:r>
          </w:p>
        </w:tc>
        <w:tc>
          <w:tcPr>
            <w:tcW w:w="2238" w:type="dxa"/>
            <w:vAlign w:val="center"/>
          </w:tcPr>
          <w:p w14:paraId="56973554">
            <w:pPr>
              <w:widowControl/>
              <w:jc w:val="center"/>
              <w:rPr>
                <w:rFonts w:hint="eastAsia" w:ascii="宋体" w:hAnsi="宋体" w:eastAsia="宋体" w:cs="宋体"/>
                <w:kern w:val="2"/>
                <w:sz w:val="24"/>
                <w:szCs w:val="24"/>
                <w:lang w:val="en-US" w:eastAsia="zh-CN" w:bidi="ar-SA"/>
              </w:rPr>
            </w:pPr>
            <w:r>
              <w:rPr>
                <w:rFonts w:hint="eastAsia" w:ascii="宋体" w:hAnsi="宋体" w:cs="宋体"/>
                <w:szCs w:val="24"/>
              </w:rPr>
              <w:t>数字量采集模块</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C2CA8EB">
            <w:pPr>
              <w:widowControl/>
              <w:jc w:val="center"/>
              <w:rPr>
                <w:rFonts w:hint="default" w:ascii="宋体" w:hAnsi="宋体" w:eastAsia="宋体" w:cs="宋体"/>
                <w:kern w:val="2"/>
                <w:sz w:val="24"/>
                <w:szCs w:val="24"/>
                <w:lang w:val="en-US" w:eastAsia="zh-CN" w:bidi="ar-SA"/>
              </w:rPr>
            </w:pPr>
            <w:r>
              <w:rPr>
                <w:rFonts w:hint="eastAsia" w:ascii="宋体" w:hAnsi="宋体" w:cs="宋体"/>
                <w:szCs w:val="24"/>
              </w:rPr>
              <w:t>1.5</w:t>
            </w:r>
          </w:p>
        </w:tc>
        <w:tc>
          <w:tcPr>
            <w:tcW w:w="2238" w:type="dxa"/>
            <w:vAlign w:val="center"/>
          </w:tcPr>
          <w:p w14:paraId="2DA7375F">
            <w:pPr>
              <w:widowControl/>
              <w:jc w:val="center"/>
              <w:rPr>
                <w:rFonts w:hint="eastAsia" w:ascii="宋体" w:hAnsi="宋体" w:eastAsia="宋体" w:cs="宋体"/>
                <w:kern w:val="2"/>
                <w:sz w:val="24"/>
                <w:szCs w:val="24"/>
                <w:lang w:val="en-US" w:eastAsia="zh-CN" w:bidi="ar-SA"/>
              </w:rPr>
            </w:pPr>
            <w:r>
              <w:rPr>
                <w:rFonts w:hint="eastAsia" w:ascii="宋体" w:hAnsi="宋体" w:cs="宋体"/>
                <w:szCs w:val="24"/>
              </w:rPr>
              <w:t>CAN/CAN FD通道模块</w:t>
            </w:r>
          </w:p>
        </w:tc>
        <w:tc>
          <w:tcPr>
            <w:tcW w:w="2239"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7566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E8944F2">
            <w:pPr>
              <w:widowControl/>
              <w:jc w:val="center"/>
              <w:rPr>
                <w:rFonts w:hint="eastAsia" w:ascii="宋体" w:hAnsi="宋体" w:eastAsia="宋体" w:cs="宋体"/>
                <w:sz w:val="24"/>
                <w:szCs w:val="24"/>
                <w:lang w:val="en-US" w:eastAsia="zh-CN"/>
              </w:rPr>
            </w:pPr>
            <w:r>
              <w:rPr>
                <w:rFonts w:hint="eastAsia" w:ascii="宋体" w:hAnsi="宋体" w:cs="宋体"/>
                <w:szCs w:val="24"/>
              </w:rPr>
              <w:t>1.6</w:t>
            </w:r>
          </w:p>
        </w:tc>
        <w:tc>
          <w:tcPr>
            <w:tcW w:w="2238" w:type="dxa"/>
            <w:vAlign w:val="center"/>
          </w:tcPr>
          <w:p w14:paraId="1F83E648">
            <w:pPr>
              <w:widowControl/>
              <w:jc w:val="center"/>
              <w:rPr>
                <w:rFonts w:hint="eastAsia" w:ascii="宋体" w:hAnsi="宋体" w:eastAsia="宋体" w:cs="宋体"/>
                <w:sz w:val="24"/>
                <w:szCs w:val="24"/>
                <w:lang w:val="en-US" w:eastAsia="zh-CN"/>
              </w:rPr>
            </w:pPr>
            <w:r>
              <w:rPr>
                <w:rFonts w:hint="eastAsia" w:ascii="宋体" w:hAnsi="宋体" w:cs="宋体"/>
                <w:szCs w:val="24"/>
              </w:rPr>
              <w:t>温度采集模块</w:t>
            </w:r>
          </w:p>
        </w:tc>
        <w:tc>
          <w:tcPr>
            <w:tcW w:w="2239" w:type="dxa"/>
          </w:tcPr>
          <w:p w14:paraId="6B44EF65">
            <w:pPr>
              <w:rPr>
                <w:rFonts w:hint="eastAsia" w:ascii="宋体" w:hAnsi="宋体" w:eastAsia="宋体" w:cs="宋体"/>
                <w:b/>
                <w:bCs/>
                <w:sz w:val="24"/>
                <w:szCs w:val="24"/>
              </w:rPr>
            </w:pPr>
          </w:p>
        </w:tc>
        <w:tc>
          <w:tcPr>
            <w:tcW w:w="1120" w:type="dxa"/>
            <w:vAlign w:val="center"/>
          </w:tcPr>
          <w:p w14:paraId="61C1B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4CFE6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DF5020">
            <w:pPr>
              <w:rPr>
                <w:rFonts w:ascii="Arial"/>
              </w:rPr>
            </w:pPr>
          </w:p>
        </w:tc>
        <w:tc>
          <w:tcPr>
            <w:tcW w:w="2519" w:type="dxa"/>
            <w:tcBorders>
              <w:right w:val="single" w:color="000000" w:sz="4" w:space="0"/>
            </w:tcBorders>
          </w:tcPr>
          <w:p w14:paraId="7814F3D2">
            <w:pPr>
              <w:rPr>
                <w:rFonts w:ascii="Arial"/>
              </w:rPr>
            </w:pPr>
          </w:p>
        </w:tc>
        <w:tc>
          <w:tcPr>
            <w:tcW w:w="2435" w:type="dxa"/>
            <w:tcBorders>
              <w:left w:val="single" w:color="000000" w:sz="4" w:space="0"/>
            </w:tcBorders>
          </w:tcPr>
          <w:p w14:paraId="78484489">
            <w:pPr>
              <w:rPr>
                <w:rFonts w:ascii="Arial"/>
              </w:rPr>
            </w:pPr>
          </w:p>
        </w:tc>
        <w:tc>
          <w:tcPr>
            <w:tcW w:w="1069" w:type="dxa"/>
            <w:vAlign w:val="center"/>
          </w:tcPr>
          <w:p w14:paraId="19F467E0">
            <w:pPr>
              <w:jc w:val="center"/>
              <w:textAlignment w:val="center"/>
              <w:rPr>
                <w:rFonts w:hint="default" w:ascii="宋体" w:hAnsi="宋体" w:eastAsia="宋体" w:cs="宋体"/>
                <w:kern w:val="2"/>
                <w:sz w:val="24"/>
                <w:szCs w:val="24"/>
                <w:lang w:val="en-US" w:eastAsia="zh-CN" w:bidi="ar-SA"/>
              </w:rPr>
            </w:pPr>
          </w:p>
        </w:tc>
      </w:tr>
      <w:tr w14:paraId="31EE7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89CB402">
            <w:pPr>
              <w:widowControl/>
              <w:jc w:val="center"/>
              <w:rPr>
                <w:rFonts w:hint="eastAsia" w:ascii="宋体" w:hAnsi="宋体" w:eastAsia="宋体" w:cs="宋体"/>
                <w:sz w:val="24"/>
                <w:szCs w:val="24"/>
                <w:lang w:val="en-US" w:eastAsia="zh-CN"/>
              </w:rPr>
            </w:pPr>
            <w:r>
              <w:rPr>
                <w:rFonts w:hint="eastAsia" w:ascii="宋体" w:hAnsi="宋体" w:cs="宋体"/>
                <w:szCs w:val="24"/>
              </w:rPr>
              <w:t>1.7</w:t>
            </w:r>
          </w:p>
        </w:tc>
        <w:tc>
          <w:tcPr>
            <w:tcW w:w="2238" w:type="dxa"/>
            <w:vAlign w:val="center"/>
          </w:tcPr>
          <w:p w14:paraId="5D985872">
            <w:pPr>
              <w:widowControl/>
              <w:jc w:val="center"/>
              <w:rPr>
                <w:rFonts w:hint="eastAsia" w:ascii="宋体" w:hAnsi="宋体" w:eastAsia="宋体" w:cs="宋体"/>
                <w:sz w:val="24"/>
                <w:szCs w:val="24"/>
                <w:lang w:val="en-US" w:eastAsia="zh-CN"/>
              </w:rPr>
            </w:pPr>
            <w:r>
              <w:rPr>
                <w:rFonts w:hint="eastAsia" w:ascii="宋体" w:hAnsi="宋体" w:cs="宋体"/>
                <w:szCs w:val="24"/>
              </w:rPr>
              <w:t>台架通讯模块</w:t>
            </w:r>
          </w:p>
        </w:tc>
        <w:tc>
          <w:tcPr>
            <w:tcW w:w="2239" w:type="dxa"/>
          </w:tcPr>
          <w:p w14:paraId="2EE68D08">
            <w:pPr>
              <w:rPr>
                <w:rFonts w:hint="eastAsia" w:ascii="宋体" w:hAnsi="宋体" w:eastAsia="宋体" w:cs="宋体"/>
                <w:b/>
                <w:bCs/>
                <w:sz w:val="24"/>
                <w:szCs w:val="24"/>
              </w:rPr>
            </w:pPr>
          </w:p>
        </w:tc>
        <w:tc>
          <w:tcPr>
            <w:tcW w:w="1120" w:type="dxa"/>
            <w:vAlign w:val="center"/>
          </w:tcPr>
          <w:p w14:paraId="71525A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F4A5C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D7C45B7">
            <w:pPr>
              <w:rPr>
                <w:rFonts w:ascii="Arial"/>
              </w:rPr>
            </w:pPr>
          </w:p>
        </w:tc>
        <w:tc>
          <w:tcPr>
            <w:tcW w:w="2519" w:type="dxa"/>
            <w:tcBorders>
              <w:right w:val="single" w:color="000000" w:sz="4" w:space="0"/>
            </w:tcBorders>
          </w:tcPr>
          <w:p w14:paraId="1265A94B">
            <w:pPr>
              <w:rPr>
                <w:rFonts w:ascii="Arial"/>
              </w:rPr>
            </w:pPr>
          </w:p>
        </w:tc>
        <w:tc>
          <w:tcPr>
            <w:tcW w:w="2435" w:type="dxa"/>
            <w:tcBorders>
              <w:left w:val="single" w:color="000000" w:sz="4" w:space="0"/>
            </w:tcBorders>
          </w:tcPr>
          <w:p w14:paraId="5B541F13">
            <w:pPr>
              <w:rPr>
                <w:rFonts w:ascii="Arial"/>
              </w:rPr>
            </w:pPr>
          </w:p>
        </w:tc>
        <w:tc>
          <w:tcPr>
            <w:tcW w:w="1069" w:type="dxa"/>
            <w:vAlign w:val="center"/>
          </w:tcPr>
          <w:p w14:paraId="24972627">
            <w:pPr>
              <w:jc w:val="center"/>
              <w:textAlignment w:val="center"/>
              <w:rPr>
                <w:rFonts w:hint="default" w:ascii="宋体" w:hAnsi="宋体" w:eastAsia="宋体" w:cs="宋体"/>
                <w:kern w:val="2"/>
                <w:sz w:val="24"/>
                <w:szCs w:val="24"/>
                <w:lang w:val="en-US" w:eastAsia="zh-CN" w:bidi="ar-SA"/>
              </w:rPr>
            </w:pPr>
          </w:p>
        </w:tc>
      </w:tr>
      <w:tr w14:paraId="0DD2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E7B766">
            <w:pPr>
              <w:widowControl/>
              <w:jc w:val="center"/>
              <w:rPr>
                <w:rFonts w:hint="eastAsia" w:ascii="宋体" w:hAnsi="宋体" w:eastAsia="宋体" w:cs="宋体"/>
                <w:sz w:val="24"/>
                <w:szCs w:val="24"/>
                <w:lang w:val="en-US" w:eastAsia="zh-CN"/>
              </w:rPr>
            </w:pPr>
            <w:r>
              <w:rPr>
                <w:rFonts w:hint="eastAsia" w:ascii="宋体" w:hAnsi="宋体" w:cs="宋体"/>
                <w:b/>
                <w:bCs/>
                <w:szCs w:val="24"/>
              </w:rPr>
              <w:t>二</w:t>
            </w:r>
          </w:p>
        </w:tc>
        <w:tc>
          <w:tcPr>
            <w:tcW w:w="2238" w:type="dxa"/>
            <w:vAlign w:val="center"/>
          </w:tcPr>
          <w:p w14:paraId="2D07E4D1">
            <w:pPr>
              <w:widowControl/>
              <w:jc w:val="center"/>
              <w:rPr>
                <w:rFonts w:hint="eastAsia" w:ascii="宋体" w:hAnsi="宋体" w:eastAsia="宋体" w:cs="宋体"/>
                <w:sz w:val="24"/>
                <w:szCs w:val="24"/>
                <w:lang w:val="en-US" w:eastAsia="zh-CN"/>
              </w:rPr>
            </w:pPr>
            <w:r>
              <w:rPr>
                <w:rFonts w:hint="eastAsia" w:ascii="宋体" w:hAnsi="宋体" w:cs="宋体"/>
                <w:b/>
                <w:bCs/>
                <w:szCs w:val="24"/>
              </w:rPr>
              <w:t>传感器</w:t>
            </w:r>
          </w:p>
        </w:tc>
        <w:tc>
          <w:tcPr>
            <w:tcW w:w="2239" w:type="dxa"/>
          </w:tcPr>
          <w:p w14:paraId="57411F37">
            <w:pPr>
              <w:rPr>
                <w:rFonts w:hint="eastAsia" w:ascii="宋体" w:hAnsi="宋体" w:eastAsia="宋体" w:cs="宋体"/>
                <w:b/>
                <w:bCs/>
                <w:sz w:val="24"/>
                <w:szCs w:val="24"/>
              </w:rPr>
            </w:pPr>
          </w:p>
        </w:tc>
        <w:tc>
          <w:tcPr>
            <w:tcW w:w="1120" w:type="dxa"/>
            <w:vAlign w:val="center"/>
          </w:tcPr>
          <w:p w14:paraId="57E8EE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4887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D150590">
            <w:pPr>
              <w:rPr>
                <w:rFonts w:ascii="Arial"/>
              </w:rPr>
            </w:pPr>
          </w:p>
        </w:tc>
        <w:tc>
          <w:tcPr>
            <w:tcW w:w="2519" w:type="dxa"/>
            <w:tcBorders>
              <w:right w:val="single" w:color="000000" w:sz="4" w:space="0"/>
            </w:tcBorders>
          </w:tcPr>
          <w:p w14:paraId="027C6C6A">
            <w:pPr>
              <w:rPr>
                <w:rFonts w:ascii="Arial"/>
              </w:rPr>
            </w:pPr>
          </w:p>
        </w:tc>
        <w:tc>
          <w:tcPr>
            <w:tcW w:w="2435" w:type="dxa"/>
            <w:tcBorders>
              <w:left w:val="single" w:color="000000" w:sz="4" w:space="0"/>
            </w:tcBorders>
          </w:tcPr>
          <w:p w14:paraId="30EF1EC1">
            <w:pPr>
              <w:rPr>
                <w:rFonts w:ascii="Arial"/>
              </w:rPr>
            </w:pPr>
          </w:p>
        </w:tc>
        <w:tc>
          <w:tcPr>
            <w:tcW w:w="1069" w:type="dxa"/>
            <w:vAlign w:val="center"/>
          </w:tcPr>
          <w:p w14:paraId="0768387D">
            <w:pPr>
              <w:jc w:val="center"/>
              <w:textAlignment w:val="center"/>
              <w:rPr>
                <w:rFonts w:hint="default" w:ascii="宋体" w:hAnsi="宋体" w:eastAsia="宋体" w:cs="宋体"/>
                <w:kern w:val="2"/>
                <w:sz w:val="24"/>
                <w:szCs w:val="24"/>
                <w:lang w:val="en-US" w:eastAsia="zh-CN" w:bidi="ar-SA"/>
              </w:rPr>
            </w:pPr>
          </w:p>
        </w:tc>
      </w:tr>
      <w:tr w14:paraId="4E03D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62F96DE">
            <w:pPr>
              <w:widowControl/>
              <w:jc w:val="center"/>
              <w:rPr>
                <w:rFonts w:hint="eastAsia" w:ascii="宋体" w:hAnsi="宋体" w:eastAsia="宋体" w:cs="宋体"/>
                <w:sz w:val="24"/>
                <w:szCs w:val="24"/>
                <w:lang w:val="en-US" w:eastAsia="zh-CN"/>
              </w:rPr>
            </w:pPr>
            <w:r>
              <w:rPr>
                <w:rFonts w:hint="eastAsia" w:ascii="宋体" w:hAnsi="宋体" w:cs="宋体"/>
                <w:szCs w:val="24"/>
              </w:rPr>
              <w:t>2.1</w:t>
            </w:r>
          </w:p>
        </w:tc>
        <w:tc>
          <w:tcPr>
            <w:tcW w:w="2238" w:type="dxa"/>
            <w:vAlign w:val="center"/>
          </w:tcPr>
          <w:p w14:paraId="574143D5">
            <w:pPr>
              <w:widowControl/>
              <w:jc w:val="center"/>
              <w:rPr>
                <w:rFonts w:hint="eastAsia" w:ascii="宋体" w:hAnsi="宋体" w:eastAsia="宋体" w:cs="宋体"/>
                <w:sz w:val="24"/>
                <w:szCs w:val="24"/>
                <w:lang w:val="en-US" w:eastAsia="zh-CN"/>
              </w:rPr>
            </w:pPr>
            <w:r>
              <w:rPr>
                <w:rFonts w:hint="eastAsia" w:ascii="宋体" w:hAnsi="宋体" w:cs="宋体"/>
                <w:szCs w:val="24"/>
              </w:rPr>
              <w:t>200A直交流两用电流钳</w:t>
            </w:r>
          </w:p>
        </w:tc>
        <w:tc>
          <w:tcPr>
            <w:tcW w:w="2239" w:type="dxa"/>
          </w:tcPr>
          <w:p w14:paraId="10882C49">
            <w:pPr>
              <w:rPr>
                <w:rFonts w:hint="eastAsia" w:ascii="宋体" w:hAnsi="宋体" w:eastAsia="宋体" w:cs="宋体"/>
                <w:b/>
                <w:bCs/>
                <w:sz w:val="24"/>
                <w:szCs w:val="24"/>
              </w:rPr>
            </w:pPr>
          </w:p>
        </w:tc>
        <w:tc>
          <w:tcPr>
            <w:tcW w:w="1120" w:type="dxa"/>
            <w:vAlign w:val="center"/>
          </w:tcPr>
          <w:p w14:paraId="378084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59AB4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27EAFDB">
            <w:pPr>
              <w:rPr>
                <w:rFonts w:ascii="Arial"/>
              </w:rPr>
            </w:pPr>
          </w:p>
        </w:tc>
        <w:tc>
          <w:tcPr>
            <w:tcW w:w="2519" w:type="dxa"/>
            <w:tcBorders>
              <w:right w:val="single" w:color="000000" w:sz="4" w:space="0"/>
            </w:tcBorders>
          </w:tcPr>
          <w:p w14:paraId="6322604D">
            <w:pPr>
              <w:rPr>
                <w:rFonts w:ascii="Arial"/>
              </w:rPr>
            </w:pPr>
          </w:p>
        </w:tc>
        <w:tc>
          <w:tcPr>
            <w:tcW w:w="2435" w:type="dxa"/>
            <w:tcBorders>
              <w:left w:val="single" w:color="000000" w:sz="4" w:space="0"/>
            </w:tcBorders>
          </w:tcPr>
          <w:p w14:paraId="6AA46FEA">
            <w:pPr>
              <w:rPr>
                <w:rFonts w:ascii="Arial"/>
              </w:rPr>
            </w:pPr>
          </w:p>
        </w:tc>
        <w:tc>
          <w:tcPr>
            <w:tcW w:w="1069" w:type="dxa"/>
            <w:vAlign w:val="center"/>
          </w:tcPr>
          <w:p w14:paraId="5C591DBF">
            <w:pPr>
              <w:jc w:val="center"/>
              <w:textAlignment w:val="center"/>
              <w:rPr>
                <w:rFonts w:hint="default" w:ascii="宋体" w:hAnsi="宋体" w:eastAsia="宋体" w:cs="宋体"/>
                <w:kern w:val="2"/>
                <w:sz w:val="24"/>
                <w:szCs w:val="24"/>
                <w:lang w:val="en-US" w:eastAsia="zh-CN" w:bidi="ar-SA"/>
              </w:rPr>
            </w:pPr>
          </w:p>
        </w:tc>
      </w:tr>
      <w:tr w14:paraId="4FD2E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4ADE8C3">
            <w:pPr>
              <w:widowControl/>
              <w:jc w:val="center"/>
              <w:rPr>
                <w:rFonts w:hint="eastAsia" w:ascii="宋体" w:hAnsi="宋体" w:eastAsia="宋体" w:cs="宋体"/>
                <w:sz w:val="24"/>
                <w:szCs w:val="24"/>
                <w:lang w:val="en-US" w:eastAsia="zh-CN"/>
              </w:rPr>
            </w:pPr>
            <w:r>
              <w:rPr>
                <w:rFonts w:hint="eastAsia" w:ascii="宋体" w:hAnsi="宋体" w:cs="宋体"/>
                <w:szCs w:val="24"/>
              </w:rPr>
              <w:t>2.2</w:t>
            </w:r>
          </w:p>
        </w:tc>
        <w:tc>
          <w:tcPr>
            <w:tcW w:w="2238" w:type="dxa"/>
            <w:vAlign w:val="center"/>
          </w:tcPr>
          <w:p w14:paraId="44E5558F">
            <w:pPr>
              <w:widowControl/>
              <w:jc w:val="center"/>
              <w:rPr>
                <w:rFonts w:hint="eastAsia" w:ascii="宋体" w:hAnsi="宋体" w:eastAsia="宋体" w:cs="宋体"/>
                <w:sz w:val="24"/>
                <w:szCs w:val="24"/>
                <w:lang w:val="en-US" w:eastAsia="zh-CN"/>
              </w:rPr>
            </w:pPr>
            <w:r>
              <w:rPr>
                <w:rFonts w:hint="eastAsia" w:ascii="宋体" w:hAnsi="宋体" w:cs="宋体"/>
                <w:szCs w:val="24"/>
              </w:rPr>
              <w:t>500A直交流两用电流钳</w:t>
            </w:r>
          </w:p>
        </w:tc>
        <w:tc>
          <w:tcPr>
            <w:tcW w:w="2239" w:type="dxa"/>
          </w:tcPr>
          <w:p w14:paraId="72F56813">
            <w:pPr>
              <w:rPr>
                <w:rFonts w:hint="eastAsia" w:ascii="宋体" w:hAnsi="宋体" w:eastAsia="宋体" w:cs="宋体"/>
                <w:b/>
                <w:bCs/>
                <w:sz w:val="24"/>
                <w:szCs w:val="24"/>
              </w:rPr>
            </w:pPr>
          </w:p>
        </w:tc>
        <w:tc>
          <w:tcPr>
            <w:tcW w:w="1120" w:type="dxa"/>
            <w:vAlign w:val="center"/>
          </w:tcPr>
          <w:p w14:paraId="11AB6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AB6D4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73B8322">
            <w:pPr>
              <w:rPr>
                <w:rFonts w:ascii="Arial"/>
              </w:rPr>
            </w:pPr>
          </w:p>
        </w:tc>
        <w:tc>
          <w:tcPr>
            <w:tcW w:w="2519" w:type="dxa"/>
            <w:tcBorders>
              <w:right w:val="single" w:color="000000" w:sz="4" w:space="0"/>
            </w:tcBorders>
          </w:tcPr>
          <w:p w14:paraId="2493989D">
            <w:pPr>
              <w:rPr>
                <w:rFonts w:ascii="Arial"/>
              </w:rPr>
            </w:pPr>
          </w:p>
        </w:tc>
        <w:tc>
          <w:tcPr>
            <w:tcW w:w="2435" w:type="dxa"/>
            <w:tcBorders>
              <w:left w:val="single" w:color="000000" w:sz="4" w:space="0"/>
            </w:tcBorders>
          </w:tcPr>
          <w:p w14:paraId="79805E1A">
            <w:pPr>
              <w:rPr>
                <w:rFonts w:ascii="Arial"/>
              </w:rPr>
            </w:pPr>
          </w:p>
        </w:tc>
        <w:tc>
          <w:tcPr>
            <w:tcW w:w="1069" w:type="dxa"/>
            <w:vAlign w:val="center"/>
          </w:tcPr>
          <w:p w14:paraId="1C509F17">
            <w:pPr>
              <w:jc w:val="center"/>
              <w:textAlignment w:val="center"/>
              <w:rPr>
                <w:rFonts w:hint="default" w:ascii="宋体" w:hAnsi="宋体" w:eastAsia="宋体" w:cs="宋体"/>
                <w:kern w:val="2"/>
                <w:sz w:val="24"/>
                <w:szCs w:val="24"/>
                <w:lang w:val="en-US" w:eastAsia="zh-CN" w:bidi="ar-SA"/>
              </w:rPr>
            </w:pPr>
          </w:p>
        </w:tc>
      </w:tr>
      <w:tr w14:paraId="4385C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F3A186">
            <w:pPr>
              <w:widowControl/>
              <w:jc w:val="center"/>
              <w:rPr>
                <w:rFonts w:hint="eastAsia" w:ascii="宋体" w:hAnsi="宋体" w:eastAsia="宋体" w:cs="宋体"/>
                <w:sz w:val="24"/>
                <w:szCs w:val="24"/>
                <w:lang w:val="en-US" w:eastAsia="zh-CN"/>
              </w:rPr>
            </w:pPr>
            <w:r>
              <w:rPr>
                <w:rFonts w:hint="eastAsia" w:ascii="宋体" w:hAnsi="宋体" w:cs="宋体"/>
                <w:szCs w:val="24"/>
              </w:rPr>
              <w:t>2.3</w:t>
            </w:r>
          </w:p>
        </w:tc>
        <w:tc>
          <w:tcPr>
            <w:tcW w:w="2238" w:type="dxa"/>
            <w:vAlign w:val="center"/>
          </w:tcPr>
          <w:p w14:paraId="7B4855F2">
            <w:pPr>
              <w:widowControl/>
              <w:jc w:val="center"/>
              <w:rPr>
                <w:rFonts w:hint="eastAsia" w:ascii="宋体" w:hAnsi="宋体" w:eastAsia="宋体" w:cs="宋体"/>
                <w:sz w:val="24"/>
                <w:szCs w:val="24"/>
                <w:lang w:val="en-US" w:eastAsia="zh-CN"/>
              </w:rPr>
            </w:pPr>
            <w:r>
              <w:rPr>
                <w:rFonts w:hint="eastAsia" w:ascii="宋体" w:hAnsi="宋体" w:cs="宋体"/>
                <w:szCs w:val="24"/>
              </w:rPr>
              <w:t>1000A直交流两用电流钳</w:t>
            </w:r>
          </w:p>
        </w:tc>
        <w:tc>
          <w:tcPr>
            <w:tcW w:w="2239" w:type="dxa"/>
          </w:tcPr>
          <w:p w14:paraId="350BFDC6">
            <w:pPr>
              <w:rPr>
                <w:rFonts w:hint="eastAsia" w:ascii="宋体" w:hAnsi="宋体" w:eastAsia="宋体" w:cs="宋体"/>
                <w:b/>
                <w:bCs/>
                <w:sz w:val="24"/>
                <w:szCs w:val="24"/>
              </w:rPr>
            </w:pPr>
          </w:p>
        </w:tc>
        <w:tc>
          <w:tcPr>
            <w:tcW w:w="1120" w:type="dxa"/>
            <w:vAlign w:val="center"/>
          </w:tcPr>
          <w:p w14:paraId="2BE181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F7AA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3B70741">
            <w:pPr>
              <w:rPr>
                <w:rFonts w:ascii="Arial"/>
              </w:rPr>
            </w:pPr>
          </w:p>
        </w:tc>
        <w:tc>
          <w:tcPr>
            <w:tcW w:w="2519" w:type="dxa"/>
            <w:tcBorders>
              <w:right w:val="single" w:color="000000" w:sz="4" w:space="0"/>
            </w:tcBorders>
          </w:tcPr>
          <w:p w14:paraId="718730B1">
            <w:pPr>
              <w:rPr>
                <w:rFonts w:ascii="Arial"/>
              </w:rPr>
            </w:pPr>
          </w:p>
        </w:tc>
        <w:tc>
          <w:tcPr>
            <w:tcW w:w="2435" w:type="dxa"/>
            <w:tcBorders>
              <w:left w:val="single" w:color="000000" w:sz="4" w:space="0"/>
            </w:tcBorders>
          </w:tcPr>
          <w:p w14:paraId="4DC89493">
            <w:pPr>
              <w:rPr>
                <w:rFonts w:ascii="Arial"/>
              </w:rPr>
            </w:pPr>
          </w:p>
        </w:tc>
        <w:tc>
          <w:tcPr>
            <w:tcW w:w="1069" w:type="dxa"/>
            <w:vAlign w:val="center"/>
          </w:tcPr>
          <w:p w14:paraId="7CF2EE55">
            <w:pPr>
              <w:jc w:val="center"/>
              <w:textAlignment w:val="center"/>
              <w:rPr>
                <w:rFonts w:hint="default" w:ascii="宋体" w:hAnsi="宋体" w:eastAsia="宋体" w:cs="宋体"/>
                <w:kern w:val="2"/>
                <w:sz w:val="24"/>
                <w:szCs w:val="24"/>
                <w:lang w:val="en-US" w:eastAsia="zh-CN" w:bidi="ar-SA"/>
              </w:rPr>
            </w:pPr>
          </w:p>
        </w:tc>
      </w:tr>
      <w:tr w14:paraId="3BEEA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8DEB2D1">
            <w:pPr>
              <w:widowControl/>
              <w:jc w:val="center"/>
              <w:rPr>
                <w:rFonts w:hint="eastAsia" w:ascii="宋体" w:hAnsi="宋体" w:eastAsia="宋体" w:cs="宋体"/>
                <w:sz w:val="24"/>
                <w:szCs w:val="24"/>
                <w:lang w:val="en-US" w:eastAsia="zh-CN"/>
              </w:rPr>
            </w:pPr>
            <w:r>
              <w:rPr>
                <w:rFonts w:hint="eastAsia" w:ascii="宋体" w:hAnsi="宋体" w:cs="宋体"/>
                <w:szCs w:val="24"/>
              </w:rPr>
              <w:t>2.4</w:t>
            </w:r>
          </w:p>
        </w:tc>
        <w:tc>
          <w:tcPr>
            <w:tcW w:w="2238" w:type="dxa"/>
            <w:vAlign w:val="center"/>
          </w:tcPr>
          <w:p w14:paraId="09F17496">
            <w:pPr>
              <w:widowControl/>
              <w:jc w:val="center"/>
              <w:rPr>
                <w:rFonts w:hint="eastAsia" w:ascii="宋体" w:hAnsi="宋体" w:eastAsia="宋体" w:cs="宋体"/>
                <w:sz w:val="24"/>
                <w:szCs w:val="24"/>
                <w:lang w:val="en-US" w:eastAsia="zh-CN"/>
              </w:rPr>
            </w:pPr>
            <w:r>
              <w:rPr>
                <w:rFonts w:hint="eastAsia" w:ascii="宋体" w:hAnsi="宋体" w:cs="宋体"/>
                <w:szCs w:val="24"/>
              </w:rPr>
              <w:t>2000A直交流两用电流钳</w:t>
            </w:r>
          </w:p>
        </w:tc>
        <w:tc>
          <w:tcPr>
            <w:tcW w:w="2239" w:type="dxa"/>
          </w:tcPr>
          <w:p w14:paraId="2F27FB9E">
            <w:pPr>
              <w:rPr>
                <w:rFonts w:hint="eastAsia" w:ascii="宋体" w:hAnsi="宋体" w:eastAsia="宋体" w:cs="宋体"/>
                <w:b/>
                <w:bCs/>
                <w:sz w:val="24"/>
                <w:szCs w:val="24"/>
              </w:rPr>
            </w:pPr>
          </w:p>
        </w:tc>
        <w:tc>
          <w:tcPr>
            <w:tcW w:w="1120" w:type="dxa"/>
            <w:vAlign w:val="center"/>
          </w:tcPr>
          <w:p w14:paraId="20A5B1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C146C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BE1A3C3">
            <w:pPr>
              <w:rPr>
                <w:rFonts w:ascii="Arial"/>
              </w:rPr>
            </w:pPr>
          </w:p>
        </w:tc>
        <w:tc>
          <w:tcPr>
            <w:tcW w:w="2519" w:type="dxa"/>
            <w:tcBorders>
              <w:right w:val="single" w:color="000000" w:sz="4" w:space="0"/>
            </w:tcBorders>
          </w:tcPr>
          <w:p w14:paraId="1E01FD12">
            <w:pPr>
              <w:rPr>
                <w:rFonts w:ascii="Arial"/>
              </w:rPr>
            </w:pPr>
          </w:p>
        </w:tc>
        <w:tc>
          <w:tcPr>
            <w:tcW w:w="2435" w:type="dxa"/>
            <w:tcBorders>
              <w:left w:val="single" w:color="000000" w:sz="4" w:space="0"/>
            </w:tcBorders>
          </w:tcPr>
          <w:p w14:paraId="59D55A35">
            <w:pPr>
              <w:rPr>
                <w:rFonts w:ascii="Arial"/>
              </w:rPr>
            </w:pPr>
          </w:p>
        </w:tc>
        <w:tc>
          <w:tcPr>
            <w:tcW w:w="1069" w:type="dxa"/>
            <w:vAlign w:val="center"/>
          </w:tcPr>
          <w:p w14:paraId="1CF94787">
            <w:pPr>
              <w:jc w:val="center"/>
              <w:textAlignment w:val="center"/>
              <w:rPr>
                <w:rFonts w:hint="default" w:ascii="宋体" w:hAnsi="宋体" w:eastAsia="宋体" w:cs="宋体"/>
                <w:kern w:val="2"/>
                <w:sz w:val="24"/>
                <w:szCs w:val="24"/>
                <w:lang w:val="en-US" w:eastAsia="zh-CN" w:bidi="ar-SA"/>
              </w:rPr>
            </w:pPr>
          </w:p>
        </w:tc>
      </w:tr>
      <w:tr w14:paraId="150B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E2263EA">
            <w:pPr>
              <w:widowControl/>
              <w:jc w:val="center"/>
              <w:rPr>
                <w:rFonts w:hint="eastAsia" w:ascii="宋体" w:hAnsi="宋体" w:eastAsia="宋体" w:cs="宋体"/>
                <w:sz w:val="24"/>
                <w:szCs w:val="24"/>
                <w:lang w:val="en-US" w:eastAsia="zh-CN"/>
              </w:rPr>
            </w:pPr>
            <w:r>
              <w:rPr>
                <w:rFonts w:hint="eastAsia" w:ascii="宋体" w:hAnsi="宋体" w:cs="宋体"/>
                <w:szCs w:val="24"/>
              </w:rPr>
              <w:t>2.5</w:t>
            </w:r>
          </w:p>
        </w:tc>
        <w:tc>
          <w:tcPr>
            <w:tcW w:w="2238" w:type="dxa"/>
            <w:vAlign w:val="center"/>
          </w:tcPr>
          <w:p w14:paraId="7C7EE813">
            <w:pPr>
              <w:widowControl/>
              <w:jc w:val="center"/>
              <w:rPr>
                <w:rFonts w:hint="eastAsia" w:ascii="宋体" w:hAnsi="宋体" w:eastAsia="宋体" w:cs="宋体"/>
                <w:sz w:val="24"/>
                <w:szCs w:val="24"/>
                <w:lang w:val="en-US" w:eastAsia="zh-CN"/>
              </w:rPr>
            </w:pPr>
            <w:r>
              <w:rPr>
                <w:rFonts w:hint="eastAsia" w:ascii="宋体" w:hAnsi="宋体" w:cs="宋体"/>
                <w:szCs w:val="24"/>
              </w:rPr>
              <w:t>50A小型电流传感器</w:t>
            </w:r>
          </w:p>
        </w:tc>
        <w:tc>
          <w:tcPr>
            <w:tcW w:w="2239" w:type="dxa"/>
          </w:tcPr>
          <w:p w14:paraId="35EB2F96">
            <w:pPr>
              <w:rPr>
                <w:rFonts w:hint="eastAsia" w:ascii="宋体" w:hAnsi="宋体" w:eastAsia="宋体" w:cs="宋体"/>
                <w:b/>
                <w:bCs/>
                <w:sz w:val="24"/>
                <w:szCs w:val="24"/>
              </w:rPr>
            </w:pPr>
          </w:p>
        </w:tc>
        <w:tc>
          <w:tcPr>
            <w:tcW w:w="1120" w:type="dxa"/>
            <w:vAlign w:val="center"/>
          </w:tcPr>
          <w:p w14:paraId="026FAA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75E7D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6F0BD3A">
            <w:pPr>
              <w:rPr>
                <w:rFonts w:ascii="Arial"/>
              </w:rPr>
            </w:pPr>
          </w:p>
        </w:tc>
        <w:tc>
          <w:tcPr>
            <w:tcW w:w="2519" w:type="dxa"/>
            <w:tcBorders>
              <w:right w:val="single" w:color="000000" w:sz="4" w:space="0"/>
            </w:tcBorders>
          </w:tcPr>
          <w:p w14:paraId="7ECEF1E9">
            <w:pPr>
              <w:rPr>
                <w:rFonts w:ascii="Arial"/>
              </w:rPr>
            </w:pPr>
          </w:p>
        </w:tc>
        <w:tc>
          <w:tcPr>
            <w:tcW w:w="2435" w:type="dxa"/>
            <w:tcBorders>
              <w:left w:val="single" w:color="000000" w:sz="4" w:space="0"/>
            </w:tcBorders>
          </w:tcPr>
          <w:p w14:paraId="37CFC4AE">
            <w:pPr>
              <w:rPr>
                <w:rFonts w:ascii="Arial"/>
              </w:rPr>
            </w:pPr>
          </w:p>
        </w:tc>
        <w:tc>
          <w:tcPr>
            <w:tcW w:w="1069" w:type="dxa"/>
            <w:vAlign w:val="center"/>
          </w:tcPr>
          <w:p w14:paraId="6F6D8200">
            <w:pPr>
              <w:jc w:val="center"/>
              <w:textAlignment w:val="center"/>
              <w:rPr>
                <w:rFonts w:hint="default" w:ascii="宋体" w:hAnsi="宋体" w:eastAsia="宋体" w:cs="宋体"/>
                <w:kern w:val="2"/>
                <w:sz w:val="24"/>
                <w:szCs w:val="24"/>
                <w:lang w:val="en-US" w:eastAsia="zh-CN" w:bidi="ar-SA"/>
              </w:rPr>
            </w:pPr>
          </w:p>
        </w:tc>
      </w:tr>
      <w:tr w14:paraId="3B3C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9B2238B">
            <w:pPr>
              <w:widowControl/>
              <w:jc w:val="center"/>
              <w:rPr>
                <w:rFonts w:hint="eastAsia" w:ascii="宋体" w:hAnsi="宋体" w:eastAsia="宋体" w:cs="宋体"/>
                <w:sz w:val="24"/>
                <w:szCs w:val="24"/>
                <w:lang w:val="en-US" w:eastAsia="zh-CN"/>
              </w:rPr>
            </w:pPr>
            <w:r>
              <w:rPr>
                <w:rFonts w:hint="eastAsia" w:ascii="宋体" w:hAnsi="宋体" w:cs="宋体"/>
                <w:szCs w:val="24"/>
              </w:rPr>
              <w:t>2.6</w:t>
            </w:r>
          </w:p>
        </w:tc>
        <w:tc>
          <w:tcPr>
            <w:tcW w:w="2238" w:type="dxa"/>
            <w:vAlign w:val="center"/>
          </w:tcPr>
          <w:p w14:paraId="3592C93A">
            <w:pPr>
              <w:widowControl/>
              <w:jc w:val="center"/>
              <w:rPr>
                <w:rFonts w:hint="eastAsia" w:ascii="宋体" w:hAnsi="宋体" w:eastAsia="宋体" w:cs="宋体"/>
                <w:sz w:val="24"/>
                <w:szCs w:val="24"/>
                <w:lang w:val="en-US" w:eastAsia="zh-CN"/>
              </w:rPr>
            </w:pPr>
            <w:r>
              <w:rPr>
                <w:rFonts w:hint="eastAsia" w:ascii="宋体" w:hAnsi="宋体" w:cs="宋体"/>
                <w:szCs w:val="24"/>
              </w:rPr>
              <w:t>半轴扭矩传感器</w:t>
            </w:r>
          </w:p>
        </w:tc>
        <w:tc>
          <w:tcPr>
            <w:tcW w:w="2239" w:type="dxa"/>
          </w:tcPr>
          <w:p w14:paraId="159AEEBC">
            <w:pPr>
              <w:rPr>
                <w:rFonts w:hint="eastAsia" w:ascii="宋体" w:hAnsi="宋体" w:eastAsia="宋体" w:cs="宋体"/>
                <w:b/>
                <w:bCs/>
                <w:sz w:val="24"/>
                <w:szCs w:val="24"/>
              </w:rPr>
            </w:pPr>
          </w:p>
        </w:tc>
        <w:tc>
          <w:tcPr>
            <w:tcW w:w="1120" w:type="dxa"/>
            <w:vAlign w:val="center"/>
          </w:tcPr>
          <w:p w14:paraId="2E9478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02BE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F73B525">
            <w:pPr>
              <w:rPr>
                <w:rFonts w:ascii="Arial"/>
              </w:rPr>
            </w:pPr>
          </w:p>
        </w:tc>
        <w:tc>
          <w:tcPr>
            <w:tcW w:w="2519" w:type="dxa"/>
            <w:tcBorders>
              <w:right w:val="single" w:color="000000" w:sz="4" w:space="0"/>
            </w:tcBorders>
          </w:tcPr>
          <w:p w14:paraId="2108117E">
            <w:pPr>
              <w:rPr>
                <w:rFonts w:ascii="Arial"/>
              </w:rPr>
            </w:pPr>
          </w:p>
        </w:tc>
        <w:tc>
          <w:tcPr>
            <w:tcW w:w="2435" w:type="dxa"/>
            <w:tcBorders>
              <w:left w:val="single" w:color="000000" w:sz="4" w:space="0"/>
            </w:tcBorders>
          </w:tcPr>
          <w:p w14:paraId="6CF7CADA">
            <w:pPr>
              <w:rPr>
                <w:rFonts w:ascii="Arial"/>
              </w:rPr>
            </w:pPr>
          </w:p>
        </w:tc>
        <w:tc>
          <w:tcPr>
            <w:tcW w:w="1069" w:type="dxa"/>
            <w:vAlign w:val="center"/>
          </w:tcPr>
          <w:p w14:paraId="2035DE71">
            <w:pPr>
              <w:jc w:val="center"/>
              <w:textAlignment w:val="center"/>
              <w:rPr>
                <w:rFonts w:hint="default" w:ascii="宋体" w:hAnsi="宋体" w:eastAsia="宋体" w:cs="宋体"/>
                <w:kern w:val="2"/>
                <w:sz w:val="24"/>
                <w:szCs w:val="24"/>
                <w:lang w:val="en-US" w:eastAsia="zh-CN" w:bidi="ar-SA"/>
              </w:rPr>
            </w:pPr>
          </w:p>
        </w:tc>
      </w:tr>
      <w:tr w14:paraId="56ED7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2F90F5D">
            <w:pPr>
              <w:widowControl/>
              <w:jc w:val="center"/>
              <w:rPr>
                <w:rFonts w:hint="eastAsia" w:ascii="宋体" w:hAnsi="宋体" w:eastAsia="宋体" w:cs="宋体"/>
                <w:sz w:val="24"/>
                <w:szCs w:val="24"/>
                <w:lang w:val="en-US" w:eastAsia="zh-CN"/>
              </w:rPr>
            </w:pPr>
            <w:r>
              <w:rPr>
                <w:rFonts w:hint="eastAsia" w:ascii="宋体" w:hAnsi="宋体" w:cs="宋体"/>
                <w:szCs w:val="24"/>
              </w:rPr>
              <w:t>2.7</w:t>
            </w:r>
          </w:p>
        </w:tc>
        <w:tc>
          <w:tcPr>
            <w:tcW w:w="2238" w:type="dxa"/>
            <w:vAlign w:val="center"/>
          </w:tcPr>
          <w:p w14:paraId="4430DC9A">
            <w:pPr>
              <w:widowControl/>
              <w:jc w:val="center"/>
              <w:rPr>
                <w:rFonts w:hint="eastAsia" w:ascii="宋体" w:hAnsi="宋体" w:eastAsia="宋体" w:cs="宋体"/>
                <w:sz w:val="24"/>
                <w:szCs w:val="24"/>
                <w:lang w:val="en-US" w:eastAsia="zh-CN"/>
              </w:rPr>
            </w:pPr>
            <w:r>
              <w:rPr>
                <w:rFonts w:hint="eastAsia" w:ascii="宋体" w:hAnsi="宋体" w:cs="宋体"/>
                <w:szCs w:val="24"/>
              </w:rPr>
              <w:t>热线式风速传感器</w:t>
            </w:r>
          </w:p>
        </w:tc>
        <w:tc>
          <w:tcPr>
            <w:tcW w:w="2239" w:type="dxa"/>
          </w:tcPr>
          <w:p w14:paraId="1F855887">
            <w:pPr>
              <w:rPr>
                <w:rFonts w:hint="eastAsia" w:ascii="宋体" w:hAnsi="宋体" w:eastAsia="宋体" w:cs="宋体"/>
                <w:b/>
                <w:bCs/>
                <w:sz w:val="24"/>
                <w:szCs w:val="24"/>
              </w:rPr>
            </w:pPr>
          </w:p>
        </w:tc>
        <w:tc>
          <w:tcPr>
            <w:tcW w:w="1120" w:type="dxa"/>
            <w:vAlign w:val="center"/>
          </w:tcPr>
          <w:p w14:paraId="4690E4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1A041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447F3F8">
            <w:pPr>
              <w:rPr>
                <w:rFonts w:ascii="Arial"/>
              </w:rPr>
            </w:pPr>
          </w:p>
        </w:tc>
        <w:tc>
          <w:tcPr>
            <w:tcW w:w="2519" w:type="dxa"/>
            <w:tcBorders>
              <w:right w:val="single" w:color="000000" w:sz="4" w:space="0"/>
            </w:tcBorders>
          </w:tcPr>
          <w:p w14:paraId="4D4795A7">
            <w:pPr>
              <w:rPr>
                <w:rFonts w:ascii="Arial"/>
              </w:rPr>
            </w:pPr>
          </w:p>
        </w:tc>
        <w:tc>
          <w:tcPr>
            <w:tcW w:w="2435" w:type="dxa"/>
            <w:tcBorders>
              <w:left w:val="single" w:color="000000" w:sz="4" w:space="0"/>
            </w:tcBorders>
          </w:tcPr>
          <w:p w14:paraId="2CF3A9B6">
            <w:pPr>
              <w:rPr>
                <w:rFonts w:ascii="Arial"/>
              </w:rPr>
            </w:pPr>
          </w:p>
        </w:tc>
        <w:tc>
          <w:tcPr>
            <w:tcW w:w="1069" w:type="dxa"/>
            <w:vAlign w:val="center"/>
          </w:tcPr>
          <w:p w14:paraId="6FE919A6">
            <w:pPr>
              <w:jc w:val="center"/>
              <w:textAlignment w:val="center"/>
              <w:rPr>
                <w:rFonts w:hint="default" w:ascii="宋体" w:hAnsi="宋体" w:eastAsia="宋体" w:cs="宋体"/>
                <w:kern w:val="2"/>
                <w:sz w:val="24"/>
                <w:szCs w:val="24"/>
                <w:lang w:val="en-US" w:eastAsia="zh-CN" w:bidi="ar-SA"/>
              </w:rPr>
            </w:pPr>
          </w:p>
        </w:tc>
      </w:tr>
      <w:tr w14:paraId="13AEF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7B373A">
            <w:pPr>
              <w:widowControl/>
              <w:jc w:val="center"/>
              <w:rPr>
                <w:rFonts w:hint="eastAsia" w:ascii="宋体" w:hAnsi="宋体" w:eastAsia="宋体" w:cs="宋体"/>
                <w:sz w:val="24"/>
                <w:szCs w:val="24"/>
                <w:lang w:val="en-US" w:eastAsia="zh-CN"/>
              </w:rPr>
            </w:pPr>
            <w:r>
              <w:rPr>
                <w:rFonts w:hint="eastAsia" w:ascii="宋体" w:hAnsi="宋体" w:cs="宋体"/>
                <w:szCs w:val="24"/>
              </w:rPr>
              <w:t>2.8</w:t>
            </w:r>
          </w:p>
        </w:tc>
        <w:tc>
          <w:tcPr>
            <w:tcW w:w="2238" w:type="dxa"/>
            <w:vAlign w:val="center"/>
          </w:tcPr>
          <w:p w14:paraId="43C516B3">
            <w:pPr>
              <w:widowControl/>
              <w:jc w:val="center"/>
              <w:rPr>
                <w:rFonts w:hint="eastAsia" w:ascii="宋体" w:hAnsi="宋体" w:eastAsia="宋体" w:cs="宋体"/>
                <w:sz w:val="24"/>
                <w:szCs w:val="24"/>
                <w:lang w:val="en-US" w:eastAsia="zh-CN"/>
              </w:rPr>
            </w:pPr>
            <w:r>
              <w:rPr>
                <w:rFonts w:hint="eastAsia" w:ascii="宋体" w:hAnsi="宋体" w:cs="宋体"/>
                <w:szCs w:val="24"/>
              </w:rPr>
              <w:t>压力传感器</w:t>
            </w:r>
          </w:p>
        </w:tc>
        <w:tc>
          <w:tcPr>
            <w:tcW w:w="2239" w:type="dxa"/>
          </w:tcPr>
          <w:p w14:paraId="7A0AEEFF">
            <w:pPr>
              <w:rPr>
                <w:rFonts w:hint="eastAsia" w:ascii="宋体" w:hAnsi="宋体" w:eastAsia="宋体" w:cs="宋体"/>
                <w:b/>
                <w:bCs/>
                <w:sz w:val="24"/>
                <w:szCs w:val="24"/>
              </w:rPr>
            </w:pPr>
          </w:p>
        </w:tc>
        <w:tc>
          <w:tcPr>
            <w:tcW w:w="1120" w:type="dxa"/>
            <w:vAlign w:val="center"/>
          </w:tcPr>
          <w:p w14:paraId="1048B5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75669A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39ECD308">
            <w:pPr>
              <w:rPr>
                <w:rFonts w:ascii="Arial"/>
              </w:rPr>
            </w:pPr>
          </w:p>
        </w:tc>
        <w:tc>
          <w:tcPr>
            <w:tcW w:w="2519" w:type="dxa"/>
            <w:tcBorders>
              <w:right w:val="single" w:color="000000" w:sz="4" w:space="0"/>
            </w:tcBorders>
          </w:tcPr>
          <w:p w14:paraId="7C8CF18F">
            <w:pPr>
              <w:rPr>
                <w:rFonts w:ascii="Arial"/>
              </w:rPr>
            </w:pPr>
          </w:p>
        </w:tc>
        <w:tc>
          <w:tcPr>
            <w:tcW w:w="2435" w:type="dxa"/>
            <w:tcBorders>
              <w:left w:val="single" w:color="000000" w:sz="4" w:space="0"/>
            </w:tcBorders>
          </w:tcPr>
          <w:p w14:paraId="22CCCF98">
            <w:pPr>
              <w:rPr>
                <w:rFonts w:ascii="Arial"/>
              </w:rPr>
            </w:pPr>
          </w:p>
        </w:tc>
        <w:tc>
          <w:tcPr>
            <w:tcW w:w="1069" w:type="dxa"/>
            <w:vAlign w:val="center"/>
          </w:tcPr>
          <w:p w14:paraId="4443E2D2">
            <w:pPr>
              <w:jc w:val="center"/>
              <w:textAlignment w:val="center"/>
              <w:rPr>
                <w:rFonts w:hint="default" w:ascii="宋体" w:hAnsi="宋体" w:eastAsia="宋体" w:cs="宋体"/>
                <w:kern w:val="2"/>
                <w:sz w:val="24"/>
                <w:szCs w:val="24"/>
                <w:lang w:val="en-US" w:eastAsia="zh-CN" w:bidi="ar-SA"/>
              </w:rPr>
            </w:pPr>
          </w:p>
        </w:tc>
      </w:tr>
      <w:tr w14:paraId="6193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9EDD67">
            <w:pPr>
              <w:widowControl/>
              <w:jc w:val="center"/>
              <w:rPr>
                <w:rFonts w:hint="eastAsia" w:ascii="宋体" w:hAnsi="宋体" w:eastAsia="宋体" w:cs="宋体"/>
                <w:sz w:val="24"/>
                <w:szCs w:val="24"/>
                <w:lang w:val="en-US" w:eastAsia="zh-CN"/>
              </w:rPr>
            </w:pPr>
            <w:r>
              <w:rPr>
                <w:rFonts w:hint="eastAsia" w:ascii="宋体" w:hAnsi="宋体" w:cs="宋体"/>
                <w:szCs w:val="24"/>
              </w:rPr>
              <w:t>2.9</w:t>
            </w:r>
          </w:p>
        </w:tc>
        <w:tc>
          <w:tcPr>
            <w:tcW w:w="2238" w:type="dxa"/>
            <w:vAlign w:val="center"/>
          </w:tcPr>
          <w:p w14:paraId="454C63D9">
            <w:pPr>
              <w:widowControl/>
              <w:jc w:val="center"/>
              <w:rPr>
                <w:rFonts w:hint="eastAsia" w:ascii="宋体" w:hAnsi="宋体" w:eastAsia="宋体" w:cs="宋体"/>
                <w:sz w:val="24"/>
                <w:szCs w:val="24"/>
                <w:lang w:val="en-US" w:eastAsia="zh-CN"/>
              </w:rPr>
            </w:pPr>
            <w:r>
              <w:rPr>
                <w:rFonts w:hint="eastAsia" w:ascii="宋体" w:hAnsi="宋体" w:cs="宋体"/>
                <w:szCs w:val="24"/>
              </w:rPr>
              <w:t>流量传感器</w:t>
            </w:r>
          </w:p>
        </w:tc>
        <w:tc>
          <w:tcPr>
            <w:tcW w:w="2239" w:type="dxa"/>
          </w:tcPr>
          <w:p w14:paraId="659D10DF">
            <w:pPr>
              <w:rPr>
                <w:rFonts w:hint="eastAsia" w:ascii="宋体" w:hAnsi="宋体" w:eastAsia="宋体" w:cs="宋体"/>
                <w:b/>
                <w:bCs/>
                <w:sz w:val="24"/>
                <w:szCs w:val="24"/>
              </w:rPr>
            </w:pPr>
          </w:p>
        </w:tc>
        <w:tc>
          <w:tcPr>
            <w:tcW w:w="1120" w:type="dxa"/>
            <w:vAlign w:val="center"/>
          </w:tcPr>
          <w:p w14:paraId="6B2CF6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E0670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00B6834">
            <w:pPr>
              <w:rPr>
                <w:rFonts w:ascii="Arial"/>
              </w:rPr>
            </w:pPr>
          </w:p>
        </w:tc>
        <w:tc>
          <w:tcPr>
            <w:tcW w:w="2519" w:type="dxa"/>
            <w:tcBorders>
              <w:right w:val="single" w:color="000000" w:sz="4" w:space="0"/>
            </w:tcBorders>
          </w:tcPr>
          <w:p w14:paraId="612A3391">
            <w:pPr>
              <w:rPr>
                <w:rFonts w:ascii="Arial"/>
              </w:rPr>
            </w:pPr>
          </w:p>
        </w:tc>
        <w:tc>
          <w:tcPr>
            <w:tcW w:w="2435" w:type="dxa"/>
            <w:tcBorders>
              <w:left w:val="single" w:color="000000" w:sz="4" w:space="0"/>
            </w:tcBorders>
          </w:tcPr>
          <w:p w14:paraId="4A982E1D">
            <w:pPr>
              <w:rPr>
                <w:rFonts w:ascii="Arial"/>
              </w:rPr>
            </w:pPr>
          </w:p>
        </w:tc>
        <w:tc>
          <w:tcPr>
            <w:tcW w:w="1069" w:type="dxa"/>
            <w:vAlign w:val="center"/>
          </w:tcPr>
          <w:p w14:paraId="719FA402">
            <w:pPr>
              <w:jc w:val="center"/>
              <w:textAlignment w:val="center"/>
              <w:rPr>
                <w:rFonts w:hint="default" w:ascii="宋体" w:hAnsi="宋体" w:eastAsia="宋体" w:cs="宋体"/>
                <w:kern w:val="2"/>
                <w:sz w:val="24"/>
                <w:szCs w:val="24"/>
                <w:lang w:val="en-US" w:eastAsia="zh-CN" w:bidi="ar-SA"/>
              </w:rPr>
            </w:pPr>
          </w:p>
        </w:tc>
      </w:tr>
      <w:tr w14:paraId="322EB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FDE59A">
            <w:pPr>
              <w:widowControl/>
              <w:jc w:val="center"/>
              <w:rPr>
                <w:rFonts w:hint="eastAsia" w:ascii="宋体" w:hAnsi="宋体" w:eastAsia="宋体" w:cs="宋体"/>
                <w:sz w:val="24"/>
                <w:szCs w:val="24"/>
                <w:lang w:val="en-US" w:eastAsia="zh-CN"/>
              </w:rPr>
            </w:pPr>
            <w:r>
              <w:rPr>
                <w:rFonts w:hint="eastAsia" w:ascii="宋体" w:hAnsi="宋体" w:cs="宋体"/>
                <w:szCs w:val="24"/>
              </w:rPr>
              <w:t>2.10</w:t>
            </w:r>
          </w:p>
        </w:tc>
        <w:tc>
          <w:tcPr>
            <w:tcW w:w="2238" w:type="dxa"/>
            <w:vAlign w:val="center"/>
          </w:tcPr>
          <w:p w14:paraId="444C893A">
            <w:pPr>
              <w:widowControl/>
              <w:jc w:val="center"/>
              <w:rPr>
                <w:rFonts w:hint="eastAsia" w:ascii="宋体" w:hAnsi="宋体" w:eastAsia="宋体" w:cs="宋体"/>
                <w:sz w:val="24"/>
                <w:szCs w:val="24"/>
                <w:lang w:val="en-US" w:eastAsia="zh-CN"/>
              </w:rPr>
            </w:pPr>
            <w:r>
              <w:rPr>
                <w:rFonts w:hint="eastAsia" w:ascii="宋体" w:hAnsi="宋体" w:cs="宋体"/>
                <w:szCs w:val="24"/>
              </w:rPr>
              <w:t>温度传感器</w:t>
            </w:r>
          </w:p>
        </w:tc>
        <w:tc>
          <w:tcPr>
            <w:tcW w:w="2239" w:type="dxa"/>
          </w:tcPr>
          <w:p w14:paraId="51A02A98">
            <w:pPr>
              <w:rPr>
                <w:rFonts w:hint="eastAsia" w:ascii="宋体" w:hAnsi="宋体" w:eastAsia="宋体" w:cs="宋体"/>
                <w:b/>
                <w:bCs/>
                <w:sz w:val="24"/>
                <w:szCs w:val="24"/>
              </w:rPr>
            </w:pPr>
          </w:p>
        </w:tc>
        <w:tc>
          <w:tcPr>
            <w:tcW w:w="1120" w:type="dxa"/>
            <w:vAlign w:val="center"/>
          </w:tcPr>
          <w:p w14:paraId="18B9302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135C4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9630520">
            <w:pPr>
              <w:rPr>
                <w:rFonts w:ascii="Arial"/>
              </w:rPr>
            </w:pPr>
          </w:p>
        </w:tc>
        <w:tc>
          <w:tcPr>
            <w:tcW w:w="2519" w:type="dxa"/>
            <w:tcBorders>
              <w:right w:val="single" w:color="000000" w:sz="4" w:space="0"/>
            </w:tcBorders>
          </w:tcPr>
          <w:p w14:paraId="6AD8D693">
            <w:pPr>
              <w:rPr>
                <w:rFonts w:ascii="Arial"/>
              </w:rPr>
            </w:pPr>
          </w:p>
        </w:tc>
        <w:tc>
          <w:tcPr>
            <w:tcW w:w="2435" w:type="dxa"/>
            <w:tcBorders>
              <w:left w:val="single" w:color="000000" w:sz="4" w:space="0"/>
            </w:tcBorders>
          </w:tcPr>
          <w:p w14:paraId="4438E7E2">
            <w:pPr>
              <w:rPr>
                <w:rFonts w:ascii="Arial"/>
              </w:rPr>
            </w:pPr>
          </w:p>
        </w:tc>
        <w:tc>
          <w:tcPr>
            <w:tcW w:w="1069" w:type="dxa"/>
            <w:vAlign w:val="center"/>
          </w:tcPr>
          <w:p w14:paraId="4FAAC2E0">
            <w:pPr>
              <w:jc w:val="center"/>
              <w:textAlignment w:val="center"/>
              <w:rPr>
                <w:rFonts w:hint="default" w:ascii="宋体" w:hAnsi="宋体" w:eastAsia="宋体" w:cs="宋体"/>
                <w:kern w:val="2"/>
                <w:sz w:val="24"/>
                <w:szCs w:val="24"/>
                <w:lang w:val="en-US" w:eastAsia="zh-CN" w:bidi="ar-SA"/>
              </w:rPr>
            </w:pPr>
          </w:p>
        </w:tc>
      </w:tr>
      <w:tr w14:paraId="3C4A2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2CDD59">
            <w:pPr>
              <w:widowControl/>
              <w:jc w:val="center"/>
              <w:rPr>
                <w:rFonts w:hint="eastAsia" w:ascii="宋体" w:hAnsi="宋体" w:eastAsia="宋体" w:cs="宋体"/>
                <w:sz w:val="24"/>
                <w:szCs w:val="24"/>
                <w:lang w:val="en-US" w:eastAsia="zh-CN"/>
              </w:rPr>
            </w:pPr>
            <w:r>
              <w:rPr>
                <w:rFonts w:hint="eastAsia" w:ascii="宋体" w:hAnsi="宋体" w:cs="宋体"/>
                <w:szCs w:val="24"/>
              </w:rPr>
              <w:t>2.11</w:t>
            </w:r>
          </w:p>
        </w:tc>
        <w:tc>
          <w:tcPr>
            <w:tcW w:w="2238" w:type="dxa"/>
            <w:vAlign w:val="center"/>
          </w:tcPr>
          <w:p w14:paraId="5481AE47">
            <w:pPr>
              <w:widowControl/>
              <w:jc w:val="center"/>
              <w:rPr>
                <w:rFonts w:hint="eastAsia" w:ascii="宋体" w:hAnsi="宋体" w:eastAsia="宋体" w:cs="宋体"/>
                <w:sz w:val="24"/>
                <w:szCs w:val="24"/>
                <w:lang w:val="en-US" w:eastAsia="zh-CN"/>
              </w:rPr>
            </w:pPr>
            <w:r>
              <w:rPr>
                <w:rFonts w:hint="eastAsia" w:ascii="宋体" w:hAnsi="宋体" w:cs="宋体"/>
                <w:szCs w:val="24"/>
              </w:rPr>
              <w:t>湿度传感器</w:t>
            </w:r>
          </w:p>
        </w:tc>
        <w:tc>
          <w:tcPr>
            <w:tcW w:w="2239" w:type="dxa"/>
          </w:tcPr>
          <w:p w14:paraId="13B32A43">
            <w:pPr>
              <w:rPr>
                <w:rFonts w:hint="eastAsia" w:ascii="宋体" w:hAnsi="宋体" w:eastAsia="宋体" w:cs="宋体"/>
                <w:b/>
                <w:bCs/>
                <w:sz w:val="24"/>
                <w:szCs w:val="24"/>
              </w:rPr>
            </w:pPr>
          </w:p>
        </w:tc>
        <w:tc>
          <w:tcPr>
            <w:tcW w:w="1120" w:type="dxa"/>
            <w:vAlign w:val="center"/>
          </w:tcPr>
          <w:p w14:paraId="72B647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86689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2EB13DD4">
            <w:pPr>
              <w:rPr>
                <w:rFonts w:ascii="Arial"/>
              </w:rPr>
            </w:pPr>
          </w:p>
        </w:tc>
        <w:tc>
          <w:tcPr>
            <w:tcW w:w="2519" w:type="dxa"/>
            <w:tcBorders>
              <w:right w:val="single" w:color="000000" w:sz="4" w:space="0"/>
            </w:tcBorders>
          </w:tcPr>
          <w:p w14:paraId="44B0D0F5">
            <w:pPr>
              <w:rPr>
                <w:rFonts w:ascii="Arial"/>
              </w:rPr>
            </w:pPr>
          </w:p>
        </w:tc>
        <w:tc>
          <w:tcPr>
            <w:tcW w:w="2435" w:type="dxa"/>
            <w:tcBorders>
              <w:left w:val="single" w:color="000000" w:sz="4" w:space="0"/>
            </w:tcBorders>
          </w:tcPr>
          <w:p w14:paraId="5FE97D25">
            <w:pPr>
              <w:rPr>
                <w:rFonts w:ascii="Arial"/>
              </w:rPr>
            </w:pPr>
          </w:p>
        </w:tc>
        <w:tc>
          <w:tcPr>
            <w:tcW w:w="1069" w:type="dxa"/>
            <w:vAlign w:val="center"/>
          </w:tcPr>
          <w:p w14:paraId="570E918F">
            <w:pPr>
              <w:jc w:val="center"/>
              <w:textAlignment w:val="center"/>
              <w:rPr>
                <w:rFonts w:hint="default" w:ascii="宋体" w:hAnsi="宋体" w:eastAsia="宋体" w:cs="宋体"/>
                <w:kern w:val="2"/>
                <w:sz w:val="24"/>
                <w:szCs w:val="24"/>
                <w:lang w:val="en-US" w:eastAsia="zh-CN" w:bidi="ar-SA"/>
              </w:rPr>
            </w:pPr>
          </w:p>
        </w:tc>
      </w:tr>
      <w:tr w14:paraId="0B41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708E80A">
            <w:pPr>
              <w:widowControl/>
              <w:jc w:val="center"/>
              <w:rPr>
                <w:rFonts w:hint="eastAsia" w:ascii="宋体" w:hAnsi="宋体" w:eastAsia="宋体" w:cs="宋体"/>
                <w:sz w:val="24"/>
                <w:szCs w:val="24"/>
                <w:lang w:val="en-US" w:eastAsia="zh-CN"/>
              </w:rPr>
            </w:pPr>
            <w:r>
              <w:rPr>
                <w:rFonts w:hint="eastAsia" w:ascii="宋体" w:hAnsi="宋体" w:cs="宋体"/>
                <w:szCs w:val="24"/>
              </w:rPr>
              <w:t>2.12</w:t>
            </w:r>
          </w:p>
        </w:tc>
        <w:tc>
          <w:tcPr>
            <w:tcW w:w="2238" w:type="dxa"/>
            <w:vAlign w:val="center"/>
          </w:tcPr>
          <w:p w14:paraId="1176D2F6">
            <w:pPr>
              <w:widowControl/>
              <w:jc w:val="center"/>
              <w:rPr>
                <w:rFonts w:hint="eastAsia" w:ascii="宋体" w:hAnsi="宋体" w:eastAsia="宋体" w:cs="宋体"/>
                <w:sz w:val="24"/>
                <w:szCs w:val="24"/>
                <w:lang w:val="en-US" w:eastAsia="zh-CN"/>
              </w:rPr>
            </w:pPr>
            <w:r>
              <w:rPr>
                <w:rFonts w:hint="eastAsia" w:ascii="宋体" w:hAnsi="宋体" w:cs="宋体"/>
                <w:szCs w:val="24"/>
              </w:rPr>
              <w:t>光电式转速传感器</w:t>
            </w:r>
          </w:p>
        </w:tc>
        <w:tc>
          <w:tcPr>
            <w:tcW w:w="2239" w:type="dxa"/>
          </w:tcPr>
          <w:p w14:paraId="67F6C356">
            <w:pPr>
              <w:rPr>
                <w:rFonts w:hint="eastAsia" w:ascii="宋体" w:hAnsi="宋体" w:eastAsia="宋体" w:cs="宋体"/>
                <w:b/>
                <w:bCs/>
                <w:sz w:val="24"/>
                <w:szCs w:val="24"/>
              </w:rPr>
            </w:pPr>
          </w:p>
        </w:tc>
        <w:tc>
          <w:tcPr>
            <w:tcW w:w="1120" w:type="dxa"/>
            <w:vAlign w:val="center"/>
          </w:tcPr>
          <w:p w14:paraId="00D1C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64530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CCC20E1">
            <w:pPr>
              <w:rPr>
                <w:rFonts w:ascii="Arial"/>
              </w:rPr>
            </w:pPr>
          </w:p>
        </w:tc>
        <w:tc>
          <w:tcPr>
            <w:tcW w:w="2519" w:type="dxa"/>
            <w:tcBorders>
              <w:right w:val="single" w:color="000000" w:sz="4" w:space="0"/>
            </w:tcBorders>
          </w:tcPr>
          <w:p w14:paraId="11BB01B1">
            <w:pPr>
              <w:rPr>
                <w:rFonts w:ascii="Arial"/>
              </w:rPr>
            </w:pPr>
          </w:p>
        </w:tc>
        <w:tc>
          <w:tcPr>
            <w:tcW w:w="2435" w:type="dxa"/>
            <w:tcBorders>
              <w:left w:val="single" w:color="000000" w:sz="4" w:space="0"/>
            </w:tcBorders>
          </w:tcPr>
          <w:p w14:paraId="04C9A04A">
            <w:pPr>
              <w:rPr>
                <w:rFonts w:ascii="Arial"/>
              </w:rPr>
            </w:pPr>
          </w:p>
        </w:tc>
        <w:tc>
          <w:tcPr>
            <w:tcW w:w="1069" w:type="dxa"/>
            <w:vAlign w:val="center"/>
          </w:tcPr>
          <w:p w14:paraId="23AF7658">
            <w:pPr>
              <w:jc w:val="center"/>
              <w:textAlignment w:val="center"/>
              <w:rPr>
                <w:rFonts w:hint="default" w:ascii="宋体" w:hAnsi="宋体" w:eastAsia="宋体" w:cs="宋体"/>
                <w:kern w:val="2"/>
                <w:sz w:val="24"/>
                <w:szCs w:val="24"/>
                <w:lang w:val="en-US" w:eastAsia="zh-CN" w:bidi="ar-SA"/>
              </w:rPr>
            </w:pPr>
          </w:p>
        </w:tc>
      </w:tr>
      <w:tr w14:paraId="2A7C2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EFE8F5">
            <w:pPr>
              <w:widowControl/>
              <w:jc w:val="center"/>
              <w:rPr>
                <w:rFonts w:hint="eastAsia" w:ascii="宋体" w:hAnsi="宋体" w:eastAsia="宋体" w:cs="宋体"/>
                <w:sz w:val="24"/>
                <w:szCs w:val="24"/>
                <w:lang w:val="en-US" w:eastAsia="zh-CN"/>
              </w:rPr>
            </w:pPr>
            <w:r>
              <w:rPr>
                <w:rFonts w:hint="eastAsia" w:ascii="宋体" w:hAnsi="宋体" w:cs="宋体"/>
                <w:szCs w:val="24"/>
              </w:rPr>
              <w:t>2.13</w:t>
            </w:r>
          </w:p>
        </w:tc>
        <w:tc>
          <w:tcPr>
            <w:tcW w:w="2238" w:type="dxa"/>
            <w:vAlign w:val="center"/>
          </w:tcPr>
          <w:p w14:paraId="1E1C56C7">
            <w:pPr>
              <w:widowControl/>
              <w:jc w:val="center"/>
              <w:rPr>
                <w:rFonts w:hint="eastAsia" w:ascii="宋体" w:hAnsi="宋体" w:eastAsia="宋体" w:cs="宋体"/>
                <w:sz w:val="24"/>
                <w:szCs w:val="24"/>
                <w:lang w:val="en-US" w:eastAsia="zh-CN"/>
              </w:rPr>
            </w:pPr>
            <w:r>
              <w:rPr>
                <w:rFonts w:hint="eastAsia" w:ascii="宋体" w:hAnsi="宋体" w:cs="宋体"/>
                <w:szCs w:val="24"/>
              </w:rPr>
              <w:t>霍尔感应式转速传感器</w:t>
            </w:r>
          </w:p>
        </w:tc>
        <w:tc>
          <w:tcPr>
            <w:tcW w:w="2239" w:type="dxa"/>
          </w:tcPr>
          <w:p w14:paraId="7D042DB6">
            <w:pPr>
              <w:rPr>
                <w:rFonts w:hint="eastAsia" w:ascii="宋体" w:hAnsi="宋体" w:eastAsia="宋体" w:cs="宋体"/>
                <w:b/>
                <w:bCs/>
                <w:sz w:val="24"/>
                <w:szCs w:val="24"/>
              </w:rPr>
            </w:pPr>
          </w:p>
        </w:tc>
        <w:tc>
          <w:tcPr>
            <w:tcW w:w="1120" w:type="dxa"/>
            <w:vAlign w:val="center"/>
          </w:tcPr>
          <w:p w14:paraId="2487B6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1AFB8A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1D7C9951">
            <w:pPr>
              <w:rPr>
                <w:rFonts w:ascii="Arial"/>
              </w:rPr>
            </w:pPr>
          </w:p>
        </w:tc>
        <w:tc>
          <w:tcPr>
            <w:tcW w:w="2519" w:type="dxa"/>
            <w:tcBorders>
              <w:right w:val="single" w:color="000000" w:sz="4" w:space="0"/>
            </w:tcBorders>
          </w:tcPr>
          <w:p w14:paraId="200AB530">
            <w:pPr>
              <w:rPr>
                <w:rFonts w:ascii="Arial"/>
              </w:rPr>
            </w:pPr>
          </w:p>
        </w:tc>
        <w:tc>
          <w:tcPr>
            <w:tcW w:w="2435" w:type="dxa"/>
            <w:tcBorders>
              <w:left w:val="single" w:color="000000" w:sz="4" w:space="0"/>
            </w:tcBorders>
          </w:tcPr>
          <w:p w14:paraId="6C86BCCA">
            <w:pPr>
              <w:rPr>
                <w:rFonts w:ascii="Arial"/>
              </w:rPr>
            </w:pPr>
          </w:p>
        </w:tc>
        <w:tc>
          <w:tcPr>
            <w:tcW w:w="1069" w:type="dxa"/>
            <w:vAlign w:val="center"/>
          </w:tcPr>
          <w:p w14:paraId="4B86E33B">
            <w:pPr>
              <w:jc w:val="center"/>
              <w:textAlignment w:val="center"/>
              <w:rPr>
                <w:rFonts w:hint="default" w:ascii="宋体" w:hAnsi="宋体" w:eastAsia="宋体" w:cs="宋体"/>
                <w:kern w:val="2"/>
                <w:sz w:val="24"/>
                <w:szCs w:val="24"/>
                <w:lang w:val="en-US" w:eastAsia="zh-CN" w:bidi="ar-SA"/>
              </w:rPr>
            </w:pPr>
          </w:p>
        </w:tc>
      </w:tr>
      <w:tr w14:paraId="2E00F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69AA40">
            <w:pPr>
              <w:widowControl/>
              <w:jc w:val="center"/>
              <w:rPr>
                <w:rFonts w:hint="eastAsia" w:ascii="宋体" w:hAnsi="宋体" w:eastAsia="宋体" w:cs="宋体"/>
                <w:sz w:val="24"/>
                <w:szCs w:val="24"/>
                <w:lang w:val="en-US" w:eastAsia="zh-CN"/>
              </w:rPr>
            </w:pPr>
            <w:r>
              <w:rPr>
                <w:rFonts w:hint="eastAsia" w:ascii="宋体" w:hAnsi="宋体" w:cs="宋体"/>
                <w:szCs w:val="24"/>
              </w:rPr>
              <w:t>2.14</w:t>
            </w:r>
          </w:p>
        </w:tc>
        <w:tc>
          <w:tcPr>
            <w:tcW w:w="2238" w:type="dxa"/>
            <w:vAlign w:val="center"/>
          </w:tcPr>
          <w:p w14:paraId="734F188B">
            <w:pPr>
              <w:widowControl/>
              <w:jc w:val="center"/>
              <w:rPr>
                <w:rFonts w:hint="eastAsia" w:ascii="宋体" w:hAnsi="宋体" w:eastAsia="宋体" w:cs="宋体"/>
                <w:sz w:val="24"/>
                <w:szCs w:val="24"/>
                <w:lang w:val="en-US" w:eastAsia="zh-CN"/>
              </w:rPr>
            </w:pPr>
            <w:r>
              <w:rPr>
                <w:rFonts w:hint="eastAsia" w:ascii="宋体" w:hAnsi="宋体" w:cs="宋体"/>
                <w:szCs w:val="24"/>
              </w:rPr>
              <w:t>高精度霍尔感应式转速传感器</w:t>
            </w:r>
          </w:p>
        </w:tc>
        <w:tc>
          <w:tcPr>
            <w:tcW w:w="2239" w:type="dxa"/>
          </w:tcPr>
          <w:p w14:paraId="1FD6C8D4">
            <w:pPr>
              <w:rPr>
                <w:rFonts w:hint="eastAsia" w:ascii="宋体" w:hAnsi="宋体" w:eastAsia="宋体" w:cs="宋体"/>
                <w:b/>
                <w:bCs/>
                <w:sz w:val="24"/>
                <w:szCs w:val="24"/>
              </w:rPr>
            </w:pPr>
          </w:p>
        </w:tc>
        <w:tc>
          <w:tcPr>
            <w:tcW w:w="1120" w:type="dxa"/>
            <w:vAlign w:val="center"/>
          </w:tcPr>
          <w:p w14:paraId="604E78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5571B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501A37E">
            <w:pPr>
              <w:rPr>
                <w:rFonts w:ascii="Arial"/>
              </w:rPr>
            </w:pPr>
          </w:p>
        </w:tc>
        <w:tc>
          <w:tcPr>
            <w:tcW w:w="2519" w:type="dxa"/>
            <w:tcBorders>
              <w:right w:val="single" w:color="000000" w:sz="4" w:space="0"/>
            </w:tcBorders>
          </w:tcPr>
          <w:p w14:paraId="1B7B8B65">
            <w:pPr>
              <w:rPr>
                <w:rFonts w:ascii="Arial"/>
              </w:rPr>
            </w:pPr>
          </w:p>
        </w:tc>
        <w:tc>
          <w:tcPr>
            <w:tcW w:w="2435" w:type="dxa"/>
            <w:tcBorders>
              <w:left w:val="single" w:color="000000" w:sz="4" w:space="0"/>
            </w:tcBorders>
          </w:tcPr>
          <w:p w14:paraId="2CB56A6F">
            <w:pPr>
              <w:rPr>
                <w:rFonts w:ascii="Arial"/>
              </w:rPr>
            </w:pPr>
          </w:p>
        </w:tc>
        <w:tc>
          <w:tcPr>
            <w:tcW w:w="1069" w:type="dxa"/>
            <w:vAlign w:val="center"/>
          </w:tcPr>
          <w:p w14:paraId="7F078F16">
            <w:pPr>
              <w:jc w:val="center"/>
              <w:textAlignment w:val="center"/>
              <w:rPr>
                <w:rFonts w:hint="default" w:ascii="宋体" w:hAnsi="宋体" w:eastAsia="宋体" w:cs="宋体"/>
                <w:kern w:val="2"/>
                <w:sz w:val="24"/>
                <w:szCs w:val="24"/>
                <w:lang w:val="en-US" w:eastAsia="zh-CN" w:bidi="ar-SA"/>
              </w:rPr>
            </w:pPr>
          </w:p>
        </w:tc>
      </w:tr>
      <w:tr w14:paraId="12F00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C927B4">
            <w:pPr>
              <w:widowControl/>
              <w:jc w:val="center"/>
              <w:rPr>
                <w:rFonts w:hint="eastAsia" w:ascii="宋体" w:hAnsi="宋体" w:eastAsia="宋体" w:cs="宋体"/>
                <w:sz w:val="24"/>
                <w:szCs w:val="24"/>
                <w:lang w:val="en-US" w:eastAsia="zh-CN"/>
              </w:rPr>
            </w:pPr>
            <w:r>
              <w:rPr>
                <w:rFonts w:hint="eastAsia" w:ascii="宋体" w:hAnsi="宋体" w:cs="宋体"/>
                <w:b/>
                <w:bCs/>
                <w:szCs w:val="24"/>
              </w:rPr>
              <w:t>三</w:t>
            </w:r>
          </w:p>
        </w:tc>
        <w:tc>
          <w:tcPr>
            <w:tcW w:w="2238" w:type="dxa"/>
            <w:vAlign w:val="center"/>
          </w:tcPr>
          <w:p w14:paraId="57D19D96">
            <w:pPr>
              <w:widowControl/>
              <w:jc w:val="center"/>
              <w:rPr>
                <w:rFonts w:hint="eastAsia" w:ascii="宋体" w:hAnsi="宋体" w:eastAsia="宋体" w:cs="宋体"/>
                <w:sz w:val="24"/>
                <w:szCs w:val="24"/>
                <w:lang w:val="en-US" w:eastAsia="zh-CN"/>
              </w:rPr>
            </w:pPr>
            <w:r>
              <w:rPr>
                <w:rFonts w:hint="eastAsia" w:ascii="宋体" w:hAnsi="宋体" w:cs="宋体"/>
                <w:b/>
                <w:bCs/>
                <w:szCs w:val="24"/>
              </w:rPr>
              <w:t>数据采集分析软件</w:t>
            </w:r>
          </w:p>
        </w:tc>
        <w:tc>
          <w:tcPr>
            <w:tcW w:w="2239" w:type="dxa"/>
          </w:tcPr>
          <w:p w14:paraId="12954945">
            <w:pPr>
              <w:rPr>
                <w:rFonts w:hint="eastAsia" w:ascii="宋体" w:hAnsi="宋体" w:eastAsia="宋体" w:cs="宋体"/>
                <w:b/>
                <w:bCs/>
                <w:sz w:val="24"/>
                <w:szCs w:val="24"/>
              </w:rPr>
            </w:pPr>
          </w:p>
        </w:tc>
        <w:tc>
          <w:tcPr>
            <w:tcW w:w="1120" w:type="dxa"/>
            <w:vAlign w:val="center"/>
          </w:tcPr>
          <w:p w14:paraId="32FFA9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AC3C5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5F6EF29">
            <w:pPr>
              <w:rPr>
                <w:rFonts w:ascii="Arial"/>
              </w:rPr>
            </w:pPr>
          </w:p>
        </w:tc>
        <w:tc>
          <w:tcPr>
            <w:tcW w:w="2519" w:type="dxa"/>
            <w:tcBorders>
              <w:right w:val="single" w:color="000000" w:sz="4" w:space="0"/>
            </w:tcBorders>
          </w:tcPr>
          <w:p w14:paraId="36D2DC8C">
            <w:pPr>
              <w:rPr>
                <w:rFonts w:ascii="Arial"/>
              </w:rPr>
            </w:pPr>
          </w:p>
        </w:tc>
        <w:tc>
          <w:tcPr>
            <w:tcW w:w="2435" w:type="dxa"/>
            <w:tcBorders>
              <w:left w:val="single" w:color="000000" w:sz="4" w:space="0"/>
            </w:tcBorders>
          </w:tcPr>
          <w:p w14:paraId="340C370B">
            <w:pPr>
              <w:rPr>
                <w:rFonts w:ascii="Arial"/>
              </w:rPr>
            </w:pPr>
          </w:p>
        </w:tc>
        <w:tc>
          <w:tcPr>
            <w:tcW w:w="1069" w:type="dxa"/>
            <w:vAlign w:val="center"/>
          </w:tcPr>
          <w:p w14:paraId="50CF87FF">
            <w:pPr>
              <w:jc w:val="center"/>
              <w:textAlignment w:val="center"/>
              <w:rPr>
                <w:rFonts w:hint="default" w:ascii="宋体" w:hAnsi="宋体" w:eastAsia="宋体" w:cs="宋体"/>
                <w:kern w:val="2"/>
                <w:sz w:val="24"/>
                <w:szCs w:val="24"/>
                <w:lang w:val="en-US" w:eastAsia="zh-CN" w:bidi="ar-SA"/>
              </w:rPr>
            </w:pPr>
          </w:p>
        </w:tc>
      </w:tr>
      <w:tr w14:paraId="196FC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B7EAFBA">
            <w:pPr>
              <w:widowControl/>
              <w:jc w:val="center"/>
              <w:rPr>
                <w:rFonts w:hint="eastAsia" w:ascii="宋体" w:hAnsi="宋体" w:eastAsia="宋体" w:cs="宋体"/>
                <w:sz w:val="24"/>
                <w:szCs w:val="24"/>
                <w:lang w:val="en-US" w:eastAsia="zh-CN"/>
              </w:rPr>
            </w:pPr>
            <w:r>
              <w:rPr>
                <w:rFonts w:hint="eastAsia" w:ascii="宋体" w:hAnsi="宋体" w:cs="宋体"/>
                <w:szCs w:val="24"/>
              </w:rPr>
              <w:t>3.1</w:t>
            </w:r>
          </w:p>
        </w:tc>
        <w:tc>
          <w:tcPr>
            <w:tcW w:w="2238" w:type="dxa"/>
            <w:vAlign w:val="center"/>
          </w:tcPr>
          <w:p w14:paraId="3F187EEE">
            <w:pPr>
              <w:widowControl/>
              <w:jc w:val="center"/>
              <w:rPr>
                <w:rFonts w:hint="eastAsia" w:ascii="宋体" w:hAnsi="宋体" w:eastAsia="宋体" w:cs="宋体"/>
                <w:sz w:val="24"/>
                <w:szCs w:val="24"/>
                <w:lang w:val="en-US" w:eastAsia="zh-CN"/>
              </w:rPr>
            </w:pPr>
            <w:r>
              <w:rPr>
                <w:rFonts w:hint="eastAsia" w:ascii="宋体" w:hAnsi="宋体" w:cs="宋体"/>
                <w:szCs w:val="24"/>
              </w:rPr>
              <w:t>通用采集软件</w:t>
            </w:r>
          </w:p>
        </w:tc>
        <w:tc>
          <w:tcPr>
            <w:tcW w:w="2239" w:type="dxa"/>
          </w:tcPr>
          <w:p w14:paraId="3FE15C0D">
            <w:pPr>
              <w:rPr>
                <w:rFonts w:hint="eastAsia" w:ascii="宋体" w:hAnsi="宋体" w:eastAsia="宋体" w:cs="宋体"/>
                <w:b/>
                <w:bCs/>
                <w:sz w:val="24"/>
                <w:szCs w:val="24"/>
              </w:rPr>
            </w:pPr>
          </w:p>
        </w:tc>
        <w:tc>
          <w:tcPr>
            <w:tcW w:w="1120" w:type="dxa"/>
            <w:vAlign w:val="center"/>
          </w:tcPr>
          <w:p w14:paraId="4735E6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5B58DE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C218A9D">
            <w:pPr>
              <w:rPr>
                <w:rFonts w:ascii="Arial"/>
              </w:rPr>
            </w:pPr>
          </w:p>
        </w:tc>
        <w:tc>
          <w:tcPr>
            <w:tcW w:w="2519" w:type="dxa"/>
            <w:tcBorders>
              <w:right w:val="single" w:color="000000" w:sz="4" w:space="0"/>
            </w:tcBorders>
          </w:tcPr>
          <w:p w14:paraId="4A297AB9">
            <w:pPr>
              <w:rPr>
                <w:rFonts w:ascii="Arial"/>
              </w:rPr>
            </w:pPr>
          </w:p>
        </w:tc>
        <w:tc>
          <w:tcPr>
            <w:tcW w:w="2435" w:type="dxa"/>
            <w:tcBorders>
              <w:left w:val="single" w:color="000000" w:sz="4" w:space="0"/>
            </w:tcBorders>
          </w:tcPr>
          <w:p w14:paraId="4C6DB9A6">
            <w:pPr>
              <w:rPr>
                <w:rFonts w:ascii="Arial"/>
              </w:rPr>
            </w:pPr>
          </w:p>
        </w:tc>
        <w:tc>
          <w:tcPr>
            <w:tcW w:w="1069" w:type="dxa"/>
            <w:vAlign w:val="center"/>
          </w:tcPr>
          <w:p w14:paraId="737794D0">
            <w:pPr>
              <w:jc w:val="center"/>
              <w:textAlignment w:val="center"/>
              <w:rPr>
                <w:rFonts w:hint="default" w:ascii="宋体" w:hAnsi="宋体" w:eastAsia="宋体" w:cs="宋体"/>
                <w:kern w:val="2"/>
                <w:sz w:val="24"/>
                <w:szCs w:val="24"/>
                <w:lang w:val="en-US" w:eastAsia="zh-CN" w:bidi="ar-SA"/>
              </w:rPr>
            </w:pPr>
          </w:p>
        </w:tc>
      </w:tr>
      <w:tr w14:paraId="49D87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4211D7">
            <w:pPr>
              <w:widowControl/>
              <w:jc w:val="center"/>
              <w:rPr>
                <w:rFonts w:hint="eastAsia" w:ascii="宋体" w:hAnsi="宋体" w:eastAsia="宋体" w:cs="宋体"/>
                <w:sz w:val="24"/>
                <w:szCs w:val="24"/>
                <w:lang w:val="en-US" w:eastAsia="zh-CN"/>
              </w:rPr>
            </w:pPr>
            <w:r>
              <w:rPr>
                <w:rFonts w:hint="eastAsia" w:ascii="宋体" w:hAnsi="宋体" w:cs="宋体"/>
                <w:szCs w:val="24"/>
              </w:rPr>
              <w:t>3.2</w:t>
            </w:r>
          </w:p>
        </w:tc>
        <w:tc>
          <w:tcPr>
            <w:tcW w:w="2238" w:type="dxa"/>
            <w:vAlign w:val="center"/>
          </w:tcPr>
          <w:p w14:paraId="7253B713">
            <w:pPr>
              <w:widowControl/>
              <w:jc w:val="center"/>
              <w:rPr>
                <w:rFonts w:hint="eastAsia" w:ascii="宋体" w:hAnsi="宋体" w:eastAsia="宋体" w:cs="宋体"/>
                <w:sz w:val="24"/>
                <w:szCs w:val="24"/>
                <w:lang w:val="en-US" w:eastAsia="zh-CN"/>
              </w:rPr>
            </w:pPr>
            <w:r>
              <w:rPr>
                <w:rFonts w:hint="eastAsia" w:ascii="宋体" w:hAnsi="宋体" w:cs="宋体"/>
                <w:szCs w:val="24"/>
              </w:rPr>
              <w:t>电力分析软件</w:t>
            </w:r>
          </w:p>
        </w:tc>
        <w:tc>
          <w:tcPr>
            <w:tcW w:w="2239" w:type="dxa"/>
          </w:tcPr>
          <w:p w14:paraId="4FDF9E77">
            <w:pPr>
              <w:rPr>
                <w:rFonts w:hint="eastAsia" w:ascii="宋体" w:hAnsi="宋体" w:eastAsia="宋体" w:cs="宋体"/>
                <w:b/>
                <w:bCs/>
                <w:sz w:val="24"/>
                <w:szCs w:val="24"/>
              </w:rPr>
            </w:pPr>
          </w:p>
        </w:tc>
        <w:tc>
          <w:tcPr>
            <w:tcW w:w="1120" w:type="dxa"/>
            <w:vAlign w:val="center"/>
          </w:tcPr>
          <w:p w14:paraId="13F1E4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409BCE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55AAFC9D">
            <w:pPr>
              <w:rPr>
                <w:rFonts w:ascii="Arial"/>
              </w:rPr>
            </w:pPr>
          </w:p>
        </w:tc>
        <w:tc>
          <w:tcPr>
            <w:tcW w:w="2519" w:type="dxa"/>
            <w:tcBorders>
              <w:right w:val="single" w:color="000000" w:sz="4" w:space="0"/>
            </w:tcBorders>
          </w:tcPr>
          <w:p w14:paraId="6A7A1B5F">
            <w:pPr>
              <w:rPr>
                <w:rFonts w:ascii="Arial"/>
              </w:rPr>
            </w:pPr>
          </w:p>
        </w:tc>
        <w:tc>
          <w:tcPr>
            <w:tcW w:w="2435" w:type="dxa"/>
            <w:tcBorders>
              <w:left w:val="single" w:color="000000" w:sz="4" w:space="0"/>
            </w:tcBorders>
          </w:tcPr>
          <w:p w14:paraId="7C47884E">
            <w:pPr>
              <w:rPr>
                <w:rFonts w:ascii="Arial"/>
              </w:rPr>
            </w:pPr>
          </w:p>
        </w:tc>
        <w:tc>
          <w:tcPr>
            <w:tcW w:w="1069" w:type="dxa"/>
            <w:vAlign w:val="center"/>
          </w:tcPr>
          <w:p w14:paraId="6D81EB9F">
            <w:pPr>
              <w:jc w:val="center"/>
              <w:textAlignment w:val="center"/>
              <w:rPr>
                <w:rFonts w:hint="default" w:ascii="宋体" w:hAnsi="宋体" w:eastAsia="宋体" w:cs="宋体"/>
                <w:kern w:val="2"/>
                <w:sz w:val="24"/>
                <w:szCs w:val="24"/>
                <w:lang w:val="en-US" w:eastAsia="zh-CN" w:bidi="ar-SA"/>
              </w:rPr>
            </w:pPr>
          </w:p>
        </w:tc>
      </w:tr>
      <w:tr w14:paraId="5664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A13643B">
            <w:pPr>
              <w:widowControl/>
              <w:jc w:val="center"/>
              <w:rPr>
                <w:rFonts w:hint="eastAsia" w:ascii="宋体" w:hAnsi="宋体" w:eastAsia="宋体" w:cs="宋体"/>
                <w:sz w:val="24"/>
                <w:szCs w:val="24"/>
                <w:lang w:val="en-US" w:eastAsia="zh-CN"/>
              </w:rPr>
            </w:pPr>
            <w:r>
              <w:rPr>
                <w:rFonts w:hint="eastAsia" w:ascii="宋体" w:hAnsi="宋体" w:cs="宋体"/>
                <w:b/>
                <w:bCs/>
                <w:szCs w:val="24"/>
              </w:rPr>
              <w:t>四</w:t>
            </w:r>
          </w:p>
        </w:tc>
        <w:tc>
          <w:tcPr>
            <w:tcW w:w="2238" w:type="dxa"/>
            <w:vAlign w:val="center"/>
          </w:tcPr>
          <w:p w14:paraId="4AE31E88">
            <w:pPr>
              <w:widowControl/>
              <w:jc w:val="center"/>
              <w:rPr>
                <w:rFonts w:hint="eastAsia" w:ascii="宋体" w:hAnsi="宋体" w:eastAsia="宋体" w:cs="宋体"/>
                <w:sz w:val="24"/>
                <w:szCs w:val="24"/>
                <w:lang w:val="en-US" w:eastAsia="zh-CN"/>
              </w:rPr>
            </w:pPr>
            <w:r>
              <w:rPr>
                <w:rFonts w:hint="eastAsia" w:ascii="宋体" w:hAnsi="宋体" w:cs="宋体"/>
                <w:b/>
                <w:bCs/>
                <w:szCs w:val="24"/>
              </w:rPr>
              <w:t>便携式计算机</w:t>
            </w:r>
          </w:p>
        </w:tc>
        <w:tc>
          <w:tcPr>
            <w:tcW w:w="2239" w:type="dxa"/>
          </w:tcPr>
          <w:p w14:paraId="07F26947">
            <w:pPr>
              <w:rPr>
                <w:rFonts w:hint="eastAsia" w:ascii="宋体" w:hAnsi="宋体" w:eastAsia="宋体" w:cs="宋体"/>
                <w:b/>
                <w:bCs/>
                <w:sz w:val="24"/>
                <w:szCs w:val="24"/>
              </w:rPr>
            </w:pPr>
          </w:p>
        </w:tc>
        <w:tc>
          <w:tcPr>
            <w:tcW w:w="1120" w:type="dxa"/>
            <w:vAlign w:val="center"/>
          </w:tcPr>
          <w:p w14:paraId="5B6E12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D7A97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0528E8D6">
            <w:pPr>
              <w:rPr>
                <w:rFonts w:ascii="Arial"/>
              </w:rPr>
            </w:pPr>
          </w:p>
        </w:tc>
        <w:tc>
          <w:tcPr>
            <w:tcW w:w="2519" w:type="dxa"/>
            <w:tcBorders>
              <w:right w:val="single" w:color="000000" w:sz="4" w:space="0"/>
            </w:tcBorders>
          </w:tcPr>
          <w:p w14:paraId="2A50D082">
            <w:pPr>
              <w:rPr>
                <w:rFonts w:ascii="Arial"/>
              </w:rPr>
            </w:pPr>
          </w:p>
        </w:tc>
        <w:tc>
          <w:tcPr>
            <w:tcW w:w="2435" w:type="dxa"/>
            <w:tcBorders>
              <w:left w:val="single" w:color="000000" w:sz="4" w:space="0"/>
            </w:tcBorders>
          </w:tcPr>
          <w:p w14:paraId="204CC74C">
            <w:pPr>
              <w:rPr>
                <w:rFonts w:ascii="Arial"/>
              </w:rPr>
            </w:pPr>
          </w:p>
        </w:tc>
        <w:tc>
          <w:tcPr>
            <w:tcW w:w="1069" w:type="dxa"/>
            <w:vAlign w:val="center"/>
          </w:tcPr>
          <w:p w14:paraId="38F40C15">
            <w:pPr>
              <w:jc w:val="center"/>
              <w:textAlignment w:val="center"/>
              <w:rPr>
                <w:rFonts w:hint="default" w:ascii="宋体" w:hAnsi="宋体" w:eastAsia="宋体" w:cs="宋体"/>
                <w:kern w:val="2"/>
                <w:sz w:val="24"/>
                <w:szCs w:val="24"/>
                <w:lang w:val="en-US" w:eastAsia="zh-CN" w:bidi="ar-SA"/>
              </w:rPr>
            </w:pPr>
          </w:p>
        </w:tc>
      </w:tr>
      <w:tr w14:paraId="21A1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8EF947B">
            <w:pPr>
              <w:widowControl/>
              <w:jc w:val="center"/>
              <w:rPr>
                <w:rFonts w:hint="eastAsia" w:ascii="宋体" w:hAnsi="宋体" w:eastAsia="宋体" w:cs="宋体"/>
                <w:sz w:val="24"/>
                <w:szCs w:val="24"/>
                <w:lang w:val="en-US" w:eastAsia="zh-CN"/>
              </w:rPr>
            </w:pPr>
            <w:r>
              <w:rPr>
                <w:rFonts w:hint="eastAsia" w:ascii="宋体" w:hAnsi="宋体" w:cs="宋体"/>
                <w:b/>
                <w:bCs/>
                <w:szCs w:val="24"/>
              </w:rPr>
              <w:t>五</w:t>
            </w:r>
          </w:p>
        </w:tc>
        <w:tc>
          <w:tcPr>
            <w:tcW w:w="2238" w:type="dxa"/>
            <w:vAlign w:val="center"/>
          </w:tcPr>
          <w:p w14:paraId="42BF2BAF">
            <w:pPr>
              <w:widowControl/>
              <w:jc w:val="center"/>
              <w:rPr>
                <w:rFonts w:hint="eastAsia" w:ascii="宋体" w:hAnsi="宋体" w:eastAsia="宋体" w:cs="宋体"/>
                <w:sz w:val="24"/>
                <w:szCs w:val="24"/>
                <w:lang w:val="en-US" w:eastAsia="zh-CN"/>
              </w:rPr>
            </w:pPr>
            <w:r>
              <w:rPr>
                <w:rFonts w:hint="eastAsia" w:ascii="宋体" w:hAnsi="宋体" w:cs="宋体"/>
                <w:b/>
                <w:bCs/>
                <w:szCs w:val="24"/>
              </w:rPr>
              <w:t>其它附件</w:t>
            </w:r>
          </w:p>
        </w:tc>
        <w:tc>
          <w:tcPr>
            <w:tcW w:w="2239" w:type="dxa"/>
          </w:tcPr>
          <w:p w14:paraId="3A67BC7B">
            <w:pPr>
              <w:rPr>
                <w:rFonts w:hint="eastAsia" w:ascii="宋体" w:hAnsi="宋体" w:eastAsia="宋体" w:cs="宋体"/>
                <w:b/>
                <w:bCs/>
                <w:sz w:val="24"/>
                <w:szCs w:val="24"/>
              </w:rPr>
            </w:pPr>
          </w:p>
        </w:tc>
        <w:tc>
          <w:tcPr>
            <w:tcW w:w="1120" w:type="dxa"/>
            <w:vAlign w:val="center"/>
          </w:tcPr>
          <w:p w14:paraId="1BCDC16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335137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4F3BD89F">
            <w:pPr>
              <w:rPr>
                <w:rFonts w:ascii="Arial"/>
              </w:rPr>
            </w:pPr>
          </w:p>
        </w:tc>
        <w:tc>
          <w:tcPr>
            <w:tcW w:w="2519" w:type="dxa"/>
            <w:tcBorders>
              <w:right w:val="single" w:color="000000" w:sz="4" w:space="0"/>
            </w:tcBorders>
          </w:tcPr>
          <w:p w14:paraId="358163E4">
            <w:pPr>
              <w:rPr>
                <w:rFonts w:ascii="Arial"/>
              </w:rPr>
            </w:pPr>
          </w:p>
        </w:tc>
        <w:tc>
          <w:tcPr>
            <w:tcW w:w="2435" w:type="dxa"/>
            <w:tcBorders>
              <w:left w:val="single" w:color="000000" w:sz="4" w:space="0"/>
            </w:tcBorders>
          </w:tcPr>
          <w:p w14:paraId="69A1243B">
            <w:pPr>
              <w:rPr>
                <w:rFonts w:ascii="Arial"/>
              </w:rPr>
            </w:pPr>
          </w:p>
        </w:tc>
        <w:tc>
          <w:tcPr>
            <w:tcW w:w="1069" w:type="dxa"/>
            <w:vAlign w:val="center"/>
          </w:tcPr>
          <w:p w14:paraId="3D198A3B">
            <w:pPr>
              <w:jc w:val="center"/>
              <w:textAlignment w:val="center"/>
              <w:rPr>
                <w:rFonts w:hint="default" w:ascii="宋体" w:hAnsi="宋体" w:eastAsia="宋体" w:cs="宋体"/>
                <w:kern w:val="2"/>
                <w:sz w:val="24"/>
                <w:szCs w:val="24"/>
                <w:lang w:val="en-US" w:eastAsia="zh-CN" w:bidi="ar-SA"/>
              </w:rPr>
            </w:pPr>
          </w:p>
        </w:tc>
      </w:tr>
      <w:tr w14:paraId="2DD8F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A86B59">
            <w:pPr>
              <w:widowControl/>
              <w:jc w:val="center"/>
              <w:rPr>
                <w:rFonts w:hint="eastAsia" w:ascii="宋体" w:hAnsi="宋体" w:eastAsia="宋体" w:cs="宋体"/>
                <w:sz w:val="24"/>
                <w:szCs w:val="24"/>
                <w:lang w:val="en-US" w:eastAsia="zh-CN"/>
              </w:rPr>
            </w:pPr>
            <w:r>
              <w:rPr>
                <w:rFonts w:hint="eastAsia" w:ascii="宋体" w:hAnsi="宋体" w:cs="宋体"/>
                <w:b/>
                <w:bCs/>
                <w:szCs w:val="24"/>
              </w:rPr>
              <w:t>六</w:t>
            </w:r>
          </w:p>
        </w:tc>
        <w:tc>
          <w:tcPr>
            <w:tcW w:w="2238" w:type="dxa"/>
            <w:vAlign w:val="center"/>
          </w:tcPr>
          <w:p w14:paraId="3B53AADD">
            <w:pPr>
              <w:widowControl/>
              <w:jc w:val="center"/>
              <w:rPr>
                <w:rFonts w:hint="eastAsia" w:ascii="宋体" w:hAnsi="宋体" w:eastAsia="宋体" w:cs="宋体"/>
                <w:sz w:val="24"/>
                <w:szCs w:val="24"/>
                <w:lang w:val="en-US" w:eastAsia="zh-CN"/>
              </w:rPr>
            </w:pPr>
            <w:r>
              <w:rPr>
                <w:rFonts w:hint="eastAsia" w:ascii="宋体" w:hAnsi="宋体" w:cs="宋体"/>
                <w:b/>
                <w:bCs/>
                <w:szCs w:val="24"/>
              </w:rPr>
              <w:t>仪器箱</w:t>
            </w:r>
          </w:p>
        </w:tc>
        <w:tc>
          <w:tcPr>
            <w:tcW w:w="2239" w:type="dxa"/>
          </w:tcPr>
          <w:p w14:paraId="77422FAF">
            <w:pPr>
              <w:rPr>
                <w:rFonts w:hint="eastAsia" w:ascii="宋体" w:hAnsi="宋体" w:eastAsia="宋体" w:cs="宋体"/>
                <w:b/>
                <w:bCs/>
                <w:sz w:val="24"/>
                <w:szCs w:val="24"/>
              </w:rPr>
            </w:pPr>
          </w:p>
        </w:tc>
        <w:tc>
          <w:tcPr>
            <w:tcW w:w="1120" w:type="dxa"/>
            <w:vAlign w:val="center"/>
          </w:tcPr>
          <w:p w14:paraId="15884D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6CD3AE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702B10CA">
            <w:pPr>
              <w:rPr>
                <w:rFonts w:ascii="Arial"/>
              </w:rPr>
            </w:pPr>
          </w:p>
        </w:tc>
        <w:tc>
          <w:tcPr>
            <w:tcW w:w="2519" w:type="dxa"/>
            <w:tcBorders>
              <w:right w:val="single" w:color="000000" w:sz="4" w:space="0"/>
            </w:tcBorders>
          </w:tcPr>
          <w:p w14:paraId="1003DAE1">
            <w:pPr>
              <w:rPr>
                <w:rFonts w:ascii="Arial"/>
              </w:rPr>
            </w:pPr>
          </w:p>
        </w:tc>
        <w:tc>
          <w:tcPr>
            <w:tcW w:w="2435" w:type="dxa"/>
            <w:tcBorders>
              <w:left w:val="single" w:color="000000" w:sz="4" w:space="0"/>
            </w:tcBorders>
          </w:tcPr>
          <w:p w14:paraId="3FC8031F">
            <w:pPr>
              <w:rPr>
                <w:rFonts w:ascii="Arial"/>
              </w:rPr>
            </w:pPr>
          </w:p>
        </w:tc>
        <w:tc>
          <w:tcPr>
            <w:tcW w:w="1069" w:type="dxa"/>
            <w:vAlign w:val="center"/>
          </w:tcPr>
          <w:p w14:paraId="6C2576F5">
            <w:pPr>
              <w:jc w:val="center"/>
              <w:textAlignment w:val="center"/>
              <w:rPr>
                <w:rFonts w:hint="default" w:ascii="宋体" w:hAnsi="宋体" w:eastAsia="宋体" w:cs="宋体"/>
                <w:kern w:val="2"/>
                <w:sz w:val="24"/>
                <w:szCs w:val="24"/>
                <w:lang w:val="en-US" w:eastAsia="zh-CN" w:bidi="ar-SA"/>
              </w:rPr>
            </w:pPr>
          </w:p>
        </w:tc>
      </w:tr>
      <w:tr w14:paraId="5F62A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6CACC8F">
            <w:pPr>
              <w:widowControl/>
              <w:jc w:val="center"/>
              <w:rPr>
                <w:rFonts w:hint="eastAsia" w:ascii="宋体" w:hAnsi="宋体" w:eastAsia="宋体" w:cs="宋体"/>
                <w:sz w:val="24"/>
                <w:szCs w:val="24"/>
                <w:lang w:val="en-US" w:eastAsia="zh-CN"/>
              </w:rPr>
            </w:pPr>
            <w:r>
              <w:rPr>
                <w:rFonts w:hint="eastAsia" w:ascii="宋体" w:hAnsi="宋体" w:cs="宋体"/>
                <w:b/>
                <w:bCs/>
                <w:szCs w:val="24"/>
                <w:lang w:val="en-US" w:eastAsia="zh-CN"/>
              </w:rPr>
              <w:t>七</w:t>
            </w:r>
          </w:p>
        </w:tc>
        <w:tc>
          <w:tcPr>
            <w:tcW w:w="2238" w:type="dxa"/>
            <w:vAlign w:val="center"/>
          </w:tcPr>
          <w:p w14:paraId="69E1085B">
            <w:pPr>
              <w:widowControl/>
              <w:jc w:val="center"/>
              <w:rPr>
                <w:rFonts w:hint="eastAsia" w:ascii="宋体" w:hAnsi="宋体" w:eastAsia="宋体" w:cs="宋体"/>
                <w:sz w:val="24"/>
                <w:szCs w:val="24"/>
                <w:lang w:val="en-US" w:eastAsia="zh-CN"/>
              </w:rPr>
            </w:pPr>
            <w:r>
              <w:rPr>
                <w:rFonts w:hint="eastAsia" w:ascii="宋体" w:hAnsi="宋体" w:eastAsia="宋体" w:cs="宋体"/>
                <w:b/>
                <w:bCs/>
                <w:color w:val="000000"/>
                <w:szCs w:val="21"/>
                <w:lang w:val="en-US" w:eastAsia="zh-CN"/>
              </w:rPr>
              <w:t>可移动户外电源</w:t>
            </w:r>
          </w:p>
        </w:tc>
        <w:tc>
          <w:tcPr>
            <w:tcW w:w="2239" w:type="dxa"/>
          </w:tcPr>
          <w:p w14:paraId="487556E2">
            <w:pPr>
              <w:rPr>
                <w:rFonts w:hint="eastAsia" w:ascii="宋体" w:hAnsi="宋体" w:eastAsia="宋体" w:cs="宋体"/>
                <w:b/>
                <w:bCs/>
                <w:sz w:val="24"/>
                <w:szCs w:val="24"/>
              </w:rPr>
            </w:pPr>
          </w:p>
        </w:tc>
        <w:tc>
          <w:tcPr>
            <w:tcW w:w="1120" w:type="dxa"/>
            <w:vAlign w:val="center"/>
          </w:tcPr>
          <w:p w14:paraId="650AC2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20" w:type="dxa"/>
            <w:vAlign w:val="center"/>
          </w:tcPr>
          <w:p w14:paraId="2D6A81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2" w:type="dxa"/>
          </w:tcPr>
          <w:p w14:paraId="62376070">
            <w:pPr>
              <w:rPr>
                <w:rFonts w:ascii="Arial"/>
              </w:rPr>
            </w:pPr>
          </w:p>
        </w:tc>
        <w:tc>
          <w:tcPr>
            <w:tcW w:w="2519" w:type="dxa"/>
            <w:tcBorders>
              <w:right w:val="single" w:color="000000" w:sz="4" w:space="0"/>
            </w:tcBorders>
          </w:tcPr>
          <w:p w14:paraId="5F8BF173">
            <w:pPr>
              <w:rPr>
                <w:rFonts w:ascii="Arial"/>
              </w:rPr>
            </w:pPr>
          </w:p>
        </w:tc>
        <w:tc>
          <w:tcPr>
            <w:tcW w:w="2435" w:type="dxa"/>
            <w:tcBorders>
              <w:left w:val="single" w:color="000000" w:sz="4" w:space="0"/>
            </w:tcBorders>
          </w:tcPr>
          <w:p w14:paraId="200DDD01">
            <w:pPr>
              <w:rPr>
                <w:rFonts w:ascii="Arial"/>
              </w:rPr>
            </w:pPr>
          </w:p>
        </w:tc>
        <w:tc>
          <w:tcPr>
            <w:tcW w:w="1069" w:type="dxa"/>
            <w:vAlign w:val="center"/>
          </w:tcPr>
          <w:p w14:paraId="7DC3D59E">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76E583FD">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DA234C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63253A2">
      <w:pPr>
        <w:rPr>
          <w:sz w:val="24"/>
          <w:szCs w:val="24"/>
        </w:rPr>
        <w:sectPr>
          <w:footerReference r:id="rId31" w:type="default"/>
          <w:pgSz w:w="16841" w:h="11907"/>
          <w:pgMar w:top="400" w:right="1699" w:bottom="1184" w:left="1481" w:header="0" w:footer="1022" w:gutter="0"/>
          <w:cols w:space="720" w:num="1"/>
        </w:sectPr>
      </w:pPr>
    </w:p>
    <w:p w14:paraId="0FA67C92">
      <w:pPr>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27A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237D6E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736BDE81">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现场安装调试、验收、检验</w:t>
            </w:r>
          </w:p>
        </w:tc>
        <w:tc>
          <w:tcPr>
            <w:tcW w:w="1126" w:type="dxa"/>
            <w:vAlign w:val="top"/>
          </w:tcPr>
          <w:p w14:paraId="19BEF8A4">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4D46B70E">
            <w:pPr>
              <w:spacing w:before="266" w:line="221" w:lineRule="auto"/>
              <w:jc w:val="center"/>
              <w:rPr>
                <w:rFonts w:ascii="宋体" w:hAnsi="宋体" w:eastAsia="宋体" w:cs="宋体"/>
                <w:spacing w:val="-2"/>
                <w:szCs w:val="21"/>
              </w:rPr>
            </w:pPr>
          </w:p>
        </w:tc>
        <w:tc>
          <w:tcPr>
            <w:tcW w:w="1138" w:type="dxa"/>
            <w:vAlign w:val="top"/>
          </w:tcPr>
          <w:p w14:paraId="1FCB875B">
            <w:pPr>
              <w:spacing w:before="266" w:line="221" w:lineRule="auto"/>
              <w:jc w:val="center"/>
              <w:rPr>
                <w:rFonts w:ascii="宋体" w:hAnsi="宋体" w:eastAsia="宋体" w:cs="宋体"/>
                <w:spacing w:val="-2"/>
                <w:szCs w:val="21"/>
              </w:rPr>
            </w:pPr>
          </w:p>
        </w:tc>
        <w:tc>
          <w:tcPr>
            <w:tcW w:w="2449" w:type="dxa"/>
            <w:vAlign w:val="top"/>
          </w:tcPr>
          <w:p w14:paraId="1BF9F86C">
            <w:pPr>
              <w:rPr>
                <w:rFonts w:ascii="Arial"/>
              </w:rPr>
            </w:pPr>
          </w:p>
        </w:tc>
        <w:tc>
          <w:tcPr>
            <w:tcW w:w="3328" w:type="dxa"/>
            <w:vAlign w:val="top"/>
          </w:tcPr>
          <w:p w14:paraId="7AC5FD1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F92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3789268">
            <w:pPr>
              <w:spacing w:before="301" w:line="185"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625" w:type="dxa"/>
            <w:vAlign w:val="top"/>
          </w:tcPr>
          <w:p w14:paraId="12CE647E">
            <w:pPr>
              <w:spacing w:before="266" w:line="221" w:lineRule="auto"/>
              <w:jc w:val="center"/>
              <w:rPr>
                <w:rFonts w:hint="default" w:ascii="宋体" w:hAnsi="宋体" w:eastAsia="宋体" w:cs="宋体"/>
                <w:spacing w:val="-2"/>
                <w:szCs w:val="21"/>
                <w:highlight w:val="yellow"/>
                <w:lang w:val="en-US" w:eastAsia="zh-CN"/>
              </w:rPr>
            </w:pPr>
            <w:r>
              <w:rPr>
                <w:rFonts w:hint="eastAsia" w:ascii="宋体" w:hAnsi="宋体" w:eastAsia="宋体" w:cs="宋体"/>
                <w:spacing w:val="-2"/>
                <w:szCs w:val="21"/>
                <w:highlight w:val="yellow"/>
                <w:lang w:val="en-US" w:eastAsia="zh-CN"/>
              </w:rPr>
              <w:t>设计、培训、维保</w:t>
            </w:r>
          </w:p>
        </w:tc>
        <w:tc>
          <w:tcPr>
            <w:tcW w:w="1126" w:type="dxa"/>
            <w:vAlign w:val="top"/>
          </w:tcPr>
          <w:p w14:paraId="79178098">
            <w:pPr>
              <w:spacing w:before="266" w:line="221" w:lineRule="auto"/>
              <w:jc w:val="center"/>
              <w:rPr>
                <w:rFonts w:hint="eastAsia" w:ascii="宋体" w:hAnsi="宋体" w:eastAsia="宋体" w:cs="宋体"/>
                <w:spacing w:val="-1"/>
                <w:szCs w:val="21"/>
                <w:lang w:val="en-US" w:eastAsia="zh-CN"/>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78B4C87">
            <w:pPr>
              <w:spacing w:before="266" w:line="221" w:lineRule="auto"/>
              <w:jc w:val="center"/>
              <w:rPr>
                <w:rFonts w:ascii="宋体" w:hAnsi="宋体" w:eastAsia="宋体" w:cs="宋体"/>
                <w:spacing w:val="-2"/>
                <w:szCs w:val="21"/>
              </w:rPr>
            </w:pPr>
          </w:p>
        </w:tc>
        <w:tc>
          <w:tcPr>
            <w:tcW w:w="1138" w:type="dxa"/>
            <w:vAlign w:val="top"/>
          </w:tcPr>
          <w:p w14:paraId="731115E7">
            <w:pPr>
              <w:spacing w:before="266" w:line="221" w:lineRule="auto"/>
              <w:jc w:val="center"/>
              <w:rPr>
                <w:rFonts w:ascii="宋体" w:hAnsi="宋体" w:eastAsia="宋体" w:cs="宋体"/>
                <w:spacing w:val="-2"/>
                <w:szCs w:val="21"/>
              </w:rPr>
            </w:pPr>
          </w:p>
        </w:tc>
        <w:tc>
          <w:tcPr>
            <w:tcW w:w="2449" w:type="dxa"/>
            <w:vAlign w:val="top"/>
          </w:tcPr>
          <w:p w14:paraId="08B77EE3">
            <w:pPr>
              <w:rPr>
                <w:rFonts w:ascii="Arial"/>
              </w:rPr>
            </w:pPr>
          </w:p>
        </w:tc>
        <w:tc>
          <w:tcPr>
            <w:tcW w:w="3328" w:type="dxa"/>
            <w:vAlign w:val="top"/>
          </w:tcPr>
          <w:p w14:paraId="2199FA38">
            <w:pPr>
              <w:spacing w:before="266" w:line="221" w:lineRule="auto"/>
              <w:jc w:val="center"/>
              <w:rPr>
                <w:rFonts w:ascii="宋体" w:hAnsi="宋体" w:eastAsia="宋体" w:cs="宋体"/>
                <w:spacing w:val="-1"/>
                <w:szCs w:val="21"/>
              </w:rPr>
            </w:pPr>
          </w:p>
        </w:tc>
      </w:tr>
      <w:tr w14:paraId="66D9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F87EF10">
            <w:pPr>
              <w:spacing w:before="301" w:line="185"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top"/>
          </w:tcPr>
          <w:p w14:paraId="0A7EDB5D">
            <w:pPr>
              <w:spacing w:before="266" w:line="221" w:lineRule="auto"/>
              <w:jc w:val="center"/>
              <w:rPr>
                <w:rFonts w:hint="default" w:ascii="宋体" w:hAnsi="宋体" w:eastAsia="宋体" w:cs="宋体"/>
                <w:szCs w:val="21"/>
                <w:highlight w:val="yellow"/>
                <w:lang w:val="en-US"/>
              </w:rPr>
            </w:pPr>
            <w:r>
              <w:rPr>
                <w:rFonts w:hint="eastAsia" w:ascii="宋体" w:hAnsi="宋体" w:eastAsia="宋体" w:cs="宋体"/>
                <w:spacing w:val="-2"/>
                <w:szCs w:val="21"/>
                <w:highlight w:val="yellow"/>
                <w:lang w:val="en-US" w:eastAsia="zh-CN"/>
              </w:rPr>
              <w:t>技术培训材料</w:t>
            </w:r>
          </w:p>
        </w:tc>
        <w:tc>
          <w:tcPr>
            <w:tcW w:w="1126" w:type="dxa"/>
            <w:vAlign w:val="top"/>
          </w:tcPr>
          <w:p w14:paraId="3D6263C5">
            <w:pPr>
              <w:spacing w:before="266" w:line="221" w:lineRule="auto"/>
              <w:jc w:val="center"/>
              <w:rPr>
                <w:rFonts w:ascii="宋体" w:hAnsi="宋体" w:eastAsia="宋体" w:cs="宋体"/>
                <w:spacing w:val="-2"/>
                <w:szCs w:val="21"/>
              </w:rPr>
            </w:pPr>
            <w:r>
              <w:rPr>
                <w:rFonts w:hint="eastAsia" w:ascii="宋体" w:hAnsi="宋体" w:eastAsia="宋体" w:cs="宋体"/>
                <w:spacing w:val="-1"/>
                <w:szCs w:val="21"/>
                <w:lang w:val="en-US" w:eastAsia="zh-CN"/>
              </w:rPr>
              <w:t>套</w:t>
            </w:r>
          </w:p>
        </w:tc>
        <w:tc>
          <w:tcPr>
            <w:tcW w:w="1138" w:type="dxa"/>
            <w:vAlign w:val="top"/>
          </w:tcPr>
          <w:p w14:paraId="68AB43B4">
            <w:pPr>
              <w:spacing w:before="266" w:line="221" w:lineRule="auto"/>
              <w:jc w:val="center"/>
              <w:rPr>
                <w:rFonts w:ascii="宋体" w:hAnsi="宋体" w:eastAsia="宋体" w:cs="宋体"/>
                <w:spacing w:val="-2"/>
                <w:szCs w:val="21"/>
              </w:rPr>
            </w:pPr>
          </w:p>
        </w:tc>
        <w:tc>
          <w:tcPr>
            <w:tcW w:w="1138" w:type="dxa"/>
            <w:vAlign w:val="top"/>
          </w:tcPr>
          <w:p w14:paraId="1104D9C2">
            <w:pPr>
              <w:spacing w:before="266" w:line="221" w:lineRule="auto"/>
              <w:jc w:val="center"/>
              <w:rPr>
                <w:rFonts w:ascii="宋体" w:hAnsi="宋体" w:eastAsia="宋体" w:cs="宋体"/>
                <w:spacing w:val="-2"/>
                <w:szCs w:val="21"/>
              </w:rPr>
            </w:pPr>
          </w:p>
        </w:tc>
        <w:tc>
          <w:tcPr>
            <w:tcW w:w="2449" w:type="dxa"/>
            <w:vAlign w:val="top"/>
          </w:tcPr>
          <w:p w14:paraId="32A45027">
            <w:pPr>
              <w:rPr>
                <w:rFonts w:ascii="Arial"/>
              </w:rPr>
            </w:pPr>
          </w:p>
        </w:tc>
        <w:tc>
          <w:tcPr>
            <w:tcW w:w="3328" w:type="dxa"/>
            <w:vAlign w:val="top"/>
          </w:tcPr>
          <w:p w14:paraId="0934BE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D0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6145A74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3625" w:type="dxa"/>
            <w:vAlign w:val="top"/>
          </w:tcPr>
          <w:p w14:paraId="283CF0DB">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0039F82C">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5F6777A8">
            <w:pPr>
              <w:spacing w:before="266" w:line="221" w:lineRule="auto"/>
              <w:jc w:val="center"/>
              <w:rPr>
                <w:rFonts w:ascii="宋体" w:hAnsi="宋体" w:eastAsia="宋体" w:cs="宋体"/>
                <w:spacing w:val="-2"/>
                <w:szCs w:val="21"/>
              </w:rPr>
            </w:pPr>
          </w:p>
        </w:tc>
        <w:tc>
          <w:tcPr>
            <w:tcW w:w="1138" w:type="dxa"/>
            <w:vAlign w:val="top"/>
          </w:tcPr>
          <w:p w14:paraId="34690DC9">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3105D9DE">
            <w:pPr>
              <w:rPr>
                <w:rFonts w:ascii="Arial"/>
              </w:rPr>
            </w:pPr>
          </w:p>
        </w:tc>
        <w:tc>
          <w:tcPr>
            <w:tcW w:w="3328" w:type="dxa"/>
            <w:vAlign w:val="top"/>
          </w:tcPr>
          <w:p w14:paraId="4E9ADD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B7BEFEC">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27169C20">
      <w:pPr>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 w14:paraId="6C94425C"/>
    <w:p w14:paraId="290B3027">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新能源整车能量流测试系统项目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799F0F9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新能源整车能量流测试系统项目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rPr>
          <w:rFonts w:hAnsi="宋体" w:eastAsia="宋体" w:cs="宋体"/>
          <w:sz w:val="24"/>
          <w:szCs w:val="24"/>
        </w:rPr>
      </w:pPr>
    </w:p>
    <w:p w14:paraId="215A8FC8">
      <w:pPr>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630AA14">
      <w:pPr>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 w14:paraId="76881D73">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2"/>
        <w:tblpPr w:leftFromText="180" w:rightFromText="180" w:vertAnchor="text" w:horzAnchor="page" w:tblpX="1135" w:tblpY="197"/>
        <w:tblOverlap w:val="never"/>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88"/>
        <w:gridCol w:w="1858"/>
        <w:gridCol w:w="637"/>
        <w:gridCol w:w="5466"/>
      </w:tblGrid>
      <w:tr w14:paraId="23DE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2" w:type="pct"/>
            <w:vAlign w:val="center"/>
          </w:tcPr>
          <w:p w14:paraId="11FD91B5">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61127AB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315" w:type="pct"/>
            <w:vAlign w:val="center"/>
          </w:tcPr>
          <w:p w14:paraId="79B7E74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996" w:type="pct"/>
            <w:vAlign w:val="center"/>
          </w:tcPr>
          <w:p w14:paraId="69FC3F9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41" w:type="pct"/>
            <w:vAlign w:val="center"/>
          </w:tcPr>
          <w:p w14:paraId="4BB5DB9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2933" w:type="pct"/>
            <w:vAlign w:val="center"/>
          </w:tcPr>
          <w:p w14:paraId="1B8D3E6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266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trPr>
        <w:tc>
          <w:tcPr>
            <w:tcW w:w="412" w:type="pct"/>
            <w:vMerge w:val="restart"/>
            <w:vAlign w:val="center"/>
          </w:tcPr>
          <w:p w14:paraId="68890FD1">
            <w:pPr>
              <w:rPr>
                <w:rFonts w:hint="eastAsia" w:ascii="宋体" w:hAnsi="宋体" w:eastAsia="宋体" w:cs="Times New Roman"/>
                <w:szCs w:val="21"/>
              </w:rPr>
            </w:pPr>
            <w:r>
              <w:rPr>
                <w:rFonts w:hint="eastAsia" w:ascii="宋体" w:hAnsi="宋体" w:eastAsia="宋体" w:cs="Times New Roman"/>
                <w:szCs w:val="21"/>
              </w:rPr>
              <w:t>产品技术</w:t>
            </w:r>
          </w:p>
        </w:tc>
        <w:tc>
          <w:tcPr>
            <w:tcW w:w="315" w:type="pct"/>
            <w:vAlign w:val="center"/>
          </w:tcPr>
          <w:p w14:paraId="696BA7AA">
            <w:pPr>
              <w:rPr>
                <w:rFonts w:hint="eastAsia" w:ascii="宋体" w:hAnsi="宋体" w:eastAsia="宋体" w:cs="Times New Roman"/>
                <w:szCs w:val="21"/>
              </w:rPr>
            </w:pPr>
            <w:r>
              <w:rPr>
                <w:rFonts w:hint="eastAsia" w:ascii="宋体" w:hAnsi="宋体" w:eastAsia="宋体" w:cs="Times New Roman"/>
                <w:szCs w:val="21"/>
              </w:rPr>
              <w:t>1</w:t>
            </w:r>
          </w:p>
        </w:tc>
        <w:tc>
          <w:tcPr>
            <w:tcW w:w="996" w:type="pct"/>
            <w:vAlign w:val="center"/>
          </w:tcPr>
          <w:p w14:paraId="41FFF794">
            <w:pPr>
              <w:rPr>
                <w:rFonts w:hint="eastAsia" w:ascii="宋体" w:hAnsi="宋体" w:eastAsia="宋体" w:cs="Times New Roman"/>
                <w:szCs w:val="21"/>
              </w:rPr>
            </w:pPr>
            <w:r>
              <w:rPr>
                <w:rFonts w:hint="eastAsia" w:ascii="宋体" w:hAnsi="宋体" w:eastAsia="宋体" w:cs="Times New Roman"/>
                <w:szCs w:val="21"/>
              </w:rPr>
              <w:t>供方同类型项目业绩，行业项目经验</w:t>
            </w:r>
          </w:p>
        </w:tc>
        <w:tc>
          <w:tcPr>
            <w:tcW w:w="341" w:type="pct"/>
            <w:vAlign w:val="center"/>
          </w:tcPr>
          <w:p w14:paraId="59EF6550">
            <w:pPr>
              <w:rPr>
                <w:rFonts w:hint="eastAsia" w:ascii="宋体" w:hAnsi="宋体" w:eastAsia="宋体" w:cs="Times New Roman"/>
                <w:szCs w:val="21"/>
                <w:lang w:eastAsia="zh-CN"/>
              </w:rPr>
            </w:pPr>
            <w:r>
              <w:rPr>
                <w:rFonts w:hint="eastAsia" w:ascii="宋体" w:hAnsi="宋体" w:eastAsia="宋体" w:cs="Times New Roman"/>
                <w:szCs w:val="21"/>
                <w:lang w:val="en-US" w:eastAsia="zh-CN"/>
              </w:rPr>
              <w:t>8</w:t>
            </w:r>
          </w:p>
        </w:tc>
        <w:tc>
          <w:tcPr>
            <w:tcW w:w="2933" w:type="pct"/>
            <w:vAlign w:val="center"/>
          </w:tcPr>
          <w:p w14:paraId="1CD64F29">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8分，良得4分，一般得2分。投标人在2021年1月1日以来在中国与本标同类项目的业绩(以合同复印件加盖公章为准，时间以签订日期为准)。</w:t>
            </w:r>
          </w:p>
        </w:tc>
      </w:tr>
      <w:tr w14:paraId="6467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12" w:type="pct"/>
            <w:vMerge w:val="continue"/>
            <w:vAlign w:val="center"/>
          </w:tcPr>
          <w:p w14:paraId="727F663F">
            <w:pPr>
              <w:rPr>
                <w:rFonts w:hint="eastAsia" w:ascii="宋体" w:hAnsi="宋体" w:eastAsia="宋体" w:cs="Times New Roman"/>
                <w:szCs w:val="21"/>
              </w:rPr>
            </w:pPr>
          </w:p>
        </w:tc>
        <w:tc>
          <w:tcPr>
            <w:tcW w:w="315" w:type="pct"/>
            <w:vAlign w:val="center"/>
          </w:tcPr>
          <w:p w14:paraId="01DC831C">
            <w:pPr>
              <w:rPr>
                <w:rFonts w:hint="eastAsia" w:ascii="宋体" w:hAnsi="宋体" w:eastAsia="宋体" w:cs="Times New Roman"/>
                <w:szCs w:val="21"/>
              </w:rPr>
            </w:pPr>
            <w:r>
              <w:rPr>
                <w:rFonts w:hint="eastAsia" w:ascii="宋体" w:hAnsi="宋体" w:eastAsia="宋体" w:cs="Times New Roman"/>
                <w:szCs w:val="21"/>
              </w:rPr>
              <w:t>2</w:t>
            </w:r>
          </w:p>
        </w:tc>
        <w:tc>
          <w:tcPr>
            <w:tcW w:w="996" w:type="pct"/>
            <w:vAlign w:val="center"/>
          </w:tcPr>
          <w:p w14:paraId="218DD289">
            <w:pPr>
              <w:rPr>
                <w:rFonts w:hint="eastAsia" w:ascii="宋体" w:hAnsi="宋体" w:eastAsia="宋体" w:cs="Times New Roman"/>
                <w:szCs w:val="21"/>
              </w:rPr>
            </w:pPr>
            <w:r>
              <w:rPr>
                <w:rFonts w:hint="eastAsia" w:ascii="宋体" w:hAnsi="宋体" w:eastAsia="宋体" w:cs="Times New Roman"/>
                <w:szCs w:val="21"/>
              </w:rPr>
              <w:t>设备制造商装备制造能力、生产设备、加工工艺、完善程度</w:t>
            </w:r>
          </w:p>
        </w:tc>
        <w:tc>
          <w:tcPr>
            <w:tcW w:w="341" w:type="pct"/>
            <w:vAlign w:val="center"/>
          </w:tcPr>
          <w:p w14:paraId="53BB8C48">
            <w:pPr>
              <w:rPr>
                <w:rFonts w:hint="eastAsia" w:ascii="宋体" w:hAnsi="宋体" w:eastAsia="宋体" w:cs="Times New Roman"/>
                <w:szCs w:val="21"/>
                <w:lang w:eastAsia="zh-CN"/>
              </w:rPr>
            </w:pPr>
            <w:r>
              <w:rPr>
                <w:rFonts w:hint="eastAsia" w:ascii="宋体" w:hAnsi="宋体" w:eastAsia="宋体" w:cs="Times New Roman"/>
                <w:szCs w:val="21"/>
                <w:lang w:val="en-US" w:eastAsia="zh-CN"/>
              </w:rPr>
              <w:t>4</w:t>
            </w:r>
          </w:p>
        </w:tc>
        <w:tc>
          <w:tcPr>
            <w:tcW w:w="2933" w:type="pct"/>
            <w:vAlign w:val="center"/>
          </w:tcPr>
          <w:p w14:paraId="326DFA0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由评标委员会成员独立进行客观、公正的评价，按照优、良、一般进行赋分，优得4分，良得3分，一般得1分。</w:t>
            </w:r>
          </w:p>
        </w:tc>
      </w:tr>
      <w:tr w14:paraId="6BA0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trPr>
        <w:tc>
          <w:tcPr>
            <w:tcW w:w="412" w:type="pct"/>
            <w:vMerge w:val="continue"/>
            <w:vAlign w:val="center"/>
          </w:tcPr>
          <w:p w14:paraId="26F765F5">
            <w:pPr>
              <w:rPr>
                <w:rFonts w:hint="eastAsia" w:ascii="宋体" w:hAnsi="宋体" w:eastAsia="宋体" w:cs="Times New Roman"/>
                <w:szCs w:val="21"/>
              </w:rPr>
            </w:pPr>
          </w:p>
        </w:tc>
        <w:tc>
          <w:tcPr>
            <w:tcW w:w="315" w:type="pct"/>
            <w:vAlign w:val="center"/>
          </w:tcPr>
          <w:p w14:paraId="45C01F81">
            <w:pPr>
              <w:rPr>
                <w:rFonts w:hint="eastAsia" w:ascii="宋体" w:hAnsi="宋体" w:eastAsia="宋体" w:cs="Times New Roman"/>
                <w:szCs w:val="21"/>
              </w:rPr>
            </w:pPr>
            <w:r>
              <w:rPr>
                <w:rFonts w:hint="eastAsia" w:ascii="宋体" w:hAnsi="宋体" w:eastAsia="宋体" w:cs="Times New Roman"/>
                <w:szCs w:val="21"/>
              </w:rPr>
              <w:t>3</w:t>
            </w:r>
          </w:p>
        </w:tc>
        <w:tc>
          <w:tcPr>
            <w:tcW w:w="996" w:type="pct"/>
            <w:vAlign w:val="center"/>
          </w:tcPr>
          <w:p w14:paraId="4DE77140">
            <w:pPr>
              <w:rPr>
                <w:rFonts w:hint="eastAsia" w:ascii="宋体" w:hAnsi="宋体" w:eastAsia="宋体" w:cs="Times New Roman"/>
                <w:szCs w:val="21"/>
              </w:rPr>
            </w:pPr>
            <w:r>
              <w:rPr>
                <w:rFonts w:hint="eastAsia" w:ascii="宋体" w:hAnsi="宋体" w:eastAsia="宋体" w:cs="Times New Roman"/>
                <w:szCs w:val="21"/>
              </w:rPr>
              <w:t>产品方案技术先进、各系统完善、性能可靠，设备主要核心部件，具备自身技术优彰</w:t>
            </w:r>
          </w:p>
        </w:tc>
        <w:tc>
          <w:tcPr>
            <w:tcW w:w="341" w:type="pct"/>
            <w:vAlign w:val="center"/>
          </w:tcPr>
          <w:p w14:paraId="76A31318">
            <w:pP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c>
          <w:tcPr>
            <w:tcW w:w="2933" w:type="pct"/>
            <w:vAlign w:val="center"/>
          </w:tcPr>
          <w:p w14:paraId="4E846E08">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2839B1B4">
            <w:pPr>
              <w:rPr>
                <w:rFonts w:hint="eastAsia" w:ascii="宋体" w:hAnsi="宋体" w:eastAsia="宋体" w:cs="Times New Roman"/>
                <w:szCs w:val="21"/>
              </w:rPr>
            </w:pPr>
            <w:r>
              <w:rPr>
                <w:rFonts w:hint="eastAsia" w:ascii="宋体" w:hAnsi="宋体" w:eastAsia="宋体" w:cs="Times New Roman"/>
                <w:szCs w:val="21"/>
              </w:rPr>
              <w:t>(1)系统方案已到达招标要求，设备主要核心部件具备自身技术优势，打分0-10分。</w:t>
            </w:r>
          </w:p>
          <w:p w14:paraId="5080D222">
            <w:pPr>
              <w:rPr>
                <w:rFonts w:hint="eastAsia" w:ascii="宋体" w:hAnsi="宋体" w:eastAsia="宋体" w:cs="Times New Roman"/>
                <w:szCs w:val="21"/>
              </w:rPr>
            </w:pPr>
            <w:r>
              <w:rPr>
                <w:rFonts w:hint="eastAsia" w:ascii="宋体" w:hAnsi="宋体" w:eastAsia="宋体" w:cs="Times New Roman"/>
                <w:szCs w:val="21"/>
              </w:rPr>
              <w:t>(2)系统配置齐全，其精度、参数、技术水平、可靠性等优势明显，打分0-10分。</w:t>
            </w:r>
          </w:p>
          <w:p w14:paraId="0F02DEFE">
            <w:pPr>
              <w:rPr>
                <w:rFonts w:hint="eastAsia" w:ascii="宋体" w:hAnsi="宋体" w:eastAsia="宋体" w:cs="Times New Roman"/>
                <w:szCs w:val="21"/>
                <w:lang w:val="en-US" w:eastAsia="zh-CN"/>
              </w:rPr>
            </w:pPr>
            <w:r>
              <w:rPr>
                <w:rFonts w:hint="eastAsia" w:ascii="宋体" w:hAnsi="宋体" w:eastAsia="宋体" w:cs="Times New Roman"/>
                <w:szCs w:val="21"/>
              </w:rPr>
              <w:t>(3)操作人性化，灵活方便，打分 0-10</w:t>
            </w:r>
            <w:r>
              <w:rPr>
                <w:rFonts w:hint="eastAsia" w:ascii="宋体" w:hAnsi="宋体" w:eastAsia="宋体" w:cs="Times New Roman"/>
                <w:szCs w:val="21"/>
                <w:lang w:val="en-US" w:eastAsia="zh-CN"/>
              </w:rPr>
              <w:t>分</w:t>
            </w:r>
          </w:p>
          <w:p w14:paraId="5841A1CA">
            <w:pPr>
              <w:rPr>
                <w:rFonts w:hint="eastAsia" w:ascii="宋体" w:hAnsi="宋体" w:eastAsia="宋体" w:cs="Times New Roman"/>
                <w:szCs w:val="21"/>
              </w:rPr>
            </w:pPr>
            <w:r>
              <w:rPr>
                <w:rFonts w:hint="eastAsia" w:ascii="宋体" w:hAnsi="宋体" w:eastAsia="宋体" w:cs="Times New Roman"/>
                <w:szCs w:val="21"/>
              </w:rPr>
              <w:t>(4)综合评价，打分 0-10分。</w:t>
            </w:r>
          </w:p>
        </w:tc>
      </w:tr>
      <w:tr w14:paraId="2217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trPr>
        <w:tc>
          <w:tcPr>
            <w:tcW w:w="412" w:type="pct"/>
            <w:vAlign w:val="center"/>
          </w:tcPr>
          <w:p w14:paraId="505E2B32">
            <w:pP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027DE9D9">
            <w:pPr>
              <w:rPr>
                <w:rFonts w:hint="eastAsia" w:ascii="宋体" w:hAnsi="宋体" w:eastAsia="宋体" w:cs="Times New Roman"/>
                <w:szCs w:val="21"/>
              </w:rPr>
            </w:pPr>
            <w:r>
              <w:rPr>
                <w:rFonts w:hint="eastAsia" w:ascii="宋体" w:hAnsi="宋体" w:eastAsia="宋体" w:cs="Times New Roman"/>
                <w:szCs w:val="21"/>
              </w:rPr>
              <w:t>4</w:t>
            </w:r>
          </w:p>
        </w:tc>
        <w:tc>
          <w:tcPr>
            <w:tcW w:w="996" w:type="pct"/>
            <w:vAlign w:val="center"/>
          </w:tcPr>
          <w:p w14:paraId="1E337E68">
            <w:pPr>
              <w:rPr>
                <w:rFonts w:hint="eastAsia" w:ascii="宋体" w:hAnsi="宋体" w:eastAsia="宋体" w:cs="Times New Roman"/>
                <w:szCs w:val="21"/>
              </w:rPr>
            </w:pPr>
            <w:r>
              <w:rPr>
                <w:rFonts w:hint="eastAsia" w:ascii="宋体" w:hAnsi="宋体" w:eastAsia="宋体" w:cs="Times New Roman"/>
                <w:szCs w:val="21"/>
              </w:rPr>
              <w:t>现场答疑</w:t>
            </w:r>
          </w:p>
        </w:tc>
        <w:tc>
          <w:tcPr>
            <w:tcW w:w="341" w:type="pct"/>
            <w:vAlign w:val="center"/>
          </w:tcPr>
          <w:p w14:paraId="2255A532">
            <w:pPr>
              <w:rPr>
                <w:rFonts w:hint="eastAsia" w:ascii="宋体" w:hAnsi="宋体" w:eastAsia="宋体" w:cs="Times New Roman"/>
                <w:szCs w:val="21"/>
              </w:rPr>
            </w:pPr>
            <w:r>
              <w:rPr>
                <w:rFonts w:hint="eastAsia" w:ascii="宋体" w:hAnsi="宋体" w:eastAsia="宋体" w:cs="Times New Roman"/>
                <w:szCs w:val="21"/>
              </w:rPr>
              <w:t>10</w:t>
            </w:r>
          </w:p>
        </w:tc>
        <w:tc>
          <w:tcPr>
            <w:tcW w:w="2933" w:type="pct"/>
            <w:vAlign w:val="center"/>
          </w:tcPr>
          <w:p w14:paraId="73DA6B97">
            <w:pPr>
              <w:rPr>
                <w:rFonts w:hint="eastAsia" w:ascii="宋体" w:hAnsi="宋体" w:eastAsia="宋体" w:cs="Times New Roman"/>
                <w:szCs w:val="21"/>
              </w:rPr>
            </w:pPr>
            <w:r>
              <w:rPr>
                <w:rFonts w:hint="eastAsia" w:ascii="宋体" w:hAnsi="宋体" w:eastAsia="宋体" w:cs="Times New Roman"/>
                <w:szCs w:val="21"/>
              </w:rPr>
              <w:t>投标人代表对方案、技术优势的讲解，以及就该项目难点回答评标专家现场提问，0-10分。</w:t>
            </w:r>
          </w:p>
        </w:tc>
      </w:tr>
      <w:tr w14:paraId="6B82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2" w:type="pct"/>
            <w:vAlign w:val="center"/>
          </w:tcPr>
          <w:p w14:paraId="0CA72DC8">
            <w:pPr>
              <w:rPr>
                <w:rFonts w:hint="eastAsia" w:ascii="宋体" w:hAnsi="宋体" w:eastAsia="宋体" w:cs="Times New Roman"/>
                <w:szCs w:val="21"/>
              </w:rPr>
            </w:pPr>
            <w:r>
              <w:rPr>
                <w:rFonts w:hint="eastAsia" w:ascii="宋体" w:hAnsi="宋体" w:eastAsia="宋体" w:cs="Times New Roman"/>
                <w:szCs w:val="21"/>
              </w:rPr>
              <w:t>技术偏离</w:t>
            </w:r>
          </w:p>
        </w:tc>
        <w:tc>
          <w:tcPr>
            <w:tcW w:w="315" w:type="pct"/>
            <w:vAlign w:val="center"/>
          </w:tcPr>
          <w:p w14:paraId="6365A02E">
            <w:pPr>
              <w:rPr>
                <w:rFonts w:hint="eastAsia" w:ascii="宋体" w:hAnsi="宋体" w:eastAsia="宋体" w:cs="Times New Roman"/>
                <w:szCs w:val="21"/>
              </w:rPr>
            </w:pPr>
            <w:r>
              <w:rPr>
                <w:rFonts w:hint="eastAsia" w:ascii="宋体" w:hAnsi="宋体" w:eastAsia="宋体" w:cs="Times New Roman"/>
                <w:szCs w:val="21"/>
              </w:rPr>
              <w:t>5</w:t>
            </w:r>
          </w:p>
        </w:tc>
        <w:tc>
          <w:tcPr>
            <w:tcW w:w="996" w:type="pct"/>
            <w:vAlign w:val="center"/>
          </w:tcPr>
          <w:p w14:paraId="5F7CE593">
            <w:pPr>
              <w:rPr>
                <w:rFonts w:hint="eastAsia" w:ascii="宋体" w:hAnsi="宋体" w:eastAsia="宋体" w:cs="Times New Roman"/>
                <w:szCs w:val="21"/>
              </w:rPr>
            </w:pPr>
            <w:r>
              <w:rPr>
                <w:rFonts w:hint="eastAsia" w:ascii="宋体" w:hAnsi="宋体" w:eastAsia="宋体" w:cs="Times New Roman"/>
                <w:szCs w:val="21"/>
              </w:rPr>
              <w:t>技术偏离</w:t>
            </w:r>
          </w:p>
        </w:tc>
        <w:tc>
          <w:tcPr>
            <w:tcW w:w="341" w:type="pct"/>
            <w:vAlign w:val="center"/>
          </w:tcPr>
          <w:p w14:paraId="36F27A06">
            <w:pP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c>
          <w:tcPr>
            <w:tcW w:w="2933" w:type="pct"/>
            <w:vAlign w:val="center"/>
          </w:tcPr>
          <w:p w14:paraId="389EFDB8">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根据各投标人的核心产品的配置参数、技术偏离情况，在满足我司技术基本要求的前提下偏离，无偏离得满分20分，较大偏离每一项扣4分，一般偏离每一项扣2分，最低0分。</w:t>
            </w:r>
          </w:p>
        </w:tc>
      </w:tr>
      <w:tr w14:paraId="22BD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2" w:type="pct"/>
            <w:vMerge w:val="restart"/>
            <w:vAlign w:val="center"/>
          </w:tcPr>
          <w:p w14:paraId="65D06348">
            <w:pPr>
              <w:rPr>
                <w:rFonts w:hint="eastAsia" w:ascii="宋体" w:hAnsi="宋体" w:eastAsia="宋体" w:cs="Times New Roman"/>
                <w:szCs w:val="21"/>
              </w:rPr>
            </w:pPr>
            <w:r>
              <w:rPr>
                <w:rFonts w:hint="eastAsia" w:ascii="宋体" w:hAnsi="宋体" w:eastAsia="宋体" w:cs="Times New Roman"/>
                <w:szCs w:val="21"/>
              </w:rPr>
              <w:t>售后服务</w:t>
            </w:r>
          </w:p>
        </w:tc>
        <w:tc>
          <w:tcPr>
            <w:tcW w:w="315" w:type="pct"/>
            <w:vAlign w:val="center"/>
          </w:tcPr>
          <w:p w14:paraId="2199EB55">
            <w:pPr>
              <w:rPr>
                <w:rFonts w:hint="eastAsia" w:ascii="宋体" w:hAnsi="宋体" w:eastAsia="宋体" w:cs="Times New Roman"/>
                <w:szCs w:val="21"/>
              </w:rPr>
            </w:pPr>
            <w:r>
              <w:rPr>
                <w:rFonts w:hint="eastAsia" w:ascii="宋体" w:hAnsi="宋体" w:eastAsia="宋体" w:cs="Times New Roman"/>
                <w:szCs w:val="21"/>
              </w:rPr>
              <w:t>6</w:t>
            </w:r>
          </w:p>
        </w:tc>
        <w:tc>
          <w:tcPr>
            <w:tcW w:w="996" w:type="pct"/>
            <w:vAlign w:val="center"/>
          </w:tcPr>
          <w:p w14:paraId="49776D9A">
            <w:pPr>
              <w:rPr>
                <w:rFonts w:hint="eastAsia" w:ascii="宋体" w:hAnsi="宋体" w:eastAsia="宋体" w:cs="Times New Roman"/>
                <w:szCs w:val="21"/>
              </w:rPr>
            </w:pPr>
            <w:r>
              <w:rPr>
                <w:rFonts w:hint="eastAsia" w:ascii="宋体" w:hAnsi="宋体" w:eastAsia="宋体" w:cs="Times New Roman"/>
                <w:szCs w:val="21"/>
              </w:rPr>
              <w:t>技术培训方案</w:t>
            </w:r>
          </w:p>
        </w:tc>
        <w:tc>
          <w:tcPr>
            <w:tcW w:w="341" w:type="pct"/>
            <w:vAlign w:val="center"/>
          </w:tcPr>
          <w:p w14:paraId="38AEFFB1">
            <w:pPr>
              <w:rPr>
                <w:rFonts w:hint="eastAsia" w:ascii="宋体" w:hAnsi="宋体" w:eastAsia="宋体" w:cs="Times New Roman"/>
                <w:szCs w:val="21"/>
              </w:rPr>
            </w:pPr>
            <w:r>
              <w:rPr>
                <w:rFonts w:hint="eastAsia" w:ascii="宋体" w:hAnsi="宋体" w:eastAsia="宋体" w:cs="Times New Roman"/>
                <w:szCs w:val="21"/>
              </w:rPr>
              <w:t>6</w:t>
            </w:r>
          </w:p>
        </w:tc>
        <w:tc>
          <w:tcPr>
            <w:tcW w:w="2933" w:type="pct"/>
            <w:vAlign w:val="center"/>
          </w:tcPr>
          <w:p w14:paraId="2C76C923">
            <w:pPr>
              <w:rPr>
                <w:rFonts w:hint="eastAsia" w:ascii="宋体" w:hAnsi="宋体" w:eastAsia="宋体" w:cs="Times New Roman"/>
                <w:szCs w:val="21"/>
              </w:rPr>
            </w:pPr>
            <w:r>
              <w:rPr>
                <w:rFonts w:hint="eastAsia" w:ascii="宋体" w:hAnsi="宋体" w:eastAsia="宋体" w:cs="Times New Roman"/>
                <w:szCs w:val="21"/>
              </w:rPr>
              <w:t>对采购方人员的技术培训方案安排科学、合理、可行。</w:t>
            </w:r>
          </w:p>
          <w:p w14:paraId="470405F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7833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2" w:type="pct"/>
            <w:vMerge w:val="continue"/>
            <w:vAlign w:val="center"/>
          </w:tcPr>
          <w:p w14:paraId="049E80E5">
            <w:pPr>
              <w:rPr>
                <w:rFonts w:hint="eastAsia" w:ascii="宋体" w:hAnsi="宋体" w:eastAsia="宋体" w:cs="Times New Roman"/>
                <w:szCs w:val="21"/>
              </w:rPr>
            </w:pPr>
          </w:p>
        </w:tc>
        <w:tc>
          <w:tcPr>
            <w:tcW w:w="315" w:type="pct"/>
            <w:vAlign w:val="center"/>
          </w:tcPr>
          <w:p w14:paraId="02EBBA2F">
            <w:pPr>
              <w:rPr>
                <w:rFonts w:hint="eastAsia" w:ascii="宋体" w:hAnsi="宋体" w:eastAsia="宋体" w:cs="Times New Roman"/>
                <w:szCs w:val="21"/>
              </w:rPr>
            </w:pPr>
            <w:r>
              <w:rPr>
                <w:rFonts w:hint="eastAsia" w:ascii="宋体" w:hAnsi="宋体" w:eastAsia="宋体" w:cs="Times New Roman"/>
                <w:szCs w:val="21"/>
              </w:rPr>
              <w:t>7</w:t>
            </w:r>
          </w:p>
        </w:tc>
        <w:tc>
          <w:tcPr>
            <w:tcW w:w="996" w:type="pct"/>
            <w:shd w:val="clear" w:color="auto" w:fill="auto"/>
            <w:vAlign w:val="center"/>
          </w:tcPr>
          <w:p w14:paraId="18802067">
            <w:pPr>
              <w:rPr>
                <w:rFonts w:hint="eastAsia" w:ascii="宋体" w:hAnsi="宋体" w:eastAsia="宋体" w:cs="Times New Roman"/>
                <w:szCs w:val="21"/>
              </w:rPr>
            </w:pPr>
            <w:r>
              <w:rPr>
                <w:rFonts w:hint="eastAsia" w:ascii="宋体" w:hAnsi="宋体" w:eastAsia="宋体" w:cs="Times New Roman"/>
                <w:szCs w:val="21"/>
                <w:lang w:val="en-US" w:eastAsia="zh-CN"/>
              </w:rPr>
              <w:t>售后</w:t>
            </w:r>
            <w:r>
              <w:rPr>
                <w:rFonts w:hint="eastAsia" w:ascii="宋体" w:hAnsi="宋体" w:eastAsia="宋体" w:cs="Times New Roman"/>
                <w:szCs w:val="21"/>
              </w:rPr>
              <w:t>专业技术力量</w:t>
            </w:r>
          </w:p>
        </w:tc>
        <w:tc>
          <w:tcPr>
            <w:tcW w:w="341" w:type="pct"/>
            <w:shd w:val="clear" w:color="auto" w:fill="auto"/>
            <w:vAlign w:val="center"/>
          </w:tcPr>
          <w:p w14:paraId="4F68644B">
            <w:pPr>
              <w:rPr>
                <w:rFonts w:hint="eastAsia" w:ascii="宋体" w:hAnsi="宋体" w:eastAsia="宋体" w:cs="Times New Roman"/>
                <w:szCs w:val="21"/>
              </w:rPr>
            </w:pPr>
            <w:r>
              <w:rPr>
                <w:rFonts w:hint="eastAsia" w:ascii="宋体" w:hAnsi="宋体" w:eastAsia="宋体" w:cs="Times New Roman"/>
                <w:szCs w:val="21"/>
              </w:rPr>
              <w:t>6</w:t>
            </w:r>
          </w:p>
        </w:tc>
        <w:tc>
          <w:tcPr>
            <w:tcW w:w="2933" w:type="pct"/>
            <w:shd w:val="clear" w:color="auto" w:fill="auto"/>
            <w:vAlign w:val="center"/>
          </w:tcPr>
          <w:p w14:paraId="18B13F5D">
            <w:pPr>
              <w:rPr>
                <w:rFonts w:hint="eastAsia" w:ascii="宋体" w:hAnsi="宋体" w:eastAsia="宋体" w:cs="Times New Roman"/>
                <w:szCs w:val="21"/>
              </w:rPr>
            </w:pPr>
            <w:r>
              <w:rPr>
                <w:rFonts w:hint="eastAsia" w:ascii="宋体" w:hAnsi="宋体" w:eastAsia="宋体" w:cs="Times New Roman"/>
                <w:szCs w:val="21"/>
              </w:rPr>
              <w:t>投标人在中国有常驻的专业技术力量的维保机构并具有实施本项目维保的专业技术人员。</w:t>
            </w:r>
          </w:p>
          <w:p w14:paraId="3678C39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4AD6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412" w:type="pct"/>
            <w:vMerge w:val="continue"/>
            <w:vAlign w:val="center"/>
          </w:tcPr>
          <w:p w14:paraId="1BE014F4">
            <w:pPr>
              <w:rPr>
                <w:rFonts w:hint="eastAsia" w:ascii="宋体" w:hAnsi="宋体" w:eastAsia="宋体" w:cs="Times New Roman"/>
                <w:szCs w:val="21"/>
              </w:rPr>
            </w:pPr>
          </w:p>
        </w:tc>
        <w:tc>
          <w:tcPr>
            <w:tcW w:w="315" w:type="pct"/>
            <w:vAlign w:val="center"/>
          </w:tcPr>
          <w:p w14:paraId="089817C0">
            <w:pPr>
              <w:rPr>
                <w:rFonts w:hint="eastAsia" w:ascii="宋体" w:hAnsi="宋体" w:eastAsia="宋体" w:cs="Times New Roman"/>
                <w:szCs w:val="21"/>
              </w:rPr>
            </w:pPr>
            <w:r>
              <w:rPr>
                <w:rFonts w:hint="eastAsia" w:ascii="宋体" w:hAnsi="宋体" w:eastAsia="宋体" w:cs="Times New Roman"/>
                <w:szCs w:val="21"/>
              </w:rPr>
              <w:t>8</w:t>
            </w:r>
          </w:p>
        </w:tc>
        <w:tc>
          <w:tcPr>
            <w:tcW w:w="996" w:type="pct"/>
            <w:vAlign w:val="center"/>
          </w:tcPr>
          <w:p w14:paraId="334E025E">
            <w:pPr>
              <w:rPr>
                <w:rFonts w:hint="eastAsia" w:ascii="宋体" w:hAnsi="宋体" w:eastAsia="宋体" w:cs="Times New Roman"/>
                <w:szCs w:val="21"/>
              </w:rPr>
            </w:pPr>
            <w:r>
              <w:rPr>
                <w:rFonts w:hint="eastAsia" w:ascii="宋体" w:hAnsi="宋体" w:eastAsia="宋体" w:cs="Times New Roman"/>
                <w:szCs w:val="21"/>
              </w:rPr>
              <w:t>售后服务</w:t>
            </w:r>
          </w:p>
        </w:tc>
        <w:tc>
          <w:tcPr>
            <w:tcW w:w="341" w:type="pct"/>
            <w:vAlign w:val="center"/>
          </w:tcPr>
          <w:p w14:paraId="00ED1420">
            <w:pPr>
              <w:rPr>
                <w:rFonts w:hint="eastAsia" w:ascii="宋体" w:hAnsi="宋体" w:eastAsia="宋体" w:cs="Times New Roman"/>
                <w:szCs w:val="21"/>
              </w:rPr>
            </w:pPr>
            <w:r>
              <w:rPr>
                <w:rFonts w:hint="eastAsia" w:ascii="宋体" w:hAnsi="宋体" w:eastAsia="宋体" w:cs="Times New Roman"/>
                <w:szCs w:val="21"/>
              </w:rPr>
              <w:t>6</w:t>
            </w:r>
          </w:p>
        </w:tc>
        <w:tc>
          <w:tcPr>
            <w:tcW w:w="2933" w:type="pct"/>
            <w:vAlign w:val="center"/>
          </w:tcPr>
          <w:p w14:paraId="7CF8D2D7">
            <w:pPr>
              <w:rPr>
                <w:rFonts w:hint="eastAsia" w:ascii="宋体" w:hAnsi="宋体" w:eastAsia="宋体" w:cs="Times New Roman"/>
                <w:szCs w:val="21"/>
              </w:rPr>
            </w:pPr>
            <w:r>
              <w:rPr>
                <w:rFonts w:hint="eastAsia" w:ascii="宋体" w:hAnsi="宋体" w:eastAsia="宋体" w:cs="Times New Roman"/>
                <w:szCs w:val="21"/>
              </w:rPr>
              <w:t>售后服务及时周到，有相应的服务承诺和具体的保证措施。</w:t>
            </w:r>
          </w:p>
          <w:p w14:paraId="5A2ABFF3">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bl>
    <w:p w14:paraId="778A22E7">
      <w:pPr>
        <w:outlineLvl w:val="2"/>
        <w:rPr>
          <w:rFonts w:hAnsi="宋体" w:eastAsia="宋体" w:cs="宋体"/>
          <w:b/>
          <w:bCs/>
          <w:color w:val="000000"/>
          <w:sz w:val="24"/>
          <w:szCs w:val="24"/>
        </w:rPr>
      </w:pPr>
    </w:p>
    <w:p w14:paraId="273AB831">
      <w:pPr>
        <w:outlineLvl w:val="2"/>
        <w:rPr>
          <w:rFonts w:hAnsi="宋体" w:eastAsia="宋体" w:cs="宋体"/>
          <w:b/>
          <w:bCs/>
          <w:color w:val="000000"/>
          <w:sz w:val="24"/>
          <w:szCs w:val="24"/>
        </w:rPr>
      </w:pPr>
      <w:r>
        <w:rPr>
          <w:rFonts w:hint="eastAsia"/>
          <w:lang w:eastAsia="zh-CN"/>
        </w:rPr>
        <w:tab/>
      </w:r>
    </w:p>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2"/>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51F27491">
      <w:pPr>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r>
        <w:rPr>
          <w:rFonts w:hint="eastAsia" w:hAnsi="宋体" w:eastAsia="宋体" w:cs="宋体"/>
          <w:b/>
          <w:bCs/>
          <w:color w:val="000000"/>
          <w:sz w:val="24"/>
          <w:szCs w:val="24"/>
          <w:highlight w:val="yellow"/>
          <w:lang w:val="en-US" w:eastAsia="zh-CN"/>
        </w:rPr>
        <w:t>综合得分=技术标得分*0.3+商务标得分*0.7</w:t>
      </w:r>
    </w:p>
    <w:p w14:paraId="3EC7BA94">
      <w:pPr>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663713D7">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02BE140B"/>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7BBDF602">
      <w:pPr>
        <w:sectPr>
          <w:footerReference r:id="rId36" w:type="default"/>
          <w:pgSz w:w="11906" w:h="16838"/>
          <w:pgMar w:top="1588" w:right="1418" w:bottom="1134" w:left="1418" w:header="851" w:footer="992" w:gutter="0"/>
          <w:cols w:space="720" w:num="1"/>
          <w:titlePg/>
          <w:docGrid w:type="lines" w:linePitch="312" w:charSpace="0"/>
        </w:sectPr>
      </w:pPr>
    </w:p>
    <w:p w14:paraId="0C5CA412">
      <w:pPr>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Fonts w:hint="eastAsia" w:ascii="宋体" w:hAnsi="宋体" w:eastAsia="宋体" w:cs="宋体"/>
          <w:sz w:val="24"/>
          <w:szCs w:val="24"/>
        </w:rPr>
        <w:t>http</w:t>
      </w:r>
      <w:r>
        <w:rPr>
          <w:rFonts w:hint="eastAsia" w:ascii="宋体" w:hAnsi="宋体" w:eastAsia="宋体" w:cs="宋体"/>
          <w:sz w:val="24"/>
          <w:szCs w:val="24"/>
          <w:lang w:val="en-US" w:eastAsia="zh-CN"/>
        </w:rPr>
        <w:t>s</w:t>
      </w:r>
      <w:r>
        <w:rPr>
          <w:rFonts w:hint="eastAsia" w:ascii="宋体" w:hAnsi="宋体" w:eastAsia="宋体" w:cs="宋体"/>
          <w:sz w:val="24"/>
          <w:szCs w:val="24"/>
        </w:rPr>
        <w:t>://ecaitong.sinotruk.com:8012/</w:t>
      </w:r>
      <w:r>
        <w:rPr>
          <w:rFonts w:hint="eastAsia" w:ascii="宋体" w:hAnsi="宋体" w:eastAsia="宋体" w:cs="宋体"/>
          <w:sz w:val="24"/>
          <w:szCs w:val="24"/>
        </w:rPr>
        <w:fldChar w:fldCharType="end"/>
      </w:r>
      <w:r>
        <w:rPr>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FB45">
    <w:pPr>
      <w:jc w:val="cen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BFBD">
    <w:pP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69C7B">
                          <w:pPr>
                            <w:rPr>
                              <w:rFonts w:hint="eastAsia"/>
                            </w:rPr>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5869C7B">
                    <w:pPr>
                      <w:rPr>
                        <w:rFonts w:hint="eastAsia"/>
                      </w:rPr>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3166">
    <w:pPr>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1A415">
                          <w:pPr>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741A415">
                    <w:pPr>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 w14:paraId="7D4F803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BDD5532"/>
    <w:multiLevelType w:val="multilevel"/>
    <w:tmpl w:val="0BDD55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C4D11E8"/>
    <w:multiLevelType w:val="multilevel"/>
    <w:tmpl w:val="3C4D11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5578EA84"/>
    <w:multiLevelType w:val="singleLevel"/>
    <w:tmpl w:val="5578EA84"/>
    <w:lvl w:ilvl="0" w:tentative="0">
      <w:start w:val="4"/>
      <w:numFmt w:val="chineseCounting"/>
      <w:suff w:val="nothing"/>
      <w:lvlText w:val="%1、"/>
      <w:lvlJc w:val="left"/>
      <w:rPr>
        <w:rFonts w:hint="eastAsia"/>
      </w:rPr>
    </w:lvl>
  </w:abstractNum>
  <w:abstractNum w:abstractNumId="10">
    <w:nsid w:val="68013C62"/>
    <w:multiLevelType w:val="multilevel"/>
    <w:tmpl w:val="68013C62"/>
    <w:lvl w:ilvl="0" w:tentative="0">
      <w:start w:val="6"/>
      <w:numFmt w:val="decimal"/>
      <w:lvlText w:val="%1"/>
      <w:lvlJc w:val="left"/>
      <w:pPr>
        <w:ind w:left="525" w:hanging="525"/>
      </w:pPr>
      <w:rPr>
        <w:rFonts w:hint="default"/>
      </w:rPr>
    </w:lvl>
    <w:lvl w:ilvl="1" w:tentative="0">
      <w:start w:val="8"/>
      <w:numFmt w:val="decimal"/>
      <w:lvlText w:val="%1.%2"/>
      <w:lvlJc w:val="left"/>
      <w:pPr>
        <w:ind w:left="1092" w:hanging="525"/>
      </w:pPr>
      <w:rPr>
        <w:rFonts w:hint="default"/>
      </w:rPr>
    </w:lvl>
    <w:lvl w:ilvl="2" w:tentative="0">
      <w:start w:val="6"/>
      <w:numFmt w:val="decimal"/>
      <w:lvlText w:val="%1.%2.%3"/>
      <w:lvlJc w:val="left"/>
      <w:pPr>
        <w:ind w:left="930" w:hanging="720"/>
      </w:pPr>
      <w:rPr>
        <w:rFonts w:hint="default"/>
      </w:rPr>
    </w:lvl>
    <w:lvl w:ilvl="3" w:tentative="0">
      <w:start w:val="1"/>
      <w:numFmt w:val="decimal"/>
      <w:lvlText w:val="%1.%2.%3.%4"/>
      <w:lvlJc w:val="left"/>
      <w:pPr>
        <w:ind w:left="1395" w:hanging="1080"/>
      </w:pPr>
      <w:rPr>
        <w:rFonts w:hint="default"/>
      </w:rPr>
    </w:lvl>
    <w:lvl w:ilvl="4" w:tentative="0">
      <w:start w:val="1"/>
      <w:numFmt w:val="decimal"/>
      <w:lvlText w:val="%1.%2.%3.%4.%5"/>
      <w:lvlJc w:val="left"/>
      <w:pPr>
        <w:ind w:left="1500" w:hanging="1080"/>
      </w:pPr>
      <w:rPr>
        <w:rFonts w:hint="default"/>
      </w:rPr>
    </w:lvl>
    <w:lvl w:ilvl="5" w:tentative="0">
      <w:start w:val="1"/>
      <w:numFmt w:val="decimal"/>
      <w:lvlText w:val="%1.%2.%3.%4.%5.%6"/>
      <w:lvlJc w:val="left"/>
      <w:pPr>
        <w:ind w:left="1965" w:hanging="1440"/>
      </w:pPr>
      <w:rPr>
        <w:rFonts w:hint="default"/>
      </w:rPr>
    </w:lvl>
    <w:lvl w:ilvl="6" w:tentative="0">
      <w:start w:val="1"/>
      <w:numFmt w:val="decimal"/>
      <w:lvlText w:val="%1.%2.%3.%4.%5.%6.%7"/>
      <w:lvlJc w:val="left"/>
      <w:pPr>
        <w:ind w:left="2070" w:hanging="1440"/>
      </w:pPr>
      <w:rPr>
        <w:rFonts w:hint="default"/>
      </w:rPr>
    </w:lvl>
    <w:lvl w:ilvl="7" w:tentative="0">
      <w:start w:val="1"/>
      <w:numFmt w:val="decimal"/>
      <w:lvlText w:val="%1.%2.%3.%4.%5.%6.%7.%8"/>
      <w:lvlJc w:val="left"/>
      <w:pPr>
        <w:ind w:left="2535" w:hanging="1800"/>
      </w:pPr>
      <w:rPr>
        <w:rFonts w:hint="default"/>
      </w:rPr>
    </w:lvl>
    <w:lvl w:ilvl="8" w:tentative="0">
      <w:start w:val="1"/>
      <w:numFmt w:val="decimal"/>
      <w:lvlText w:val="%1.%2.%3.%4.%5.%6.%7.%8.%9"/>
      <w:lvlJc w:val="left"/>
      <w:pPr>
        <w:ind w:left="2640" w:hanging="1800"/>
      </w:pPr>
      <w:rPr>
        <w:rFonts w:hint="default"/>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99F104A"/>
    <w:multiLevelType w:val="multilevel"/>
    <w:tmpl w:val="799F104A"/>
    <w:lvl w:ilvl="0" w:tentative="0">
      <w:start w:val="9"/>
      <w:numFmt w:val="decimal"/>
      <w:lvlText w:val="%1"/>
      <w:lvlJc w:val="left"/>
      <w:pPr>
        <w:ind w:left="360" w:hanging="360"/>
      </w:pPr>
      <w:rPr>
        <w:rFonts w:hint="default"/>
      </w:rPr>
    </w:lvl>
    <w:lvl w:ilvl="1" w:tentative="0">
      <w:start w:val="1"/>
      <w:numFmt w:val="decimal"/>
      <w:lvlText w:val="%1.%2"/>
      <w:lvlJc w:val="left"/>
      <w:pPr>
        <w:ind w:left="570" w:hanging="360"/>
      </w:pPr>
      <w:rPr>
        <w:rFonts w:hint="default"/>
      </w:rPr>
    </w:lvl>
    <w:lvl w:ilvl="2" w:tentative="0">
      <w:start w:val="1"/>
      <w:numFmt w:val="decimal"/>
      <w:lvlText w:val="%1.%2.%3"/>
      <w:lvlJc w:val="left"/>
      <w:pPr>
        <w:ind w:left="1140" w:hanging="720"/>
      </w:pPr>
      <w:rPr>
        <w:rFonts w:hint="default"/>
      </w:rPr>
    </w:lvl>
    <w:lvl w:ilvl="3" w:tentative="0">
      <w:start w:val="1"/>
      <w:numFmt w:val="decimal"/>
      <w:lvlText w:val="%1.%2.%3.%4"/>
      <w:lvlJc w:val="left"/>
      <w:pPr>
        <w:ind w:left="1710" w:hanging="1080"/>
      </w:pPr>
      <w:rPr>
        <w:rFonts w:hint="default"/>
      </w:rPr>
    </w:lvl>
    <w:lvl w:ilvl="4" w:tentative="0">
      <w:start w:val="1"/>
      <w:numFmt w:val="decimal"/>
      <w:lvlText w:val="%1.%2.%3.%4.%5"/>
      <w:lvlJc w:val="left"/>
      <w:pPr>
        <w:ind w:left="1920" w:hanging="1080"/>
      </w:pPr>
      <w:rPr>
        <w:rFonts w:hint="default"/>
      </w:rPr>
    </w:lvl>
    <w:lvl w:ilvl="5" w:tentative="0">
      <w:start w:val="1"/>
      <w:numFmt w:val="decimal"/>
      <w:lvlText w:val="%1.%2.%3.%4.%5.%6"/>
      <w:lvlJc w:val="left"/>
      <w:pPr>
        <w:ind w:left="2490" w:hanging="1440"/>
      </w:pPr>
      <w:rPr>
        <w:rFonts w:hint="default"/>
      </w:rPr>
    </w:lvl>
    <w:lvl w:ilvl="6" w:tentative="0">
      <w:start w:val="1"/>
      <w:numFmt w:val="decimal"/>
      <w:lvlText w:val="%1.%2.%3.%4.%5.%6.%7"/>
      <w:lvlJc w:val="left"/>
      <w:pPr>
        <w:ind w:left="2700" w:hanging="1440"/>
      </w:pPr>
      <w:rPr>
        <w:rFonts w:hint="default"/>
      </w:rPr>
    </w:lvl>
    <w:lvl w:ilvl="7" w:tentative="0">
      <w:start w:val="1"/>
      <w:numFmt w:val="decimal"/>
      <w:lvlText w:val="%1.%2.%3.%4.%5.%6.%7.%8"/>
      <w:lvlJc w:val="left"/>
      <w:pPr>
        <w:ind w:left="3270" w:hanging="1800"/>
      </w:pPr>
      <w:rPr>
        <w:rFonts w:hint="default"/>
      </w:rPr>
    </w:lvl>
    <w:lvl w:ilvl="8" w:tentative="0">
      <w:start w:val="1"/>
      <w:numFmt w:val="decimal"/>
      <w:lvlText w:val="%1.%2.%3.%4.%5.%6.%7.%8.%9"/>
      <w:lvlJc w:val="left"/>
      <w:pPr>
        <w:ind w:left="3480" w:hanging="1800"/>
      </w:pPr>
      <w:rPr>
        <w:rFonts w:hint="default"/>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0"/>
  </w:num>
  <w:num w:numId="3">
    <w:abstractNumId w:val="13"/>
  </w:num>
  <w:num w:numId="4">
    <w:abstractNumId w:val="5"/>
  </w:num>
  <w:num w:numId="5">
    <w:abstractNumId w:val="2"/>
  </w:num>
  <w:num w:numId="6">
    <w:abstractNumId w:val="8"/>
  </w:num>
  <w:num w:numId="7">
    <w:abstractNumId w:val="1"/>
  </w:num>
  <w:num w:numId="8">
    <w:abstractNumId w:val="6"/>
  </w:num>
  <w:num w:numId="9">
    <w:abstractNumId w:val="4"/>
  </w:num>
  <w:num w:numId="10">
    <w:abstractNumId w:val="7"/>
  </w:num>
  <w:num w:numId="11">
    <w:abstractNumId w:val="10"/>
  </w:num>
  <w:num w:numId="12">
    <w:abstractNumId w:val="12"/>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3EE5754"/>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D55634"/>
    <w:rsid w:val="38E070F2"/>
    <w:rsid w:val="390B0AC4"/>
    <w:rsid w:val="390D33AB"/>
    <w:rsid w:val="391E6D06"/>
    <w:rsid w:val="39CE5179"/>
    <w:rsid w:val="3A074847"/>
    <w:rsid w:val="3A6C6DC3"/>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3A05B7"/>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90933"/>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96</Pages>
  <Words>44711</Words>
  <Characters>48500</Characters>
  <Lines>335</Lines>
  <Paragraphs>94</Paragraphs>
  <TotalTime>4</TotalTime>
  <ScaleCrop>false</ScaleCrop>
  <LinksUpToDate>false</LinksUpToDate>
  <CharactersWithSpaces>55419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2024-12-30T01:31:30Z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