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ind w:right="-48" w:rightChars="-23"/>
        <w:jc w:val="center"/>
        <w:rPr>
          <w:rFonts w:ascii="文鼎大标宋简" w:eastAsia="文鼎大标宋简" w:hAnsi="华文中宋"/>
          <w:b/>
          <w:spacing w:val="4"/>
          <w:w w:val="90"/>
          <w:sz w:val="28"/>
          <w:szCs w:val="28"/>
        </w:rPr>
      </w:pPr>
    </w:p>
    <w:p>
      <w:pPr>
        <w:pStyle w:val="style0"/>
        <w:spacing w:lineRule="auto" w:line="360"/>
        <w:ind w:right="-48" w:rightChars="-23"/>
        <w:jc w:val="center"/>
        <w:rPr>
          <w:rFonts w:ascii="文鼎大标宋简" w:eastAsia="文鼎大标宋简" w:hAnsi="华文中宋"/>
          <w:b/>
          <w:spacing w:val="4"/>
          <w:w w:val="90"/>
          <w:sz w:val="52"/>
          <w:szCs w:val="52"/>
        </w:rPr>
      </w:pPr>
      <w:r>
        <w:rPr>
          <w:rFonts w:ascii="文鼎大标宋简" w:eastAsia="文鼎大标宋简" w:hAnsi="华文中宋" w:hint="eastAsia"/>
          <w:b/>
          <w:spacing w:val="4"/>
          <w:w w:val="90"/>
          <w:sz w:val="52"/>
          <w:szCs w:val="52"/>
        </w:rPr>
        <w:t>中国重汽集团大同齿轮有限公司</w:t>
      </w:r>
    </w:p>
    <w:p>
      <w:pPr>
        <w:pStyle w:val="style0"/>
        <w:jc w:val="center"/>
        <w:rPr>
          <w:rFonts w:ascii="宋体" w:hAnsi="宋体"/>
          <w:b/>
          <w:sz w:val="96"/>
          <w:szCs w:val="96"/>
        </w:rPr>
      </w:pPr>
      <w:r>
        <w:rPr>
          <w:rFonts w:ascii="文鼎大标宋简" w:eastAsia="文鼎大标宋简" w:hAnsi="华文中宋" w:hint="eastAsia"/>
          <w:b/>
          <w:spacing w:val="4"/>
          <w:w w:val="90"/>
          <w:sz w:val="52"/>
          <w:szCs w:val="52"/>
        </w:rPr>
        <w:t>气体报警探测器（仪）定期检验项目</w:t>
      </w:r>
    </w:p>
    <w:p>
      <w:pPr>
        <w:pStyle w:val="style0"/>
        <w:rPr>
          <w:rFonts w:ascii="宋体" w:hAnsi="宋体"/>
          <w:b/>
          <w:sz w:val="96"/>
          <w:szCs w:val="96"/>
        </w:rPr>
      </w:pPr>
    </w:p>
    <w:p>
      <w:pPr>
        <w:pStyle w:val="style0"/>
        <w:jc w:val="center"/>
        <w:rPr>
          <w:rFonts w:ascii="宋体" w:hAnsi="宋体"/>
          <w:sz w:val="84"/>
          <w:szCs w:val="84"/>
        </w:rPr>
      </w:pPr>
      <w:r>
        <w:rPr>
          <w:rFonts w:ascii="宋体" w:hAnsi="宋体" w:hint="eastAsia"/>
          <w:sz w:val="84"/>
          <w:szCs w:val="84"/>
        </w:rPr>
        <w:t>招</w:t>
      </w:r>
    </w:p>
    <w:p>
      <w:pPr>
        <w:pStyle w:val="style0"/>
        <w:jc w:val="center"/>
        <w:rPr>
          <w:rFonts w:ascii="宋体" w:hAnsi="宋体"/>
          <w:sz w:val="84"/>
          <w:szCs w:val="84"/>
        </w:rPr>
      </w:pPr>
    </w:p>
    <w:p>
      <w:pPr>
        <w:pStyle w:val="style0"/>
        <w:jc w:val="center"/>
        <w:rPr>
          <w:rFonts w:ascii="宋体" w:hAnsi="宋体"/>
          <w:sz w:val="84"/>
          <w:szCs w:val="84"/>
        </w:rPr>
      </w:pPr>
      <w:r>
        <w:rPr>
          <w:rFonts w:ascii="宋体" w:hAnsi="宋体" w:hint="eastAsia"/>
          <w:sz w:val="84"/>
          <w:szCs w:val="84"/>
        </w:rPr>
        <w:t>标</w:t>
      </w:r>
    </w:p>
    <w:p>
      <w:pPr>
        <w:pStyle w:val="style0"/>
        <w:jc w:val="center"/>
        <w:rPr>
          <w:rFonts w:ascii="宋体" w:hAnsi="宋体"/>
          <w:sz w:val="84"/>
          <w:szCs w:val="84"/>
        </w:rPr>
      </w:pPr>
    </w:p>
    <w:p>
      <w:pPr>
        <w:pStyle w:val="style0"/>
        <w:jc w:val="center"/>
        <w:rPr>
          <w:rFonts w:ascii="宋体" w:hAnsi="宋体"/>
          <w:sz w:val="72"/>
          <w:szCs w:val="72"/>
        </w:rPr>
      </w:pPr>
      <w:r>
        <w:rPr>
          <w:rFonts w:ascii="宋体" w:hAnsi="宋体" w:hint="eastAsia"/>
          <w:sz w:val="84"/>
          <w:szCs w:val="84"/>
        </w:rPr>
        <w:t>书</w:t>
      </w:r>
    </w:p>
    <w:p>
      <w:pPr>
        <w:pStyle w:val="style0"/>
        <w:jc w:val="center"/>
        <w:rPr>
          <w:rFonts w:ascii="宋体" w:hAnsi="宋体"/>
          <w:sz w:val="48"/>
          <w:szCs w:val="48"/>
        </w:rPr>
      </w:pPr>
    </w:p>
    <w:p>
      <w:pPr>
        <w:pStyle w:val="style0"/>
        <w:jc w:val="center"/>
        <w:rPr>
          <w:rFonts w:ascii="宋体" w:hAnsi="宋体"/>
          <w:sz w:val="28"/>
          <w:szCs w:val="28"/>
        </w:rPr>
      </w:pPr>
    </w:p>
    <w:p>
      <w:pPr>
        <w:pStyle w:val="style0"/>
        <w:jc w:val="center"/>
        <w:rPr>
          <w:rFonts w:ascii="宋体" w:hAnsi="宋体"/>
          <w:sz w:val="28"/>
          <w:szCs w:val="28"/>
        </w:rPr>
      </w:pPr>
      <w:r>
        <w:rPr>
          <w:rFonts w:ascii="宋体" w:hAnsi="宋体" w:hint="eastAsia"/>
          <w:sz w:val="28"/>
          <w:szCs w:val="28"/>
        </w:rPr>
        <w:t>招 标 人：中国重汽集团大同齿轮有限公司</w:t>
      </w:r>
    </w:p>
    <w:p>
      <w:pPr>
        <w:pStyle w:val="style0"/>
        <w:jc w:val="center"/>
        <w:rPr>
          <w:rFonts w:ascii="宋体" w:hAnsi="宋体"/>
          <w:sz w:val="28"/>
          <w:szCs w:val="28"/>
        </w:rPr>
      </w:pPr>
      <w:r>
        <w:rPr>
          <w:rFonts w:ascii="宋体" w:hAnsi="宋体" w:hint="eastAsia"/>
          <w:sz w:val="28"/>
          <w:szCs w:val="28"/>
        </w:rPr>
        <w:t>202</w:t>
      </w:r>
      <w:r>
        <w:rPr>
          <w:rFonts w:ascii="宋体" w:hAnsi="宋体" w:hint="eastAsia"/>
          <w:sz w:val="28"/>
          <w:szCs w:val="28"/>
          <w:lang w:val="en-US" w:eastAsia="zh-CN"/>
        </w:rPr>
        <w:t>4</w:t>
      </w:r>
      <w:r>
        <w:rPr>
          <w:rFonts w:ascii="宋体" w:hAnsi="宋体" w:hint="eastAsia"/>
          <w:sz w:val="28"/>
          <w:szCs w:val="28"/>
        </w:rPr>
        <w:t>年</w:t>
      </w:r>
      <w:r>
        <w:rPr>
          <w:rFonts w:ascii="宋体" w:hAnsi="宋体"/>
          <w:sz w:val="28"/>
          <w:szCs w:val="28"/>
        </w:rPr>
        <w:t>1</w:t>
      </w:r>
      <w:r>
        <w:rPr>
          <w:rFonts w:ascii="宋体" w:hAnsi="宋体"/>
          <w:sz w:val="28"/>
          <w:szCs w:val="28"/>
          <w:lang w:val="en-US"/>
        </w:rPr>
        <w:t>2</w:t>
      </w:r>
      <w:r>
        <w:rPr>
          <w:rFonts w:ascii="宋体" w:hAnsi="宋体" w:hint="eastAsia"/>
          <w:sz w:val="28"/>
          <w:szCs w:val="28"/>
        </w:rPr>
        <w:t>月</w:t>
      </w:r>
    </w:p>
    <w:p>
      <w:pPr>
        <w:pStyle w:val="style0"/>
        <w:spacing w:lineRule="auto" w:line="480"/>
        <w:jc w:val="center"/>
        <w:rPr>
          <w:rFonts w:ascii="宋体" w:hAnsi="宋体"/>
          <w:b/>
          <w:bCs/>
          <w:sz w:val="48"/>
          <w:szCs w:val="48"/>
        </w:rPr>
      </w:pPr>
    </w:p>
    <w:p>
      <w:pPr>
        <w:pStyle w:val="style0"/>
        <w:spacing w:lineRule="auto" w:line="480"/>
        <w:jc w:val="center"/>
        <w:rPr>
          <w:rFonts w:ascii="宋体" w:hAnsi="宋体"/>
          <w:b/>
          <w:bCs/>
          <w:sz w:val="48"/>
          <w:szCs w:val="48"/>
        </w:rPr>
      </w:pPr>
    </w:p>
    <w:p>
      <w:pPr>
        <w:pStyle w:val="style90"/>
        <w:rPr>
          <w:rFonts w:hAnsi="宋体"/>
          <w:b/>
          <w:bCs/>
          <w:sz w:val="48"/>
          <w:szCs w:val="48"/>
        </w:rPr>
      </w:pPr>
    </w:p>
    <w:p>
      <w:pPr>
        <w:pStyle w:val="style0"/>
        <w:spacing w:lineRule="auto" w:line="480"/>
        <w:jc w:val="center"/>
        <w:rPr>
          <w:rFonts w:ascii="宋体" w:hAnsi="宋体"/>
          <w:b/>
          <w:bCs/>
          <w:sz w:val="48"/>
          <w:szCs w:val="48"/>
        </w:rPr>
      </w:pPr>
      <w:r>
        <w:rPr>
          <w:rFonts w:ascii="宋体" w:hAnsi="宋体"/>
          <w:b/>
          <w:bCs/>
          <w:sz w:val="48"/>
          <w:szCs w:val="48"/>
        </w:rPr>
        <w:t>目   录</w:t>
      </w:r>
    </w:p>
    <w:p>
      <w:pPr>
        <w:pStyle w:val="style0"/>
        <w:tabs>
          <w:tab w:val="left" w:leader="none" w:pos="3240"/>
        </w:tabs>
        <w:spacing w:lineRule="auto" w:line="480"/>
        <w:rPr>
          <w:rFonts w:ascii="宋体" w:hAnsi="宋体"/>
          <w:b/>
          <w:bCs/>
          <w:sz w:val="24"/>
        </w:rPr>
      </w:pPr>
      <w:r>
        <w:rPr>
          <w:rFonts w:ascii="宋体" w:hAnsi="宋体"/>
          <w:b/>
          <w:bCs/>
          <w:sz w:val="24"/>
        </w:rPr>
        <w:tab/>
      </w:r>
    </w:p>
    <w:p>
      <w:pPr>
        <w:pStyle w:val="style19"/>
        <w:tabs>
          <w:tab w:val="right" w:leader="dot" w:pos="8729"/>
        </w:tabs>
        <w:spacing w:before="624" w:beforeLines="200" w:after="624" w:afterLines="200"/>
        <w:rPr>
          <w:rStyle w:val="style85"/>
          <w:b/>
          <w:bCs/>
          <w:color w:val="000000"/>
          <w:sz w:val="28"/>
          <w:szCs w:val="28"/>
        </w:rPr>
      </w:pPr>
      <w:r>
        <w:rPr>
          <w:b/>
          <w:bCs/>
          <w:color w:val="000000"/>
          <w:sz w:val="28"/>
          <w:szCs w:val="28"/>
        </w:rPr>
        <w:fldChar w:fldCharType="begin"/>
      </w:r>
      <w:r>
        <w:rPr>
          <w:b/>
          <w:bCs/>
          <w:color w:val="000000"/>
          <w:sz w:val="28"/>
          <w:szCs w:val="28"/>
        </w:rPr>
        <w:instrText xml:space="preserve"> TOC \o "1-3" \h \z \u </w:instrText>
      </w:r>
      <w:r>
        <w:rPr>
          <w:b/>
          <w:bCs/>
          <w:color w:val="000000"/>
          <w:sz w:val="28"/>
          <w:szCs w:val="28"/>
        </w:rPr>
        <w:fldChar w:fldCharType="separate"/>
      </w:r>
      <w:r>
        <w:rPr>
          <w:rStyle w:val="style85"/>
          <w:rFonts w:hint="eastAsia"/>
          <w:b/>
          <w:bCs/>
          <w:color w:val="000000"/>
          <w:sz w:val="28"/>
          <w:szCs w:val="28"/>
        </w:rPr>
        <w:t>第一章  招标公告</w:t>
      </w:r>
      <w:r>
        <w:rPr>
          <w:rStyle w:val="style85"/>
          <w:b/>
          <w:bCs/>
          <w:color w:val="000000"/>
          <w:sz w:val="28"/>
          <w:szCs w:val="28"/>
        </w:rPr>
        <w:t>……………………………………………………</w:t>
      </w:r>
      <w:r>
        <w:rPr>
          <w:rStyle w:val="style85"/>
          <w:rFonts w:hint="eastAsia"/>
          <w:b/>
          <w:bCs/>
          <w:color w:val="000000"/>
          <w:sz w:val="28"/>
          <w:szCs w:val="28"/>
        </w:rPr>
        <w:t xml:space="preserve"> </w:t>
      </w:r>
      <w:r>
        <w:rPr>
          <w:rStyle w:val="style85"/>
          <w:b/>
          <w:bCs/>
          <w:color w:val="000000"/>
          <w:sz w:val="28"/>
          <w:szCs w:val="28"/>
        </w:rPr>
        <w:t>……</w:t>
      </w:r>
      <w:r>
        <w:rPr>
          <w:rStyle w:val="style85"/>
          <w:rFonts w:hint="eastAsia"/>
          <w:b/>
          <w:bCs/>
          <w:color w:val="000000"/>
          <w:sz w:val="28"/>
          <w:szCs w:val="28"/>
        </w:rPr>
        <w:t xml:space="preserve"> 3</w:t>
      </w:r>
    </w:p>
    <w:p>
      <w:pPr>
        <w:pStyle w:val="style19"/>
        <w:tabs>
          <w:tab w:val="right" w:leader="dot" w:pos="8729"/>
        </w:tabs>
        <w:spacing w:before="624" w:beforeLines="200" w:after="624" w:afterLines="200"/>
        <w:rPr>
          <w:rStyle w:val="style85"/>
          <w:b/>
          <w:bCs/>
          <w:color w:val="000000"/>
          <w:sz w:val="28"/>
          <w:szCs w:val="28"/>
        </w:rPr>
      </w:pPr>
      <w:r>
        <w:rPr>
          <w:rStyle w:val="style85"/>
          <w:rFonts w:hint="eastAsia"/>
          <w:b/>
          <w:bCs/>
          <w:color w:val="000000"/>
          <w:sz w:val="28"/>
          <w:szCs w:val="28"/>
        </w:rPr>
        <w:t xml:space="preserve">第二章 </w:t>
      </w:r>
      <w:r>
        <w:rPr>
          <w:rStyle w:val="style85"/>
          <w:b/>
          <w:bCs/>
          <w:color w:val="000000"/>
          <w:sz w:val="28"/>
          <w:szCs w:val="28"/>
        </w:rPr>
        <w:t xml:space="preserve"> </w:t>
      </w:r>
      <w:r>
        <w:rPr>
          <w:rStyle w:val="style85"/>
          <w:rFonts w:hint="eastAsia"/>
          <w:b/>
          <w:bCs/>
          <w:color w:val="000000"/>
          <w:sz w:val="28"/>
          <w:szCs w:val="28"/>
        </w:rPr>
        <w:t>投标人需知</w:t>
      </w:r>
      <w:r>
        <w:rPr>
          <w:rStyle w:val="style85"/>
          <w:b/>
          <w:bCs/>
          <w:color w:val="000000"/>
          <w:sz w:val="28"/>
          <w:szCs w:val="28"/>
        </w:rPr>
        <w:t>…………………………………………………</w:t>
      </w:r>
      <w:r>
        <w:rPr>
          <w:rStyle w:val="style85"/>
          <w:rFonts w:hint="eastAsia"/>
          <w:b/>
          <w:bCs/>
          <w:color w:val="000000"/>
          <w:sz w:val="28"/>
          <w:szCs w:val="28"/>
        </w:rPr>
        <w:t>..</w:t>
      </w:r>
      <w:r>
        <w:rPr>
          <w:rStyle w:val="style85"/>
          <w:b/>
          <w:bCs/>
          <w:color w:val="000000"/>
          <w:sz w:val="28"/>
          <w:szCs w:val="28"/>
        </w:rPr>
        <w:t>……8</w:t>
      </w:r>
    </w:p>
    <w:p>
      <w:pPr>
        <w:pStyle w:val="style19"/>
        <w:tabs>
          <w:tab w:val="right" w:leader="dot" w:pos="8729"/>
        </w:tabs>
        <w:spacing w:before="624" w:beforeLines="200" w:after="624" w:afterLines="200"/>
        <w:rPr>
          <w:rStyle w:val="style85"/>
          <w:b/>
          <w:bCs/>
          <w:color w:val="000000"/>
          <w:sz w:val="28"/>
          <w:szCs w:val="28"/>
        </w:rPr>
      </w:pPr>
      <w:r>
        <w:rPr>
          <w:rStyle w:val="style85"/>
          <w:rFonts w:hint="eastAsia"/>
          <w:b/>
          <w:bCs/>
          <w:color w:val="000000"/>
          <w:sz w:val="28"/>
          <w:szCs w:val="28"/>
        </w:rPr>
        <w:t>第三章  投标文件格式</w:t>
      </w:r>
      <w:r>
        <w:rPr>
          <w:rStyle w:val="style85"/>
          <w:b/>
          <w:bCs/>
          <w:color w:val="000000"/>
          <w:sz w:val="28"/>
          <w:szCs w:val="28"/>
        </w:rPr>
        <w:t>…………………………………………………</w:t>
      </w:r>
      <w:r>
        <w:rPr>
          <w:rStyle w:val="style85"/>
          <w:rFonts w:hint="eastAsia"/>
          <w:b/>
          <w:bCs/>
          <w:color w:val="000000"/>
          <w:sz w:val="28"/>
          <w:szCs w:val="28"/>
        </w:rPr>
        <w:t xml:space="preserve"> </w:t>
      </w:r>
      <w:r>
        <w:rPr>
          <w:rStyle w:val="style85"/>
          <w:b/>
          <w:bCs/>
          <w:color w:val="000000"/>
          <w:sz w:val="28"/>
          <w:szCs w:val="28"/>
        </w:rPr>
        <w:t>….</w:t>
      </w:r>
      <w:r>
        <w:rPr>
          <w:rStyle w:val="style85"/>
          <w:rFonts w:hint="eastAsia"/>
          <w:b/>
          <w:bCs/>
          <w:color w:val="000000"/>
          <w:sz w:val="28"/>
          <w:szCs w:val="28"/>
        </w:rPr>
        <w:t>1</w:t>
      </w:r>
      <w:r>
        <w:rPr>
          <w:rStyle w:val="style85"/>
          <w:b/>
          <w:bCs/>
          <w:color w:val="000000"/>
          <w:sz w:val="28"/>
          <w:szCs w:val="28"/>
        </w:rPr>
        <w:t>2</w:t>
      </w:r>
    </w:p>
    <w:p>
      <w:pPr>
        <w:pStyle w:val="style19"/>
        <w:tabs>
          <w:tab w:val="right" w:leader="dot" w:pos="8729"/>
        </w:tabs>
        <w:spacing w:before="624" w:beforeLines="200" w:after="624" w:afterLines="200"/>
        <w:rPr>
          <w:rFonts w:eastAsia="宋体" w:hint="eastAsia"/>
          <w:b/>
          <w:bCs/>
          <w:color w:val="000000"/>
          <w:sz w:val="28"/>
          <w:szCs w:val="28"/>
          <w:lang w:val="en-US" w:eastAsia="zh-CN"/>
        </w:rPr>
      </w:pPr>
      <w:r>
        <w:rPr>
          <w:rStyle w:val="style85"/>
          <w:rFonts w:hint="eastAsia"/>
          <w:b/>
          <w:bCs/>
          <w:color w:val="000000"/>
          <w:sz w:val="28"/>
          <w:szCs w:val="28"/>
        </w:rPr>
        <w:t>第四章  合同服务主要内容</w:t>
      </w:r>
      <w:r>
        <w:rPr>
          <w:rStyle w:val="style85"/>
          <w:b/>
          <w:bCs/>
          <w:color w:val="000000"/>
          <w:sz w:val="28"/>
          <w:szCs w:val="28"/>
        </w:rPr>
        <w:t>………………………………</w:t>
      </w:r>
      <w:r>
        <w:rPr>
          <w:rStyle w:val="style85"/>
          <w:rFonts w:hint="eastAsia"/>
          <w:b/>
          <w:bCs/>
          <w:color w:val="000000"/>
          <w:sz w:val="28"/>
          <w:szCs w:val="28"/>
        </w:rPr>
        <w:t>.....</w:t>
      </w:r>
      <w:r>
        <w:rPr>
          <w:rStyle w:val="style85"/>
          <w:b/>
          <w:bCs/>
          <w:color w:val="000000"/>
          <w:sz w:val="28"/>
          <w:szCs w:val="28"/>
        </w:rPr>
        <w:t>…</w:t>
      </w:r>
      <w:r>
        <w:rPr>
          <w:rStyle w:val="style85"/>
          <w:rFonts w:hint="eastAsia"/>
          <w:b/>
          <w:bCs/>
          <w:color w:val="000000"/>
          <w:sz w:val="28"/>
          <w:szCs w:val="28"/>
        </w:rPr>
        <w:t>..</w:t>
      </w:r>
      <w:r>
        <w:rPr>
          <w:rStyle w:val="style85"/>
          <w:b/>
          <w:bCs/>
          <w:color w:val="000000"/>
          <w:sz w:val="28"/>
          <w:szCs w:val="28"/>
        </w:rPr>
        <w:t>…</w:t>
      </w:r>
      <w:r>
        <w:rPr>
          <w:rStyle w:val="style85"/>
          <w:rFonts w:hint="eastAsia"/>
          <w:b/>
          <w:bCs/>
          <w:color w:val="000000"/>
          <w:sz w:val="28"/>
          <w:szCs w:val="28"/>
        </w:rPr>
        <w:t>..</w:t>
      </w:r>
      <w:r>
        <w:rPr>
          <w:rStyle w:val="style85"/>
          <w:b/>
          <w:bCs/>
          <w:color w:val="000000"/>
          <w:sz w:val="28"/>
          <w:szCs w:val="28"/>
        </w:rPr>
        <w:t>……</w:t>
      </w:r>
      <w:r>
        <w:rPr>
          <w:rStyle w:val="style85"/>
          <w:rFonts w:hint="eastAsia"/>
          <w:b/>
          <w:bCs/>
          <w:color w:val="000000"/>
          <w:sz w:val="28"/>
          <w:szCs w:val="28"/>
        </w:rPr>
        <w:t>2</w:t>
      </w:r>
      <w:r>
        <w:rPr>
          <w:rStyle w:val="style85"/>
          <w:rFonts w:hint="eastAsia"/>
          <w:b/>
          <w:bCs/>
          <w:color w:val="000000"/>
          <w:sz w:val="28"/>
          <w:szCs w:val="28"/>
          <w:lang w:val="en-US" w:eastAsia="zh-CN"/>
        </w:rPr>
        <w:t>0</w:t>
      </w:r>
    </w:p>
    <w:p>
      <w:pPr>
        <w:pStyle w:val="style0"/>
        <w:rPr>
          <w:rStyle w:val="style85"/>
          <w:rFonts w:ascii="黑体" w:eastAsia="黑体" w:hAnsi="Times New Roman"/>
          <w:color w:val="ff0000"/>
          <w:kern w:val="0"/>
        </w:rPr>
      </w:pPr>
      <w:r>
        <w:rPr>
          <w:rFonts w:ascii="宋体" w:hAnsi="宋体"/>
          <w:b/>
          <w:bCs/>
          <w:color w:val="000000"/>
          <w:sz w:val="28"/>
          <w:szCs w:val="28"/>
          <w:lang w:val="zh-CN"/>
        </w:rPr>
        <w:fldChar w:fldCharType="end"/>
      </w: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0"/>
        <w:rPr>
          <w:rStyle w:val="style85"/>
          <w:rFonts w:ascii="黑体" w:eastAsia="黑体" w:hAnsi="Times New Roman"/>
          <w:color w:val="ff0000"/>
          <w:kern w:val="0"/>
        </w:rPr>
      </w:pPr>
    </w:p>
    <w:p>
      <w:pPr>
        <w:pStyle w:val="style90"/>
        <w:numPr>
          <w:ilvl w:val="0"/>
          <w:numId w:val="2"/>
        </w:numPr>
        <w:spacing w:lineRule="auto" w:line="360"/>
        <w:jc w:val="center"/>
        <w:rPr>
          <w:rFonts w:hAnsi="宋体"/>
          <w:b/>
          <w:bCs/>
          <w:sz w:val="36"/>
          <w:szCs w:val="36"/>
        </w:rPr>
      </w:pPr>
      <w:r>
        <w:rPr>
          <w:rFonts w:hAnsi="宋体" w:hint="eastAsia"/>
          <w:b/>
          <w:bCs/>
          <w:sz w:val="36"/>
          <w:szCs w:val="36"/>
        </w:rPr>
        <w:t>招标公告</w:t>
      </w:r>
    </w:p>
    <w:p>
      <w:pPr>
        <w:pStyle w:val="style90"/>
        <w:spacing w:lineRule="auto" w:line="360"/>
        <w:rPr>
          <w:rFonts w:hAnsi="宋体"/>
          <w:b/>
          <w:bCs/>
          <w:sz w:val="28"/>
        </w:rPr>
      </w:pPr>
      <w:r>
        <w:rPr>
          <w:rFonts w:hAnsi="宋体" w:hint="eastAsia"/>
          <w:b/>
          <w:bCs/>
          <w:sz w:val="28"/>
        </w:rPr>
        <w:t>一、项目名称</w:t>
      </w:r>
    </w:p>
    <w:p>
      <w:pPr>
        <w:pStyle w:val="style90"/>
        <w:spacing w:lineRule="auto" w:line="360"/>
        <w:rPr>
          <w:rFonts w:cs="宋体" w:hAnsi="宋体"/>
          <w:bCs/>
          <w:sz w:val="24"/>
        </w:rPr>
      </w:pPr>
      <w:r>
        <w:rPr>
          <w:rFonts w:hint="eastAsia"/>
          <w:bCs/>
          <w:sz w:val="24"/>
        </w:rPr>
        <w:t>项目名称：气体报警探测器（仪）定期检验项目</w:t>
      </w:r>
      <w:r>
        <w:rPr>
          <w:rFonts w:cs="宋体" w:hAnsi="宋体" w:hint="eastAsia"/>
          <w:bCs/>
          <w:sz w:val="24"/>
        </w:rPr>
        <w:t xml:space="preserve">  </w:t>
      </w:r>
    </w:p>
    <w:p>
      <w:pPr>
        <w:pStyle w:val="style90"/>
        <w:spacing w:lineRule="auto" w:line="360"/>
        <w:rPr>
          <w:bCs/>
          <w:sz w:val="24"/>
        </w:rPr>
      </w:pPr>
      <w:r>
        <w:rPr>
          <w:rFonts w:hint="eastAsia"/>
          <w:bCs/>
          <w:sz w:val="24"/>
        </w:rPr>
        <w:t>项目编号：</w:t>
      </w:r>
      <w:r>
        <w:rPr>
          <w:rFonts w:hint="default"/>
          <w:bCs/>
          <w:sz w:val="24"/>
          <w:lang w:val="en-US"/>
        </w:rPr>
        <w:t>CGZX2024120079</w:t>
      </w:r>
    </w:p>
    <w:p>
      <w:pPr>
        <w:pStyle w:val="style90"/>
        <w:spacing w:lineRule="auto" w:line="360"/>
        <w:rPr>
          <w:bCs/>
          <w:sz w:val="24"/>
        </w:rPr>
      </w:pPr>
      <w:r>
        <w:rPr>
          <w:rFonts w:hint="eastAsia"/>
          <w:bCs/>
          <w:sz w:val="24"/>
        </w:rPr>
        <w:t>招标形式：公开招标</w:t>
      </w:r>
    </w:p>
    <w:p>
      <w:pPr>
        <w:pStyle w:val="style90"/>
        <w:spacing w:lineRule="auto" w:line="360"/>
        <w:rPr>
          <w:bCs/>
        </w:rPr>
      </w:pPr>
      <w:r>
        <w:rPr>
          <w:rFonts w:hint="eastAsia"/>
          <w:bCs/>
          <w:sz w:val="24"/>
        </w:rPr>
        <w:t>编制单位：中国重汽集团大同齿轮有限公司安全环保部</w:t>
      </w:r>
    </w:p>
    <w:p>
      <w:pPr>
        <w:pStyle w:val="style90"/>
        <w:spacing w:lineRule="auto" w:line="360"/>
        <w:rPr>
          <w:rFonts w:hAnsi="宋体"/>
        </w:rPr>
      </w:pPr>
      <w:r>
        <w:rPr>
          <w:rFonts w:hAnsi="宋体" w:hint="eastAsia"/>
          <w:b/>
          <w:bCs/>
          <w:sz w:val="28"/>
        </w:rPr>
        <w:t>二、招标内容</w:t>
      </w:r>
    </w:p>
    <w:p>
      <w:pPr>
        <w:pStyle w:val="style0"/>
        <w:widowControl/>
        <w:spacing w:lineRule="auto" w:line="360"/>
        <w:ind w:firstLine="480"/>
        <w:jc w:val="left"/>
        <w:rPr>
          <w:rFonts w:ascii="宋体" w:cs="Arial" w:hAnsi="宋体"/>
          <w:color w:val="auto"/>
          <w:kern w:val="0"/>
          <w:sz w:val="24"/>
          <w:szCs w:val="24"/>
        </w:rPr>
      </w:pPr>
      <w:r>
        <w:rPr>
          <w:rFonts w:ascii="宋体" w:cs="Arial" w:hAnsi="宋体" w:hint="eastAsia"/>
          <w:color w:val="auto"/>
          <w:kern w:val="0"/>
          <w:sz w:val="24"/>
          <w:szCs w:val="24"/>
        </w:rPr>
        <w:t>本项目为甲方气体报警探测器（仪）定期检验项目，根据《JJG693-2011气体检测报警器检定规程》、《SY 6503-2000可燃气体检测报警器使用规范》，为保证大齿公司</w:t>
      </w:r>
      <w:r>
        <w:rPr>
          <w:rFonts w:ascii="宋体" w:cs="Arial" w:hAnsi="宋体" w:hint="eastAsia"/>
          <w:color w:val="auto"/>
          <w:kern w:val="0"/>
          <w:sz w:val="24"/>
          <w:szCs w:val="24"/>
          <w:lang w:val="en-US" w:eastAsia="zh-CN"/>
        </w:rPr>
        <w:t>48个</w:t>
      </w:r>
      <w:r>
        <w:rPr>
          <w:rFonts w:ascii="宋体" w:cs="Arial" w:hAnsi="宋体" w:hint="eastAsia"/>
          <w:color w:val="auto"/>
          <w:kern w:val="0"/>
          <w:sz w:val="24"/>
          <w:szCs w:val="24"/>
        </w:rPr>
        <w:t>点型气体探测报警器及</w:t>
      </w:r>
      <w:r>
        <w:rPr>
          <w:rFonts w:ascii="宋体" w:cs="Arial" w:hAnsi="宋体" w:hint="eastAsia"/>
          <w:color w:val="auto"/>
          <w:kern w:val="0"/>
          <w:sz w:val="24"/>
          <w:szCs w:val="24"/>
          <w:lang w:val="en-US" w:eastAsia="zh-CN"/>
        </w:rPr>
        <w:t>11个</w:t>
      </w:r>
      <w:r>
        <w:rPr>
          <w:rFonts w:ascii="宋体" w:cs="Arial" w:hAnsi="宋体" w:hint="eastAsia"/>
          <w:color w:val="auto"/>
          <w:kern w:val="0"/>
          <w:sz w:val="24"/>
          <w:szCs w:val="24"/>
        </w:rPr>
        <w:t>便携式气体探测报警仪按照检验有效期分批次完成年度检验，开展检验招标工作。</w:t>
      </w:r>
    </w:p>
    <w:p>
      <w:pPr>
        <w:pStyle w:val="style90"/>
        <w:spacing w:lineRule="auto" w:line="360"/>
        <w:rPr>
          <w:rFonts w:hAnsi="宋体"/>
          <w:szCs w:val="21"/>
        </w:rPr>
      </w:pPr>
      <w:r>
        <w:rPr>
          <w:rFonts w:hAnsi="宋体" w:hint="eastAsia"/>
          <w:b/>
          <w:bCs/>
          <w:sz w:val="28"/>
        </w:rPr>
        <w:t>三、资质</w:t>
      </w:r>
      <w:r>
        <w:rPr>
          <w:rFonts w:hAnsi="宋体" w:hint="eastAsia"/>
          <w:szCs w:val="21"/>
        </w:rPr>
        <w:t xml:space="preserve"> </w:t>
      </w:r>
    </w:p>
    <w:p>
      <w:pPr>
        <w:pStyle w:val="style90"/>
        <w:spacing w:lineRule="auto" w:line="360"/>
        <w:ind w:firstLine="480" w:firstLineChars="200"/>
        <w:rPr>
          <w:rFonts w:hAnsi="宋体"/>
          <w:sz w:val="24"/>
        </w:rPr>
      </w:pPr>
      <w:r>
        <w:rPr>
          <w:rFonts w:hAnsi="宋体" w:hint="eastAsia"/>
          <w:sz w:val="24"/>
        </w:rPr>
        <w:t xml:space="preserve">供方资质应满足以下条件： </w:t>
      </w:r>
    </w:p>
    <w:p>
      <w:pPr>
        <w:pStyle w:val="style0"/>
        <w:widowControl/>
        <w:spacing w:lineRule="auto" w:line="360"/>
        <w:ind w:firstLine="480"/>
        <w:jc w:val="left"/>
        <w:rPr>
          <w:rFonts w:hAnsi="宋体"/>
          <w:sz w:val="24"/>
        </w:rPr>
      </w:pPr>
      <w:r>
        <w:rPr>
          <w:rFonts w:hAnsi="宋体" w:hint="eastAsia"/>
          <w:sz w:val="24"/>
        </w:rPr>
        <w:t>a)</w:t>
      </w:r>
      <w:r>
        <w:rPr>
          <w:rFonts w:ascii="宋体" w:cs="Arial" w:hAnsi="宋体" w:hint="eastAsia"/>
          <w:kern w:val="0"/>
          <w:sz w:val="24"/>
          <w:szCs w:val="24"/>
        </w:rPr>
        <w:t>投标方必须是国内具备独立法人资格的企业或自然人。具有有效的营业执照，独立法人资格及独立承担民事责任的能力,相关产品经营在营业执照经营范围中须注册三年以上</w:t>
      </w:r>
      <w:r>
        <w:rPr>
          <w:rFonts w:hAnsi="宋体" w:hint="eastAsia"/>
          <w:sz w:val="24"/>
        </w:rPr>
        <w:t>（以营业执照成立日期到开标当日满</w:t>
      </w:r>
      <w:r>
        <w:rPr>
          <w:rFonts w:hAnsi="宋体" w:hint="eastAsia"/>
          <w:sz w:val="24"/>
          <w:lang w:val="en-US" w:eastAsia="zh-CN"/>
        </w:rPr>
        <w:t>3</w:t>
      </w:r>
      <w:r>
        <w:rPr>
          <w:rFonts w:hAnsi="宋体" w:hint="eastAsia"/>
          <w:sz w:val="24"/>
        </w:rPr>
        <w:t>年为准）</w:t>
      </w:r>
      <w:r>
        <w:rPr>
          <w:rFonts w:ascii="宋体" w:cs="Arial" w:hAnsi="宋体" w:hint="eastAsia"/>
          <w:kern w:val="0"/>
          <w:sz w:val="24"/>
          <w:szCs w:val="24"/>
        </w:rPr>
        <w:t>。投标方营业执照范围需涵盖检验检测服务，具备</w:t>
      </w:r>
      <w:r>
        <w:rPr>
          <w:rFonts w:ascii="宋体" w:cs="Arial" w:hAnsi="宋体" w:hint="eastAsia"/>
          <w:kern w:val="0"/>
          <w:sz w:val="24"/>
          <w:szCs w:val="24"/>
          <w:lang w:eastAsia="zh-CN"/>
        </w:rPr>
        <w:t>政府部门核发的检验检测资质</w:t>
      </w:r>
      <w:r>
        <w:rPr>
          <w:rFonts w:ascii="宋体" w:cs="Arial" w:hAnsi="宋体" w:hint="eastAsia"/>
          <w:kern w:val="0"/>
          <w:sz w:val="24"/>
          <w:szCs w:val="24"/>
        </w:rPr>
        <w:t>，并提供校验服务，出具检验报告。</w:t>
      </w:r>
    </w:p>
    <w:p>
      <w:pPr>
        <w:pStyle w:val="style90"/>
        <w:spacing w:lineRule="auto" w:line="360"/>
        <w:ind w:firstLine="480" w:firstLineChars="200"/>
        <w:rPr>
          <w:rFonts w:hAnsi="宋体"/>
          <w:sz w:val="24"/>
        </w:rPr>
      </w:pPr>
      <w:r>
        <w:rPr>
          <w:rFonts w:hAnsi="宋体" w:hint="eastAsia"/>
          <w:sz w:val="24"/>
        </w:rPr>
        <w:t>b)注册资本符合项目要求，原则上投标人注册资金不得低于项目标的额或不低于 500 万元；投标人注册资金不符条件但确属优秀的，经项目实施单位和业务主管部门负责人会签后，可接受其投标；</w:t>
      </w:r>
    </w:p>
    <w:p>
      <w:pPr>
        <w:pStyle w:val="style90"/>
        <w:spacing w:lineRule="auto" w:line="360"/>
        <w:ind w:firstLine="480" w:firstLineChars="200"/>
        <w:rPr>
          <w:rFonts w:hAnsi="宋体"/>
          <w:sz w:val="24"/>
        </w:rPr>
      </w:pPr>
      <w:r>
        <w:rPr>
          <w:rFonts w:hAnsi="宋体" w:hint="eastAsia"/>
          <w:sz w:val="24"/>
        </w:rPr>
        <w:t xml:space="preserve">c)满足技术、质量、资金等要求，财务状况良好、经营稳定，具有全面履约的能力，能提供相关信用等级和完税证明； </w:t>
      </w:r>
    </w:p>
    <w:p>
      <w:pPr>
        <w:pStyle w:val="style90"/>
        <w:spacing w:lineRule="auto" w:line="360"/>
        <w:ind w:firstLine="480" w:firstLineChars="200"/>
        <w:rPr>
          <w:rFonts w:hAnsi="宋体"/>
          <w:sz w:val="24"/>
        </w:rPr>
      </w:pPr>
      <w:r>
        <w:rPr>
          <w:rFonts w:hAnsi="宋体" w:hint="eastAsia"/>
          <w:sz w:val="24"/>
        </w:rPr>
        <w:t xml:space="preserve">d)投标人之间必须具有充分的竞争关系； </w:t>
      </w:r>
    </w:p>
    <w:p>
      <w:pPr>
        <w:pStyle w:val="style90"/>
        <w:spacing w:lineRule="auto" w:line="360"/>
        <w:ind w:firstLine="480" w:firstLineChars="200"/>
        <w:rPr>
          <w:rFonts w:hAnsi="宋体"/>
          <w:sz w:val="24"/>
        </w:rPr>
      </w:pPr>
      <w:r>
        <w:rPr>
          <w:rFonts w:hAnsi="宋体" w:hint="eastAsia"/>
          <w:sz w:val="24"/>
        </w:rPr>
        <w:t xml:space="preserve">e)在“国家企业信用信息公示系统”、“中国执行信息公开网”、“信用中国”、“天眼查”“裁判文书网”等信息平台中，无行政处罚及失信记录等信息； </w:t>
      </w:r>
    </w:p>
    <w:p>
      <w:pPr>
        <w:pStyle w:val="style90"/>
        <w:spacing w:lineRule="auto" w:line="360"/>
        <w:ind w:firstLine="480" w:firstLineChars="200"/>
        <w:rPr>
          <w:rFonts w:hAnsi="宋体"/>
          <w:sz w:val="24"/>
        </w:rPr>
      </w:pPr>
      <w:r>
        <w:rPr>
          <w:rFonts w:hAnsi="宋体" w:hint="eastAsia"/>
          <w:sz w:val="24"/>
        </w:rPr>
        <w:t xml:space="preserve">f)无招标违规、谎报年度报告信息、提供虚假资质资料等行为或其他行政处罚记录； </w:t>
      </w:r>
    </w:p>
    <w:p>
      <w:pPr>
        <w:pStyle w:val="style90"/>
        <w:spacing w:lineRule="auto" w:line="360"/>
        <w:ind w:firstLine="480" w:firstLineChars="200"/>
        <w:rPr>
          <w:rFonts w:hAnsi="宋体"/>
          <w:sz w:val="24"/>
        </w:rPr>
      </w:pPr>
      <w:r>
        <w:rPr>
          <w:rFonts w:hAnsi="宋体" w:hint="eastAsia"/>
          <w:sz w:val="24"/>
        </w:rPr>
        <w:t xml:space="preserve">g)没有被公司列入黑名单； </w:t>
      </w:r>
    </w:p>
    <w:p>
      <w:pPr>
        <w:pStyle w:val="style90"/>
        <w:spacing w:lineRule="auto" w:line="360"/>
        <w:ind w:firstLine="480" w:firstLineChars="200"/>
        <w:rPr>
          <w:rFonts w:hAnsi="宋体"/>
          <w:sz w:val="24"/>
        </w:rPr>
      </w:pPr>
      <w:r>
        <w:rPr>
          <w:rFonts w:hAnsi="宋体" w:hint="eastAsia"/>
          <w:sz w:val="24"/>
        </w:rPr>
        <w:t>h)供方的直接或间接股东、法定代表人、董事、监事、高管非重汽员工及其亲属。</w:t>
      </w:r>
    </w:p>
    <w:p>
      <w:pPr>
        <w:pStyle w:val="style0"/>
        <w:spacing w:lineRule="auto" w:line="360"/>
        <w:jc w:val="left"/>
        <w:rPr>
          <w:rFonts w:hAnsi="宋体"/>
          <w:b/>
          <w:bCs/>
          <w:sz w:val="28"/>
        </w:rPr>
      </w:pPr>
      <w:r>
        <w:rPr>
          <w:rFonts w:hAnsi="宋体" w:hint="eastAsia"/>
          <w:b/>
          <w:bCs/>
          <w:sz w:val="28"/>
        </w:rPr>
        <w:t>四、其他要求</w:t>
      </w:r>
    </w:p>
    <w:p>
      <w:pPr>
        <w:pStyle w:val="style0"/>
        <w:widowControl/>
        <w:spacing w:lineRule="auto" w:line="360"/>
        <w:ind w:firstLine="480" w:firstLineChars="200"/>
        <w:jc w:val="left"/>
        <w:rPr>
          <w:rFonts w:ascii="宋体" w:cs="Arial" w:hAnsi="宋体"/>
          <w:kern w:val="0"/>
          <w:sz w:val="24"/>
          <w:szCs w:val="24"/>
        </w:rPr>
      </w:pPr>
      <w:r>
        <w:rPr>
          <w:rFonts w:ascii="宋体" w:hAnsi="宋体"/>
          <w:kern w:val="0"/>
          <w:sz w:val="24"/>
          <w:szCs w:val="24"/>
        </w:rPr>
        <w:t>1</w:t>
      </w:r>
      <w:r>
        <w:rPr>
          <w:rFonts w:ascii="宋体" w:cs="Arial" w:hAnsi="宋体" w:hint="eastAsia"/>
          <w:kern w:val="0"/>
          <w:sz w:val="24"/>
          <w:szCs w:val="24"/>
        </w:rPr>
        <w:t>、投标方保证依据《中华人民共和国计量法》、《中华人民共和国计量法实施细则》及有关法律相关规定为甲方提供优质高效的校验服务。</w:t>
      </w:r>
    </w:p>
    <w:p>
      <w:pPr>
        <w:pStyle w:val="style0"/>
        <w:widowControl/>
        <w:spacing w:lineRule="auto" w:line="360"/>
        <w:ind w:firstLine="480" w:firstLineChars="200"/>
        <w:jc w:val="left"/>
        <w:rPr>
          <w:rFonts w:ascii="宋体" w:cs="Arial" w:hAnsi="宋体"/>
          <w:kern w:val="0"/>
          <w:sz w:val="24"/>
          <w:szCs w:val="24"/>
        </w:rPr>
      </w:pPr>
      <w:r>
        <w:rPr>
          <w:rFonts w:ascii="宋体" w:hAnsi="宋体"/>
          <w:kern w:val="0"/>
          <w:sz w:val="24"/>
          <w:szCs w:val="24"/>
        </w:rPr>
        <w:t>2</w:t>
      </w:r>
      <w:r>
        <w:rPr>
          <w:rFonts w:ascii="宋体" w:cs="Arial" w:hAnsi="宋体" w:hint="eastAsia"/>
          <w:kern w:val="0"/>
          <w:sz w:val="24"/>
          <w:szCs w:val="24"/>
        </w:rPr>
        <w:t>、投标方应在合同规定时间内完成约定的校验工作，并出具检验报告。</w:t>
      </w:r>
    </w:p>
    <w:p>
      <w:pPr>
        <w:pStyle w:val="style0"/>
        <w:widowControl/>
        <w:spacing w:lineRule="auto" w:line="360"/>
        <w:ind w:firstLine="480" w:firstLineChars="200"/>
        <w:jc w:val="left"/>
        <w:rPr>
          <w:rFonts w:ascii="宋体" w:cs="Arial" w:hAnsi="宋体"/>
          <w:kern w:val="0"/>
          <w:sz w:val="24"/>
          <w:szCs w:val="24"/>
        </w:rPr>
      </w:pPr>
      <w:r>
        <w:rPr>
          <w:rFonts w:ascii="宋体" w:hAnsi="宋体"/>
          <w:kern w:val="0"/>
          <w:sz w:val="24"/>
          <w:szCs w:val="24"/>
        </w:rPr>
        <w:t>3</w:t>
      </w:r>
      <w:r>
        <w:rPr>
          <w:rFonts w:ascii="宋体" w:cs="Arial" w:hAnsi="宋体" w:hint="eastAsia"/>
          <w:kern w:val="0"/>
          <w:sz w:val="24"/>
          <w:szCs w:val="24"/>
        </w:rPr>
        <w:t>、投标方对受检仪器及相关资料信息予以保密。</w:t>
      </w:r>
    </w:p>
    <w:p>
      <w:pPr>
        <w:pStyle w:val="style0"/>
        <w:spacing w:lineRule="auto" w:line="360"/>
        <w:ind w:firstLine="480" w:firstLineChars="200"/>
        <w:jc w:val="left"/>
        <w:rPr>
          <w:rFonts w:ascii="宋体" w:cs="Arial" w:hAnsi="宋体"/>
          <w:kern w:val="0"/>
          <w:sz w:val="24"/>
          <w:szCs w:val="24"/>
        </w:rPr>
      </w:pPr>
      <w:r>
        <w:rPr>
          <w:rFonts w:ascii="宋体" w:cs="Arial" w:hAnsi="宋体" w:hint="eastAsia"/>
          <w:kern w:val="0"/>
          <w:sz w:val="24"/>
          <w:szCs w:val="24"/>
        </w:rPr>
        <w:t>4、服务期限：合同签订之日起1年。</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5、检验工期：收到报检信息后于5个工作日内完成现场校验工作，并于校验后10个工作日内出具校验报告。</w:t>
      </w:r>
    </w:p>
    <w:p>
      <w:pPr>
        <w:pStyle w:val="style0"/>
        <w:spacing w:lineRule="exact" w:line="500"/>
        <w:rPr>
          <w:rFonts w:ascii="宋体" w:cs="宋体" w:hAnsi="宋体"/>
          <w:b/>
          <w:bCs/>
          <w:sz w:val="24"/>
        </w:rPr>
      </w:pPr>
      <w:r>
        <w:rPr>
          <w:rFonts w:hint="eastAsia"/>
          <w:b/>
          <w:sz w:val="28"/>
          <w:szCs w:val="28"/>
          <w:lang w:eastAsia="zh-CN"/>
        </w:rPr>
        <w:t>五</w:t>
      </w:r>
      <w:r>
        <w:rPr>
          <w:rFonts w:hint="eastAsia"/>
          <w:b/>
          <w:sz w:val="28"/>
          <w:szCs w:val="28"/>
        </w:rPr>
        <w:t>、付款方式</w:t>
      </w:r>
    </w:p>
    <w:p>
      <w:pPr>
        <w:pStyle w:val="style0"/>
        <w:spacing w:lineRule="auto" w:line="360"/>
        <w:ind w:firstLine="480"/>
        <w:rPr/>
      </w:pPr>
      <w:r>
        <w:rPr>
          <w:rFonts w:ascii="宋体" w:cs="宋体" w:hAnsi="宋体" w:hint="eastAsia"/>
          <w:color w:val="000000"/>
          <w:kern w:val="0"/>
          <w:sz w:val="24"/>
        </w:rPr>
        <w:t>付款方式：对公转账方式支付。具体付款金额以当月实际检验探测报警器数量为准。</w:t>
      </w:r>
    </w:p>
    <w:p>
      <w:pPr>
        <w:pStyle w:val="style0"/>
        <w:spacing w:lineRule="exact" w:line="500"/>
        <w:rPr>
          <w:rFonts w:hint="eastAsia"/>
          <w:b/>
          <w:sz w:val="28"/>
          <w:szCs w:val="28"/>
          <w:lang w:eastAsia="zh-CN"/>
        </w:rPr>
      </w:pPr>
      <w:r>
        <w:rPr>
          <w:rFonts w:hint="eastAsia"/>
          <w:b/>
          <w:sz w:val="28"/>
          <w:szCs w:val="28"/>
          <w:lang w:eastAsia="zh-CN"/>
        </w:rPr>
        <w:t>六、送标及评标时间</w:t>
      </w:r>
    </w:p>
    <w:p>
      <w:pPr>
        <w:pStyle w:val="style0"/>
        <w:spacing w:lineRule="auto" w:line="360"/>
        <w:ind w:firstLine="480" w:firstLineChars="200"/>
        <w:jc w:val="left"/>
        <w:rPr>
          <w:rFonts w:cs="宋体" w:hAnsi="宋体" w:hint="eastAsia"/>
          <w:color w:val="ff0000"/>
          <w:sz w:val="24"/>
          <w:highlight w:val="yellow"/>
          <w:u w:val="single"/>
        </w:rPr>
      </w:pPr>
      <w:r>
        <w:rPr>
          <w:rFonts w:ascii="宋体" w:cs="宋体" w:hAnsi="宋体" w:hint="eastAsia"/>
          <w:bCs/>
          <w:color w:val="ff0000"/>
          <w:kern w:val="0"/>
          <w:sz w:val="24"/>
        </w:rPr>
        <w:t>投标文件递交截止时间：</w:t>
      </w:r>
      <w:r>
        <w:rPr>
          <w:rFonts w:cs="宋体" w:hAnsi="宋体" w:hint="eastAsia"/>
          <w:color w:val="ff0000"/>
          <w:sz w:val="24"/>
          <w:highlight w:val="yellow"/>
          <w:u w:val="single"/>
        </w:rPr>
        <w:t>2024年</w:t>
      </w:r>
      <w:r>
        <w:rPr>
          <w:rFonts w:cs="宋体" w:hAnsi="宋体"/>
          <w:color w:val="ff0000"/>
          <w:sz w:val="24"/>
          <w:highlight w:val="yellow"/>
          <w:u w:val="single"/>
        </w:rPr>
        <w:t>1</w:t>
      </w:r>
      <w:r>
        <w:rPr>
          <w:rFonts w:cs="宋体" w:hAnsi="宋体"/>
          <w:color w:val="ff0000"/>
          <w:sz w:val="24"/>
          <w:highlight w:val="yellow"/>
          <w:u w:val="single"/>
          <w:lang w:val="en-US"/>
        </w:rPr>
        <w:t>2</w:t>
      </w:r>
      <w:r>
        <w:rPr>
          <w:rFonts w:cs="宋体" w:hAnsi="宋体" w:hint="eastAsia"/>
          <w:color w:val="ff0000"/>
          <w:sz w:val="24"/>
          <w:highlight w:val="yellow"/>
          <w:u w:val="single"/>
        </w:rPr>
        <w:t>月</w:t>
      </w:r>
      <w:r>
        <w:rPr>
          <w:rFonts w:cs="宋体" w:hAnsi="宋体" w:hint="default"/>
          <w:color w:val="ff0000"/>
          <w:sz w:val="24"/>
          <w:highlight w:val="yellow"/>
          <w:u w:val="single"/>
          <w:lang w:val="en-US"/>
        </w:rPr>
        <w:t>16</w:t>
      </w:r>
      <w:r>
        <w:rPr>
          <w:rFonts w:cs="宋体" w:hAnsi="宋体" w:hint="eastAsia"/>
          <w:color w:val="ff0000"/>
          <w:sz w:val="24"/>
          <w:highlight w:val="yellow"/>
          <w:u w:val="single"/>
        </w:rPr>
        <w:t>日下午1</w:t>
      </w:r>
      <w:r>
        <w:rPr>
          <w:rFonts w:cs="宋体" w:hAnsi="宋体" w:hint="eastAsia"/>
          <w:color w:val="ff0000"/>
          <w:sz w:val="24"/>
          <w:highlight w:val="yellow"/>
          <w:u w:val="single"/>
          <w:lang w:val="en-US" w:eastAsia="zh-CN"/>
        </w:rPr>
        <w:t>7</w:t>
      </w:r>
      <w:r>
        <w:rPr>
          <w:rFonts w:cs="宋体" w:hAnsi="宋体" w:hint="eastAsia"/>
          <w:color w:val="ff0000"/>
          <w:sz w:val="24"/>
          <w:highlight w:val="yellow"/>
          <w:u w:val="single"/>
        </w:rPr>
        <w:t>:00:00（北京时间）</w:t>
      </w:r>
    </w:p>
    <w:p>
      <w:pPr>
        <w:pStyle w:val="style0"/>
        <w:spacing w:lineRule="auto" w:line="360"/>
        <w:ind w:firstLine="480" w:firstLineChars="200"/>
        <w:jc w:val="left"/>
        <w:rPr>
          <w:rFonts w:ascii="宋体" w:cs="宋体" w:hAnsi="宋体" w:hint="eastAsia"/>
          <w:bCs/>
          <w:color w:val="ff0000"/>
          <w:kern w:val="0"/>
          <w:sz w:val="24"/>
        </w:rPr>
      </w:pPr>
      <w:r>
        <w:rPr>
          <w:rFonts w:ascii="宋体" w:cs="宋体" w:hAnsi="宋体" w:hint="eastAsia"/>
          <w:bCs/>
          <w:color w:val="ff0000"/>
          <w:kern w:val="0"/>
          <w:sz w:val="24"/>
        </w:rPr>
        <w:t>开标时间：</w:t>
      </w:r>
      <w:r>
        <w:rPr>
          <w:rFonts w:cs="宋体" w:hAnsi="宋体" w:hint="eastAsia"/>
          <w:color w:val="ff0000"/>
          <w:sz w:val="24"/>
          <w:highlight w:val="yellow"/>
          <w:u w:val="single"/>
        </w:rPr>
        <w:t>2024年</w:t>
      </w:r>
      <w:r>
        <w:rPr>
          <w:rFonts w:cs="宋体" w:hAnsi="宋体"/>
          <w:color w:val="ff0000"/>
          <w:sz w:val="24"/>
          <w:highlight w:val="yellow"/>
          <w:u w:val="single"/>
        </w:rPr>
        <w:t>1</w:t>
      </w:r>
      <w:r>
        <w:rPr>
          <w:rFonts w:cs="宋体" w:hAnsi="宋体"/>
          <w:color w:val="ff0000"/>
          <w:sz w:val="24"/>
          <w:highlight w:val="yellow"/>
          <w:u w:val="single"/>
          <w:lang w:val="en-US"/>
        </w:rPr>
        <w:t>2</w:t>
      </w:r>
      <w:r>
        <w:rPr>
          <w:rFonts w:cs="宋体" w:hAnsi="宋体" w:hint="eastAsia"/>
          <w:color w:val="ff0000"/>
          <w:sz w:val="24"/>
          <w:highlight w:val="yellow"/>
          <w:u w:val="single"/>
        </w:rPr>
        <w:t>月</w:t>
      </w:r>
      <w:r>
        <w:rPr>
          <w:rFonts w:cs="宋体" w:hAnsi="宋体" w:hint="default"/>
          <w:color w:val="ff0000"/>
          <w:sz w:val="24"/>
          <w:highlight w:val="yellow"/>
          <w:u w:val="single"/>
          <w:lang w:val="en-US"/>
        </w:rPr>
        <w:t>18</w:t>
      </w:r>
      <w:r>
        <w:rPr>
          <w:rFonts w:cs="宋体" w:hAnsi="宋体" w:hint="eastAsia"/>
          <w:color w:val="ff0000"/>
          <w:sz w:val="24"/>
          <w:highlight w:val="yellow"/>
          <w:u w:val="single"/>
        </w:rPr>
        <w:t>日下午</w:t>
      </w:r>
      <w:r>
        <w:rPr>
          <w:rFonts w:cs="宋体" w:hAnsi="宋体" w:hint="default"/>
          <w:color w:val="ff0000"/>
          <w:sz w:val="24"/>
          <w:highlight w:val="yellow"/>
          <w:u w:val="single"/>
          <w:lang w:val="en-US"/>
        </w:rPr>
        <w:t>2</w:t>
      </w:r>
      <w:r>
        <w:rPr>
          <w:rFonts w:cs="宋体" w:hAnsi="宋体" w:hint="eastAsia"/>
          <w:color w:val="ff0000"/>
          <w:sz w:val="24"/>
          <w:highlight w:val="yellow"/>
          <w:u w:val="single"/>
        </w:rPr>
        <w:t>:</w:t>
      </w:r>
      <w:r>
        <w:rPr>
          <w:rFonts w:cs="宋体" w:hAnsi="宋体" w:hint="default"/>
          <w:color w:val="ff0000"/>
          <w:sz w:val="24"/>
          <w:highlight w:val="yellow"/>
          <w:u w:val="single"/>
          <w:lang w:val="en-US"/>
        </w:rPr>
        <w:t>0</w:t>
      </w:r>
      <w:r>
        <w:rPr>
          <w:rFonts w:cs="宋体" w:hAnsi="宋体" w:hint="eastAsia"/>
          <w:color w:val="ff0000"/>
          <w:sz w:val="24"/>
          <w:highlight w:val="yellow"/>
          <w:u w:val="single"/>
        </w:rPr>
        <w:t>0</w:t>
      </w:r>
      <w:r>
        <w:rPr>
          <w:rFonts w:ascii="宋体" w:cs="宋体" w:hAnsi="宋体" w:hint="eastAsia"/>
          <w:bCs/>
          <w:color w:val="ff0000"/>
          <w:kern w:val="0"/>
          <w:sz w:val="24"/>
        </w:rPr>
        <w:t>。</w:t>
      </w:r>
    </w:p>
    <w:p>
      <w:pPr>
        <w:pStyle w:val="style0"/>
        <w:spacing w:lineRule="auto" w:line="360"/>
        <w:jc w:val="left"/>
        <w:rPr>
          <w:rFonts w:ascii="宋体" w:cs="宋体" w:hAnsi="宋体" w:hint="eastAsia"/>
          <w:bCs/>
          <w:color w:val="ff0000"/>
          <w:kern w:val="0"/>
          <w:sz w:val="24"/>
        </w:rPr>
      </w:pPr>
      <w:r>
        <w:rPr>
          <w:rFonts w:ascii="宋体" w:cs="宋体" w:hAnsi="宋体" w:hint="eastAsia"/>
          <w:bCs/>
          <w:color w:val="ff0000"/>
          <w:kern w:val="0"/>
          <w:sz w:val="24"/>
        </w:rPr>
        <w:t>  地点：中国重汽集团大同齿轮有限公司A1107会议室。</w:t>
      </w:r>
    </w:p>
    <w:p>
      <w:pPr>
        <w:pStyle w:val="style0"/>
        <w:spacing w:lineRule="auto" w:line="360"/>
        <w:ind w:firstLine="480" w:firstLineChars="200"/>
        <w:jc w:val="left"/>
        <w:rPr>
          <w:rFonts w:ascii="宋体" w:cs="宋体" w:hAnsi="宋体"/>
          <w:bCs/>
          <w:kern w:val="0"/>
          <w:sz w:val="24"/>
        </w:rPr>
      </w:pPr>
      <w:r>
        <w:rPr>
          <w:rFonts w:cs="宋体" w:hAnsi="宋体" w:hint="eastAsia"/>
          <w:color w:val="ff0000"/>
          <w:sz w:val="24"/>
          <w:highlight w:val="yellow"/>
          <w:u w:val="single"/>
        </w:rPr>
        <w:t>以上（如有变动</w:t>
      </w:r>
      <w:r>
        <w:rPr>
          <w:rFonts w:ascii="宋体" w:cs="宋体" w:hAnsi="宋体" w:hint="eastAsia"/>
          <w:bCs/>
          <w:color w:val="ff0000"/>
          <w:kern w:val="0"/>
          <w:sz w:val="24"/>
          <w:highlight w:val="yellow"/>
          <w:u w:val="single"/>
        </w:rPr>
        <w:t>以招标单位通知的时间为准</w:t>
      </w:r>
      <w:r>
        <w:rPr>
          <w:rFonts w:cs="宋体" w:hAnsi="宋体" w:hint="eastAsia"/>
          <w:color w:val="ff0000"/>
          <w:sz w:val="24"/>
          <w:highlight w:val="yellow"/>
          <w:u w:val="single"/>
        </w:rPr>
        <w:t>）</w:t>
      </w:r>
      <w:bookmarkStart w:id="0" w:name="_GoBack"/>
      <w:bookmarkEnd w:id="0"/>
    </w:p>
    <w:p>
      <w:pPr>
        <w:pStyle w:val="style90"/>
        <w:snapToGrid w:val="false"/>
        <w:spacing w:lineRule="auto" w:line="360"/>
        <w:ind w:firstLine="480" w:firstLineChars="200"/>
        <w:rPr>
          <w:rFonts w:cs="宋体" w:hAnsi="宋体"/>
          <w:color w:val="000000"/>
          <w:sz w:val="24"/>
        </w:rPr>
      </w:pPr>
      <w:r>
        <w:rPr>
          <w:rFonts w:cs="宋体" w:hAnsi="宋体" w:hint="eastAsia"/>
          <w:color w:val="000000"/>
          <w:sz w:val="24"/>
        </w:rPr>
        <w:t>凡有意参加投标者，请于</w:t>
      </w:r>
      <w:r>
        <w:rPr>
          <w:rFonts w:cs="宋体" w:hAnsi="宋体" w:hint="eastAsia"/>
          <w:color w:val="000000"/>
          <w:sz w:val="24"/>
          <w:u w:val="single"/>
        </w:rPr>
        <w:t>202</w:t>
      </w:r>
      <w:r>
        <w:rPr>
          <w:rFonts w:cs="宋体" w:hAnsi="宋体" w:hint="eastAsia"/>
          <w:color w:val="000000"/>
          <w:sz w:val="24"/>
          <w:u w:val="single"/>
          <w:lang w:val="en-US" w:eastAsia="zh-CN"/>
        </w:rPr>
        <w:t>4</w:t>
      </w:r>
      <w:r>
        <w:rPr>
          <w:rFonts w:cs="宋体" w:hAnsi="宋体" w:hint="eastAsia"/>
          <w:color w:val="000000"/>
          <w:sz w:val="24"/>
          <w:u w:val="single"/>
        </w:rPr>
        <w:t>年11月</w:t>
      </w:r>
      <w:r>
        <w:rPr>
          <w:rFonts w:cs="宋体" w:hAnsi="宋体" w:hint="eastAsia"/>
          <w:color w:val="000000"/>
          <w:sz w:val="24"/>
          <w:u w:val="single"/>
          <w:lang w:val="en-US" w:eastAsia="zh-CN"/>
        </w:rPr>
        <w:t>2</w:t>
      </w:r>
      <w:r>
        <w:rPr>
          <w:rFonts w:cs="宋体" w:hAnsi="宋体" w:hint="default"/>
          <w:color w:val="000000"/>
          <w:sz w:val="24"/>
          <w:u w:val="single"/>
          <w:lang w:val="en-US" w:eastAsia="zh-CN"/>
        </w:rPr>
        <w:t>5</w:t>
      </w:r>
      <w:r>
        <w:rPr>
          <w:rFonts w:cs="宋体" w:hAnsi="宋体" w:hint="eastAsia"/>
          <w:color w:val="000000"/>
          <w:sz w:val="24"/>
          <w:u w:val="single"/>
        </w:rPr>
        <w:t>日下午17:00</w:t>
      </w:r>
      <w:r>
        <w:rPr>
          <w:rFonts w:cs="宋体" w:hAnsi="宋体" w:hint="eastAsia"/>
          <w:color w:val="000000"/>
          <w:sz w:val="24"/>
        </w:rPr>
        <w:t>前，按照</w:t>
      </w:r>
      <w:r>
        <w:rPr>
          <w:rFonts w:cs="宋体" w:hAnsi="宋体" w:hint="eastAsia"/>
          <w:color w:val="000000"/>
          <w:sz w:val="24"/>
          <w:lang w:val="en-US" w:eastAsia="zh-CN"/>
        </w:rPr>
        <w:t>6.</w:t>
      </w:r>
      <w:r>
        <w:rPr>
          <w:rFonts w:cs="宋体" w:hAnsi="宋体" w:hint="eastAsia"/>
          <w:color w:val="000000"/>
          <w:sz w:val="24"/>
        </w:rPr>
        <w:t>1-</w:t>
      </w:r>
      <w:r>
        <w:rPr>
          <w:rFonts w:cs="宋体" w:hAnsi="宋体" w:hint="eastAsia"/>
          <w:color w:val="000000"/>
          <w:sz w:val="24"/>
          <w:lang w:val="en-US" w:eastAsia="zh-CN"/>
        </w:rPr>
        <w:t>6.</w:t>
      </w:r>
      <w:r>
        <w:rPr>
          <w:rFonts w:cs="宋体" w:hAnsi="宋体" w:hint="eastAsia"/>
          <w:color w:val="000000"/>
          <w:sz w:val="24"/>
        </w:rPr>
        <w:t>2顺序及所列项相关资料的原件扫描件发送至邮箱：</w:t>
      </w:r>
      <w:r>
        <w:rPr>
          <w:rFonts w:cs="宋体" w:hAnsi="宋体" w:hint="eastAsia"/>
          <w:color w:val="0000ff"/>
          <w:sz w:val="24"/>
        </w:rPr>
        <w:t>2518968528</w:t>
      </w:r>
      <w:r>
        <w:rPr>
          <w:rFonts w:cs="宋体" w:hAnsi="宋体"/>
          <w:color w:val="0000ff"/>
          <w:sz w:val="24"/>
        </w:rPr>
        <w:t>@qq.com</w:t>
      </w:r>
      <w:r>
        <w:rPr>
          <w:rFonts w:cs="宋体" w:hAnsi="宋体" w:hint="eastAsia"/>
          <w:color w:val="000000"/>
          <w:sz w:val="24"/>
        </w:rPr>
        <w:t>,并电话联系工作人员查收（</w:t>
      </w:r>
      <w:r>
        <w:rPr>
          <w:rFonts w:cs="宋体" w:hAnsi="宋体" w:hint="eastAsia"/>
          <w:color w:val="000000"/>
          <w:sz w:val="24"/>
          <w:lang w:eastAsia="zh-CN"/>
        </w:rPr>
        <w:t>王</w:t>
      </w:r>
      <w:r>
        <w:rPr>
          <w:rFonts w:cs="宋体" w:hAnsi="宋体" w:hint="eastAsia"/>
          <w:color w:val="000000"/>
          <w:sz w:val="24"/>
        </w:rPr>
        <w:t>丹丹</w:t>
      </w:r>
      <w:r>
        <w:rPr>
          <w:rFonts w:cs="宋体" w:hAnsi="宋体" w:hint="eastAsia"/>
          <w:color w:val="ff0000"/>
          <w:sz w:val="24"/>
          <w:u w:val="single"/>
        </w:rPr>
        <w:t>，联系电话：15035293052</w:t>
      </w:r>
      <w:r>
        <w:rPr>
          <w:rFonts w:cs="宋体" w:hAnsi="宋体" w:hint="eastAsia"/>
          <w:color w:val="000000"/>
          <w:sz w:val="24"/>
        </w:rPr>
        <w:t>）。</w:t>
      </w:r>
      <w:r>
        <w:rPr>
          <w:rFonts w:cs="宋体" w:hAnsi="宋体" w:hint="eastAsia"/>
          <w:color w:val="000000"/>
          <w:sz w:val="24"/>
          <w:highlight w:val="yellow"/>
        </w:rPr>
        <w:t>在“中国重汽e采通”https://ecaitong.sinotruk.com:8012/#/login平台完成注册。按照“中国重汽e采通”非生产供应商注册手册进行注册，登录后选择对应的项目，点击应标后上传资质文件，资质审查通过即为报名成功，公示期间请尽快报名。</w:t>
      </w:r>
    </w:p>
    <w:p>
      <w:pPr>
        <w:pStyle w:val="style90"/>
        <w:snapToGrid w:val="false"/>
        <w:spacing w:lineRule="auto" w:line="360"/>
        <w:ind w:firstLine="480" w:firstLineChars="200"/>
        <w:rPr>
          <w:rFonts w:cs="宋体" w:hAnsi="宋体" w:hint="eastAsia"/>
          <w:sz w:val="24"/>
        </w:rPr>
      </w:pPr>
      <w:r>
        <w:rPr>
          <w:rFonts w:cs="宋体" w:hAnsi="宋体" w:hint="eastAsia"/>
          <w:sz w:val="24"/>
        </w:rPr>
        <w:t>方式：本项目招标工作的所有过程均须在中国重汽e采通上完成，包括报名、资质审核、应标、</w:t>
      </w:r>
      <w:r>
        <w:rPr>
          <w:rFonts w:cs="宋体" w:hAnsi="宋体" w:hint="eastAsia"/>
          <w:sz w:val="24"/>
          <w:lang w:eastAsia="zh-CN"/>
        </w:rPr>
        <w:t>投</w:t>
      </w:r>
      <w:r>
        <w:rPr>
          <w:rFonts w:cs="宋体" w:hAnsi="宋体" w:hint="eastAsia"/>
          <w:sz w:val="24"/>
        </w:rPr>
        <w:t>标、评标、审批等环节。</w:t>
      </w:r>
      <w:r>
        <w:rPr>
          <w:rFonts w:cs="宋体" w:hAnsi="宋体"/>
          <w:sz w:val="24"/>
        </w:rPr>
        <w:t>未在中国重汽E采通进行注册的供方，注册时，业务主管部门选择“</w:t>
      </w:r>
      <w:r>
        <w:rPr>
          <w:rFonts w:cs="宋体" w:hAnsi="宋体" w:hint="eastAsia"/>
          <w:sz w:val="24"/>
        </w:rPr>
        <w:t>安全环保部</w:t>
      </w:r>
      <w:r>
        <w:rPr>
          <w:rFonts w:cs="宋体" w:hAnsi="宋体"/>
          <w:sz w:val="24"/>
        </w:rPr>
        <w:t>”，类别选择“</w:t>
      </w:r>
      <w:r>
        <w:rPr>
          <w:rFonts w:cs="宋体" w:hAnsi="宋体" w:hint="eastAsia"/>
          <w:sz w:val="24"/>
        </w:rPr>
        <w:t>非生产服务-</w:t>
      </w:r>
      <w:r>
        <w:rPr>
          <w:rFonts w:cs="宋体" w:hAnsi="宋体" w:hint="eastAsia"/>
          <w:sz w:val="24"/>
          <w:lang w:eastAsia="zh-CN"/>
        </w:rPr>
        <w:t>安全</w:t>
      </w:r>
      <w:r>
        <w:rPr>
          <w:rFonts w:cs="宋体" w:hAnsi="宋体" w:hint="eastAsia"/>
          <w:sz w:val="24"/>
          <w:lang w:val="en-US" w:eastAsia="zh-CN"/>
        </w:rPr>
        <w:t>消防</w:t>
      </w:r>
      <w:r>
        <w:rPr>
          <w:rFonts w:cs="宋体" w:hAnsi="宋体"/>
          <w:sz w:val="24"/>
        </w:rPr>
        <w:t>”。请于报名截止时间前完成注册审批，未注册完成的不允许参加相关投标报名。</w:t>
      </w:r>
    </w:p>
    <w:p>
      <w:pPr>
        <w:pStyle w:val="style90"/>
        <w:snapToGrid w:val="false"/>
        <w:spacing w:lineRule="auto" w:line="360"/>
        <w:ind w:firstLine="480" w:firstLineChars="200"/>
        <w:rPr>
          <w:rFonts w:cs="宋体" w:hAnsi="宋体" w:hint="eastAsia"/>
          <w:sz w:val="24"/>
        </w:rPr>
      </w:pPr>
      <w:r>
        <w:rPr>
          <w:rFonts w:cs="宋体" w:hAnsi="宋体" w:hint="eastAsia"/>
          <w:sz w:val="24"/>
        </w:rPr>
        <w:t>投标人应标成功后在中国重汽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w:t>
      </w:r>
    </w:p>
    <w:p>
      <w:pPr>
        <w:pStyle w:val="style90"/>
        <w:snapToGrid w:val="false"/>
        <w:spacing w:lineRule="auto" w:line="360"/>
        <w:ind w:firstLine="480" w:firstLineChars="200"/>
        <w:rPr>
          <w:rFonts w:cs="宋体" w:hAnsi="宋体"/>
          <w:sz w:val="24"/>
        </w:rPr>
      </w:pPr>
      <w:r>
        <w:rPr>
          <w:rFonts w:cs="宋体" w:hAnsi="宋体" w:hint="eastAsia"/>
          <w:sz w:val="24"/>
        </w:rPr>
        <w:t>以上所提供的所有材料纸制版需在招标会时开封。</w:t>
      </w:r>
    </w:p>
    <w:p>
      <w:pPr>
        <w:pStyle w:val="style0"/>
        <w:spacing w:lineRule="auto" w:line="360"/>
        <w:ind w:firstLine="480"/>
        <w:rPr>
          <w:rFonts w:ascii="宋体" w:cs="宋体" w:hAnsi="宋体" w:hint="eastAsia"/>
          <w:color w:val="000000"/>
          <w:sz w:val="24"/>
        </w:rPr>
      </w:pPr>
      <w:r>
        <w:rPr>
          <w:rFonts w:ascii="宋体" w:cs="宋体" w:hAnsi="宋体" w:hint="eastAsia"/>
          <w:color w:val="000000"/>
          <w:sz w:val="24"/>
          <w:lang w:val="en-US" w:eastAsia="zh-CN"/>
        </w:rPr>
        <w:t>6</w:t>
      </w:r>
      <w:r>
        <w:rPr>
          <w:rFonts w:ascii="宋体" w:cs="宋体" w:hAnsi="宋体" w:hint="eastAsia"/>
          <w:color w:val="000000"/>
          <w:sz w:val="24"/>
        </w:rPr>
        <w:t>.1  投标方营业执照、基本账户开户许可证（或者开户行出具的基本账户信息）、资质文件及法定代表人授权委托书（第三章附件2）；</w:t>
      </w:r>
    </w:p>
    <w:p>
      <w:pPr>
        <w:pStyle w:val="style0"/>
        <w:spacing w:lineRule="auto" w:line="360"/>
        <w:ind w:firstLine="480"/>
        <w:rPr>
          <w:rFonts w:ascii="宋体" w:cs="宋体" w:hAnsi="宋体"/>
          <w:color w:val="000000"/>
          <w:sz w:val="24"/>
        </w:rPr>
      </w:pPr>
      <w:r>
        <w:rPr>
          <w:rFonts w:ascii="宋体" w:cs="宋体" w:hAnsi="宋体" w:hint="eastAsia"/>
          <w:color w:val="000000"/>
          <w:sz w:val="24"/>
          <w:lang w:val="en-US" w:eastAsia="zh-CN"/>
        </w:rPr>
        <w:t>6</w:t>
      </w:r>
      <w:r>
        <w:rPr>
          <w:rFonts w:ascii="宋体" w:cs="宋体" w:hAnsi="宋体" w:hint="eastAsia"/>
          <w:color w:val="000000"/>
          <w:sz w:val="24"/>
        </w:rPr>
        <w:t>.2报名当日的信用中国截图。</w:t>
      </w:r>
    </w:p>
    <w:p>
      <w:pPr>
        <w:pStyle w:val="style90"/>
        <w:spacing w:lineRule="auto" w:line="360"/>
        <w:rPr>
          <w:rFonts w:cs="宋体" w:hAnsi="宋体"/>
          <w:bCs/>
          <w:color w:val="000000"/>
          <w:sz w:val="24"/>
        </w:rPr>
      </w:pPr>
      <w:r>
        <w:rPr>
          <w:rFonts w:cs="宋体" w:hAnsi="宋体" w:hint="eastAsia"/>
          <w:b/>
          <w:bCs/>
          <w:color w:val="000000"/>
          <w:sz w:val="24"/>
        </w:rPr>
        <w:t>注意</w:t>
      </w:r>
      <w:r>
        <w:rPr>
          <w:rFonts w:cs="宋体" w:hAnsi="宋体" w:hint="eastAsia"/>
          <w:bCs/>
          <w:color w:val="000000"/>
          <w:sz w:val="24"/>
        </w:rPr>
        <w:t>：</w:t>
      </w:r>
    </w:p>
    <w:p>
      <w:pPr>
        <w:pStyle w:val="style90"/>
        <w:spacing w:lineRule="auto" w:line="360"/>
        <w:ind w:firstLine="480" w:firstLineChars="200"/>
        <w:rPr>
          <w:rFonts w:cs="宋体" w:hAnsi="宋体"/>
          <w:bCs/>
          <w:color w:val="000000"/>
          <w:sz w:val="24"/>
        </w:rPr>
      </w:pPr>
      <w:r>
        <w:rPr>
          <w:rFonts w:cs="宋体" w:hAnsi="宋体" w:hint="eastAsia"/>
          <w:bCs/>
          <w:color w:val="000000"/>
          <w:sz w:val="24"/>
        </w:rPr>
        <w:t>①请将以上文件原件扫描汇总形成PDF格式文件，发送至上述指定邮箱，并设置邮件名称为“</w:t>
      </w:r>
      <w:r>
        <w:rPr>
          <w:rFonts w:cs="宋体" w:hAnsi="宋体" w:hint="eastAsia"/>
          <w:color w:val="000000"/>
          <w:sz w:val="24"/>
          <w:u w:val="single"/>
        </w:rPr>
        <w:t>***公司（公司全称）-项目名称-报名资料</w:t>
      </w:r>
      <w:r>
        <w:rPr>
          <w:rFonts w:cs="宋体" w:hAnsi="宋体" w:hint="eastAsia"/>
          <w:bCs/>
          <w:color w:val="000000"/>
          <w:sz w:val="24"/>
        </w:rPr>
        <w:t>”，</w:t>
      </w:r>
      <w:r>
        <w:rPr>
          <w:rFonts w:cs="宋体" w:hAnsi="宋体" w:hint="eastAsia"/>
          <w:color w:val="000000"/>
          <w:sz w:val="24"/>
          <w:u w:val="single"/>
        </w:rPr>
        <w:t>同时必须在邮件中以文字方式提供投标单位全称、投标授权人姓名、联系方式</w:t>
      </w:r>
      <w:r>
        <w:rPr>
          <w:rFonts w:cs="宋体" w:hAnsi="宋体" w:hint="eastAsia"/>
          <w:color w:val="000000"/>
          <w:sz w:val="24"/>
        </w:rPr>
        <w:t>（固定电话、手机、电子邮箱），</w:t>
      </w:r>
      <w:r>
        <w:rPr>
          <w:rFonts w:cs="宋体" w:hAnsi="宋体" w:hint="eastAsia"/>
          <w:bCs/>
          <w:color w:val="000000"/>
          <w:sz w:val="24"/>
        </w:rPr>
        <w:t>若上述资料不全或扫描件不清晰无法辨认的则会影响报名成功。</w:t>
      </w:r>
    </w:p>
    <w:p>
      <w:pPr>
        <w:pStyle w:val="style90"/>
        <w:spacing w:lineRule="auto" w:line="360"/>
        <w:ind w:firstLine="480" w:firstLineChars="200"/>
        <w:rPr>
          <w:rFonts w:cs="宋体" w:hAnsi="宋体"/>
          <w:sz w:val="24"/>
        </w:rPr>
      </w:pPr>
      <w:r>
        <w:rPr>
          <w:rFonts w:cs="宋体" w:hAnsi="宋体" w:hint="eastAsia"/>
          <w:bCs/>
          <w:color w:val="000000"/>
          <w:sz w:val="24"/>
        </w:rPr>
        <w:t>②本项</w:t>
      </w:r>
      <w:r>
        <w:rPr>
          <w:rFonts w:cs="宋体" w:hAnsi="宋体" w:hint="eastAsia"/>
          <w:sz w:val="24"/>
        </w:rPr>
        <w:t>目实行报名资格审核，报名成功不代表入围投标名单，发放招标文件前，招标人进行资格审核验证，根据审查考察结果以合格制确定投标入围名单。开标时，对投标人资格进行再次核验（资格后审）。</w:t>
      </w:r>
    </w:p>
    <w:p>
      <w:pPr>
        <w:pStyle w:val="style0"/>
        <w:spacing w:lineRule="auto" w:line="360"/>
        <w:ind w:firstLine="480"/>
        <w:rPr>
          <w:rFonts w:ascii="宋体" w:cs="宋体" w:hAnsi="宋体"/>
          <w:bCs/>
          <w:color w:val="000000"/>
          <w:sz w:val="24"/>
        </w:rPr>
      </w:pPr>
      <w:r>
        <w:rPr>
          <w:rFonts w:ascii="宋体" w:cs="宋体" w:hAnsi="宋体" w:hint="eastAsia"/>
          <w:bCs/>
          <w:color w:val="000000"/>
          <w:sz w:val="24"/>
        </w:rPr>
        <w:t>③报名资格审查通过后招标文件采取电子版文件，招标人通过电子邮箱方式发送，具体发送时间另行通知。</w:t>
      </w:r>
    </w:p>
    <w:p>
      <w:pPr>
        <w:pStyle w:val="style0"/>
        <w:spacing w:lineRule="auto" w:line="360"/>
        <w:rPr>
          <w:rFonts w:ascii="宋体" w:cs="宋体" w:hAnsi="宋体"/>
          <w:b/>
          <w:color w:val="000000"/>
          <w:kern w:val="0"/>
          <w:szCs w:val="21"/>
        </w:rPr>
      </w:pPr>
      <w:r>
        <w:rPr>
          <w:rFonts w:ascii="宋体" w:cs="宋体" w:hAnsi="宋体" w:hint="eastAsia"/>
          <w:b/>
          <w:color w:val="000000"/>
          <w:kern w:val="0"/>
          <w:szCs w:val="21"/>
        </w:rPr>
        <w:t>招标公告发布媒介</w:t>
      </w:r>
    </w:p>
    <w:p>
      <w:pPr>
        <w:pStyle w:val="style0"/>
        <w:widowControl/>
        <w:spacing w:lineRule="auto" w:line="360"/>
        <w:ind w:firstLine="480" w:firstLineChars="200"/>
        <w:jc w:val="left"/>
        <w:rPr>
          <w:rFonts w:ascii="宋体" w:cs="宋体" w:hAnsi="宋体"/>
          <w:sz w:val="24"/>
        </w:rPr>
      </w:pPr>
      <w:r>
        <w:rPr>
          <w:rFonts w:ascii="宋体" w:cs="宋体" w:hAnsi="宋体" w:hint="eastAsia"/>
          <w:color w:val="000000"/>
          <w:sz w:val="24"/>
        </w:rPr>
        <w:t>本次招标公告在</w:t>
      </w:r>
      <w:r>
        <w:rPr>
          <w:rFonts w:ascii="宋体" w:cs="宋体" w:hAnsi="宋体" w:hint="eastAsia"/>
          <w:color w:val="000000"/>
          <w:kern w:val="0"/>
          <w:sz w:val="24"/>
        </w:rPr>
        <w:t>中国重汽</w:t>
      </w:r>
      <w:r>
        <w:rPr>
          <w:rFonts w:ascii="宋体" w:cs="宋体" w:hAnsi="宋体" w:hint="eastAsia"/>
          <w:color w:val="000000"/>
          <w:kern w:val="0"/>
          <w:sz w:val="24"/>
        </w:rPr>
        <w:t>官方网站发布</w:t>
      </w:r>
      <w:r>
        <w:rPr>
          <w:rFonts w:ascii="宋体" w:cs="宋体" w:hAnsi="宋体" w:hint="eastAsia"/>
          <w:color w:val="000000"/>
          <w:sz w:val="24"/>
        </w:rPr>
        <w:t>。网址：http://www.cnhtc.com.cn/view/NewsLists.aspx?key=29&amp;pageindex=1</w:t>
      </w:r>
    </w:p>
    <w:p>
      <w:pPr>
        <w:pStyle w:val="style0"/>
        <w:spacing w:lineRule="auto" w:line="360"/>
        <w:rPr>
          <w:rFonts w:hint="eastAsia"/>
          <w:b/>
          <w:sz w:val="28"/>
          <w:szCs w:val="28"/>
        </w:rPr>
      </w:pPr>
      <w:r>
        <w:rPr>
          <w:rFonts w:hint="eastAsia"/>
          <w:b/>
          <w:sz w:val="28"/>
          <w:szCs w:val="28"/>
        </w:rPr>
        <w:t>七、投标文件要求（标书一式三份，一正两副）</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.1投标文件内容：</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.1.1投标书必须按照招标单位要求填写，字迹清楚内容齐全，表达准确，不应有涂改、增删并有投标人签名。</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.1.2法定代表人身份证明</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.1.3法人授权委托书及身份证复印件；</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.1.4营业执照副本复印件加盖公章；</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.1.5证明投标人满足投标资料表中列出的业绩要求的文件：近年(2022年1月1日至今)至少有1项类似项目业绩及合同复印件（加盖公章，须有客户联系方式及联系人以供招标人核实确认）。</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.1.6招标文件中要求的其它资格证明文件。</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.2 所有投标文件需进行正规封装、胶装，不接受活页、散装等方式的投标文资料。</w:t>
      </w:r>
    </w:p>
    <w:p>
      <w:pPr>
        <w:pStyle w:val="style0"/>
        <w:spacing w:lineRule="auto" w:line="360"/>
        <w:ind w:firstLine="480"/>
        <w:rPr>
          <w:rFonts w:ascii="宋体" w:cs="宋体" w:hAnsi="宋体" w:hint="eastAsia"/>
          <w:b/>
          <w:bCs/>
          <w:color w:val="548dd4"/>
          <w:kern w:val="0"/>
          <w:sz w:val="24"/>
        </w:rPr>
      </w:pPr>
      <w:r>
        <w:rPr>
          <w:rFonts w:ascii="宋体" w:cs="宋体" w:hAnsi="宋体"/>
          <w:color w:val="000000"/>
          <w:kern w:val="0"/>
          <w:sz w:val="24"/>
        </w:rPr>
        <w:t>7</w:t>
      </w:r>
      <w:r>
        <w:rPr>
          <w:rFonts w:ascii="宋体" w:cs="宋体" w:hAnsi="宋体" w:hint="eastAsia"/>
          <w:color w:val="000000"/>
          <w:kern w:val="0"/>
          <w:sz w:val="24"/>
        </w:rPr>
        <w:t>.3报价：</w:t>
      </w:r>
      <w:r>
        <w:rPr>
          <w:rFonts w:ascii="宋体" w:cs="宋体" w:hAnsi="宋体" w:hint="eastAsia"/>
          <w:b/>
          <w:bCs/>
          <w:color w:val="548dd4"/>
          <w:kern w:val="0"/>
          <w:sz w:val="24"/>
        </w:rPr>
        <w:t>（供应商报价上限：含税</w:t>
      </w:r>
      <w:r>
        <w:rPr>
          <w:rFonts w:ascii="宋体" w:cs="宋体" w:hAnsi="宋体" w:hint="eastAsia"/>
          <w:b/>
          <w:bCs/>
          <w:color w:val="ff0000"/>
          <w:kern w:val="0"/>
          <w:sz w:val="24"/>
          <w:lang w:val="en-US" w:eastAsia="zh-CN"/>
        </w:rPr>
        <w:t>1.548</w:t>
      </w:r>
      <w:r>
        <w:rPr>
          <w:rFonts w:ascii="宋体" w:cs="宋体" w:hAnsi="宋体" w:hint="eastAsia"/>
          <w:b/>
          <w:bCs/>
          <w:color w:val="548dd4"/>
          <w:kern w:val="0"/>
          <w:sz w:val="24"/>
        </w:rPr>
        <w:t>万元）</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.3.1. 本次招标为公开招标，报价应为投标人为完成本项目所有相关环节有关的所有费用。</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.3.2评标小组有权根据报价情况要求所有投标人进行澄清。</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.3.3所有报价货币单位均为：元（人民币），含税，备注税率；</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注：</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（1）招标人对服务完成情况确认同意后，投标人给大齿公司提交金额为合同执行项目价款相应的财务票据（增值税专用发票或者财政部监印票据）。大齿公司依据财务制度审核无误后支付。具体开票信息另附。</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（2）投标人所提供的价格在合同实施期间不因市场变化因素而变化，投标人在计算报价时可考虑一定的风险系数；凡漏项报价者，中标后不得调整价格。</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（3）投标人应对项目内招标的全部内容进行报价，不允许挑项报价、空项报价，否则视为主动弃标。</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其余未尽事宜，均按合同约定。</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.4其他</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投标人须认可招标人由于招标人上级集团公司政策变化引起的随时终止合同的要求。如投标人不认可、不接受，则投标人在本招标书之“相关条款偏离表”中注明“不接受”字，招标人将视之为主动弃标。</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其余未尽事宜，均按合同约定。</w:t>
      </w:r>
    </w:p>
    <w:p>
      <w:pPr>
        <w:pStyle w:val="style0"/>
        <w:spacing w:lineRule="auto" w:line="360"/>
        <w:ind w:firstLine="480"/>
        <w:rPr>
          <w:rFonts w:ascii="宋体" w:cs="宋体" w:hAnsi="宋体" w:hint="eastAsia"/>
          <w:color w:val="000000"/>
          <w:kern w:val="0"/>
          <w:sz w:val="24"/>
        </w:rPr>
      </w:pPr>
      <w:r>
        <w:rPr>
          <w:rFonts w:ascii="宋体" w:cs="宋体" w:hAnsi="宋体"/>
          <w:color w:val="000000"/>
          <w:kern w:val="0"/>
          <w:sz w:val="24"/>
        </w:rPr>
        <w:t>7</w:t>
      </w:r>
      <w:r>
        <w:rPr>
          <w:rFonts w:ascii="宋体" w:cs="宋体" w:hAnsi="宋体" w:hint="eastAsia"/>
          <w:color w:val="000000"/>
          <w:kern w:val="0"/>
          <w:sz w:val="24"/>
        </w:rPr>
        <w:t>.5要求招标人或相关合同签订单位提供的配合，在标书文件中说明。</w:t>
      </w:r>
    </w:p>
    <w:p>
      <w:pPr>
        <w:pStyle w:val="style0"/>
        <w:spacing w:lineRule="auto" w:line="360"/>
        <w:ind w:firstLine="482"/>
        <w:rPr>
          <w:rFonts w:hint="eastAsia"/>
          <w:b/>
          <w:sz w:val="28"/>
          <w:szCs w:val="28"/>
        </w:rPr>
      </w:pPr>
      <w:r>
        <w:rPr>
          <w:rFonts w:hint="eastAsia"/>
          <w:b/>
          <w:sz w:val="28"/>
          <w:szCs w:val="28"/>
        </w:rPr>
        <w:t>八、投标保证金</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投标单位交5000元为保证金，招标结束后退还保证金。</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投标保证金的形式：电汇或网银(需从投标人基本账户中转出)</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投标保证金收款账户信息</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户名：中国重汽集团大同齿轮有限公司</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账号：0504 0467 1920 0029 164</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开户行：工行大同魏都支行</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汇款备注信息：xxx项目+投标单位名称+投标保证金</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投标保证金需在应标时一起交付，收取截止时间与报名截止日期相同</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说明：</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(1) 在确定中标人后，招标人按照财务制度退款，按投标人（除中标人外）所提供的账户信息退还投标保证金（本金，不计息）。</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(2)投标人在向招标人出示《投标保证金缴纳凭证》后方可进行投标。</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(3)发生以下情况时，招标人有权没收保证金：</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a）截至开标前3天，投标人无正当理由且未以书面形式递交说明而在投标截止日不来投标的；</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b）投标人递送投标文件后，无正当理由放弃投标的；</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c）自中标通知书发出之日起30日内，中标人无正当理由不签订合同的；</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d）投标人在投标过程中被查实有串标、围标、陪标等违规违纪行为的；</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e）投标人有违约违规行为或被投诉、举报的，在调查处理期间，保证金暂不退还，待调查处理结束后按有关规定处理。</w:t>
      </w:r>
    </w:p>
    <w:p>
      <w:pPr>
        <w:pStyle w:val="style0"/>
        <w:widowControl/>
        <w:ind w:firstLine="562" w:firstLineChars="200"/>
        <w:jc w:val="left"/>
        <w:rPr>
          <w:rFonts w:ascii="宋体" w:cs="Arial" w:hAnsi="宋体" w:hint="eastAsia"/>
          <w:color w:val="000000"/>
          <w:kern w:val="0"/>
          <w:sz w:val="28"/>
          <w:szCs w:val="28"/>
        </w:rPr>
      </w:pPr>
      <w:r>
        <w:rPr>
          <w:rFonts w:hint="eastAsia"/>
          <w:b/>
          <w:sz w:val="28"/>
          <w:szCs w:val="28"/>
        </w:rPr>
        <w:t>九、开标评标</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1.开标</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（1）本次招标的开标、评标由招标人依法组织实施，本次招标采用公开招标。</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（2）本项目开标时间和地点见投标人须知前附表。开标会议由招标人组织并主持。投标人未到现场参加开标的，视同认可开标结果。</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（3）开标程序</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（a）宣布开标会议开始。</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（b）介绍与会人员。</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（c）核验投标人资格证件。</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（d）投标人或投标人推选的代表对投标文件密封情况进行检查（投标人未参加开标会议的，视同认可投标文件密封完好）。</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（e）经确认无误后，由工作人员当众拆封，由评标专家组对投标方进行综合评定，形成专家意见汇总，推荐性价比最优的投标方。</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（h）招标人有权根据项目情况，采取多级评标模式，最终确定投标人排序。</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（i）投标前请各投标方按照招标文件要求对项目方案进行充分准备，投标单位已默认认可上述开标、评标过程，无异议。招标人无义务对未入围投标方及未中标方做任何解释。</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(4)所有报价货币单位均为：元（人民币，含税）。</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2.资格审核：</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⑴审核依据：“第二章  投标人须知”中以下条款中的要求</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①“一、合格投标人”；</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②“二、投标响应文件要求”之“1.⑴资质文件”；</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⑵审核方法：</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由招标人组织评标专家成立资质审核小组进行审核。资格审核中所列示的所有条款均属于否决项，对于任意一项或多项未达到资格审核要求的投标人，视为主动放弃投标，该投标人将不能进入后续的评标程序。对于未通过资格审核要求的投标人，不做任何解释。</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3.评标</w:t>
      </w:r>
    </w:p>
    <w:p>
      <w:pPr>
        <w:pStyle w:val="style0"/>
        <w:spacing w:lineRule="auto" w:line="360"/>
        <w:ind w:firstLine="480"/>
        <w:rPr>
          <w:rFonts w:ascii="宋体" w:cs="宋体" w:hAnsi="宋体" w:hint="eastAsia"/>
          <w:color w:val="000000"/>
          <w:kern w:val="0"/>
          <w:sz w:val="24"/>
        </w:rPr>
      </w:pPr>
      <w:r>
        <w:rPr>
          <w:rFonts w:ascii="宋体" w:cs="宋体" w:hAnsi="宋体" w:hint="eastAsia"/>
          <w:color w:val="000000"/>
          <w:kern w:val="0"/>
          <w:sz w:val="24"/>
        </w:rPr>
        <w:t>商务标专家组与有效投标人在其开标报价的基础上开展至少2轮商务谈判，投标人报价达到招标人认为的合理最低价时确定推荐中标人。</w:t>
      </w:r>
    </w:p>
    <w:p>
      <w:pPr>
        <w:pStyle w:val="style0"/>
        <w:spacing w:lineRule="auto" w:line="360"/>
        <w:ind w:firstLine="480"/>
        <w:rPr>
          <w:rFonts w:ascii="宋体" w:cs="宋体" w:hAnsi="宋体" w:hint="eastAsia"/>
          <w:color w:val="000000"/>
          <w:kern w:val="0"/>
          <w:sz w:val="24"/>
        </w:rPr>
      </w:pPr>
      <w:r>
        <w:rPr>
          <w:rFonts w:hint="eastAsia"/>
          <w:b/>
          <w:sz w:val="28"/>
          <w:szCs w:val="28"/>
        </w:rPr>
        <w:t>十、说明</w:t>
      </w:r>
    </w:p>
    <w:p>
      <w:pPr>
        <w:pStyle w:val="style90"/>
        <w:adjustRightInd w:val="false"/>
        <w:snapToGrid w:val="false"/>
        <w:spacing w:lineRule="auto" w:line="360"/>
        <w:ind w:firstLine="480" w:firstLineChars="200"/>
        <w:rPr>
          <w:rFonts w:hint="eastAsia"/>
          <w:sz w:val="24"/>
        </w:rPr>
      </w:pPr>
      <w:r>
        <w:rPr>
          <w:rFonts w:hint="eastAsia"/>
          <w:sz w:val="24"/>
        </w:rPr>
        <w:t>本招标文件解释权归中国重汽集团大同齿轮有限公司安全环保部。</w:t>
      </w:r>
    </w:p>
    <w:p>
      <w:pPr>
        <w:pStyle w:val="style90"/>
        <w:adjustRightInd w:val="false"/>
        <w:snapToGrid w:val="false"/>
        <w:spacing w:lineRule="auto" w:line="360"/>
        <w:ind w:firstLine="420" w:firstLineChars="200"/>
        <w:rPr>
          <w:rFonts w:eastAsia="宋体" w:hint="eastAsia"/>
          <w:lang w:val="en-US" w:eastAsia="zh-CN"/>
        </w:rPr>
      </w:pPr>
      <w:r>
        <w:rPr>
          <w:rFonts w:hAnsi="Courier New" w:hint="eastAsia"/>
          <w:kern w:val="2"/>
        </w:rPr>
        <w:t>招标单位联系人及联系电话： 王丹丹  1503529305</w:t>
      </w:r>
      <w:r>
        <w:rPr>
          <w:rFonts w:hint="eastAsia"/>
          <w:kern w:val="2"/>
          <w:lang w:val="en-US" w:eastAsia="zh-CN"/>
        </w:rPr>
        <w:t>2</w:t>
      </w:r>
    </w:p>
    <w:p>
      <w:pPr>
        <w:pStyle w:val="style0"/>
        <w:spacing w:lineRule="auto" w:line="360"/>
        <w:ind w:firstLine="480"/>
        <w:rPr>
          <w:rFonts w:ascii="宋体" w:cs="宋体" w:hAnsi="宋体"/>
          <w:color w:val="000000"/>
          <w:kern w:val="0"/>
          <w:sz w:val="24"/>
        </w:rPr>
      </w:pPr>
    </w:p>
    <w:p>
      <w:pPr>
        <w:pStyle w:val="style90"/>
        <w:spacing w:lineRule="auto" w:line="360"/>
        <w:ind w:firstLine="1470" w:firstLineChars="700"/>
        <w:outlineLvl w:val="0"/>
        <w:rPr/>
      </w:pPr>
      <w:r>
        <w:rPr>
          <w:rFonts w:hint="eastAsia"/>
        </w:rPr>
        <w:t xml:space="preserve">  </w:t>
      </w:r>
      <w:bookmarkStart w:id="1" w:name="_Toc35956343"/>
      <w:r>
        <w:rPr>
          <w:rFonts w:hint="eastAsia"/>
        </w:rPr>
        <w:t xml:space="preserve">      </w:t>
      </w:r>
    </w:p>
    <w:p>
      <w:pPr>
        <w:pStyle w:val="style90"/>
        <w:spacing w:lineRule="auto" w:line="360"/>
        <w:ind w:firstLine="2520" w:firstLineChars="1200"/>
        <w:outlineLvl w:val="0"/>
        <w:rPr>
          <w:rFonts w:hAnsi="宋体"/>
          <w:b/>
          <w:bCs/>
          <w:sz w:val="36"/>
          <w:szCs w:val="36"/>
        </w:rPr>
      </w:pPr>
      <w:r>
        <w:rPr>
          <w:rFonts w:hint="eastAsia"/>
        </w:rPr>
        <w:t xml:space="preserve"> </w:t>
      </w:r>
      <w:r>
        <w:rPr>
          <w:rFonts w:hAnsi="宋体" w:hint="eastAsia"/>
          <w:b/>
          <w:bCs/>
          <w:sz w:val="36"/>
          <w:szCs w:val="36"/>
        </w:rPr>
        <w:t>第二章  投标人须知</w:t>
      </w:r>
      <w:bookmarkEnd w:id="1"/>
    </w:p>
    <w:p>
      <w:pPr>
        <w:pStyle w:val="style90"/>
        <w:spacing w:lineRule="auto" w:line="360"/>
        <w:rPr>
          <w:rFonts w:hAnsi="宋体" w:hint="eastAsia"/>
          <w:b/>
          <w:bCs/>
          <w:sz w:val="28"/>
        </w:rPr>
      </w:pPr>
      <w:r>
        <w:rPr>
          <w:rFonts w:hAnsi="宋体" w:hint="eastAsia"/>
          <w:b/>
          <w:bCs/>
          <w:sz w:val="28"/>
        </w:rPr>
        <w:t>一、合格投标人</w:t>
      </w:r>
    </w:p>
    <w:p>
      <w:pPr>
        <w:pStyle w:val="style90"/>
        <w:spacing w:lineRule="auto" w:line="360"/>
        <w:ind w:firstLine="480" w:firstLineChars="200"/>
        <w:rPr>
          <w:rFonts w:hAnsi="宋体" w:hint="eastAsia"/>
          <w:sz w:val="24"/>
        </w:rPr>
      </w:pPr>
      <w:r>
        <w:rPr>
          <w:rFonts w:hAnsi="宋体" w:hint="eastAsia"/>
          <w:sz w:val="24"/>
        </w:rPr>
        <w:t>1.投标人必须是具备国内独立法人资格的企业或自然人。具有有效的营业执照，独立法人资格及独立承担民事责任的能力，企业法人信誉良好。拟投标人在近三年内在经营活动中无违法记录, 如不如实告知, 一经查实一票否决。</w:t>
      </w:r>
    </w:p>
    <w:p>
      <w:pPr>
        <w:pStyle w:val="style90"/>
        <w:spacing w:lineRule="auto" w:line="360"/>
        <w:ind w:firstLine="480" w:firstLineChars="200"/>
        <w:rPr>
          <w:rFonts w:hAnsi="宋体" w:hint="eastAsia"/>
          <w:sz w:val="24"/>
        </w:rPr>
      </w:pPr>
      <w:r>
        <w:rPr>
          <w:rFonts w:hAnsi="宋体"/>
          <w:sz w:val="24"/>
        </w:rPr>
        <w:t>2</w:t>
      </w:r>
      <w:r>
        <w:rPr>
          <w:rFonts w:hAnsi="宋体" w:hint="eastAsia"/>
          <w:sz w:val="24"/>
        </w:rPr>
        <w:t>.具有健全的财务会计制度，财务状况和市场行为良好。没有处于被有权机关吊销营业执照、吊销资质、停业整顿、取消投标资格以及财产被接管、冻结或进入破产程序等任何不利于合同目的实现的情形。</w:t>
      </w:r>
    </w:p>
    <w:p>
      <w:pPr>
        <w:pStyle w:val="style90"/>
        <w:spacing w:lineRule="auto" w:line="360"/>
        <w:ind w:firstLine="480" w:firstLineChars="200"/>
        <w:rPr>
          <w:rFonts w:hAnsi="宋体" w:hint="eastAsia"/>
          <w:sz w:val="24"/>
        </w:rPr>
      </w:pPr>
      <w:r>
        <w:rPr>
          <w:rFonts w:hAnsi="宋体"/>
          <w:sz w:val="24"/>
        </w:rPr>
        <w:t>3</w:t>
      </w:r>
      <w:r>
        <w:rPr>
          <w:rFonts w:hAnsi="宋体" w:hint="eastAsia"/>
          <w:sz w:val="24"/>
        </w:rPr>
        <w:t>.拟投标人没有被列入招标人《黑名单》（《黑名单》指投标人与招标人在以往或正在进行的合作中，存在招标人认为的违反合同约定或违反法律法规等的失信行为）的。</w:t>
      </w:r>
    </w:p>
    <w:p>
      <w:pPr>
        <w:pStyle w:val="style90"/>
        <w:spacing w:lineRule="auto" w:line="360"/>
        <w:ind w:firstLine="480" w:firstLineChars="200"/>
        <w:rPr>
          <w:rFonts w:hAnsi="宋体" w:hint="eastAsia"/>
          <w:sz w:val="24"/>
        </w:rPr>
      </w:pPr>
      <w:r>
        <w:rPr>
          <w:rFonts w:hAnsi="宋体"/>
          <w:sz w:val="24"/>
        </w:rPr>
        <w:t>4</w:t>
      </w:r>
      <w:r>
        <w:rPr>
          <w:rFonts w:hAnsi="宋体" w:hint="eastAsia"/>
          <w:sz w:val="24"/>
        </w:rPr>
        <w:t>.拟投标人须具有履行合同所必须的设备、财务、技术、服务等方面的资质和能力。</w:t>
      </w:r>
    </w:p>
    <w:p>
      <w:pPr>
        <w:pStyle w:val="style90"/>
        <w:spacing w:lineRule="auto" w:line="360"/>
        <w:ind w:firstLine="480" w:firstLineChars="200"/>
        <w:rPr>
          <w:rFonts w:hAnsi="宋体" w:hint="eastAsia"/>
          <w:sz w:val="24"/>
        </w:rPr>
      </w:pPr>
      <w:r>
        <w:rPr>
          <w:rFonts w:hAnsi="宋体"/>
          <w:sz w:val="24"/>
        </w:rPr>
        <w:t>5</w:t>
      </w:r>
      <w:r>
        <w:rPr>
          <w:rFonts w:hAnsi="宋体" w:hint="eastAsia"/>
          <w:sz w:val="24"/>
        </w:rPr>
        <w:t>.拟投标人须具有完全履行招标文件的所有要求的能力。</w:t>
      </w:r>
    </w:p>
    <w:p>
      <w:pPr>
        <w:pStyle w:val="style90"/>
        <w:spacing w:lineRule="auto" w:line="360"/>
        <w:ind w:firstLine="480" w:firstLineChars="200"/>
        <w:rPr>
          <w:rFonts w:hAnsi="宋体" w:hint="eastAsia"/>
          <w:sz w:val="24"/>
        </w:rPr>
      </w:pPr>
      <w:r>
        <w:rPr>
          <w:rFonts w:hAnsi="宋体"/>
          <w:sz w:val="24"/>
        </w:rPr>
        <w:t>6</w:t>
      </w:r>
      <w:r>
        <w:rPr>
          <w:rFonts w:hAnsi="宋体" w:hint="eastAsia"/>
          <w:sz w:val="24"/>
        </w:rPr>
        <w:t>.拟投标人须保证检查必须由具备医疗执业资格的医生和技术人员进行，提供合格的检验仪器及器材，并承担处置产生相关医疗垃圾。</w:t>
      </w:r>
    </w:p>
    <w:p>
      <w:pPr>
        <w:pStyle w:val="style90"/>
        <w:spacing w:lineRule="auto" w:line="360"/>
        <w:ind w:firstLine="480" w:firstLineChars="200"/>
        <w:rPr>
          <w:rFonts w:hAnsi="宋体" w:hint="eastAsia"/>
          <w:sz w:val="24"/>
        </w:rPr>
      </w:pPr>
      <w:r>
        <w:rPr>
          <w:rFonts w:hAnsi="宋体"/>
          <w:sz w:val="24"/>
        </w:rPr>
        <w:t>7</w:t>
      </w:r>
      <w:r>
        <w:rPr>
          <w:rFonts w:hAnsi="宋体" w:hint="eastAsia"/>
          <w:sz w:val="24"/>
        </w:rPr>
        <w:t>.拟投标人须认可招标人的工作指令，包括节、假日能正常开展工作的要求。</w:t>
      </w:r>
    </w:p>
    <w:p>
      <w:pPr>
        <w:pStyle w:val="style90"/>
        <w:spacing w:lineRule="auto" w:line="360"/>
        <w:ind w:firstLine="480" w:firstLineChars="200"/>
        <w:rPr>
          <w:rFonts w:hAnsi="宋体" w:hint="eastAsia"/>
          <w:sz w:val="24"/>
        </w:rPr>
      </w:pPr>
      <w:r>
        <w:rPr>
          <w:rFonts w:hAnsi="宋体"/>
          <w:sz w:val="24"/>
        </w:rPr>
        <w:t>8</w:t>
      </w:r>
      <w:r>
        <w:rPr>
          <w:rFonts w:hAnsi="宋体" w:hint="eastAsia"/>
          <w:sz w:val="24"/>
        </w:rPr>
        <w:t>.本次招标项目不接受联合体投标。拟投标人必须是最终投标、签订合同的单位，不得以任何理由将已中标项目以任何形式转包或者分包给其他单位。</w:t>
      </w:r>
    </w:p>
    <w:p>
      <w:pPr>
        <w:pStyle w:val="style90"/>
        <w:spacing w:lineRule="auto" w:line="360"/>
        <w:rPr>
          <w:rFonts w:hAnsi="宋体"/>
          <w:b/>
          <w:bCs/>
          <w:sz w:val="28"/>
        </w:rPr>
      </w:pPr>
      <w:r>
        <w:rPr>
          <w:rFonts w:hAnsi="宋体" w:hint="eastAsia"/>
          <w:b/>
          <w:bCs/>
          <w:sz w:val="28"/>
        </w:rPr>
        <w:t>二、投标响应文件</w:t>
      </w:r>
    </w:p>
    <w:p>
      <w:pPr>
        <w:pStyle w:val="style90"/>
        <w:spacing w:lineRule="auto" w:line="360"/>
        <w:ind w:firstLine="482" w:firstLineChars="200"/>
        <w:rPr>
          <w:rFonts w:hAnsi="宋体"/>
          <w:b/>
          <w:sz w:val="24"/>
        </w:rPr>
      </w:pPr>
      <w:r>
        <w:rPr>
          <w:rFonts w:hAnsi="宋体" w:hint="eastAsia"/>
          <w:b/>
          <w:sz w:val="24"/>
        </w:rPr>
        <w:t>1.投标响应文件组成：</w:t>
      </w:r>
    </w:p>
    <w:p>
      <w:pPr>
        <w:pStyle w:val="style90"/>
        <w:spacing w:lineRule="auto" w:line="360"/>
        <w:ind w:firstLine="482" w:firstLineChars="200"/>
        <w:rPr>
          <w:rFonts w:hAnsi="宋体"/>
          <w:b/>
          <w:sz w:val="24"/>
        </w:rPr>
      </w:pPr>
      <w:r>
        <w:rPr>
          <w:rFonts w:hAnsi="宋体" w:hint="eastAsia"/>
          <w:b/>
          <w:sz w:val="24"/>
        </w:rPr>
        <w:t>（注意：投标响应文件均需加盖投标单位公章，以下不再逐条款列示此项要求）</w:t>
      </w:r>
    </w:p>
    <w:p>
      <w:pPr>
        <w:pStyle w:val="style90"/>
        <w:numPr>
          <w:ilvl w:val="0"/>
          <w:numId w:val="3"/>
        </w:numPr>
        <w:spacing w:lineRule="auto" w:line="360"/>
        <w:rPr>
          <w:rFonts w:hAnsi="宋体" w:hint="eastAsia"/>
          <w:b/>
          <w:sz w:val="24"/>
        </w:rPr>
      </w:pPr>
      <w:r>
        <w:rPr>
          <w:rFonts w:hAnsi="宋体" w:hint="eastAsia"/>
          <w:b/>
          <w:sz w:val="24"/>
        </w:rPr>
        <w:t>资质文件</w:t>
      </w:r>
    </w:p>
    <w:p>
      <w:pPr>
        <w:pStyle w:val="style90"/>
        <w:spacing w:lineRule="auto" w:line="360"/>
        <w:ind w:firstLine="480" w:firstLineChars="200"/>
        <w:rPr>
          <w:rFonts w:hAnsi="宋体" w:hint="eastAsia"/>
          <w:sz w:val="24"/>
        </w:rPr>
      </w:pPr>
      <w:r>
        <w:rPr>
          <w:rFonts w:hAnsi="宋体" w:hint="eastAsia"/>
          <w:sz w:val="24"/>
        </w:rPr>
        <w:t>①营业执照副本复印件、投标保证金缴纳凭证；</w:t>
      </w:r>
    </w:p>
    <w:p>
      <w:pPr>
        <w:pStyle w:val="style90"/>
        <w:spacing w:lineRule="auto" w:line="360"/>
        <w:ind w:firstLine="480" w:firstLineChars="200"/>
        <w:rPr>
          <w:rFonts w:hAnsi="宋体" w:hint="eastAsia"/>
          <w:sz w:val="24"/>
        </w:rPr>
      </w:pPr>
      <w:r>
        <w:rPr>
          <w:rFonts w:hAnsi="宋体" w:hint="eastAsia"/>
          <w:sz w:val="24"/>
        </w:rPr>
        <w:t>②</w:t>
      </w:r>
      <w:r>
        <w:rPr>
          <w:rFonts w:hAnsi="宋体" w:hint="eastAsia"/>
          <w:sz w:val="24"/>
          <w:lang w:eastAsia="zh-CN"/>
        </w:rPr>
        <w:t>检验检测</w:t>
      </w:r>
      <w:r>
        <w:rPr>
          <w:rFonts w:hAnsi="宋体" w:hint="eastAsia"/>
          <w:sz w:val="24"/>
        </w:rPr>
        <w:t>资质复印件；</w:t>
      </w:r>
    </w:p>
    <w:p>
      <w:pPr>
        <w:pStyle w:val="style90"/>
        <w:spacing w:lineRule="auto" w:line="360"/>
        <w:ind w:firstLine="480" w:firstLineChars="200"/>
        <w:rPr>
          <w:rFonts w:hAnsi="宋体" w:hint="eastAsia"/>
          <w:sz w:val="24"/>
        </w:rPr>
      </w:pPr>
      <w:r>
        <w:rPr>
          <w:rFonts w:hAnsi="宋体" w:hint="eastAsia"/>
          <w:sz w:val="24"/>
          <w:lang w:eastAsia="zh-CN"/>
        </w:rPr>
        <w:t>③</w:t>
      </w:r>
      <w:r>
        <w:rPr>
          <w:rFonts w:hAnsi="宋体" w:hint="eastAsia"/>
          <w:sz w:val="24"/>
        </w:rPr>
        <w:t>法定代表人参加投标的，需提供法人身份证复印件；派授权人参加投标的，需提供法定代表人授权委托书及法人、被授权人身份证复印件；</w:t>
      </w:r>
    </w:p>
    <w:p>
      <w:pPr>
        <w:pStyle w:val="style90"/>
        <w:spacing w:lineRule="auto" w:line="360"/>
        <w:ind w:firstLine="480" w:firstLineChars="200"/>
        <w:rPr>
          <w:rFonts w:hAnsi="宋体" w:hint="eastAsia"/>
          <w:sz w:val="24"/>
        </w:rPr>
      </w:pPr>
      <w:r>
        <w:rPr>
          <w:rFonts w:hAnsi="宋体" w:hint="eastAsia"/>
          <w:sz w:val="24"/>
          <w:lang w:eastAsia="zh-CN"/>
        </w:rPr>
        <w:t>④</w:t>
      </w:r>
      <w:r>
        <w:rPr>
          <w:rFonts w:hAnsi="宋体" w:hint="eastAsia"/>
          <w:sz w:val="24"/>
        </w:rPr>
        <w:t>近三年内在经营活动中没有违法违纪行为的声明；</w:t>
      </w:r>
    </w:p>
    <w:p>
      <w:pPr>
        <w:pStyle w:val="style90"/>
        <w:spacing w:lineRule="auto" w:line="360"/>
        <w:ind w:firstLine="480" w:firstLineChars="200"/>
        <w:rPr>
          <w:rFonts w:hAnsi="宋体" w:hint="eastAsia"/>
          <w:sz w:val="24"/>
        </w:rPr>
      </w:pPr>
      <w:r>
        <w:rPr>
          <w:rFonts w:hAnsi="宋体" w:hint="eastAsia"/>
          <w:sz w:val="24"/>
          <w:lang w:eastAsia="zh-CN"/>
        </w:rPr>
        <w:t>⑤</w:t>
      </w:r>
      <w:r>
        <w:rPr>
          <w:rFonts w:hAnsi="宋体" w:hint="eastAsia"/>
          <w:sz w:val="24"/>
        </w:rPr>
        <w:t>投标单位在国家企业信用信息公示系统中无行政处罚、经营异常或失信信息或上述信息已被移除的声明。</w:t>
      </w:r>
    </w:p>
    <w:p>
      <w:pPr>
        <w:pStyle w:val="style90"/>
        <w:spacing w:lineRule="auto" w:line="360"/>
        <w:ind w:firstLine="480" w:firstLineChars="200"/>
        <w:rPr>
          <w:rFonts w:hAnsi="宋体" w:hint="eastAsia"/>
          <w:sz w:val="24"/>
        </w:rPr>
      </w:pPr>
      <w:r>
        <w:rPr>
          <w:rFonts w:hAnsi="宋体" w:hint="eastAsia"/>
          <w:sz w:val="24"/>
          <w:lang w:eastAsia="zh-CN"/>
        </w:rPr>
        <w:t>⑥</w:t>
      </w:r>
      <w:r>
        <w:rPr>
          <w:rFonts w:hAnsi="宋体" w:hint="eastAsia"/>
          <w:sz w:val="24"/>
        </w:rPr>
        <w:t>a.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b.企业最近半年完税证明、信用证明材料（中国人民银行信用代码证+征信报告）；c.年度纳税信用评价信息（可从电子税务局查询截图，需加盖公章）；d.企业对外担保说明（写明贵单位对外有无对外担保和质押业务，需加盖公章）。</w:t>
      </w:r>
    </w:p>
    <w:p>
      <w:pPr>
        <w:pStyle w:val="style90"/>
        <w:spacing w:lineRule="auto" w:line="360"/>
        <w:ind w:firstLine="480" w:firstLineChars="200"/>
        <w:rPr>
          <w:rFonts w:hAnsi="宋体" w:hint="eastAsia"/>
          <w:sz w:val="24"/>
        </w:rPr>
      </w:pPr>
      <w:r>
        <w:rPr>
          <w:rFonts w:hAnsi="宋体" w:hint="eastAsia"/>
          <w:sz w:val="24"/>
          <w:lang w:eastAsia="zh-CN"/>
        </w:rPr>
        <w:t>⑦</w:t>
      </w:r>
      <w:r>
        <w:rPr>
          <w:rFonts w:hAnsi="宋体" w:hint="eastAsia"/>
          <w:sz w:val="24"/>
        </w:rPr>
        <w:t>提供近三年同类工作业绩。</w:t>
      </w:r>
    </w:p>
    <w:p>
      <w:pPr>
        <w:pStyle w:val="style90"/>
        <w:spacing w:lineRule="auto" w:line="360"/>
        <w:ind w:firstLine="480" w:firstLineChars="200"/>
        <w:rPr>
          <w:rFonts w:hAnsi="宋体" w:hint="eastAsia"/>
          <w:sz w:val="24"/>
        </w:rPr>
      </w:pPr>
      <w:r>
        <w:rPr>
          <w:rFonts w:hAnsi="宋体" w:hint="eastAsia"/>
          <w:sz w:val="24"/>
        </w:rPr>
        <w:t>注：为防止丢失，上述资料资格审核时使用加盖单位公章的复印件，但相关原件仍需在评审现场提供；</w:t>
      </w:r>
    </w:p>
    <w:p>
      <w:pPr>
        <w:pStyle w:val="style90"/>
        <w:spacing w:lineRule="auto" w:line="360"/>
        <w:ind w:firstLine="480" w:firstLineChars="200"/>
        <w:rPr>
          <w:rFonts w:hAnsi="宋体" w:hint="eastAsia"/>
          <w:sz w:val="24"/>
        </w:rPr>
      </w:pPr>
      <w:r>
        <w:rPr>
          <w:rFonts w:hAnsi="宋体" w:hint="eastAsia"/>
          <w:sz w:val="24"/>
        </w:rPr>
        <w:t>重要提示：资格审核中，上述所列示的所有条款均属于否决项，对于任意一项或多项未达到资格审核要求的投标人，视为主动放弃投标，该投标人将不能进入后续的评标程序。对于未通过资格审核要求的投标人，不做任何解释。</w:t>
      </w:r>
    </w:p>
    <w:p>
      <w:pPr>
        <w:pStyle w:val="style90"/>
        <w:numPr>
          <w:ilvl w:val="0"/>
          <w:numId w:val="3"/>
        </w:numPr>
        <w:spacing w:lineRule="auto" w:line="360"/>
        <w:rPr>
          <w:rFonts w:hAnsi="宋体"/>
          <w:b/>
          <w:sz w:val="24"/>
        </w:rPr>
      </w:pPr>
      <w:r>
        <w:rPr>
          <w:rFonts w:hAnsi="宋体" w:hint="eastAsia"/>
          <w:b/>
          <w:sz w:val="24"/>
        </w:rPr>
        <w:t>商务文件</w:t>
      </w:r>
    </w:p>
    <w:p>
      <w:pPr>
        <w:pStyle w:val="style90"/>
        <w:spacing w:lineRule="auto" w:line="360"/>
        <w:ind w:firstLine="480" w:firstLineChars="200"/>
        <w:rPr>
          <w:rFonts w:hAnsi="宋体" w:hint="eastAsia"/>
          <w:sz w:val="24"/>
        </w:rPr>
      </w:pPr>
      <w:r>
        <w:rPr>
          <w:rFonts w:hAnsi="宋体" w:hint="eastAsia"/>
          <w:sz w:val="24"/>
        </w:rPr>
        <w:t>①投标报名表（格式见“第三章 投标文件编制” 附件5）；</w:t>
      </w:r>
    </w:p>
    <w:p>
      <w:pPr>
        <w:pStyle w:val="style90"/>
        <w:spacing w:lineRule="auto" w:line="360"/>
        <w:ind w:firstLine="480" w:firstLineChars="200"/>
        <w:rPr>
          <w:rFonts w:hAnsi="宋体" w:hint="eastAsia"/>
          <w:sz w:val="24"/>
        </w:rPr>
      </w:pPr>
      <w:r>
        <w:rPr>
          <w:rFonts w:hAnsi="宋体" w:hint="eastAsia"/>
          <w:sz w:val="24"/>
        </w:rPr>
        <w:t>②报价表（格式见“第三章 投标文件编制” 附件3）；</w:t>
      </w:r>
    </w:p>
    <w:p>
      <w:pPr>
        <w:pStyle w:val="style90"/>
        <w:spacing w:lineRule="auto" w:line="360"/>
        <w:ind w:firstLine="480" w:firstLineChars="200"/>
        <w:rPr>
          <w:rFonts w:hAnsi="宋体" w:hint="eastAsia"/>
          <w:sz w:val="24"/>
        </w:rPr>
      </w:pPr>
      <w:r>
        <w:rPr>
          <w:rFonts w:hAnsi="宋体" w:hint="eastAsia"/>
          <w:sz w:val="24"/>
        </w:rPr>
        <w:t>③免费增值服务说明（如有）；</w:t>
      </w:r>
    </w:p>
    <w:p>
      <w:pPr>
        <w:pStyle w:val="style90"/>
        <w:spacing w:lineRule="auto" w:line="360"/>
        <w:ind w:firstLine="480" w:firstLineChars="200"/>
        <w:rPr>
          <w:rFonts w:hAnsi="宋体" w:hint="eastAsia"/>
          <w:sz w:val="24"/>
        </w:rPr>
      </w:pPr>
      <w:r>
        <w:rPr>
          <w:rFonts w:hAnsi="宋体" w:hint="eastAsia"/>
          <w:sz w:val="24"/>
        </w:rPr>
        <w:t>④投标人认为需要提交的其它文件。</w:t>
      </w:r>
    </w:p>
    <w:p>
      <w:pPr>
        <w:pStyle w:val="style90"/>
        <w:spacing w:lineRule="auto" w:line="360"/>
        <w:ind w:firstLine="480" w:firstLineChars="200"/>
        <w:rPr>
          <w:rFonts w:hAnsi="宋体" w:hint="eastAsia"/>
          <w:sz w:val="24"/>
        </w:rPr>
      </w:pPr>
      <w:r>
        <w:rPr>
          <w:rFonts w:hAnsi="宋体" w:hint="eastAsia"/>
          <w:sz w:val="24"/>
        </w:rPr>
        <w:t>⑤企业情况、从业经历及有效合同复印件；</w:t>
      </w:r>
    </w:p>
    <w:p>
      <w:pPr>
        <w:pStyle w:val="style90"/>
        <w:spacing w:lineRule="auto" w:line="360"/>
        <w:ind w:firstLine="480" w:firstLineChars="200"/>
        <w:rPr>
          <w:rFonts w:hAnsi="宋体" w:hint="eastAsia"/>
          <w:sz w:val="24"/>
        </w:rPr>
      </w:pPr>
      <w:r>
        <w:rPr>
          <w:rFonts w:hAnsi="宋体" w:hint="eastAsia"/>
          <w:sz w:val="24"/>
        </w:rPr>
        <w:t>⑥相关条款偏离表（格式见“第三章 投标文件编制” 附件4）；</w:t>
      </w:r>
    </w:p>
    <w:p>
      <w:pPr>
        <w:pStyle w:val="style90"/>
        <w:spacing w:lineRule="auto" w:line="360"/>
        <w:ind w:firstLine="480" w:firstLineChars="200"/>
        <w:rPr>
          <w:rFonts w:hAnsi="宋体" w:hint="eastAsia"/>
          <w:sz w:val="24"/>
        </w:rPr>
      </w:pPr>
      <w:r>
        <w:rPr>
          <w:rFonts w:hAnsi="宋体" w:hint="eastAsia"/>
          <w:sz w:val="24"/>
        </w:rPr>
        <w:t>注：可做正偏离，但不允许有低于本招标文件相关要求的情况出现，否则视为主动放弃本项目投标。</w:t>
      </w:r>
    </w:p>
    <w:p>
      <w:pPr>
        <w:pStyle w:val="style90"/>
        <w:spacing w:lineRule="auto" w:line="360"/>
        <w:ind w:firstLine="480" w:firstLineChars="200"/>
        <w:rPr>
          <w:rFonts w:hAnsi="宋体" w:hint="eastAsia"/>
          <w:sz w:val="24"/>
        </w:rPr>
      </w:pPr>
      <w:r>
        <w:rPr>
          <w:rFonts w:hAnsi="宋体" w:hint="eastAsia"/>
          <w:sz w:val="24"/>
        </w:rPr>
        <w:t>2.投标文件的签署盖章、密封标记、附件格式：</w:t>
      </w:r>
    </w:p>
    <w:p>
      <w:pPr>
        <w:pStyle w:val="style90"/>
        <w:spacing w:lineRule="auto" w:line="360"/>
        <w:ind w:firstLine="480" w:firstLineChars="200"/>
        <w:rPr>
          <w:rFonts w:hAnsi="宋体" w:hint="eastAsia"/>
          <w:sz w:val="24"/>
        </w:rPr>
      </w:pPr>
      <w:r>
        <w:rPr>
          <w:rFonts w:hAnsi="宋体" w:hint="eastAsia"/>
          <w:sz w:val="24"/>
        </w:rPr>
        <w:t>详见“第三章 投标文件编制”之相关要求。</w:t>
      </w:r>
    </w:p>
    <w:p>
      <w:pPr>
        <w:pStyle w:val="style0"/>
        <w:spacing w:lineRule="auto" w:line="360"/>
        <w:rPr>
          <w:rFonts w:ascii="宋体" w:cs="宋体" w:hAnsi="宋体" w:hint="eastAsia"/>
          <w:b/>
          <w:bCs/>
          <w:sz w:val="28"/>
          <w:szCs w:val="28"/>
        </w:rPr>
      </w:pPr>
      <w:r>
        <w:rPr>
          <w:rFonts w:ascii="宋体" w:cs="宋体" w:hAnsi="宋体" w:hint="eastAsia"/>
          <w:b/>
          <w:bCs/>
          <w:sz w:val="28"/>
          <w:szCs w:val="28"/>
        </w:rPr>
        <w:t>三、协议签订</w:t>
      </w:r>
    </w:p>
    <w:p>
      <w:pPr>
        <w:pStyle w:val="style90"/>
        <w:spacing w:lineRule="auto" w:line="360"/>
        <w:ind w:firstLine="480" w:firstLineChars="200"/>
        <w:rPr>
          <w:rFonts w:hAnsi="宋体" w:hint="eastAsia"/>
          <w:sz w:val="24"/>
        </w:rPr>
      </w:pPr>
      <w:r>
        <w:rPr>
          <w:rFonts w:hAnsi="宋体" w:hint="eastAsia"/>
          <w:sz w:val="24"/>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style90"/>
        <w:spacing w:lineRule="auto" w:line="360"/>
        <w:ind w:firstLine="480" w:firstLineChars="200"/>
        <w:rPr>
          <w:rFonts w:hAnsi="宋体" w:hint="eastAsia"/>
          <w:sz w:val="24"/>
        </w:rPr>
      </w:pPr>
      <w:r>
        <w:rPr>
          <w:rFonts w:hAnsi="宋体" w:hint="eastAsia"/>
          <w:sz w:val="24"/>
        </w:rPr>
        <w:t>2.招标人发送《中标通知书》给中标人，中标人应及时与招标人联系，在规定的时间内（一般为接到《中标通知书》后3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或重新组织招标。</w:t>
      </w:r>
    </w:p>
    <w:p>
      <w:pPr>
        <w:pStyle w:val="style90"/>
        <w:spacing w:lineRule="auto" w:line="360"/>
        <w:ind w:firstLine="480" w:firstLineChars="200"/>
        <w:rPr>
          <w:rFonts w:hAnsi="宋体" w:hint="eastAsia"/>
          <w:sz w:val="24"/>
        </w:rPr>
      </w:pPr>
      <w:r>
        <w:rPr>
          <w:rFonts w:hAnsi="宋体" w:hint="eastAsia"/>
          <w:sz w:val="24"/>
        </w:rPr>
        <w:t>3.中标人应当按照合同约定的履约责任，质保期内如中标人未按合同及其附件约定履行应承担的责任，招标人或招标人指定的合同签订单位有权扣除其质保金。</w:t>
      </w:r>
    </w:p>
    <w:p>
      <w:pPr>
        <w:pStyle w:val="style90"/>
        <w:spacing w:lineRule="auto" w:line="360"/>
        <w:ind w:firstLine="480" w:firstLineChars="200"/>
        <w:rPr>
          <w:rFonts w:hAnsi="宋体" w:hint="eastAsia"/>
          <w:sz w:val="24"/>
        </w:rPr>
      </w:pPr>
      <w:r>
        <w:rPr>
          <w:rFonts w:hAnsi="宋体" w:hint="eastAsia"/>
          <w:sz w:val="24"/>
        </w:rPr>
        <w:t>4.中标人应在保证质量的前提下完成中标项目，不得将中标项目转包或分包给他人，否则视为违约，招标人或相关单位有权解除合同。</w:t>
      </w:r>
    </w:p>
    <w:p>
      <w:pPr>
        <w:pStyle w:val="style90"/>
        <w:spacing w:lineRule="auto" w:line="360"/>
        <w:ind w:firstLine="480" w:firstLineChars="200"/>
        <w:rPr>
          <w:rFonts w:hAnsi="宋体" w:hint="eastAsia"/>
          <w:sz w:val="24"/>
        </w:rPr>
      </w:pPr>
      <w:r>
        <w:rPr>
          <w:rFonts w:hAnsi="宋体" w:hint="eastAsia"/>
          <w:sz w:val="24"/>
        </w:rPr>
        <w:t>5.在履行合同过程中，中标人由于履行义务的能力或信用有严重缺陷，招标人有权解除合同并取消其中标资格，招标人将从剩余投标人中依序重新确定中标人，或重新组织招标。</w:t>
      </w:r>
    </w:p>
    <w:p>
      <w:pPr>
        <w:pStyle w:val="style90"/>
        <w:spacing w:lineRule="auto" w:line="360"/>
        <w:ind w:firstLine="480" w:firstLineChars="200"/>
        <w:rPr>
          <w:rFonts w:hAnsi="宋体" w:hint="eastAsia"/>
          <w:sz w:val="24"/>
        </w:rPr>
      </w:pPr>
      <w:r>
        <w:rPr>
          <w:rFonts w:hAnsi="宋体" w:hint="eastAsia"/>
          <w:sz w:val="24"/>
        </w:rPr>
        <w:t>6.招标人有权指定招标人的关联单位作为合同签订人，与中标人签署相关合同，且具体权利义务以双方最终签署的合同为准。</w:t>
      </w:r>
    </w:p>
    <w:p>
      <w:pPr>
        <w:pStyle w:val="style90"/>
        <w:spacing w:lineRule="auto" w:line="360"/>
        <w:ind w:firstLine="480" w:firstLineChars="200"/>
        <w:rPr>
          <w:rFonts w:hAnsi="宋体" w:hint="eastAsia"/>
          <w:sz w:val="24"/>
        </w:rPr>
      </w:pPr>
      <w:r>
        <w:rPr>
          <w:rFonts w:hAnsi="宋体" w:hint="eastAsia"/>
          <w:sz w:val="24"/>
        </w:rPr>
        <w:t>7.中标人须认可招标人由于招标人上级集团公司政策变化引起的随时终止项目的要求。</w:t>
      </w:r>
    </w:p>
    <w:p>
      <w:pPr>
        <w:pStyle w:val="style0"/>
        <w:spacing w:lineRule="auto" w:line="360"/>
        <w:rPr>
          <w:rFonts w:ascii="宋体" w:cs="宋体" w:hAnsi="宋体" w:hint="eastAsia"/>
          <w:b/>
          <w:bCs/>
          <w:sz w:val="28"/>
          <w:szCs w:val="28"/>
        </w:rPr>
      </w:pPr>
      <w:r>
        <w:rPr>
          <w:rFonts w:ascii="宋体" w:cs="宋体" w:hAnsi="宋体" w:hint="eastAsia"/>
          <w:b/>
          <w:bCs/>
          <w:sz w:val="28"/>
          <w:szCs w:val="28"/>
        </w:rPr>
        <w:t>四、中标人瑕疵滞后发现的处理原则</w:t>
      </w:r>
    </w:p>
    <w:p>
      <w:pPr>
        <w:pStyle w:val="style90"/>
        <w:spacing w:lineRule="auto" w:line="360"/>
        <w:ind w:firstLine="480" w:firstLineChars="200"/>
        <w:rPr>
          <w:rFonts w:hAnsi="宋体" w:hint="eastAsia"/>
          <w:sz w:val="24"/>
        </w:rPr>
      </w:pPr>
      <w:r>
        <w:rPr>
          <w:rFonts w:hAnsi="宋体" w:hint="eastAsia"/>
          <w:sz w:val="24"/>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pStyle w:val="style0"/>
        <w:spacing w:lineRule="auto" w:line="360"/>
        <w:rPr>
          <w:rFonts w:ascii="宋体" w:cs="宋体" w:hAnsi="宋体" w:hint="eastAsia"/>
          <w:b/>
          <w:bCs/>
          <w:sz w:val="28"/>
          <w:szCs w:val="28"/>
        </w:rPr>
      </w:pPr>
      <w:r>
        <w:rPr>
          <w:rFonts w:ascii="宋体" w:cs="宋体" w:hAnsi="宋体" w:hint="eastAsia"/>
          <w:b/>
          <w:bCs/>
          <w:sz w:val="28"/>
          <w:szCs w:val="28"/>
        </w:rPr>
        <w:t>五、废标及终止招标</w:t>
      </w:r>
    </w:p>
    <w:p>
      <w:pPr>
        <w:pStyle w:val="style90"/>
        <w:spacing w:lineRule="auto" w:line="360"/>
        <w:ind w:firstLine="480" w:firstLineChars="200"/>
        <w:rPr>
          <w:rFonts w:hAnsi="宋体" w:hint="eastAsia"/>
          <w:sz w:val="24"/>
        </w:rPr>
      </w:pPr>
      <w:r>
        <w:rPr>
          <w:rFonts w:hAnsi="宋体" w:hint="eastAsia"/>
          <w:sz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style90"/>
        <w:spacing w:lineRule="auto" w:line="360"/>
        <w:ind w:firstLine="480" w:firstLineChars="200"/>
        <w:rPr>
          <w:rFonts w:hAnsi="宋体" w:hint="eastAsia"/>
          <w:sz w:val="24"/>
        </w:rPr>
      </w:pPr>
      <w:r>
        <w:rPr>
          <w:rFonts w:hAnsi="宋体" w:hint="eastAsia"/>
          <w:sz w:val="24"/>
        </w:rPr>
        <w:t>⑴投标人提供的有关资格、资质证明文件不合格、不真实或提供虚假投标材料；</w:t>
      </w:r>
    </w:p>
    <w:p>
      <w:pPr>
        <w:pStyle w:val="style90"/>
        <w:spacing w:lineRule="auto" w:line="360"/>
        <w:ind w:firstLine="480" w:firstLineChars="200"/>
        <w:rPr>
          <w:rFonts w:hAnsi="宋体" w:hint="eastAsia"/>
          <w:sz w:val="24"/>
        </w:rPr>
      </w:pPr>
      <w:r>
        <w:rPr>
          <w:rFonts w:hAnsi="宋体" w:hint="eastAsia"/>
          <w:sz w:val="24"/>
        </w:rPr>
        <w:t>⑵投标人在报价有效期内撤回投标；</w:t>
      </w:r>
    </w:p>
    <w:p>
      <w:pPr>
        <w:pStyle w:val="style90"/>
        <w:spacing w:lineRule="auto" w:line="360"/>
        <w:ind w:firstLine="480" w:firstLineChars="200"/>
        <w:rPr>
          <w:rFonts w:hAnsi="宋体" w:hint="eastAsia"/>
          <w:sz w:val="24"/>
        </w:rPr>
      </w:pPr>
      <w:r>
        <w:rPr>
          <w:rFonts w:hAnsi="宋体" w:hint="eastAsia"/>
          <w:sz w:val="24"/>
        </w:rPr>
        <w:t>⑶在整个评标过程中，投标人有企图影响评标结果公正性的任何活动；</w:t>
      </w:r>
    </w:p>
    <w:p>
      <w:pPr>
        <w:pStyle w:val="style90"/>
        <w:spacing w:lineRule="auto" w:line="360"/>
        <w:ind w:firstLine="480" w:firstLineChars="200"/>
        <w:rPr>
          <w:rFonts w:hAnsi="宋体" w:hint="eastAsia"/>
          <w:sz w:val="24"/>
        </w:rPr>
      </w:pPr>
      <w:r>
        <w:rPr>
          <w:rFonts w:hAnsi="宋体" w:hint="eastAsia"/>
          <w:sz w:val="24"/>
        </w:rPr>
        <w:t>⑷投标人以任何方式诋毁其他投标人；</w:t>
      </w:r>
    </w:p>
    <w:p>
      <w:pPr>
        <w:pStyle w:val="style90"/>
        <w:spacing w:lineRule="auto" w:line="360"/>
        <w:ind w:firstLine="480" w:firstLineChars="200"/>
        <w:rPr>
          <w:rFonts w:hAnsi="宋体" w:hint="eastAsia"/>
          <w:sz w:val="24"/>
        </w:rPr>
      </w:pPr>
      <w:r>
        <w:rPr>
          <w:rFonts w:hAnsi="宋体" w:hint="eastAsia"/>
          <w:sz w:val="24"/>
        </w:rPr>
        <w:t>⑸投标人串通投标；</w:t>
      </w:r>
    </w:p>
    <w:p>
      <w:pPr>
        <w:pStyle w:val="style90"/>
        <w:spacing w:lineRule="auto" w:line="360"/>
        <w:ind w:firstLine="480" w:firstLineChars="200"/>
        <w:rPr>
          <w:rFonts w:hAnsi="宋体" w:hint="eastAsia"/>
          <w:sz w:val="24"/>
        </w:rPr>
      </w:pPr>
      <w:r>
        <w:rPr>
          <w:rFonts w:hAnsi="宋体" w:hint="eastAsia"/>
          <w:sz w:val="24"/>
        </w:rPr>
        <w:t>⑹以他人名义投标或者以其他方式弄虚作假，骗取中标的；</w:t>
      </w:r>
    </w:p>
    <w:p>
      <w:pPr>
        <w:pStyle w:val="style90"/>
        <w:spacing w:lineRule="auto" w:line="360"/>
        <w:ind w:firstLine="480" w:firstLineChars="200"/>
        <w:rPr>
          <w:rFonts w:hAnsi="宋体" w:hint="eastAsia"/>
          <w:sz w:val="24"/>
        </w:rPr>
      </w:pPr>
      <w:r>
        <w:rPr>
          <w:rFonts w:hAnsi="宋体" w:hint="eastAsia"/>
          <w:sz w:val="24"/>
        </w:rPr>
        <w:t>⑺中标人不按规定签订合同；</w:t>
      </w:r>
    </w:p>
    <w:p>
      <w:pPr>
        <w:pStyle w:val="style90"/>
        <w:spacing w:lineRule="auto" w:line="360"/>
        <w:ind w:firstLine="480" w:firstLineChars="200"/>
        <w:rPr>
          <w:rFonts w:hAnsi="宋体" w:hint="eastAsia"/>
          <w:sz w:val="24"/>
        </w:rPr>
      </w:pPr>
      <w:r>
        <w:rPr>
          <w:rFonts w:hAnsi="宋体" w:hint="eastAsia"/>
          <w:sz w:val="24"/>
        </w:rPr>
        <w:t>⑻法律、法规规定的其他情况。</w:t>
      </w:r>
    </w:p>
    <w:p>
      <w:pPr>
        <w:pStyle w:val="style90"/>
        <w:spacing w:lineRule="auto" w:line="360"/>
        <w:ind w:firstLine="480" w:firstLineChars="200"/>
        <w:rPr>
          <w:rFonts w:hAnsi="宋体" w:hint="eastAsia"/>
          <w:sz w:val="24"/>
        </w:rPr>
      </w:pPr>
      <w:r>
        <w:rPr>
          <w:rFonts w:hAnsi="宋体" w:hint="eastAsia"/>
          <w:sz w:val="24"/>
        </w:rPr>
        <w:t>⑼不同投标单位负责人为同一人或存在管理关系的；</w:t>
      </w:r>
    </w:p>
    <w:p>
      <w:pPr>
        <w:pStyle w:val="style90"/>
        <w:spacing w:lineRule="auto" w:line="360"/>
        <w:ind w:firstLine="480" w:firstLineChars="200"/>
        <w:rPr>
          <w:rFonts w:hAnsi="宋体" w:hint="eastAsia"/>
          <w:sz w:val="24"/>
        </w:rPr>
      </w:pPr>
      <w:r>
        <w:rPr>
          <w:rFonts w:hAnsi="宋体" w:hint="eastAsia"/>
          <w:sz w:val="24"/>
        </w:rPr>
        <w:t>⑽投标人被举报、检举，并经招标方查实无误的。</w:t>
      </w:r>
    </w:p>
    <w:p>
      <w:pPr>
        <w:pStyle w:val="style90"/>
        <w:spacing w:lineRule="auto" w:line="360"/>
        <w:ind w:firstLine="480" w:firstLineChars="200"/>
        <w:rPr>
          <w:rFonts w:hAnsi="宋体" w:hint="eastAsia"/>
          <w:sz w:val="24"/>
        </w:rPr>
      </w:pPr>
      <w:r>
        <w:rPr>
          <w:rFonts w:hAnsi="宋体" w:hint="eastAsia"/>
          <w:sz w:val="24"/>
        </w:rPr>
        <w:t>2.出现下列情形之一，招标人有权否决所有投标人的投标，并终止招标。</w:t>
      </w:r>
    </w:p>
    <w:p>
      <w:pPr>
        <w:pStyle w:val="style90"/>
        <w:spacing w:lineRule="auto" w:line="360"/>
        <w:ind w:firstLine="480" w:firstLineChars="200"/>
        <w:rPr>
          <w:rFonts w:hAnsi="宋体" w:hint="eastAsia"/>
          <w:sz w:val="24"/>
        </w:rPr>
      </w:pPr>
      <w:r>
        <w:rPr>
          <w:rFonts w:hAnsi="宋体" w:hint="eastAsia"/>
          <w:sz w:val="24"/>
        </w:rPr>
        <w:t>⑴出现影响公正的违法、违规行为的。</w:t>
      </w:r>
    </w:p>
    <w:p>
      <w:pPr>
        <w:pStyle w:val="style90"/>
        <w:spacing w:lineRule="auto" w:line="360"/>
        <w:ind w:firstLine="480" w:firstLineChars="200"/>
        <w:rPr>
          <w:rFonts w:hAnsi="宋体" w:hint="eastAsia"/>
          <w:sz w:val="24"/>
        </w:rPr>
      </w:pPr>
      <w:r>
        <w:rPr>
          <w:rFonts w:hAnsi="宋体" w:hint="eastAsia"/>
          <w:sz w:val="24"/>
        </w:rPr>
        <w:t>⑵因重大变故，任务取消的。</w:t>
      </w:r>
    </w:p>
    <w:p>
      <w:pPr>
        <w:pStyle w:val="style90"/>
        <w:spacing w:lineRule="auto" w:line="360"/>
        <w:ind w:firstLine="480" w:firstLineChars="200"/>
        <w:rPr>
          <w:rFonts w:hAnsi="宋体" w:hint="eastAsia"/>
          <w:sz w:val="24"/>
        </w:rPr>
      </w:pPr>
      <w:r>
        <w:rPr>
          <w:rFonts w:hAnsi="宋体" w:hint="eastAsia"/>
          <w:sz w:val="24"/>
        </w:rPr>
        <w:t>⑶符合条件的投标人或者对招标文件做实质响应的投标人不足三家的。</w:t>
      </w:r>
    </w:p>
    <w:p>
      <w:pPr>
        <w:pStyle w:val="style90"/>
        <w:spacing w:lineRule="auto" w:line="360"/>
        <w:ind w:firstLine="480" w:firstLineChars="200"/>
        <w:rPr>
          <w:rFonts w:hAnsi="宋体" w:hint="eastAsia"/>
          <w:sz w:val="24"/>
        </w:rPr>
      </w:pPr>
      <w:r>
        <w:rPr>
          <w:rFonts w:hAnsi="宋体" w:hint="eastAsia"/>
          <w:sz w:val="24"/>
        </w:rPr>
        <w:t>⑷招标人认为其他应终止招标的情形。</w:t>
      </w:r>
    </w:p>
    <w:p>
      <w:pPr>
        <w:pStyle w:val="style90"/>
        <w:spacing w:lineRule="auto" w:line="360"/>
        <w:ind w:firstLine="480" w:firstLineChars="200"/>
        <w:rPr>
          <w:rFonts w:hAnsi="宋体" w:hint="eastAsia"/>
          <w:sz w:val="24"/>
        </w:rPr>
      </w:pPr>
      <w:r>
        <w:rPr>
          <w:rFonts w:hAnsi="宋体" w:hint="eastAsia"/>
          <w:sz w:val="24"/>
        </w:rPr>
        <w:t>⑸投标人承诺并同意因招标人公司政策变化引起的随时终止项目的情形，并自行承担由此带来的一切损失。</w:t>
      </w:r>
    </w:p>
    <w:p>
      <w:pPr>
        <w:pStyle w:val="style90"/>
        <w:spacing w:lineRule="auto" w:line="360"/>
        <w:ind w:firstLine="480" w:firstLineChars="200"/>
        <w:rPr>
          <w:rFonts w:hAnsi="宋体" w:hint="eastAsia"/>
          <w:sz w:val="24"/>
        </w:rPr>
      </w:pPr>
      <w:r>
        <w:rPr>
          <w:rFonts w:hAnsi="宋体" w:hint="eastAsia"/>
          <w:sz w:val="24"/>
        </w:rPr>
        <w:t>⑹评标委员会经评审，认为所有投标都不符合招标文件要求的；</w:t>
      </w:r>
    </w:p>
    <w:p>
      <w:pPr>
        <w:pStyle w:val="style90"/>
        <w:spacing w:lineRule="auto" w:line="360"/>
        <w:ind w:firstLine="480" w:firstLineChars="200"/>
        <w:rPr>
          <w:rFonts w:hAnsi="宋体" w:hint="eastAsia"/>
          <w:sz w:val="24"/>
        </w:rPr>
      </w:pPr>
      <w:r>
        <w:rPr>
          <w:rFonts w:hAnsi="宋体" w:hint="eastAsia"/>
          <w:sz w:val="24"/>
        </w:rPr>
        <w:t xml:space="preserve"> 3.解释权：本招标文件的最终解释权归招标人，当对一个问题有多种解释时以招标人的书面解释为准。招标文件未做须知明示，而又有相关法律、法规规定的，招标人对此所做解释以相关的法律、法规规定为依据。</w:t>
      </w:r>
    </w:p>
    <w:p>
      <w:pPr>
        <w:pStyle w:val="style0"/>
        <w:spacing w:lineRule="auto" w:line="360"/>
        <w:rPr>
          <w:rFonts w:ascii="宋体" w:cs="宋体" w:hAnsi="宋体" w:hint="eastAsia"/>
          <w:b/>
          <w:bCs/>
          <w:sz w:val="28"/>
          <w:szCs w:val="28"/>
        </w:rPr>
      </w:pPr>
      <w:r>
        <w:rPr>
          <w:rFonts w:ascii="宋体" w:cs="宋体" w:hAnsi="宋体" w:hint="eastAsia"/>
          <w:b/>
          <w:bCs/>
          <w:sz w:val="28"/>
          <w:szCs w:val="28"/>
        </w:rPr>
        <w:t>六、其他</w:t>
      </w:r>
    </w:p>
    <w:p>
      <w:pPr>
        <w:pStyle w:val="style90"/>
        <w:spacing w:lineRule="auto" w:line="360"/>
        <w:ind w:firstLine="480" w:firstLineChars="200"/>
        <w:rPr>
          <w:rFonts w:hAnsi="宋体" w:hint="eastAsia"/>
          <w:sz w:val="24"/>
        </w:rPr>
      </w:pPr>
      <w:r>
        <w:rPr>
          <w:rFonts w:hAnsi="宋体" w:hint="eastAsia"/>
          <w:sz w:val="24"/>
        </w:rPr>
        <w:t>1.其余未尽事宜均以协议（或合同）约定为准。</w:t>
      </w:r>
    </w:p>
    <w:p>
      <w:pPr>
        <w:pStyle w:val="style90"/>
        <w:spacing w:lineRule="auto" w:line="360"/>
        <w:ind w:firstLine="480" w:firstLineChars="200"/>
        <w:rPr>
          <w:rFonts w:hAnsi="宋体" w:hint="eastAsia"/>
          <w:sz w:val="24"/>
        </w:rPr>
      </w:pPr>
      <w:r>
        <w:rPr>
          <w:rFonts w:hAnsi="宋体" w:hint="eastAsia"/>
          <w:sz w:val="24"/>
        </w:rPr>
        <w:t>2.要求招标人或相关合同签订单位提供的配合，在标书文件中说明。</w:t>
      </w:r>
    </w:p>
    <w:p>
      <w:pPr>
        <w:pStyle w:val="style90"/>
        <w:spacing w:lineRule="auto" w:line="360"/>
        <w:ind w:firstLine="480" w:firstLineChars="200"/>
        <w:rPr>
          <w:rFonts w:hAnsi="宋体" w:hint="eastAsia"/>
          <w:sz w:val="24"/>
        </w:rPr>
      </w:pPr>
      <w:r>
        <w:rPr>
          <w:rFonts w:hAnsi="宋体" w:hint="eastAsia"/>
          <w:sz w:val="24"/>
        </w:rPr>
        <w:t>3.凡对本次招标提出的问询，均以招标人的书面答复为准。招标人的任何工作人员对投标人所作的任何口头解释、介绍、答复，对招标人和投标人均无任何约束力。</w:t>
      </w:r>
    </w:p>
    <w:p>
      <w:pPr>
        <w:pStyle w:val="style90"/>
        <w:spacing w:lineRule="auto" w:line="360"/>
        <w:ind w:firstLine="480" w:firstLineChars="200"/>
        <w:rPr>
          <w:rFonts w:hAnsi="宋体" w:hint="eastAsia"/>
          <w:sz w:val="24"/>
        </w:rPr>
      </w:pPr>
      <w:r>
        <w:rPr>
          <w:rFonts w:hAnsi="宋体" w:hint="eastAsia"/>
          <w:sz w:val="24"/>
        </w:rPr>
        <w:t>4.投标人应承担所有与准备和参加投标有关的全部费用，招标人在任何情况下均无义务和责任承担此费用。</w:t>
      </w:r>
    </w:p>
    <w:p>
      <w:pPr>
        <w:pStyle w:val="style90"/>
        <w:spacing w:lineRule="auto" w:line="360"/>
        <w:rPr>
          <w:rFonts w:hAnsi="宋体"/>
          <w:b/>
          <w:bCs/>
          <w:sz w:val="28"/>
        </w:rPr>
      </w:pPr>
      <w:r>
        <w:rPr>
          <w:rFonts w:ascii="宋体" w:cs="宋体" w:hAnsi="宋体" w:hint="eastAsia"/>
          <w:b/>
          <w:bCs/>
          <w:sz w:val="28"/>
          <w:szCs w:val="28"/>
        </w:rPr>
        <w:t>七、本次招标最终解释权归中国重汽集团大同齿轮有限公司。</w:t>
      </w:r>
    </w:p>
    <w:p>
      <w:pPr>
        <w:pStyle w:val="style0"/>
        <w:spacing w:before="156" w:beforeLines="50" w:after="312" w:afterLines="100"/>
        <w:jc w:val="center"/>
        <w:outlineLvl w:val="0"/>
        <w:rPr>
          <w:rFonts w:ascii="宋体" w:hAnsi="宋体"/>
          <w:b/>
          <w:bCs/>
          <w:sz w:val="36"/>
          <w:szCs w:val="36"/>
        </w:rPr>
        <w:sectPr>
          <w:headerReference w:type="default" r:id="rId2"/>
          <w:footerReference w:type="default" r:id="rId3"/>
          <w:pgSz w:w="11906" w:h="16838" w:orient="portrait"/>
          <w:pgMar w:top="1418" w:right="1418" w:bottom="1134" w:left="1418" w:header="851" w:footer="992" w:gutter="0"/>
          <w:pgNumType w:chapStyle="1"/>
          <w:cols w:space="720" w:num="1"/>
          <w:docGrid w:type="lines" w:linePitch="312" w:charSpace="0"/>
        </w:sectPr>
      </w:pPr>
    </w:p>
    <w:p>
      <w:pPr>
        <w:pStyle w:val="style0"/>
        <w:spacing w:before="120" w:beforeLines="50" w:after="240" w:afterLines="100"/>
        <w:jc w:val="center"/>
        <w:outlineLvl w:val="0"/>
        <w:rPr>
          <w:rFonts w:ascii="宋体" w:hAnsi="宋体"/>
          <w:b/>
          <w:bCs/>
          <w:sz w:val="36"/>
          <w:szCs w:val="36"/>
        </w:rPr>
      </w:pPr>
      <w:r>
        <w:rPr>
          <w:rFonts w:ascii="宋体" w:hAnsi="宋体" w:hint="eastAsia"/>
          <w:b/>
          <w:bCs/>
          <w:sz w:val="36"/>
          <w:szCs w:val="36"/>
        </w:rPr>
        <w:t>第三章  投标文件编制</w:t>
      </w:r>
    </w:p>
    <w:p>
      <w:pPr>
        <w:pStyle w:val="style90"/>
        <w:spacing w:lineRule="auto" w:line="360"/>
        <w:rPr>
          <w:rFonts w:hAnsi="宋体"/>
          <w:b/>
          <w:bCs/>
          <w:sz w:val="28"/>
          <w:szCs w:val="28"/>
        </w:rPr>
      </w:pPr>
      <w:r>
        <w:rPr>
          <w:rFonts w:hAnsi="宋体" w:hint="eastAsia"/>
          <w:b/>
          <w:bCs/>
          <w:sz w:val="28"/>
          <w:szCs w:val="28"/>
        </w:rPr>
        <w:t>一、投标文件的签署盖章</w:t>
      </w:r>
    </w:p>
    <w:p>
      <w:pPr>
        <w:pStyle w:val="style90"/>
        <w:spacing w:lineRule="auto" w:line="360"/>
        <w:ind w:firstLine="480" w:firstLineChars="200"/>
        <w:rPr>
          <w:rFonts w:hAnsi="宋体"/>
          <w:sz w:val="24"/>
        </w:rPr>
      </w:pPr>
      <w:r>
        <w:rPr>
          <w:rFonts w:hAnsi="宋体" w:hint="eastAsia"/>
          <w:sz w:val="24"/>
        </w:rPr>
        <w:t>1.法定代表人或投标人授权代表必须按招标文件的规定在所有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并加盖公章。</w:t>
      </w:r>
    </w:p>
    <w:p>
      <w:pPr>
        <w:pStyle w:val="style90"/>
        <w:spacing w:lineRule="auto" w:line="360"/>
        <w:ind w:firstLine="480" w:firstLineChars="200"/>
        <w:rPr>
          <w:rFonts w:hAnsi="宋体"/>
          <w:sz w:val="24"/>
        </w:rPr>
      </w:pPr>
      <w:r>
        <w:rPr>
          <w:rFonts w:hAnsi="宋体" w:hint="eastAsia"/>
          <w:sz w:val="24"/>
        </w:rPr>
        <w:t>2.任何行间插字、涂改和增删，必须由投标人的法定代表人或授权代表签字并加盖公章后才有效。</w:t>
      </w:r>
    </w:p>
    <w:p>
      <w:pPr>
        <w:pStyle w:val="style90"/>
        <w:spacing w:lineRule="auto" w:line="360"/>
        <w:rPr>
          <w:rFonts w:hAnsi="宋体"/>
          <w:b/>
          <w:bCs/>
          <w:sz w:val="28"/>
          <w:szCs w:val="28"/>
        </w:rPr>
      </w:pPr>
      <w:r>
        <w:rPr>
          <w:rFonts w:hAnsi="宋体" w:hint="eastAsia"/>
          <w:b/>
          <w:bCs/>
          <w:sz w:val="28"/>
          <w:szCs w:val="28"/>
        </w:rPr>
        <w:t>二、投标文件的密封标记</w:t>
      </w:r>
    </w:p>
    <w:p>
      <w:pPr>
        <w:pStyle w:val="style0"/>
        <w:spacing w:lineRule="auto" w:line="360"/>
        <w:ind w:firstLine="281" w:firstLineChars="100"/>
        <w:rPr>
          <w:rFonts w:ascii="宋体" w:cs="宋体" w:hAnsi="宋体" w:hint="eastAsia"/>
          <w:sz w:val="24"/>
        </w:rPr>
      </w:pPr>
      <w:r>
        <w:rPr>
          <w:rFonts w:hAnsi="宋体" w:hint="eastAsia"/>
          <w:b/>
          <w:bCs/>
          <w:sz w:val="28"/>
          <w:szCs w:val="28"/>
        </w:rPr>
        <w:t xml:space="preserve">  </w:t>
      </w:r>
      <w:r>
        <w:rPr>
          <w:rFonts w:ascii="宋体" w:cs="宋体" w:hAnsi="宋体" w:hint="eastAsia"/>
          <w:sz w:val="24"/>
        </w:rPr>
        <w:t>1.需胶装密封的文件</w:t>
      </w:r>
    </w:p>
    <w:p>
      <w:pPr>
        <w:pStyle w:val="style0"/>
        <w:spacing w:lineRule="auto" w:line="360"/>
        <w:ind w:firstLine="480" w:firstLineChars="200"/>
        <w:rPr>
          <w:rFonts w:ascii="宋体" w:cs="宋体" w:hAnsi="宋体" w:hint="eastAsia"/>
          <w:sz w:val="24"/>
        </w:rPr>
      </w:pPr>
      <w:r>
        <w:rPr>
          <w:rFonts w:ascii="宋体" w:cs="宋体" w:hAnsi="宋体" w:hint="eastAsia"/>
          <w:sz w:val="24"/>
        </w:rPr>
        <w:t>标书（内装1正、2副），标书中包括资质、报价表、企业概况、以往履行的合同、财务审计报告或财务报表等内容。</w:t>
      </w:r>
    </w:p>
    <w:p>
      <w:pPr>
        <w:pStyle w:val="style0"/>
        <w:spacing w:lineRule="auto" w:line="360"/>
        <w:ind w:firstLine="480" w:firstLineChars="200"/>
        <w:rPr>
          <w:rFonts w:ascii="宋体" w:cs="宋体" w:hAnsi="宋体" w:hint="eastAsia"/>
          <w:sz w:val="24"/>
        </w:rPr>
      </w:pPr>
      <w:r>
        <w:rPr>
          <w:rFonts w:ascii="宋体" w:cs="宋体" w:hAnsi="宋体" w:hint="eastAsia"/>
          <w:sz w:val="24"/>
        </w:rPr>
        <w:t>2.密封文件的封面标记</w:t>
      </w:r>
    </w:p>
    <w:p>
      <w:pPr>
        <w:pStyle w:val="style0"/>
        <w:spacing w:lineRule="auto" w:line="360"/>
        <w:ind w:firstLine="480" w:firstLineChars="200"/>
        <w:rPr>
          <w:rFonts w:ascii="宋体" w:cs="宋体" w:hAnsi="宋体" w:hint="eastAsia"/>
          <w:sz w:val="24"/>
        </w:rPr>
      </w:pPr>
      <w:r>
        <w:rPr>
          <w:rFonts w:ascii="宋体" w:cs="宋体" w:hAnsi="宋体" w:hint="eastAsia"/>
          <w:sz w:val="24"/>
        </w:rPr>
        <w:t>⑴项目名称；</w:t>
      </w:r>
    </w:p>
    <w:p>
      <w:pPr>
        <w:pStyle w:val="style0"/>
        <w:spacing w:lineRule="auto" w:line="360"/>
        <w:ind w:firstLine="480" w:firstLineChars="200"/>
        <w:rPr>
          <w:rFonts w:ascii="宋体" w:cs="宋体" w:hAnsi="宋体" w:hint="eastAsia"/>
          <w:sz w:val="24"/>
        </w:rPr>
      </w:pPr>
      <w:r>
        <w:rPr>
          <w:rFonts w:ascii="宋体" w:cs="宋体" w:hAnsi="宋体" w:hint="eastAsia"/>
          <w:sz w:val="24"/>
        </w:rPr>
        <w:t>⑵投标人名称（加盖公章）、地址、邮编、电话、传真；</w:t>
      </w:r>
    </w:p>
    <w:p>
      <w:pPr>
        <w:pStyle w:val="style0"/>
        <w:spacing w:lineRule="auto" w:line="360"/>
        <w:ind w:firstLine="480" w:firstLineChars="200"/>
        <w:rPr>
          <w:rFonts w:ascii="宋体" w:cs="宋体" w:hAnsi="宋体" w:hint="eastAsia"/>
          <w:sz w:val="24"/>
        </w:rPr>
      </w:pPr>
      <w:r>
        <w:rPr>
          <w:rFonts w:ascii="宋体" w:cs="宋体" w:hAnsi="宋体" w:hint="eastAsia"/>
          <w:sz w:val="24"/>
        </w:rPr>
        <w:t>⑶ 密封文件在封口处加盖投标人公章，</w:t>
      </w:r>
      <w:r>
        <w:rPr>
          <w:rFonts w:hAnsi="宋体" w:hint="eastAsia"/>
          <w:sz w:val="24"/>
        </w:rPr>
        <w:t>注明</w:t>
      </w:r>
      <w:r>
        <w:rPr>
          <w:rFonts w:hAnsi="宋体" w:hint="eastAsia"/>
          <w:color w:val="ff0000"/>
          <w:sz w:val="24"/>
        </w:rPr>
        <w:t>“于2024年X月X日X时X分之前不准启封”字样，时间可以实际开标时间；</w:t>
      </w:r>
    </w:p>
    <w:p>
      <w:pPr>
        <w:pStyle w:val="style0"/>
        <w:spacing w:lineRule="auto" w:line="360"/>
        <w:ind w:firstLine="480" w:firstLineChars="200"/>
        <w:rPr>
          <w:rFonts w:ascii="宋体" w:cs="宋体" w:hAnsi="宋体" w:hint="eastAsia"/>
          <w:sz w:val="24"/>
        </w:rPr>
      </w:pPr>
      <w:r>
        <w:rPr>
          <w:rFonts w:ascii="宋体" w:cs="宋体" w:hAnsi="宋体" w:hint="eastAsia"/>
          <w:sz w:val="24"/>
        </w:rPr>
        <w:t>3.投标文件必须用A4幅面纸打印后装订成册，每份标书封面右上角注明“正本”或“副本”字样；</w:t>
      </w:r>
    </w:p>
    <w:p>
      <w:pPr>
        <w:pStyle w:val="style0"/>
        <w:spacing w:lineRule="auto" w:line="360"/>
        <w:ind w:firstLine="480" w:firstLineChars="200"/>
        <w:rPr>
          <w:rFonts w:ascii="宋体" w:cs="宋体" w:hAnsi="宋体" w:hint="eastAsia"/>
          <w:sz w:val="24"/>
        </w:rPr>
      </w:pPr>
      <w:r>
        <w:rPr>
          <w:rFonts w:ascii="宋体" w:cs="宋体" w:hAnsi="宋体" w:hint="eastAsia"/>
          <w:sz w:val="24"/>
        </w:rPr>
        <w:t>4.如果投标人未按上述要求对投标文件进行密封和标记，或因投标人密封不当造成投标文件的提前开封，招标人有权予以拒绝，并视为投标人主动放弃投标。</w:t>
      </w:r>
    </w:p>
    <w:p>
      <w:pPr>
        <w:pStyle w:val="style0"/>
        <w:spacing w:before="156" w:beforeLines="50" w:lineRule="auto" w:line="360"/>
        <w:rPr/>
      </w:pPr>
      <w:r>
        <w:rPr>
          <w:rFonts w:cs="宋体" w:hAnsi="宋体" w:hint="eastAsia"/>
          <w:b/>
          <w:color w:val="000000"/>
          <w:sz w:val="24"/>
        </w:rPr>
        <w:t>三、投标文件附件格式</w:t>
      </w:r>
    </w:p>
    <w:p>
      <w:pPr>
        <w:pStyle w:val="style0"/>
        <w:spacing w:before="156" w:beforeLines="50" w:lineRule="auto" w:line="360"/>
        <w:ind w:firstLine="480" w:firstLineChars="200"/>
        <w:rPr/>
      </w:pPr>
      <w:r>
        <w:rPr>
          <w:rFonts w:hAnsi="宋体" w:hint="eastAsia"/>
          <w:sz w:val="24"/>
        </w:rPr>
        <w:t>具体格式见附件1～附件10.</w:t>
      </w:r>
    </w:p>
    <w:p>
      <w:pPr>
        <w:pStyle w:val="style0"/>
        <w:spacing w:lineRule="auto" w:line="360"/>
        <w:rPr>
          <w:rFonts w:ascii="宋体" w:hAnsi="宋体"/>
          <w:b/>
          <w:bCs/>
          <w:sz w:val="28"/>
        </w:rPr>
      </w:pPr>
    </w:p>
    <w:p>
      <w:pPr>
        <w:pStyle w:val="style90"/>
        <w:rPr>
          <w:rFonts w:ascii="宋体" w:hAnsi="宋体"/>
          <w:b/>
          <w:bCs/>
          <w:sz w:val="28"/>
        </w:rPr>
      </w:pPr>
    </w:p>
    <w:p>
      <w:pPr>
        <w:pStyle w:val="style90"/>
        <w:rPr>
          <w:rFonts w:ascii="宋体" w:hAnsi="宋体"/>
          <w:b/>
          <w:bCs/>
          <w:sz w:val="28"/>
        </w:rPr>
      </w:pPr>
    </w:p>
    <w:p>
      <w:pPr>
        <w:pStyle w:val="style0"/>
        <w:spacing w:lineRule="auto" w:line="360"/>
        <w:rPr>
          <w:rFonts w:ascii="宋体" w:hAnsi="宋体"/>
          <w:b/>
          <w:bCs/>
          <w:sz w:val="28"/>
        </w:rPr>
      </w:pPr>
      <w:r>
        <w:rPr>
          <w:rFonts w:ascii="宋体" w:hAnsi="宋体" w:hint="eastAsia"/>
          <w:b/>
          <w:bCs/>
          <w:sz w:val="28"/>
        </w:rPr>
        <w:t>附件1</w:t>
      </w:r>
    </w:p>
    <w:p>
      <w:pPr>
        <w:pStyle w:val="style0"/>
        <w:jc w:val="center"/>
        <w:rPr>
          <w:rFonts w:eastAsia="黑体" w:hint="eastAsia"/>
          <w:b/>
          <w:bCs/>
          <w:color w:val="000000"/>
          <w:sz w:val="28"/>
          <w:szCs w:val="28"/>
        </w:rPr>
      </w:pPr>
      <w:r>
        <w:rPr>
          <w:rFonts w:eastAsia="黑体" w:hint="eastAsia"/>
          <w:b/>
          <w:bCs/>
          <w:color w:val="000000"/>
          <w:sz w:val="28"/>
          <w:szCs w:val="28"/>
        </w:rPr>
        <w:t>投标书</w:t>
      </w:r>
    </w:p>
    <w:p>
      <w:pPr>
        <w:pStyle w:val="style0"/>
        <w:spacing w:lineRule="auto" w:line="360"/>
        <w:rPr>
          <w:rFonts w:ascii="宋体"/>
          <w:sz w:val="24"/>
          <w:u w:val="single"/>
        </w:rPr>
      </w:pPr>
      <w:r>
        <w:rPr>
          <w:rFonts w:ascii="宋体" w:hint="eastAsia"/>
          <w:sz w:val="24"/>
        </w:rPr>
        <w:t>致</w:t>
      </w:r>
      <w:r>
        <w:rPr>
          <w:rFonts w:ascii="宋体" w:hint="eastAsia"/>
          <w:sz w:val="24"/>
          <w:u w:val="single"/>
        </w:rPr>
        <w:t>（招标人名称）                            ：</w:t>
      </w:r>
    </w:p>
    <w:p>
      <w:pPr>
        <w:pStyle w:val="style0"/>
        <w:spacing w:lineRule="auto" w:line="360"/>
        <w:ind w:firstLine="645"/>
        <w:rPr>
          <w:rFonts w:ascii="宋体"/>
          <w:sz w:val="24"/>
        </w:rPr>
      </w:pPr>
      <w:r>
        <w:rPr>
          <w:rFonts w:ascii="宋体" w:hint="eastAsia"/>
          <w:sz w:val="24"/>
        </w:rPr>
        <w:t>根据贵方为（</w:t>
      </w:r>
      <w:r>
        <w:rPr>
          <w:rFonts w:ascii="宋体" w:hint="eastAsia"/>
          <w:sz w:val="24"/>
          <w:u w:val="single"/>
        </w:rPr>
        <w:t xml:space="preserve">项目名称）                         </w:t>
      </w:r>
      <w:r>
        <w:rPr>
          <w:rFonts w:ascii="宋体" w:hint="eastAsia"/>
          <w:sz w:val="24"/>
        </w:rPr>
        <w:t>招标书，签字代表</w:t>
      </w:r>
      <w:r>
        <w:rPr>
          <w:rFonts w:ascii="宋体" w:hint="eastAsia"/>
          <w:sz w:val="24"/>
          <w:u w:val="single"/>
        </w:rPr>
        <w:t xml:space="preserve">（全名、职务）           </w:t>
      </w:r>
      <w:r>
        <w:rPr>
          <w:rFonts w:ascii="宋体" w:hint="eastAsia"/>
          <w:sz w:val="24"/>
        </w:rPr>
        <w:t>经正式授权并代表投标人</w:t>
      </w:r>
      <w:r>
        <w:rPr>
          <w:rFonts w:ascii="宋体" w:hint="eastAsia"/>
          <w:sz w:val="24"/>
          <w:u w:val="single"/>
        </w:rPr>
        <w:t xml:space="preserve">（投标人名称、地址）              </w:t>
      </w:r>
      <w:r>
        <w:rPr>
          <w:rFonts w:ascii="宋体" w:hint="eastAsia"/>
          <w:sz w:val="24"/>
        </w:rPr>
        <w:t>提交下述文件：</w:t>
      </w:r>
    </w:p>
    <w:p>
      <w:pPr>
        <w:pStyle w:val="style0"/>
        <w:spacing w:lineRule="auto" w:line="360"/>
        <w:rPr>
          <w:rFonts w:ascii="宋体"/>
          <w:sz w:val="24"/>
        </w:rPr>
      </w:pPr>
      <w:r>
        <w:rPr>
          <w:rFonts w:ascii="宋体" w:hint="eastAsia"/>
          <w:sz w:val="24"/>
        </w:rPr>
        <w:t>标书（正本</w:t>
      </w:r>
      <w:r>
        <w:rPr>
          <w:rFonts w:ascii="宋体" w:hint="eastAsia"/>
          <w:sz w:val="24"/>
          <w:u w:val="single"/>
        </w:rPr>
        <w:t>X</w:t>
      </w:r>
      <w:r>
        <w:rPr>
          <w:rFonts w:ascii="宋体" w:hint="eastAsia"/>
          <w:sz w:val="24"/>
        </w:rPr>
        <w:t>份和副本一式</w:t>
      </w:r>
      <w:r>
        <w:rPr>
          <w:rFonts w:ascii="宋体" w:hint="eastAsia"/>
          <w:sz w:val="24"/>
          <w:u w:val="single"/>
        </w:rPr>
        <w:t>X</w:t>
      </w:r>
      <w:r>
        <w:rPr>
          <w:rFonts w:ascii="宋体" w:hint="eastAsia"/>
          <w:sz w:val="24"/>
        </w:rPr>
        <w:t>份）</w:t>
      </w:r>
    </w:p>
    <w:p>
      <w:pPr>
        <w:pStyle w:val="style0"/>
        <w:spacing w:lineRule="auto" w:line="360"/>
        <w:rPr>
          <w:rFonts w:ascii="宋体"/>
          <w:sz w:val="24"/>
        </w:rPr>
      </w:pPr>
      <w:r>
        <w:rPr>
          <w:rFonts w:ascii="宋体" w:hint="eastAsia"/>
          <w:sz w:val="24"/>
        </w:rPr>
        <w:t>据此，签字代表宣布同意如下：</w:t>
      </w:r>
    </w:p>
    <w:p>
      <w:pPr>
        <w:pStyle w:val="style0"/>
        <w:numPr>
          <w:ilvl w:val="0"/>
          <w:numId w:val="4"/>
        </w:numPr>
        <w:spacing w:lineRule="auto" w:line="360"/>
        <w:rPr>
          <w:rFonts w:ascii="宋体"/>
          <w:sz w:val="24"/>
          <w:u w:val="single"/>
        </w:rPr>
      </w:pPr>
      <w:r>
        <w:rPr>
          <w:rFonts w:ascii="宋体" w:hint="eastAsia"/>
          <w:sz w:val="24"/>
        </w:rPr>
        <w:t>所附投标报价表中规定的应提供的投标总价</w:t>
      </w:r>
      <w:r>
        <w:rPr>
          <w:rFonts w:ascii="宋体" w:hint="eastAsia"/>
          <w:b/>
          <w:bCs/>
          <w:sz w:val="24"/>
        </w:rPr>
        <w:t>（含税</w:t>
      </w:r>
      <w:r>
        <w:rPr>
          <w:rFonts w:ascii="宋体" w:hint="eastAsia"/>
          <w:sz w:val="24"/>
        </w:rPr>
        <w:t>）为</w:t>
      </w:r>
      <w:r>
        <w:rPr>
          <w:rFonts w:ascii="宋体" w:hint="eastAsia"/>
          <w:sz w:val="24"/>
          <w:u w:val="single"/>
        </w:rPr>
        <w:t>（注明币种和金额）    ，</w:t>
      </w:r>
    </w:p>
    <w:p>
      <w:pPr>
        <w:pStyle w:val="style0"/>
        <w:spacing w:lineRule="auto" w:line="360"/>
        <w:ind w:firstLine="960" w:firstLineChars="400"/>
        <w:rPr>
          <w:rFonts w:ascii="宋体"/>
          <w:sz w:val="24"/>
        </w:rPr>
      </w:pPr>
      <w:r>
        <w:rPr>
          <w:rFonts w:ascii="宋体" w:hint="eastAsia"/>
          <w:sz w:val="24"/>
          <w:u w:val="single"/>
        </w:rPr>
        <w:t xml:space="preserve">即（中文文字描述）                                      </w:t>
      </w:r>
      <w:r>
        <w:rPr>
          <w:rFonts w:ascii="宋体" w:hint="eastAsia"/>
          <w:sz w:val="24"/>
        </w:rPr>
        <w:t>。</w:t>
      </w:r>
    </w:p>
    <w:p>
      <w:pPr>
        <w:pStyle w:val="style0"/>
        <w:numPr>
          <w:ilvl w:val="0"/>
          <w:numId w:val="4"/>
        </w:numPr>
        <w:spacing w:lineRule="auto" w:line="360"/>
        <w:rPr>
          <w:rFonts w:ascii="宋体"/>
          <w:sz w:val="24"/>
        </w:rPr>
      </w:pPr>
      <w:r>
        <w:rPr>
          <w:rFonts w:ascii="宋体" w:hint="eastAsia"/>
          <w:sz w:val="24"/>
        </w:rPr>
        <w:t>投标人将按招标文件的规定履行合同责任和义务。</w:t>
      </w:r>
    </w:p>
    <w:p>
      <w:pPr>
        <w:pStyle w:val="style0"/>
        <w:numPr>
          <w:ilvl w:val="0"/>
          <w:numId w:val="4"/>
        </w:numPr>
        <w:spacing w:lineRule="auto" w:line="360"/>
        <w:rPr>
          <w:rFonts w:ascii="宋体"/>
          <w:sz w:val="24"/>
        </w:rPr>
      </w:pPr>
      <w:r>
        <w:rPr>
          <w:rFonts w:ascii="宋体" w:hint="eastAsia"/>
          <w:sz w:val="24"/>
        </w:rPr>
        <w:t>投标人已详细审查全部招标文件，包括修改文件（如有的话）以及全部参考资料和有关附件，我们完全理解并同意放弃对这方面有不明及误解的权利。</w:t>
      </w:r>
    </w:p>
    <w:p>
      <w:pPr>
        <w:pStyle w:val="style0"/>
        <w:numPr>
          <w:ilvl w:val="0"/>
          <w:numId w:val="4"/>
        </w:numPr>
        <w:spacing w:lineRule="auto" w:line="360"/>
        <w:rPr>
          <w:rFonts w:ascii="宋体"/>
          <w:sz w:val="24"/>
        </w:rPr>
      </w:pPr>
      <w:r>
        <w:rPr>
          <w:rFonts w:hint="eastAsia"/>
          <w:sz w:val="24"/>
        </w:rPr>
        <w:t>投标有效期：自投标截止之日起至合同签署日一直有效</w:t>
      </w:r>
      <w:r>
        <w:rPr>
          <w:rFonts w:ascii="宋体" w:hint="eastAsia"/>
          <w:sz w:val="24"/>
        </w:rPr>
        <w:t>。</w:t>
      </w:r>
    </w:p>
    <w:p>
      <w:pPr>
        <w:pStyle w:val="style0"/>
        <w:numPr>
          <w:ilvl w:val="0"/>
          <w:numId w:val="4"/>
        </w:numPr>
        <w:spacing w:lineRule="auto" w:line="360"/>
        <w:rPr>
          <w:rFonts w:ascii="宋体"/>
          <w:sz w:val="24"/>
        </w:rPr>
      </w:pPr>
      <w:r>
        <w:rPr>
          <w:rFonts w:ascii="宋体" w:hint="eastAsia"/>
          <w:sz w:val="24"/>
        </w:rPr>
        <w:t>投标人同意提供贵方要求的可能与投标有关的一切数据和资料，完全理解贵方不一定要接受最低价的投标或收到的任何投标。</w:t>
      </w:r>
    </w:p>
    <w:p>
      <w:pPr>
        <w:pStyle w:val="style0"/>
        <w:numPr>
          <w:ilvl w:val="0"/>
          <w:numId w:val="4"/>
        </w:numPr>
        <w:spacing w:lineRule="auto" w:line="360"/>
        <w:rPr>
          <w:rFonts w:ascii="宋体"/>
          <w:sz w:val="24"/>
        </w:rPr>
      </w:pPr>
      <w:r>
        <w:rPr>
          <w:rFonts w:ascii="宋体" w:hint="eastAsia"/>
          <w:sz w:val="24"/>
        </w:rPr>
        <w:t>投标人承诺所提供的所有数据和资料均真实有效，如存在虚报情况，投标人愿为此承担一切法律责任，并主动退出本项目竞标。</w:t>
      </w:r>
    </w:p>
    <w:p>
      <w:pPr>
        <w:pStyle w:val="style0"/>
        <w:numPr>
          <w:ilvl w:val="0"/>
          <w:numId w:val="4"/>
        </w:numPr>
        <w:spacing w:lineRule="auto" w:line="360"/>
        <w:rPr>
          <w:rFonts w:ascii="宋体"/>
          <w:sz w:val="24"/>
        </w:rPr>
      </w:pPr>
      <w:r>
        <w:rPr>
          <w:rFonts w:ascii="宋体" w:hint="eastAsia"/>
          <w:sz w:val="24"/>
        </w:rPr>
        <w:t>与本投标有关的一切正式往来通讯请寄：</w:t>
      </w:r>
    </w:p>
    <w:p>
      <w:pPr>
        <w:pStyle w:val="style0"/>
        <w:spacing w:lineRule="auto" w:line="360"/>
        <w:ind w:left="795"/>
        <w:rPr>
          <w:rFonts w:ascii="宋体"/>
          <w:sz w:val="24"/>
        </w:rPr>
      </w:pPr>
      <w:r>
        <w:rPr>
          <w:rFonts w:ascii="宋体" w:hint="eastAsia"/>
          <w:sz w:val="24"/>
        </w:rPr>
        <w:t>地址：                                   邮编：</w:t>
      </w:r>
    </w:p>
    <w:p>
      <w:pPr>
        <w:pStyle w:val="style0"/>
        <w:spacing w:lineRule="auto" w:line="360"/>
        <w:ind w:left="795"/>
        <w:rPr>
          <w:rFonts w:ascii="宋体"/>
          <w:sz w:val="24"/>
        </w:rPr>
      </w:pPr>
      <w:r>
        <w:rPr>
          <w:rFonts w:ascii="宋体" w:hint="eastAsia"/>
          <w:sz w:val="24"/>
        </w:rPr>
        <w:t>电话：                                   传真：</w:t>
      </w:r>
    </w:p>
    <w:p>
      <w:pPr>
        <w:pStyle w:val="style0"/>
        <w:spacing w:lineRule="auto" w:line="360"/>
        <w:ind w:left="795"/>
        <w:rPr>
          <w:sz w:val="24"/>
        </w:rPr>
      </w:pPr>
    </w:p>
    <w:p>
      <w:pPr>
        <w:pStyle w:val="style0"/>
        <w:spacing w:lineRule="auto" w:line="360"/>
        <w:ind w:left="795"/>
        <w:rPr>
          <w:sz w:val="24"/>
        </w:rPr>
      </w:pPr>
    </w:p>
    <w:p>
      <w:pPr>
        <w:pStyle w:val="style0"/>
        <w:spacing w:lineRule="auto" w:line="360"/>
        <w:ind w:left="795"/>
        <w:rPr>
          <w:rFonts w:hint="eastAsia"/>
          <w:sz w:val="24"/>
        </w:rPr>
      </w:pPr>
      <w:r>
        <w:rPr>
          <w:rFonts w:hint="eastAsia"/>
          <w:sz w:val="24"/>
        </w:rPr>
        <w:t xml:space="preserve">投标人授权代表签字：                 职务：                </w:t>
      </w:r>
    </w:p>
    <w:p>
      <w:pPr>
        <w:pStyle w:val="style0"/>
        <w:spacing w:lineRule="auto" w:line="360"/>
        <w:ind w:left="795"/>
        <w:rPr>
          <w:sz w:val="24"/>
        </w:rPr>
      </w:pPr>
      <w:r>
        <w:rPr>
          <w:rFonts w:hint="eastAsia"/>
          <w:sz w:val="24"/>
        </w:rPr>
        <w:t>日期：</w:t>
      </w:r>
    </w:p>
    <w:p>
      <w:pPr>
        <w:pStyle w:val="style0"/>
        <w:spacing w:lineRule="auto" w:line="360"/>
        <w:ind w:left="795"/>
        <w:rPr>
          <w:sz w:val="24"/>
        </w:rPr>
      </w:pPr>
      <w:r>
        <w:rPr>
          <w:rFonts w:hint="eastAsia"/>
          <w:sz w:val="24"/>
        </w:rPr>
        <w:t>投标人名称（及公章）：</w:t>
      </w:r>
    </w:p>
    <w:p>
      <w:pPr>
        <w:pStyle w:val="style0"/>
        <w:spacing w:lineRule="auto" w:line="360"/>
        <w:ind w:left="795"/>
        <w:rPr>
          <w:sz w:val="24"/>
        </w:rPr>
      </w:pPr>
      <w:r>
        <w:rPr>
          <w:rFonts w:hint="eastAsia"/>
          <w:sz w:val="24"/>
        </w:rPr>
        <w:t>日期：        年       月       日</w:t>
      </w:r>
    </w:p>
    <w:p>
      <w:pPr>
        <w:pStyle w:val="style0"/>
        <w:spacing w:lineRule="auto" w:line="360"/>
        <w:rPr/>
      </w:pPr>
      <w:r>
        <w:rPr>
          <w:rFonts w:ascii="黑体" w:eastAsia="黑体"/>
          <w:color w:val="000000"/>
          <w:sz w:val="28"/>
          <w:szCs w:val="28"/>
        </w:rPr>
        <w:br w:type="page"/>
      </w:r>
      <w:r>
        <w:rPr>
          <w:rFonts w:eastAsia="黑体" w:hint="eastAsia"/>
          <w:b/>
          <w:bCs/>
          <w:color w:val="000000"/>
          <w:sz w:val="28"/>
          <w:szCs w:val="28"/>
        </w:rPr>
        <w:t>附件2</w:t>
      </w:r>
    </w:p>
    <w:p>
      <w:pPr>
        <w:pStyle w:val="style0"/>
        <w:spacing w:lineRule="auto" w:line="360"/>
        <w:jc w:val="center"/>
        <w:rPr>
          <w:rFonts w:eastAsia="黑体"/>
          <w:b/>
          <w:bCs/>
          <w:sz w:val="28"/>
        </w:rPr>
      </w:pPr>
      <w:r>
        <w:rPr>
          <w:rFonts w:eastAsia="黑体" w:hint="eastAsia"/>
          <w:b/>
          <w:bCs/>
          <w:sz w:val="28"/>
        </w:rPr>
        <w:t>法人授权委托书</w:t>
      </w:r>
    </w:p>
    <w:p>
      <w:pPr>
        <w:pStyle w:val="style0"/>
        <w:spacing w:lineRule="auto" w:line="360"/>
        <w:rPr>
          <w:rFonts w:ascii="宋体"/>
          <w:sz w:val="24"/>
          <w:u w:val="single"/>
        </w:rPr>
      </w:pPr>
      <w:r>
        <w:rPr>
          <w:rFonts w:ascii="宋体" w:hint="eastAsia"/>
          <w:sz w:val="24"/>
        </w:rPr>
        <w:t>致</w:t>
      </w:r>
      <w:r>
        <w:rPr>
          <w:rFonts w:ascii="宋体" w:hint="eastAsia"/>
          <w:sz w:val="24"/>
          <w:u w:val="single"/>
        </w:rPr>
        <w:t>（招标人名称）                            ：</w:t>
      </w:r>
    </w:p>
    <w:p>
      <w:pPr>
        <w:pStyle w:val="style0"/>
        <w:spacing w:lineRule="auto" w:line="360"/>
        <w:ind w:firstLine="480" w:firstLineChars="200"/>
        <w:rPr>
          <w:rFonts w:ascii="宋体"/>
          <w:kern w:val="0"/>
          <w:sz w:val="24"/>
        </w:rPr>
      </w:pPr>
      <w:r>
        <w:rPr>
          <w:rFonts w:ascii="宋体" w:hint="eastAsia"/>
          <w:kern w:val="0"/>
          <w:sz w:val="24"/>
        </w:rPr>
        <w:t>本授权委托书声明：我</w:t>
      </w:r>
      <w:r>
        <w:rPr>
          <w:rFonts w:ascii="宋体" w:hint="eastAsia"/>
          <w:kern w:val="0"/>
          <w:sz w:val="24"/>
          <w:u w:val="single"/>
        </w:rPr>
        <w:t xml:space="preserve">（法人姓名）       </w:t>
      </w:r>
      <w:r>
        <w:rPr>
          <w:rFonts w:ascii="宋体" w:hint="eastAsia"/>
          <w:kern w:val="0"/>
          <w:sz w:val="24"/>
        </w:rPr>
        <w:t>系</w:t>
      </w:r>
      <w:r>
        <w:rPr>
          <w:rFonts w:ascii="宋体" w:hint="eastAsia"/>
          <w:sz w:val="24"/>
          <w:u w:val="single"/>
        </w:rPr>
        <w:t>（投标人名称）</w:t>
      </w:r>
      <w:r>
        <w:rPr>
          <w:rFonts w:ascii="宋体" w:hint="eastAsia"/>
          <w:kern w:val="0"/>
          <w:sz w:val="24"/>
        </w:rPr>
        <w:t>的法定代表人，现授权委托</w:t>
      </w:r>
      <w:r>
        <w:rPr>
          <w:rFonts w:ascii="宋体" w:hint="eastAsia"/>
          <w:sz w:val="24"/>
          <w:u w:val="single"/>
        </w:rPr>
        <w:t>（投标人名称）</w:t>
      </w:r>
      <w:r>
        <w:rPr>
          <w:rFonts w:ascii="宋体" w:hint="eastAsia"/>
          <w:kern w:val="0"/>
          <w:sz w:val="24"/>
        </w:rPr>
        <w:t>的</w:t>
      </w:r>
      <w:r>
        <w:rPr>
          <w:rFonts w:ascii="宋体" w:hint="eastAsia"/>
          <w:kern w:val="0"/>
          <w:sz w:val="24"/>
          <w:u w:val="single"/>
        </w:rPr>
        <w:t xml:space="preserve"> （授权委托代理人姓名）        </w:t>
      </w:r>
      <w:r>
        <w:rPr>
          <w:rFonts w:ascii="宋体" w:hint="eastAsia"/>
          <w:kern w:val="0"/>
          <w:sz w:val="24"/>
        </w:rPr>
        <w:t>为我公司参加贵方组织的</w:t>
      </w:r>
      <w:r>
        <w:rPr>
          <w:rFonts w:cs="宋体" w:hint="eastAsia"/>
          <w:kern w:val="0"/>
          <w:sz w:val="24"/>
          <w:u w:val="single"/>
        </w:rPr>
        <w:t xml:space="preserve"> XX项目 </w:t>
      </w:r>
      <w:r>
        <w:rPr>
          <w:rFonts w:ascii="宋体" w:hint="eastAsia"/>
          <w:kern w:val="0"/>
          <w:sz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pStyle w:val="style0"/>
        <w:spacing w:lineRule="auto" w:line="360"/>
        <w:ind w:firstLine="480" w:firstLineChars="200"/>
        <w:rPr>
          <w:rFonts w:ascii="宋体"/>
          <w:kern w:val="0"/>
          <w:sz w:val="24"/>
        </w:rPr>
      </w:pPr>
      <w:r>
        <w:rPr>
          <w:rFonts w:ascii="宋体" w:hint="eastAsia"/>
          <w:kern w:val="0"/>
          <w:sz w:val="24"/>
        </w:rPr>
        <w:t>委托期限：</w:t>
      </w:r>
      <w:r>
        <w:rPr>
          <w:rFonts w:ascii="宋体"/>
          <w:kern w:val="0"/>
          <w:sz w:val="24"/>
          <w:u w:val="single"/>
        </w:rPr>
        <w:t>20</w:t>
      </w:r>
      <w:r>
        <w:rPr>
          <w:rFonts w:ascii="宋体" w:hint="eastAsia"/>
          <w:kern w:val="0"/>
          <w:sz w:val="24"/>
          <w:u w:val="single"/>
        </w:rPr>
        <w:t>XX年X月X日至</w:t>
      </w:r>
      <w:r>
        <w:rPr>
          <w:rFonts w:ascii="宋体"/>
          <w:kern w:val="0"/>
          <w:sz w:val="24"/>
          <w:u w:val="single"/>
        </w:rPr>
        <w:t xml:space="preserve"> 20</w:t>
      </w:r>
      <w:r>
        <w:rPr>
          <w:rFonts w:ascii="宋体" w:hint="eastAsia"/>
          <w:kern w:val="0"/>
          <w:sz w:val="24"/>
          <w:u w:val="single"/>
        </w:rPr>
        <w:t>XX年X月X日</w:t>
      </w:r>
    </w:p>
    <w:p>
      <w:pPr>
        <w:pStyle w:val="style0"/>
        <w:spacing w:lineRule="auto" w:line="360"/>
        <w:ind w:firstLine="480" w:firstLineChars="200"/>
        <w:rPr>
          <w:rFonts w:ascii="宋体"/>
          <w:kern w:val="0"/>
          <w:sz w:val="24"/>
        </w:rPr>
      </w:pPr>
      <w:r>
        <w:rPr>
          <w:rFonts w:ascii="宋体" w:hint="eastAsia"/>
          <w:kern w:val="0"/>
          <w:sz w:val="24"/>
        </w:rPr>
        <w:t>代理人无转委托权，特此委托。</w:t>
      </w:r>
    </w:p>
    <w:p>
      <w:pPr>
        <w:pStyle w:val="style0"/>
        <w:spacing w:lineRule="auto" w:line="360"/>
        <w:ind w:firstLine="480" w:firstLineChars="200"/>
        <w:rPr>
          <w:rFonts w:ascii="宋体"/>
          <w:kern w:val="0"/>
          <w:sz w:val="24"/>
        </w:rPr>
      </w:pPr>
      <w:r>
        <w:rPr>
          <w:rFonts w:ascii="宋体" w:hint="eastAsia"/>
          <w:kern w:val="0"/>
          <w:sz w:val="24"/>
        </w:rPr>
        <w:t>代理人姓名：性别：年龄：</w:t>
      </w:r>
    </w:p>
    <w:p>
      <w:pPr>
        <w:pStyle w:val="style0"/>
        <w:spacing w:lineRule="auto" w:line="360"/>
        <w:ind w:firstLine="480" w:firstLineChars="200"/>
        <w:rPr>
          <w:rFonts w:ascii="宋体"/>
          <w:kern w:val="0"/>
          <w:sz w:val="24"/>
        </w:rPr>
      </w:pPr>
      <w:r>
        <w:rPr>
          <w:rFonts w:ascii="宋体" w:hint="eastAsia"/>
          <w:kern w:val="0"/>
          <w:sz w:val="24"/>
        </w:rPr>
        <w:t>身份证号码：职务：</w:t>
      </w:r>
    </w:p>
    <w:p>
      <w:pPr>
        <w:pStyle w:val="style0"/>
        <w:spacing w:lineRule="auto" w:line="360"/>
        <w:ind w:firstLine="480" w:firstLineChars="200"/>
        <w:rPr>
          <w:rFonts w:ascii="宋体"/>
          <w:kern w:val="0"/>
          <w:sz w:val="24"/>
        </w:rPr>
      </w:pPr>
      <w:r>
        <w:rPr>
          <w:rFonts w:ascii="宋体" w:hint="eastAsia"/>
          <w:kern w:val="0"/>
          <w:sz w:val="24"/>
        </w:rPr>
        <w:t>投标人名称：（盖单位公章）</w:t>
      </w:r>
    </w:p>
    <w:p>
      <w:pPr>
        <w:pStyle w:val="style0"/>
        <w:spacing w:lineRule="auto" w:line="360"/>
        <w:ind w:firstLine="480" w:firstLineChars="200"/>
        <w:rPr>
          <w:rFonts w:ascii="宋体" w:cs="宋体" w:hAnsi="宋体" w:hint="eastAsia"/>
          <w:sz w:val="24"/>
        </w:rPr>
      </w:pPr>
      <w:r>
        <w:rPr>
          <w:rFonts w:ascii="宋体" w:hint="eastAsia"/>
          <w:kern w:val="0"/>
          <w:sz w:val="24"/>
        </w:rPr>
        <w:t>法定代表人：（签字）</w:t>
      </w:r>
    </w:p>
    <w:p>
      <w:pPr>
        <w:pStyle w:val="style0"/>
        <w:spacing w:lineRule="auto" w:line="360"/>
        <w:ind w:firstLine="240" w:firstLineChars="100"/>
        <w:rPr>
          <w:rFonts w:ascii="宋体" w:cs="宋体" w:hAnsi="宋体" w:hint="eastAsia"/>
          <w:sz w:val="24"/>
        </w:rPr>
      </w:pPr>
      <w:r>
        <w:rPr>
          <w:rFonts w:ascii="宋体" w:cs="宋体" w:hAnsi="宋体" w:hint="eastAsia"/>
          <w:sz w:val="24"/>
        </w:rPr>
        <w:pict>
          <v:shapetype id="_x0000_t202" coordsize="21600,21600" o:spt="202" path="m,l,21600r21600,l21600,xe">
            <v:stroke joinstyle="miter"/>
            <v:path gradientshapeok="t" o:connecttype="rect"/>
          </v:shapetype>
          <v:shape id="1027" type="#_x0000_t202" style="position:absolute;margin-left:225.95pt;margin-top:20.5pt;width:213.9pt;height:124.5pt;z-index:3;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rPr>
                      <w:rFonts w:hint="eastAsia"/>
                    </w:rPr>
                  </w:pPr>
                </w:p>
                <w:p>
                  <w:pPr>
                    <w:pStyle w:val="style0"/>
                    <w:rPr>
                      <w:rFonts w:hint="eastAsia"/>
                    </w:rPr>
                  </w:pPr>
                </w:p>
                <w:p>
                  <w:pPr>
                    <w:pStyle w:val="style0"/>
                    <w:rPr>
                      <w:rFonts w:hint="eastAsia"/>
                    </w:rPr>
                  </w:pPr>
                </w:p>
                <w:p>
                  <w:pPr>
                    <w:pStyle w:val="style0"/>
                    <w:rPr>
                      <w:rFonts w:hint="eastAsia"/>
                    </w:rPr>
                  </w:pPr>
                </w:p>
                <w:p>
                  <w:pPr>
                    <w:pStyle w:val="style0"/>
                    <w:ind w:firstLine="1575" w:firstLineChars="750"/>
                    <w:rPr>
                      <w:rFonts w:hint="eastAsia"/>
                    </w:rPr>
                  </w:pPr>
                  <w:r>
                    <w:rPr>
                      <w:rFonts w:hint="eastAsia"/>
                    </w:rPr>
                    <w:t>身份证反面复印件</w:t>
                  </w:r>
                </w:p>
              </w:txbxContent>
            </v:textbox>
          </v:shape>
        </w:pict>
      </w:r>
      <w:r>
        <w:rPr>
          <w:rFonts w:ascii="宋体" w:cs="宋体" w:hAnsi="宋体" w:hint="eastAsia"/>
          <w:sz w:val="24"/>
        </w:rPr>
        <w:pict>
          <v:shape id="1028" type="#_x0000_t202" style="position:absolute;margin-left:-14.25pt;margin-top:20.4pt;width:226.85pt;height:124.5pt;z-index:2;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ind w:firstLine="630" w:firstLineChars="300"/>
                    <w:rPr>
                      <w:rFonts w:hint="eastAsia"/>
                    </w:rPr>
                  </w:pPr>
                </w:p>
                <w:p>
                  <w:pPr>
                    <w:pStyle w:val="style0"/>
                    <w:ind w:firstLine="630" w:firstLineChars="300"/>
                    <w:rPr>
                      <w:rFonts w:hint="eastAsia"/>
                    </w:rPr>
                  </w:pPr>
                </w:p>
                <w:p>
                  <w:pPr>
                    <w:pStyle w:val="style0"/>
                    <w:ind w:firstLine="630" w:firstLineChars="300"/>
                    <w:rPr>
                      <w:rFonts w:hint="eastAsia"/>
                    </w:rPr>
                  </w:pPr>
                </w:p>
                <w:p>
                  <w:pPr>
                    <w:pStyle w:val="style0"/>
                    <w:ind w:firstLine="630" w:firstLineChars="300"/>
                    <w:rPr>
                      <w:rFonts w:hint="eastAsia"/>
                    </w:rPr>
                  </w:pPr>
                </w:p>
                <w:p>
                  <w:pPr>
                    <w:pStyle w:val="style0"/>
                    <w:ind w:firstLine="840" w:firstLineChars="400"/>
                    <w:rPr>
                      <w:rFonts w:hint="eastAsia"/>
                    </w:rPr>
                  </w:pPr>
                  <w:r>
                    <w:rPr>
                      <w:rFonts w:hint="eastAsia"/>
                    </w:rPr>
                    <w:t xml:space="preserve"> 身份证正面复印件                                          </w:t>
                  </w:r>
                </w:p>
              </w:txbxContent>
            </v:textbox>
          </v:shape>
        </w:pict>
      </w:r>
      <w:r>
        <w:rPr>
          <w:rFonts w:ascii="宋体" w:cs="宋体" w:hAnsi="宋体" w:hint="eastAsia"/>
          <w:sz w:val="24"/>
        </w:rPr>
        <w:t xml:space="preserve"> 授权人身份证正反面复印件：</w:t>
      </w:r>
    </w:p>
    <w:p>
      <w:pPr>
        <w:pStyle w:val="style0"/>
        <w:spacing w:lineRule="auto" w:line="360"/>
        <w:ind w:firstLine="600"/>
        <w:rPr>
          <w:rFonts w:ascii="宋体" w:cs="宋体" w:hAnsi="宋体" w:hint="eastAsia"/>
          <w:sz w:val="24"/>
        </w:rPr>
      </w:pPr>
    </w:p>
    <w:p>
      <w:pPr>
        <w:pStyle w:val="style0"/>
        <w:widowControl/>
        <w:spacing w:lineRule="auto" w:line="360"/>
        <w:jc w:val="left"/>
        <w:rPr>
          <w:rFonts w:ascii="宋体" w:cs="宋体" w:hAnsi="宋体" w:hint="eastAsia"/>
          <w:color w:val="000000"/>
          <w:kern w:val="0"/>
          <w:sz w:val="24"/>
        </w:rPr>
      </w:pPr>
    </w:p>
    <w:p>
      <w:pPr>
        <w:pStyle w:val="style0"/>
        <w:spacing w:lineRule="auto" w:line="360"/>
        <w:rPr>
          <w:rFonts w:ascii="宋体" w:cs="宋体" w:hAnsi="宋体" w:hint="eastAsia"/>
          <w:sz w:val="24"/>
        </w:rPr>
      </w:pPr>
    </w:p>
    <w:p>
      <w:pPr>
        <w:pStyle w:val="style0"/>
        <w:spacing w:lineRule="auto" w:line="360"/>
        <w:ind w:left="472" w:right="69" w:rightChars="33" w:hanging="472" w:hangingChars="196"/>
        <w:rPr>
          <w:rFonts w:ascii="宋体" w:cs="宋体" w:hAnsi="宋体" w:hint="eastAsia"/>
          <w:b/>
          <w:sz w:val="24"/>
        </w:rPr>
      </w:pPr>
    </w:p>
    <w:p>
      <w:pPr>
        <w:pStyle w:val="style66"/>
        <w:spacing w:lineRule="auto" w:line="360"/>
        <w:rPr>
          <w:rFonts w:ascii="宋体" w:cs="宋体" w:eastAsia="宋体" w:hAnsi="宋体" w:hint="eastAsia"/>
          <w:b/>
          <w:sz w:val="24"/>
        </w:rPr>
      </w:pPr>
    </w:p>
    <w:p>
      <w:pPr>
        <w:pStyle w:val="style0"/>
        <w:spacing w:lineRule="auto" w:line="360"/>
        <w:rPr>
          <w:rFonts w:ascii="宋体" w:cs="宋体" w:hAnsi="宋体" w:hint="eastAsia"/>
          <w:sz w:val="24"/>
        </w:rPr>
      </w:pPr>
      <w:r>
        <w:rPr>
          <w:rFonts w:ascii="Times New Roman"/>
          <w:sz w:val="30"/>
          <w:szCs w:val="30"/>
        </w:rPr>
        <w:pict>
          <v:shape id="1029" type="#_x0000_t202" style="position:absolute;margin-left:-13.8pt;margin-top:19.3pt;width:220.15pt;height:127.9pt;z-index:4;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ind w:firstLine="630" w:firstLineChars="300"/>
                    <w:rPr>
                      <w:rFonts w:hint="eastAsia"/>
                    </w:rPr>
                  </w:pPr>
                </w:p>
                <w:p>
                  <w:pPr>
                    <w:pStyle w:val="style0"/>
                    <w:ind w:firstLine="630" w:firstLineChars="300"/>
                    <w:rPr>
                      <w:rFonts w:hint="eastAsia"/>
                    </w:rPr>
                  </w:pPr>
                </w:p>
                <w:p>
                  <w:pPr>
                    <w:pStyle w:val="style0"/>
                    <w:ind w:firstLine="630" w:firstLineChars="300"/>
                    <w:rPr>
                      <w:rFonts w:hint="eastAsia"/>
                    </w:rPr>
                  </w:pPr>
                </w:p>
                <w:p>
                  <w:pPr>
                    <w:pStyle w:val="style0"/>
                    <w:ind w:firstLine="630" w:firstLineChars="300"/>
                    <w:rPr>
                      <w:rFonts w:hint="eastAsia"/>
                    </w:rPr>
                  </w:pPr>
                </w:p>
                <w:p>
                  <w:pPr>
                    <w:pStyle w:val="style0"/>
                    <w:ind w:firstLine="840" w:firstLineChars="400"/>
                    <w:rPr>
                      <w:rFonts w:hint="eastAsia"/>
                    </w:rPr>
                  </w:pPr>
                  <w:r>
                    <w:rPr>
                      <w:rFonts w:hint="eastAsia"/>
                    </w:rPr>
                    <w:t xml:space="preserve"> 身份证正面复印件                                          </w:t>
                  </w:r>
                </w:p>
              </w:txbxContent>
            </v:textbox>
          </v:shape>
        </w:pict>
      </w:r>
      <w:r>
        <w:rPr>
          <w:rFonts w:ascii="Times New Roman" w:eastAsia="FangSong_GB2312" w:hAnsi="Times New Roman"/>
          <w:sz w:val="30"/>
          <w:szCs w:val="30"/>
        </w:rPr>
        <w:pict>
          <v:shape id="1030" type="#_x0000_t202" style="position:absolute;margin-left:224.9pt;margin-top:20.8pt;width:213.65pt;height:124.5pt;z-index:5;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ind w:firstLine="630" w:firstLineChars="300"/>
                    <w:rPr>
                      <w:rFonts w:hint="eastAsia"/>
                    </w:rPr>
                  </w:pPr>
                </w:p>
                <w:p>
                  <w:pPr>
                    <w:pStyle w:val="style0"/>
                    <w:ind w:firstLine="630" w:firstLineChars="300"/>
                    <w:rPr>
                      <w:rFonts w:hint="eastAsia"/>
                    </w:rPr>
                  </w:pPr>
                </w:p>
                <w:p>
                  <w:pPr>
                    <w:pStyle w:val="style0"/>
                    <w:ind w:firstLine="630" w:firstLineChars="300"/>
                    <w:rPr>
                      <w:rFonts w:hint="eastAsia"/>
                    </w:rPr>
                  </w:pPr>
                </w:p>
                <w:p>
                  <w:pPr>
                    <w:pStyle w:val="style0"/>
                    <w:ind w:firstLine="630" w:firstLineChars="300"/>
                    <w:rPr>
                      <w:rFonts w:hint="eastAsia"/>
                    </w:rPr>
                  </w:pPr>
                </w:p>
                <w:p>
                  <w:pPr>
                    <w:pStyle w:val="style0"/>
                    <w:ind w:firstLine="840" w:firstLineChars="400"/>
                    <w:rPr>
                      <w:rFonts w:hint="eastAsia"/>
                    </w:rPr>
                  </w:pPr>
                  <w:r>
                    <w:rPr>
                      <w:rFonts w:hint="eastAsia"/>
                    </w:rPr>
                    <w:t xml:space="preserve"> 身份证反面复印件                                          </w:t>
                  </w:r>
                </w:p>
              </w:txbxContent>
            </v:textbox>
          </v:shape>
        </w:pict>
      </w:r>
      <w:r>
        <w:rPr>
          <w:rFonts w:ascii="宋体" w:cs="宋体" w:hAnsi="宋体" w:hint="eastAsia"/>
          <w:sz w:val="24"/>
        </w:rPr>
        <w:t>被授权人身份证正反面复印件：</w:t>
      </w:r>
    </w:p>
    <w:p>
      <w:pPr>
        <w:pStyle w:val="style4130"/>
        <w:spacing w:lineRule="auto" w:line="360"/>
        <w:rPr>
          <w:rFonts w:ascii="宋体" w:cs="宋体" w:eastAsia="宋体" w:hAnsi="宋体" w:hint="eastAsia"/>
          <w:b/>
        </w:rPr>
      </w:pPr>
    </w:p>
    <w:p>
      <w:pPr>
        <w:pStyle w:val="style4130"/>
        <w:spacing w:lineRule="auto" w:line="360"/>
        <w:rPr>
          <w:rFonts w:ascii="Times New Roman"/>
          <w:b/>
        </w:rPr>
      </w:pPr>
    </w:p>
    <w:p>
      <w:pPr>
        <w:pStyle w:val="style4130"/>
        <w:spacing w:lineRule="auto" w:line="360"/>
        <w:rPr>
          <w:rFonts w:ascii="Times New Roman"/>
          <w:b/>
        </w:rPr>
      </w:pPr>
    </w:p>
    <w:p>
      <w:pPr>
        <w:pStyle w:val="style4130"/>
        <w:spacing w:lineRule="auto" w:line="360"/>
        <w:rPr>
          <w:rFonts w:ascii="Times New Roman"/>
          <w:b/>
        </w:rPr>
      </w:pPr>
    </w:p>
    <w:p>
      <w:pPr>
        <w:pStyle w:val="style0"/>
        <w:spacing w:lineRule="auto" w:line="360"/>
        <w:rPr>
          <w:rFonts w:hint="eastAsia"/>
        </w:rPr>
      </w:pPr>
      <w:r>
        <w:rPr>
          <w:rFonts w:hint="eastAsia"/>
        </w:rPr>
        <w:t xml:space="preserve">附件3                                             </w:t>
      </w:r>
    </w:p>
    <w:p>
      <w:pPr>
        <w:pStyle w:val="style0"/>
        <w:spacing w:lineRule="auto" w:line="360"/>
        <w:rPr>
          <w:rFonts w:ascii="Times New Roman" w:eastAsia="FangSong_GB2312" w:hAnsi="Times New Roman"/>
          <w:sz w:val="28"/>
          <w:szCs w:val="28"/>
        </w:rPr>
      </w:pPr>
      <w:r>
        <w:rPr>
          <w:rFonts w:ascii="Times New Roman" w:eastAsia="FangSong_GB2312" w:hAnsi="Times New Roman"/>
          <w:sz w:val="28"/>
          <w:szCs w:val="28"/>
        </w:rPr>
        <w:t>日期：</w:t>
      </w:r>
      <w:r>
        <w:rPr>
          <w:rFonts w:ascii="Times New Roman" w:eastAsia="FangSong_GB2312" w:hAnsi="Times New Roman" w:hint="eastAsia"/>
          <w:sz w:val="28"/>
          <w:szCs w:val="28"/>
        </w:rPr>
        <w:t>2024</w:t>
      </w:r>
      <w:r>
        <w:rPr>
          <w:rFonts w:ascii="Times New Roman" w:eastAsia="FangSong_GB2312" w:hAnsi="Times New Roman"/>
          <w:sz w:val="28"/>
          <w:szCs w:val="28"/>
        </w:rPr>
        <w:t xml:space="preserve"> 年  月  日</w:t>
      </w:r>
    </w:p>
    <w:p>
      <w:pPr>
        <w:pStyle w:val="style0"/>
        <w:spacing w:lineRule="auto" w:line="360"/>
        <w:ind w:firstLine="5320" w:firstLineChars="1900"/>
        <w:rPr>
          <w:rFonts w:ascii="宋体" w:hAnsi="宋体" w:hint="eastAsia"/>
          <w:b/>
          <w:bCs/>
          <w:color w:val="auto"/>
          <w:sz w:val="28"/>
        </w:rPr>
      </w:pPr>
      <w:r>
        <w:rPr>
          <w:rFonts w:ascii="Times New Roman" w:eastAsia="FangSong_GB2312" w:hAnsi="Times New Roman"/>
          <w:sz w:val="28"/>
          <w:szCs w:val="28"/>
        </w:rPr>
        <w:t>日期：</w:t>
      </w:r>
      <w:r>
        <w:rPr>
          <w:rFonts w:ascii="Times New Roman" w:eastAsia="FangSong_GB2312" w:hAnsi="Times New Roman" w:hint="eastAsia"/>
          <w:sz w:val="28"/>
          <w:szCs w:val="28"/>
        </w:rPr>
        <w:t>2024</w:t>
      </w:r>
      <w:r>
        <w:rPr>
          <w:rFonts w:ascii="Times New Roman" w:eastAsia="FangSong_GB2312" w:hAnsi="Times New Roman"/>
          <w:sz w:val="28"/>
          <w:szCs w:val="28"/>
        </w:rPr>
        <w:t xml:space="preserve"> 年  月  日</w:t>
      </w:r>
    </w:p>
    <w:p>
      <w:pPr>
        <w:pStyle w:val="style0"/>
        <w:spacing w:lineRule="auto" w:line="360"/>
        <w:rPr>
          <w:rFonts w:ascii="宋体" w:hAnsi="宋体"/>
          <w:b/>
          <w:bCs/>
          <w:sz w:val="28"/>
        </w:rPr>
      </w:pPr>
      <w:r>
        <w:rPr>
          <w:rFonts w:ascii="宋体" w:hAnsi="宋体" w:hint="eastAsia"/>
          <w:b/>
          <w:bCs/>
          <w:sz w:val="28"/>
        </w:rPr>
        <w:t>附件</w:t>
      </w:r>
      <w:r>
        <w:rPr>
          <w:rFonts w:ascii="宋体" w:hAnsi="宋体"/>
          <w:b/>
          <w:bCs/>
          <w:sz w:val="28"/>
        </w:rPr>
        <w:t>3</w:t>
      </w:r>
    </w:p>
    <w:p>
      <w:pPr>
        <w:pStyle w:val="style0"/>
        <w:spacing w:lineRule="auto" w:line="360"/>
        <w:jc w:val="center"/>
        <w:rPr>
          <w:rFonts w:ascii="宋体"/>
          <w:b/>
          <w:color w:val="000000"/>
          <w:sz w:val="32"/>
          <w:szCs w:val="32"/>
        </w:rPr>
      </w:pPr>
      <w:r>
        <w:rPr>
          <w:rFonts w:ascii="宋体" w:hint="eastAsia"/>
          <w:b/>
          <w:color w:val="000000"/>
          <w:sz w:val="32"/>
          <w:szCs w:val="32"/>
        </w:rPr>
        <w:t>报价单</w:t>
      </w:r>
    </w:p>
    <w:p>
      <w:pPr>
        <w:pStyle w:val="style0"/>
        <w:spacing w:lineRule="auto" w:line="360"/>
        <w:jc w:val="left"/>
        <w:rPr>
          <w:rFonts w:ascii="宋体"/>
          <w:color w:val="000000"/>
        </w:rPr>
      </w:pPr>
      <w:r>
        <w:rPr>
          <w:rFonts w:ascii="宋体" w:hint="eastAsia"/>
          <w:color w:val="000000"/>
        </w:rPr>
        <w:t>用人民币报价，按元计价（含税价）。</w:t>
      </w:r>
    </w:p>
    <w:p>
      <w:pPr>
        <w:pStyle w:val="style0"/>
        <w:spacing w:lineRule="auto" w:line="360"/>
        <w:jc w:val="left"/>
        <w:rPr>
          <w:rFonts w:ascii="宋体"/>
          <w:color w:val="000000"/>
        </w:rPr>
      </w:pPr>
    </w:p>
    <w:tbl>
      <w:tblPr>
        <w:tblStyle w:val="style105"/>
        <w:tblpPr w:leftFromText="180" w:rightFromText="180" w:topFromText="0" w:bottomFromText="0" w:vertAnchor="text" w:horzAnchor="page" w:tblpX="1970" w:tblpY="59"/>
        <w:tblOverlap w:val="never"/>
        <w:tblW w:w="8638" w:type="dxa"/>
        <w:tblInd w:w="0" w:type="dxa"/>
        <w:tblCellMar>
          <w:top w:w="0" w:type="dxa"/>
          <w:left w:w="108" w:type="dxa"/>
          <w:bottom w:w="0" w:type="dxa"/>
          <w:right w:w="108" w:type="dxa"/>
        </w:tblCellMar>
      </w:tblPr>
      <w:tblGrid>
        <w:gridCol w:w="655"/>
        <w:gridCol w:w="1823"/>
        <w:gridCol w:w="1933"/>
        <w:gridCol w:w="630"/>
        <w:gridCol w:w="904"/>
        <w:gridCol w:w="1050"/>
        <w:gridCol w:w="870"/>
        <w:gridCol w:w="773"/>
      </w:tblGrid>
      <w:tr>
        <w:trPr>
          <w:trHeight w:val="652" w:hRule="atLeast"/>
        </w:trPr>
        <w:tc>
          <w:tcPr>
            <w:tcW w:w="655" w:type="dxa"/>
            <w:tcBorders>
              <w:top w:val="single" w:sz="4" w:space="0" w:color="auto"/>
              <w:left w:val="single" w:sz="4" w:space="0" w:color="auto"/>
              <w:bottom w:val="single" w:sz="4" w:space="0" w:color="auto"/>
              <w:right w:val="single" w:sz="4" w:space="0" w:color="auto"/>
            </w:tcBorders>
            <w:shd w:val="clear" w:color="000000" w:fill="ffff99"/>
            <w:vAlign w:val="center"/>
          </w:tcPr>
          <w:p>
            <w:pPr>
              <w:pStyle w:val="style0"/>
              <w:widowControl/>
              <w:jc w:val="center"/>
              <w:rPr>
                <w:rFonts w:ascii="宋体" w:cs="Tahoma" w:hAnsi="宋体"/>
                <w:color w:val="000000"/>
                <w:kern w:val="0"/>
                <w:sz w:val="22"/>
              </w:rPr>
            </w:pPr>
            <w:r>
              <w:rPr>
                <w:rFonts w:ascii="宋体" w:cs="Tahoma" w:hAnsi="宋体" w:hint="eastAsia"/>
                <w:color w:val="000000"/>
                <w:kern w:val="0"/>
                <w:sz w:val="22"/>
              </w:rPr>
              <w:t>序号</w:t>
            </w:r>
          </w:p>
        </w:tc>
        <w:tc>
          <w:tcPr>
            <w:tcW w:w="1823" w:type="dxa"/>
            <w:tcBorders>
              <w:top w:val="single" w:sz="4" w:space="0" w:color="auto"/>
              <w:left w:val="nil"/>
              <w:bottom w:val="single" w:sz="4" w:space="0" w:color="auto"/>
              <w:right w:val="single" w:sz="4" w:space="0" w:color="auto"/>
            </w:tcBorders>
            <w:shd w:val="clear" w:color="000000" w:fill="ffff99"/>
            <w:vAlign w:val="center"/>
          </w:tcPr>
          <w:p>
            <w:pPr>
              <w:pStyle w:val="style0"/>
              <w:widowControl/>
              <w:jc w:val="center"/>
              <w:rPr>
                <w:rFonts w:ascii="宋体" w:cs="Tahoma" w:hAnsi="宋体"/>
                <w:color w:val="000000"/>
                <w:kern w:val="0"/>
                <w:sz w:val="22"/>
              </w:rPr>
            </w:pPr>
            <w:r>
              <w:rPr>
                <w:rFonts w:ascii="宋体" w:cs="Tahoma" w:hAnsi="宋体" w:hint="eastAsia"/>
                <w:color w:val="000000"/>
                <w:kern w:val="0"/>
                <w:sz w:val="22"/>
              </w:rPr>
              <w:t>名称</w:t>
            </w:r>
          </w:p>
        </w:tc>
        <w:tc>
          <w:tcPr>
            <w:tcW w:w="1933" w:type="dxa"/>
            <w:tcBorders>
              <w:top w:val="single" w:sz="4" w:space="0" w:color="auto"/>
              <w:left w:val="nil"/>
              <w:bottom w:val="single" w:sz="4" w:space="0" w:color="auto"/>
              <w:right w:val="single" w:sz="4" w:space="0" w:color="auto"/>
            </w:tcBorders>
            <w:shd w:val="clear" w:color="000000" w:fill="ffff99"/>
            <w:vAlign w:val="center"/>
          </w:tcPr>
          <w:p>
            <w:pPr>
              <w:pStyle w:val="style0"/>
              <w:widowControl/>
              <w:jc w:val="center"/>
              <w:rPr>
                <w:rFonts w:ascii="宋体" w:cs="Tahoma" w:hAnsi="宋体"/>
                <w:color w:val="000000"/>
                <w:kern w:val="0"/>
                <w:sz w:val="22"/>
              </w:rPr>
            </w:pPr>
            <w:r>
              <w:rPr>
                <w:rFonts w:ascii="宋体" w:cs="Tahoma" w:hAnsi="宋体" w:hint="eastAsia"/>
                <w:color w:val="000000"/>
                <w:kern w:val="0"/>
                <w:sz w:val="22"/>
              </w:rPr>
              <w:t>探测气体种类</w:t>
            </w:r>
          </w:p>
        </w:tc>
        <w:tc>
          <w:tcPr>
            <w:tcW w:w="630" w:type="dxa"/>
            <w:tcBorders>
              <w:top w:val="single" w:sz="4" w:space="0" w:color="auto"/>
              <w:left w:val="nil"/>
              <w:bottom w:val="single" w:sz="4" w:space="0" w:color="auto"/>
              <w:right w:val="single" w:sz="4" w:space="0" w:color="auto"/>
            </w:tcBorders>
            <w:shd w:val="clear" w:color="000000" w:fill="ffff99"/>
            <w:vAlign w:val="center"/>
          </w:tcPr>
          <w:p>
            <w:pPr>
              <w:pStyle w:val="style0"/>
              <w:widowControl/>
              <w:jc w:val="center"/>
              <w:rPr>
                <w:rFonts w:ascii="宋体" w:cs="Tahoma" w:hAnsi="宋体"/>
                <w:color w:val="000000"/>
                <w:kern w:val="0"/>
                <w:sz w:val="22"/>
              </w:rPr>
            </w:pPr>
            <w:r>
              <w:rPr>
                <w:rFonts w:ascii="宋体" w:cs="Tahoma" w:hAnsi="宋体" w:hint="eastAsia"/>
                <w:color w:val="000000"/>
                <w:kern w:val="0"/>
                <w:sz w:val="22"/>
              </w:rPr>
              <w:t>单位</w:t>
            </w:r>
          </w:p>
        </w:tc>
        <w:tc>
          <w:tcPr>
            <w:tcW w:w="904" w:type="dxa"/>
            <w:tcBorders>
              <w:top w:val="single" w:sz="4" w:space="0" w:color="auto"/>
              <w:left w:val="nil"/>
              <w:bottom w:val="single" w:sz="4" w:space="0" w:color="auto"/>
              <w:right w:val="single" w:sz="4" w:space="0" w:color="auto"/>
            </w:tcBorders>
            <w:shd w:val="clear" w:color="000000" w:fill="ffff99"/>
            <w:vAlign w:val="center"/>
          </w:tcPr>
          <w:p>
            <w:pPr>
              <w:pStyle w:val="style0"/>
              <w:widowControl/>
              <w:jc w:val="center"/>
              <w:rPr>
                <w:rFonts w:ascii="宋体" w:cs="Tahoma" w:hAnsi="宋体"/>
                <w:color w:val="000000"/>
                <w:kern w:val="0"/>
                <w:sz w:val="22"/>
              </w:rPr>
            </w:pPr>
            <w:r>
              <w:rPr>
                <w:rFonts w:ascii="宋体" w:cs="Tahoma" w:hAnsi="宋体" w:hint="eastAsia"/>
                <w:color w:val="000000"/>
                <w:kern w:val="0"/>
                <w:sz w:val="22"/>
              </w:rPr>
              <w:t>单价/元</w:t>
            </w:r>
          </w:p>
        </w:tc>
        <w:tc>
          <w:tcPr>
            <w:tcW w:w="1050" w:type="dxa"/>
            <w:tcBorders>
              <w:top w:val="single" w:sz="4" w:space="0" w:color="auto"/>
              <w:left w:val="nil"/>
              <w:bottom w:val="single" w:sz="4" w:space="0" w:color="auto"/>
              <w:right w:val="single" w:sz="4" w:space="0" w:color="auto"/>
            </w:tcBorders>
            <w:shd w:val="clear" w:color="000000" w:fill="ffff99"/>
            <w:vAlign w:val="center"/>
          </w:tcPr>
          <w:p>
            <w:pPr>
              <w:pStyle w:val="style0"/>
              <w:widowControl/>
              <w:jc w:val="center"/>
              <w:rPr>
                <w:rFonts w:ascii="宋体" w:cs="Tahoma" w:hAnsi="宋体"/>
                <w:color w:val="000000"/>
                <w:kern w:val="0"/>
                <w:sz w:val="22"/>
              </w:rPr>
            </w:pPr>
            <w:r>
              <w:rPr>
                <w:rFonts w:ascii="宋体" w:cs="Tahoma" w:hAnsi="宋体" w:hint="eastAsia"/>
                <w:color w:val="000000"/>
                <w:kern w:val="0"/>
                <w:sz w:val="22"/>
              </w:rPr>
              <w:t>全年参考数量</w:t>
            </w:r>
          </w:p>
        </w:tc>
        <w:tc>
          <w:tcPr>
            <w:tcW w:w="870" w:type="dxa"/>
            <w:tcBorders>
              <w:top w:val="single" w:sz="4" w:space="0" w:color="auto"/>
              <w:left w:val="nil"/>
              <w:bottom w:val="single" w:sz="4" w:space="0" w:color="auto"/>
              <w:right w:val="single" w:sz="4" w:space="0" w:color="auto"/>
            </w:tcBorders>
            <w:shd w:val="clear" w:color="000000" w:fill="ffff99"/>
            <w:vAlign w:val="center"/>
          </w:tcPr>
          <w:p>
            <w:pPr>
              <w:pStyle w:val="style0"/>
              <w:widowControl/>
              <w:jc w:val="center"/>
              <w:rPr>
                <w:rFonts w:ascii="宋体" w:cs="Tahoma" w:hAnsi="宋体"/>
                <w:color w:val="000000"/>
                <w:kern w:val="0"/>
                <w:sz w:val="22"/>
              </w:rPr>
            </w:pPr>
            <w:r>
              <w:rPr>
                <w:rFonts w:ascii="宋体" w:cs="Tahoma" w:hAnsi="宋体" w:hint="eastAsia"/>
                <w:color w:val="000000"/>
                <w:kern w:val="0"/>
                <w:sz w:val="22"/>
              </w:rPr>
              <w:t>合计/元</w:t>
            </w:r>
          </w:p>
        </w:tc>
        <w:tc>
          <w:tcPr>
            <w:tcW w:w="773" w:type="dxa"/>
            <w:tcBorders>
              <w:top w:val="single" w:sz="4" w:space="0" w:color="auto"/>
              <w:left w:val="nil"/>
              <w:bottom w:val="single" w:sz="4" w:space="0" w:color="auto"/>
              <w:right w:val="single" w:sz="4" w:space="0" w:color="auto"/>
            </w:tcBorders>
            <w:shd w:val="clear" w:color="000000" w:fill="ffff99"/>
            <w:vAlign w:val="center"/>
          </w:tcPr>
          <w:p>
            <w:pPr>
              <w:pStyle w:val="style0"/>
              <w:widowControl/>
              <w:jc w:val="center"/>
              <w:rPr>
                <w:rFonts w:ascii="宋体" w:cs="Tahoma" w:hAnsi="宋体"/>
                <w:color w:val="000000"/>
                <w:kern w:val="0"/>
                <w:sz w:val="22"/>
              </w:rPr>
            </w:pPr>
            <w:r>
              <w:rPr>
                <w:rFonts w:ascii="宋体" w:cs="Tahoma" w:hAnsi="宋体" w:hint="eastAsia"/>
                <w:color w:val="000000"/>
                <w:kern w:val="0"/>
                <w:sz w:val="22"/>
              </w:rPr>
              <w:t>备注</w:t>
            </w:r>
          </w:p>
        </w:tc>
      </w:tr>
      <w:tr>
        <w:tblPrEx/>
        <w:trPr>
          <w:trHeight w:val="357" w:hRule="atLeast"/>
        </w:trPr>
        <w:tc>
          <w:tcPr>
            <w:tcW w:w="65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82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点型气体探测器</w:t>
            </w:r>
          </w:p>
        </w:tc>
        <w:tc>
          <w:tcPr>
            <w:tcW w:w="193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Times New Roman" w:eastAsia="宋体" w:hAnsi="Times New Roman" w:hint="eastAsia"/>
                <w:color w:val="000000"/>
                <w:kern w:val="0"/>
                <w:szCs w:val="21"/>
                <w:lang w:eastAsia="zh-CN"/>
              </w:rPr>
            </w:pPr>
            <w:r>
              <w:rPr>
                <w:rFonts w:ascii="Times New Roman" w:hAnsi="Times New Roman" w:hint="eastAsia"/>
                <w:color w:val="000000"/>
                <w:kern w:val="0"/>
                <w:szCs w:val="21"/>
                <w:lang w:val="en-US" w:eastAsia="zh-CN"/>
              </w:rPr>
              <w:t>天然气</w:t>
            </w:r>
          </w:p>
        </w:tc>
        <w:tc>
          <w:tcPr>
            <w:tcW w:w="63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个</w:t>
            </w:r>
          </w:p>
        </w:tc>
        <w:tc>
          <w:tcPr>
            <w:tcW w:w="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r>
              <w:rPr>
                <w:rFonts w:ascii="微软雅黑" w:cs="Tahoma" w:eastAsia="微软雅黑" w:hAnsi="微软雅黑" w:hint="eastAsia"/>
                <w:color w:val="000000"/>
                <w:kern w:val="0"/>
                <w:sz w:val="18"/>
                <w:szCs w:val="18"/>
              </w:rPr>
              <w:t>　</w:t>
            </w:r>
          </w:p>
        </w:tc>
        <w:tc>
          <w:tcPr>
            <w:tcW w:w="105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hint="eastAsia"/>
                <w:color w:val="000000"/>
                <w:kern w:val="0"/>
                <w:sz w:val="18"/>
                <w:szCs w:val="18"/>
                <w:lang w:eastAsia="zh-CN"/>
              </w:rPr>
            </w:pPr>
            <w:r>
              <w:rPr>
                <w:rFonts w:ascii="微软雅黑" w:cs="Tahoma" w:eastAsia="微软雅黑" w:hAnsi="微软雅黑" w:hint="eastAsia"/>
                <w:color w:val="000000"/>
                <w:kern w:val="0"/>
                <w:sz w:val="18"/>
                <w:szCs w:val="18"/>
                <w:lang w:val="en-US" w:eastAsia="zh-CN"/>
              </w:rPr>
              <w:t>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c>
          <w:tcPr>
            <w:tcW w:w="773" w:type="dxa"/>
            <w:vMerge w:val="restart"/>
            <w:tcBorders>
              <w:left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r>
              <w:rPr>
                <w:rFonts w:ascii="微软雅黑" w:cs="Tahoma" w:eastAsia="微软雅黑" w:hAnsi="微软雅黑" w:hint="eastAsia"/>
                <w:color w:val="000000"/>
                <w:kern w:val="0"/>
                <w:sz w:val="18"/>
                <w:szCs w:val="18"/>
              </w:rPr>
              <w:t>税率：</w:t>
            </w:r>
          </w:p>
        </w:tc>
      </w:tr>
      <w:tr>
        <w:tblPrEx/>
        <w:trPr>
          <w:trHeight w:val="357" w:hRule="atLeast"/>
        </w:trPr>
        <w:tc>
          <w:tcPr>
            <w:tcW w:w="65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cs="Times New Roman" w:eastAsia="宋体" w:hAnsi="Times New Roman"/>
                <w:color w:val="000000"/>
                <w:kern w:val="0"/>
                <w:sz w:val="21"/>
                <w:szCs w:val="21"/>
                <w:lang w:val="en-US" w:bidi="ar-SA" w:eastAsia="zh-CN"/>
              </w:rPr>
            </w:pPr>
            <w:r>
              <w:rPr>
                <w:rFonts w:ascii="Times New Roman" w:hAnsi="Times New Roman"/>
                <w:color w:val="000000"/>
                <w:kern w:val="0"/>
                <w:szCs w:val="21"/>
              </w:rPr>
              <w:t>2</w:t>
            </w:r>
          </w:p>
        </w:tc>
        <w:tc>
          <w:tcPr>
            <w:tcW w:w="182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eastAsia="宋体" w:hAnsi="宋体" w:hint="eastAsia"/>
                <w:color w:val="000000"/>
                <w:kern w:val="0"/>
                <w:sz w:val="21"/>
                <w:szCs w:val="21"/>
                <w:lang w:val="en-US" w:bidi="ar-SA" w:eastAsia="zh-CN"/>
              </w:rPr>
            </w:pPr>
            <w:r>
              <w:rPr>
                <w:rFonts w:ascii="宋体" w:cs="Tahoma" w:hAnsi="宋体" w:hint="eastAsia"/>
                <w:color w:val="000000"/>
                <w:kern w:val="0"/>
                <w:szCs w:val="21"/>
              </w:rPr>
              <w:t>点型气体探测器</w:t>
            </w:r>
          </w:p>
        </w:tc>
        <w:tc>
          <w:tcPr>
            <w:tcW w:w="193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Times New Roman" w:cs="Times New Roman" w:eastAsia="宋体" w:hAnsi="Times New Roman" w:hint="eastAsia"/>
                <w:color w:val="000000"/>
                <w:kern w:val="0"/>
                <w:sz w:val="21"/>
                <w:szCs w:val="21"/>
                <w:lang w:val="en-US" w:bidi="ar-SA" w:eastAsia="zh-CN"/>
              </w:rPr>
            </w:pPr>
            <w:r>
              <w:rPr>
                <w:rFonts w:ascii="Times New Roman" w:hAnsi="Times New Roman" w:hint="eastAsia"/>
                <w:color w:val="000000"/>
                <w:kern w:val="0"/>
                <w:szCs w:val="21"/>
              </w:rPr>
              <w:t>丙烷</w:t>
            </w:r>
          </w:p>
        </w:tc>
        <w:tc>
          <w:tcPr>
            <w:tcW w:w="63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hint="eastAsia"/>
                <w:color w:val="000000"/>
                <w:kern w:val="0"/>
                <w:szCs w:val="21"/>
              </w:rPr>
            </w:pPr>
            <w:r>
              <w:rPr>
                <w:rFonts w:ascii="宋体" w:cs="Tahoma" w:hAnsi="宋体" w:hint="eastAsia"/>
                <w:color w:val="000000"/>
                <w:kern w:val="0"/>
                <w:szCs w:val="21"/>
              </w:rPr>
              <w:t>个</w:t>
            </w:r>
          </w:p>
        </w:tc>
        <w:tc>
          <w:tcPr>
            <w:tcW w:w="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hint="eastAsia"/>
                <w:color w:val="000000"/>
                <w:kern w:val="0"/>
                <w:sz w:val="18"/>
                <w:szCs w:val="18"/>
              </w:rPr>
            </w:pPr>
          </w:p>
        </w:tc>
        <w:tc>
          <w:tcPr>
            <w:tcW w:w="105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hint="default"/>
                <w:color w:val="000000"/>
                <w:kern w:val="0"/>
                <w:sz w:val="18"/>
                <w:szCs w:val="18"/>
                <w:lang w:val="en-US" w:eastAsia="zh-CN"/>
              </w:rPr>
            </w:pPr>
            <w:r>
              <w:rPr>
                <w:rFonts w:ascii="微软雅黑" w:cs="Tahoma" w:eastAsia="微软雅黑" w:hAnsi="微软雅黑" w:hint="eastAsia"/>
                <w:color w:val="000000"/>
                <w:kern w:val="0"/>
                <w:sz w:val="18"/>
                <w:szCs w:val="18"/>
                <w:lang w:val="en-US" w:eastAsia="zh-CN"/>
              </w:rPr>
              <w:t>25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c>
          <w:tcPr>
            <w:tcW w:w="773" w:type="dxa"/>
            <w:vMerge w:val="continue"/>
            <w:tcBorders>
              <w:left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hint="eastAsia"/>
                <w:color w:val="000000"/>
                <w:kern w:val="0"/>
                <w:sz w:val="18"/>
                <w:szCs w:val="18"/>
              </w:rPr>
            </w:pPr>
          </w:p>
        </w:tc>
      </w:tr>
      <w:tr>
        <w:tblPrEx/>
        <w:trPr>
          <w:trHeight w:val="357" w:hRule="atLeast"/>
        </w:trPr>
        <w:tc>
          <w:tcPr>
            <w:tcW w:w="65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cs="Times New Roman" w:eastAsia="宋体" w:hAnsi="Times New Roman"/>
                <w:color w:val="000000"/>
                <w:kern w:val="0"/>
                <w:sz w:val="21"/>
                <w:szCs w:val="21"/>
                <w:lang w:val="en-US" w:bidi="ar-SA" w:eastAsia="zh-CN"/>
              </w:rPr>
            </w:pPr>
            <w:r>
              <w:rPr>
                <w:rFonts w:ascii="Times New Roman" w:hAnsi="Times New Roman"/>
                <w:color w:val="000000"/>
                <w:kern w:val="0"/>
                <w:szCs w:val="21"/>
              </w:rPr>
              <w:t>3</w:t>
            </w:r>
          </w:p>
        </w:tc>
        <w:tc>
          <w:tcPr>
            <w:tcW w:w="182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点型气体探测器</w:t>
            </w:r>
          </w:p>
        </w:tc>
        <w:tc>
          <w:tcPr>
            <w:tcW w:w="193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Times New Roman" w:hAnsi="Times New Roman"/>
                <w:color w:val="000000"/>
                <w:kern w:val="0"/>
                <w:szCs w:val="21"/>
              </w:rPr>
            </w:pPr>
            <w:r>
              <w:rPr>
                <w:rFonts w:ascii="Times New Roman" w:hAnsi="Times New Roman" w:hint="eastAsia"/>
                <w:color w:val="000000"/>
                <w:kern w:val="0"/>
                <w:szCs w:val="21"/>
              </w:rPr>
              <w:t>甲醇</w:t>
            </w:r>
          </w:p>
        </w:tc>
        <w:tc>
          <w:tcPr>
            <w:tcW w:w="63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个</w:t>
            </w:r>
          </w:p>
        </w:tc>
        <w:tc>
          <w:tcPr>
            <w:tcW w:w="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r>
              <w:rPr>
                <w:rFonts w:ascii="微软雅黑" w:cs="Tahoma" w:eastAsia="微软雅黑" w:hAnsi="微软雅黑" w:hint="eastAsia"/>
                <w:color w:val="000000"/>
                <w:kern w:val="0"/>
                <w:sz w:val="18"/>
                <w:szCs w:val="18"/>
              </w:rPr>
              <w:t>　</w:t>
            </w:r>
          </w:p>
        </w:tc>
        <w:tc>
          <w:tcPr>
            <w:tcW w:w="105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r>
              <w:rPr>
                <w:rFonts w:ascii="微软雅黑" w:cs="Tahoma" w:eastAsia="微软雅黑" w:hAnsi="微软雅黑" w:hint="eastAsia"/>
                <w:color w:val="000000"/>
                <w:kern w:val="0"/>
                <w:sz w:val="18"/>
                <w:szCs w:val="18"/>
              </w:rPr>
              <w:t>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c>
          <w:tcPr>
            <w:tcW w:w="773" w:type="dxa"/>
            <w:vMerge w:val="continue"/>
            <w:tcBorders>
              <w:left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r>
      <w:tr>
        <w:tblPrEx/>
        <w:trPr>
          <w:trHeight w:val="357" w:hRule="atLeast"/>
        </w:trPr>
        <w:tc>
          <w:tcPr>
            <w:tcW w:w="65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cs="Times New Roman" w:eastAsia="宋体" w:hAnsi="Times New Roman"/>
                <w:color w:val="000000"/>
                <w:kern w:val="0"/>
                <w:sz w:val="21"/>
                <w:szCs w:val="21"/>
                <w:lang w:val="en-US" w:bidi="ar-SA" w:eastAsia="zh-CN"/>
              </w:rPr>
            </w:pPr>
            <w:r>
              <w:rPr>
                <w:rFonts w:ascii="Times New Roman" w:hAnsi="Times New Roman"/>
                <w:color w:val="000000"/>
                <w:kern w:val="0"/>
                <w:szCs w:val="21"/>
              </w:rPr>
              <w:t>4</w:t>
            </w:r>
          </w:p>
        </w:tc>
        <w:tc>
          <w:tcPr>
            <w:tcW w:w="182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点型气体探测器</w:t>
            </w:r>
          </w:p>
        </w:tc>
        <w:tc>
          <w:tcPr>
            <w:tcW w:w="193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Times New Roman" w:hAnsi="Times New Roman"/>
                <w:color w:val="000000"/>
                <w:kern w:val="0"/>
                <w:szCs w:val="21"/>
              </w:rPr>
            </w:pPr>
            <w:r>
              <w:rPr>
                <w:rFonts w:ascii="Times New Roman" w:hAnsi="Times New Roman" w:hint="eastAsia"/>
                <w:color w:val="000000"/>
                <w:kern w:val="0"/>
                <w:szCs w:val="21"/>
              </w:rPr>
              <w:t>氨气</w:t>
            </w:r>
          </w:p>
        </w:tc>
        <w:tc>
          <w:tcPr>
            <w:tcW w:w="63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个</w:t>
            </w:r>
          </w:p>
        </w:tc>
        <w:tc>
          <w:tcPr>
            <w:tcW w:w="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r>
              <w:rPr>
                <w:rFonts w:ascii="微软雅黑" w:cs="Tahoma" w:eastAsia="微软雅黑" w:hAnsi="微软雅黑" w:hint="eastAsia"/>
                <w:color w:val="000000"/>
                <w:kern w:val="0"/>
                <w:sz w:val="18"/>
                <w:szCs w:val="18"/>
              </w:rPr>
              <w:t>　</w:t>
            </w:r>
          </w:p>
        </w:tc>
        <w:tc>
          <w:tcPr>
            <w:tcW w:w="105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r>
              <w:rPr>
                <w:rFonts w:ascii="微软雅黑" w:cs="Tahoma" w:eastAsia="微软雅黑" w:hAnsi="微软雅黑" w:hint="eastAsia"/>
                <w:color w:val="000000"/>
                <w:kern w:val="0"/>
                <w:sz w:val="18"/>
                <w:szCs w:val="18"/>
              </w:rPr>
              <w:t>10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c>
          <w:tcPr>
            <w:tcW w:w="773" w:type="dxa"/>
            <w:vMerge w:val="continue"/>
            <w:tcBorders>
              <w:left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r>
      <w:tr>
        <w:tblPrEx/>
        <w:trPr>
          <w:trHeight w:val="357" w:hRule="atLeast"/>
        </w:trPr>
        <w:tc>
          <w:tcPr>
            <w:tcW w:w="65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cs="Times New Roman" w:eastAsia="宋体" w:hAnsi="Times New Roman"/>
                <w:color w:val="000000"/>
                <w:kern w:val="0"/>
                <w:sz w:val="21"/>
                <w:szCs w:val="21"/>
                <w:lang w:val="en-US" w:bidi="ar-SA" w:eastAsia="zh-CN"/>
              </w:rPr>
            </w:pPr>
            <w:r>
              <w:rPr>
                <w:rFonts w:ascii="Times New Roman" w:hAnsi="Times New Roman"/>
                <w:color w:val="000000"/>
                <w:kern w:val="0"/>
                <w:szCs w:val="21"/>
              </w:rPr>
              <w:t>5</w:t>
            </w:r>
          </w:p>
        </w:tc>
        <w:tc>
          <w:tcPr>
            <w:tcW w:w="182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点型气体探测器</w:t>
            </w:r>
          </w:p>
        </w:tc>
        <w:tc>
          <w:tcPr>
            <w:tcW w:w="193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Times New Roman" w:hAnsi="Times New Roman"/>
                <w:color w:val="000000"/>
                <w:kern w:val="0"/>
                <w:szCs w:val="21"/>
              </w:rPr>
            </w:pPr>
            <w:r>
              <w:rPr>
                <w:rFonts w:ascii="Times New Roman" w:hAnsi="Times New Roman" w:hint="eastAsia"/>
                <w:color w:val="000000"/>
                <w:kern w:val="0"/>
                <w:szCs w:val="21"/>
              </w:rPr>
              <w:t>甲苯</w:t>
            </w:r>
          </w:p>
        </w:tc>
        <w:tc>
          <w:tcPr>
            <w:tcW w:w="63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个</w:t>
            </w:r>
          </w:p>
        </w:tc>
        <w:tc>
          <w:tcPr>
            <w:tcW w:w="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c>
          <w:tcPr>
            <w:tcW w:w="105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r>
              <w:rPr>
                <w:rFonts w:ascii="微软雅黑" w:cs="Tahoma" w:eastAsia="微软雅黑" w:hAnsi="微软雅黑" w:hint="eastAsia"/>
                <w:color w:val="000000"/>
                <w:kern w:val="0"/>
                <w:sz w:val="18"/>
                <w:szCs w:val="18"/>
              </w:rPr>
              <w:t>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c>
          <w:tcPr>
            <w:tcW w:w="773" w:type="dxa"/>
            <w:vMerge w:val="continue"/>
            <w:tcBorders>
              <w:left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r>
      <w:tr>
        <w:tblPrEx/>
        <w:trPr>
          <w:trHeight w:val="357" w:hRule="atLeast"/>
        </w:trPr>
        <w:tc>
          <w:tcPr>
            <w:tcW w:w="65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cs="Times New Roman" w:eastAsia="宋体" w:hAnsi="Times New Roman"/>
                <w:color w:val="000000"/>
                <w:kern w:val="0"/>
                <w:sz w:val="21"/>
                <w:szCs w:val="21"/>
                <w:lang w:val="en-US" w:bidi="ar-SA" w:eastAsia="zh-CN"/>
              </w:rPr>
            </w:pPr>
            <w:r>
              <w:rPr>
                <w:rFonts w:ascii="Times New Roman" w:hAnsi="Times New Roman"/>
                <w:color w:val="000000"/>
                <w:kern w:val="0"/>
                <w:szCs w:val="21"/>
              </w:rPr>
              <w:t>6</w:t>
            </w:r>
          </w:p>
        </w:tc>
        <w:tc>
          <w:tcPr>
            <w:tcW w:w="182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便携式气体探测仪</w:t>
            </w:r>
          </w:p>
        </w:tc>
        <w:tc>
          <w:tcPr>
            <w:tcW w:w="193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Times New Roman" w:hAnsi="Times New Roman"/>
                <w:color w:val="000000"/>
                <w:kern w:val="0"/>
                <w:szCs w:val="21"/>
              </w:rPr>
            </w:pPr>
            <w:r>
              <w:rPr>
                <w:rFonts w:ascii="Times New Roman" w:hAnsi="Times New Roman" w:hint="eastAsia"/>
                <w:color w:val="000000"/>
                <w:kern w:val="0"/>
                <w:szCs w:val="21"/>
              </w:rPr>
              <w:t>四合一（丙烷、氧气、一氧化碳、硫化氢）</w:t>
            </w:r>
          </w:p>
        </w:tc>
        <w:tc>
          <w:tcPr>
            <w:tcW w:w="63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个</w:t>
            </w:r>
          </w:p>
        </w:tc>
        <w:tc>
          <w:tcPr>
            <w:tcW w:w="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r>
              <w:rPr>
                <w:rFonts w:ascii="微软雅黑" w:cs="Tahoma" w:eastAsia="微软雅黑" w:hAnsi="微软雅黑" w:hint="eastAsia"/>
                <w:color w:val="000000"/>
                <w:kern w:val="0"/>
                <w:sz w:val="18"/>
                <w:szCs w:val="18"/>
              </w:rPr>
              <w:t>　</w:t>
            </w:r>
          </w:p>
        </w:tc>
        <w:tc>
          <w:tcPr>
            <w:tcW w:w="105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hint="eastAsia"/>
                <w:color w:val="000000"/>
                <w:kern w:val="0"/>
                <w:sz w:val="18"/>
                <w:szCs w:val="18"/>
                <w:lang w:eastAsia="zh-CN"/>
              </w:rPr>
            </w:pPr>
            <w:r>
              <w:rPr>
                <w:rFonts w:ascii="微软雅黑" w:cs="Tahoma" w:eastAsia="微软雅黑" w:hAnsi="微软雅黑" w:hint="eastAsia"/>
                <w:color w:val="000000"/>
                <w:kern w:val="0"/>
                <w:sz w:val="18"/>
                <w:szCs w:val="18"/>
                <w:lang w:val="en-US" w:eastAsia="zh-CN"/>
              </w:rPr>
              <w:t>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c>
          <w:tcPr>
            <w:tcW w:w="773" w:type="dxa"/>
            <w:vMerge w:val="continue"/>
            <w:tcBorders>
              <w:left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r>
      <w:tr>
        <w:tblPrEx/>
        <w:trPr>
          <w:trHeight w:val="357" w:hRule="atLeast"/>
        </w:trPr>
        <w:tc>
          <w:tcPr>
            <w:tcW w:w="65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cs="Times New Roman" w:eastAsia="宋体" w:hAnsi="Times New Roman"/>
                <w:color w:val="000000"/>
                <w:kern w:val="0"/>
                <w:sz w:val="21"/>
                <w:szCs w:val="21"/>
                <w:lang w:val="en-US" w:bidi="ar-SA" w:eastAsia="zh-CN"/>
              </w:rPr>
            </w:pPr>
            <w:r>
              <w:rPr>
                <w:rFonts w:ascii="Times New Roman" w:hAnsi="Times New Roman"/>
                <w:color w:val="000000"/>
                <w:kern w:val="0"/>
                <w:szCs w:val="21"/>
              </w:rPr>
              <w:t>7</w:t>
            </w:r>
          </w:p>
        </w:tc>
        <w:tc>
          <w:tcPr>
            <w:tcW w:w="182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便携式气体探测仪</w:t>
            </w:r>
          </w:p>
        </w:tc>
        <w:tc>
          <w:tcPr>
            <w:tcW w:w="193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Times New Roman" w:hAnsi="Times New Roman"/>
                <w:color w:val="000000"/>
                <w:kern w:val="0"/>
                <w:szCs w:val="21"/>
              </w:rPr>
            </w:pPr>
            <w:r>
              <w:rPr>
                <w:rFonts w:ascii="Times New Roman" w:hAnsi="Times New Roman" w:hint="eastAsia"/>
                <w:color w:val="000000"/>
                <w:kern w:val="0"/>
                <w:szCs w:val="21"/>
              </w:rPr>
              <w:t>氨气</w:t>
            </w:r>
          </w:p>
        </w:tc>
        <w:tc>
          <w:tcPr>
            <w:tcW w:w="63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个</w:t>
            </w:r>
          </w:p>
        </w:tc>
        <w:tc>
          <w:tcPr>
            <w:tcW w:w="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r>
              <w:rPr>
                <w:rFonts w:ascii="微软雅黑" w:cs="Tahoma" w:eastAsia="微软雅黑" w:hAnsi="微软雅黑" w:hint="eastAsia"/>
                <w:color w:val="000000"/>
                <w:kern w:val="0"/>
                <w:sz w:val="18"/>
                <w:szCs w:val="18"/>
              </w:rPr>
              <w:t>　</w:t>
            </w:r>
          </w:p>
        </w:tc>
        <w:tc>
          <w:tcPr>
            <w:tcW w:w="105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r>
              <w:rPr>
                <w:rFonts w:ascii="微软雅黑" w:cs="Tahoma" w:eastAsia="微软雅黑" w:hAnsi="微软雅黑" w:hint="eastAsia"/>
                <w:color w:val="000000"/>
                <w:kern w:val="0"/>
                <w:sz w:val="18"/>
                <w:szCs w:val="18"/>
              </w:rPr>
              <w:t>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c>
          <w:tcPr>
            <w:tcW w:w="773" w:type="dxa"/>
            <w:vMerge w:val="continue"/>
            <w:tcBorders>
              <w:left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r>
      <w:tr>
        <w:tblPrEx/>
        <w:trPr>
          <w:trHeight w:val="357" w:hRule="atLeast"/>
        </w:trPr>
        <w:tc>
          <w:tcPr>
            <w:tcW w:w="65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eastAsia="宋体" w:hAnsi="Times New Roman" w:hint="eastAsia"/>
                <w:color w:val="000000"/>
                <w:kern w:val="0"/>
                <w:szCs w:val="21"/>
                <w:lang w:val="en-US" w:eastAsia="zh-CN"/>
              </w:rPr>
            </w:pPr>
            <w:r>
              <w:rPr>
                <w:rFonts w:ascii="Times New Roman" w:hAnsi="Times New Roman" w:hint="eastAsia"/>
                <w:color w:val="000000"/>
                <w:kern w:val="0"/>
                <w:szCs w:val="21"/>
                <w:lang w:val="en-US" w:eastAsia="zh-CN"/>
              </w:rPr>
              <w:t>8</w:t>
            </w:r>
          </w:p>
        </w:tc>
        <w:tc>
          <w:tcPr>
            <w:tcW w:w="182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可燃气体便携式气体探测仪</w:t>
            </w:r>
          </w:p>
        </w:tc>
        <w:tc>
          <w:tcPr>
            <w:tcW w:w="193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Times New Roman" w:eastAsia="宋体" w:hAnsi="Times New Roman" w:hint="eastAsia"/>
                <w:color w:val="000000"/>
                <w:kern w:val="0"/>
                <w:szCs w:val="21"/>
                <w:lang w:eastAsia="zh-CN"/>
              </w:rPr>
            </w:pPr>
            <w:r>
              <w:rPr>
                <w:rFonts w:ascii="Times New Roman" w:hAnsi="Times New Roman" w:hint="eastAsia"/>
                <w:color w:val="000000"/>
                <w:kern w:val="0"/>
                <w:szCs w:val="21"/>
                <w:lang w:val="en-US" w:eastAsia="zh-CN"/>
              </w:rPr>
              <w:t>天然气</w:t>
            </w:r>
          </w:p>
        </w:tc>
        <w:tc>
          <w:tcPr>
            <w:tcW w:w="63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color w:val="000000"/>
                <w:kern w:val="0"/>
                <w:szCs w:val="21"/>
              </w:rPr>
            </w:pPr>
            <w:r>
              <w:rPr>
                <w:rFonts w:ascii="宋体" w:cs="Tahoma" w:hAnsi="宋体" w:hint="eastAsia"/>
                <w:color w:val="000000"/>
                <w:kern w:val="0"/>
                <w:szCs w:val="21"/>
              </w:rPr>
              <w:t>个</w:t>
            </w:r>
          </w:p>
        </w:tc>
        <w:tc>
          <w:tcPr>
            <w:tcW w:w="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r>
              <w:rPr>
                <w:rFonts w:ascii="微软雅黑" w:cs="Tahoma" w:eastAsia="微软雅黑" w:hAnsi="微软雅黑" w:hint="eastAsia"/>
                <w:color w:val="000000"/>
                <w:kern w:val="0"/>
                <w:sz w:val="18"/>
                <w:szCs w:val="18"/>
              </w:rPr>
              <w:t>　</w:t>
            </w:r>
          </w:p>
        </w:tc>
        <w:tc>
          <w:tcPr>
            <w:tcW w:w="105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hint="eastAsia"/>
                <w:color w:val="000000"/>
                <w:kern w:val="0"/>
                <w:sz w:val="18"/>
                <w:szCs w:val="18"/>
                <w:lang w:eastAsia="zh-CN"/>
              </w:rPr>
            </w:pPr>
            <w:r>
              <w:rPr>
                <w:rFonts w:ascii="微软雅黑" w:cs="Tahoma" w:eastAsia="微软雅黑" w:hAnsi="微软雅黑" w:hint="eastAsia"/>
                <w:color w:val="000000"/>
                <w:kern w:val="0"/>
                <w:sz w:val="18"/>
                <w:szCs w:val="18"/>
                <w:lang w:val="en-US" w:eastAsia="zh-CN"/>
              </w:rPr>
              <w:t>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c>
          <w:tcPr>
            <w:tcW w:w="773" w:type="dxa"/>
            <w:vMerge w:val="continue"/>
            <w:tcBorders>
              <w:left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r>
      <w:tr>
        <w:tblPrEx/>
        <w:trPr>
          <w:trHeight w:val="357" w:hRule="atLeast"/>
        </w:trPr>
        <w:tc>
          <w:tcPr>
            <w:tcW w:w="655"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eastAsia="宋体" w:hAnsi="Times New Roman" w:hint="eastAsia"/>
                <w:color w:val="000000"/>
                <w:kern w:val="0"/>
                <w:szCs w:val="21"/>
                <w:lang w:val="en-US" w:eastAsia="zh-CN"/>
              </w:rPr>
            </w:pPr>
            <w:r>
              <w:rPr>
                <w:rFonts w:ascii="Times New Roman" w:hAnsi="Times New Roman" w:hint="eastAsia"/>
                <w:color w:val="000000"/>
                <w:kern w:val="0"/>
                <w:szCs w:val="21"/>
                <w:lang w:val="en-US" w:eastAsia="zh-CN"/>
              </w:rPr>
              <w:t>9</w:t>
            </w:r>
          </w:p>
        </w:tc>
        <w:tc>
          <w:tcPr>
            <w:tcW w:w="182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eastAsia="宋体" w:hAnsi="宋体" w:hint="eastAsia"/>
                <w:color w:val="000000"/>
                <w:kern w:val="0"/>
                <w:sz w:val="21"/>
                <w:szCs w:val="21"/>
                <w:lang w:val="en-US" w:bidi="ar-SA" w:eastAsia="zh-CN"/>
              </w:rPr>
            </w:pPr>
            <w:r>
              <w:rPr>
                <w:rFonts w:ascii="宋体" w:cs="Tahoma" w:hAnsi="宋体" w:hint="eastAsia"/>
                <w:color w:val="000000"/>
                <w:kern w:val="0"/>
                <w:szCs w:val="21"/>
              </w:rPr>
              <w:t>可燃气体便携式气体探测仪</w:t>
            </w:r>
          </w:p>
        </w:tc>
        <w:tc>
          <w:tcPr>
            <w:tcW w:w="1933"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Times New Roman" w:cs="Times New Roman" w:eastAsia="宋体" w:hAnsi="Times New Roman" w:hint="eastAsia"/>
                <w:color w:val="000000"/>
                <w:kern w:val="0"/>
                <w:sz w:val="21"/>
                <w:szCs w:val="21"/>
                <w:lang w:val="en-US" w:bidi="ar-SA" w:eastAsia="zh-CN"/>
              </w:rPr>
            </w:pPr>
            <w:r>
              <w:rPr>
                <w:rFonts w:ascii="Times New Roman" w:hAnsi="Times New Roman" w:hint="eastAsia"/>
                <w:color w:val="000000"/>
                <w:kern w:val="0"/>
                <w:szCs w:val="21"/>
              </w:rPr>
              <w:t>丙烷</w:t>
            </w:r>
          </w:p>
        </w:tc>
        <w:tc>
          <w:tcPr>
            <w:tcW w:w="63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宋体" w:cs="Tahoma" w:hAnsi="宋体" w:hint="eastAsia"/>
                <w:color w:val="000000"/>
                <w:kern w:val="0"/>
                <w:szCs w:val="21"/>
              </w:rPr>
            </w:pPr>
            <w:r>
              <w:rPr>
                <w:rFonts w:ascii="宋体" w:cs="Tahoma" w:hAnsi="宋体" w:hint="eastAsia"/>
                <w:color w:val="000000"/>
                <w:kern w:val="0"/>
                <w:szCs w:val="21"/>
              </w:rPr>
              <w:t>个</w:t>
            </w:r>
          </w:p>
        </w:tc>
        <w:tc>
          <w:tcPr>
            <w:tcW w:w="904"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hint="eastAsia"/>
                <w:color w:val="000000"/>
                <w:kern w:val="0"/>
                <w:sz w:val="18"/>
                <w:szCs w:val="18"/>
              </w:rPr>
            </w:pPr>
          </w:p>
        </w:tc>
        <w:tc>
          <w:tcPr>
            <w:tcW w:w="1050" w:type="dxa"/>
            <w:tcBorders>
              <w:top w:val="nil"/>
              <w:left w:val="nil"/>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hint="eastAsia"/>
                <w:color w:val="000000"/>
                <w:kern w:val="0"/>
                <w:sz w:val="18"/>
                <w:szCs w:val="18"/>
                <w:lang w:val="en-US" w:eastAsia="zh-CN"/>
              </w:rPr>
            </w:pPr>
            <w:r>
              <w:rPr>
                <w:rFonts w:ascii="微软雅黑" w:cs="Tahoma" w:eastAsia="微软雅黑" w:hAnsi="微软雅黑" w:hint="eastAsia"/>
                <w:color w:val="000000"/>
                <w:kern w:val="0"/>
                <w:sz w:val="18"/>
                <w:szCs w:val="18"/>
                <w:lang w:val="en-US" w:eastAsia="zh-CN"/>
              </w:rPr>
              <w:t>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c>
          <w:tcPr>
            <w:tcW w:w="773" w:type="dxa"/>
            <w:vMerge w:val="continue"/>
            <w:tcBorders>
              <w:left w:val="single" w:sz="4" w:space="0" w:color="auto"/>
              <w:right w:val="single" w:sz="4" w:space="0" w:color="auto"/>
            </w:tcBorders>
            <w:shd w:val="clear" w:color="auto" w:fill="auto"/>
            <w:vAlign w:val="center"/>
          </w:tcPr>
          <w:p>
            <w:pPr>
              <w:pStyle w:val="style0"/>
              <w:widowControl/>
              <w:jc w:val="center"/>
              <w:rPr>
                <w:rFonts w:ascii="微软雅黑" w:cs="Tahoma" w:eastAsia="微软雅黑" w:hAnsi="微软雅黑"/>
                <w:color w:val="000000"/>
                <w:kern w:val="0"/>
                <w:sz w:val="18"/>
                <w:szCs w:val="18"/>
              </w:rPr>
            </w:pPr>
          </w:p>
        </w:tc>
      </w:tr>
      <w:tr>
        <w:tblPrEx/>
        <w:trPr>
          <w:trHeight w:val="511" w:hRule="atLeast"/>
        </w:trPr>
        <w:tc>
          <w:tcPr>
            <w:tcW w:w="69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color w:val="000000"/>
                <w:kern w:val="0"/>
                <w:szCs w:val="21"/>
              </w:rPr>
            </w:pPr>
            <w:r>
              <w:rPr>
                <w:rFonts w:ascii="宋体" w:hAnsi="宋体" w:hint="eastAsia"/>
                <w:b/>
                <w:bCs/>
                <w:color w:val="000000"/>
                <w:kern w:val="0"/>
                <w:sz w:val="28"/>
                <w:szCs w:val="28"/>
              </w:rPr>
              <w:t>合</w:t>
            </w:r>
            <w:r>
              <w:rPr>
                <w:rFonts w:ascii="Times New Roman" w:hAnsi="Times New Roman"/>
                <w:b/>
                <w:bCs/>
                <w:color w:val="000000"/>
                <w:kern w:val="0"/>
                <w:sz w:val="28"/>
                <w:szCs w:val="28"/>
              </w:rPr>
              <w:t xml:space="preserve">  </w:t>
            </w:r>
            <w:r>
              <w:rPr>
                <w:rFonts w:ascii="宋体" w:hAnsi="宋体" w:hint="eastAsia"/>
                <w:b/>
                <w:bCs/>
                <w:color w:val="000000"/>
                <w:kern w:val="0"/>
                <w:sz w:val="28"/>
                <w:szCs w:val="28"/>
              </w:rPr>
              <w:t>计</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color w:val="000000"/>
                <w:kern w:val="0"/>
                <w:szCs w:val="21"/>
              </w:rPr>
            </w:pPr>
          </w:p>
        </w:tc>
        <w:tc>
          <w:tcPr>
            <w:tcW w:w="773" w:type="dxa"/>
            <w:vMerge w:val="continue"/>
            <w:tcBorders>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color w:val="000000"/>
                <w:kern w:val="0"/>
                <w:szCs w:val="21"/>
              </w:rPr>
            </w:pPr>
          </w:p>
        </w:tc>
      </w:tr>
    </w:tbl>
    <w:p>
      <w:pPr>
        <w:pStyle w:val="style0"/>
        <w:spacing w:lineRule="auto" w:line="360"/>
        <w:rPr>
          <w:rFonts w:ascii="宋体" w:hAnsi="宋体"/>
          <w:sz w:val="24"/>
        </w:rPr>
      </w:pPr>
    </w:p>
    <w:p>
      <w:pPr>
        <w:pStyle w:val="style0"/>
        <w:spacing w:lineRule="auto" w:line="360"/>
        <w:ind w:left="719" w:leftChars="114" w:hanging="480" w:hangingChars="200"/>
        <w:rPr>
          <w:rFonts w:ascii="宋体" w:hAnsi="宋体"/>
          <w:sz w:val="24"/>
        </w:rPr>
      </w:pPr>
    </w:p>
    <w:p>
      <w:pPr>
        <w:pStyle w:val="style0"/>
        <w:spacing w:lineRule="auto" w:line="360"/>
        <w:ind w:left="719" w:leftChars="114" w:hanging="480" w:hangingChars="200"/>
        <w:rPr>
          <w:rFonts w:ascii="宋体" w:hAnsi="宋体"/>
          <w:sz w:val="24"/>
        </w:rPr>
      </w:pPr>
      <w:r>
        <w:rPr>
          <w:rFonts w:ascii="宋体" w:hAnsi="宋体" w:hint="eastAsia"/>
          <w:sz w:val="24"/>
        </w:rPr>
        <w:t>投标人名称：                   授权代表签字：            日期：</w:t>
      </w:r>
    </w:p>
    <w:p>
      <w:pPr>
        <w:pStyle w:val="style0"/>
        <w:spacing w:lineRule="auto" w:line="360"/>
        <w:rPr>
          <w:rFonts w:ascii="宋体" w:hAnsi="宋体"/>
          <w:b/>
          <w:sz w:val="24"/>
        </w:rPr>
      </w:pPr>
    </w:p>
    <w:p>
      <w:pPr>
        <w:pStyle w:val="style0"/>
        <w:spacing w:lineRule="auto" w:line="360"/>
        <w:rPr>
          <w:rFonts w:ascii="宋体" w:hAnsi="宋体"/>
          <w:sz w:val="24"/>
        </w:rPr>
      </w:pPr>
      <w:r>
        <w:rPr>
          <w:rFonts w:ascii="宋体" w:hAnsi="宋体" w:hint="eastAsia"/>
          <w:b/>
          <w:sz w:val="24"/>
        </w:rPr>
        <w:t>注：</w:t>
      </w:r>
      <w:r>
        <w:rPr>
          <w:rFonts w:ascii="宋体" w:hAnsi="宋体" w:hint="eastAsia"/>
          <w:sz w:val="24"/>
        </w:rPr>
        <w:t xml:space="preserve"> 1</w:t>
      </w:r>
      <w:r>
        <w:rPr>
          <w:rFonts w:ascii="宋体" w:hAnsi="宋体"/>
          <w:sz w:val="24"/>
        </w:rPr>
        <w:t>.</w:t>
      </w:r>
      <w:r>
        <w:rPr>
          <w:rFonts w:ascii="宋体" w:hAnsi="宋体" w:hint="eastAsia"/>
          <w:sz w:val="24"/>
        </w:rPr>
        <w:t>请按照招标检验内容填写报价，可增项、不可缺项。</w:t>
      </w:r>
    </w:p>
    <w:p>
      <w:pPr>
        <w:pStyle w:val="style0"/>
        <w:spacing w:lineRule="auto" w:line="360"/>
        <w:ind w:firstLine="600" w:firstLineChars="250"/>
        <w:rPr>
          <w:rFonts w:ascii="宋体" w:hAnsi="宋体"/>
          <w:sz w:val="24"/>
        </w:rPr>
      </w:pPr>
      <w:r>
        <w:rPr>
          <w:rFonts w:ascii="宋体" w:hAnsi="宋体" w:hint="eastAsia"/>
          <w:sz w:val="24"/>
        </w:rPr>
        <w:t>2.投标总价为各投标物品的合计单项价之和。</w:t>
      </w:r>
    </w:p>
    <w:p>
      <w:pPr>
        <w:pStyle w:val="style0"/>
        <w:spacing w:lineRule="auto" w:line="360"/>
        <w:ind w:firstLine="600" w:firstLineChars="250"/>
        <w:rPr>
          <w:rFonts w:ascii="宋体" w:hAnsi="宋体"/>
          <w:sz w:val="24"/>
        </w:rPr>
      </w:pPr>
      <w:r>
        <w:rPr>
          <w:rFonts w:ascii="宋体" w:hAnsi="宋体" w:hint="eastAsia"/>
          <w:sz w:val="24"/>
        </w:rPr>
        <w:t>3.本表用于开标宣读用，请单独封存。</w:t>
      </w:r>
    </w:p>
    <w:p>
      <w:pPr>
        <w:pStyle w:val="style0"/>
        <w:spacing w:lineRule="auto" w:line="360"/>
        <w:ind w:firstLine="600" w:firstLineChars="250"/>
        <w:rPr>
          <w:rFonts w:ascii="宋体" w:hAnsi="宋体"/>
          <w:sz w:val="24"/>
        </w:rPr>
      </w:pPr>
      <w:r>
        <w:rPr>
          <w:rFonts w:ascii="宋体" w:hAnsi="宋体" w:hint="eastAsia"/>
          <w:sz w:val="24"/>
        </w:rPr>
        <w:t>4.报价含税；如不能开具增值税发票，报价为直接支付价格。</w:t>
      </w:r>
    </w:p>
    <w:p>
      <w:pPr>
        <w:pStyle w:val="style0"/>
        <w:spacing w:lineRule="auto" w:line="360"/>
        <w:rPr>
          <w:rFonts w:hAnsi="宋体"/>
          <w:sz w:val="24"/>
        </w:rPr>
      </w:pPr>
      <w:r>
        <w:rPr>
          <w:rFonts w:hAnsi="宋体" w:hint="eastAsia"/>
          <w:sz w:val="24"/>
        </w:rPr>
        <w:t xml:space="preserve">    </w:t>
      </w:r>
    </w:p>
    <w:p>
      <w:pPr>
        <w:pStyle w:val="style0"/>
        <w:spacing w:lineRule="auto" w:line="360"/>
        <w:rPr>
          <w:rFonts w:hAnsi="宋体"/>
          <w:sz w:val="24"/>
        </w:rPr>
      </w:pPr>
    </w:p>
    <w:p>
      <w:pPr>
        <w:pStyle w:val="style0"/>
        <w:spacing w:lineRule="auto" w:line="360"/>
        <w:rPr>
          <w:rFonts w:hAnsi="宋体"/>
          <w:sz w:val="24"/>
        </w:rPr>
      </w:pPr>
    </w:p>
    <w:p>
      <w:pPr>
        <w:pStyle w:val="style0"/>
        <w:spacing w:lineRule="auto" w:line="360"/>
        <w:rPr>
          <w:rFonts w:hAnsi="宋体"/>
          <w:sz w:val="24"/>
        </w:rPr>
      </w:pPr>
    </w:p>
    <w:p>
      <w:pPr>
        <w:pStyle w:val="style0"/>
        <w:spacing w:lineRule="auto" w:line="360"/>
        <w:rPr>
          <w:rFonts w:hAnsi="宋体"/>
          <w:sz w:val="24"/>
        </w:rPr>
      </w:pPr>
    </w:p>
    <w:p>
      <w:pPr>
        <w:pStyle w:val="style0"/>
        <w:spacing w:lineRule="auto" w:line="360"/>
        <w:rPr>
          <w:rFonts w:ascii="宋体" w:hAnsi="宋体"/>
          <w:b/>
          <w:bCs/>
          <w:sz w:val="28"/>
        </w:rPr>
      </w:pPr>
      <w:r>
        <w:rPr>
          <w:rFonts w:ascii="宋体" w:hAnsi="宋体" w:hint="eastAsia"/>
          <w:b/>
          <w:bCs/>
          <w:sz w:val="28"/>
        </w:rPr>
        <w:t>附件</w:t>
      </w:r>
      <w:r>
        <w:rPr>
          <w:rFonts w:ascii="宋体" w:hAnsi="宋体"/>
          <w:b/>
          <w:bCs/>
          <w:sz w:val="28"/>
        </w:rPr>
        <w:t>4</w:t>
      </w:r>
    </w:p>
    <w:p>
      <w:pPr>
        <w:pStyle w:val="style90"/>
        <w:rPr/>
      </w:pPr>
    </w:p>
    <w:p>
      <w:pPr>
        <w:pStyle w:val="style2"/>
        <w:spacing w:before="120" w:beforeLines="50" w:after="120" w:afterLines="50" w:lineRule="auto" w:line="240"/>
        <w:jc w:val="center"/>
        <w:rPr>
          <w:rFonts w:ascii="宋体" w:hAnsi="宋体"/>
          <w:b w:val="false"/>
          <w:bCs w:val="false"/>
          <w:sz w:val="28"/>
        </w:rPr>
      </w:pPr>
      <w:r>
        <w:rPr>
          <w:rFonts w:ascii="宋体" w:hAnsi="宋体" w:hint="eastAsia"/>
          <w:b w:val="false"/>
          <w:bCs w:val="false"/>
          <w:sz w:val="28"/>
        </w:rPr>
        <w:t>偏离表</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
        <w:gridCol w:w="1080"/>
        <w:gridCol w:w="2891"/>
        <w:gridCol w:w="1110"/>
        <w:gridCol w:w="2613"/>
      </w:tblGrid>
      <w:tr>
        <w:trPr>
          <w:trHeight w:val="680" w:hRule="atLeast"/>
          <w:jc w:val="center"/>
        </w:trPr>
        <w:tc>
          <w:tcPr>
            <w:tcW w:w="828" w:type="dxa"/>
            <w:vMerge w:val="restart"/>
            <w:tcBorders/>
            <w:vAlign w:val="center"/>
          </w:tcPr>
          <w:p>
            <w:pPr>
              <w:pStyle w:val="style0"/>
              <w:spacing w:lineRule="auto" w:line="360"/>
              <w:jc w:val="center"/>
              <w:rPr>
                <w:rFonts w:ascii="宋体" w:hAnsi="宋体"/>
                <w:sz w:val="24"/>
              </w:rPr>
            </w:pPr>
            <w:r>
              <w:rPr>
                <w:rFonts w:ascii="宋体" w:hAnsi="宋体" w:hint="eastAsia"/>
                <w:sz w:val="24"/>
              </w:rPr>
              <w:t>序号</w:t>
            </w:r>
          </w:p>
        </w:tc>
        <w:tc>
          <w:tcPr>
            <w:tcW w:w="3971" w:type="dxa"/>
            <w:gridSpan w:val="2"/>
            <w:tcBorders/>
            <w:vAlign w:val="center"/>
          </w:tcPr>
          <w:p>
            <w:pPr>
              <w:pStyle w:val="style0"/>
              <w:spacing w:lineRule="auto" w:line="360"/>
              <w:jc w:val="center"/>
              <w:rPr>
                <w:rFonts w:ascii="宋体" w:hAnsi="宋体"/>
                <w:sz w:val="24"/>
              </w:rPr>
            </w:pPr>
            <w:r>
              <w:rPr>
                <w:rFonts w:ascii="宋体" w:hAnsi="宋体" w:hint="eastAsia"/>
                <w:sz w:val="24"/>
              </w:rPr>
              <w:t>招标文件条款</w:t>
            </w:r>
          </w:p>
        </w:tc>
        <w:tc>
          <w:tcPr>
            <w:tcW w:w="3723" w:type="dxa"/>
            <w:gridSpan w:val="2"/>
            <w:tcBorders/>
            <w:vAlign w:val="center"/>
          </w:tcPr>
          <w:p>
            <w:pPr>
              <w:pStyle w:val="style0"/>
              <w:spacing w:lineRule="auto" w:line="360"/>
              <w:jc w:val="center"/>
              <w:rPr>
                <w:rFonts w:ascii="宋体" w:hAnsi="宋体"/>
                <w:sz w:val="24"/>
              </w:rPr>
            </w:pPr>
            <w:r>
              <w:rPr>
                <w:rFonts w:ascii="宋体" w:hAnsi="宋体" w:hint="eastAsia"/>
                <w:sz w:val="24"/>
              </w:rPr>
              <w:t>投标书条款</w:t>
            </w:r>
          </w:p>
        </w:tc>
      </w:tr>
      <w:tr>
        <w:tblPrEx/>
        <w:trPr>
          <w:trHeight w:val="680" w:hRule="atLeast"/>
          <w:jc w:val="center"/>
        </w:trPr>
        <w:tc>
          <w:tcPr>
            <w:tcW w:w="828" w:type="dxa"/>
            <w:vMerge w:val="continue"/>
            <w:tcBorders/>
            <w:vAlign w:val="center"/>
          </w:tcPr>
          <w:p>
            <w:pPr>
              <w:pStyle w:val="style0"/>
              <w:spacing w:lineRule="auto" w:line="360"/>
              <w:rPr>
                <w:rFonts w:ascii="宋体" w:hAnsi="宋体"/>
                <w:sz w:val="24"/>
              </w:rPr>
            </w:pPr>
          </w:p>
        </w:tc>
        <w:tc>
          <w:tcPr>
            <w:tcW w:w="1080" w:type="dxa"/>
            <w:tcBorders/>
            <w:vAlign w:val="center"/>
          </w:tcPr>
          <w:p>
            <w:pPr>
              <w:pStyle w:val="style0"/>
              <w:spacing w:lineRule="auto" w:line="360"/>
              <w:jc w:val="center"/>
              <w:rPr>
                <w:rFonts w:ascii="宋体" w:hAnsi="宋体"/>
                <w:sz w:val="24"/>
              </w:rPr>
            </w:pPr>
          </w:p>
        </w:tc>
        <w:tc>
          <w:tcPr>
            <w:tcW w:w="2891" w:type="dxa"/>
            <w:tcBorders/>
            <w:vAlign w:val="center"/>
          </w:tcPr>
          <w:p>
            <w:pPr>
              <w:pStyle w:val="style0"/>
              <w:spacing w:lineRule="auto" w:line="360"/>
              <w:jc w:val="center"/>
              <w:rPr>
                <w:rFonts w:ascii="宋体" w:hAnsi="宋体"/>
                <w:sz w:val="24"/>
              </w:rPr>
            </w:pPr>
            <w:r>
              <w:rPr>
                <w:rFonts w:ascii="宋体" w:hAnsi="宋体" w:hint="eastAsia"/>
                <w:sz w:val="24"/>
              </w:rPr>
              <w:t>偏离</w:t>
            </w:r>
          </w:p>
        </w:tc>
        <w:tc>
          <w:tcPr>
            <w:tcW w:w="1110" w:type="dxa"/>
            <w:tcBorders/>
            <w:vAlign w:val="center"/>
          </w:tcPr>
          <w:p>
            <w:pPr>
              <w:pStyle w:val="style0"/>
              <w:spacing w:lineRule="auto" w:line="360"/>
              <w:jc w:val="center"/>
              <w:rPr>
                <w:rFonts w:ascii="宋体" w:hAnsi="宋体"/>
                <w:sz w:val="24"/>
              </w:rPr>
            </w:pPr>
          </w:p>
        </w:tc>
        <w:tc>
          <w:tcPr>
            <w:tcW w:w="2613" w:type="dxa"/>
            <w:tcBorders/>
            <w:vAlign w:val="center"/>
          </w:tcPr>
          <w:p>
            <w:pPr>
              <w:pStyle w:val="style0"/>
              <w:spacing w:lineRule="auto" w:line="360"/>
              <w:jc w:val="center"/>
              <w:rPr>
                <w:rFonts w:ascii="宋体" w:hAnsi="宋体"/>
                <w:sz w:val="24"/>
              </w:rPr>
            </w:pPr>
            <w:r>
              <w:rPr>
                <w:rFonts w:ascii="宋体" w:hAnsi="宋体" w:hint="eastAsia"/>
                <w:sz w:val="24"/>
              </w:rPr>
              <w:t>偏离</w:t>
            </w: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2</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3</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4</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5</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6</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7</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8</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9</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10</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11</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12</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bl>
    <w:p>
      <w:pPr>
        <w:pStyle w:val="style0"/>
        <w:spacing w:lineRule="auto" w:line="360"/>
        <w:rPr>
          <w:rFonts w:ascii="宋体" w:hAnsi="宋体"/>
          <w:sz w:val="24"/>
        </w:rPr>
      </w:pPr>
      <w:r>
        <w:rPr>
          <w:rFonts w:ascii="宋体" w:hAnsi="宋体" w:hint="eastAsia"/>
          <w:b/>
          <w:sz w:val="24"/>
        </w:rPr>
        <w:t>注：</w:t>
      </w:r>
      <w:r>
        <w:rPr>
          <w:rFonts w:ascii="宋体" w:hAnsi="宋体" w:hint="eastAsia"/>
          <w:sz w:val="24"/>
        </w:rPr>
        <w:t>即使投标人进行了描述，也要提报该表，</w:t>
      </w:r>
      <w:r>
        <w:rPr>
          <w:rFonts w:ascii="宋体" w:hAnsi="宋体" w:hint="eastAsia"/>
          <w:b/>
          <w:sz w:val="24"/>
        </w:rPr>
        <w:t>无该表则被视为“无偏离”。</w:t>
      </w:r>
      <w:r>
        <w:rPr>
          <w:rFonts w:ascii="宋体" w:hAnsi="宋体" w:hint="eastAsia"/>
          <w:sz w:val="24"/>
        </w:rPr>
        <w:t>如无偏离注明“无”字。</w:t>
      </w:r>
    </w:p>
    <w:p>
      <w:pPr>
        <w:pStyle w:val="style90"/>
        <w:spacing w:lineRule="auto" w:line="360"/>
        <w:rPr>
          <w:rFonts w:hAnsi="宋体"/>
          <w:b/>
          <w:bCs/>
          <w:sz w:val="28"/>
          <w:szCs w:val="28"/>
        </w:rPr>
      </w:pPr>
    </w:p>
    <w:p>
      <w:pPr>
        <w:pStyle w:val="style0"/>
        <w:spacing w:lineRule="auto" w:line="360"/>
        <w:rPr>
          <w:rFonts w:ascii="宋体" w:hAnsi="宋体"/>
          <w:sz w:val="24"/>
        </w:rPr>
      </w:pPr>
      <w:r>
        <w:rPr>
          <w:rFonts w:ascii="宋体" w:hAnsi="宋体" w:hint="eastAsia"/>
          <w:sz w:val="24"/>
        </w:rPr>
        <w:t>投标人名称：                   授权代表签字：            日期：</w:t>
      </w:r>
    </w:p>
    <w:p>
      <w:pPr>
        <w:pStyle w:val="style0"/>
        <w:spacing w:lineRule="auto" w:line="360"/>
        <w:rPr>
          <w:rFonts w:ascii="宋体" w:hAnsi="宋体"/>
          <w:sz w:val="24"/>
        </w:rPr>
      </w:pPr>
      <w:r>
        <w:rPr>
          <w:rFonts w:ascii="宋体" w:hAnsi="宋体"/>
          <w:sz w:val="24"/>
        </w:rPr>
        <w:br w:type="page"/>
      </w:r>
      <w:r>
        <w:rPr>
          <w:rFonts w:ascii="宋体" w:hAnsi="宋体" w:hint="eastAsia"/>
          <w:b/>
          <w:bCs/>
          <w:sz w:val="28"/>
        </w:rPr>
        <w:t>附件</w:t>
      </w:r>
      <w:r>
        <w:rPr>
          <w:rFonts w:ascii="宋体" w:hAnsi="宋体"/>
          <w:b/>
          <w:bCs/>
          <w:sz w:val="28"/>
        </w:rPr>
        <w:t>5</w:t>
      </w:r>
    </w:p>
    <w:p>
      <w:pPr>
        <w:pStyle w:val="style2"/>
        <w:spacing w:before="120" w:beforeLines="50" w:after="120" w:afterLines="50" w:lineRule="auto" w:line="240"/>
        <w:jc w:val="center"/>
        <w:rPr>
          <w:rFonts w:ascii="宋体" w:hAnsi="宋体"/>
          <w:b w:val="false"/>
          <w:bCs w:val="false"/>
          <w:sz w:val="28"/>
        </w:rPr>
      </w:pPr>
      <w:r>
        <w:rPr>
          <w:rFonts w:ascii="宋体" w:hAnsi="宋体" w:hint="eastAsia"/>
          <w:b w:val="false"/>
          <w:bCs w:val="false"/>
          <w:sz w:val="28"/>
        </w:rPr>
        <w:t>投标报名表</w:t>
      </w:r>
    </w:p>
    <w:p>
      <w:pPr>
        <w:pStyle w:val="style0"/>
        <w:spacing w:lineRule="auto" w:line="360"/>
        <w:ind w:firstLine="120" w:firstLineChars="50"/>
        <w:rPr>
          <w:rFonts w:ascii="宋体" w:hAnsi="宋体"/>
          <w:sz w:val="24"/>
        </w:rPr>
      </w:pPr>
      <w:r>
        <w:rPr>
          <w:rFonts w:ascii="宋体" w:hAnsi="宋体" w:hint="eastAsia"/>
          <w:sz w:val="24"/>
        </w:rPr>
        <w:t>公章：</w:t>
      </w:r>
    </w:p>
    <w:tbl>
      <w:tblPr>
        <w:tblStyle w:val="style105"/>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37"/>
        <w:gridCol w:w="2690"/>
        <w:gridCol w:w="2272"/>
        <w:gridCol w:w="2325"/>
      </w:tblGrid>
      <w:tr>
        <w:trPr>
          <w:trHeight w:val="1124"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项目名称</w:t>
            </w:r>
          </w:p>
        </w:tc>
        <w:tc>
          <w:tcPr>
            <w:tcW w:w="7287" w:type="dxa"/>
            <w:gridSpan w:val="3"/>
            <w:tcBorders/>
            <w:vAlign w:val="center"/>
          </w:tcPr>
          <w:p>
            <w:pPr>
              <w:pStyle w:val="style90"/>
              <w:spacing w:lineRule="auto" w:line="360"/>
              <w:jc w:val="center"/>
              <w:rPr>
                <w:rFonts w:hAnsi="宋体"/>
                <w:szCs w:val="21"/>
              </w:rPr>
            </w:pPr>
            <w:r>
              <w:rPr>
                <w:rFonts w:hint="eastAsia"/>
                <w:bCs/>
                <w:sz w:val="24"/>
              </w:rPr>
              <w:t>气体报警探测器（仪）定期检验项目</w:t>
            </w:r>
          </w:p>
        </w:tc>
      </w:tr>
      <w:tr>
        <w:tblPrEx/>
        <w:trPr>
          <w:trHeight w:val="1558"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投标单位</w:t>
            </w:r>
          </w:p>
          <w:p>
            <w:pPr>
              <w:pStyle w:val="style0"/>
              <w:spacing w:lineRule="auto" w:line="360"/>
              <w:jc w:val="center"/>
              <w:rPr>
                <w:rFonts w:ascii="宋体" w:hAnsi="宋体"/>
                <w:sz w:val="24"/>
              </w:rPr>
            </w:pPr>
            <w:r>
              <w:rPr>
                <w:rFonts w:ascii="宋体" w:hAnsi="宋体" w:hint="eastAsia"/>
                <w:sz w:val="24"/>
              </w:rPr>
              <w:t>（全称）</w:t>
            </w:r>
          </w:p>
        </w:tc>
        <w:tc>
          <w:tcPr>
            <w:tcW w:w="7287" w:type="dxa"/>
            <w:gridSpan w:val="3"/>
            <w:tcBorders/>
            <w:vAlign w:val="center"/>
          </w:tcPr>
          <w:p>
            <w:pPr>
              <w:pStyle w:val="style0"/>
              <w:spacing w:lineRule="auto" w:line="360"/>
              <w:jc w:val="center"/>
              <w:rPr>
                <w:rFonts w:ascii="宋体" w:hAnsi="宋体"/>
                <w:sz w:val="24"/>
              </w:rPr>
            </w:pPr>
          </w:p>
        </w:tc>
      </w:tr>
      <w:tr>
        <w:tblPrEx/>
        <w:trPr>
          <w:trHeight w:val="1401"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投标单位</w:t>
            </w:r>
          </w:p>
          <w:p>
            <w:pPr>
              <w:pStyle w:val="style0"/>
              <w:spacing w:lineRule="auto" w:line="360"/>
              <w:jc w:val="center"/>
              <w:rPr>
                <w:rFonts w:ascii="宋体" w:hAnsi="宋体"/>
                <w:sz w:val="24"/>
              </w:rPr>
            </w:pPr>
            <w:r>
              <w:rPr>
                <w:rFonts w:ascii="宋体" w:hAnsi="宋体" w:hint="eastAsia"/>
                <w:sz w:val="24"/>
              </w:rPr>
              <w:t>简介</w:t>
            </w:r>
          </w:p>
        </w:tc>
        <w:tc>
          <w:tcPr>
            <w:tcW w:w="7287" w:type="dxa"/>
            <w:gridSpan w:val="3"/>
            <w:tcBorders/>
            <w:vAlign w:val="center"/>
          </w:tcPr>
          <w:p>
            <w:pPr>
              <w:pStyle w:val="style0"/>
              <w:spacing w:lineRule="auto" w:line="360"/>
              <w:jc w:val="center"/>
              <w:rPr>
                <w:rFonts w:ascii="宋体" w:hAnsi="宋体"/>
                <w:sz w:val="24"/>
              </w:rPr>
            </w:pPr>
          </w:p>
        </w:tc>
      </w:tr>
      <w:tr>
        <w:tblPrEx/>
        <w:trPr>
          <w:trHeight w:val="1401"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项目负责人</w:t>
            </w:r>
          </w:p>
        </w:tc>
        <w:tc>
          <w:tcPr>
            <w:tcW w:w="2690" w:type="dxa"/>
            <w:tcBorders/>
            <w:vAlign w:val="center"/>
          </w:tcPr>
          <w:p>
            <w:pPr>
              <w:pStyle w:val="style0"/>
              <w:spacing w:lineRule="auto" w:line="360"/>
              <w:jc w:val="center"/>
              <w:rPr>
                <w:rFonts w:ascii="宋体" w:hAnsi="宋体"/>
                <w:sz w:val="24"/>
              </w:rPr>
            </w:pPr>
          </w:p>
        </w:tc>
        <w:tc>
          <w:tcPr>
            <w:tcW w:w="2272" w:type="dxa"/>
            <w:tcBorders/>
            <w:vAlign w:val="center"/>
          </w:tcPr>
          <w:p>
            <w:pPr>
              <w:pStyle w:val="style0"/>
              <w:spacing w:lineRule="auto" w:line="360"/>
              <w:jc w:val="center"/>
              <w:rPr>
                <w:rFonts w:ascii="宋体" w:hAnsi="宋体"/>
                <w:sz w:val="24"/>
              </w:rPr>
            </w:pPr>
            <w:r>
              <w:rPr>
                <w:rFonts w:ascii="宋体" w:hAnsi="宋体" w:hint="eastAsia"/>
                <w:sz w:val="24"/>
              </w:rPr>
              <w:t>联系电话</w:t>
            </w:r>
          </w:p>
        </w:tc>
        <w:tc>
          <w:tcPr>
            <w:tcW w:w="2325" w:type="dxa"/>
            <w:tcBorders/>
            <w:vAlign w:val="center"/>
          </w:tcPr>
          <w:p>
            <w:pPr>
              <w:pStyle w:val="style0"/>
              <w:spacing w:lineRule="auto" w:line="360"/>
              <w:jc w:val="center"/>
              <w:rPr>
                <w:rFonts w:ascii="宋体" w:hAnsi="宋体"/>
                <w:sz w:val="24"/>
              </w:rPr>
            </w:pPr>
          </w:p>
        </w:tc>
      </w:tr>
      <w:tr>
        <w:tblPrEx/>
        <w:trPr>
          <w:trHeight w:val="1235"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公司电话</w:t>
            </w:r>
          </w:p>
        </w:tc>
        <w:tc>
          <w:tcPr>
            <w:tcW w:w="2690" w:type="dxa"/>
            <w:tcBorders/>
            <w:vAlign w:val="center"/>
          </w:tcPr>
          <w:p>
            <w:pPr>
              <w:pStyle w:val="style0"/>
              <w:spacing w:lineRule="auto" w:line="360"/>
              <w:jc w:val="center"/>
              <w:rPr>
                <w:rFonts w:ascii="宋体" w:hAnsi="宋体"/>
                <w:sz w:val="24"/>
              </w:rPr>
            </w:pPr>
          </w:p>
        </w:tc>
        <w:tc>
          <w:tcPr>
            <w:tcW w:w="2272" w:type="dxa"/>
            <w:tcBorders/>
            <w:vAlign w:val="center"/>
          </w:tcPr>
          <w:p>
            <w:pPr>
              <w:pStyle w:val="style0"/>
              <w:spacing w:lineRule="auto" w:line="360"/>
              <w:jc w:val="center"/>
              <w:rPr>
                <w:rFonts w:ascii="宋体" w:hAnsi="宋体"/>
                <w:sz w:val="24"/>
              </w:rPr>
            </w:pPr>
            <w:r>
              <w:rPr>
                <w:rFonts w:ascii="宋体" w:hAnsi="宋体" w:hint="eastAsia"/>
                <w:sz w:val="24"/>
              </w:rPr>
              <w:t>传真</w:t>
            </w:r>
          </w:p>
        </w:tc>
        <w:tc>
          <w:tcPr>
            <w:tcW w:w="2325" w:type="dxa"/>
            <w:tcBorders/>
            <w:vAlign w:val="center"/>
          </w:tcPr>
          <w:p>
            <w:pPr>
              <w:pStyle w:val="style0"/>
              <w:spacing w:lineRule="auto" w:line="360"/>
              <w:jc w:val="center"/>
              <w:rPr>
                <w:rFonts w:ascii="宋体" w:hAnsi="宋体"/>
                <w:sz w:val="24"/>
              </w:rPr>
            </w:pPr>
          </w:p>
        </w:tc>
      </w:tr>
      <w:tr>
        <w:tblPrEx/>
        <w:trPr>
          <w:trHeight w:val="1238"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E-mail</w:t>
            </w:r>
          </w:p>
        </w:tc>
        <w:tc>
          <w:tcPr>
            <w:tcW w:w="7287" w:type="dxa"/>
            <w:gridSpan w:val="3"/>
            <w:tcBorders/>
            <w:vAlign w:val="center"/>
          </w:tcPr>
          <w:p>
            <w:pPr>
              <w:pStyle w:val="style0"/>
              <w:spacing w:lineRule="auto" w:line="360"/>
              <w:jc w:val="center"/>
              <w:rPr>
                <w:rFonts w:ascii="宋体" w:hAnsi="宋体"/>
                <w:sz w:val="24"/>
              </w:rPr>
            </w:pPr>
          </w:p>
        </w:tc>
      </w:tr>
      <w:tr>
        <w:tblPrEx/>
        <w:trPr>
          <w:trHeight w:val="1211"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报名时间</w:t>
            </w:r>
          </w:p>
        </w:tc>
        <w:tc>
          <w:tcPr>
            <w:tcW w:w="7287" w:type="dxa"/>
            <w:gridSpan w:val="3"/>
            <w:tcBorders/>
            <w:vAlign w:val="center"/>
          </w:tcPr>
          <w:p>
            <w:pPr>
              <w:pStyle w:val="style0"/>
              <w:spacing w:lineRule="auto" w:line="360"/>
              <w:jc w:val="center"/>
              <w:rPr>
                <w:rFonts w:ascii="宋体" w:hAnsi="宋体"/>
                <w:sz w:val="24"/>
              </w:rPr>
            </w:pPr>
            <w:r>
              <w:rPr>
                <w:rFonts w:ascii="宋体" w:hAnsi="宋体" w:hint="eastAsia"/>
                <w:sz w:val="24"/>
              </w:rPr>
              <w:t>年   月   日</w:t>
            </w:r>
          </w:p>
        </w:tc>
      </w:tr>
    </w:tbl>
    <w:p>
      <w:pPr>
        <w:pStyle w:val="style0"/>
        <w:spacing w:lineRule="auto" w:line="360"/>
        <w:ind w:left="472" w:right="69" w:rightChars="33" w:hanging="472" w:hangingChars="196"/>
        <w:rPr>
          <w:rFonts w:ascii="宋体" w:hAnsi="宋体"/>
          <w:sz w:val="24"/>
        </w:rPr>
      </w:pPr>
      <w:r>
        <w:rPr>
          <w:rFonts w:ascii="宋体" w:hAnsi="宋体" w:hint="eastAsia"/>
          <w:b/>
          <w:sz w:val="24"/>
        </w:rPr>
        <w:t>注：</w:t>
      </w:r>
      <w:r>
        <w:rPr>
          <w:rFonts w:ascii="宋体" w:hAnsi="宋体" w:hint="eastAsia"/>
          <w:sz w:val="24"/>
        </w:rPr>
        <w:t>请投标单位认真填写并加盖公章，并于规定时间前回传。缺项及不按要求时间回复均视为自动放弃本次投标资格。</w:t>
      </w:r>
    </w:p>
    <w:p>
      <w:pPr>
        <w:pStyle w:val="style0"/>
        <w:spacing w:lineRule="auto" w:line="360"/>
        <w:rPr>
          <w:rFonts w:ascii="宋体" w:hAnsi="宋体"/>
          <w:b/>
          <w:bCs/>
          <w:sz w:val="28"/>
        </w:rPr>
      </w:pPr>
      <w:r>
        <w:rPr>
          <w:rFonts w:ascii="宋体" w:hAnsi="宋体" w:hint="eastAsia"/>
          <w:sz w:val="24"/>
        </w:rPr>
        <w:t xml:space="preserve">联系人：           </w:t>
      </w:r>
      <w:r>
        <w:rPr>
          <w:rFonts w:ascii="宋体" w:hAnsi="宋体" w:hint="eastAsia"/>
          <w:color w:val="ff0000"/>
          <w:sz w:val="24"/>
        </w:rPr>
        <w:t xml:space="preserve">      </w:t>
      </w:r>
      <w:r>
        <w:rPr>
          <w:rFonts w:ascii="宋体" w:hAnsi="宋体" w:hint="eastAsia"/>
          <w:sz w:val="24"/>
        </w:rPr>
        <w:t>联系电话：                    传真：</w:t>
      </w:r>
    </w:p>
    <w:p>
      <w:pPr>
        <w:pStyle w:val="style0"/>
        <w:spacing w:lineRule="auto" w:line="360"/>
        <w:rPr>
          <w:rFonts w:ascii="宋体" w:hAnsi="宋体"/>
          <w:sz w:val="24"/>
        </w:rPr>
      </w:pPr>
      <w:r>
        <w:rPr>
          <w:rFonts w:ascii="宋体" w:hAnsi="宋体" w:hint="eastAsia"/>
          <w:sz w:val="24"/>
        </w:rPr>
        <w:t>投标人名称：             授权代表签字：                日期：</w:t>
      </w:r>
    </w:p>
    <w:p>
      <w:pPr>
        <w:pStyle w:val="style0"/>
        <w:spacing w:lineRule="auto" w:line="360"/>
        <w:rPr>
          <w:rFonts w:ascii="宋体" w:hAnsi="宋体" w:hint="eastAsia"/>
          <w:sz w:val="24"/>
        </w:rPr>
      </w:pPr>
      <w:r>
        <w:rPr>
          <w:rFonts w:ascii="宋体" w:hAnsi="宋体"/>
          <w:sz w:val="24"/>
        </w:rPr>
        <w:br w:type="page"/>
      </w:r>
      <w:r>
        <w:rPr>
          <w:rFonts w:ascii="宋体" w:hAnsi="宋体" w:hint="eastAsia"/>
          <w:b/>
          <w:bCs/>
          <w:sz w:val="28"/>
        </w:rPr>
        <w:t>附件6</w:t>
      </w:r>
    </w:p>
    <w:p>
      <w:pPr>
        <w:pStyle w:val="style2"/>
        <w:spacing w:before="156" w:beforeLines="50" w:after="156" w:afterLines="50" w:lineRule="auto" w:line="240"/>
        <w:jc w:val="center"/>
        <w:rPr>
          <w:rFonts w:ascii="宋体" w:hAnsi="宋体"/>
          <w:b w:val="false"/>
          <w:bCs w:val="false"/>
          <w:sz w:val="28"/>
        </w:rPr>
      </w:pPr>
      <w:r>
        <w:rPr>
          <w:rFonts w:ascii="宋体" w:hAnsi="宋体" w:hint="eastAsia"/>
          <w:b w:val="false"/>
          <w:bCs w:val="false"/>
          <w:sz w:val="28"/>
        </w:rPr>
        <w:t>免费增值服务</w:t>
      </w:r>
    </w:p>
    <w:tbl>
      <w:tblPr>
        <w:tblStyle w:val="style105"/>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94"/>
      </w:tblGrid>
      <w:tr>
        <w:trPr>
          <w:trHeight w:val="1539" w:hRule="atLeast"/>
          <w:jc w:val="center"/>
        </w:trPr>
        <w:tc>
          <w:tcPr>
            <w:tcW w:w="8594" w:type="dxa"/>
            <w:tcBorders/>
            <w:vAlign w:val="center"/>
          </w:tcPr>
          <w:p>
            <w:pPr>
              <w:pStyle w:val="style0"/>
              <w:spacing w:lineRule="auto" w:line="360"/>
              <w:ind w:firstLine="480" w:firstLineChars="200"/>
              <w:jc w:val="center"/>
              <w:rPr>
                <w:rFonts w:ascii="宋体" w:hAnsi="宋体"/>
              </w:rPr>
            </w:pPr>
            <w:r>
              <w:rPr>
                <w:rFonts w:ascii="宋体" w:hAnsi="宋体" w:hint="eastAsia"/>
                <w:sz w:val="24"/>
              </w:rPr>
              <w:t>格式自拟</w:t>
            </w:r>
          </w:p>
        </w:tc>
      </w:tr>
    </w:tbl>
    <w:p>
      <w:pPr>
        <w:pStyle w:val="style0"/>
        <w:spacing w:lineRule="auto" w:line="360"/>
        <w:rPr>
          <w:rFonts w:ascii="宋体" w:hAnsi="宋体" w:hint="eastAsia"/>
          <w:sz w:val="24"/>
        </w:rPr>
      </w:pPr>
      <w:r>
        <w:rPr>
          <w:rFonts w:ascii="宋体" w:hAnsi="宋体" w:hint="eastAsia"/>
          <w:sz w:val="24"/>
        </w:rPr>
        <w:t>投标人名称：                   授权代表签字：            日期：</w:t>
      </w:r>
    </w:p>
    <w:p>
      <w:pPr>
        <w:pStyle w:val="style0"/>
        <w:spacing w:lineRule="exact" w:line="660"/>
        <w:rPr>
          <w:rFonts w:hint="eastAsia"/>
          <w:b/>
          <w:bCs/>
          <w:sz w:val="28"/>
        </w:rPr>
      </w:pPr>
      <w:r>
        <w:rPr>
          <w:rFonts w:ascii="宋体" w:hAnsi="宋体" w:hint="eastAsia"/>
          <w:b/>
          <w:bCs/>
          <w:sz w:val="28"/>
        </w:rPr>
        <w:t>附件7</w:t>
      </w:r>
    </w:p>
    <w:p>
      <w:pPr>
        <w:pStyle w:val="style0"/>
        <w:jc w:val="center"/>
        <w:rPr>
          <w:rFonts w:eastAsia="黑体"/>
          <w:sz w:val="28"/>
        </w:rPr>
      </w:pPr>
      <w:r>
        <w:rPr>
          <w:rFonts w:eastAsia="黑体" w:hint="eastAsia"/>
          <w:sz w:val="28"/>
        </w:rPr>
        <w:t>承诺书</w:t>
      </w:r>
    </w:p>
    <w:tbl>
      <w:tblPr>
        <w:tblStyle w:val="style105"/>
        <w:tblW w:w="85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53"/>
      </w:tblGrid>
      <w:tr>
        <w:trPr>
          <w:trHeight w:val="1778" w:hRule="atLeast"/>
        </w:trPr>
        <w:tc>
          <w:tcPr>
            <w:tcW w:w="8553" w:type="dxa"/>
            <w:tcBorders>
              <w:top w:val="single" w:sz="4" w:space="0" w:color="auto"/>
              <w:left w:val="single" w:sz="4" w:space="0" w:color="auto"/>
              <w:bottom w:val="single" w:sz="4" w:space="0" w:color="auto"/>
              <w:right w:val="single" w:sz="4" w:space="0" w:color="auto"/>
            </w:tcBorders>
            <w:noWrap/>
          </w:tcPr>
          <w:p>
            <w:pPr>
              <w:pStyle w:val="style0"/>
              <w:rPr>
                <w:rFonts w:ascii="宋体" w:cs="宋体" w:hAnsi="宋体" w:hint="eastAsia"/>
                <w:sz w:val="24"/>
              </w:rPr>
            </w:pPr>
            <w:r>
              <w:rPr>
                <w:rFonts w:ascii="宋体" w:cs="宋体" w:hAnsi="宋体" w:hint="eastAsia"/>
                <w:sz w:val="24"/>
              </w:rPr>
              <w:t>投标人承诺：</w:t>
            </w:r>
          </w:p>
          <w:p>
            <w:pPr>
              <w:pStyle w:val="style90"/>
              <w:spacing w:lineRule="auto" w:line="360"/>
              <w:ind w:firstLine="480" w:firstLineChars="200"/>
              <w:rPr>
                <w:rFonts w:cs="宋体" w:hAnsi="宋体" w:hint="eastAsia"/>
                <w:sz w:val="24"/>
              </w:rPr>
            </w:pPr>
            <w:r>
              <w:rPr>
                <w:rFonts w:cs="宋体" w:hAnsi="宋体" w:hint="eastAsia"/>
                <w:sz w:val="24"/>
              </w:rPr>
              <w:t>我公司承诺遵守贵公司由于招标人公司政策变化引起的随时终止项目的要求并承担由此带来的一切损失。</w:t>
            </w:r>
          </w:p>
          <w:p>
            <w:pPr>
              <w:pStyle w:val="style0"/>
              <w:rPr>
                <w:rFonts w:ascii="宋体" w:cs="宋体" w:hAnsi="宋体" w:hint="eastAsia"/>
                <w:sz w:val="24"/>
              </w:rPr>
            </w:pPr>
          </w:p>
        </w:tc>
      </w:tr>
    </w:tbl>
    <w:p>
      <w:pPr>
        <w:pStyle w:val="style0"/>
        <w:rPr>
          <w:rFonts w:ascii="宋体" w:cs="宋体" w:hAnsi="宋体" w:hint="eastAsia"/>
          <w:sz w:val="24"/>
        </w:rPr>
      </w:pPr>
    </w:p>
    <w:p>
      <w:pPr>
        <w:pStyle w:val="style0"/>
        <w:rPr>
          <w:rFonts w:ascii="宋体" w:cs="宋体" w:hAnsi="宋体" w:hint="eastAsia"/>
          <w:sz w:val="24"/>
        </w:rPr>
      </w:pPr>
      <w:r>
        <w:rPr>
          <w:rFonts w:ascii="宋体" w:cs="宋体" w:hAnsi="宋体" w:hint="eastAsia"/>
          <w:sz w:val="24"/>
        </w:rPr>
        <w:t>投标人名称（盖章）：              法定代表人或授权代表签字：</w:t>
      </w:r>
    </w:p>
    <w:p>
      <w:pPr>
        <w:pStyle w:val="style0"/>
        <w:rPr>
          <w:rFonts w:ascii="宋体" w:cs="宋体" w:hAnsi="宋体" w:hint="eastAsia"/>
          <w:sz w:val="24"/>
        </w:rPr>
      </w:pPr>
    </w:p>
    <w:p>
      <w:pPr>
        <w:pStyle w:val="style90"/>
        <w:spacing w:lineRule="auto" w:line="360"/>
        <w:ind w:left="1190" w:leftChars="-6" w:hanging="1203" w:hangingChars="428"/>
        <w:rPr>
          <w:rFonts w:hAnsi="宋体"/>
          <w:szCs w:val="21"/>
        </w:rPr>
      </w:pPr>
      <w:r>
        <w:rPr>
          <w:rFonts w:hAnsi="宋体" w:hint="eastAsia"/>
          <w:b/>
          <w:bCs/>
          <w:sz w:val="28"/>
        </w:rPr>
        <w:t>附件8</w:t>
      </w:r>
    </w:p>
    <w:p>
      <w:pPr>
        <w:pStyle w:val="style0"/>
        <w:jc w:val="center"/>
        <w:rPr>
          <w:rFonts w:eastAsia="黑体"/>
          <w:b/>
          <w:bCs/>
          <w:sz w:val="28"/>
        </w:rPr>
      </w:pPr>
      <w:r>
        <w:rPr>
          <w:rFonts w:eastAsia="黑体" w:hint="eastAsia"/>
          <w:b/>
          <w:bCs/>
          <w:sz w:val="28"/>
        </w:rPr>
        <w:t>投标保证金退付表</w:t>
      </w:r>
    </w:p>
    <w:tbl>
      <w:tblPr>
        <w:tblStyle w:val="style105"/>
        <w:tblW w:w="85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66"/>
      </w:tblGrid>
      <w:tr>
        <w:trPr>
          <w:trHeight w:val="567" w:hRule="atLeast"/>
        </w:trPr>
        <w:tc>
          <w:tcPr>
            <w:tcW w:w="8566" w:type="dxa"/>
            <w:tcBorders/>
            <w:vAlign w:val="center"/>
          </w:tcPr>
          <w:p>
            <w:pPr>
              <w:pStyle w:val="style90"/>
              <w:spacing w:lineRule="auto" w:line="360"/>
              <w:rPr/>
            </w:pPr>
            <w:r>
              <w:rPr>
                <w:rFonts w:hint="eastAsia"/>
              </w:rPr>
              <w:t>投标人单位名称：</w:t>
            </w:r>
          </w:p>
        </w:tc>
      </w:tr>
      <w:tr>
        <w:tblPrEx/>
        <w:trPr>
          <w:trHeight w:val="567" w:hRule="atLeast"/>
        </w:trPr>
        <w:tc>
          <w:tcPr>
            <w:tcW w:w="8566" w:type="dxa"/>
            <w:tcBorders/>
            <w:vAlign w:val="center"/>
          </w:tcPr>
          <w:p>
            <w:pPr>
              <w:pStyle w:val="style90"/>
              <w:spacing w:lineRule="auto" w:line="360"/>
              <w:rPr/>
            </w:pPr>
            <w:r>
              <w:rPr>
                <w:rFonts w:hint="eastAsia"/>
              </w:rPr>
              <w:t>开户银行：</w:t>
            </w:r>
          </w:p>
        </w:tc>
      </w:tr>
      <w:tr>
        <w:tblPrEx/>
        <w:trPr>
          <w:trHeight w:val="567" w:hRule="atLeast"/>
        </w:trPr>
        <w:tc>
          <w:tcPr>
            <w:tcW w:w="8566" w:type="dxa"/>
            <w:tcBorders/>
            <w:vAlign w:val="center"/>
          </w:tcPr>
          <w:p>
            <w:pPr>
              <w:pStyle w:val="style90"/>
              <w:spacing w:lineRule="auto" w:line="360"/>
              <w:rPr>
                <w:rFonts w:hint="eastAsia"/>
              </w:rPr>
            </w:pPr>
            <w:r>
              <w:rPr>
                <w:rFonts w:hint="eastAsia"/>
              </w:rPr>
              <w:t>开户银行行号：</w:t>
            </w:r>
          </w:p>
        </w:tc>
      </w:tr>
      <w:tr>
        <w:tblPrEx/>
        <w:trPr>
          <w:trHeight w:val="567" w:hRule="atLeast"/>
        </w:trPr>
        <w:tc>
          <w:tcPr>
            <w:tcW w:w="8566" w:type="dxa"/>
            <w:tcBorders/>
            <w:vAlign w:val="center"/>
          </w:tcPr>
          <w:p>
            <w:pPr>
              <w:pStyle w:val="style90"/>
              <w:spacing w:lineRule="auto" w:line="360"/>
              <w:rPr/>
            </w:pPr>
            <w:r>
              <w:rPr>
                <w:rFonts w:hint="eastAsia"/>
              </w:rPr>
              <w:t>户名：</w:t>
            </w:r>
          </w:p>
        </w:tc>
      </w:tr>
      <w:tr>
        <w:tblPrEx/>
        <w:trPr>
          <w:trHeight w:val="567" w:hRule="atLeast"/>
        </w:trPr>
        <w:tc>
          <w:tcPr>
            <w:tcW w:w="8566" w:type="dxa"/>
            <w:tcBorders/>
            <w:vAlign w:val="center"/>
          </w:tcPr>
          <w:p>
            <w:pPr>
              <w:pStyle w:val="style90"/>
              <w:spacing w:lineRule="auto" w:line="360"/>
              <w:rPr/>
            </w:pPr>
            <w:r>
              <w:rPr>
                <w:rFonts w:hint="eastAsia"/>
              </w:rPr>
              <w:t>账号：</w:t>
            </w:r>
          </w:p>
        </w:tc>
      </w:tr>
      <w:tr>
        <w:tblPrEx/>
        <w:trPr>
          <w:trHeight w:val="567" w:hRule="atLeast"/>
        </w:trPr>
        <w:tc>
          <w:tcPr>
            <w:tcW w:w="8566" w:type="dxa"/>
            <w:tcBorders/>
            <w:vAlign w:val="center"/>
          </w:tcPr>
          <w:p>
            <w:pPr>
              <w:pStyle w:val="style90"/>
              <w:spacing w:lineRule="auto" w:line="360"/>
              <w:rPr/>
            </w:pPr>
            <w:r>
              <w:rPr>
                <w:rFonts w:hint="eastAsia"/>
              </w:rPr>
              <w:t>纳税人识别号：</w:t>
            </w:r>
          </w:p>
        </w:tc>
      </w:tr>
    </w:tbl>
    <w:p>
      <w:pPr>
        <w:pStyle w:val="style90"/>
        <w:spacing w:lineRule="auto" w:line="360"/>
        <w:ind w:firstLine="240" w:firstLineChars="100"/>
        <w:rPr>
          <w:rFonts w:ascii="FangSong_GB2312" w:eastAsia="FangSong_GB2312" w:hAnsi="宋体"/>
          <w:sz w:val="24"/>
        </w:rPr>
      </w:pPr>
    </w:p>
    <w:p>
      <w:pPr>
        <w:pStyle w:val="style90"/>
        <w:spacing w:lineRule="auto" w:line="360"/>
        <w:ind w:firstLine="240" w:firstLineChars="100"/>
        <w:rPr>
          <w:rFonts w:cs="宋体" w:hAnsi="宋体" w:hint="eastAsia"/>
          <w:b/>
          <w:sz w:val="24"/>
        </w:rPr>
      </w:pPr>
      <w:r>
        <w:rPr>
          <w:rFonts w:cs="宋体" w:hAnsi="宋体" w:hint="eastAsia"/>
          <w:sz w:val="24"/>
        </w:rPr>
        <w:t>投标人名称（盖章）：              法定代表人或授权代表签字：</w:t>
      </w:r>
    </w:p>
    <w:p>
      <w:pPr>
        <w:pStyle w:val="style90"/>
        <w:spacing w:lineRule="auto" w:line="360"/>
        <w:ind w:firstLine="241" w:firstLineChars="100"/>
        <w:rPr>
          <w:rFonts w:cs="宋体" w:hAnsi="宋体"/>
          <w:b/>
          <w:sz w:val="24"/>
        </w:rPr>
      </w:pPr>
    </w:p>
    <w:p>
      <w:pPr>
        <w:pStyle w:val="style90"/>
        <w:spacing w:lineRule="exact" w:line="460"/>
        <w:rPr>
          <w:rFonts w:hAnsi="宋体"/>
          <w:sz w:val="24"/>
        </w:rPr>
      </w:pPr>
    </w:p>
    <w:p>
      <w:pPr>
        <w:pStyle w:val="style90"/>
        <w:spacing w:lineRule="exact" w:line="460"/>
        <w:rPr>
          <w:rFonts w:hAnsi="宋体"/>
          <w:sz w:val="24"/>
        </w:rPr>
      </w:pPr>
    </w:p>
    <w:p>
      <w:pPr>
        <w:pStyle w:val="style0"/>
        <w:keepNext/>
        <w:keepLines/>
        <w:jc w:val="left"/>
        <w:outlineLvl w:val="2"/>
        <w:rPr>
          <w:b/>
          <w:bCs/>
          <w:color w:val="000000"/>
          <w:sz w:val="24"/>
        </w:rPr>
      </w:pPr>
      <w:r>
        <w:rPr>
          <w:rFonts w:hint="eastAsia"/>
          <w:b/>
          <w:bCs/>
          <w:color w:val="000000"/>
          <w:sz w:val="24"/>
        </w:rPr>
        <w:t>附件9                        投标人基本情况表</w:t>
      </w:r>
    </w:p>
    <w:tbl>
      <w:tblPr>
        <w:tblStyle w:val="style105"/>
        <w:tblpPr w:leftFromText="180" w:rightFromText="180" w:topFromText="0" w:bottomFromText="0" w:vertAnchor="text" w:horzAnchor="page" w:tblpX="1086" w:tblpY="370"/>
        <w:tblOverlap w:val="never"/>
        <w:tblW w:w="9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rPr>
          <w:trHeight w:val="411" w:hRule="atLeast"/>
        </w:trPr>
        <w:tc>
          <w:tcPr>
            <w:tcW w:w="1956" w:type="dxa"/>
            <w:tcBorders/>
          </w:tcPr>
          <w:p>
            <w:pPr>
              <w:pStyle w:val="style4146"/>
              <w:spacing w:before="114"/>
              <w:rPr>
                <w:color w:val="000000"/>
                <w:sz w:val="24"/>
                <w:szCs w:val="24"/>
              </w:rPr>
            </w:pPr>
            <w:r>
              <w:rPr>
                <w:rFonts w:hint="eastAsia"/>
                <w:color w:val="000000"/>
                <w:sz w:val="24"/>
                <w:szCs w:val="24"/>
              </w:rPr>
              <w:t>企业名称</w:t>
            </w:r>
          </w:p>
        </w:tc>
        <w:tc>
          <w:tcPr>
            <w:tcW w:w="4680" w:type="dxa"/>
            <w:gridSpan w:val="4"/>
            <w:tcBorders/>
            <w:vAlign w:val="center"/>
          </w:tcPr>
          <w:p>
            <w:pPr>
              <w:pStyle w:val="style0"/>
              <w:widowControl/>
              <w:jc w:val="center"/>
              <w:textAlignment w:val="center"/>
              <w:rPr>
                <w:rFonts w:ascii="宋体" w:cs="宋体" w:hAnsi="宋体"/>
                <w:color w:val="000000"/>
                <w:kern w:val="0"/>
                <w:sz w:val="24"/>
              </w:rPr>
            </w:pPr>
          </w:p>
        </w:tc>
        <w:tc>
          <w:tcPr>
            <w:tcW w:w="1310" w:type="dxa"/>
            <w:tcBorders/>
          </w:tcPr>
          <w:p>
            <w:pPr>
              <w:pStyle w:val="style4146"/>
              <w:spacing w:before="106"/>
              <w:ind w:right="26"/>
              <w:rPr>
                <w:color w:val="000000"/>
                <w:sz w:val="24"/>
                <w:szCs w:val="24"/>
              </w:rPr>
            </w:pPr>
            <w:r>
              <w:rPr>
                <w:rFonts w:hint="eastAsia"/>
                <w:color w:val="000000"/>
                <w:sz w:val="24"/>
                <w:szCs w:val="24"/>
              </w:rPr>
              <w:t>联系人</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502" w:hRule="atLeast"/>
        </w:trPr>
        <w:tc>
          <w:tcPr>
            <w:tcW w:w="1956" w:type="dxa"/>
            <w:tcBorders/>
          </w:tcPr>
          <w:p>
            <w:pPr>
              <w:pStyle w:val="style4146"/>
              <w:spacing w:before="114"/>
              <w:rPr>
                <w:color w:val="000000"/>
                <w:sz w:val="24"/>
                <w:szCs w:val="24"/>
              </w:rPr>
            </w:pPr>
            <w:r>
              <w:rPr>
                <w:rFonts w:hint="eastAsia"/>
                <w:color w:val="000000"/>
                <w:sz w:val="24"/>
                <w:szCs w:val="24"/>
              </w:rPr>
              <w:t>企业地址</w:t>
            </w:r>
          </w:p>
        </w:tc>
        <w:tc>
          <w:tcPr>
            <w:tcW w:w="4680" w:type="dxa"/>
            <w:gridSpan w:val="4"/>
            <w:tcBorders/>
            <w:vAlign w:val="center"/>
          </w:tcPr>
          <w:p>
            <w:pPr>
              <w:pStyle w:val="style0"/>
              <w:widowControl/>
              <w:jc w:val="center"/>
              <w:textAlignment w:val="center"/>
              <w:rPr>
                <w:rFonts w:ascii="宋体" w:cs="宋体" w:hAnsi="宋体"/>
                <w:color w:val="000000"/>
                <w:kern w:val="0"/>
                <w:sz w:val="24"/>
              </w:rPr>
            </w:pPr>
          </w:p>
        </w:tc>
        <w:tc>
          <w:tcPr>
            <w:tcW w:w="1310" w:type="dxa"/>
            <w:tcBorders/>
          </w:tcPr>
          <w:p>
            <w:pPr>
              <w:pStyle w:val="style4146"/>
              <w:spacing w:before="106"/>
              <w:ind w:right="26"/>
              <w:rPr>
                <w:color w:val="000000"/>
                <w:sz w:val="24"/>
                <w:szCs w:val="24"/>
              </w:rPr>
            </w:pPr>
            <w:r>
              <w:rPr>
                <w:rFonts w:hint="eastAsia"/>
                <w:color w:val="000000"/>
                <w:sz w:val="24"/>
                <w:szCs w:val="24"/>
              </w:rPr>
              <w:t>联系人电话</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376" w:hRule="atLeast"/>
        </w:trPr>
        <w:tc>
          <w:tcPr>
            <w:tcW w:w="1956" w:type="dxa"/>
            <w:tcBorders/>
          </w:tcPr>
          <w:p>
            <w:pPr>
              <w:pStyle w:val="style4146"/>
              <w:spacing w:before="111"/>
              <w:rPr>
                <w:color w:val="000000"/>
                <w:sz w:val="24"/>
                <w:szCs w:val="24"/>
              </w:rPr>
            </w:pPr>
            <w:r>
              <w:rPr>
                <w:rFonts w:hint="eastAsia"/>
                <w:color w:val="000000"/>
                <w:sz w:val="24"/>
                <w:szCs w:val="24"/>
              </w:rPr>
              <w:t>企业性质</w:t>
            </w:r>
          </w:p>
        </w:tc>
        <w:tc>
          <w:tcPr>
            <w:tcW w:w="4680" w:type="dxa"/>
            <w:gridSpan w:val="4"/>
            <w:tcBorders/>
            <w:vAlign w:val="center"/>
          </w:tcPr>
          <w:p>
            <w:pPr>
              <w:pStyle w:val="style0"/>
              <w:widowControl/>
              <w:jc w:val="center"/>
              <w:textAlignment w:val="center"/>
              <w:rPr>
                <w:rFonts w:ascii="宋体" w:cs="宋体" w:hAnsi="宋体"/>
                <w:color w:val="000000"/>
                <w:kern w:val="0"/>
                <w:sz w:val="24"/>
              </w:rPr>
            </w:pPr>
          </w:p>
        </w:tc>
        <w:tc>
          <w:tcPr>
            <w:tcW w:w="1310" w:type="dxa"/>
            <w:tcBorders/>
          </w:tcPr>
          <w:p>
            <w:pPr>
              <w:pStyle w:val="style4146"/>
              <w:spacing w:before="103"/>
              <w:ind w:right="26"/>
              <w:rPr>
                <w:color w:val="000000"/>
                <w:sz w:val="24"/>
                <w:szCs w:val="24"/>
              </w:rPr>
            </w:pPr>
            <w:r>
              <w:rPr>
                <w:rFonts w:hint="eastAsia"/>
                <w:color w:val="000000"/>
                <w:sz w:val="24"/>
                <w:szCs w:val="24"/>
              </w:rPr>
              <w:t>注册时间</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464" w:hRule="atLeast"/>
        </w:trPr>
        <w:tc>
          <w:tcPr>
            <w:tcW w:w="1956" w:type="dxa"/>
            <w:tcBorders/>
          </w:tcPr>
          <w:p>
            <w:pPr>
              <w:pStyle w:val="style4146"/>
              <w:spacing w:before="111"/>
              <w:rPr>
                <w:color w:val="000000"/>
                <w:sz w:val="24"/>
                <w:szCs w:val="24"/>
              </w:rPr>
            </w:pPr>
            <w:r>
              <w:rPr>
                <w:rFonts w:hint="eastAsia"/>
                <w:color w:val="000000"/>
                <w:sz w:val="24"/>
                <w:szCs w:val="24"/>
              </w:rPr>
              <w:t>企业法人代表</w:t>
            </w:r>
          </w:p>
        </w:tc>
        <w:tc>
          <w:tcPr>
            <w:tcW w:w="4680" w:type="dxa"/>
            <w:gridSpan w:val="4"/>
            <w:tcBorders/>
          </w:tcPr>
          <w:p>
            <w:pPr>
              <w:pStyle w:val="style3"/>
              <w:keepNext w:val="false"/>
              <w:keepLines w:val="false"/>
              <w:widowControl/>
              <w:shd w:val="clear" w:color="auto" w:fill="ffffff"/>
              <w:spacing w:lineRule="atLeast" w:line="450"/>
              <w:jc w:val="center"/>
              <w:rPr>
                <w:rFonts w:ascii="宋体" w:cs="宋体" w:hAnsi="宋体"/>
                <w:color w:val="000000"/>
                <w:kern w:val="0"/>
                <w:sz w:val="24"/>
                <w:szCs w:val="24"/>
              </w:rPr>
            </w:pPr>
          </w:p>
        </w:tc>
        <w:tc>
          <w:tcPr>
            <w:tcW w:w="1310" w:type="dxa"/>
            <w:tcBorders/>
          </w:tcPr>
          <w:p>
            <w:pPr>
              <w:pStyle w:val="style4146"/>
              <w:spacing w:before="103"/>
              <w:ind w:right="26"/>
              <w:rPr>
                <w:color w:val="000000"/>
                <w:sz w:val="24"/>
                <w:szCs w:val="24"/>
              </w:rPr>
            </w:pPr>
            <w:r>
              <w:rPr>
                <w:rFonts w:hint="eastAsia"/>
                <w:color w:val="000000"/>
                <w:sz w:val="24"/>
                <w:szCs w:val="24"/>
              </w:rPr>
              <w:t>企业资质</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405" w:hRule="atLeast"/>
        </w:trPr>
        <w:tc>
          <w:tcPr>
            <w:tcW w:w="9456" w:type="dxa"/>
            <w:gridSpan w:val="7"/>
            <w:tcBorders/>
          </w:tcPr>
          <w:p>
            <w:pPr>
              <w:pStyle w:val="style4146"/>
              <w:spacing w:before="149"/>
              <w:ind w:left="3345" w:right="3223"/>
              <w:rPr>
                <w:color w:val="000000"/>
                <w:sz w:val="24"/>
                <w:szCs w:val="24"/>
              </w:rPr>
            </w:pPr>
            <w:r>
              <w:rPr>
                <w:rFonts w:hint="eastAsia"/>
                <w:b/>
                <w:bCs/>
                <w:color w:val="000000"/>
                <w:sz w:val="24"/>
                <w:szCs w:val="24"/>
              </w:rPr>
              <w:t>单位概况</w:t>
            </w:r>
          </w:p>
        </w:tc>
      </w:tr>
      <w:tr>
        <w:tblPrEx/>
        <w:trPr>
          <w:trHeight w:val="595"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spacing w:val="-2"/>
                <w:kern w:val="0"/>
                <w:sz w:val="24"/>
              </w:rPr>
              <w:t>职工总人</w:t>
            </w:r>
            <w:r>
              <w:rPr>
                <w:rFonts w:ascii="宋体" w:cs="宋体" w:hAnsi="宋体" w:hint="eastAsia"/>
                <w:color w:val="000000"/>
                <w:spacing w:val="-1"/>
                <w:kern w:val="0"/>
                <w:sz w:val="24"/>
              </w:rPr>
              <w:t>数</w:t>
            </w:r>
          </w:p>
        </w:tc>
        <w:tc>
          <w:tcPr>
            <w:tcW w:w="990" w:type="dxa"/>
            <w:tcBorders/>
            <w:vAlign w:val="center"/>
          </w:tcPr>
          <w:p>
            <w:pPr>
              <w:pStyle w:val="style0"/>
              <w:widowControl/>
              <w:textAlignment w:val="center"/>
              <w:rPr>
                <w:rFonts w:ascii="宋体" w:cs="宋体" w:hAnsi="宋体"/>
                <w:color w:val="000000"/>
                <w:kern w:val="0"/>
                <w:sz w:val="24"/>
              </w:rPr>
            </w:pPr>
          </w:p>
        </w:tc>
        <w:tc>
          <w:tcPr>
            <w:tcW w:w="1530"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spacing w:val="-2"/>
                <w:kern w:val="0"/>
                <w:sz w:val="24"/>
              </w:rPr>
              <w:t>技术人员</w:t>
            </w:r>
          </w:p>
        </w:tc>
        <w:tc>
          <w:tcPr>
            <w:tcW w:w="1063" w:type="dxa"/>
            <w:tcBorders/>
            <w:vAlign w:val="center"/>
          </w:tcPr>
          <w:p>
            <w:pPr>
              <w:pStyle w:val="style0"/>
              <w:widowControl/>
              <w:jc w:val="center"/>
              <w:textAlignment w:val="center"/>
              <w:rPr>
                <w:rFonts w:ascii="宋体" w:cs="宋体" w:hAnsi="宋体"/>
                <w:color w:val="000000"/>
                <w:kern w:val="0"/>
                <w:sz w:val="24"/>
              </w:rPr>
            </w:pPr>
          </w:p>
        </w:tc>
        <w:tc>
          <w:tcPr>
            <w:tcW w:w="1097" w:type="dxa"/>
            <w:tcBorders/>
            <w:vAlign w:val="center"/>
          </w:tcPr>
          <w:p>
            <w:pPr>
              <w:pStyle w:val="style0"/>
              <w:widowControl/>
              <w:textAlignment w:val="center"/>
              <w:rPr>
                <w:rFonts w:ascii="宋体" w:cs="宋体" w:hAnsi="宋体"/>
                <w:color w:val="000000"/>
                <w:kern w:val="0"/>
                <w:sz w:val="24"/>
              </w:rPr>
            </w:pPr>
            <w:r>
              <w:rPr>
                <w:rFonts w:ascii="宋体" w:cs="宋体" w:hAnsi="宋体" w:hint="eastAsia"/>
                <w:color w:val="000000"/>
                <w:spacing w:val="-3"/>
                <w:kern w:val="0"/>
                <w:sz w:val="24"/>
              </w:rPr>
              <w:t>辅助人员</w:t>
            </w:r>
          </w:p>
        </w:tc>
        <w:tc>
          <w:tcPr>
            <w:tcW w:w="2820" w:type="dxa"/>
            <w:gridSpan w:val="2"/>
            <w:tcBorders/>
            <w:vAlign w:val="center"/>
          </w:tcPr>
          <w:p>
            <w:pPr>
              <w:pStyle w:val="style0"/>
              <w:widowControl/>
              <w:jc w:val="center"/>
              <w:textAlignment w:val="center"/>
              <w:rPr>
                <w:rFonts w:ascii="宋体" w:cs="宋体" w:hAnsi="宋体"/>
                <w:color w:val="000000"/>
                <w:kern w:val="0"/>
                <w:sz w:val="24"/>
              </w:rPr>
            </w:pPr>
          </w:p>
        </w:tc>
      </w:tr>
      <w:tr>
        <w:tblPrEx/>
        <w:trPr>
          <w:trHeight w:val="975"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企业优势</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786"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企业行业水平及行业口碑</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1049"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spacing w:val="-10"/>
                <w:kern w:val="0"/>
                <w:sz w:val="24"/>
              </w:rPr>
              <w:t>公</w:t>
            </w:r>
            <w:r>
              <w:rPr>
                <w:rFonts w:ascii="宋体" w:cs="宋体" w:hAnsi="宋体" w:hint="eastAsia"/>
                <w:color w:val="000000"/>
                <w:spacing w:val="-7"/>
                <w:kern w:val="0"/>
                <w:sz w:val="24"/>
              </w:rPr>
              <w:t>司</w:t>
            </w:r>
            <w:r>
              <w:rPr>
                <w:rFonts w:ascii="宋体" w:cs="宋体" w:hAnsi="宋体" w:hint="eastAsia"/>
                <w:color w:val="000000"/>
                <w:spacing w:val="-5"/>
                <w:kern w:val="0"/>
                <w:sz w:val="24"/>
              </w:rPr>
              <w:t>现有主要</w:t>
            </w:r>
            <w:r>
              <w:rPr>
                <w:rFonts w:ascii="宋体" w:cs="宋体" w:hAnsi="宋体" w:hint="eastAsia"/>
                <w:color w:val="000000"/>
                <w:spacing w:val="-5"/>
                <w:kern w:val="0"/>
                <w:sz w:val="24"/>
                <w:lang w:val="en-US" w:eastAsia="zh-CN"/>
              </w:rPr>
              <w:t>检测</w:t>
            </w:r>
            <w:r>
              <w:rPr>
                <w:rFonts w:ascii="宋体" w:cs="宋体" w:hAnsi="宋体" w:hint="eastAsia"/>
                <w:color w:val="000000"/>
                <w:spacing w:val="-2"/>
                <w:kern w:val="0"/>
                <w:sz w:val="24"/>
              </w:rPr>
              <w:t>设备</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1105"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近三或五年企业类似业绩及履约情况</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1020"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服务及质量</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2104" w:hRule="atLeast"/>
        </w:trPr>
        <w:tc>
          <w:tcPr>
            <w:tcW w:w="1956" w:type="dxa"/>
            <w:tcBorders/>
            <w:vAlign w:val="center"/>
          </w:tcPr>
          <w:p>
            <w:pPr>
              <w:pStyle w:val="style0"/>
              <w:widowControl/>
              <w:textAlignment w:val="center"/>
              <w:rPr>
                <w:rFonts w:ascii="宋体" w:cs="宋体" w:hAnsi="宋体"/>
                <w:color w:val="000000"/>
                <w:kern w:val="0"/>
                <w:sz w:val="24"/>
              </w:rPr>
            </w:pPr>
            <w:r>
              <w:rPr>
                <w:rFonts w:ascii="宋体" w:cs="宋体" w:hAnsi="宋体" w:hint="eastAsia"/>
                <w:color w:val="000000"/>
                <w:spacing w:val="-4"/>
                <w:kern w:val="0"/>
                <w:sz w:val="24"/>
              </w:rPr>
              <w:t>对本项目在计划、进度、财务等方面采取的组织措施和相</w:t>
            </w:r>
            <w:r>
              <w:rPr>
                <w:rFonts w:ascii="宋体" w:cs="宋体" w:hAnsi="宋体" w:hint="eastAsia"/>
                <w:color w:val="000000"/>
                <w:spacing w:val="-2"/>
                <w:kern w:val="0"/>
                <w:sz w:val="24"/>
              </w:rPr>
              <w:t>关</w:t>
            </w:r>
            <w:r>
              <w:rPr>
                <w:rFonts w:ascii="宋体" w:cs="宋体" w:hAnsi="宋体" w:hint="eastAsia"/>
                <w:color w:val="000000"/>
                <w:spacing w:val="-3"/>
                <w:kern w:val="0"/>
                <w:sz w:val="24"/>
              </w:rPr>
              <w:t>人</w:t>
            </w:r>
            <w:r>
              <w:rPr>
                <w:rFonts w:ascii="宋体" w:cs="宋体" w:hAnsi="宋体" w:hint="eastAsia"/>
                <w:color w:val="000000"/>
                <w:spacing w:val="-2"/>
                <w:kern w:val="0"/>
                <w:sz w:val="24"/>
              </w:rPr>
              <w:t>员简介</w:t>
            </w:r>
          </w:p>
        </w:tc>
        <w:tc>
          <w:tcPr>
            <w:tcW w:w="7500" w:type="dxa"/>
            <w:gridSpan w:val="6"/>
            <w:tcBorders/>
            <w:vAlign w:val="center"/>
          </w:tcPr>
          <w:p>
            <w:pPr>
              <w:pStyle w:val="style0"/>
              <w:widowControl/>
              <w:jc w:val="left"/>
              <w:rPr>
                <w:rFonts w:ascii="宋体" w:cs="宋体" w:hAnsi="宋体"/>
                <w:color w:val="000000"/>
                <w:kern w:val="0"/>
                <w:sz w:val="24"/>
              </w:rPr>
            </w:pPr>
          </w:p>
        </w:tc>
      </w:tr>
    </w:tbl>
    <w:p>
      <w:pPr>
        <w:pStyle w:val="style90"/>
        <w:spacing w:lineRule="auto" w:line="360"/>
        <w:outlineLvl w:val="0"/>
        <w:rPr>
          <w:rFonts w:hAnsi="宋体"/>
          <w:b/>
          <w:bCs/>
          <w:sz w:val="36"/>
          <w:szCs w:val="36"/>
        </w:rPr>
      </w:pPr>
    </w:p>
    <w:p>
      <w:pPr>
        <w:pStyle w:val="style90"/>
        <w:spacing w:lineRule="auto" w:line="360"/>
        <w:ind w:firstLine="2530" w:firstLineChars="700"/>
        <w:outlineLvl w:val="0"/>
        <w:rPr>
          <w:rFonts w:hAnsi="宋体"/>
          <w:b/>
          <w:bCs/>
          <w:sz w:val="36"/>
          <w:szCs w:val="36"/>
        </w:rPr>
      </w:pPr>
    </w:p>
    <w:p>
      <w:pPr>
        <w:pStyle w:val="style0"/>
        <w:rPr>
          <w:rFonts w:eastAsia="黑体" w:hint="eastAsia"/>
          <w:color w:val="000000"/>
          <w:sz w:val="28"/>
          <w:szCs w:val="28"/>
        </w:rPr>
      </w:pPr>
    </w:p>
    <w:p>
      <w:pPr>
        <w:pStyle w:val="style0"/>
        <w:rPr>
          <w:rFonts w:eastAsia="黑体" w:hint="eastAsia"/>
          <w:color w:val="000000"/>
          <w:sz w:val="28"/>
          <w:szCs w:val="28"/>
        </w:rPr>
      </w:pPr>
    </w:p>
    <w:p>
      <w:pPr>
        <w:pStyle w:val="style0"/>
        <w:rPr>
          <w:rFonts w:eastAsia="黑体" w:hint="eastAsia"/>
          <w:color w:val="000000"/>
          <w:sz w:val="28"/>
          <w:szCs w:val="28"/>
        </w:rPr>
      </w:pPr>
    </w:p>
    <w:p>
      <w:pPr>
        <w:pStyle w:val="style0"/>
        <w:rPr>
          <w:rFonts w:eastAsia="黑体" w:hint="eastAsia"/>
          <w:color w:val="000000"/>
          <w:sz w:val="28"/>
          <w:szCs w:val="28"/>
        </w:rPr>
      </w:pPr>
      <w:r>
        <w:rPr>
          <w:rFonts w:eastAsia="黑体" w:hint="eastAsia"/>
          <w:color w:val="000000"/>
          <w:sz w:val="28"/>
          <w:szCs w:val="28"/>
        </w:rPr>
        <w:t>附件</w:t>
      </w:r>
      <w:r>
        <w:rPr>
          <w:rFonts w:eastAsia="黑体"/>
          <w:color w:val="000000"/>
          <w:sz w:val="28"/>
          <w:szCs w:val="28"/>
        </w:rPr>
        <w:t>10</w:t>
      </w:r>
    </w:p>
    <w:p>
      <w:pPr>
        <w:pStyle w:val="style0"/>
        <w:jc w:val="center"/>
        <w:rPr>
          <w:rFonts w:cs="宋体" w:hAnsi="宋体" w:hint="eastAsia"/>
          <w:b/>
          <w:color w:val="000000"/>
          <w:sz w:val="28"/>
          <w:szCs w:val="28"/>
        </w:rPr>
      </w:pPr>
      <w:r>
        <w:rPr>
          <w:rFonts w:cs="宋体" w:hAnsi="宋体" w:hint="eastAsia"/>
          <w:b/>
          <w:color w:val="000000"/>
          <w:sz w:val="28"/>
          <w:szCs w:val="28"/>
        </w:rPr>
        <w:t>服务质量保证承诺</w:t>
      </w:r>
    </w:p>
    <w:tbl>
      <w:tblPr>
        <w:tblStyle w:val="style105"/>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9667"/>
      </w:tblGrid>
      <w:tr>
        <w:trPr>
          <w:trHeight w:val="1944" w:hRule="atLeast"/>
          <w:jc w:val="center"/>
        </w:trPr>
        <w:tc>
          <w:tcPr>
            <w:tcW w:w="9667" w:type="dxa"/>
            <w:tcBorders/>
          </w:tcPr>
          <w:p>
            <w:pPr>
              <w:pStyle w:val="style76"/>
              <w:rPr>
                <w:rFonts w:hAnsi="宋体"/>
                <w:i/>
                <w:iCs/>
                <w:color w:val="000000"/>
                <w:sz w:val="28"/>
                <w:szCs w:val="28"/>
              </w:rPr>
            </w:pPr>
            <w:r>
              <w:rPr>
                <w:rFonts w:hAnsi="宋体" w:hint="eastAsia"/>
                <w:color w:val="000000"/>
                <w:sz w:val="28"/>
                <w:szCs w:val="28"/>
                <w:u w:val="single"/>
              </w:rPr>
              <w:t xml:space="preserve">               公司:</w:t>
            </w:r>
            <w:r>
              <w:rPr>
                <w:rFonts w:hAnsi="宋体" w:hint="eastAsia"/>
                <w:i/>
                <w:iCs/>
                <w:color w:val="000000"/>
                <w:sz w:val="28"/>
                <w:szCs w:val="28"/>
              </w:rPr>
              <w:t>（招标人全称）</w:t>
            </w:r>
          </w:p>
          <w:p>
            <w:pPr>
              <w:pStyle w:val="style0"/>
              <w:ind w:firstLine="560" w:firstLineChars="200"/>
              <w:rPr>
                <w:rFonts w:hAnsi="宋体" w:hint="eastAsia"/>
                <w:color w:val="000000"/>
                <w:sz w:val="28"/>
                <w:szCs w:val="28"/>
                <w:u w:val="single"/>
              </w:rPr>
            </w:pPr>
            <w:r>
              <w:rPr>
                <w:rFonts w:hAnsi="宋体" w:hint="eastAsia"/>
                <w:color w:val="000000"/>
                <w:sz w:val="28"/>
                <w:szCs w:val="28"/>
              </w:rPr>
              <w:t>我代表(</w:t>
            </w:r>
            <w:r>
              <w:rPr>
                <w:rFonts w:hAnsi="宋体" w:hint="eastAsia"/>
                <w:i/>
                <w:color w:val="000000"/>
                <w:sz w:val="28"/>
                <w:szCs w:val="28"/>
              </w:rPr>
              <w:t>投标单位名称</w:t>
            </w:r>
            <w:r>
              <w:rPr>
                <w:rFonts w:hAnsi="宋体" w:hint="eastAsia"/>
                <w:color w:val="000000"/>
                <w:sz w:val="28"/>
                <w:szCs w:val="28"/>
              </w:rPr>
              <w:t>)为保证中标项目的服务质量特作如下承诺：</w:t>
            </w:r>
          </w:p>
          <w:p>
            <w:pPr>
              <w:pStyle w:val="style0"/>
              <w:ind w:firstLine="560" w:firstLineChars="200"/>
              <w:rPr>
                <w:rFonts w:hAnsi="宋体" w:hint="eastAsia"/>
                <w:color w:val="000000"/>
                <w:sz w:val="28"/>
                <w:szCs w:val="28"/>
                <w:u w:val="single"/>
              </w:rPr>
            </w:pPr>
            <w:r>
              <w:rPr>
                <w:rFonts w:hAnsi="宋体" w:hint="eastAsia"/>
                <w:color w:val="000000"/>
                <w:sz w:val="28"/>
                <w:szCs w:val="28"/>
                <w:u w:val="single"/>
              </w:rPr>
              <w:t xml:space="preserve">                                                                       </w:t>
            </w:r>
          </w:p>
          <w:p>
            <w:pPr>
              <w:pStyle w:val="style0"/>
              <w:ind w:firstLine="560" w:firstLineChars="200"/>
              <w:rPr>
                <w:rFonts w:hAnsi="宋体" w:hint="eastAsia"/>
                <w:color w:val="000000"/>
                <w:sz w:val="28"/>
                <w:szCs w:val="28"/>
                <w:u w:val="single"/>
              </w:rPr>
            </w:pPr>
            <w:r>
              <w:rPr>
                <w:rFonts w:hAnsi="宋体" w:hint="eastAsia"/>
                <w:color w:val="000000"/>
                <w:sz w:val="28"/>
                <w:szCs w:val="28"/>
                <w:u w:val="single"/>
              </w:rPr>
              <w:t xml:space="preserve">                                                                       </w:t>
            </w:r>
          </w:p>
          <w:p>
            <w:pPr>
              <w:pStyle w:val="style0"/>
              <w:rPr>
                <w:rFonts w:cs="宋体" w:hAnsi="宋体" w:hint="eastAsia"/>
                <w:color w:val="000000"/>
                <w:sz w:val="28"/>
                <w:szCs w:val="28"/>
              </w:rPr>
            </w:pPr>
            <w:r>
              <w:rPr>
                <w:rFonts w:hAnsi="宋体" w:hint="eastAsia"/>
                <w:color w:val="000000"/>
                <w:sz w:val="28"/>
                <w:szCs w:val="28"/>
                <w:u w:val="single"/>
              </w:rPr>
              <w:t xml:space="preserve">                           </w:t>
            </w:r>
          </w:p>
          <w:p>
            <w:pPr>
              <w:pStyle w:val="style0"/>
              <w:rPr>
                <w:rFonts w:cs="宋体" w:hAnsi="宋体" w:hint="eastAsia"/>
                <w:color w:val="000000"/>
                <w:sz w:val="28"/>
                <w:szCs w:val="28"/>
              </w:rPr>
            </w:pPr>
          </w:p>
          <w:p>
            <w:pPr>
              <w:pStyle w:val="style0"/>
              <w:rPr>
                <w:rFonts w:cs="宋体" w:hAnsi="宋体" w:hint="eastAsia"/>
                <w:color w:val="000000"/>
                <w:sz w:val="28"/>
                <w:szCs w:val="28"/>
                <w:u w:val="single"/>
              </w:rPr>
            </w:pPr>
            <w:r>
              <w:rPr>
                <w:rFonts w:cs="宋体" w:hAnsi="宋体" w:hint="eastAsia"/>
                <w:color w:val="000000"/>
                <w:spacing w:val="10"/>
                <w:sz w:val="28"/>
                <w:szCs w:val="28"/>
              </w:rPr>
              <w:t>投标人全称（盖章）                     投标人代表签字</w:t>
            </w:r>
            <w:r>
              <w:rPr>
                <w:rFonts w:cs="宋体" w:hAnsi="宋体" w:hint="eastAsia"/>
                <w:color w:val="000000"/>
                <w:sz w:val="28"/>
                <w:szCs w:val="28"/>
              </w:rPr>
              <w:t>：</w:t>
            </w:r>
            <w:r>
              <w:rPr>
                <w:rFonts w:cs="宋体" w:hAnsi="宋体" w:hint="eastAsia"/>
                <w:color w:val="000000"/>
                <w:sz w:val="28"/>
                <w:szCs w:val="28"/>
                <w:u w:val="single"/>
              </w:rPr>
              <w:t xml:space="preserve">                             </w:t>
            </w:r>
          </w:p>
          <w:p>
            <w:pPr>
              <w:pStyle w:val="style0"/>
              <w:rPr>
                <w:rFonts w:cs="宋体" w:hAnsi="宋体" w:hint="eastAsia"/>
                <w:b/>
                <w:color w:val="000000"/>
                <w:sz w:val="28"/>
                <w:szCs w:val="28"/>
              </w:rPr>
            </w:pPr>
          </w:p>
        </w:tc>
      </w:tr>
    </w:tbl>
    <w:p>
      <w:pPr>
        <w:pStyle w:val="style0"/>
        <w:rPr>
          <w:rFonts w:cs="宋体" w:hAnsi="宋体" w:hint="eastAsia"/>
          <w:b/>
          <w:color w:val="000000"/>
          <w:sz w:val="28"/>
          <w:szCs w:val="28"/>
        </w:rPr>
      </w:pPr>
    </w:p>
    <w:p>
      <w:pPr>
        <w:pStyle w:val="style0"/>
        <w:jc w:val="center"/>
        <w:rPr>
          <w:rFonts w:cs="宋体" w:hAnsi="宋体" w:hint="eastAsia"/>
          <w:b/>
          <w:color w:val="000000"/>
          <w:sz w:val="28"/>
          <w:szCs w:val="28"/>
        </w:rPr>
      </w:pPr>
      <w:r>
        <w:rPr>
          <w:rFonts w:cs="宋体" w:hAnsi="宋体" w:hint="eastAsia"/>
          <w:b/>
          <w:color w:val="000000"/>
          <w:sz w:val="28"/>
          <w:szCs w:val="28"/>
        </w:rPr>
        <w:t xml:space="preserve"> 优质服务承诺</w:t>
      </w:r>
    </w:p>
    <w:p>
      <w:pPr>
        <w:pStyle w:val="style0"/>
        <w:rPr>
          <w:rFonts w:cs="宋体" w:hAnsi="宋体" w:hint="eastAsia"/>
          <w:b/>
          <w:color w:val="000000"/>
          <w:sz w:val="28"/>
          <w:szCs w:val="28"/>
        </w:rPr>
      </w:pPr>
    </w:p>
    <w:tbl>
      <w:tblPr>
        <w:tblStyle w:val="style105"/>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9667"/>
      </w:tblGrid>
      <w:tr>
        <w:trPr>
          <w:trHeight w:val="1843" w:hRule="atLeast"/>
          <w:jc w:val="center"/>
        </w:trPr>
        <w:tc>
          <w:tcPr>
            <w:tcW w:w="9667" w:type="dxa"/>
            <w:tcBorders/>
          </w:tcPr>
          <w:p>
            <w:pPr>
              <w:pStyle w:val="style76"/>
              <w:rPr>
                <w:rFonts w:hAnsi="宋体"/>
                <w:i/>
                <w:iCs/>
                <w:color w:val="000000"/>
                <w:sz w:val="28"/>
                <w:szCs w:val="28"/>
              </w:rPr>
            </w:pPr>
            <w:r>
              <w:rPr>
                <w:rFonts w:hAnsi="宋体" w:hint="eastAsia"/>
                <w:color w:val="000000"/>
                <w:sz w:val="28"/>
                <w:szCs w:val="28"/>
                <w:u w:val="single"/>
              </w:rPr>
              <w:t xml:space="preserve">              公司:</w:t>
            </w:r>
            <w:r>
              <w:rPr>
                <w:rFonts w:hAnsi="宋体" w:hint="eastAsia"/>
                <w:i/>
                <w:iCs/>
                <w:color w:val="000000"/>
                <w:sz w:val="28"/>
                <w:szCs w:val="28"/>
              </w:rPr>
              <w:t>（招标人全称）</w:t>
            </w:r>
          </w:p>
          <w:p>
            <w:pPr>
              <w:pStyle w:val="style0"/>
              <w:rPr>
                <w:rFonts w:cs="宋体" w:hAnsi="宋体" w:hint="eastAsia"/>
                <w:color w:val="000000"/>
                <w:sz w:val="28"/>
                <w:szCs w:val="28"/>
              </w:rPr>
            </w:pPr>
          </w:p>
          <w:p>
            <w:pPr>
              <w:pStyle w:val="style0"/>
              <w:ind w:firstLine="480"/>
              <w:rPr>
                <w:rFonts w:hAnsi="宋体" w:hint="eastAsia"/>
                <w:color w:val="000000"/>
                <w:sz w:val="28"/>
                <w:szCs w:val="28"/>
              </w:rPr>
            </w:pPr>
            <w:r>
              <w:rPr>
                <w:rFonts w:hAnsi="宋体" w:hint="eastAsia"/>
                <w:color w:val="000000"/>
                <w:sz w:val="28"/>
                <w:szCs w:val="28"/>
              </w:rPr>
              <w:t>我代表（</w:t>
            </w:r>
            <w:r>
              <w:rPr>
                <w:rFonts w:hAnsi="宋体" w:hint="eastAsia"/>
                <w:i/>
                <w:color w:val="000000"/>
                <w:sz w:val="28"/>
                <w:szCs w:val="28"/>
              </w:rPr>
              <w:t>投标单位名称</w:t>
            </w:r>
            <w:r>
              <w:rPr>
                <w:rFonts w:hAnsi="宋体" w:hint="eastAsia"/>
                <w:color w:val="000000"/>
                <w:sz w:val="28"/>
                <w:szCs w:val="28"/>
              </w:rPr>
              <w:t>）对中标项目的优质服务作如下承诺：</w:t>
            </w:r>
          </w:p>
          <w:p>
            <w:pPr>
              <w:pStyle w:val="style0"/>
              <w:rPr>
                <w:rFonts w:cs="宋体" w:hAnsi="宋体" w:hint="eastAsia"/>
                <w:color w:val="000000"/>
                <w:sz w:val="28"/>
                <w:szCs w:val="28"/>
              </w:rPr>
            </w:pPr>
          </w:p>
          <w:p>
            <w:pPr>
              <w:pStyle w:val="style0"/>
              <w:rPr>
                <w:rFonts w:cs="宋体" w:hAnsi="宋体" w:hint="eastAsia"/>
                <w:color w:val="000000"/>
                <w:sz w:val="28"/>
                <w:szCs w:val="28"/>
              </w:rPr>
            </w:pPr>
          </w:p>
          <w:p>
            <w:pPr>
              <w:pStyle w:val="style0"/>
              <w:rPr>
                <w:rFonts w:cs="宋体" w:hAnsi="宋体" w:hint="eastAsia"/>
                <w:color w:val="000000"/>
                <w:sz w:val="28"/>
                <w:szCs w:val="28"/>
              </w:rPr>
            </w:pPr>
          </w:p>
          <w:p>
            <w:pPr>
              <w:pStyle w:val="style0"/>
              <w:rPr>
                <w:rFonts w:cs="宋体" w:hAnsi="宋体" w:hint="eastAsia"/>
                <w:color w:val="000000"/>
                <w:sz w:val="28"/>
                <w:szCs w:val="28"/>
                <w:u w:val="single"/>
              </w:rPr>
            </w:pPr>
            <w:r>
              <w:rPr>
                <w:rFonts w:cs="宋体" w:hAnsi="宋体" w:hint="eastAsia"/>
                <w:color w:val="000000"/>
                <w:spacing w:val="10"/>
                <w:sz w:val="28"/>
                <w:szCs w:val="28"/>
              </w:rPr>
              <w:t>投标人全称（盖章）                     投标人代表签字</w:t>
            </w:r>
            <w:r>
              <w:rPr>
                <w:rFonts w:cs="宋体" w:hAnsi="宋体" w:hint="eastAsia"/>
                <w:color w:val="000000"/>
                <w:sz w:val="28"/>
                <w:szCs w:val="28"/>
              </w:rPr>
              <w:t>：</w:t>
            </w:r>
            <w:r>
              <w:rPr>
                <w:rFonts w:cs="宋体" w:hAnsi="宋体" w:hint="eastAsia"/>
                <w:color w:val="000000"/>
                <w:sz w:val="28"/>
                <w:szCs w:val="28"/>
                <w:u w:val="single"/>
              </w:rPr>
              <w:t xml:space="preserve">                             </w:t>
            </w:r>
          </w:p>
          <w:p>
            <w:pPr>
              <w:pStyle w:val="style0"/>
              <w:rPr>
                <w:rFonts w:cs="宋体" w:hAnsi="宋体" w:hint="eastAsia"/>
                <w:b/>
                <w:color w:val="000000"/>
                <w:sz w:val="28"/>
                <w:szCs w:val="28"/>
              </w:rPr>
            </w:pPr>
          </w:p>
        </w:tc>
      </w:tr>
    </w:tbl>
    <w:p>
      <w:pPr>
        <w:pStyle w:val="style90"/>
        <w:spacing w:lineRule="auto" w:line="360"/>
        <w:outlineLvl w:val="0"/>
        <w:rPr>
          <w:rFonts w:hAnsi="宋体"/>
          <w:b/>
          <w:bCs/>
          <w:sz w:val="36"/>
          <w:szCs w:val="36"/>
        </w:rPr>
      </w:pPr>
    </w:p>
    <w:p>
      <w:pPr>
        <w:pStyle w:val="style90"/>
        <w:spacing w:lineRule="auto" w:line="360"/>
        <w:jc w:val="center"/>
        <w:rPr>
          <w:rFonts w:ascii="宋体" w:cs="黑体" w:hAnsi="宋体"/>
          <w:b w:val="false"/>
          <w:bCs w:val="false"/>
          <w:sz w:val="44"/>
          <w:szCs w:val="44"/>
        </w:rPr>
      </w:pPr>
      <w:r>
        <w:rPr>
          <w:rFonts w:hAnsi="宋体" w:hint="eastAsia"/>
          <w:b/>
          <w:bCs/>
          <w:sz w:val="36"/>
          <w:szCs w:val="36"/>
        </w:rPr>
        <w:t>第四章</w:t>
      </w:r>
      <w:r>
        <w:rPr>
          <w:rFonts w:ascii="宋体" w:cs="黑体" w:hAnsi="宋体" w:hint="eastAsia"/>
          <w:b/>
          <w:bCs/>
          <w:sz w:val="36"/>
          <w:szCs w:val="36"/>
        </w:rPr>
        <w:t>合同主要内容</w:t>
      </w:r>
      <w:r>
        <w:rPr>
          <w:rFonts w:hAnsi="宋体" w:hint="eastAsia"/>
          <w:b/>
          <w:bCs/>
          <w:sz w:val="36"/>
          <w:szCs w:val="36"/>
        </w:rPr>
        <w:t>（</w:t>
      </w:r>
      <w:r>
        <w:rPr>
          <w:rFonts w:cs="宋体" w:hAnsi="宋体" w:hint="eastAsia"/>
          <w:b/>
          <w:bCs/>
          <w:color w:val="0000ff"/>
          <w:sz w:val="24"/>
        </w:rPr>
        <w:t>以最终签订的实际合同文本为准</w:t>
      </w:r>
      <w:r>
        <w:rPr>
          <w:rFonts w:cs="宋体" w:hAnsi="宋体" w:hint="eastAsia"/>
          <w:b/>
          <w:bCs/>
          <w:sz w:val="24"/>
        </w:rPr>
        <w:t>）</w:t>
      </w:r>
    </w:p>
    <w:p>
      <w:pPr>
        <w:pStyle w:val="style90"/>
        <w:spacing w:lineRule="auto" w:line="360"/>
        <w:jc w:val="left"/>
        <w:rPr>
          <w:rFonts w:cs="仿宋" w:hAnsi="宋体"/>
          <w:sz w:val="24"/>
        </w:rPr>
      </w:pPr>
      <w:r>
        <w:rPr>
          <w:rFonts w:cs="仿宋" w:hAnsi="宋体" w:hint="eastAsia"/>
          <w:sz w:val="24"/>
        </w:rPr>
        <w:t>甲方：</w:t>
      </w:r>
      <w:r>
        <w:rPr>
          <w:rFonts w:hAnsi="宋体" w:hint="eastAsia"/>
          <w:sz w:val="24"/>
        </w:rPr>
        <w:t>中国重汽集团大同齿轮有限公司</w:t>
      </w:r>
    </w:p>
    <w:p>
      <w:pPr>
        <w:pStyle w:val="style90"/>
        <w:spacing w:lineRule="auto" w:line="360"/>
        <w:jc w:val="left"/>
        <w:rPr>
          <w:rFonts w:cs="仿宋" w:hAnsi="宋体"/>
          <w:sz w:val="24"/>
        </w:rPr>
      </w:pPr>
      <w:r>
        <w:rPr>
          <w:rFonts w:cs="仿宋" w:hAnsi="宋体" w:hint="eastAsia"/>
          <w:sz w:val="24"/>
        </w:rPr>
        <w:t>乙方：</w:t>
      </w:r>
    </w:p>
    <w:p>
      <w:pPr>
        <w:pStyle w:val="style0"/>
        <w:numPr>
          <w:ilvl w:val="0"/>
          <w:numId w:val="5"/>
        </w:numPr>
        <w:spacing w:lineRule="auto" w:line="360"/>
        <w:rPr>
          <w:rFonts w:ascii="宋体" w:cs="仿宋" w:hAnsi="宋体"/>
          <w:b/>
          <w:bCs/>
          <w:sz w:val="24"/>
        </w:rPr>
      </w:pPr>
      <w:r>
        <w:rPr>
          <w:rFonts w:ascii="宋体" w:cs="仿宋" w:hAnsi="宋体" w:hint="eastAsia"/>
          <w:b/>
          <w:bCs/>
          <w:sz w:val="24"/>
        </w:rPr>
        <w:t>项目名称：</w:t>
      </w:r>
    </w:p>
    <w:p>
      <w:pPr>
        <w:pStyle w:val="style90"/>
        <w:spacing w:lineRule="auto" w:line="360"/>
        <w:ind w:firstLine="480" w:firstLineChars="200"/>
        <w:rPr>
          <w:rFonts w:cs="仿宋" w:hAnsi="宋体"/>
          <w:b/>
          <w:bCs/>
          <w:sz w:val="24"/>
        </w:rPr>
      </w:pPr>
      <w:r>
        <w:rPr>
          <w:rFonts w:hAnsi="宋体" w:hint="eastAsia"/>
          <w:sz w:val="24"/>
        </w:rPr>
        <w:t>中国重汽集团大同齿轮有限公司</w:t>
      </w:r>
      <w:r>
        <w:rPr>
          <w:rFonts w:hint="eastAsia"/>
          <w:bCs/>
          <w:sz w:val="24"/>
        </w:rPr>
        <w:t>气体报警探测器（仪）定期检验项目项目</w:t>
      </w:r>
    </w:p>
    <w:p>
      <w:pPr>
        <w:pStyle w:val="style90"/>
        <w:spacing w:lineRule="auto" w:line="360"/>
        <w:rPr>
          <w:rFonts w:hAnsi="宋体"/>
          <w:b/>
          <w:bCs/>
          <w:sz w:val="24"/>
        </w:rPr>
      </w:pPr>
      <w:r>
        <w:rPr>
          <w:rFonts w:hAnsi="宋体" w:hint="eastAsia"/>
          <w:b/>
          <w:bCs/>
          <w:sz w:val="24"/>
        </w:rPr>
        <w:t>二、项目主要内容：</w:t>
      </w:r>
    </w:p>
    <w:p>
      <w:pPr>
        <w:pStyle w:val="style0"/>
        <w:widowControl/>
        <w:spacing w:lineRule="auto" w:line="360"/>
        <w:ind w:firstLine="480"/>
        <w:jc w:val="left"/>
        <w:rPr>
          <w:rFonts w:hAnsi="宋体"/>
          <w:sz w:val="24"/>
        </w:rPr>
      </w:pPr>
      <w:r>
        <w:rPr>
          <w:rFonts w:ascii="宋体" w:cs="Arial" w:hAnsi="宋体" w:hint="eastAsia"/>
          <w:kern w:val="0"/>
          <w:sz w:val="24"/>
          <w:szCs w:val="24"/>
        </w:rPr>
        <w:t>本项目为甲方</w:t>
      </w:r>
      <w:r>
        <w:rPr>
          <w:rFonts w:hint="eastAsia"/>
          <w:bCs/>
          <w:sz w:val="24"/>
        </w:rPr>
        <w:t>气体报警探测器（仪）定期检验项目</w:t>
      </w:r>
      <w:r>
        <w:rPr>
          <w:rFonts w:ascii="宋体" w:cs="Arial" w:hAnsi="宋体" w:hint="eastAsia"/>
          <w:kern w:val="0"/>
          <w:sz w:val="24"/>
          <w:szCs w:val="24"/>
        </w:rPr>
        <w:t>项目，根据《JJG693-2011气体检测报警器检定规程》、《SY 6503-2000可燃气体检测报警器使用规范》，为保证大齿公司点型气体探测报警器及便携式气体探测报警仪按照检验有效期分批次完成年度检验、校准。</w:t>
      </w:r>
    </w:p>
    <w:p>
      <w:pPr>
        <w:pStyle w:val="style90"/>
        <w:spacing w:lineRule="auto" w:line="360"/>
        <w:rPr>
          <w:rFonts w:cs="仿宋" w:hAnsi="宋体"/>
          <w:b/>
          <w:bCs/>
          <w:sz w:val="24"/>
        </w:rPr>
      </w:pPr>
      <w:r>
        <w:rPr>
          <w:rFonts w:cs="仿宋" w:hAnsi="宋体" w:hint="eastAsia"/>
          <w:b/>
          <w:bCs/>
          <w:sz w:val="24"/>
        </w:rPr>
        <w:t>三、检验工期：</w:t>
      </w:r>
    </w:p>
    <w:p>
      <w:pPr>
        <w:pStyle w:val="style90"/>
        <w:spacing w:lineRule="auto" w:line="360"/>
        <w:ind w:firstLine="480" w:firstLineChars="200"/>
        <w:rPr>
          <w:rFonts w:cs="宋体" w:hAnsi="宋体"/>
          <w:color w:val="000000"/>
          <w:kern w:val="0"/>
          <w:sz w:val="24"/>
        </w:rPr>
      </w:pPr>
      <w:r>
        <w:rPr>
          <w:rFonts w:cs="宋体" w:hAnsi="宋体" w:hint="eastAsia"/>
          <w:color w:val="000000"/>
          <w:kern w:val="0"/>
          <w:sz w:val="24"/>
        </w:rPr>
        <w:t>收到报检信息后于5个工作日内完成现场校验工作，并于校验后10个工作日内出具校验报告。</w:t>
      </w:r>
    </w:p>
    <w:p>
      <w:pPr>
        <w:pStyle w:val="style90"/>
        <w:spacing w:lineRule="auto" w:line="360"/>
        <w:rPr>
          <w:rFonts w:cs="仿宋" w:hAnsi="宋体"/>
          <w:b/>
          <w:bCs/>
          <w:sz w:val="24"/>
        </w:rPr>
      </w:pPr>
      <w:r>
        <w:rPr>
          <w:rFonts w:cs="仿宋" w:hAnsi="宋体" w:hint="eastAsia"/>
          <w:b/>
          <w:bCs/>
          <w:sz w:val="24"/>
        </w:rPr>
        <w:t>四、相关要求：</w:t>
      </w:r>
    </w:p>
    <w:p>
      <w:pPr>
        <w:pStyle w:val="style0"/>
        <w:widowControl/>
        <w:spacing w:lineRule="auto" w:line="360"/>
        <w:ind w:firstLine="480" w:firstLineChars="200"/>
        <w:jc w:val="left"/>
        <w:rPr>
          <w:rFonts w:ascii="宋体" w:cs="Arial" w:hAnsi="宋体"/>
          <w:kern w:val="0"/>
          <w:sz w:val="24"/>
          <w:szCs w:val="24"/>
        </w:rPr>
      </w:pPr>
      <w:r>
        <w:rPr>
          <w:rFonts w:ascii="宋体" w:hAnsi="宋体"/>
          <w:kern w:val="0"/>
          <w:sz w:val="24"/>
          <w:szCs w:val="24"/>
        </w:rPr>
        <w:t>1</w:t>
      </w:r>
      <w:r>
        <w:rPr>
          <w:rFonts w:ascii="宋体" w:cs="Arial" w:hAnsi="宋体" w:hint="eastAsia"/>
          <w:kern w:val="0"/>
          <w:sz w:val="24"/>
          <w:szCs w:val="24"/>
        </w:rPr>
        <w:t>、投标方保证依据《中华人民共和国计量法》、《中华人民共和国计量法实施细则》及有关法律相关规定为甲方提供优质高效的校验服务。</w:t>
      </w:r>
    </w:p>
    <w:p>
      <w:pPr>
        <w:pStyle w:val="style0"/>
        <w:widowControl/>
        <w:spacing w:lineRule="auto" w:line="360"/>
        <w:ind w:firstLine="480" w:firstLineChars="200"/>
        <w:jc w:val="left"/>
        <w:rPr>
          <w:rFonts w:ascii="宋体" w:cs="Arial" w:hAnsi="宋体"/>
          <w:kern w:val="0"/>
          <w:sz w:val="24"/>
          <w:szCs w:val="24"/>
        </w:rPr>
      </w:pPr>
      <w:r>
        <w:rPr>
          <w:rFonts w:ascii="宋体" w:hAnsi="宋体"/>
          <w:kern w:val="0"/>
          <w:sz w:val="24"/>
          <w:szCs w:val="24"/>
        </w:rPr>
        <w:t>2</w:t>
      </w:r>
      <w:r>
        <w:rPr>
          <w:rFonts w:ascii="宋体" w:cs="Arial" w:hAnsi="宋体" w:hint="eastAsia"/>
          <w:kern w:val="0"/>
          <w:sz w:val="24"/>
          <w:szCs w:val="24"/>
        </w:rPr>
        <w:t>、投标方应在合同规定时间内完成约定的校验工作，并出具检验报告。</w:t>
      </w:r>
    </w:p>
    <w:p>
      <w:pPr>
        <w:pStyle w:val="style0"/>
        <w:widowControl/>
        <w:spacing w:lineRule="auto" w:line="360"/>
        <w:ind w:firstLine="480" w:firstLineChars="200"/>
        <w:jc w:val="left"/>
        <w:rPr>
          <w:rFonts w:ascii="宋体" w:cs="Arial" w:hAnsi="宋体"/>
          <w:kern w:val="0"/>
          <w:sz w:val="24"/>
          <w:szCs w:val="24"/>
        </w:rPr>
      </w:pPr>
      <w:r>
        <w:rPr>
          <w:rFonts w:ascii="宋体" w:hAnsi="宋体"/>
          <w:kern w:val="0"/>
          <w:sz w:val="24"/>
          <w:szCs w:val="24"/>
        </w:rPr>
        <w:t>3</w:t>
      </w:r>
      <w:r>
        <w:rPr>
          <w:rFonts w:ascii="宋体" w:cs="Arial" w:hAnsi="宋体" w:hint="eastAsia"/>
          <w:kern w:val="0"/>
          <w:sz w:val="24"/>
          <w:szCs w:val="24"/>
        </w:rPr>
        <w:t>、投标方对受检仪器及相关资料信息予以保密。</w:t>
      </w:r>
    </w:p>
    <w:p>
      <w:pPr>
        <w:pStyle w:val="style0"/>
        <w:spacing w:lineRule="auto" w:line="360"/>
        <w:ind w:firstLine="480" w:firstLineChars="200"/>
        <w:jc w:val="left"/>
        <w:rPr>
          <w:rFonts w:ascii="宋体" w:cs="仿宋" w:hAnsi="宋体"/>
          <w:sz w:val="24"/>
        </w:rPr>
      </w:pPr>
      <w:r>
        <w:rPr>
          <w:rFonts w:ascii="宋体" w:cs="Arial" w:hAnsi="宋体" w:hint="eastAsia"/>
          <w:kern w:val="0"/>
          <w:sz w:val="24"/>
          <w:szCs w:val="24"/>
        </w:rPr>
        <w:t>4、服务期限：合同签订之日起1年。</w:t>
      </w:r>
      <w:r>
        <w:rPr>
          <w:rFonts w:ascii="宋体" w:cs="仿宋" w:hAnsi="宋体" w:hint="eastAsia"/>
          <w:sz w:val="24"/>
        </w:rPr>
        <w:t xml:space="preserve"> </w:t>
      </w:r>
      <w:r>
        <w:rPr>
          <w:rFonts w:ascii="宋体" w:cs="仿宋" w:hAnsi="宋体"/>
          <w:sz w:val="24"/>
        </w:rPr>
        <w:t xml:space="preserve">   </w:t>
      </w:r>
    </w:p>
    <w:p>
      <w:pPr>
        <w:pStyle w:val="style90"/>
        <w:spacing w:lineRule="auto" w:line="360"/>
        <w:jc w:val="left"/>
        <w:rPr>
          <w:rFonts w:cs="仿宋" w:hAnsi="宋体"/>
          <w:b/>
          <w:bCs/>
          <w:sz w:val="24"/>
        </w:rPr>
      </w:pPr>
      <w:r>
        <w:rPr>
          <w:rFonts w:cs="仿宋" w:hAnsi="宋体" w:hint="eastAsia"/>
          <w:b/>
          <w:bCs/>
          <w:sz w:val="24"/>
        </w:rPr>
        <w:t>五、付款方式：</w:t>
      </w:r>
    </w:p>
    <w:p>
      <w:pPr>
        <w:pStyle w:val="style90"/>
        <w:spacing w:lineRule="auto" w:line="360"/>
        <w:ind w:firstLine="470" w:firstLineChars="196"/>
        <w:jc w:val="left"/>
        <w:rPr>
          <w:rFonts w:cs="仿宋" w:hAnsi="宋体"/>
          <w:sz w:val="24"/>
        </w:rPr>
      </w:pPr>
      <w:r>
        <w:rPr>
          <w:rFonts w:cs="仿宋" w:hAnsi="宋体" w:hint="eastAsia"/>
          <w:sz w:val="24"/>
        </w:rPr>
        <w:t>现场检验完成后，由乙方出具符合国家标准要求的检验报告、增值税正规发票，甲方将款项以</w:t>
      </w:r>
      <w:r>
        <w:rPr>
          <w:rFonts w:ascii="Calibri" w:hAnsi="Calibri" w:hint="eastAsia"/>
          <w:sz w:val="24"/>
        </w:rPr>
        <w:t>银行对公转账方式</w:t>
      </w:r>
      <w:r>
        <w:rPr>
          <w:rFonts w:cs="仿宋" w:hAnsi="宋体" w:hint="eastAsia"/>
          <w:sz w:val="24"/>
        </w:rPr>
        <w:t>支付。</w:t>
      </w:r>
      <w:r>
        <w:rPr>
          <w:rFonts w:ascii="宋体" w:cs="Arial" w:hAnsi="宋体" w:hint="eastAsia"/>
          <w:kern w:val="0"/>
          <w:sz w:val="24"/>
          <w:szCs w:val="24"/>
        </w:rPr>
        <w:t>具体付款金额以当月实际检验探测报警器数量为准。</w:t>
      </w:r>
    </w:p>
    <w:p>
      <w:pPr>
        <w:pStyle w:val="style90"/>
        <w:spacing w:lineRule="auto" w:line="360"/>
        <w:jc w:val="left"/>
        <w:rPr>
          <w:rFonts w:cs="仿宋" w:hAnsi="宋体"/>
          <w:b/>
          <w:bCs/>
          <w:sz w:val="24"/>
        </w:rPr>
      </w:pPr>
      <w:r>
        <w:rPr>
          <w:rFonts w:cs="仿宋" w:hAnsi="宋体" w:hint="eastAsia"/>
          <w:b/>
          <w:bCs/>
          <w:sz w:val="24"/>
        </w:rPr>
        <w:t>五、</w:t>
      </w:r>
      <w:r>
        <w:rPr>
          <w:rFonts w:hint="eastAsia"/>
          <w:b/>
          <w:bCs/>
          <w:sz w:val="24"/>
        </w:rPr>
        <w:t>双方责任</w:t>
      </w:r>
    </w:p>
    <w:p>
      <w:pPr>
        <w:pStyle w:val="style0"/>
        <w:spacing w:lineRule="auto" w:line="360"/>
        <w:ind w:left="780" w:leftChars="200" w:hanging="360" w:hangingChars="150"/>
        <w:rPr>
          <w:rFonts w:ascii="宋体" w:hAnsi="Courier New"/>
          <w:sz w:val="24"/>
        </w:rPr>
      </w:pPr>
      <w:r>
        <w:rPr>
          <w:rFonts w:ascii="宋体" w:hAnsi="Courier New"/>
          <w:sz w:val="24"/>
        </w:rPr>
        <w:t>1</w:t>
      </w:r>
      <w:r>
        <w:rPr>
          <w:rFonts w:ascii="宋体" w:hAnsi="Courier New" w:hint="eastAsia"/>
          <w:sz w:val="24"/>
        </w:rPr>
        <w:t>、</w:t>
      </w:r>
      <w:r>
        <w:rPr>
          <w:rFonts w:ascii="宋体" w:hAnsi="Courier New"/>
          <w:sz w:val="24"/>
        </w:rPr>
        <w:t>甲方</w:t>
      </w:r>
      <w:r>
        <w:rPr>
          <w:rFonts w:ascii="宋体" w:hAnsi="Courier New" w:hint="eastAsia"/>
          <w:sz w:val="24"/>
        </w:rPr>
        <w:t>责任：....</w:t>
      </w:r>
    </w:p>
    <w:p>
      <w:pPr>
        <w:pStyle w:val="style0"/>
        <w:spacing w:lineRule="auto" w:line="360"/>
        <w:ind w:left="780" w:leftChars="200" w:hanging="360" w:hangingChars="150"/>
        <w:rPr>
          <w:rFonts w:ascii="宋体" w:hAnsi="Courier New"/>
          <w:sz w:val="24"/>
        </w:rPr>
      </w:pPr>
      <w:r>
        <w:rPr>
          <w:rFonts w:ascii="宋体" w:hAnsi="Courier New" w:hint="eastAsia"/>
          <w:sz w:val="24"/>
        </w:rPr>
        <w:t>2、乙方责任：....</w:t>
      </w:r>
    </w:p>
    <w:p>
      <w:pPr>
        <w:pStyle w:val="style0"/>
        <w:adjustRightInd w:val="false"/>
        <w:snapToGrid w:val="false"/>
        <w:spacing w:lineRule="auto" w:line="360"/>
        <w:rPr>
          <w:rFonts w:ascii="宋体" w:hAnsi="Courier New"/>
          <w:sz w:val="24"/>
        </w:rPr>
      </w:pPr>
      <w:r>
        <w:rPr>
          <w:rFonts w:ascii="宋体" w:hAnsi="Courier New" w:hint="eastAsia"/>
          <w:b/>
          <w:bCs/>
          <w:sz w:val="24"/>
        </w:rPr>
        <w:t>六、违约责任</w:t>
      </w:r>
    </w:p>
    <w:p>
      <w:pPr>
        <w:pStyle w:val="style0"/>
        <w:adjustRightInd w:val="false"/>
        <w:snapToGrid w:val="false"/>
        <w:spacing w:lineRule="auto" w:line="360"/>
        <w:ind w:firstLine="480" w:firstLineChars="200"/>
        <w:rPr>
          <w:rFonts w:ascii="宋体" w:hAnsi="Courier New"/>
          <w:sz w:val="24"/>
        </w:rPr>
      </w:pPr>
      <w:r>
        <w:rPr>
          <w:rFonts w:ascii="宋体" w:hAnsi="Courier New" w:hint="eastAsia"/>
          <w:sz w:val="24"/>
        </w:rPr>
        <w:t>1、一方当事人未按约定履行义务给对方造成直接损失的，应当承担赔偿责任。</w:t>
      </w:r>
    </w:p>
    <w:p>
      <w:pPr>
        <w:pStyle w:val="style0"/>
        <w:adjustRightInd w:val="false"/>
        <w:snapToGrid w:val="false"/>
        <w:spacing w:lineRule="auto" w:line="360"/>
        <w:ind w:firstLine="480" w:firstLineChars="200"/>
        <w:rPr>
          <w:rFonts w:ascii="宋体" w:hAnsi="Courier New"/>
          <w:sz w:val="24"/>
        </w:rPr>
      </w:pPr>
      <w:r>
        <w:rPr>
          <w:rFonts w:ascii="宋体" w:hAnsi="Courier New" w:hint="eastAsia"/>
          <w:sz w:val="24"/>
        </w:rPr>
        <w:t>2、甲方无正当理由必须按约定期限支付费用。</w:t>
      </w:r>
    </w:p>
    <w:p>
      <w:pPr>
        <w:pStyle w:val="style0"/>
        <w:adjustRightInd w:val="false"/>
        <w:snapToGrid w:val="false"/>
        <w:spacing w:lineRule="auto" w:line="360"/>
        <w:ind w:firstLine="480" w:firstLineChars="200"/>
        <w:rPr>
          <w:rFonts w:ascii="宋体" w:hAnsi="Courier New"/>
          <w:sz w:val="24"/>
        </w:rPr>
      </w:pPr>
      <w:r>
        <w:rPr>
          <w:rFonts w:ascii="宋体" w:hAnsi="Courier New" w:hint="eastAsia"/>
          <w:sz w:val="24"/>
        </w:rPr>
        <w:t>3、 由于乙方原因延误项目交付时间，责任由乙方承担，每延误一日向甲方支付1%赔偿款。超过15日的甲方有权向乙方主张合同价的10%违约金。且甲方有权解除合同，造成的损失由乙方赔偿。</w:t>
      </w:r>
    </w:p>
    <w:p>
      <w:pPr>
        <w:pStyle w:val="style0"/>
        <w:adjustRightInd w:val="false"/>
        <w:snapToGrid w:val="false"/>
        <w:spacing w:lineRule="auto" w:line="360"/>
        <w:ind w:left="210" w:leftChars="100" w:firstLine="120" w:firstLineChars="50"/>
        <w:rPr>
          <w:rFonts w:ascii="宋体" w:hAnsi="Courier New"/>
          <w:sz w:val="24"/>
        </w:rPr>
      </w:pPr>
      <w:r>
        <w:rPr>
          <w:rFonts w:ascii="宋体" w:hAnsi="Courier New" w:hint="eastAsia"/>
          <w:sz w:val="24"/>
        </w:rPr>
        <w:t>七、其他</w:t>
      </w:r>
    </w:p>
    <w:p>
      <w:pPr>
        <w:pStyle w:val="style0"/>
        <w:adjustRightInd w:val="false"/>
        <w:snapToGrid w:val="false"/>
        <w:spacing w:lineRule="auto" w:line="360"/>
        <w:ind w:left="210" w:leftChars="100" w:firstLine="120" w:firstLineChars="50"/>
        <w:rPr>
          <w:rFonts w:ascii="宋体" w:hAnsi="Courier New"/>
          <w:sz w:val="24"/>
        </w:rPr>
      </w:pPr>
      <w:r>
        <w:rPr>
          <w:rFonts w:ascii="宋体" w:hAnsi="Courier New" w:hint="eastAsia"/>
          <w:sz w:val="24"/>
        </w:rPr>
        <w:t>1、未尽事宜双方协商解决，可签订补充协议，补充协议与合同具有同等法律效力。</w:t>
      </w:r>
    </w:p>
    <w:p>
      <w:pPr>
        <w:pStyle w:val="style0"/>
        <w:adjustRightInd w:val="false"/>
        <w:snapToGrid w:val="false"/>
        <w:spacing w:lineRule="auto" w:line="360"/>
        <w:ind w:left="210" w:leftChars="100" w:firstLine="120" w:firstLineChars="50"/>
        <w:rPr>
          <w:rFonts w:ascii="宋体" w:hAnsi="Courier New"/>
          <w:sz w:val="24"/>
        </w:rPr>
      </w:pPr>
      <w:r>
        <w:rPr>
          <w:rFonts w:ascii="宋体" w:hAnsi="Courier New" w:hint="eastAsia"/>
          <w:sz w:val="24"/>
        </w:rPr>
        <w:t>2、发生争议时，双方应协商解决，协商不成的，提交甲方所在地人民法院诉讼解决。</w:t>
      </w:r>
    </w:p>
    <w:p>
      <w:pPr>
        <w:pStyle w:val="style90"/>
        <w:spacing w:lineRule="auto" w:line="360"/>
        <w:jc w:val="left"/>
        <w:rPr>
          <w:rFonts w:cs="仿宋" w:hAnsi="宋体"/>
          <w:b/>
          <w:bCs/>
          <w:sz w:val="24"/>
        </w:rPr>
      </w:pPr>
    </w:p>
    <w:p>
      <w:pPr>
        <w:pStyle w:val="style90"/>
        <w:spacing w:lineRule="auto" w:line="360"/>
        <w:ind w:firstLine="480" w:firstLineChars="200"/>
        <w:rPr>
          <w:rFonts w:cs="仿宋" w:hAnsi="宋体"/>
          <w:sz w:val="24"/>
        </w:rPr>
      </w:pPr>
    </w:p>
    <w:p>
      <w:pPr>
        <w:pStyle w:val="style90"/>
        <w:spacing w:lineRule="auto" w:line="360"/>
        <w:ind w:left="638" w:leftChars="304"/>
        <w:jc w:val="left"/>
        <w:rPr>
          <w:rFonts w:cs="仿宋" w:hAnsi="宋体"/>
          <w:sz w:val="24"/>
        </w:rPr>
      </w:pPr>
      <w:r>
        <w:rPr>
          <w:rFonts w:cs="仿宋" w:hAnsi="宋体" w:hint="eastAsia"/>
          <w:sz w:val="24"/>
        </w:rPr>
        <w:t xml:space="preserve">甲方(盖章)：                                        </w:t>
      </w:r>
    </w:p>
    <w:p>
      <w:pPr>
        <w:pStyle w:val="style90"/>
        <w:spacing w:lineRule="auto" w:line="360"/>
        <w:ind w:left="638" w:leftChars="304"/>
        <w:jc w:val="left"/>
        <w:rPr>
          <w:rFonts w:cs="仿宋" w:hAnsi="宋体"/>
          <w:sz w:val="24"/>
        </w:rPr>
      </w:pPr>
    </w:p>
    <w:p>
      <w:pPr>
        <w:pStyle w:val="style90"/>
        <w:spacing w:lineRule="auto" w:line="360"/>
        <w:ind w:left="630" w:leftChars="300"/>
        <w:jc w:val="left"/>
        <w:rPr>
          <w:rFonts w:cs="仿宋" w:hAnsi="宋体"/>
          <w:sz w:val="24"/>
        </w:rPr>
      </w:pPr>
      <w:r>
        <w:rPr>
          <w:rFonts w:cs="仿宋" w:hAnsi="宋体" w:hint="eastAsia"/>
          <w:sz w:val="24"/>
        </w:rPr>
        <w:t>法人代表(或授权代理人)：</w:t>
      </w:r>
    </w:p>
    <w:p>
      <w:pPr>
        <w:pStyle w:val="style90"/>
        <w:spacing w:lineRule="auto" w:line="360"/>
        <w:jc w:val="left"/>
        <w:rPr>
          <w:rFonts w:cs="仿宋" w:hAnsi="宋体"/>
          <w:sz w:val="24"/>
        </w:rPr>
      </w:pPr>
      <w:r>
        <w:rPr>
          <w:rFonts w:cs="仿宋" w:hAnsi="宋体" w:hint="eastAsia"/>
          <w:sz w:val="24"/>
        </w:rPr>
        <w:t xml:space="preserve">   </w:t>
      </w:r>
    </w:p>
    <w:p>
      <w:pPr>
        <w:pStyle w:val="style90"/>
        <w:spacing w:lineRule="auto" w:line="360"/>
        <w:ind w:left="638" w:leftChars="304"/>
        <w:jc w:val="left"/>
        <w:rPr>
          <w:rFonts w:cs="仿宋" w:hAnsi="宋体"/>
          <w:sz w:val="24"/>
        </w:rPr>
      </w:pPr>
      <w:r>
        <w:rPr>
          <w:rFonts w:cs="仿宋" w:hAnsi="宋体" w:hint="eastAsia"/>
          <w:sz w:val="24"/>
        </w:rPr>
        <w:t>年   月   日</w:t>
      </w:r>
    </w:p>
    <w:p>
      <w:pPr>
        <w:pStyle w:val="style90"/>
        <w:spacing w:lineRule="auto" w:line="360"/>
        <w:ind w:firstLine="480" w:firstLineChars="200"/>
        <w:jc w:val="left"/>
        <w:rPr>
          <w:rFonts w:cs="仿宋" w:hAnsi="宋体"/>
          <w:sz w:val="24"/>
        </w:rPr>
      </w:pPr>
    </w:p>
    <w:p>
      <w:pPr>
        <w:pStyle w:val="style90"/>
        <w:spacing w:lineRule="auto" w:line="360"/>
        <w:ind w:firstLine="480" w:firstLineChars="200"/>
        <w:jc w:val="left"/>
        <w:rPr>
          <w:rFonts w:cs="仿宋" w:hAnsi="宋体"/>
          <w:sz w:val="24"/>
        </w:rPr>
      </w:pPr>
    </w:p>
    <w:p>
      <w:pPr>
        <w:pStyle w:val="style90"/>
        <w:spacing w:lineRule="auto" w:line="360"/>
        <w:ind w:left="638" w:leftChars="304"/>
        <w:jc w:val="left"/>
        <w:rPr>
          <w:rFonts w:cs="仿宋" w:hAnsi="宋体"/>
          <w:sz w:val="24"/>
        </w:rPr>
      </w:pPr>
      <w:r>
        <w:rPr>
          <w:rFonts w:cs="仿宋" w:hAnsi="宋体" w:hint="eastAsia"/>
          <w:sz w:val="24"/>
        </w:rPr>
        <w:t>乙方(盖章):</w:t>
      </w:r>
    </w:p>
    <w:p>
      <w:pPr>
        <w:pStyle w:val="style90"/>
        <w:spacing w:lineRule="auto" w:line="360"/>
        <w:ind w:left="638" w:leftChars="304"/>
        <w:jc w:val="left"/>
        <w:rPr>
          <w:rFonts w:cs="仿宋" w:hAnsi="宋体"/>
          <w:sz w:val="24"/>
        </w:rPr>
      </w:pPr>
    </w:p>
    <w:p>
      <w:pPr>
        <w:pStyle w:val="style90"/>
        <w:spacing w:lineRule="auto" w:line="360"/>
        <w:ind w:left="638" w:leftChars="304"/>
        <w:jc w:val="left"/>
        <w:rPr>
          <w:rFonts w:cs="仿宋" w:hAnsi="宋体"/>
          <w:sz w:val="24"/>
        </w:rPr>
      </w:pPr>
      <w:r>
        <w:rPr>
          <w:rFonts w:cs="仿宋" w:hAnsi="宋体" w:hint="eastAsia"/>
          <w:sz w:val="24"/>
        </w:rPr>
        <w:t>法人代表(或授权代理人)：</w:t>
      </w:r>
    </w:p>
    <w:p>
      <w:pPr>
        <w:pStyle w:val="style90"/>
        <w:spacing w:lineRule="auto" w:line="360"/>
        <w:ind w:left="638" w:leftChars="304"/>
        <w:jc w:val="left"/>
        <w:rPr/>
      </w:pPr>
      <w:r>
        <w:rPr>
          <w:rFonts w:cs="仿宋" w:hAnsi="宋体" w:hint="eastAsia"/>
          <w:sz w:val="24"/>
        </w:rPr>
        <w:t xml:space="preserve">年   月   日 </w:t>
      </w:r>
    </w:p>
    <w:p>
      <w:pPr>
        <w:pStyle w:val="style0"/>
        <w:spacing w:lineRule="auto" w:line="360"/>
        <w:jc w:val="left"/>
        <w:rPr>
          <w:rFonts w:ascii="宋体"/>
          <w:color w:val="000000"/>
        </w:rPr>
      </w:pPr>
    </w:p>
    <w:sectPr>
      <w:headerReference w:type="default" r:id="rId4"/>
      <w:footerReference w:type="default" r:id="rId5"/>
      <w:pgSz w:w="11907" w:h="16840" w:orient="portrait"/>
      <w:pgMar w:top="1701" w:right="1871" w:bottom="1276" w:left="1871" w:header="851" w:footer="85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Cambria">
    <w:altName w:val="Cambria"/>
    <w:panose1 w:val="02040503050000030204"/>
    <w:charset w:val="00"/>
    <w:family w:val="roman"/>
    <w:pitch w:val="default"/>
    <w:sig w:usb0="E00006FF" w:usb1="420024FF" w:usb2="02000000" w:usb3="00000000" w:csb0="2000019F" w:csb1="00000000"/>
  </w:font>
  <w:font w:name="Tms Rmn">
    <w:altName w:val="Segoe Print"/>
    <w:panose1 w:val="02020603040000020304"/>
    <w:charset w:val="00"/>
    <w:family w:val="roman"/>
    <w:pitch w:val="default"/>
    <w:sig w:usb0="00000000" w:usb1="00000000" w:usb2="00000000" w:usb3="00000000" w:csb0="00000001" w:csb1="00000000"/>
  </w:font>
  <w:font w:name="FangSong_GB2312">
    <w:altName w:val="仿宋"/>
    <w:panose1 w:val="02010609030000010101"/>
    <w:charset w:val="86"/>
    <w:family w:val="auto"/>
    <w:pitch w:val="default"/>
    <w:sig w:usb0="00000000" w:usb1="00000000" w:usb2="00000000" w:usb3="00000000" w:csb0="00040000" w:csb1="00000000"/>
  </w:font>
  <w:font w:name="KaiTi_GB2312">
    <w:altName w:val="楷体"/>
    <w:panose1 w:val="02010609030000010101"/>
    <w:charset w:val="86"/>
    <w:family w:val="modern"/>
    <w:pitch w:val="default"/>
    <w:sig w:usb0="00000000" w:usb1="00000000" w:usb2="00000000" w:usb3="00000000" w:csb0="00040000" w:csb1="00000000"/>
  </w:font>
  <w:font w:name="Tahoma">
    <w:altName w:val="Tahoma"/>
    <w:panose1 w:val="020b0604030000040204"/>
    <w:charset w:val="00"/>
    <w:family w:val="swiss"/>
    <w:pitch w:val="default"/>
    <w:sig w:usb0="E1002EFF" w:usb1="C000605B" w:usb2="00000029" w:usb3="00000000" w:csb0="200101FF" w:csb1="20280000"/>
  </w:font>
  <w:font w:name="NKGHNB+Arial">
    <w:altName w:val="仿宋"/>
    <w:panose1 w:val="00000000000000000000"/>
    <w:charset w:val="86"/>
    <w:family w:val="swiss"/>
    <w:pitch w:val="default"/>
    <w:sig w:usb0="00000000" w:usb1="00000000" w:usb2="0000001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华文中宋">
    <w:altName w:val="华文中宋"/>
    <w:panose1 w:val="02010600040000010101"/>
    <w:charset w:val="86"/>
    <w:family w:val="auto"/>
    <w:pitch w:val="default"/>
    <w:sig w:usb0="00000287" w:usb1="080F0000" w:usb2="00000000" w:usb3="00000000" w:csb0="0004009F" w:csb1="DFD70000"/>
  </w:font>
  <w:font w:name="微软雅黑">
    <w:altName w:val="微软雅黑"/>
    <w:panose1 w:val="020b0503020000020204"/>
    <w:charset w:val="86"/>
    <w:family w:val="swiss"/>
    <w:pitch w:val="default"/>
    <w:sig w:usb0="80000287" w:usb1="2ACF3C50" w:usb2="00000016" w:usb3="00000000" w:csb0="0004001F" w:csb1="00000000"/>
  </w:font>
  <w:font w:name="仿宋">
    <w:altName w:val="仿宋"/>
    <w:panose1 w:val="02010609060000010101"/>
    <w:charset w:val="86"/>
    <w:family w:val="modern"/>
    <w:pitch w:val="default"/>
    <w:sig w:usb0="800002BF" w:usb1="38CF7CFA" w:usb2="00000016" w:usb3="00000000" w:csb0="00040001" w:csb1="00000000"/>
  </w:font>
  <w:font w:name="楷体">
    <w:altName w:val="楷体"/>
    <w:panose1 w:val="02010609060000010101"/>
    <w:charset w:val="86"/>
    <w:family w:val="auto"/>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pict>
        <v:shapetype id="_x0000_t202" coordsize="21600,21600" o:spt="202" path="m,l,21600r21600,l21600,xe">
          <v:stroke joinstyle="miter"/>
          <v:path gradientshapeok="t" o:connecttype="rect"/>
        </v:shapetype>
        <v:shape id="4098" type="#_x0000_t202" filled="f" stroked="f" style="position:absolute;margin-left:0.0pt;margin-top:0.0pt;width:144.0pt;height:144.0pt;z-index:2;mso-position-horizontal:right;mso-position-horizontal-relative:margin;mso-position-vertical-relative:text;mso-width-relative:page;mso-height-relative:page;mso-wrap-distance-left:0.0pt;mso-wrap-distance-right:0.0pt;visibility:visible;mso-wrap-style:none;">
          <v:stroke on="f" joinstyle="miter"/>
          <v:fill/>
          <v:path o:connecttype="rect" gradientshapeok="t"/>
          <v:textbox inset="0.0pt,0.0pt,0.0pt,0.0pt" style="mso-fit-shape-to-text:true;">
            <w:txbxContent>
              <w:p>
                <w:pPr>
                  <w:pStyle w:val="style32"/>
                  <w:rPr/>
                </w:pPr>
                <w:r>
                  <w:rPr/>
                  <w:fldChar w:fldCharType="begin"/>
                </w:r>
                <w:r>
                  <w:instrText xml:space="preserve"> PAGE  \* MERGEFORMAT </w:instrText>
                </w:r>
                <w:r>
                  <w:rPr/>
                  <w:fldChar w:fldCharType="separate"/>
                </w:r>
                <w:r>
                  <w:t>8</w:t>
                </w:r>
                <w:r>
                  <w:rPr/>
                  <w:fldChar w:fldCharType="end"/>
                </w:r>
              </w:p>
            </w:txbxContent>
          </v:textbox>
        </v:shape>
      </w:pict>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lang w:val="zh-CN"/>
      </w:rPr>
      <w:t>-</w:t>
    </w:r>
    <w:r>
      <w:t xml:space="preserve"> 20 -</w:t>
    </w:r>
    <w:r>
      <w:rPr/>
      <w:fldChar w:fldCharType="end"/>
    </w:r>
  </w:p>
  <w:p>
    <w:pPr>
      <w:pStyle w:val="style32"/>
      <w:tabs>
        <w:tab w:val="left" w:leader="none" w:pos="1020"/>
      </w:tabs>
      <w:rPr>
        <w:rFonts w:ascii="Arial" w:hAnsi="Arial"/>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15D189C"/>
    <w:lvl w:ilvl="0">
      <w:start w:val="1"/>
      <w:numFmt w:val="decimalEnclosedParen"/>
      <w:lvlText w:val="%1"/>
      <w:lvlJc w:val="left"/>
      <w:pPr>
        <w:ind w:left="782" w:hanging="360"/>
      </w:pPr>
      <w:rPr>
        <w:rFonts w:hAnsi="宋体"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00000001"/>
    <w:multiLevelType w:val="multilevel"/>
    <w:tmpl w:val="2CC074AB"/>
    <w:lvl w:ilvl="0">
      <w:start w:val="1"/>
      <w:numFmt w:val="decimal"/>
      <w:lvlText w:val="%1．"/>
      <w:lvlJc w:val="left"/>
      <w:pPr>
        <w:tabs>
          <w:tab w:val="left" w:leader="none" w:pos="795"/>
        </w:tabs>
        <w:ind w:left="795" w:hanging="360"/>
      </w:pPr>
      <w:rPr>
        <w:rFonts w:hint="eastAsia"/>
      </w:rPr>
    </w:lvl>
    <w:lvl w:ilvl="1">
      <w:start w:val="1"/>
      <w:numFmt w:val="lowerLetter"/>
      <w:lvlText w:val="%2)"/>
      <w:lvlJc w:val="left"/>
      <w:pPr>
        <w:tabs>
          <w:tab w:val="left" w:leader="none" w:pos="1275"/>
        </w:tabs>
        <w:ind w:left="1275" w:hanging="420"/>
      </w:pPr>
    </w:lvl>
    <w:lvl w:ilvl="2">
      <w:start w:val="1"/>
      <w:numFmt w:val="lowerRoman"/>
      <w:lvlText w:val="%3."/>
      <w:lvlJc w:val="right"/>
      <w:pPr>
        <w:tabs>
          <w:tab w:val="left" w:leader="none" w:pos="1695"/>
        </w:tabs>
        <w:ind w:left="1695" w:hanging="420"/>
      </w:pPr>
    </w:lvl>
    <w:lvl w:ilvl="3">
      <w:start w:val="1"/>
      <w:numFmt w:val="decimal"/>
      <w:lvlText w:val="%4."/>
      <w:lvlJc w:val="left"/>
      <w:pPr>
        <w:tabs>
          <w:tab w:val="left" w:leader="none" w:pos="2115"/>
        </w:tabs>
        <w:ind w:left="2115" w:hanging="420"/>
      </w:pPr>
    </w:lvl>
    <w:lvl w:ilvl="4">
      <w:start w:val="1"/>
      <w:numFmt w:val="lowerLetter"/>
      <w:lvlText w:val="%5)"/>
      <w:lvlJc w:val="left"/>
      <w:pPr>
        <w:tabs>
          <w:tab w:val="left" w:leader="none" w:pos="2535"/>
        </w:tabs>
        <w:ind w:left="2535" w:hanging="420"/>
      </w:pPr>
    </w:lvl>
    <w:lvl w:ilvl="5">
      <w:start w:val="1"/>
      <w:numFmt w:val="lowerRoman"/>
      <w:lvlText w:val="%6."/>
      <w:lvlJc w:val="right"/>
      <w:pPr>
        <w:tabs>
          <w:tab w:val="left" w:leader="none" w:pos="2955"/>
        </w:tabs>
        <w:ind w:left="2955" w:hanging="420"/>
      </w:pPr>
    </w:lvl>
    <w:lvl w:ilvl="6">
      <w:start w:val="1"/>
      <w:numFmt w:val="decimal"/>
      <w:lvlText w:val="%7."/>
      <w:lvlJc w:val="left"/>
      <w:pPr>
        <w:tabs>
          <w:tab w:val="left" w:leader="none" w:pos="3375"/>
        </w:tabs>
        <w:ind w:left="3375" w:hanging="420"/>
      </w:pPr>
    </w:lvl>
    <w:lvl w:ilvl="7">
      <w:start w:val="1"/>
      <w:numFmt w:val="lowerLetter"/>
      <w:lvlText w:val="%8)"/>
      <w:lvlJc w:val="left"/>
      <w:pPr>
        <w:tabs>
          <w:tab w:val="left" w:leader="none" w:pos="3795"/>
        </w:tabs>
        <w:ind w:left="3795" w:hanging="420"/>
      </w:pPr>
    </w:lvl>
    <w:lvl w:ilvl="8">
      <w:start w:val="1"/>
      <w:numFmt w:val="lowerRoman"/>
      <w:lvlText w:val="%9."/>
      <w:lvlJc w:val="right"/>
      <w:pPr>
        <w:tabs>
          <w:tab w:val="left" w:leader="none" w:pos="4215"/>
        </w:tabs>
        <w:ind w:left="4215" w:hanging="420"/>
      </w:pPr>
    </w:lvl>
  </w:abstractNum>
  <w:abstractNum w:abstractNumId="2">
    <w:nsid w:val="00000002"/>
    <w:multiLevelType w:val="multilevel"/>
    <w:tmpl w:val="550A2C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3"/>
    <w:multiLevelType w:val="multilevel"/>
    <w:tmpl w:val="6E07623C"/>
    <w:lvl w:ilvl="0">
      <w:start w:val="1"/>
      <w:numFmt w:val="japaneseCounting"/>
      <w:lvlText w:val="%1、"/>
      <w:lvlJc w:val="left"/>
      <w:pPr>
        <w:tabs>
          <w:tab w:val="left" w:leader="none" w:pos="1140"/>
        </w:tabs>
        <w:ind w:left="1140" w:hanging="720"/>
      </w:pPr>
      <w:rPr>
        <w:rFonts w:cs="Times New Roman" w:hint="eastAsia"/>
      </w:rPr>
    </w:lvl>
    <w:lvl w:ilvl="1">
      <w:start w:val="1"/>
      <w:numFmt w:val="decimal"/>
      <w:lvlText w:val="%2."/>
      <w:lvlJc w:val="left"/>
      <w:pPr>
        <w:tabs>
          <w:tab w:val="left" w:leader="none" w:pos="1605"/>
        </w:tabs>
        <w:ind w:left="1605" w:hanging="765"/>
      </w:pPr>
      <w:rPr>
        <w:rFonts w:cs="Times New Roman" w:hint="eastAsia"/>
      </w:rPr>
    </w:lvl>
    <w:lvl w:ilvl="2">
      <w:start w:val="1"/>
      <w:numFmt w:val="decimal"/>
      <w:lvlText w:val="%3．"/>
      <w:lvlJc w:val="left"/>
      <w:pPr>
        <w:tabs>
          <w:tab w:val="left" w:leader="none" w:pos="1980"/>
        </w:tabs>
        <w:ind w:left="1980" w:hanging="720"/>
      </w:pPr>
      <w:rPr>
        <w:rFonts w:cs="Times New Roman" w:hint="eastAsia"/>
      </w:rPr>
    </w:lvl>
    <w:lvl w:ilvl="3">
      <w:start w:val="1"/>
      <w:numFmt w:val="upperLetter"/>
      <w:pStyle w:val="style1"/>
      <w:lvlText w:val="%4、"/>
      <w:lvlJc w:val="left"/>
      <w:pPr>
        <w:tabs>
          <w:tab w:val="left" w:leader="none" w:pos="2400"/>
        </w:tabs>
        <w:ind w:left="2400" w:hanging="720"/>
      </w:pPr>
      <w:rPr>
        <w:rFonts w:cs="Times New Roman" w:hint="eastAsia"/>
      </w:rPr>
    </w:lvl>
    <w:lvl w:ilvl="4">
      <w:start w:val="1"/>
      <w:numFmt w:val="lowerLetter"/>
      <w:lvlText w:val="%5)"/>
      <w:lvlJc w:val="left"/>
      <w:pPr>
        <w:tabs>
          <w:tab w:val="left" w:leader="none" w:pos="2520"/>
        </w:tabs>
        <w:ind w:left="2520" w:hanging="420"/>
      </w:pPr>
      <w:rPr>
        <w:rFonts w:cs="Times New Roman"/>
      </w:rPr>
    </w:lvl>
    <w:lvl w:ilvl="5">
      <w:start w:val="1"/>
      <w:numFmt w:val="lowerRoman"/>
      <w:lvlText w:val="%6."/>
      <w:lvlJc w:val="right"/>
      <w:pPr>
        <w:tabs>
          <w:tab w:val="left" w:leader="none" w:pos="2940"/>
        </w:tabs>
        <w:ind w:left="2940" w:hanging="420"/>
      </w:pPr>
      <w:rPr>
        <w:rFonts w:cs="Times New Roman"/>
      </w:rPr>
    </w:lvl>
    <w:lvl w:ilvl="6">
      <w:start w:val="1"/>
      <w:numFmt w:val="decimal"/>
      <w:lvlText w:val="%7."/>
      <w:lvlJc w:val="left"/>
      <w:pPr>
        <w:tabs>
          <w:tab w:val="left" w:leader="none" w:pos="3360"/>
        </w:tabs>
        <w:ind w:left="3360" w:hanging="420"/>
      </w:pPr>
      <w:rPr>
        <w:rFonts w:cs="Times New Roman"/>
      </w:rPr>
    </w:lvl>
    <w:lvl w:ilvl="7">
      <w:start w:val="1"/>
      <w:numFmt w:val="lowerLetter"/>
      <w:lvlText w:val="%8)"/>
      <w:lvlJc w:val="left"/>
      <w:pPr>
        <w:tabs>
          <w:tab w:val="left" w:leader="none" w:pos="3780"/>
        </w:tabs>
        <w:ind w:left="3780" w:hanging="420"/>
      </w:pPr>
      <w:rPr>
        <w:rFonts w:cs="Times New Roman"/>
      </w:rPr>
    </w:lvl>
    <w:lvl w:ilvl="8">
      <w:start w:val="1"/>
      <w:numFmt w:val="lowerRoman"/>
      <w:lvlText w:val="%9."/>
      <w:lvlJc w:val="right"/>
      <w:pPr>
        <w:tabs>
          <w:tab w:val="left" w:leader="none" w:pos="4200"/>
        </w:tabs>
        <w:ind w:left="4200" w:hanging="420"/>
      </w:pPr>
      <w:rPr>
        <w:rFonts w:cs="Times New Roman"/>
      </w:rPr>
    </w:lvl>
  </w:abstractNum>
  <w:abstractNum w:abstractNumId="4">
    <w:nsid w:val="00000004"/>
    <w:multiLevelType w:val="singleLevel"/>
    <w:tmpl w:val="7DEF31DA"/>
    <w:lvl w:ilvl="0">
      <w:start w:val="1"/>
      <w:numFmt w:val="chineseCounting"/>
      <w:suff w:val="space"/>
      <w:lvlText w:val="第%1章"/>
      <w:lvlJc w:val="left"/>
      <w:pPr/>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90"/>
    <w:qFormat/>
    <w:uiPriority w:val="0"/>
    <w:pPr>
      <w:widowControl w:val="false"/>
      <w:jc w:val="both"/>
    </w:pPr>
    <w:rPr>
      <w:rFonts w:ascii="Calibri" w:cs="Times New Roman" w:eastAsia="宋体" w:hAnsi="Calibri"/>
      <w:kern w:val="2"/>
      <w:sz w:val="21"/>
      <w:szCs w:val="22"/>
      <w:lang w:val="en-US" w:bidi="ar-SA" w:eastAsia="zh-CN"/>
    </w:rPr>
  </w:style>
  <w:style w:type="paragraph" w:styleId="style1">
    <w:name w:val="heading 1"/>
    <w:basedOn w:val="style0"/>
    <w:next w:val="style0"/>
    <w:link w:val="style4097"/>
    <w:qFormat/>
    <w:uiPriority w:val="9"/>
    <w:pPr>
      <w:keepNext/>
      <w:widowControl/>
      <w:numPr>
        <w:ilvl w:val="3"/>
        <w:numId w:val="1"/>
      </w:numPr>
      <w:tabs>
        <w:tab w:val="left" w:leader="none" w:pos="1140"/>
      </w:tabs>
      <w:spacing w:lineRule="exact" w:line="500"/>
      <w:ind w:right="206" w:rightChars="98"/>
      <w:outlineLvl w:val="0"/>
    </w:pPr>
    <w:rPr>
      <w:rFonts w:ascii="Times New Roman" w:hAnsi="Times New Roman"/>
      <w:sz w:val="28"/>
      <w:szCs w:val="24"/>
    </w:rPr>
  </w:style>
  <w:style w:type="paragraph" w:styleId="style2">
    <w:name w:val="heading 2"/>
    <w:basedOn w:val="style0"/>
    <w:next w:val="style0"/>
    <w:link w:val="style4098"/>
    <w:qFormat/>
    <w:uiPriority w:val="9"/>
    <w:pPr>
      <w:keepNext/>
      <w:keepLines/>
      <w:spacing w:before="260" w:after="260" w:lineRule="auto" w:line="416"/>
      <w:outlineLvl w:val="1"/>
    </w:pPr>
    <w:rPr>
      <w:rFonts w:ascii="Cambria" w:hAnsi="Cambria"/>
      <w:b/>
      <w:bCs/>
      <w:sz w:val="32"/>
      <w:szCs w:val="32"/>
    </w:rPr>
  </w:style>
  <w:style w:type="paragraph" w:styleId="style3">
    <w:name w:val="heading 3"/>
    <w:basedOn w:val="style0"/>
    <w:next w:val="style0"/>
    <w:link w:val="style4099"/>
    <w:qFormat/>
    <w:uiPriority w:val="9"/>
    <w:pPr>
      <w:keepNext/>
      <w:keepLines/>
      <w:spacing w:before="260" w:after="260" w:lineRule="auto" w:line="416"/>
      <w:outlineLvl w:val="2"/>
    </w:pPr>
    <w:rPr>
      <w:b/>
      <w:bCs/>
      <w:sz w:val="32"/>
      <w:szCs w:val="32"/>
    </w:rPr>
  </w:style>
  <w:style w:type="paragraph" w:styleId="style4">
    <w:name w:val="heading 4"/>
    <w:basedOn w:val="style0"/>
    <w:next w:val="style0"/>
    <w:link w:val="style4100"/>
    <w:qFormat/>
    <w:uiPriority w:val="9"/>
    <w:pPr>
      <w:keepNext/>
      <w:keepLines/>
      <w:spacing w:before="280" w:after="290" w:lineRule="auto" w:line="376"/>
      <w:outlineLvl w:val="3"/>
    </w:pPr>
    <w:rPr>
      <w:rFonts w:ascii="Cambria" w:hAnsi="Cambria"/>
      <w:b/>
      <w:bCs/>
      <w:sz w:val="28"/>
      <w:szCs w:val="28"/>
    </w:rPr>
  </w:style>
  <w:style w:type="paragraph" w:styleId="style5">
    <w:name w:val="heading 5"/>
    <w:basedOn w:val="style0"/>
    <w:next w:val="style0"/>
    <w:link w:val="style4101"/>
    <w:qFormat/>
    <w:uiPriority w:val="9"/>
    <w:pPr>
      <w:keepNext/>
      <w:keepLines/>
      <w:adjustRightInd w:val="false"/>
      <w:spacing w:before="280" w:after="290" w:lineRule="atLeast" w:line="376"/>
      <w:textAlignment w:val="baseline"/>
      <w:outlineLvl w:val="4"/>
    </w:pPr>
    <w:rPr>
      <w:rFonts w:ascii="Times New Roman" w:hAnsi="Times New Roman"/>
      <w:b/>
      <w:spacing w:val="20"/>
      <w:kern w:val="0"/>
      <w:sz w:val="28"/>
      <w:szCs w:val="20"/>
    </w:rPr>
  </w:style>
  <w:style w:type="paragraph" w:styleId="style6">
    <w:name w:val="heading 6"/>
    <w:basedOn w:val="style0"/>
    <w:next w:val="style0"/>
    <w:link w:val="style4102"/>
    <w:qFormat/>
    <w:uiPriority w:val="9"/>
    <w:pPr>
      <w:keepNext/>
      <w:keepLines/>
      <w:autoSpaceDE w:val="false"/>
      <w:autoSpaceDN w:val="false"/>
      <w:adjustRightInd w:val="false"/>
      <w:spacing w:before="240" w:after="64" w:lineRule="atLeast" w:line="320"/>
      <w:textAlignment w:val="baseline"/>
      <w:outlineLvl w:val="5"/>
    </w:pPr>
    <w:rPr>
      <w:rFonts w:ascii="黑体" w:eastAsia="黑体" w:hAnsi="Tms Rmn"/>
      <w:b/>
      <w:spacing w:val="20"/>
      <w:kern w:val="0"/>
      <w:sz w:val="24"/>
      <w:szCs w:val="20"/>
    </w:rPr>
  </w:style>
  <w:style w:type="paragraph" w:styleId="style7">
    <w:name w:val="heading 7"/>
    <w:basedOn w:val="style0"/>
    <w:next w:val="style0"/>
    <w:link w:val="style4103"/>
    <w:qFormat/>
    <w:uiPriority w:val="9"/>
    <w:pPr>
      <w:keepNext/>
      <w:keepLines/>
      <w:adjustRightInd w:val="false"/>
      <w:spacing w:before="240" w:after="64" w:lineRule="atLeast" w:line="320"/>
      <w:textAlignment w:val="baseline"/>
      <w:outlineLvl w:val="6"/>
    </w:pPr>
    <w:rPr>
      <w:rFonts w:ascii="Times New Roman" w:hAnsi="Times New Roman"/>
      <w:b/>
      <w:spacing w:val="20"/>
      <w:kern w:val="0"/>
      <w:sz w:val="24"/>
      <w:szCs w:val="20"/>
    </w:rPr>
  </w:style>
  <w:style w:type="paragraph" w:styleId="style8">
    <w:name w:val="heading 8"/>
    <w:basedOn w:val="style0"/>
    <w:next w:val="style0"/>
    <w:link w:val="style4104"/>
    <w:qFormat/>
    <w:uiPriority w:val="9"/>
    <w:pPr>
      <w:keepNext/>
      <w:keepLines/>
      <w:adjustRightInd w:val="false"/>
      <w:spacing w:before="240" w:after="64" w:lineRule="atLeast" w:line="320"/>
      <w:textAlignment w:val="baseline"/>
      <w:outlineLvl w:val="7"/>
    </w:pPr>
    <w:rPr>
      <w:rFonts w:ascii="Arial" w:eastAsia="黑体" w:hAnsi="Arial"/>
      <w:spacing w:val="20"/>
      <w:kern w:val="0"/>
      <w:sz w:val="24"/>
      <w:szCs w:val="20"/>
    </w:rPr>
  </w:style>
  <w:style w:type="paragraph" w:styleId="style9">
    <w:name w:val="heading 9"/>
    <w:basedOn w:val="style0"/>
    <w:next w:val="style0"/>
    <w:link w:val="style4105"/>
    <w:qFormat/>
    <w:uiPriority w:val="9"/>
    <w:pPr>
      <w:keepNext/>
      <w:keepLines/>
      <w:adjustRightInd w:val="false"/>
      <w:spacing w:before="240" w:after="64" w:lineRule="atLeast" w:line="320"/>
      <w:textAlignment w:val="baseline"/>
      <w:outlineLvl w:val="8"/>
    </w:pPr>
    <w:rPr>
      <w:rFonts w:ascii="Arial" w:eastAsia="黑体" w:hAnsi="Arial"/>
      <w:spacing w:val="20"/>
      <w:kern w:val="0"/>
      <w:sz w:val="24"/>
      <w:szCs w:val="20"/>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90">
    <w:name w:val="Plain Text"/>
    <w:basedOn w:val="style0"/>
    <w:next w:val="style90"/>
    <w:link w:val="style4110"/>
    <w:qFormat/>
    <w:uiPriority w:val="0"/>
    <w:pPr/>
    <w:rPr>
      <w:rFonts w:ascii="宋体" w:hAnsi="Courier New"/>
      <w:szCs w:val="20"/>
    </w:rPr>
  </w:style>
  <w:style w:type="paragraph" w:styleId="style25">
    <w:name w:val="toc 7"/>
    <w:basedOn w:val="style0"/>
    <w:next w:val="style0"/>
    <w:qFormat/>
    <w:uiPriority w:val="39"/>
    <w:pPr>
      <w:ind w:left="2520" w:leftChars="1200"/>
    </w:pPr>
    <w:rPr/>
  </w:style>
  <w:style w:type="paragraph" w:styleId="style30">
    <w:name w:val="annotation text"/>
    <w:basedOn w:val="style0"/>
    <w:next w:val="style30"/>
    <w:link w:val="style4106"/>
    <w:qFormat/>
    <w:uiPriority w:val="99"/>
    <w:pPr>
      <w:widowControl/>
      <w:spacing w:after="200" w:lineRule="auto" w:line="276"/>
      <w:jc w:val="left"/>
    </w:pPr>
    <w:rPr>
      <w:kern w:val="0"/>
      <w:sz w:val="22"/>
      <w:lang w:eastAsia="en-US"/>
    </w:rPr>
  </w:style>
  <w:style w:type="paragraph" w:styleId="style81">
    <w:name w:val="Body Text 3"/>
    <w:basedOn w:val="style0"/>
    <w:next w:val="style81"/>
    <w:link w:val="style4107"/>
    <w:qFormat/>
    <w:uiPriority w:val="0"/>
    <w:pPr>
      <w:spacing w:after="120"/>
    </w:pPr>
    <w:rPr>
      <w:rFonts w:ascii="Times New Roman" w:hAnsi="Times New Roman"/>
      <w:sz w:val="16"/>
      <w:szCs w:val="16"/>
    </w:rPr>
  </w:style>
  <w:style w:type="paragraph" w:styleId="style66">
    <w:name w:val="Body Text"/>
    <w:basedOn w:val="style0"/>
    <w:next w:val="style66"/>
    <w:link w:val="style4108"/>
    <w:qFormat/>
    <w:uiPriority w:val="0"/>
    <w:pPr>
      <w:widowControl/>
      <w:spacing w:after="120"/>
      <w:jc w:val="left"/>
    </w:pPr>
    <w:rPr>
      <w:rFonts w:ascii="Times New Roman" w:hAnsi="Times New Roman"/>
      <w:kern w:val="0"/>
      <w:sz w:val="24"/>
      <w:szCs w:val="20"/>
      <w:lang w:val="de-DE"/>
    </w:rPr>
  </w:style>
  <w:style w:type="paragraph" w:styleId="style67">
    <w:name w:val="Body Text Indent"/>
    <w:basedOn w:val="style0"/>
    <w:next w:val="style67"/>
    <w:link w:val="style4109"/>
    <w:qFormat/>
    <w:uiPriority w:val="0"/>
    <w:pPr>
      <w:widowControl/>
      <w:spacing w:before="60" w:after="120"/>
      <w:ind w:left="720" w:right="14"/>
      <w:jc w:val="left"/>
    </w:pPr>
    <w:rPr>
      <w:rFonts w:ascii="Arial" w:hAnsi="Arial"/>
      <w:snapToGrid w:val="false"/>
      <w:kern w:val="0"/>
      <w:sz w:val="20"/>
      <w:szCs w:val="20"/>
      <w:lang w:eastAsia="en-US"/>
    </w:rPr>
  </w:style>
  <w:style w:type="paragraph" w:styleId="style23">
    <w:name w:val="toc 5"/>
    <w:basedOn w:val="style0"/>
    <w:next w:val="style0"/>
    <w:qFormat/>
    <w:uiPriority w:val="39"/>
    <w:pPr>
      <w:ind w:left="1680" w:leftChars="800"/>
    </w:pPr>
    <w:rPr/>
  </w:style>
  <w:style w:type="paragraph" w:styleId="style21">
    <w:name w:val="toc 3"/>
    <w:basedOn w:val="style0"/>
    <w:next w:val="style0"/>
    <w:qFormat/>
    <w:uiPriority w:val="39"/>
    <w:pPr>
      <w:ind w:left="840" w:leftChars="400"/>
    </w:pPr>
    <w:rPr/>
  </w:style>
  <w:style w:type="paragraph" w:styleId="style26">
    <w:name w:val="toc 8"/>
    <w:basedOn w:val="style0"/>
    <w:next w:val="style0"/>
    <w:qFormat/>
    <w:uiPriority w:val="39"/>
    <w:pPr>
      <w:ind w:left="2940" w:leftChars="1400"/>
    </w:pPr>
    <w:rPr/>
  </w:style>
  <w:style w:type="paragraph" w:styleId="style76">
    <w:name w:val="Date"/>
    <w:basedOn w:val="style0"/>
    <w:next w:val="style0"/>
    <w:link w:val="style4111"/>
    <w:qFormat/>
    <w:uiPriority w:val="0"/>
    <w:pPr/>
    <w:rPr>
      <w:rFonts w:ascii="Times New Roman" w:hAnsi="Times New Roman"/>
      <w:sz w:val="32"/>
      <w:szCs w:val="20"/>
    </w:rPr>
  </w:style>
  <w:style w:type="paragraph" w:styleId="style82">
    <w:name w:val="Body Text Indent 2"/>
    <w:basedOn w:val="style0"/>
    <w:next w:val="style82"/>
    <w:link w:val="style4112"/>
    <w:qFormat/>
    <w:uiPriority w:val="0"/>
    <w:pPr>
      <w:widowControl/>
      <w:spacing w:after="120" w:lineRule="auto" w:line="480"/>
      <w:ind w:left="420" w:leftChars="200"/>
      <w:jc w:val="left"/>
    </w:pPr>
    <w:rPr>
      <w:kern w:val="0"/>
      <w:sz w:val="22"/>
      <w:lang w:eastAsia="en-US"/>
    </w:rPr>
  </w:style>
  <w:style w:type="paragraph" w:styleId="style153">
    <w:name w:val="Balloon Text"/>
    <w:basedOn w:val="style0"/>
    <w:next w:val="style153"/>
    <w:link w:val="style4113"/>
    <w:qFormat/>
    <w:uiPriority w:val="99"/>
    <w:pPr/>
    <w:rPr>
      <w:sz w:val="18"/>
      <w:szCs w:val="18"/>
    </w:rPr>
  </w:style>
  <w:style w:type="paragraph" w:styleId="style32">
    <w:name w:val="footer"/>
    <w:basedOn w:val="style0"/>
    <w:next w:val="style32"/>
    <w:link w:val="style4114"/>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15"/>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adjustRightInd w:val="false"/>
      <w:spacing w:lineRule="atLeast" w:line="312"/>
      <w:textAlignment w:val="baseline"/>
    </w:pPr>
    <w:rPr>
      <w:rFonts w:ascii="Times New Roman" w:hAnsi="Times New Roman"/>
      <w:kern w:val="0"/>
      <w:sz w:val="24"/>
      <w:szCs w:val="20"/>
    </w:rPr>
  </w:style>
  <w:style w:type="paragraph" w:styleId="style22">
    <w:name w:val="toc 4"/>
    <w:basedOn w:val="style0"/>
    <w:next w:val="style0"/>
    <w:qFormat/>
    <w:uiPriority w:val="39"/>
    <w:pPr>
      <w:ind w:left="1260" w:leftChars="600"/>
    </w:pPr>
    <w:rPr/>
  </w:style>
  <w:style w:type="paragraph" w:styleId="style47">
    <w:name w:val="List"/>
    <w:basedOn w:val="style0"/>
    <w:next w:val="style47"/>
    <w:qFormat/>
    <w:uiPriority w:val="0"/>
    <w:pPr>
      <w:ind w:left="200" w:hanging="200" w:hangingChars="200"/>
    </w:pPr>
    <w:rPr>
      <w:szCs w:val="21"/>
    </w:rPr>
  </w:style>
  <w:style w:type="paragraph" w:styleId="style24">
    <w:name w:val="toc 6"/>
    <w:basedOn w:val="style0"/>
    <w:next w:val="style0"/>
    <w:qFormat/>
    <w:uiPriority w:val="39"/>
    <w:pPr>
      <w:ind w:left="2100" w:leftChars="1000"/>
    </w:pPr>
    <w:rPr/>
  </w:style>
  <w:style w:type="paragraph" w:styleId="style83">
    <w:name w:val="Body Text Indent 3"/>
    <w:basedOn w:val="style0"/>
    <w:next w:val="style83"/>
    <w:link w:val="style4116"/>
    <w:qFormat/>
    <w:uiPriority w:val="0"/>
    <w:pPr>
      <w:spacing w:lineRule="auto" w:line="360"/>
      <w:ind w:left="720"/>
    </w:pPr>
    <w:rPr>
      <w:kern w:val="0"/>
      <w:sz w:val="24"/>
    </w:rPr>
  </w:style>
  <w:style w:type="paragraph" w:styleId="style20">
    <w:name w:val="toc 2"/>
    <w:basedOn w:val="style0"/>
    <w:next w:val="style0"/>
    <w:qFormat/>
    <w:uiPriority w:val="39"/>
    <w:pPr>
      <w:ind w:left="420" w:leftChars="200"/>
    </w:pPr>
    <w:rPr/>
  </w:style>
  <w:style w:type="paragraph" w:styleId="style27">
    <w:name w:val="toc 9"/>
    <w:basedOn w:val="style0"/>
    <w:next w:val="style0"/>
    <w:qFormat/>
    <w:uiPriority w:val="39"/>
    <w:pPr>
      <w:ind w:left="3360" w:leftChars="1600"/>
    </w:pPr>
    <w:rPr/>
  </w:style>
  <w:style w:type="paragraph" w:styleId="style101">
    <w:name w:val="HTML Preformatted"/>
    <w:basedOn w:val="style0"/>
    <w:next w:val="style101"/>
    <w:link w:val="style4117"/>
    <w:qFormat/>
    <w:uiPriority w:val="99"/>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宋体" w:cs="宋体" w:hAnsi="宋体"/>
      <w:kern w:val="0"/>
      <w:sz w:val="24"/>
      <w:szCs w:val="24"/>
    </w:rPr>
  </w:style>
  <w:style w:type="paragraph" w:styleId="style94">
    <w:name w:val="Normal (Web)"/>
    <w:basedOn w:val="style0"/>
    <w:next w:val="style94"/>
    <w:qFormat/>
    <w:uiPriority w:val="99"/>
    <w:pPr>
      <w:widowControl/>
      <w:adjustRightInd w:val="false"/>
      <w:spacing w:before="100" w:beforeAutospacing="true" w:after="100" w:afterAutospacing="true" w:lineRule="atLeast" w:line="312"/>
      <w:jc w:val="left"/>
      <w:textAlignment w:val="baseline"/>
    </w:pPr>
    <w:rPr>
      <w:rFonts w:ascii="宋体" w:cs="宋体" w:hAnsi="宋体"/>
      <w:kern w:val="0"/>
      <w:sz w:val="24"/>
      <w:szCs w:val="24"/>
    </w:rPr>
  </w:style>
  <w:style w:type="paragraph" w:styleId="style62">
    <w:name w:val="Title"/>
    <w:basedOn w:val="style0"/>
    <w:next w:val="style0"/>
    <w:link w:val="style4118"/>
    <w:qFormat/>
    <w:uiPriority w:val="10"/>
    <w:pPr>
      <w:spacing w:before="240" w:after="60"/>
      <w:jc w:val="center"/>
      <w:outlineLvl w:val="0"/>
    </w:pPr>
    <w:rPr>
      <w:rFonts w:ascii="Cambria" w:eastAsia="FangSong_GB2312" w:hAnsi="Cambria"/>
      <w:b/>
      <w:bCs/>
      <w:sz w:val="32"/>
      <w:szCs w:val="32"/>
    </w:rPr>
  </w:style>
  <w:style w:type="paragraph" w:styleId="style106">
    <w:name w:val="annotation subject"/>
    <w:basedOn w:val="style30"/>
    <w:next w:val="style30"/>
    <w:link w:val="style4119"/>
    <w:qFormat/>
    <w:uiPriority w:val="99"/>
    <w:pPr>
      <w:widowControl w:val="false"/>
      <w:spacing w:after="0" w:lineRule="auto" w:line="240"/>
    </w:pPr>
    <w:rPr>
      <w:b/>
      <w:bCs/>
      <w:kern w:val="2"/>
      <w:sz w:val="21"/>
    </w:rPr>
  </w:style>
  <w:style w:type="table" w:styleId="style154">
    <w:name w:val="Table Grid"/>
    <w:basedOn w:val="style105"/>
    <w:next w:val="style154"/>
    <w:qFormat/>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1">
    <w:name w:val="page number"/>
    <w:basedOn w:val="style65"/>
    <w:next w:val="style41"/>
    <w:qFormat/>
    <w:uiPriority w:val="0"/>
  </w:style>
  <w:style w:type="character" w:styleId="style86">
    <w:name w:val="FollowedHyperlink"/>
    <w:next w:val="style86"/>
    <w:qFormat/>
    <w:uiPriority w:val="99"/>
    <w:rPr>
      <w:color w:val="800080"/>
      <w:u w:val="single"/>
    </w:rPr>
  </w:style>
  <w:style w:type="character" w:styleId="style85">
    <w:name w:val="Hyperlink"/>
    <w:basedOn w:val="style65"/>
    <w:next w:val="style85"/>
    <w:qFormat/>
    <w:uiPriority w:val="99"/>
    <w:rPr>
      <w:rFonts w:cs="Times New Roman"/>
      <w:color w:val="0000ff"/>
      <w:u w:val="single"/>
    </w:rPr>
  </w:style>
  <w:style w:type="character" w:styleId="style39">
    <w:name w:val="annotation reference"/>
    <w:next w:val="style39"/>
    <w:qFormat/>
    <w:uiPriority w:val="99"/>
    <w:rPr>
      <w:sz w:val="21"/>
      <w:szCs w:val="21"/>
    </w:rPr>
  </w:style>
  <w:style w:type="character" w:customStyle="1" w:styleId="style4097">
    <w:name w:val="标题 1 字符"/>
    <w:basedOn w:val="style65"/>
    <w:next w:val="style4097"/>
    <w:link w:val="style1"/>
    <w:qFormat/>
    <w:uiPriority w:val="9"/>
    <w:rPr>
      <w:rFonts w:ascii="Times New Roman" w:hAnsi="Times New Roman"/>
      <w:kern w:val="2"/>
      <w:sz w:val="28"/>
      <w:szCs w:val="24"/>
    </w:rPr>
  </w:style>
  <w:style w:type="character" w:customStyle="1" w:styleId="style4098">
    <w:name w:val="标题 2 字符"/>
    <w:basedOn w:val="style65"/>
    <w:next w:val="style4098"/>
    <w:link w:val="style2"/>
    <w:qFormat/>
    <w:uiPriority w:val="9"/>
    <w:rPr>
      <w:rFonts w:ascii="Cambria" w:cs="Times New Roman" w:eastAsia="宋体" w:hAnsi="Cambria"/>
      <w:b/>
      <w:bCs/>
      <w:kern w:val="2"/>
      <w:sz w:val="32"/>
      <w:szCs w:val="32"/>
    </w:rPr>
  </w:style>
  <w:style w:type="character" w:customStyle="1" w:styleId="style4099">
    <w:name w:val="标题 3 字符"/>
    <w:basedOn w:val="style65"/>
    <w:next w:val="style4099"/>
    <w:link w:val="style3"/>
    <w:qFormat/>
    <w:uiPriority w:val="9"/>
    <w:rPr>
      <w:b/>
      <w:bCs/>
      <w:kern w:val="2"/>
      <w:sz w:val="32"/>
      <w:szCs w:val="32"/>
    </w:rPr>
  </w:style>
  <w:style w:type="character" w:customStyle="1" w:styleId="style4100">
    <w:name w:val="标题 4 字符"/>
    <w:basedOn w:val="style65"/>
    <w:next w:val="style4100"/>
    <w:link w:val="style4"/>
    <w:qFormat/>
    <w:uiPriority w:val="9"/>
    <w:rPr>
      <w:rFonts w:ascii="Cambria" w:cs="Times New Roman" w:eastAsia="宋体" w:hAnsi="Cambria"/>
      <w:b/>
      <w:bCs/>
      <w:kern w:val="2"/>
      <w:sz w:val="28"/>
      <w:szCs w:val="28"/>
    </w:rPr>
  </w:style>
  <w:style w:type="character" w:customStyle="1" w:styleId="style4101">
    <w:name w:val="标题 5 字符"/>
    <w:basedOn w:val="style65"/>
    <w:next w:val="style4101"/>
    <w:link w:val="style5"/>
    <w:qFormat/>
    <w:uiPriority w:val="9"/>
    <w:rPr>
      <w:rFonts w:ascii="Times New Roman" w:hAnsi="Times New Roman"/>
      <w:b/>
      <w:spacing w:val="20"/>
      <w:sz w:val="28"/>
    </w:rPr>
  </w:style>
  <w:style w:type="character" w:customStyle="1" w:styleId="style4102">
    <w:name w:val="标题 6 字符"/>
    <w:basedOn w:val="style65"/>
    <w:next w:val="style4102"/>
    <w:link w:val="style6"/>
    <w:qFormat/>
    <w:uiPriority w:val="9"/>
    <w:rPr>
      <w:rFonts w:ascii="黑体" w:eastAsia="黑体" w:hAnsi="Tms Rmn"/>
      <w:b/>
      <w:spacing w:val="20"/>
      <w:sz w:val="24"/>
    </w:rPr>
  </w:style>
  <w:style w:type="character" w:customStyle="1" w:styleId="style4103">
    <w:name w:val="标题 7 字符"/>
    <w:basedOn w:val="style65"/>
    <w:next w:val="style4103"/>
    <w:link w:val="style7"/>
    <w:qFormat/>
    <w:uiPriority w:val="9"/>
    <w:rPr>
      <w:rFonts w:ascii="Times New Roman" w:hAnsi="Times New Roman"/>
      <w:b/>
      <w:spacing w:val="20"/>
      <w:sz w:val="24"/>
    </w:rPr>
  </w:style>
  <w:style w:type="character" w:customStyle="1" w:styleId="style4104">
    <w:name w:val="标题 8 字符"/>
    <w:basedOn w:val="style65"/>
    <w:next w:val="style4104"/>
    <w:link w:val="style8"/>
    <w:qFormat/>
    <w:uiPriority w:val="9"/>
    <w:rPr>
      <w:rFonts w:ascii="Arial" w:eastAsia="黑体" w:hAnsi="Arial"/>
      <w:spacing w:val="20"/>
      <w:sz w:val="24"/>
    </w:rPr>
  </w:style>
  <w:style w:type="character" w:customStyle="1" w:styleId="style4105">
    <w:name w:val="标题 9 字符"/>
    <w:basedOn w:val="style65"/>
    <w:next w:val="style4105"/>
    <w:link w:val="style9"/>
    <w:qFormat/>
    <w:uiPriority w:val="9"/>
    <w:rPr>
      <w:rFonts w:ascii="Arial" w:eastAsia="黑体" w:hAnsi="Arial"/>
      <w:spacing w:val="20"/>
      <w:sz w:val="24"/>
    </w:rPr>
  </w:style>
  <w:style w:type="character" w:customStyle="1" w:styleId="style4106">
    <w:name w:val="批注文字 字符"/>
    <w:next w:val="style4106"/>
    <w:link w:val="style30"/>
    <w:qFormat/>
    <w:uiPriority w:val="99"/>
    <w:rPr>
      <w:sz w:val="22"/>
      <w:szCs w:val="22"/>
      <w:lang w:eastAsia="en-US"/>
    </w:rPr>
  </w:style>
  <w:style w:type="character" w:customStyle="1" w:styleId="style4107">
    <w:name w:val="正文文本 3 字符"/>
    <w:basedOn w:val="style65"/>
    <w:next w:val="style4107"/>
    <w:link w:val="style81"/>
    <w:qFormat/>
    <w:uiPriority w:val="0"/>
    <w:rPr>
      <w:rFonts w:ascii="Times New Roman" w:hAnsi="Times New Roman"/>
      <w:kern w:val="2"/>
      <w:sz w:val="16"/>
      <w:szCs w:val="16"/>
    </w:rPr>
  </w:style>
  <w:style w:type="character" w:customStyle="1" w:styleId="style4108">
    <w:name w:val="正文文本 字符"/>
    <w:basedOn w:val="style65"/>
    <w:next w:val="style4108"/>
    <w:link w:val="style66"/>
    <w:qFormat/>
    <w:uiPriority w:val="0"/>
    <w:rPr>
      <w:rFonts w:ascii="Times New Roman" w:hAnsi="Times New Roman"/>
      <w:sz w:val="24"/>
      <w:lang w:val="de-DE"/>
    </w:rPr>
  </w:style>
  <w:style w:type="character" w:customStyle="1" w:styleId="style4109">
    <w:name w:val="正文文本缩进 字符"/>
    <w:basedOn w:val="style65"/>
    <w:next w:val="style4109"/>
    <w:link w:val="style67"/>
    <w:qFormat/>
    <w:uiPriority w:val="0"/>
    <w:rPr>
      <w:rFonts w:ascii="Arial" w:hAnsi="Arial"/>
      <w:snapToGrid w:val="false"/>
      <w:lang w:eastAsia="en-US"/>
    </w:rPr>
  </w:style>
  <w:style w:type="character" w:customStyle="1" w:styleId="style4110">
    <w:name w:val="纯文本 字符"/>
    <w:basedOn w:val="style65"/>
    <w:next w:val="style4110"/>
    <w:link w:val="style90"/>
    <w:qFormat/>
    <w:uiPriority w:val="0"/>
    <w:rPr>
      <w:rFonts w:ascii="宋体" w:cs="Courier New" w:hAnsi="Courier New"/>
      <w:sz w:val="21"/>
      <w:szCs w:val="21"/>
    </w:rPr>
  </w:style>
  <w:style w:type="character" w:customStyle="1" w:styleId="style4111">
    <w:name w:val="日期 字符"/>
    <w:basedOn w:val="style65"/>
    <w:next w:val="style4111"/>
    <w:link w:val="style76"/>
    <w:qFormat/>
    <w:uiPriority w:val="0"/>
    <w:rPr>
      <w:rFonts w:ascii="Times New Roman" w:hAnsi="Times New Roman"/>
      <w:kern w:val="2"/>
      <w:sz w:val="32"/>
    </w:rPr>
  </w:style>
  <w:style w:type="character" w:customStyle="1" w:styleId="style4112">
    <w:name w:val="正文文本缩进 2 字符"/>
    <w:basedOn w:val="style65"/>
    <w:next w:val="style4112"/>
    <w:link w:val="style82"/>
    <w:qFormat/>
    <w:uiPriority w:val="0"/>
    <w:rPr>
      <w:sz w:val="22"/>
      <w:szCs w:val="22"/>
      <w:lang w:eastAsia="en-US"/>
    </w:rPr>
  </w:style>
  <w:style w:type="character" w:customStyle="1" w:styleId="style4113">
    <w:name w:val="批注框文本 字符"/>
    <w:basedOn w:val="style65"/>
    <w:next w:val="style4113"/>
    <w:link w:val="style153"/>
    <w:qFormat/>
    <w:uiPriority w:val="99"/>
    <w:rPr>
      <w:rFonts w:cs="Times New Roman"/>
      <w:sz w:val="18"/>
      <w:szCs w:val="18"/>
    </w:rPr>
  </w:style>
  <w:style w:type="character" w:customStyle="1" w:styleId="style4114">
    <w:name w:val="页脚 字符"/>
    <w:basedOn w:val="style65"/>
    <w:next w:val="style4114"/>
    <w:link w:val="style32"/>
    <w:qFormat/>
    <w:uiPriority w:val="99"/>
    <w:rPr>
      <w:rFonts w:cs="Times New Roman"/>
      <w:sz w:val="18"/>
      <w:szCs w:val="18"/>
    </w:rPr>
  </w:style>
  <w:style w:type="character" w:customStyle="1" w:styleId="style4115">
    <w:name w:val="页眉 字符"/>
    <w:basedOn w:val="style65"/>
    <w:next w:val="style4115"/>
    <w:link w:val="style31"/>
    <w:qFormat/>
    <w:uiPriority w:val="99"/>
    <w:rPr>
      <w:rFonts w:cs="Times New Roman"/>
      <w:sz w:val="18"/>
      <w:szCs w:val="18"/>
    </w:rPr>
  </w:style>
  <w:style w:type="character" w:customStyle="1" w:styleId="style4116">
    <w:name w:val="正文文本缩进 3 字符"/>
    <w:basedOn w:val="style65"/>
    <w:next w:val="style4116"/>
    <w:link w:val="style83"/>
    <w:qFormat/>
    <w:uiPriority w:val="0"/>
    <w:rPr>
      <w:sz w:val="24"/>
      <w:szCs w:val="22"/>
    </w:rPr>
  </w:style>
  <w:style w:type="character" w:customStyle="1" w:styleId="style4117">
    <w:name w:val="HTML 预设格式 字符"/>
    <w:basedOn w:val="style65"/>
    <w:next w:val="style4117"/>
    <w:link w:val="style101"/>
    <w:qFormat/>
    <w:uiPriority w:val="99"/>
    <w:rPr>
      <w:rFonts w:ascii="宋体" w:cs="宋体" w:hAnsi="宋体"/>
      <w:sz w:val="24"/>
      <w:szCs w:val="24"/>
    </w:rPr>
  </w:style>
  <w:style w:type="character" w:customStyle="1" w:styleId="style4118">
    <w:name w:val="标题 字符"/>
    <w:basedOn w:val="style65"/>
    <w:next w:val="style4118"/>
    <w:link w:val="style62"/>
    <w:qFormat/>
    <w:uiPriority w:val="10"/>
    <w:rPr>
      <w:rFonts w:ascii="Cambria" w:cs="Times New Roman" w:eastAsia="FangSong_GB2312" w:hAnsi="Cambria"/>
      <w:b/>
      <w:bCs/>
      <w:kern w:val="2"/>
      <w:sz w:val="32"/>
      <w:szCs w:val="32"/>
      <w:lang w:val="en-US" w:bidi="ar-SA" w:eastAsia="zh-CN"/>
    </w:rPr>
  </w:style>
  <w:style w:type="character" w:customStyle="1" w:styleId="style4119">
    <w:name w:val="批注主题 字符"/>
    <w:basedOn w:val="style4120"/>
    <w:next w:val="style4119"/>
    <w:link w:val="style106"/>
    <w:qFormat/>
    <w:uiPriority w:val="99"/>
    <w:rPr>
      <w:b/>
      <w:bCs/>
      <w:kern w:val="2"/>
      <w:sz w:val="21"/>
      <w:szCs w:val="22"/>
      <w:lang w:eastAsia="en-US"/>
    </w:rPr>
  </w:style>
  <w:style w:type="character" w:customStyle="1" w:styleId="style4120">
    <w:name w:val="批注文字 Char"/>
    <w:basedOn w:val="style65"/>
    <w:next w:val="style4120"/>
    <w:qFormat/>
    <w:uiPriority w:val="99"/>
    <w:rPr>
      <w:kern w:val="2"/>
      <w:sz w:val="21"/>
      <w:szCs w:val="22"/>
    </w:rPr>
  </w:style>
  <w:style w:type="paragraph" w:styleId="style179">
    <w:name w:val="List Paragraph"/>
    <w:basedOn w:val="style0"/>
    <w:next w:val="style179"/>
    <w:qFormat/>
    <w:uiPriority w:val="34"/>
    <w:pPr>
      <w:ind w:firstLine="420" w:firstLineChars="200"/>
    </w:pPr>
    <w:rPr/>
  </w:style>
  <w:style w:type="paragraph" w:customStyle="1" w:styleId="style4121">
    <w:name w:val="TOC 标题1"/>
    <w:basedOn w:val="style1"/>
    <w:next w:val="style0"/>
    <w:qFormat/>
    <w:uiPriority w:val="39"/>
    <w:pPr>
      <w:keepLines/>
      <w:numPr>
        <w:ilvl w:val="0"/>
        <w:numId w:val="0"/>
      </w:numPr>
      <w:spacing w:before="480" w:lineRule="auto" w:line="276"/>
      <w:ind w:right="0" w:rightChars="0"/>
      <w:jc w:val="left"/>
      <w:outlineLvl w:val="9"/>
    </w:pPr>
    <w:rPr>
      <w:rFonts w:ascii="Cambria" w:hAnsi="Cambria"/>
      <w:b/>
      <w:bCs/>
      <w:color w:val="365f91"/>
      <w:kern w:val="0"/>
      <w:szCs w:val="28"/>
    </w:rPr>
  </w:style>
  <w:style w:type="character" w:customStyle="1" w:styleId="style4122">
    <w:name w:val="Title Char_8c806fa6-fa25-4602-803d-180e26885469"/>
    <w:basedOn w:val="style65"/>
    <w:next w:val="style4122"/>
    <w:qFormat/>
    <w:uiPriority w:val="99"/>
    <w:rPr>
      <w:rFonts w:ascii="Cambria" w:cs="Times New Roman" w:hAnsi="Cambria"/>
      <w:b/>
      <w:bCs/>
      <w:sz w:val="32"/>
      <w:szCs w:val="32"/>
    </w:rPr>
  </w:style>
  <w:style w:type="paragraph" w:customStyle="1" w:styleId="style4123">
    <w:name w:val="正文1"/>
    <w:basedOn w:val="style0"/>
    <w:next w:val="style4123"/>
    <w:qFormat/>
    <w:uiPriority w:val="0"/>
    <w:pPr>
      <w:adjustRightInd w:val="false"/>
      <w:spacing w:lineRule="atLeast" w:line="312"/>
      <w:textAlignment w:val="baseline"/>
    </w:pPr>
    <w:rPr>
      <w:rFonts w:ascii="KaiTi_GB2312" w:eastAsia="KaiTi_GB2312" w:hAnsi="Times New Roman"/>
      <w:kern w:val="0"/>
      <w:sz w:val="24"/>
      <w:szCs w:val="20"/>
    </w:rPr>
  </w:style>
  <w:style w:type="paragraph" w:customStyle="1" w:styleId="style4124">
    <w:name w:val="样式1"/>
    <w:basedOn w:val="style0"/>
    <w:next w:val="style4124"/>
    <w:qFormat/>
    <w:uiPriority w:val="0"/>
    <w:pPr>
      <w:snapToGrid w:val="false"/>
      <w:spacing w:lineRule="exact" w:line="400"/>
      <w:ind w:firstLine="308" w:firstLineChars="128"/>
    </w:pPr>
    <w:rPr>
      <w:rFonts w:ascii="Times New Roman" w:hAnsi="Times New Roman"/>
      <w:b/>
      <w:bCs/>
      <w:color w:val="000000"/>
      <w:sz w:val="24"/>
      <w:szCs w:val="24"/>
    </w:rPr>
  </w:style>
  <w:style w:type="paragraph" w:customStyle="1" w:styleId="style4125">
    <w:name w:val="Bullets"/>
    <w:basedOn w:val="style0"/>
    <w:next w:val="style4125"/>
    <w:qFormat/>
    <w:uiPriority w:val="0"/>
    <w:pPr>
      <w:widowControl/>
      <w:spacing w:lineRule="auto" w:line="276"/>
      <w:ind w:left="720" w:hanging="360"/>
      <w:jc w:val="left"/>
    </w:pPr>
    <w:rPr>
      <w:rFonts w:ascii="Arial" w:hAnsi="Arial"/>
      <w:kern w:val="0"/>
      <w:sz w:val="20"/>
      <w:lang w:eastAsia="en-US"/>
    </w:rPr>
  </w:style>
  <w:style w:type="paragraph" w:customStyle="1" w:styleId="style4126">
    <w:name w:val="Letter List"/>
    <w:basedOn w:val="style4125"/>
    <w:next w:val="style4126"/>
    <w:qFormat/>
    <w:uiPriority w:val="0"/>
    <w:pPr/>
  </w:style>
  <w:style w:type="paragraph" w:customStyle="1" w:styleId="style4127">
    <w:name w:val="Char Char Char Char Char Char Char"/>
    <w:basedOn w:val="style0"/>
    <w:next w:val="style4127"/>
    <w:qFormat/>
    <w:uiPriority w:val="0"/>
    <w:pPr/>
    <w:rPr>
      <w:rFonts w:ascii="Tahoma" w:hAnsi="Tahoma"/>
      <w:sz w:val="24"/>
      <w:szCs w:val="24"/>
    </w:rPr>
  </w:style>
  <w:style w:type="paragraph" w:customStyle="1" w:styleId="style4128">
    <w:name w:val="texte 2"/>
    <w:basedOn w:val="style0"/>
    <w:next w:val="style4128"/>
    <w:qFormat/>
    <w:uiPriority w:val="0"/>
    <w:pPr>
      <w:widowControl/>
      <w:spacing w:before="120"/>
      <w:ind w:left="284"/>
    </w:pPr>
    <w:rPr>
      <w:rFonts w:ascii="Times New Roman" w:hAnsi="Times New Roman"/>
      <w:kern w:val="0"/>
      <w:sz w:val="24"/>
      <w:szCs w:val="20"/>
      <w:lang w:val="fr-FR" w:eastAsia="en-US"/>
    </w:rPr>
  </w:style>
  <w:style w:type="paragraph" w:customStyle="1" w:styleId="style4129">
    <w:name w:val="1.1"/>
    <w:basedOn w:val="style0"/>
    <w:next w:val="style4129"/>
    <w:qFormat/>
    <w:uiPriority w:val="0"/>
    <w:pPr>
      <w:spacing w:lineRule="auto" w:line="360"/>
      <w:ind w:firstLine="200" w:firstLineChars="200"/>
    </w:pPr>
    <w:rPr>
      <w:rFonts w:ascii="宋体" w:hAnsi="宋体"/>
      <w:kern w:val="0"/>
      <w:sz w:val="24"/>
      <w:szCs w:val="21"/>
    </w:rPr>
  </w:style>
  <w:style w:type="paragraph" w:customStyle="1" w:styleId="style4130">
    <w:name w:val="Default"/>
    <w:next w:val="style4130"/>
    <w:qFormat/>
    <w:uiPriority w:val="0"/>
    <w:pPr>
      <w:widowControl w:val="false"/>
      <w:autoSpaceDE w:val="false"/>
      <w:autoSpaceDN w:val="false"/>
      <w:adjustRightInd w:val="false"/>
    </w:pPr>
    <w:rPr>
      <w:rFonts w:ascii="NKGHNB+Arial" w:cs="NKGHNB+Arial" w:eastAsia="NKGHNB+Arial" w:hAnsi="Times New Roman"/>
      <w:color w:val="000000"/>
      <w:sz w:val="24"/>
      <w:szCs w:val="24"/>
      <w:lang w:val="en-US" w:bidi="ar-SA" w:eastAsia="zh-CN"/>
    </w:rPr>
  </w:style>
  <w:style w:type="paragraph" w:customStyle="1" w:styleId="style4131">
    <w:name w:val="Text"/>
    <w:basedOn w:val="style0"/>
    <w:next w:val="style4131"/>
    <w:qFormat/>
    <w:uiPriority w:val="99"/>
    <w:pPr>
      <w:widowControl/>
      <w:tabs>
        <w:tab w:val="left" w:leader="none" w:pos="1134"/>
      </w:tabs>
      <w:ind w:left="1134"/>
    </w:pPr>
    <w:rPr>
      <w:rFonts w:ascii="Arial" w:hAnsi="Arial"/>
      <w:kern w:val="0"/>
      <w:sz w:val="22"/>
      <w:szCs w:val="20"/>
      <w:lang w:val="de-DE"/>
    </w:rPr>
  </w:style>
  <w:style w:type="paragraph" w:customStyle="1" w:styleId="style4132">
    <w:name w:val="标题三"/>
    <w:basedOn w:val="style3"/>
    <w:next w:val="style4132"/>
    <w:qFormat/>
    <w:uiPriority w:val="0"/>
    <w:pPr>
      <w:keepNext w:val="false"/>
      <w:keepLines w:val="false"/>
      <w:widowControl/>
      <w:spacing w:before="120" w:after="0" w:lineRule="auto" w:line="276"/>
      <w:ind w:left="2531" w:hanging="420"/>
      <w:jc w:val="left"/>
    </w:pPr>
    <w:rPr>
      <w:rFonts w:ascii="Arial" w:hAnsi="Arial"/>
      <w:b w:val="false"/>
      <w:kern w:val="0"/>
      <w:sz w:val="24"/>
      <w:szCs w:val="22"/>
    </w:rPr>
  </w:style>
  <w:style w:type="paragraph" w:styleId="style157">
    <w:name w:val="No Spacing"/>
    <w:next w:val="style157"/>
    <w:link w:val="style4133"/>
    <w:qFormat/>
    <w:uiPriority w:val="1"/>
    <w:pPr/>
    <w:rPr>
      <w:rFonts w:ascii="Calibri" w:cs="Times New Roman" w:eastAsia="宋体" w:hAnsi="Calibri"/>
      <w:sz w:val="22"/>
      <w:szCs w:val="22"/>
      <w:lang w:val="en-US" w:bidi="ar-SA" w:eastAsia="zh-CN"/>
    </w:rPr>
  </w:style>
  <w:style w:type="character" w:customStyle="1" w:styleId="style4133">
    <w:name w:val="无间隔 字符"/>
    <w:next w:val="style4133"/>
    <w:link w:val="style157"/>
    <w:qFormat/>
    <w:uiPriority w:val="1"/>
    <w:rPr>
      <w:sz w:val="22"/>
      <w:szCs w:val="22"/>
      <w:lang w:bidi="ar-SA"/>
    </w:rPr>
  </w:style>
  <w:style w:type="paragraph" w:customStyle="1" w:styleId="style4134">
    <w:name w:val="Absatz 0/12"/>
    <w:basedOn w:val="style0"/>
    <w:next w:val="style4134"/>
    <w:qFormat/>
    <w:uiPriority w:val="0"/>
    <w:pPr>
      <w:widowControl/>
      <w:spacing w:after="240"/>
      <w:jc w:val="left"/>
    </w:pPr>
    <w:rPr>
      <w:rFonts w:ascii="Arial" w:hAnsi="Arial"/>
      <w:kern w:val="0"/>
      <w:sz w:val="23"/>
      <w:szCs w:val="20"/>
      <w:lang w:val="de-AT"/>
    </w:rPr>
  </w:style>
  <w:style w:type="paragraph" w:customStyle="1" w:styleId="style4135">
    <w:name w:val="1"/>
    <w:basedOn w:val="style0"/>
    <w:next w:val="style4135"/>
    <w:qFormat/>
    <w:uiPriority w:val="0"/>
    <w:pPr>
      <w:widowControl/>
      <w:tabs>
        <w:tab w:val="left" w:leader="none" w:pos="425"/>
        <w:tab w:val="left" w:leader="none" w:pos="851"/>
      </w:tabs>
      <w:spacing w:lineRule="auto" w:line="360"/>
    </w:pPr>
    <w:rPr>
      <w:rFonts w:ascii="宋体" w:hAnsi="宋体"/>
      <w:b/>
      <w:kern w:val="0"/>
      <w:sz w:val="24"/>
      <w:szCs w:val="20"/>
    </w:rPr>
  </w:style>
  <w:style w:type="paragraph" w:customStyle="1" w:styleId="style4136">
    <w:name w:val="标题4"/>
    <w:basedOn w:val="style4"/>
    <w:next w:val="style4136"/>
    <w:link w:val="style4137"/>
    <w:qFormat/>
    <w:uiPriority w:val="0"/>
    <w:pPr/>
    <w:rPr>
      <w:rFonts w:ascii="宋体" w:eastAsia="黑体" w:hAnsi="宋体"/>
      <w:kern w:val="0"/>
    </w:rPr>
  </w:style>
  <w:style w:type="character" w:customStyle="1" w:styleId="style4137">
    <w:name w:val="标题4 Char"/>
    <w:next w:val="style4137"/>
    <w:link w:val="style4136"/>
    <w:qFormat/>
    <w:uiPriority w:val="0"/>
    <w:rPr>
      <w:rFonts w:ascii="宋体" w:eastAsia="黑体" w:hAnsi="宋体"/>
      <w:b/>
      <w:bCs/>
      <w:sz w:val="28"/>
      <w:szCs w:val="28"/>
    </w:rPr>
  </w:style>
  <w:style w:type="paragraph" w:customStyle="1" w:styleId="style4138">
    <w:name w:val="TEXT"/>
    <w:basedOn w:val="style0"/>
    <w:next w:val="style4138"/>
    <w:qFormat/>
    <w:uiPriority w:val="0"/>
    <w:pPr>
      <w:widowControl/>
      <w:ind w:left="567"/>
    </w:pPr>
    <w:rPr>
      <w:rFonts w:ascii="Arial" w:hAnsi="Arial"/>
      <w:kern w:val="0"/>
      <w:sz w:val="22"/>
      <w:szCs w:val="20"/>
      <w:lang w:val="de-DE"/>
    </w:rPr>
  </w:style>
  <w:style w:type="paragraph" w:customStyle="1" w:styleId="style4139">
    <w:name w:val="body1"/>
    <w:basedOn w:val="style0"/>
    <w:next w:val="style4139"/>
    <w:qFormat/>
    <w:uiPriority w:val="0"/>
    <w:pPr>
      <w:tabs>
        <w:tab w:val="left" w:leader="none" w:pos="1701"/>
      </w:tabs>
      <w:ind w:left="794" w:firstLine="340"/>
    </w:pPr>
    <w:rPr>
      <w:rFonts w:ascii="Times New Roman" w:eastAsia="KaiTi_GB2312" w:hAnsi="Times New Roman"/>
      <w:sz w:val="32"/>
      <w:szCs w:val="20"/>
    </w:rPr>
  </w:style>
  <w:style w:type="paragraph" w:customStyle="1" w:styleId="style4140">
    <w:name w:val="列出段落1"/>
    <w:basedOn w:val="style0"/>
    <w:next w:val="style4140"/>
    <w:link w:val="style4141"/>
    <w:qFormat/>
    <w:uiPriority w:val="34"/>
    <w:pPr>
      <w:ind w:firstLine="420" w:firstLineChars="200"/>
    </w:pPr>
    <w:rPr>
      <w:szCs w:val="21"/>
    </w:rPr>
  </w:style>
  <w:style w:type="character" w:customStyle="1" w:styleId="style4141">
    <w:name w:val="列出段落 Char"/>
    <w:next w:val="style4141"/>
    <w:link w:val="style4140"/>
    <w:qFormat/>
    <w:uiPriority w:val="34"/>
    <w:rPr>
      <w:kern w:val="2"/>
      <w:sz w:val="21"/>
      <w:szCs w:val="21"/>
    </w:rPr>
  </w:style>
  <w:style w:type="character" w:customStyle="1" w:styleId="style4142">
    <w:name w:val="Unresolved Mention"/>
    <w:basedOn w:val="style65"/>
    <w:next w:val="style4142"/>
    <w:qFormat/>
    <w:uiPriority w:val="99"/>
    <w:rPr>
      <w:color w:val="605e5c"/>
      <w:shd w:val="clear" w:color="auto" w:fill="e1dfdd"/>
    </w:rPr>
  </w:style>
  <w:style w:type="paragraph" w:customStyle="1" w:styleId="style4143">
    <w:name w:val="_Style 2"/>
    <w:basedOn w:val="style1"/>
    <w:next w:val="style0"/>
    <w:qFormat/>
    <w:uiPriority w:val="39"/>
    <w:pPr>
      <w:keepLines/>
      <w:numPr>
        <w:ilvl w:val="0"/>
        <w:numId w:val="0"/>
      </w:numPr>
      <w:spacing w:before="480" w:lineRule="auto" w:line="276"/>
      <w:ind w:right="0" w:rightChars="0"/>
      <w:jc w:val="left"/>
      <w:outlineLvl w:val="9"/>
    </w:pPr>
    <w:rPr>
      <w:rFonts w:ascii="Cambria" w:hAnsi="Cambria"/>
      <w:b/>
      <w:bCs/>
      <w:color w:val="365f91"/>
      <w:kern w:val="0"/>
      <w:szCs w:val="28"/>
    </w:rPr>
  </w:style>
  <w:style w:type="character" w:customStyle="1" w:styleId="style4144">
    <w:name w:val="font31"/>
    <w:basedOn w:val="style65"/>
    <w:next w:val="style4144"/>
    <w:qFormat/>
    <w:uiPriority w:val="0"/>
    <w:rPr>
      <w:rFonts w:ascii="宋体" w:cs="宋体" w:eastAsia="宋体" w:hAnsi="宋体" w:hint="eastAsia"/>
      <w:b/>
      <w:color w:val="000000"/>
      <w:sz w:val="20"/>
      <w:szCs w:val="20"/>
      <w:u w:val="none"/>
    </w:rPr>
  </w:style>
  <w:style w:type="character" w:customStyle="1" w:styleId="style4145">
    <w:name w:val="font71"/>
    <w:basedOn w:val="style65"/>
    <w:next w:val="style4145"/>
    <w:qFormat/>
    <w:uiPriority w:val="0"/>
    <w:rPr>
      <w:rFonts w:ascii="宋体" w:cs="宋体" w:eastAsia="宋体" w:hAnsi="宋体" w:hint="eastAsia"/>
      <w:color w:val="000000"/>
      <w:sz w:val="18"/>
      <w:szCs w:val="18"/>
      <w:u w:val="none"/>
    </w:rPr>
  </w:style>
  <w:style w:type="paragraph" w:customStyle="1" w:styleId="style4146">
    <w:name w:val="Table Paragraph"/>
    <w:basedOn w:val="style0"/>
    <w:next w:val="style4146"/>
    <w:qFormat/>
    <w:uiPriority w:val="1"/>
    <w:pPr>
      <w:autoSpaceDE w:val="false"/>
      <w:autoSpaceDN w:val="false"/>
      <w:spacing w:before="25" w:lineRule="exact" w:line="267"/>
      <w:ind w:left="105"/>
      <w:jc w:val="center"/>
    </w:pPr>
    <w:rPr>
      <w:rFonts w:ascii="宋体" w:cs="宋体" w:hAnsi="宋体"/>
      <w:kern w:val="0"/>
      <w:sz w:val="22"/>
      <w:lang w:val="zh-CN" w:bidi="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11" Type="http://schemas.openxmlformats.org/officeDocument/2006/relationships/customXml" Target="../customXml/item2.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FD20B-4D97-46FF-950E-B37BDF8DCA88}">
  <ds:schemaRefs/>
</ds:datastoreItem>
</file>

<file path=docProps/app.xml><?xml version="1.0" encoding="utf-8"?>
<Properties xmlns="http://schemas.openxmlformats.org/officeDocument/2006/extended-properties" xmlns:vt="http://schemas.openxmlformats.org/officeDocument/2006/docPropsVTypes">
  <Template>Normal</Template>
  <TotalTime>8</TotalTime>
  <Words>9664</Words>
  <Pages>23</Pages>
  <Characters>10180</Characters>
  <Application>WPS Office</Application>
  <DocSecurity>0</DocSecurity>
  <Paragraphs>703</Paragraphs>
  <ScaleCrop>false</ScaleCrop>
  <Company>Microsoft</Company>
  <LinksUpToDate>false</LinksUpToDate>
  <CharactersWithSpaces>11327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2022-04-22T04:05:00Z</dcterms:created>
  <dc:creator>haoxiangyuan</dc:creator>
  <lastModifiedBy>ELE-AL00</lastModifiedBy>
  <lastPrinted>2020-11-10T11:30:00Z</lastPrinted>
  <dcterms:modified xsi:type="dcterms:W3CDTF">2024-12-06T08:06:43Z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EEAFFA77BFCF4EBCA0C1F93CD46D6090</vt:lpwstr>
  </property>
</Properties>
</file>