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13" w:rsidRDefault="00960510">
      <w:pPr>
        <w:ind w:firstLineChars="0" w:firstLine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中国重汽集团济南卡车股份有限公司中重卡高端防腐技改项目</w:t>
      </w:r>
      <w:r>
        <w:rPr>
          <w:rFonts w:hint="eastAsia"/>
          <w:b/>
          <w:bCs/>
          <w:sz w:val="36"/>
          <w:szCs w:val="36"/>
        </w:rPr>
        <w:t>环境</w:t>
      </w:r>
      <w:r>
        <w:rPr>
          <w:rFonts w:hint="eastAsia"/>
          <w:b/>
          <w:bCs/>
          <w:sz w:val="36"/>
          <w:szCs w:val="36"/>
        </w:rPr>
        <w:t>影响评价公众参与第一次信息公示</w:t>
      </w:r>
    </w:p>
    <w:p w:rsidR="000E2513" w:rsidRDefault="00960510">
      <w:pPr>
        <w:ind w:firstLine="480"/>
      </w:pPr>
      <w:r>
        <w:t>按照《中华人民共和国环境影响评价法》、《环境影响评价公众参与办法》（生态环境部令第</w:t>
      </w:r>
      <w:r>
        <w:t>4</w:t>
      </w:r>
      <w:r>
        <w:t>号）等法律、法规及有关规定要求，现开</w:t>
      </w:r>
      <w:r>
        <w:t>展</w:t>
      </w:r>
      <w:r>
        <w:rPr>
          <w:rFonts w:hint="eastAsia"/>
        </w:rPr>
        <w:t>中国重汽集团济南卡车股份有限公司中重卡高端防腐技改项目</w:t>
      </w:r>
      <w:r>
        <w:t>环境影响评</w:t>
      </w:r>
      <w:r>
        <w:t>价公众参与第一次公示，向公众公开本项目环境评价的有关信息，并征求公众意见和建议。公示内容如下：</w:t>
      </w:r>
    </w:p>
    <w:p w:rsidR="000E2513" w:rsidRDefault="00960510">
      <w:pPr>
        <w:ind w:firstLine="482"/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一、建设项目概要</w:t>
      </w:r>
    </w:p>
    <w:p w:rsidR="000E2513" w:rsidRDefault="00960510">
      <w:pPr>
        <w:ind w:firstLine="480"/>
      </w:pPr>
      <w:r>
        <w:t>（</w:t>
      </w:r>
      <w:r>
        <w:t>1</w:t>
      </w:r>
      <w:r>
        <w:t>）项目名称：</w:t>
      </w:r>
      <w:r>
        <w:rPr>
          <w:rFonts w:hint="eastAsia"/>
        </w:rPr>
        <w:t>中重卡高端防腐技改项目</w:t>
      </w:r>
    </w:p>
    <w:p w:rsidR="000E2513" w:rsidRDefault="00960510">
      <w:pPr>
        <w:ind w:firstLine="480"/>
      </w:pPr>
      <w:r>
        <w:t>（</w:t>
      </w:r>
      <w:r>
        <w:t>2</w:t>
      </w:r>
      <w:r>
        <w:t>）项目地点：</w:t>
      </w:r>
      <w:r>
        <w:rPr>
          <w:rFonts w:hint="eastAsia"/>
        </w:rPr>
        <w:t>济南市莱芜区莱城大道</w:t>
      </w:r>
      <w:r>
        <w:rPr>
          <w:rFonts w:hint="eastAsia"/>
        </w:rPr>
        <w:t>777</w:t>
      </w:r>
      <w:r>
        <w:rPr>
          <w:rFonts w:hint="eastAsia"/>
        </w:rPr>
        <w:t>号</w:t>
      </w:r>
      <w:r>
        <w:rPr>
          <w:rFonts w:hint="eastAsia"/>
        </w:rPr>
        <w:t>，</w:t>
      </w:r>
      <w:r>
        <w:rPr>
          <w:rFonts w:hint="eastAsia"/>
        </w:rPr>
        <w:t>中国重汽集团济南卡车股份有限公司</w:t>
      </w:r>
      <w:r>
        <w:rPr>
          <w:rFonts w:hint="eastAsia"/>
        </w:rPr>
        <w:t>现有</w:t>
      </w:r>
      <w:r>
        <w:rPr>
          <w:rFonts w:hint="eastAsia"/>
        </w:rPr>
        <w:t>厂区</w:t>
      </w:r>
    </w:p>
    <w:p w:rsidR="000E2513" w:rsidRDefault="00960510">
      <w:pPr>
        <w:ind w:firstLine="480"/>
      </w:pPr>
      <w:r>
        <w:t>（</w:t>
      </w:r>
      <w:r>
        <w:t>3</w:t>
      </w:r>
      <w:r>
        <w:t>）项目所属行业：</w:t>
      </w:r>
      <w:r>
        <w:rPr>
          <w:rFonts w:hint="eastAsia"/>
        </w:rPr>
        <w:t xml:space="preserve">C3611 </w:t>
      </w:r>
      <w:r>
        <w:rPr>
          <w:rFonts w:hint="eastAsia"/>
        </w:rPr>
        <w:t>汽柴油车整车制造、</w:t>
      </w:r>
      <w:r>
        <w:rPr>
          <w:rFonts w:hint="eastAsia"/>
        </w:rPr>
        <w:t xml:space="preserve">C3612 </w:t>
      </w:r>
      <w:r>
        <w:rPr>
          <w:rFonts w:hint="eastAsia"/>
        </w:rPr>
        <w:t>新能源车整车制造</w:t>
      </w:r>
    </w:p>
    <w:p w:rsidR="000E2513" w:rsidRDefault="00960510">
      <w:pPr>
        <w:ind w:firstLine="480"/>
      </w:pPr>
      <w:r>
        <w:t>（</w:t>
      </w:r>
      <w:r>
        <w:t>4</w:t>
      </w:r>
      <w:r>
        <w:t>）项目内容：</w:t>
      </w:r>
      <w:r>
        <w:rPr>
          <w:rFonts w:hint="eastAsia"/>
        </w:rPr>
        <w:t>项目位于济南市莱芜区山东重工绿色智造产业城内</w:t>
      </w:r>
      <w:r>
        <w:rPr>
          <w:rFonts w:hint="eastAsia"/>
        </w:rPr>
        <w:t>，</w:t>
      </w:r>
      <w:r>
        <w:rPr>
          <w:rFonts w:hint="eastAsia"/>
        </w:rPr>
        <w:t>利用厂区原有土地</w:t>
      </w:r>
      <w:r>
        <w:rPr>
          <w:rFonts w:hint="eastAsia"/>
        </w:rPr>
        <w:t>，</w:t>
      </w:r>
      <w:r>
        <w:rPr>
          <w:rFonts w:hint="eastAsia"/>
        </w:rPr>
        <w:t>建设喷蜡车间及其配套辅房</w:t>
      </w:r>
      <w:r>
        <w:rPr>
          <w:rFonts w:hint="eastAsia"/>
        </w:rPr>
        <w:t>，</w:t>
      </w:r>
      <w:r>
        <w:rPr>
          <w:rFonts w:hint="eastAsia"/>
        </w:rPr>
        <w:t>新增建筑面积</w:t>
      </w:r>
      <w:r>
        <w:rPr>
          <w:rFonts w:hint="eastAsia"/>
        </w:rPr>
        <w:t>2100</w:t>
      </w:r>
      <w:r>
        <w:rPr>
          <w:rFonts w:hint="eastAsia"/>
        </w:rPr>
        <w:t>平方米</w:t>
      </w:r>
      <w:r>
        <w:rPr>
          <w:rFonts w:hint="eastAsia"/>
        </w:rPr>
        <w:t>，</w:t>
      </w:r>
      <w:r>
        <w:rPr>
          <w:rFonts w:hint="eastAsia"/>
        </w:rPr>
        <w:t>新建中重卡喷蜡生产线</w:t>
      </w:r>
      <w:r>
        <w:rPr>
          <w:rFonts w:hint="eastAsia"/>
        </w:rPr>
        <w:t>，</w:t>
      </w:r>
      <w:r>
        <w:rPr>
          <w:rFonts w:hint="eastAsia"/>
        </w:rPr>
        <w:t>项目建成后公司将具备中重卡车辆高端防腐喷蜡生产条件</w:t>
      </w:r>
      <w:r>
        <w:rPr>
          <w:rFonts w:hint="eastAsia"/>
        </w:rPr>
        <w:t>，</w:t>
      </w:r>
      <w:r>
        <w:rPr>
          <w:rFonts w:hint="eastAsia"/>
        </w:rPr>
        <w:t>满足出口车高端防腐工艺需求。</w:t>
      </w:r>
    </w:p>
    <w:p w:rsidR="000E2513" w:rsidRDefault="00960510">
      <w:pPr>
        <w:ind w:firstLine="480"/>
        <w:rPr>
          <w:rFonts w:cs="Times New Roman"/>
          <w:sz w:val="21"/>
          <w:szCs w:val="21"/>
        </w:rPr>
      </w:pPr>
      <w:r>
        <w:rPr>
          <w:rFonts w:cs="Times New Roman"/>
        </w:rPr>
        <w:t>（</w:t>
      </w:r>
      <w:r>
        <w:rPr>
          <w:rFonts w:cs="Times New Roman"/>
        </w:rPr>
        <w:t>5</w:t>
      </w:r>
      <w:r>
        <w:rPr>
          <w:rFonts w:cs="Times New Roman"/>
        </w:rPr>
        <w:t>）现有工程概况：</w:t>
      </w:r>
      <w:r>
        <w:rPr>
          <w:rFonts w:cs="Times New Roman" w:hint="eastAsia"/>
          <w:kern w:val="0"/>
        </w:rPr>
        <w:t>中国重汽集团济南卡车股份有限公司</w:t>
      </w:r>
      <w:r>
        <w:rPr>
          <w:rFonts w:cs="Times New Roman"/>
          <w:kern w:val="0"/>
        </w:rPr>
        <w:t>现有工程</w:t>
      </w:r>
      <w:r>
        <w:rPr>
          <w:rFonts w:cs="Times New Roman" w:hint="eastAsia"/>
          <w:kern w:val="0"/>
        </w:rPr>
        <w:t>主要包括</w:t>
      </w:r>
      <w:r>
        <w:rPr>
          <w:rFonts w:cs="Times New Roman" w:hint="eastAsia"/>
          <w:kern w:val="0"/>
        </w:rPr>
        <w:t>冲压、焊接、涂装及总装等工序。现有工程废气满足《区域性大气污染物综合排放标准》（</w:t>
      </w:r>
      <w:r>
        <w:rPr>
          <w:rFonts w:cs="Times New Roman" w:hint="eastAsia"/>
          <w:kern w:val="0"/>
        </w:rPr>
        <w:t>DB 37/2376-2019</w:t>
      </w:r>
      <w:r>
        <w:rPr>
          <w:rFonts w:cs="Times New Roman" w:hint="eastAsia"/>
          <w:kern w:val="0"/>
        </w:rPr>
        <w:t>）、《挥发性有机物排放标准</w:t>
      </w:r>
      <w:r>
        <w:rPr>
          <w:rFonts w:cs="Times New Roman" w:hint="eastAsia"/>
          <w:kern w:val="0"/>
        </w:rPr>
        <w:t xml:space="preserve"> </w:t>
      </w:r>
      <w:r>
        <w:rPr>
          <w:rFonts w:cs="Times New Roman" w:hint="eastAsia"/>
          <w:kern w:val="0"/>
        </w:rPr>
        <w:t>第</w:t>
      </w:r>
      <w:r>
        <w:rPr>
          <w:rFonts w:cs="Times New Roman" w:hint="eastAsia"/>
          <w:kern w:val="0"/>
        </w:rPr>
        <w:t>1</w:t>
      </w:r>
      <w:r>
        <w:rPr>
          <w:rFonts w:cs="Times New Roman" w:hint="eastAsia"/>
          <w:kern w:val="0"/>
        </w:rPr>
        <w:t>部分：汽车制造业》（</w:t>
      </w:r>
      <w:r>
        <w:rPr>
          <w:rFonts w:cs="Times New Roman" w:hint="eastAsia"/>
          <w:kern w:val="0"/>
        </w:rPr>
        <w:t>DB 37/2801.1-2016</w:t>
      </w:r>
      <w:r>
        <w:rPr>
          <w:rFonts w:cs="Times New Roman" w:hint="eastAsia"/>
          <w:kern w:val="0"/>
        </w:rPr>
        <w:t>）、《锅炉大气污染物排放标准》（</w:t>
      </w:r>
      <w:r>
        <w:rPr>
          <w:rFonts w:cs="Times New Roman" w:hint="eastAsia"/>
          <w:kern w:val="0"/>
        </w:rPr>
        <w:t>DB 37/2374-2018</w:t>
      </w:r>
      <w:r>
        <w:rPr>
          <w:rFonts w:cs="Times New Roman" w:hint="eastAsia"/>
          <w:kern w:val="0"/>
        </w:rPr>
        <w:t>）、《恶臭污染物排放标准》（</w:t>
      </w:r>
      <w:r>
        <w:rPr>
          <w:rFonts w:cs="Times New Roman" w:hint="eastAsia"/>
          <w:kern w:val="0"/>
        </w:rPr>
        <w:t>GB 14554-93</w:t>
      </w:r>
      <w:r>
        <w:rPr>
          <w:rFonts w:cs="Times New Roman" w:hint="eastAsia"/>
          <w:kern w:val="0"/>
        </w:rPr>
        <w:t>）、《山东省饮食油烟排放标准》（</w:t>
      </w:r>
      <w:r>
        <w:rPr>
          <w:rFonts w:cs="Times New Roman" w:hint="eastAsia"/>
          <w:kern w:val="0"/>
        </w:rPr>
        <w:t>DB 37/597-2006</w:t>
      </w:r>
      <w:r>
        <w:rPr>
          <w:rFonts w:cs="Times New Roman" w:hint="eastAsia"/>
          <w:kern w:val="0"/>
        </w:rPr>
        <w:t>）、《大气污染物综合排放标准》（</w:t>
      </w:r>
      <w:r>
        <w:rPr>
          <w:rFonts w:cs="Times New Roman" w:hint="eastAsia"/>
          <w:kern w:val="0"/>
        </w:rPr>
        <w:t>GB 16297-1996</w:t>
      </w:r>
      <w:r>
        <w:rPr>
          <w:rFonts w:cs="Times New Roman" w:hint="eastAsia"/>
          <w:kern w:val="0"/>
        </w:rPr>
        <w:t>）等相关标准限值要求。现有工程污水处理系统污水总排口水质达到《污水综合排放标准》（</w:t>
      </w:r>
      <w:r>
        <w:rPr>
          <w:rFonts w:cs="Times New Roman" w:hint="eastAsia"/>
          <w:kern w:val="0"/>
        </w:rPr>
        <w:t>GB</w:t>
      </w:r>
      <w:r>
        <w:rPr>
          <w:rFonts w:cs="Times New Roman" w:hint="eastAsia"/>
          <w:kern w:val="0"/>
        </w:rPr>
        <w:t xml:space="preserve"> 8978-1996</w:t>
      </w:r>
      <w:r>
        <w:rPr>
          <w:rFonts w:cs="Times New Roman" w:hint="eastAsia"/>
          <w:kern w:val="0"/>
        </w:rPr>
        <w:t>）</w:t>
      </w:r>
      <w:r w:rsidR="00B93E25">
        <w:rPr>
          <w:rFonts w:cs="Times New Roman" w:hint="eastAsia"/>
          <w:kern w:val="0"/>
        </w:rPr>
        <w:t>等</w:t>
      </w:r>
      <w:r>
        <w:rPr>
          <w:rFonts w:cs="Times New Roman" w:hint="eastAsia"/>
          <w:kern w:val="0"/>
        </w:rPr>
        <w:t>标准要求；污水处理系统中水回用水池水质达到《城市污水再生利用</w:t>
      </w:r>
      <w:r>
        <w:rPr>
          <w:rFonts w:cs="Times New Roman" w:hint="eastAsia"/>
          <w:kern w:val="0"/>
        </w:rPr>
        <w:t xml:space="preserve"> </w:t>
      </w:r>
      <w:r>
        <w:rPr>
          <w:rFonts w:cs="Times New Roman" w:hint="eastAsia"/>
          <w:kern w:val="0"/>
        </w:rPr>
        <w:t>城市杂用水水质》（</w:t>
      </w:r>
      <w:r>
        <w:rPr>
          <w:rFonts w:cs="Times New Roman" w:hint="eastAsia"/>
          <w:kern w:val="0"/>
        </w:rPr>
        <w:t>GB/T 18920-2020</w:t>
      </w:r>
      <w:r>
        <w:rPr>
          <w:rFonts w:cs="Times New Roman" w:hint="eastAsia"/>
          <w:kern w:val="0"/>
        </w:rPr>
        <w:t>）表</w:t>
      </w:r>
      <w:r>
        <w:rPr>
          <w:rFonts w:cs="Times New Roman" w:hint="eastAsia"/>
          <w:kern w:val="0"/>
        </w:rPr>
        <w:t>1</w:t>
      </w:r>
      <w:r>
        <w:rPr>
          <w:rFonts w:cs="Times New Roman" w:hint="eastAsia"/>
          <w:kern w:val="0"/>
        </w:rPr>
        <w:t>城市杂用水水质标准中冲厕、车辆冲洗相关标准限值要求。现有工程产生的冲压废金属料、焊渣、废包装材料等外售处理，捕集粉尘、生化污泥、含水性漆渣废纸盒、水性漆滤料、纯水准备产生的废</w:t>
      </w:r>
      <w:r>
        <w:rPr>
          <w:rFonts w:cs="Times New Roman" w:hint="eastAsia"/>
          <w:kern w:val="0"/>
        </w:rPr>
        <w:t>RO</w:t>
      </w:r>
      <w:r>
        <w:rPr>
          <w:rFonts w:cs="Times New Roman" w:hint="eastAsia"/>
          <w:kern w:val="0"/>
        </w:rPr>
        <w:t>膜、锅炉软化产生的废离子交换柱、废活性炭、废滤筒、废超滤膜按一般固废要求处置，生活垃圾由环卫部门清理；现有工程生产过程产生的废含油抹布、废润滑油、废胶渣、废胶桶、电泳漆桶、油漆桶、稀释剂桶、含油性</w:t>
      </w:r>
      <w:r>
        <w:rPr>
          <w:rFonts w:cs="Times New Roman" w:hint="eastAsia"/>
          <w:kern w:val="0"/>
        </w:rPr>
        <w:t>漆渣的纸盒、</w:t>
      </w:r>
      <w:r>
        <w:rPr>
          <w:rFonts w:cs="Times New Roman" w:hint="eastAsia"/>
          <w:kern w:val="0"/>
        </w:rPr>
        <w:lastRenderedPageBreak/>
        <w:t>废槽渣、废清洗剂、预处理污泥、废活性炭、废沸石、废滤料、废超滤膜等危险废物委托有资质的危废处理单位处理，</w:t>
      </w:r>
      <w:r>
        <w:rPr>
          <w:rFonts w:cs="Times New Roman"/>
          <w:szCs w:val="24"/>
        </w:rPr>
        <w:t>所有固体废物均能得到妥善处置。</w:t>
      </w:r>
      <w:r>
        <w:rPr>
          <w:rFonts w:cs="Times New Roman"/>
          <w:shd w:val="clear" w:color="auto" w:fill="FFFFFF"/>
        </w:rPr>
        <w:t>现有工程采用低噪声设备、基础减振、车间密闭、隔声、墙壁吸音隔声等噪声防治措施，厂界噪声均满足《工业企业厂界环境噪声排放标准》（</w:t>
      </w:r>
      <w:r>
        <w:rPr>
          <w:rFonts w:cs="Times New Roman"/>
          <w:shd w:val="clear" w:color="auto" w:fill="FFFFFF"/>
        </w:rPr>
        <w:t>GB 12348-2008</w:t>
      </w:r>
      <w:r>
        <w:rPr>
          <w:rFonts w:cs="Times New Roman"/>
          <w:shd w:val="clear" w:color="auto" w:fill="FFFFFF"/>
        </w:rPr>
        <w:t>）</w:t>
      </w:r>
      <w:r>
        <w:rPr>
          <w:rFonts w:cs="Times New Roman" w:hint="eastAsia"/>
          <w:shd w:val="clear" w:color="auto" w:fill="FFFFFF"/>
        </w:rPr>
        <w:t>3</w:t>
      </w:r>
      <w:r>
        <w:rPr>
          <w:rFonts w:cs="Times New Roman"/>
          <w:shd w:val="clear" w:color="auto" w:fill="FFFFFF"/>
        </w:rPr>
        <w:t>类标准要求。</w:t>
      </w:r>
    </w:p>
    <w:p w:rsidR="000E2513" w:rsidRDefault="00960510">
      <w:pPr>
        <w:ind w:firstLine="482"/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二、建设单位名称和联系方式</w:t>
      </w:r>
    </w:p>
    <w:p w:rsidR="000E2513" w:rsidRDefault="00960510">
      <w:pPr>
        <w:ind w:firstLine="480"/>
      </w:pPr>
      <w:r>
        <w:t>（</w:t>
      </w:r>
      <w:r>
        <w:t>1</w:t>
      </w:r>
      <w:r>
        <w:t>）建设单位名称：</w:t>
      </w:r>
      <w:r>
        <w:rPr>
          <w:rFonts w:hint="eastAsia"/>
        </w:rPr>
        <w:t>中国重汽集团济南卡车股份有限公司</w:t>
      </w:r>
    </w:p>
    <w:p w:rsidR="000E2513" w:rsidRDefault="00960510">
      <w:pPr>
        <w:ind w:firstLine="480"/>
      </w:pPr>
      <w:r>
        <w:t>（</w:t>
      </w:r>
      <w:r>
        <w:t>2</w:t>
      </w:r>
      <w:r>
        <w:t>）建设单位地址</w:t>
      </w:r>
      <w:r>
        <w:t>：</w:t>
      </w:r>
      <w:r>
        <w:rPr>
          <w:rFonts w:hint="eastAsia"/>
        </w:rPr>
        <w:t>山东省济南市莱芜区莱城大道</w:t>
      </w:r>
      <w:r>
        <w:rPr>
          <w:rFonts w:hint="eastAsia"/>
        </w:rPr>
        <w:t>777</w:t>
      </w:r>
      <w:r>
        <w:rPr>
          <w:rFonts w:hint="eastAsia"/>
        </w:rPr>
        <w:t>号</w:t>
      </w:r>
      <w:bookmarkStart w:id="0" w:name="_GoBack"/>
      <w:bookmarkEnd w:id="0"/>
    </w:p>
    <w:p w:rsidR="000E2513" w:rsidRDefault="00960510">
      <w:pPr>
        <w:ind w:firstLine="480"/>
      </w:pPr>
      <w:r>
        <w:t>（</w:t>
      </w:r>
      <w:r>
        <w:t>3</w:t>
      </w:r>
      <w:r>
        <w:t>）建设单位联系人：</w:t>
      </w:r>
      <w:r>
        <w:rPr>
          <w:rFonts w:hint="eastAsia"/>
        </w:rPr>
        <w:t>李忠波</w:t>
      </w:r>
    </w:p>
    <w:p w:rsidR="000E2513" w:rsidRDefault="00960510">
      <w:pPr>
        <w:ind w:firstLine="480"/>
      </w:pPr>
      <w:r>
        <w:t>（</w:t>
      </w:r>
      <w:r>
        <w:t>4</w:t>
      </w:r>
      <w:r>
        <w:t>）建设单位联系方式：</w:t>
      </w:r>
      <w:r>
        <w:rPr>
          <w:rFonts w:hint="eastAsia"/>
        </w:rPr>
        <w:t>05</w:t>
      </w:r>
      <w:r>
        <w:rPr>
          <w:rFonts w:hint="eastAsia"/>
        </w:rPr>
        <w:t>31-58066618</w:t>
      </w:r>
    </w:p>
    <w:p w:rsidR="000E2513" w:rsidRDefault="00960510">
      <w:pPr>
        <w:ind w:firstLine="480"/>
      </w:pPr>
      <w:r>
        <w:t>（</w:t>
      </w:r>
      <w:r>
        <w:t>5</w:t>
      </w:r>
      <w:r>
        <w:t>）邮箱：</w:t>
      </w:r>
      <w:r>
        <w:rPr>
          <w:rFonts w:hint="eastAsia"/>
        </w:rPr>
        <w:t>lizhongbo@sinotruk.com</w:t>
      </w:r>
    </w:p>
    <w:p w:rsidR="000E2513" w:rsidRDefault="00960510">
      <w:pPr>
        <w:ind w:firstLine="482"/>
        <w:rPr>
          <w:rFonts w:ascii="黑体" w:eastAsia="黑体" w:hAnsi="黑体"/>
          <w:b/>
          <w:bCs/>
        </w:rPr>
      </w:pPr>
      <w:r>
        <w:rPr>
          <w:rFonts w:ascii="黑体" w:eastAsia="黑体" w:hAnsi="黑体"/>
          <w:b/>
          <w:bCs/>
        </w:rPr>
        <w:t>三、环境影响报告书编制单位的名称</w:t>
      </w:r>
    </w:p>
    <w:p w:rsidR="000E2513" w:rsidRDefault="00960510">
      <w:pPr>
        <w:ind w:firstLine="480"/>
      </w:pPr>
      <w:r>
        <w:rPr>
          <w:rFonts w:hint="eastAsia"/>
        </w:rPr>
        <w:t>山东建佳环保科技有限公司</w:t>
      </w:r>
    </w:p>
    <w:p w:rsidR="000E2513" w:rsidRDefault="00960510">
      <w:pPr>
        <w:pStyle w:val="12"/>
        <w:ind w:firstLine="482"/>
      </w:pPr>
      <w:r>
        <w:t>四、公众意见表的网络链接</w:t>
      </w:r>
    </w:p>
    <w:p w:rsidR="000E2513" w:rsidRDefault="00960510">
      <w:pPr>
        <w:ind w:firstLine="480"/>
      </w:pPr>
      <w:hyperlink r:id="rId7" w:tgtFrame="_blank" w:history="1">
        <w:r>
          <w:rPr>
            <w:rStyle w:val="a8"/>
            <w:rFonts w:eastAsia="微软雅黑" w:cs="Times New Roman"/>
            <w:color w:val="333333"/>
            <w:u w:val="none"/>
          </w:rPr>
          <w:t>http://www.mee.gov.cn/xxgk2018/xxgk/xxgk01/201810/t20181024_665329.html</w:t>
        </w:r>
      </w:hyperlink>
    </w:p>
    <w:p w:rsidR="000E2513" w:rsidRDefault="00960510">
      <w:pPr>
        <w:pStyle w:val="12"/>
        <w:ind w:firstLine="482"/>
      </w:pPr>
      <w:r>
        <w:t>五、公众提出意见的主要方式</w:t>
      </w:r>
    </w:p>
    <w:p w:rsidR="000E2513" w:rsidRDefault="00960510">
      <w:pPr>
        <w:ind w:firstLine="480"/>
      </w:pPr>
      <w:r>
        <w:t>（</w:t>
      </w:r>
      <w:r>
        <w:t>1</w:t>
      </w:r>
      <w:r>
        <w:t>）填写建设项目环境影响评价公众意见表。</w:t>
      </w:r>
    </w:p>
    <w:p w:rsidR="000E2513" w:rsidRDefault="00960510">
      <w:pPr>
        <w:ind w:firstLine="480"/>
      </w:pPr>
      <w:r>
        <w:t>（</w:t>
      </w:r>
      <w:r>
        <w:t>2</w:t>
      </w:r>
      <w:r>
        <w:t>）通过电子邮件、传真、信函等向建设单位或环评机构反馈意见。</w:t>
      </w:r>
    </w:p>
    <w:p w:rsidR="000E2513" w:rsidRDefault="00960510">
      <w:pPr>
        <w:pStyle w:val="12"/>
        <w:ind w:firstLine="482"/>
      </w:pPr>
      <w:r>
        <w:t>六、征求公众意见的期限</w:t>
      </w:r>
    </w:p>
    <w:p w:rsidR="000E2513" w:rsidRDefault="00960510">
      <w:pPr>
        <w:ind w:firstLine="480"/>
      </w:pPr>
      <w:r>
        <w:t>在环境影</w:t>
      </w:r>
      <w:r>
        <w:t>响报告书征求意见稿编制过程中，公众均可向建设单位提出与环境影响评价相关的意见。</w:t>
      </w:r>
    </w:p>
    <w:p w:rsidR="000E2513" w:rsidRDefault="000E2513">
      <w:pPr>
        <w:ind w:firstLine="480"/>
        <w:jc w:val="right"/>
      </w:pPr>
    </w:p>
    <w:p w:rsidR="000E2513" w:rsidRDefault="000E2513">
      <w:pPr>
        <w:ind w:firstLine="480"/>
        <w:jc w:val="right"/>
      </w:pPr>
    </w:p>
    <w:p w:rsidR="000E2513" w:rsidRDefault="000E2513">
      <w:pPr>
        <w:ind w:firstLine="480"/>
        <w:jc w:val="right"/>
      </w:pPr>
    </w:p>
    <w:p w:rsidR="000E2513" w:rsidRDefault="000E2513">
      <w:pPr>
        <w:ind w:firstLine="480"/>
        <w:jc w:val="right"/>
      </w:pPr>
    </w:p>
    <w:p w:rsidR="000E2513" w:rsidRDefault="00960510">
      <w:pPr>
        <w:ind w:firstLine="480"/>
        <w:jc w:val="right"/>
      </w:pPr>
      <w:r>
        <w:rPr>
          <w:rFonts w:hint="eastAsia"/>
        </w:rPr>
        <w:t>中国重汽集团济南卡车股份有限公司</w:t>
      </w:r>
    </w:p>
    <w:p w:rsidR="000E2513" w:rsidRDefault="00960510">
      <w:pPr>
        <w:ind w:rightChars="300" w:right="720" w:firstLine="480"/>
        <w:jc w:val="right"/>
      </w:pPr>
      <w:r>
        <w:t>202</w:t>
      </w:r>
      <w:r>
        <w:rPr>
          <w:rFonts w:hint="eastAsia"/>
        </w:rPr>
        <w:t>4</w:t>
      </w:r>
      <w:r>
        <w:t>年</w:t>
      </w:r>
      <w:r>
        <w:rPr>
          <w:rFonts w:hint="eastAsia"/>
        </w:rPr>
        <w:t>10</w:t>
      </w:r>
      <w:r>
        <w:t>月</w:t>
      </w:r>
      <w:r>
        <w:rPr>
          <w:rFonts w:hint="eastAsia"/>
        </w:rPr>
        <w:t>8</w:t>
      </w:r>
      <w:r>
        <w:t>日</w:t>
      </w:r>
    </w:p>
    <w:sectPr w:rsidR="000E2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10" w:rsidRDefault="00960510">
      <w:pPr>
        <w:spacing w:line="240" w:lineRule="auto"/>
        <w:ind w:firstLine="480"/>
      </w:pPr>
      <w:r>
        <w:separator/>
      </w:r>
    </w:p>
  </w:endnote>
  <w:endnote w:type="continuationSeparator" w:id="0">
    <w:p w:rsidR="00960510" w:rsidRDefault="0096051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13" w:rsidRDefault="000E2513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13" w:rsidRDefault="000E2513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13" w:rsidRDefault="000E2513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10" w:rsidRDefault="00960510">
      <w:pPr>
        <w:ind w:firstLine="480"/>
      </w:pPr>
      <w:r>
        <w:separator/>
      </w:r>
    </w:p>
  </w:footnote>
  <w:footnote w:type="continuationSeparator" w:id="0">
    <w:p w:rsidR="00960510" w:rsidRDefault="0096051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13" w:rsidRDefault="000E251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13" w:rsidRDefault="000E2513">
    <w:pPr>
      <w:pStyle w:val="a5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513" w:rsidRDefault="000E2513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RhYjY0YTIyZDE5ZTM3YWZhNzQ2NjEzOTc0NGZkZjgifQ=="/>
  </w:docVars>
  <w:rsids>
    <w:rsidRoot w:val="000973A2"/>
    <w:rsid w:val="00070D05"/>
    <w:rsid w:val="000973A2"/>
    <w:rsid w:val="000E2513"/>
    <w:rsid w:val="00145D45"/>
    <w:rsid w:val="0029392D"/>
    <w:rsid w:val="00366AC6"/>
    <w:rsid w:val="00372079"/>
    <w:rsid w:val="00386264"/>
    <w:rsid w:val="003A67BA"/>
    <w:rsid w:val="0049307F"/>
    <w:rsid w:val="004D434E"/>
    <w:rsid w:val="005307B3"/>
    <w:rsid w:val="006354D4"/>
    <w:rsid w:val="00646385"/>
    <w:rsid w:val="00654AAF"/>
    <w:rsid w:val="006861A6"/>
    <w:rsid w:val="007128A5"/>
    <w:rsid w:val="00722C21"/>
    <w:rsid w:val="00756D93"/>
    <w:rsid w:val="00772E8B"/>
    <w:rsid w:val="00865B31"/>
    <w:rsid w:val="00936C3E"/>
    <w:rsid w:val="00960510"/>
    <w:rsid w:val="00987775"/>
    <w:rsid w:val="00A53465"/>
    <w:rsid w:val="00A6103F"/>
    <w:rsid w:val="00AF1166"/>
    <w:rsid w:val="00B6392D"/>
    <w:rsid w:val="00B93E25"/>
    <w:rsid w:val="00B95B79"/>
    <w:rsid w:val="00CA2D46"/>
    <w:rsid w:val="00D20229"/>
    <w:rsid w:val="00D3473A"/>
    <w:rsid w:val="00D72A2A"/>
    <w:rsid w:val="00D931EE"/>
    <w:rsid w:val="00EB7B7E"/>
    <w:rsid w:val="00F65B90"/>
    <w:rsid w:val="00F871E0"/>
    <w:rsid w:val="038325D2"/>
    <w:rsid w:val="038A7E04"/>
    <w:rsid w:val="044B5C73"/>
    <w:rsid w:val="04B70785"/>
    <w:rsid w:val="05A97997"/>
    <w:rsid w:val="06090A85"/>
    <w:rsid w:val="060914B4"/>
    <w:rsid w:val="070D0B30"/>
    <w:rsid w:val="0B5D5D8B"/>
    <w:rsid w:val="0C234952"/>
    <w:rsid w:val="0C8F3D96"/>
    <w:rsid w:val="0CF85DDF"/>
    <w:rsid w:val="0DF90060"/>
    <w:rsid w:val="0E285C16"/>
    <w:rsid w:val="0FC30926"/>
    <w:rsid w:val="10CD7582"/>
    <w:rsid w:val="15187BCF"/>
    <w:rsid w:val="15C54E34"/>
    <w:rsid w:val="16594703"/>
    <w:rsid w:val="18C94AD3"/>
    <w:rsid w:val="19A32F45"/>
    <w:rsid w:val="1AC2296D"/>
    <w:rsid w:val="1B0167A6"/>
    <w:rsid w:val="1B5508A0"/>
    <w:rsid w:val="1BF52FCA"/>
    <w:rsid w:val="1DDA6E3B"/>
    <w:rsid w:val="211D3C0E"/>
    <w:rsid w:val="24857B00"/>
    <w:rsid w:val="24B2466D"/>
    <w:rsid w:val="25C973C9"/>
    <w:rsid w:val="27D17500"/>
    <w:rsid w:val="292B624A"/>
    <w:rsid w:val="2A336250"/>
    <w:rsid w:val="2A750617"/>
    <w:rsid w:val="2A9767DF"/>
    <w:rsid w:val="2AA84549"/>
    <w:rsid w:val="2AE15CAC"/>
    <w:rsid w:val="2D022235"/>
    <w:rsid w:val="2E60483D"/>
    <w:rsid w:val="30A532D8"/>
    <w:rsid w:val="33A342A9"/>
    <w:rsid w:val="34F82448"/>
    <w:rsid w:val="36385C8B"/>
    <w:rsid w:val="36C16230"/>
    <w:rsid w:val="37066EE3"/>
    <w:rsid w:val="373D64C3"/>
    <w:rsid w:val="3B1F2605"/>
    <w:rsid w:val="3BFD221A"/>
    <w:rsid w:val="41EC31FE"/>
    <w:rsid w:val="41F8595E"/>
    <w:rsid w:val="420267DC"/>
    <w:rsid w:val="434B0DDD"/>
    <w:rsid w:val="45045908"/>
    <w:rsid w:val="45561319"/>
    <w:rsid w:val="459129C4"/>
    <w:rsid w:val="45A100BA"/>
    <w:rsid w:val="46755232"/>
    <w:rsid w:val="476475F1"/>
    <w:rsid w:val="489E3443"/>
    <w:rsid w:val="4E033860"/>
    <w:rsid w:val="4F0022F6"/>
    <w:rsid w:val="53B33FCE"/>
    <w:rsid w:val="53B84F4D"/>
    <w:rsid w:val="55926884"/>
    <w:rsid w:val="569E667C"/>
    <w:rsid w:val="57CC0FC7"/>
    <w:rsid w:val="59B83EF9"/>
    <w:rsid w:val="5BC52C60"/>
    <w:rsid w:val="5BED59B0"/>
    <w:rsid w:val="5E190CDE"/>
    <w:rsid w:val="5F6234FD"/>
    <w:rsid w:val="62175534"/>
    <w:rsid w:val="62943029"/>
    <w:rsid w:val="631B7A59"/>
    <w:rsid w:val="637D021F"/>
    <w:rsid w:val="66D3744B"/>
    <w:rsid w:val="69C42668"/>
    <w:rsid w:val="69E44896"/>
    <w:rsid w:val="6B4A0729"/>
    <w:rsid w:val="6C2076DB"/>
    <w:rsid w:val="6D695244"/>
    <w:rsid w:val="6DB15765"/>
    <w:rsid w:val="6E4A53A7"/>
    <w:rsid w:val="717C3B25"/>
    <w:rsid w:val="7209659F"/>
    <w:rsid w:val="750C2E93"/>
    <w:rsid w:val="7ACC642B"/>
    <w:rsid w:val="7CD95DB0"/>
    <w:rsid w:val="7CE02462"/>
    <w:rsid w:val="7DED1B13"/>
    <w:rsid w:val="7F6E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F7C7"/>
  <w15:docId w15:val="{0799CBBB-0526-47E7-ACD0-C0C16E73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标题1"/>
    <w:basedOn w:val="a"/>
    <w:link w:val="13"/>
    <w:qFormat/>
    <w:pPr>
      <w:ind w:firstLine="480"/>
    </w:pPr>
    <w:rPr>
      <w:rFonts w:eastAsia="黑体"/>
      <w:b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13">
    <w:name w:val="标题1 字符"/>
    <w:basedOn w:val="a0"/>
    <w:link w:val="12"/>
    <w:qFormat/>
    <w:rPr>
      <w:rFonts w:ascii="Times New Roman" w:eastAsia="黑体" w:hAnsi="Times New Roman"/>
      <w:b/>
      <w:sz w:val="24"/>
    </w:rPr>
  </w:style>
  <w:style w:type="paragraph" w:customStyle="1" w:styleId="14">
    <w:name w:val="正文1"/>
    <w:qFormat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e.gov.cn/xxgk2018/xxgk/xxgk01/201810/t20181024_665329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6D24-E026-467D-BAFB-E699FF4E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dcterms:created xsi:type="dcterms:W3CDTF">2022-09-01T05:38:00Z</dcterms:created>
  <dcterms:modified xsi:type="dcterms:W3CDTF">2024-10-08T06:57:00Z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893678FD2624493D90BD42A0CFF4D445</vt:lpwstr>
  </property>
</Properties>
</file>