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13D85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jc w:val="center"/>
        <w:textAlignment w:val="auto"/>
      </w:pPr>
      <w:bookmarkStart w:id="0" w:name="_Toc9937"/>
      <w:bookmarkStart w:id="1" w:name="_Toc1750"/>
      <w:r>
        <w:rPr>
          <w:rFonts w:hint="eastAsia"/>
          <w:lang w:val="en-US" w:eastAsia="zh-CN"/>
        </w:rPr>
        <w:t xml:space="preserve">第一章 </w:t>
      </w:r>
      <w:r>
        <w:rPr>
          <w:rFonts w:hint="eastAsia"/>
        </w:rPr>
        <w:t>招标公告</w:t>
      </w:r>
      <w:bookmarkEnd w:id="0"/>
      <w:bookmarkEnd w:id="1"/>
    </w:p>
    <w:p w14:paraId="5DD12437">
      <w:pPr>
        <w:widowControl/>
        <w:tabs>
          <w:tab w:val="left" w:pos="1624"/>
        </w:tabs>
        <w:adjustRightInd w:val="0"/>
        <w:snapToGrid w:val="0"/>
        <w:spacing w:line="300" w:lineRule="auto"/>
        <w:jc w:val="center"/>
        <w:outlineLvl w:val="9"/>
        <w:rPr>
          <w:rFonts w:hint="default" w:ascii="宋体" w:hAnsi="宋体" w:eastAsia="宋体" w:cs="宋体"/>
          <w:b/>
          <w:bCs/>
          <w:spacing w:val="11"/>
          <w:kern w:val="0"/>
          <w:sz w:val="24"/>
          <w:szCs w:val="30"/>
          <w:highlight w:val="yellow"/>
          <w:lang w:val="en-US" w:eastAsia="zh-CN"/>
        </w:rPr>
      </w:pPr>
      <w:bookmarkStart w:id="2" w:name="_Toc20919"/>
      <w:r>
        <w:rPr>
          <w:b/>
          <w:sz w:val="24"/>
        </w:rPr>
        <w:t>项目编号：</w:t>
      </w:r>
      <w:bookmarkEnd w:id="2"/>
      <w:r>
        <w:rPr>
          <w:rFonts w:hint="eastAsia"/>
          <w:b/>
          <w:sz w:val="24"/>
        </w:rPr>
        <w:t>ZBGL2026090068</w:t>
      </w:r>
    </w:p>
    <w:p w14:paraId="5C07EABD">
      <w:pPr>
        <w:jc w:val="center"/>
      </w:pPr>
    </w:p>
    <w:p w14:paraId="7034C18D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lang w:bidi="en-US"/>
        </w:rPr>
      </w:pPr>
      <w:bookmarkStart w:id="3" w:name="_Toc32544"/>
      <w:bookmarkStart w:id="4" w:name="_Toc14341835"/>
      <w:r>
        <w:rPr>
          <w:rFonts w:hint="eastAsia" w:ascii="宋体" w:cs="宋体"/>
          <w:b/>
          <w:kern w:val="0"/>
          <w:sz w:val="24"/>
          <w:lang w:bidi="en-US"/>
        </w:rPr>
        <w:t>1.招标条件</w:t>
      </w:r>
    </w:p>
    <w:p w14:paraId="3BD6E86E">
      <w:pPr>
        <w:numPr>
          <w:ilvl w:val="0"/>
          <w:numId w:val="1"/>
        </w:numPr>
        <w:spacing w:line="360" w:lineRule="auto"/>
        <w:outlineLvl w:val="3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hAnsi="宋体" w:eastAsia="宋体"/>
          <w:sz w:val="24"/>
          <w:szCs w:val="24"/>
          <w:highlight w:val="none"/>
          <w:u w:val="single"/>
          <w:lang w:val="en-US" w:eastAsia="zh-CN"/>
        </w:rPr>
        <w:t>济宁商用车公司新增驾驶室吊装系统检修走台技改项目</w:t>
      </w:r>
      <w:r>
        <w:rPr>
          <w:rFonts w:hint="eastAsia" w:ascii="宋体" w:cs="宋体"/>
          <w:kern w:val="0"/>
          <w:sz w:val="24"/>
          <w:lang w:bidi="en-US"/>
        </w:rPr>
        <w:t>以</w:t>
      </w:r>
      <w:r>
        <w:rPr>
          <w:rFonts w:hint="eastAsia" w:ascii="宋体" w:cs="宋体"/>
          <w:kern w:val="0"/>
          <w:sz w:val="24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lang w:bidi="en-US"/>
        </w:rPr>
        <w:t>的方式组织招标。本项目</w:t>
      </w:r>
      <w:r>
        <w:rPr>
          <w:rFonts w:ascii="宋体" w:cs="宋体"/>
          <w:kern w:val="0"/>
          <w:sz w:val="24"/>
          <w:lang w:bidi="en-US"/>
        </w:rPr>
        <w:t>招标人是</w:t>
      </w:r>
      <w:bookmarkStart w:id="5" w:name="_Hlk146035533"/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  <w:bookmarkEnd w:id="5"/>
      <w:r>
        <w:rPr>
          <w:rFonts w:hint="eastAsia" w:ascii="宋体" w:cs="宋体"/>
          <w:kern w:val="0"/>
          <w:sz w:val="24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企业自筹 </w:t>
      </w:r>
      <w:r>
        <w:rPr>
          <w:rFonts w:hint="eastAsia" w:ascii="宋体" w:cs="宋体"/>
          <w:kern w:val="0"/>
          <w:sz w:val="24"/>
          <w:lang w:bidi="en-US"/>
        </w:rPr>
        <w:t>，出资比例为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100% </w:t>
      </w:r>
      <w:r>
        <w:rPr>
          <w:rFonts w:hint="eastAsia" w:ascii="宋体" w:cs="宋体"/>
          <w:kern w:val="0"/>
          <w:sz w:val="24"/>
          <w:lang w:bidi="en-US"/>
        </w:rPr>
        <w:t>。该项目现已具备招标条件，欢迎具备条件的潜在投标人参加投标。</w:t>
      </w:r>
    </w:p>
    <w:p w14:paraId="553C54D1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2.项目概况与招标范围</w:t>
      </w:r>
    </w:p>
    <w:p w14:paraId="30000C18">
      <w:pPr>
        <w:numPr>
          <w:ilvl w:val="0"/>
          <w:numId w:val="1"/>
        </w:numPr>
        <w:spacing w:line="360" w:lineRule="auto"/>
        <w:outlineLvl w:val="3"/>
        <w:rPr>
          <w:rFonts w:hint="eastAsia" w:ascii="宋体" w:hAnsi="宋体" w:eastAsia="宋体"/>
          <w:sz w:val="24"/>
          <w:szCs w:val="24"/>
          <w:highlight w:val="none"/>
          <w:u w:val="single"/>
          <w:lang w:val="en-US" w:eastAsia="zh-CN"/>
        </w:rPr>
      </w:pPr>
      <w:bookmarkStart w:id="6" w:name="_Toc152045514"/>
      <w:bookmarkEnd w:id="6"/>
      <w:bookmarkStart w:id="7" w:name="_Toc144974482"/>
      <w:bookmarkEnd w:id="7"/>
      <w:bookmarkStart w:id="8" w:name="_Toc179632530"/>
      <w:bookmarkEnd w:id="8"/>
      <w:bookmarkStart w:id="9" w:name="_Toc152042290"/>
      <w:bookmarkEnd w:id="9"/>
      <w:bookmarkStart w:id="10" w:name="_Toc285809451"/>
      <w:bookmarkEnd w:id="10"/>
      <w:r>
        <w:rPr>
          <w:rFonts w:hint="eastAsia" w:ascii="宋体" w:cs="宋体"/>
          <w:kern w:val="0"/>
          <w:sz w:val="24"/>
          <w:lang w:bidi="en-US"/>
        </w:rPr>
        <w:t>项目名称：</w:t>
      </w:r>
      <w:r>
        <w:rPr>
          <w:rFonts w:hint="eastAsia" w:ascii="宋体" w:hAnsi="宋体" w:eastAsia="宋体"/>
          <w:sz w:val="24"/>
          <w:szCs w:val="24"/>
          <w:highlight w:val="none"/>
          <w:u w:val="single"/>
          <w:lang w:val="en-US" w:eastAsia="zh-CN"/>
        </w:rPr>
        <w:t>济宁商用车公司新增驾驶室吊装系统检修走台技改项目</w:t>
      </w:r>
    </w:p>
    <w:p w14:paraId="35785926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项目地点及项目概况：</w:t>
      </w:r>
    </w:p>
    <w:p w14:paraId="6586C1AF">
      <w:pPr>
        <w:spacing w:line="420" w:lineRule="exact"/>
        <w:outlineLvl w:val="3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项目情况：</w:t>
      </w:r>
      <w:r>
        <w:rPr>
          <w:rFonts w:hint="eastAsia" w:ascii="宋体" w:hAnsi="宋体" w:eastAsia="宋体"/>
          <w:bCs/>
          <w:sz w:val="24"/>
          <w:szCs w:val="24"/>
          <w:highlight w:val="none"/>
          <w:lang w:val="en-US" w:eastAsia="zh-CN"/>
        </w:rPr>
        <w:t>驾驶室吊装系统检修走台</w:t>
      </w:r>
      <w:r>
        <w:rPr>
          <w:rFonts w:hint="eastAsia" w:ascii="宋体" w:cs="宋体"/>
          <w:kern w:val="0"/>
          <w:sz w:val="24"/>
          <w:lang w:bidi="en-US"/>
        </w:rPr>
        <w:t>。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包括但不限于</w:t>
      </w:r>
      <w:r>
        <w:rPr>
          <w:rFonts w:hint="eastAsia" w:ascii="宋体" w:cs="宋体"/>
          <w:kern w:val="0"/>
          <w:sz w:val="24"/>
          <w:lang w:val="en-US" w:eastAsia="zh-CN" w:bidi="en-US"/>
        </w:rPr>
        <w:t>材料采购、制作、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包装运输、安装调试、交验培训和质保售后服务等内容。</w:t>
      </w:r>
    </w:p>
    <w:p w14:paraId="602CDF8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建设地点：</w:t>
      </w:r>
      <w:r>
        <w:rPr>
          <w:rFonts w:hint="eastAsia" w:hAnsi="宋体"/>
          <w:sz w:val="24"/>
        </w:rPr>
        <w:t>济宁市高新区诗仙路369号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51E0EB4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建 设 方：</w:t>
      </w:r>
      <w:r>
        <w:rPr>
          <w:rFonts w:hint="eastAsia" w:ascii="宋体" w:cs="宋体"/>
          <w:kern w:val="0"/>
          <w:sz w:val="24"/>
          <w:lang w:bidi="en-US"/>
        </w:rPr>
        <w:t>中国重汽集团济宁商用车有限公司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。</w:t>
      </w:r>
    </w:p>
    <w:p w14:paraId="5AF76844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资金来源：企业自筹，已落实；</w:t>
      </w:r>
    </w:p>
    <w:p w14:paraId="2820FE92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u w:val="none"/>
          <w:lang w:bidi="en-US"/>
        </w:rPr>
        <w:t>详见招标文件；</w:t>
      </w:r>
    </w:p>
    <w:p w14:paraId="42B003D1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招标范围：</w:t>
      </w:r>
    </w:p>
    <w:tbl>
      <w:tblPr>
        <w:tblStyle w:val="31"/>
        <w:tblW w:w="910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65"/>
        <w:gridCol w:w="1005"/>
        <w:gridCol w:w="1245"/>
        <w:gridCol w:w="2280"/>
        <w:gridCol w:w="1393"/>
      </w:tblGrid>
      <w:tr w14:paraId="1A4260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6" w:hRule="atLeast"/>
          <w:jc w:val="center"/>
        </w:trPr>
        <w:tc>
          <w:tcPr>
            <w:tcW w:w="1515" w:type="dxa"/>
            <w:vAlign w:val="center"/>
          </w:tcPr>
          <w:p w14:paraId="6022D7D8">
            <w:pPr>
              <w:jc w:val="center"/>
              <w:rPr>
                <w:sz w:val="24"/>
              </w:rPr>
            </w:pPr>
            <w:bookmarkStart w:id="11" w:name="_Hlk189729944"/>
            <w:r>
              <w:rPr>
                <w:rFonts w:hint="eastAsia"/>
                <w:sz w:val="24"/>
              </w:rPr>
              <w:t>货物名称</w:t>
            </w:r>
          </w:p>
        </w:tc>
        <w:tc>
          <w:tcPr>
            <w:tcW w:w="1665" w:type="dxa"/>
            <w:vAlign w:val="center"/>
          </w:tcPr>
          <w:p w14:paraId="4153B1A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规格/型号</w:t>
            </w:r>
          </w:p>
        </w:tc>
        <w:tc>
          <w:tcPr>
            <w:tcW w:w="1005" w:type="dxa"/>
            <w:vAlign w:val="center"/>
          </w:tcPr>
          <w:p w14:paraId="5CA9DF6F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数量</w:t>
            </w:r>
          </w:p>
        </w:tc>
        <w:tc>
          <w:tcPr>
            <w:tcW w:w="1245" w:type="dxa"/>
            <w:vAlign w:val="center"/>
          </w:tcPr>
          <w:p w14:paraId="7CB2B91D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交货方式</w:t>
            </w:r>
          </w:p>
        </w:tc>
        <w:tc>
          <w:tcPr>
            <w:tcW w:w="2280" w:type="dxa"/>
            <w:vAlign w:val="center"/>
          </w:tcPr>
          <w:p w14:paraId="248CB56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交货地点</w:t>
            </w:r>
          </w:p>
        </w:tc>
        <w:tc>
          <w:tcPr>
            <w:tcW w:w="1393" w:type="dxa"/>
            <w:vAlign w:val="center"/>
          </w:tcPr>
          <w:p w14:paraId="418C2251">
            <w:pPr>
              <w:jc w:val="center"/>
              <w:rPr>
                <w:rFonts w:hint="eastAsia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备注</w:t>
            </w:r>
          </w:p>
        </w:tc>
      </w:tr>
      <w:tr w14:paraId="03A94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16" w:hRule="atLeast"/>
          <w:jc w:val="center"/>
        </w:trPr>
        <w:tc>
          <w:tcPr>
            <w:tcW w:w="1515" w:type="dxa"/>
            <w:vAlign w:val="center"/>
          </w:tcPr>
          <w:p w14:paraId="1B0D7589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/>
                <w:bCs/>
                <w:sz w:val="24"/>
                <w:szCs w:val="24"/>
                <w:highlight w:val="none"/>
                <w:lang w:val="en-US" w:eastAsia="zh-CN"/>
              </w:rPr>
              <w:t>驾驶室吊装系统检修走台</w:t>
            </w:r>
          </w:p>
        </w:tc>
        <w:tc>
          <w:tcPr>
            <w:tcW w:w="1665" w:type="dxa"/>
            <w:vAlign w:val="center"/>
          </w:tcPr>
          <w:p w14:paraId="5CD02C05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满足现场使用需求。</w:t>
            </w:r>
          </w:p>
        </w:tc>
        <w:tc>
          <w:tcPr>
            <w:tcW w:w="1005" w:type="dxa"/>
            <w:vAlign w:val="center"/>
          </w:tcPr>
          <w:p w14:paraId="6C576220">
            <w:pPr>
              <w:ind w:firstLine="220"/>
              <w:jc w:val="both"/>
              <w:rPr>
                <w:rFonts w:hint="eastAsia" w:eastAsia="宋体"/>
                <w:sz w:val="22"/>
                <w:szCs w:val="22"/>
                <w:lang w:eastAsia="zh-CN"/>
              </w:rPr>
            </w:pPr>
            <w:r>
              <w:rPr>
                <w:rFonts w:hint="eastAsia"/>
                <w:sz w:val="22"/>
                <w:szCs w:val="22"/>
              </w:rPr>
              <w:t>1</w:t>
            </w:r>
            <w:r>
              <w:rPr>
                <w:rFonts w:hint="eastAsia"/>
                <w:sz w:val="22"/>
                <w:szCs w:val="22"/>
                <w:lang w:val="en-US" w:eastAsia="zh-CN"/>
              </w:rPr>
              <w:t>套</w:t>
            </w:r>
          </w:p>
        </w:tc>
        <w:tc>
          <w:tcPr>
            <w:tcW w:w="1245" w:type="dxa"/>
            <w:vAlign w:val="center"/>
          </w:tcPr>
          <w:p w14:paraId="17EE0704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交钥匙方式</w:t>
            </w:r>
          </w:p>
        </w:tc>
        <w:tc>
          <w:tcPr>
            <w:tcW w:w="2280" w:type="dxa"/>
            <w:vAlign w:val="center"/>
          </w:tcPr>
          <w:p w14:paraId="71AC75E1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山东省济宁市诗仙路369号济宁商用车厂区内</w:t>
            </w:r>
          </w:p>
        </w:tc>
        <w:tc>
          <w:tcPr>
            <w:tcW w:w="1393" w:type="dxa"/>
            <w:vAlign w:val="center"/>
          </w:tcPr>
          <w:p w14:paraId="3F50AD84">
            <w:pPr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详见标书技术要求</w:t>
            </w:r>
          </w:p>
        </w:tc>
      </w:tr>
      <w:bookmarkEnd w:id="11"/>
    </w:tbl>
    <w:p w14:paraId="0F501D08">
      <w:pPr>
        <w:widowControl/>
        <w:adjustRightInd w:val="0"/>
        <w:snapToGrid w:val="0"/>
        <w:jc w:val="left"/>
        <w:rPr>
          <w:kern w:val="0"/>
          <w:sz w:val="24"/>
          <w:szCs w:val="21"/>
          <w:lang w:bidi="en-US"/>
        </w:rPr>
      </w:pPr>
    </w:p>
    <w:p w14:paraId="3BC1243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100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12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12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近三年指202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5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对代理商和联合体投标的要求：本项目不接受联合体投标；</w:t>
      </w: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val="en-US" w:eastAsia="zh-CN" w:bidi="en-US"/>
        </w:rPr>
        <w:t>不</w:t>
      </w: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接受代理商投标</w:t>
      </w:r>
      <w:r>
        <w:rPr>
          <w:rFonts w:hint="eastAsia" w:ascii="宋体" w:cs="宋体"/>
          <w:b/>
          <w:bCs/>
          <w:sz w:val="24"/>
          <w:highlight w:val="none"/>
          <w:lang w:bidi="ar"/>
        </w:rPr>
        <w:t>。</w:t>
      </w:r>
    </w:p>
    <w:p w14:paraId="7A2574F6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both"/>
        <w:rPr>
          <w:rFonts w:ascii="宋体" w:cs="宋体"/>
          <w:kern w:val="0"/>
          <w:sz w:val="24"/>
          <w:highlight w:val="yellow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请于</w:t>
      </w:r>
      <w:r>
        <w:rPr>
          <w:rFonts w:ascii="宋体" w:cs="宋体"/>
          <w:kern w:val="0"/>
          <w:sz w:val="24"/>
          <w:highlight w:val="yellow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16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日至</w:t>
      </w:r>
      <w:r>
        <w:rPr>
          <w:rFonts w:ascii="宋体" w:cs="宋体"/>
          <w:kern w:val="0"/>
          <w:sz w:val="24"/>
          <w:highlight w:val="yellow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22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日每日9:00-1</w:t>
      </w:r>
      <w:r>
        <w:rPr>
          <w:rFonts w:ascii="宋体" w:cs="宋体"/>
          <w:kern w:val="0"/>
          <w:sz w:val="24"/>
          <w:highlight w:val="yellow"/>
          <w:lang w:bidi="en-US"/>
        </w:rPr>
        <w:t>7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:</w:t>
      </w:r>
      <w:r>
        <w:rPr>
          <w:rFonts w:ascii="宋体" w:cs="宋体"/>
          <w:kern w:val="0"/>
          <w:sz w:val="24"/>
          <w:highlight w:val="yellow"/>
          <w:lang w:bidi="en-US"/>
        </w:rPr>
        <w:t>0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0（北京时间，下同），将</w:t>
      </w:r>
      <w:r>
        <w:rPr>
          <w:rFonts w:hint="eastAsia" w:ascii="宋体" w:cs="宋体"/>
          <w:b/>
          <w:bCs/>
          <w:kern w:val="0"/>
          <w:sz w:val="24"/>
          <w:highlight w:val="yellow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发送至邮箱</w:t>
      </w:r>
      <w:r>
        <w:rPr>
          <w:rFonts w:hint="eastAsia" w:ascii="宋体" w:cs="宋体"/>
          <w:kern w:val="0"/>
          <w:sz w:val="24"/>
          <w:highlight w:val="yellow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；联系方式：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）。</w:t>
      </w:r>
    </w:p>
    <w:p w14:paraId="0EDE578A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5DCC0C7B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7C7A62CE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cs="宋体"/>
          <w:b/>
          <w:bCs/>
          <w:color w:val="FF0000"/>
          <w:kern w:val="0"/>
          <w:sz w:val="24"/>
          <w:highlight w:val="none"/>
          <w:lang w:val="en-US" w:eastAsia="zh-CN"/>
        </w:rPr>
      </w:pPr>
      <w:r>
        <w:rPr>
          <w:rFonts w:hint="eastAsia" w:ascii="宋体" w:cs="宋体"/>
          <w:b/>
          <w:bCs/>
          <w:color w:val="FF0000"/>
          <w:kern w:val="0"/>
          <w:sz w:val="24"/>
          <w:highlight w:val="none"/>
        </w:rPr>
        <w:t>投保保证金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lang w:val="en-US" w:eastAsia="zh-CN"/>
        </w:rPr>
        <w:t>银行汇款截图。（详见4.4，未缴纳无效应标）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62235C42">
      <w:pPr>
        <w:widowControl/>
        <w:adjustRightInd w:val="0"/>
        <w:snapToGrid w:val="0"/>
        <w:spacing w:line="360" w:lineRule="auto"/>
        <w:ind w:firstLine="480" w:firstLineChars="200"/>
        <w:rPr>
          <w:b/>
          <w:bCs/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</w:t>
      </w:r>
      <w:r>
        <w:rPr>
          <w:rFonts w:hint="eastAsia"/>
          <w:kern w:val="0"/>
          <w:sz w:val="24"/>
          <w:szCs w:val="21"/>
          <w:lang w:val="en-US" w:eastAsia="zh-CN" w:bidi="en-US"/>
        </w:rPr>
        <w:t>按照上述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序号顺序</w:t>
      </w:r>
      <w:r>
        <w:rPr>
          <w:rFonts w:hint="eastAsia"/>
          <w:kern w:val="0"/>
          <w:sz w:val="24"/>
          <w:szCs w:val="21"/>
          <w:lang w:bidi="en-US"/>
        </w:rPr>
        <w:t>扫描汇总形成</w:t>
      </w:r>
      <w:r>
        <w:rPr>
          <w:rFonts w:hint="eastAsia"/>
          <w:b/>
          <w:bCs/>
          <w:kern w:val="0"/>
          <w:sz w:val="24"/>
          <w:szCs w:val="21"/>
          <w:lang w:bidi="en-US"/>
        </w:rPr>
        <w:t>1个PDF格式文件</w:t>
      </w:r>
      <w:r>
        <w:rPr>
          <w:rFonts w:hint="eastAsia"/>
          <w:kern w:val="0"/>
          <w:sz w:val="24"/>
          <w:szCs w:val="21"/>
          <w:lang w:bidi="en-US"/>
        </w:rPr>
        <w:t>，发送至上述指定邮箱，并设置邮件名称为“公司名称+项目名称”，</w:t>
      </w:r>
      <w:r>
        <w:rPr>
          <w:rFonts w:hint="eastAsia"/>
          <w:b/>
          <w:bCs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b/>
          <w:bCs/>
          <w:kern w:val="0"/>
          <w:sz w:val="24"/>
          <w:szCs w:val="21"/>
          <w:lang w:bidi="en-US"/>
        </w:rPr>
        <w:t>。</w:t>
      </w:r>
    </w:p>
    <w:p w14:paraId="602B237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440B0F95">
      <w:pPr>
        <w:widowControl/>
        <w:adjustRightInd w:val="0"/>
        <w:snapToGrid w:val="0"/>
        <w:spacing w:line="360" w:lineRule="auto"/>
        <w:ind w:firstLine="480" w:firstLineChars="200"/>
        <w:rPr>
          <w:rStyle w:val="37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7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7"/>
          <w:rFonts w:hint="eastAsia" w:ascii="宋体" w:cs="宋体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Style w:val="37"/>
          <w:rFonts w:hint="eastAsia" w:ascii="宋体" w:cs="宋体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详细操作步骤详见</w:t>
      </w:r>
      <w:r>
        <w:rPr>
          <w:rFonts w:hint="eastAsia" w:ascii="宋体"/>
          <w:b w:val="0"/>
          <w:bCs w:val="0"/>
          <w:sz w:val="24"/>
        </w:rPr>
        <w:t>附件6</w:t>
      </w:r>
      <w:r>
        <w:rPr>
          <w:rStyle w:val="37"/>
          <w:rFonts w:hint="eastAsia" w:ascii="宋体" w:cs="宋体"/>
          <w:b w:val="0"/>
          <w:bCs w:val="0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Style w:val="37"/>
          <w:rFonts w:hint="eastAsia" w:ascii="宋体" w:cs="宋体"/>
          <w:color w:val="auto"/>
          <w:sz w:val="24"/>
        </w:rPr>
        <w:t>。</w:t>
      </w:r>
      <w:r>
        <w:rPr>
          <w:rFonts w:hint="eastAsia" w:ascii="宋体" w:cs="宋体"/>
          <w:b/>
          <w:bCs/>
          <w:sz w:val="24"/>
          <w:lang w:bidi="ar"/>
        </w:rPr>
        <w:t>请投标人确认中国重汽e采通系统中供应商信息完整、准确，因供应商信息不全或错误导致的报名不成功，由投标人自行承担。数据依据为报名单位提供的</w:t>
      </w:r>
      <w:r>
        <w:rPr>
          <w:rFonts w:hint="eastAsia" w:ascii="宋体" w:cs="宋体"/>
          <w:b/>
          <w:bCs/>
          <w:sz w:val="24"/>
          <w:em w:val="dot"/>
          <w:lang w:bidi="ar"/>
        </w:rPr>
        <w:t>近三年财务审计报告数据</w:t>
      </w:r>
      <w:r>
        <w:rPr>
          <w:rFonts w:hint="eastAsia" w:ascii="宋体" w:cs="宋体"/>
          <w:b/>
          <w:bCs/>
          <w:sz w:val="24"/>
          <w:lang w:bidi="ar"/>
        </w:rPr>
        <w:t>，各报名单位务必确保数据真实及填写格式准确，如有不实之处一经核实将取消报名资格</w:t>
      </w:r>
      <w:r>
        <w:rPr>
          <w:rFonts w:hint="eastAsia" w:ascii="宋体" w:cs="宋体"/>
          <w:b/>
          <w:bCs/>
          <w:color w:val="FF0000"/>
          <w:sz w:val="24"/>
          <w:highlight w:val="none"/>
          <w:lang w:bidi="ar"/>
        </w:rPr>
        <w:t>，e采通注册时未填报财务数据的，将无法提交应标资料并无法参加投标，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已注册的投标人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请登录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重汽e采通平台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自行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检查更新近三年的经营概况，财务信息更新到近三年，且不许有空余，若因此造成应标不成功，后果由投标人自行承担。（更新路径：重汽e采通-供应商中心-供应商变更-供应商财务数据变更管理-右上角：发起变更）</w:t>
      </w:r>
    </w:p>
    <w:p w14:paraId="7833FCA0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/>
          <w:b/>
          <w:bCs/>
          <w:sz w:val="24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</w:t>
      </w:r>
      <w:r>
        <w:rPr>
          <w:rFonts w:hint="eastAsia" w:ascii="宋体"/>
          <w:b/>
          <w:bCs/>
          <w:sz w:val="24"/>
          <w:lang w:eastAsia="zh-CN"/>
        </w:rPr>
        <w:t>（</w:t>
      </w:r>
      <w:r>
        <w:rPr>
          <w:rFonts w:hint="eastAsia" w:ascii="宋体"/>
          <w:b/>
          <w:bCs/>
          <w:sz w:val="24"/>
          <w:highlight w:val="red"/>
          <w:lang w:val="en-US" w:eastAsia="zh-CN"/>
        </w:rPr>
        <w:t>注册通过需要多天时间，请意向投标方提前完成注册，避免耽误应标时间</w:t>
      </w:r>
      <w:r>
        <w:rPr>
          <w:rFonts w:hint="eastAsia" w:ascii="宋体"/>
          <w:b/>
          <w:bCs/>
          <w:sz w:val="24"/>
          <w:lang w:eastAsia="zh-CN"/>
        </w:rPr>
        <w:t>）</w:t>
      </w:r>
      <w:r>
        <w:rPr>
          <w:rFonts w:hint="eastAsia" w:ascii="宋体"/>
          <w:b/>
          <w:bCs/>
          <w:sz w:val="24"/>
        </w:rPr>
        <w:t>，审核通过后请电话告知招标方联系人。</w:t>
      </w:r>
    </w:p>
    <w:p w14:paraId="10322462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/>
          <w:b/>
          <w:bCs/>
          <w:sz w:val="24"/>
        </w:rPr>
      </w:pPr>
      <w:r>
        <w:rPr>
          <w:rFonts w:hint="eastAsia"/>
          <w:color w:val="FF0000"/>
          <w:kern w:val="0"/>
          <w:sz w:val="24"/>
          <w:szCs w:val="21"/>
          <w:highlight w:val="none"/>
          <w:lang w:val="en-US" w:eastAsia="zh-CN" w:bidi="en-US"/>
        </w:rPr>
        <w:t>4.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none"/>
          <w:lang w:val="en-US" w:eastAsia="zh-CN" w:bidi="en-US"/>
        </w:rPr>
        <w:t>收到工作人员回复邮件（含招标文件）视为报名成功通知，请收到回复邮件后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single"/>
          <w:lang w:val="en-US" w:eastAsia="zh-CN" w:bidi="en-US"/>
        </w:rPr>
        <w:t>再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none"/>
          <w:lang w:val="en-US" w:eastAsia="zh-CN" w:bidi="en-US"/>
        </w:rPr>
        <w:t>于E采通系统上进行应标，截止时间2026年9月22日17:00，两个步骤完成后视为应标成功（严格按照时间节点执行，请投标方合理安排时间，提前完成相关工作）。</w:t>
      </w:r>
    </w:p>
    <w:p w14:paraId="1EE57CD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</w:t>
      </w:r>
      <w:r>
        <w:rPr>
          <w:rFonts w:hint="eastAsia" w:ascii="宋体" w:cs="宋体"/>
          <w:b/>
          <w:bCs/>
          <w:kern w:val="0"/>
          <w:sz w:val="24"/>
          <w:u w:val="single"/>
          <w:lang w:eastAsia="zh-CN" w:bidi="en-US"/>
        </w:rPr>
        <w:t>，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工作人员</w:t>
      </w:r>
      <w:r>
        <w:rPr>
          <w:rFonts w:hint="eastAsia" w:ascii="宋体" w:cs="宋体"/>
          <w:b/>
          <w:bCs/>
          <w:kern w:val="0"/>
          <w:sz w:val="24"/>
          <w:u w:val="single"/>
          <w:lang w:val="en-US" w:eastAsia="zh-CN" w:bidi="en-US"/>
        </w:rPr>
        <w:t>通过邮箱发送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596F1E0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3A9378D9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4.4投标保证金金额、形式和递交：</w:t>
      </w:r>
    </w:p>
    <w:p w14:paraId="1E4E85A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电汇或网银</w:t>
      </w:r>
    </w:p>
    <w:p w14:paraId="1E57327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投标保证金可以不从基本户转出，但要求账户名和单位名称一致</w:t>
      </w:r>
    </w:p>
    <w:p w14:paraId="2199ADC4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投标保证金的金额：</w:t>
      </w:r>
      <w:r>
        <w:rPr>
          <w:rFonts w:hint="eastAsia" w:ascii="宋体" w:cs="宋体"/>
          <w:kern w:val="0"/>
          <w:sz w:val="24"/>
          <w:lang w:val="en-US" w:eastAsia="zh-CN" w:bidi="en-US"/>
        </w:rPr>
        <w:t>5000</w:t>
      </w:r>
      <w:r>
        <w:rPr>
          <w:rFonts w:hint="eastAsia" w:ascii="宋体" w:cs="宋体"/>
          <w:kern w:val="0"/>
          <w:sz w:val="24"/>
          <w:lang w:bidi="en-US"/>
        </w:rPr>
        <w:t>元</w:t>
      </w:r>
    </w:p>
    <w:p w14:paraId="47E47F7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highlight w:val="yellow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投标保证金提交截止期限：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22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日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17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:00时前</w:t>
      </w:r>
    </w:p>
    <w:p w14:paraId="2333038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default" w:ascii="宋体" w:cs="宋体"/>
          <w:kern w:val="0"/>
          <w:sz w:val="24"/>
          <w:highlight w:val="yellow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投标保证金提交：要求</w:t>
      </w:r>
      <w:r>
        <w:rPr>
          <w:rFonts w:hint="eastAsia" w:ascii="宋体" w:cs="宋体"/>
          <w:kern w:val="0"/>
          <w:sz w:val="24"/>
          <w:lang w:val="en-US" w:eastAsia="zh-CN" w:bidi="en-US"/>
        </w:rPr>
        <w:t>必须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备注项目名称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+公司名称</w:t>
      </w:r>
    </w:p>
    <w:p w14:paraId="58902BD2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开户名称：</w:t>
      </w:r>
      <w:r>
        <w:rPr>
          <w:rFonts w:hint="eastAsia" w:ascii="宋体" w:cs="宋体"/>
          <w:kern w:val="0"/>
          <w:sz w:val="24"/>
          <w:lang w:eastAsia="zh-CN" w:bidi="en-US"/>
        </w:rPr>
        <w:t>中国重汽集团济宁商用车有限公司</w:t>
      </w:r>
    </w:p>
    <w:p w14:paraId="7069723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开户银行：</w:t>
      </w:r>
      <w:r>
        <w:rPr>
          <w:rFonts w:hint="eastAsia" w:ascii="宋体" w:cs="宋体"/>
          <w:kern w:val="0"/>
          <w:sz w:val="24"/>
          <w:lang w:eastAsia="zh-CN" w:bidi="en-US"/>
        </w:rPr>
        <w:t>中行济宁分行</w:t>
      </w:r>
    </w:p>
    <w:p w14:paraId="706F6E3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银行</w:t>
      </w:r>
      <w:r>
        <w:rPr>
          <w:rFonts w:hint="eastAsia" w:ascii="宋体" w:cs="宋体"/>
          <w:kern w:val="0"/>
          <w:sz w:val="24"/>
          <w:lang w:eastAsia="zh-CN" w:bidi="en-US"/>
        </w:rPr>
        <w:t>账号</w:t>
      </w:r>
      <w:r>
        <w:rPr>
          <w:rFonts w:hint="eastAsia" w:ascii="宋体" w:cs="宋体"/>
          <w:kern w:val="0"/>
          <w:sz w:val="24"/>
          <w:lang w:bidi="en-US"/>
        </w:rPr>
        <w:t>：</w:t>
      </w:r>
      <w:r>
        <w:rPr>
          <w:rFonts w:hint="eastAsia" w:ascii="宋体" w:cs="宋体"/>
          <w:kern w:val="0"/>
          <w:sz w:val="24"/>
          <w:lang w:eastAsia="zh-CN" w:bidi="en-US"/>
        </w:rPr>
        <w:t>2312 0272 5157</w:t>
      </w:r>
    </w:p>
    <w:p w14:paraId="2ACBBDE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开户行行号：</w:t>
      </w:r>
      <w:r>
        <w:rPr>
          <w:rFonts w:hint="eastAsia" w:ascii="宋体" w:cs="宋体"/>
          <w:kern w:val="0"/>
          <w:sz w:val="24"/>
          <w:lang w:eastAsia="zh-CN" w:bidi="en-US"/>
        </w:rPr>
        <w:t>104461000020</w:t>
      </w:r>
    </w:p>
    <w:p w14:paraId="17B6F02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highlight w:val="yellow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highlight w:val="yellow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29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日</w:t>
      </w:r>
      <w:r>
        <w:rPr>
          <w:rFonts w:hint="eastAsia" w:ascii="宋体" w:cs="宋体"/>
          <w:kern w:val="0"/>
          <w:sz w:val="24"/>
          <w:highlight w:val="yellow"/>
          <w:lang w:val="en-US" w:eastAsia="zh-CN" w:bidi="en-US"/>
        </w:rPr>
        <w:t>上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午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点</w:t>
      </w:r>
      <w:r>
        <w:rPr>
          <w:rFonts w:hint="eastAsia" w:ascii="宋体" w:cs="宋体"/>
          <w:kern w:val="0"/>
          <w:sz w:val="24"/>
          <w:highlight w:val="yellow"/>
          <w:u w:val="single"/>
          <w:lang w:val="en-US" w:eastAsia="zh-CN" w:bidi="en-US"/>
        </w:rPr>
        <w:t>0</w:t>
      </w:r>
      <w:r>
        <w:rPr>
          <w:rFonts w:hint="eastAsia" w:ascii="宋体" w:cs="宋体"/>
          <w:kern w:val="0"/>
          <w:sz w:val="24"/>
          <w:highlight w:val="yellow"/>
          <w:u w:val="single"/>
          <w:lang w:bidi="en-US"/>
        </w:rPr>
        <w:t>0</w:t>
      </w:r>
      <w:r>
        <w:rPr>
          <w:rFonts w:hint="eastAsia" w:ascii="宋体" w:cs="宋体"/>
          <w:kern w:val="0"/>
          <w:sz w:val="24"/>
          <w:highlight w:val="yellow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</w:t>
      </w:r>
      <w:bookmarkStart w:id="14" w:name="_GoBack"/>
      <w:bookmarkEnd w:id="14"/>
      <w:r>
        <w:rPr>
          <w:rFonts w:hint="eastAsia" w:ascii="宋体" w:cs="宋体"/>
          <w:kern w:val="0"/>
          <w:sz w:val="24"/>
          <w:lang w:bidi="en-US"/>
        </w:rPr>
        <w:t>发布。</w:t>
      </w:r>
    </w:p>
    <w:p w14:paraId="3DCBD5C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7</w:t>
      </w:r>
      <w:bookmarkStart w:id="13" w:name="_Toc234382576"/>
      <w:bookmarkEnd w:id="13"/>
      <w:r>
        <w:rPr>
          <w:rFonts w:hint="eastAsia" w:ascii="宋体" w:cs="宋体"/>
          <w:b/>
          <w:bCs/>
          <w:kern w:val="0"/>
          <w:sz w:val="24"/>
          <w:lang w:bidi="en-US"/>
        </w:rPr>
        <w:t>．联系方式</w:t>
      </w:r>
    </w:p>
    <w:p w14:paraId="37D0EEA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u w:val="single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招 标 人：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</w:p>
    <w:p w14:paraId="081ED5AB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cs="宋体"/>
          <w:kern w:val="0"/>
          <w:sz w:val="24"/>
          <w:lang w:bidi="en-US"/>
        </w:rPr>
        <w:t>地    址：</w:t>
      </w:r>
      <w:r>
        <w:rPr>
          <w:rFonts w:hint="eastAsia" w:hAnsi="宋体"/>
          <w:sz w:val="24"/>
        </w:rPr>
        <w:t>济宁市高新区诗仙路369号</w:t>
      </w:r>
    </w:p>
    <w:p w14:paraId="174D0CDE">
      <w:pPr>
        <w:widowControl/>
        <w:tabs>
          <w:tab w:val="left" w:pos="4139"/>
        </w:tabs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val="en-US" w:eastAsia="zh-CN" w:bidi="en-US"/>
        </w:rPr>
        <w:t>商务</w:t>
      </w:r>
      <w:r>
        <w:rPr>
          <w:rFonts w:hint="eastAsia" w:ascii="宋体" w:cs="宋体"/>
          <w:kern w:val="0"/>
          <w:sz w:val="24"/>
          <w:lang w:bidi="en-US"/>
        </w:rPr>
        <w:t>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 xml:space="preserve">陈鹤      </w:t>
      </w:r>
      <w:r>
        <w:rPr>
          <w:rFonts w:hint="eastAsia" w:ascii="宋体" w:cs="宋体"/>
          <w:kern w:val="0"/>
          <w:sz w:val="24"/>
          <w:lang w:val="en-US" w:eastAsia="zh-CN" w:bidi="en-US"/>
        </w:rPr>
        <w:tab/>
      </w:r>
    </w:p>
    <w:p w14:paraId="552E66E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</w:t>
      </w:r>
      <w:r>
        <w:rPr>
          <w:rFonts w:hint="eastAsia" w:ascii="宋体" w:cs="宋体"/>
          <w:kern w:val="0"/>
          <w:sz w:val="24"/>
          <w:lang w:bidi="en-US"/>
        </w:rPr>
        <w:fldChar w:fldCharType="begin"/>
      </w:r>
      <w:r>
        <w:rPr>
          <w:rFonts w:hint="eastAsia" w:ascii="宋体" w:cs="宋体"/>
          <w:kern w:val="0"/>
          <w:sz w:val="24"/>
          <w:lang w:bidi="en-US"/>
        </w:rPr>
        <w:instrText xml:space="preserve"> HYPERLINK "mailto:chenhe@sinotruk.com" </w:instrText>
      </w:r>
      <w:r>
        <w:rPr>
          <w:rFonts w:hint="eastAsia" w:ascii="宋体" w:cs="宋体"/>
          <w:kern w:val="0"/>
          <w:sz w:val="24"/>
          <w:lang w:bidi="en-US"/>
        </w:rPr>
        <w:fldChar w:fldCharType="separate"/>
      </w:r>
      <w:r>
        <w:rPr>
          <w:rStyle w:val="37"/>
          <w:rFonts w:hint="eastAsia" w:ascii="宋体" w:cs="宋体"/>
          <w:kern w:val="0"/>
          <w:sz w:val="24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fldChar w:fldCharType="end"/>
      </w:r>
    </w:p>
    <w:p w14:paraId="61AFA991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技术联系人：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邓宏佩</w:t>
      </w:r>
    </w:p>
    <w:p w14:paraId="572D90C0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电话：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18366746349</w:t>
      </w:r>
    </w:p>
    <w:p w14:paraId="099B4BB8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电子邮件：denghongpei@sinotruk.com</w:t>
      </w:r>
    </w:p>
    <w:p w14:paraId="3CF56D5F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hint="eastAsia"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9</w:t>
      </w:r>
      <w:r>
        <w:rPr>
          <w:rFonts w:hint="eastAsia" w:ascii="宋体"/>
          <w:kern w:val="0"/>
          <w:sz w:val="24"/>
          <w:szCs w:val="21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15</w:t>
      </w:r>
      <w:r>
        <w:rPr>
          <w:rFonts w:hint="eastAsia" w:ascii="宋体"/>
          <w:kern w:val="0"/>
          <w:sz w:val="24"/>
          <w:szCs w:val="21"/>
          <w:lang w:bidi="en-US"/>
        </w:rPr>
        <w:t>日</w:t>
      </w:r>
    </w:p>
    <w:p w14:paraId="1D69C63E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/>
          <w:b/>
          <w:bCs/>
          <w:color w:val="FF0000"/>
          <w:sz w:val="24"/>
          <w:lang w:val="en-US" w:eastAsia="zh-CN"/>
        </w:rPr>
      </w:pPr>
    </w:p>
    <w:p w14:paraId="65EBC39C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/>
          <w:b/>
          <w:bCs/>
          <w:color w:val="FF0000"/>
          <w:sz w:val="24"/>
          <w:lang w:val="en-US" w:eastAsia="zh-CN"/>
        </w:rPr>
      </w:pPr>
    </w:p>
    <w:p w14:paraId="70225612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/>
          <w:b/>
          <w:bCs/>
          <w:color w:val="FF0000"/>
          <w:sz w:val="24"/>
          <w:lang w:val="en-US" w:eastAsia="zh-CN"/>
        </w:rPr>
      </w:pPr>
      <w:r>
        <w:rPr>
          <w:rFonts w:hint="eastAsia" w:ascii="宋体"/>
          <w:b/>
          <w:bCs/>
          <w:color w:val="FF0000"/>
          <w:sz w:val="24"/>
          <w:lang w:val="en-US" w:eastAsia="zh-CN"/>
        </w:rPr>
        <w:t>注：本项目严格遵守公平公正公开的招标原则，严禁串标等恶意行为，招标过程中若发现应标投标IP地址相同、投标文件内容一致等情况，将严肃处理，包括但不限于扣除投标保证金、永久拉黑相关供应商等处罚，并追究相应法律责任。</w:t>
      </w:r>
    </w:p>
    <w:p w14:paraId="36010783">
      <w:pPr>
        <w:widowControl/>
        <w:adjustRightInd w:val="0"/>
        <w:snapToGrid w:val="0"/>
        <w:spacing w:line="312" w:lineRule="auto"/>
        <w:jc w:val="both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lang w:bidi="en-US"/>
        </w:rPr>
        <w:br w:type="page"/>
      </w:r>
    </w:p>
    <w:p w14:paraId="77EE5B8B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</w:p>
    <w:p w14:paraId="1EDC068B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2</w:t>
      </w:r>
    </w:p>
    <w:tbl>
      <w:tblPr>
        <w:tblStyle w:val="3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4A0A9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1ECBF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</w:rPr>
              <w:t>近三年符合报名</w:t>
            </w:r>
            <w:r>
              <w:rPr>
                <w:b/>
                <w:bCs/>
                <w:sz w:val="30"/>
                <w:szCs w:val="30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</w:rPr>
              <w:t>列表</w:t>
            </w:r>
          </w:p>
        </w:tc>
      </w:tr>
      <w:tr w14:paraId="45AFA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D0649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B627A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项目/合同</w:t>
            </w:r>
          </w:p>
          <w:p w14:paraId="264D993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342C8C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25F2B2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项目简介</w:t>
            </w:r>
          </w:p>
          <w:p w14:paraId="33F2C16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（项目范围、投资规模等）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194235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C635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是否已通过验收</w:t>
            </w:r>
          </w:p>
        </w:tc>
      </w:tr>
      <w:tr w14:paraId="29098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DDD6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35D83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73420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B45809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B4334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D240D4">
            <w:pPr>
              <w:autoSpaceDE w:val="0"/>
              <w:autoSpaceDN w:val="0"/>
              <w:rPr>
                <w:sz w:val="24"/>
              </w:rPr>
            </w:pPr>
          </w:p>
        </w:tc>
      </w:tr>
      <w:tr w14:paraId="41C83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E6E1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955E2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AB1CA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2F74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C0FA4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955577">
            <w:pPr>
              <w:autoSpaceDE w:val="0"/>
              <w:autoSpaceDN w:val="0"/>
              <w:jc w:val="center"/>
              <w:rPr>
                <w:sz w:val="24"/>
              </w:rPr>
            </w:pPr>
          </w:p>
        </w:tc>
      </w:tr>
      <w:tr w14:paraId="74DD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76882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03E90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9EC8E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1EC7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2D115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2A0202">
            <w:pPr>
              <w:autoSpaceDE w:val="0"/>
              <w:autoSpaceDN w:val="0"/>
              <w:rPr>
                <w:sz w:val="24"/>
              </w:rPr>
            </w:pPr>
          </w:p>
        </w:tc>
      </w:tr>
      <w:tr w14:paraId="55D70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3AF19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C22D1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8FF18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21FEB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EB14E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77BFDB">
            <w:pPr>
              <w:autoSpaceDE w:val="0"/>
              <w:autoSpaceDN w:val="0"/>
              <w:rPr>
                <w:sz w:val="24"/>
              </w:rPr>
            </w:pPr>
          </w:p>
        </w:tc>
      </w:tr>
      <w:tr w14:paraId="792B5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2C0A8E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8EB6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20A10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2B78A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5628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2F5556">
            <w:pPr>
              <w:autoSpaceDE w:val="0"/>
              <w:autoSpaceDN w:val="0"/>
              <w:rPr>
                <w:sz w:val="24"/>
              </w:rPr>
            </w:pPr>
          </w:p>
        </w:tc>
      </w:tr>
      <w:tr w14:paraId="3DB65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91CF8D">
            <w:pPr>
              <w:autoSpaceDE w:val="0"/>
              <w:autoSpaceDN w:val="0"/>
              <w:rPr>
                <w:sz w:val="24"/>
              </w:rPr>
            </w:pPr>
            <w:r>
              <w:rPr>
                <w:rFonts w:hint="eastAsia"/>
                <w:sz w:val="24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14F22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5A9B3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20F51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7415C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05939B">
            <w:pPr>
              <w:autoSpaceDE w:val="0"/>
              <w:autoSpaceDN w:val="0"/>
              <w:rPr>
                <w:sz w:val="24"/>
              </w:rPr>
            </w:pPr>
          </w:p>
        </w:tc>
      </w:tr>
    </w:tbl>
    <w:p w14:paraId="03B239A3">
      <w:pPr>
        <w:jc w:val="left"/>
        <w:rPr>
          <w:rFonts w:ascii="仿宋" w:eastAsia="仿宋" w:cs="仿宋"/>
          <w:sz w:val="24"/>
        </w:rPr>
      </w:pPr>
    </w:p>
    <w:p w14:paraId="0B728065">
      <w:pPr>
        <w:jc w:val="left"/>
        <w:rPr>
          <w:rFonts w:ascii="仿宋" w:eastAsia="仿宋" w:cs="仿宋"/>
          <w:sz w:val="24"/>
        </w:rPr>
      </w:pPr>
    </w:p>
    <w:p w14:paraId="3DDEC000">
      <w:pPr>
        <w:autoSpaceDE w:val="0"/>
        <w:autoSpaceDN w:val="0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7CC644D0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3</w:t>
      </w:r>
    </w:p>
    <w:p w14:paraId="41713E9D">
      <w:pPr>
        <w:spacing w:line="440" w:lineRule="exact"/>
        <w:ind w:firstLine="420" w:firstLineChars="200"/>
      </w:pPr>
      <w:r>
        <w:rPr>
          <w:rStyle w:val="42"/>
          <w:rFonts w:hint="eastAsia" w:ascii="宋体"/>
        </w:rPr>
        <w:t>请按以下表格内容如实填写，提供经会计师事务所审计且出具无保留意见的</w:t>
      </w:r>
      <w:r>
        <w:rPr>
          <w:rStyle w:val="42"/>
          <w:rFonts w:hint="eastAsia" w:ascii="宋体"/>
          <w:b/>
          <w:bCs/>
        </w:rPr>
        <w:t>近三年的财务审计报告</w:t>
      </w:r>
      <w:r>
        <w:rPr>
          <w:rStyle w:val="42"/>
          <w:rFonts w:hint="eastAsia" w:ascii="宋体"/>
        </w:rPr>
        <w:t>，并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的近三年财务报表，</w:t>
      </w:r>
      <w:r>
        <w:rPr>
          <w:rStyle w:val="42"/>
          <w:rFonts w:hint="eastAsia" w:ascii="宋体"/>
          <w:b/>
          <w:bCs/>
        </w:rPr>
        <w:t>包括但不限于资产负债表、利润表、现金流量表</w:t>
      </w:r>
      <w:r>
        <w:rPr>
          <w:rStyle w:val="42"/>
          <w:rFonts w:hint="eastAsia" w:ascii="宋体"/>
        </w:rPr>
        <w:t>。应提供中文版本的审计报告或财务报表。</w:t>
      </w:r>
      <w:r>
        <w:rPr>
          <w:rStyle w:val="42"/>
          <w:rFonts w:hint="eastAsia" w:ascii="宋体"/>
          <w:b/>
          <w:bCs/>
        </w:rPr>
        <w:t>要求汇总表与财务报告（表）数据必须一致。</w:t>
      </w:r>
    </w:p>
    <w:p w14:paraId="6880F733">
      <w:pPr>
        <w:pStyle w:val="21"/>
      </w:pPr>
    </w:p>
    <w:tbl>
      <w:tblPr>
        <w:tblStyle w:val="31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2706A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C5BFD1">
            <w:pPr>
              <w:adjustRightInd w:val="0"/>
              <w:snapToGrid w:val="0"/>
              <w:spacing w:line="440" w:lineRule="exact"/>
              <w:jc w:val="center"/>
              <w:rPr>
                <w:rStyle w:val="42"/>
                <w:rFonts w:ascii="宋体"/>
                <w:b/>
                <w:bCs/>
              </w:rPr>
            </w:pPr>
            <w:r>
              <w:rPr>
                <w:rStyle w:val="42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47A50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5BF8C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01578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24B85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4AC39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87477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412B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69736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BEB9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3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F5AA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4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CD6A0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5</w:t>
            </w:r>
            <w:r>
              <w:rPr>
                <w:rStyle w:val="42"/>
                <w:rFonts w:hint="eastAsia" w:ascii="宋体"/>
              </w:rPr>
              <w:t>年</w:t>
            </w:r>
          </w:p>
        </w:tc>
      </w:tr>
      <w:tr w14:paraId="60FD3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BC4EB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4D602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E3BC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44F1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EA7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33557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1AFB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E4B92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FD910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07E3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BCF48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436AA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9B0BB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15073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E609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8C1C5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B7472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874EB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C3D3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BC2A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85FA2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623C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E7816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B3CD5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1B49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6AAB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资产负债率</w:t>
            </w:r>
            <w:r>
              <w:rPr>
                <w:rStyle w:val="42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E7E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A9A6F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78FD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0BD5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BDB88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47919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03F88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0E034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3FC1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B33AC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227A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A6B5B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710E7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5659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0FE59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2"/>
                <w:rFonts w:hint="eastAsia" w:ascii="宋体"/>
              </w:rPr>
              <w:t>（万元）</w:t>
            </w:r>
          </w:p>
          <w:p w14:paraId="592AFE72">
            <w:pPr>
              <w:spacing w:line="440" w:lineRule="exact"/>
              <w:jc w:val="center"/>
            </w:pPr>
            <w:r>
              <w:rPr>
                <w:rStyle w:val="42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2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3608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0C43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39AC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44B4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7038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发展能力状况</w:t>
            </w:r>
          </w:p>
          <w:p w14:paraId="23829E96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2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0FC58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5C5CA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88E98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</w:tbl>
    <w:p w14:paraId="7690A6FE">
      <w:pPr>
        <w:jc w:val="left"/>
        <w:rPr>
          <w:rFonts w:ascii="仿宋" w:eastAsia="仿宋" w:cs="仿宋"/>
          <w:sz w:val="24"/>
        </w:rPr>
      </w:pPr>
    </w:p>
    <w:p w14:paraId="1FFA4E81">
      <w:pPr>
        <w:jc w:val="left"/>
        <w:rPr>
          <w:rFonts w:ascii="仿宋" w:eastAsia="仿宋" w:cs="仿宋"/>
          <w:sz w:val="24"/>
        </w:rPr>
      </w:pPr>
    </w:p>
    <w:p w14:paraId="3AD7827D">
      <w:pPr>
        <w:jc w:val="left"/>
        <w:rPr>
          <w:rFonts w:ascii="仿宋" w:eastAsia="仿宋" w:cs="仿宋"/>
          <w:sz w:val="24"/>
        </w:rPr>
      </w:pPr>
    </w:p>
    <w:p w14:paraId="20E315B2">
      <w:pPr>
        <w:jc w:val="left"/>
        <w:rPr>
          <w:rFonts w:ascii="仿宋" w:eastAsia="仿宋" w:cs="仿宋"/>
          <w:sz w:val="24"/>
        </w:rPr>
      </w:pPr>
    </w:p>
    <w:p w14:paraId="40DB29A6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2C8CC7F8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11548C4A">
      <w:pPr>
        <w:pStyle w:val="21"/>
      </w:pPr>
    </w:p>
    <w:tbl>
      <w:tblPr>
        <w:tblStyle w:val="31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1"/>
        <w:gridCol w:w="1412"/>
        <w:gridCol w:w="2280"/>
        <w:gridCol w:w="1466"/>
        <w:gridCol w:w="1610"/>
        <w:gridCol w:w="2037"/>
      </w:tblGrid>
      <w:tr w14:paraId="14190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87FDE9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2556E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336237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ED090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FF8C4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BA8F75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F343A0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1A78C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0E9DF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7E48F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1FAAF6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BF82E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671F09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DD8E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1A40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5DE7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69153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1F19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FC7E7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0631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2415D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70D83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C9E0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59907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10F3C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0589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0588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C3134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A7AAA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A766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8349A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7A08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CEE1B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12644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93A4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04750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C34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E126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374E7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854B3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F5EB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3037C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9EFB9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1760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4DFC4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0F56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FF9C3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69A2A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AF7DE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3F4B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B845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8C61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7ACA4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55659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5D92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A3900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B09FB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C234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9C9C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0E77E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4E802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E93A5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1EC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ED0A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68AEE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2222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6CB78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93A50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2176F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660A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F509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A604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F8E83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00AE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FAE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365FE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84AD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A691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EBAB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B75AD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541EB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A8F52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A76C3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8101C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2BF19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CF82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63309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1C726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6379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4340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17E1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4D4C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5597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C458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7524A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B53D6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840C4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4E15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BCA0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2D01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F6F14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BE57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3838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703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E69A4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96FE4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80A6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127FC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4ED9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1522A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41FE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558E9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F39F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B15E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38D9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485C5E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792CF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82959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6E287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7D39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E20C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A5B6A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460BF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9BFF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1E3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B05A2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222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29ACFBC1">
      <w:pPr>
        <w:jc w:val="left"/>
        <w:rPr>
          <w:rFonts w:ascii="仿宋" w:eastAsia="仿宋" w:cs="仿宋"/>
          <w:sz w:val="24"/>
        </w:rPr>
      </w:pPr>
    </w:p>
    <w:p w14:paraId="089A8D79">
      <w:pPr>
        <w:pStyle w:val="21"/>
      </w:pPr>
    </w:p>
    <w:p w14:paraId="43C05122"/>
    <w:p w14:paraId="5952220F">
      <w:pPr>
        <w:pStyle w:val="21"/>
      </w:pPr>
      <w:r>
        <w:br w:type="page"/>
      </w:r>
    </w:p>
    <w:p w14:paraId="44A7A0F5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1A6D435D">
      <w:pPr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0B434CA5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751EF8D1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38ACEFA1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1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121D6249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38B45662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0AE3313F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7F722D28">
            <w:pPr>
              <w:pStyle w:val="21"/>
              <w:rPr>
                <w:sz w:val="21"/>
              </w:rPr>
            </w:pPr>
          </w:p>
          <w:p w14:paraId="572BADAC"/>
          <w:p w14:paraId="761A5888">
            <w:pPr>
              <w:pStyle w:val="21"/>
            </w:pPr>
          </w:p>
        </w:tc>
      </w:tr>
    </w:tbl>
    <w:p w14:paraId="7ECC230B">
      <w:pPr>
        <w:snapToGrid w:val="0"/>
        <w:spacing w:line="360" w:lineRule="auto"/>
        <w:rPr>
          <w:rFonts w:ascii="宋体" w:cs="宋体"/>
          <w:sz w:val="24"/>
        </w:rPr>
      </w:pPr>
    </w:p>
    <w:p w14:paraId="7F39FE6F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5CD24A78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2F0AFC09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1F0C2165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5C7E50F7">
      <w:pPr>
        <w:pStyle w:val="11"/>
        <w:rPr>
          <w:sz w:val="24"/>
        </w:rPr>
      </w:pPr>
    </w:p>
    <w:p w14:paraId="57936170">
      <w:pPr>
        <w:pStyle w:val="11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3DBB299F">
      <w:pPr>
        <w:pStyle w:val="11"/>
        <w:tabs>
          <w:tab w:val="left" w:pos="5387"/>
        </w:tabs>
        <w:rPr>
          <w:sz w:val="24"/>
        </w:rPr>
      </w:pPr>
    </w:p>
    <w:p w14:paraId="0E95F075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p w14:paraId="117BE92D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t>非生产供应商注册操作手册</w:t>
      </w:r>
    </w:p>
    <w:p w14:paraId="0DEC3FB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13335" b="165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1206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12065" b="146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12065" b="698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1206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5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139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5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5"/>
        <w:numPr>
          <w:ilvl w:val="0"/>
          <w:numId w:val="6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jc w:val="center"/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r>
        <w:drawing>
          <wp:inline distT="0" distB="0" distL="0" distR="0">
            <wp:extent cx="5760085" cy="2269490"/>
            <wp:effectExtent l="0" t="0" r="12065" b="165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5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5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1524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1216CDE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left="0" w:leftChars="0" w:firstLine="0" w:firstLineChars="0"/>
        <w:jc w:val="center"/>
        <w:textAlignment w:val="auto"/>
        <w:rPr>
          <w:rFonts w:hint="eastAsia"/>
        </w:rPr>
      </w:pPr>
      <w:r>
        <w:drawing>
          <wp:inline distT="0" distB="0" distL="0" distR="0">
            <wp:extent cx="5760085" cy="1956435"/>
            <wp:effectExtent l="0" t="0" r="12065" b="571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1924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22033E7F">
      <w:pPr>
        <w:rPr>
          <w:rFonts w:hint="eastAsia"/>
        </w:rPr>
      </w:pPr>
    </w:p>
    <w:p w14:paraId="61352AD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5D1FC2D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7FFFAE9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6F7E880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10EAFFF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bookmarkEnd w:id="3"/>
    <w:bookmarkEnd w:id="4"/>
    <w:p w14:paraId="773E5D50">
      <w:pPr>
        <w:pStyle w:val="11"/>
      </w:pPr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6E318">
    <w:pPr>
      <w:spacing w:line="182" w:lineRule="auto"/>
      <w:ind w:left="6857"/>
      <w:rPr>
        <w:rFonts w:hint="eastAsia" w:ascii="宋体" w:hAnsi="宋体" w:eastAsia="宋体" w:cs="宋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1FF0A6">
                          <w:pPr>
                            <w:pStyle w:val="1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61FF0A6">
                    <w:pPr>
                      <w:pStyle w:val="1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92176">
    <w:pPr>
      <w:pStyle w:val="20"/>
      <w:pBdr>
        <w:bottom w:val="none" w:color="auto" w:sz="0" w:space="1"/>
      </w:pBdr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73B850C"/>
    <w:multiLevelType w:val="singleLevel"/>
    <w:tmpl w:val="073B850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84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3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2"/>
  </w:num>
  <w:num w:numId="5">
    <w:abstractNumId w:val="3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ZmNDQwNjIxMGFhYzE5Njg5YmM3YWYxMmM4ZmVmYW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4028"/>
    <w:rsid w:val="00026066"/>
    <w:rsid w:val="00035531"/>
    <w:rsid w:val="000355BC"/>
    <w:rsid w:val="0003714E"/>
    <w:rsid w:val="00040127"/>
    <w:rsid w:val="00040533"/>
    <w:rsid w:val="00041A9E"/>
    <w:rsid w:val="00041B12"/>
    <w:rsid w:val="00042597"/>
    <w:rsid w:val="0004581E"/>
    <w:rsid w:val="00047EF9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85AE0"/>
    <w:rsid w:val="0008680D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06673"/>
    <w:rsid w:val="001066CE"/>
    <w:rsid w:val="001105AA"/>
    <w:rsid w:val="00110973"/>
    <w:rsid w:val="001127C7"/>
    <w:rsid w:val="00113FB4"/>
    <w:rsid w:val="00114227"/>
    <w:rsid w:val="00114856"/>
    <w:rsid w:val="00116AD3"/>
    <w:rsid w:val="0012440D"/>
    <w:rsid w:val="00126B0C"/>
    <w:rsid w:val="00127048"/>
    <w:rsid w:val="001300F7"/>
    <w:rsid w:val="0013026B"/>
    <w:rsid w:val="001309C3"/>
    <w:rsid w:val="00130EDE"/>
    <w:rsid w:val="00131CF5"/>
    <w:rsid w:val="0013231E"/>
    <w:rsid w:val="00133336"/>
    <w:rsid w:val="001347AC"/>
    <w:rsid w:val="00134C8F"/>
    <w:rsid w:val="00144335"/>
    <w:rsid w:val="0014436C"/>
    <w:rsid w:val="001462A1"/>
    <w:rsid w:val="00150C90"/>
    <w:rsid w:val="00154CCC"/>
    <w:rsid w:val="00161D22"/>
    <w:rsid w:val="00162A8E"/>
    <w:rsid w:val="001671B4"/>
    <w:rsid w:val="0016758B"/>
    <w:rsid w:val="001701D9"/>
    <w:rsid w:val="00170792"/>
    <w:rsid w:val="00180D05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899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E6551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0C45"/>
    <w:rsid w:val="00212148"/>
    <w:rsid w:val="00212A82"/>
    <w:rsid w:val="00212F5F"/>
    <w:rsid w:val="0021380D"/>
    <w:rsid w:val="00216E6F"/>
    <w:rsid w:val="002207DF"/>
    <w:rsid w:val="00220B2D"/>
    <w:rsid w:val="00222C98"/>
    <w:rsid w:val="002246B4"/>
    <w:rsid w:val="002251A1"/>
    <w:rsid w:val="00227D8F"/>
    <w:rsid w:val="002328B2"/>
    <w:rsid w:val="002356CC"/>
    <w:rsid w:val="00235C04"/>
    <w:rsid w:val="00236DDC"/>
    <w:rsid w:val="002371BC"/>
    <w:rsid w:val="00244EE2"/>
    <w:rsid w:val="00245594"/>
    <w:rsid w:val="00245F8B"/>
    <w:rsid w:val="0025006D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8602D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D6C65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12E99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37CBE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4027"/>
    <w:rsid w:val="0036605C"/>
    <w:rsid w:val="003676ED"/>
    <w:rsid w:val="003719BC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4A10"/>
    <w:rsid w:val="003A50A7"/>
    <w:rsid w:val="003A57B9"/>
    <w:rsid w:val="003B2A5D"/>
    <w:rsid w:val="003B36ED"/>
    <w:rsid w:val="003B5386"/>
    <w:rsid w:val="003B5EFD"/>
    <w:rsid w:val="003B7254"/>
    <w:rsid w:val="003B7EBB"/>
    <w:rsid w:val="003C1A5A"/>
    <w:rsid w:val="003C2C00"/>
    <w:rsid w:val="003C2D79"/>
    <w:rsid w:val="003C3DBD"/>
    <w:rsid w:val="003C4AC6"/>
    <w:rsid w:val="003C552B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E7EE5"/>
    <w:rsid w:val="003F0731"/>
    <w:rsid w:val="003F10C5"/>
    <w:rsid w:val="003F2FB9"/>
    <w:rsid w:val="003F566F"/>
    <w:rsid w:val="003F6DDE"/>
    <w:rsid w:val="00404313"/>
    <w:rsid w:val="00405514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36EF8"/>
    <w:rsid w:val="00440CC8"/>
    <w:rsid w:val="0044341E"/>
    <w:rsid w:val="0045065A"/>
    <w:rsid w:val="004522C7"/>
    <w:rsid w:val="004542F5"/>
    <w:rsid w:val="00454432"/>
    <w:rsid w:val="0045450E"/>
    <w:rsid w:val="00456680"/>
    <w:rsid w:val="00456AAB"/>
    <w:rsid w:val="004579CD"/>
    <w:rsid w:val="004601AA"/>
    <w:rsid w:val="004602E6"/>
    <w:rsid w:val="00462D45"/>
    <w:rsid w:val="004643CC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5EC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D6879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2E3D"/>
    <w:rsid w:val="0052469C"/>
    <w:rsid w:val="005268A1"/>
    <w:rsid w:val="005336CA"/>
    <w:rsid w:val="00536BF2"/>
    <w:rsid w:val="0054233D"/>
    <w:rsid w:val="00543B95"/>
    <w:rsid w:val="0054424D"/>
    <w:rsid w:val="005503E8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4EBF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5317"/>
    <w:rsid w:val="0059624D"/>
    <w:rsid w:val="00596D69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4F2"/>
    <w:rsid w:val="005B2BDE"/>
    <w:rsid w:val="005B2FB1"/>
    <w:rsid w:val="005B66C8"/>
    <w:rsid w:val="005B6EE2"/>
    <w:rsid w:val="005B75CE"/>
    <w:rsid w:val="005C0ACF"/>
    <w:rsid w:val="005C0D2A"/>
    <w:rsid w:val="005C34B8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423"/>
    <w:rsid w:val="00620B96"/>
    <w:rsid w:val="006213DF"/>
    <w:rsid w:val="00622DBA"/>
    <w:rsid w:val="006242DE"/>
    <w:rsid w:val="00626BBF"/>
    <w:rsid w:val="00633104"/>
    <w:rsid w:val="006353CF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420D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3A16"/>
    <w:rsid w:val="0068561C"/>
    <w:rsid w:val="00687CB5"/>
    <w:rsid w:val="00692DFF"/>
    <w:rsid w:val="00694623"/>
    <w:rsid w:val="006948F5"/>
    <w:rsid w:val="0069676F"/>
    <w:rsid w:val="006975D2"/>
    <w:rsid w:val="00697F4D"/>
    <w:rsid w:val="006A0DF1"/>
    <w:rsid w:val="006A252F"/>
    <w:rsid w:val="006B485A"/>
    <w:rsid w:val="006B48BE"/>
    <w:rsid w:val="006B4BBD"/>
    <w:rsid w:val="006B50E3"/>
    <w:rsid w:val="006B63A8"/>
    <w:rsid w:val="006B66AB"/>
    <w:rsid w:val="006B7819"/>
    <w:rsid w:val="006C0B64"/>
    <w:rsid w:val="006C146C"/>
    <w:rsid w:val="006C160F"/>
    <w:rsid w:val="006C1728"/>
    <w:rsid w:val="006C4539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34F4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2D34"/>
    <w:rsid w:val="00754C5F"/>
    <w:rsid w:val="0075559D"/>
    <w:rsid w:val="00757A18"/>
    <w:rsid w:val="00761FDD"/>
    <w:rsid w:val="007634FF"/>
    <w:rsid w:val="007645D9"/>
    <w:rsid w:val="00764BD7"/>
    <w:rsid w:val="00766FAD"/>
    <w:rsid w:val="00766FEA"/>
    <w:rsid w:val="00767615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060C"/>
    <w:rsid w:val="00792E95"/>
    <w:rsid w:val="00792EB5"/>
    <w:rsid w:val="007932CF"/>
    <w:rsid w:val="00794734"/>
    <w:rsid w:val="00794CDF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26EF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6A8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30F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0A81"/>
    <w:rsid w:val="0086339C"/>
    <w:rsid w:val="00863759"/>
    <w:rsid w:val="00863D28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934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223"/>
    <w:rsid w:val="008A35EE"/>
    <w:rsid w:val="008A435B"/>
    <w:rsid w:val="008B16FA"/>
    <w:rsid w:val="008B1B1C"/>
    <w:rsid w:val="008B246D"/>
    <w:rsid w:val="008B47BF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14BA"/>
    <w:rsid w:val="008F1BAE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1F3B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0755"/>
    <w:rsid w:val="009B1327"/>
    <w:rsid w:val="009B3BA5"/>
    <w:rsid w:val="009B54CE"/>
    <w:rsid w:val="009B5723"/>
    <w:rsid w:val="009B5C8C"/>
    <w:rsid w:val="009B5F30"/>
    <w:rsid w:val="009C294F"/>
    <w:rsid w:val="009C2D0D"/>
    <w:rsid w:val="009D0234"/>
    <w:rsid w:val="009D3DA0"/>
    <w:rsid w:val="009D4C0F"/>
    <w:rsid w:val="009D51BB"/>
    <w:rsid w:val="009D596A"/>
    <w:rsid w:val="009E31B1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542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52873"/>
    <w:rsid w:val="00A556CF"/>
    <w:rsid w:val="00A6207D"/>
    <w:rsid w:val="00A625D0"/>
    <w:rsid w:val="00A6412A"/>
    <w:rsid w:val="00A65931"/>
    <w:rsid w:val="00A65A15"/>
    <w:rsid w:val="00A6690C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145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31"/>
    <w:rsid w:val="00AD3E61"/>
    <w:rsid w:val="00AD7E14"/>
    <w:rsid w:val="00AE03D6"/>
    <w:rsid w:val="00AE06D2"/>
    <w:rsid w:val="00AE118A"/>
    <w:rsid w:val="00AE142E"/>
    <w:rsid w:val="00AE4FC9"/>
    <w:rsid w:val="00AF0BFA"/>
    <w:rsid w:val="00AF2A8D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262E0"/>
    <w:rsid w:val="00B31442"/>
    <w:rsid w:val="00B320D8"/>
    <w:rsid w:val="00B33152"/>
    <w:rsid w:val="00B348D0"/>
    <w:rsid w:val="00B3541A"/>
    <w:rsid w:val="00B354BF"/>
    <w:rsid w:val="00B36C3F"/>
    <w:rsid w:val="00B372F1"/>
    <w:rsid w:val="00B3786B"/>
    <w:rsid w:val="00B4086F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B9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B72A9"/>
    <w:rsid w:val="00BC0658"/>
    <w:rsid w:val="00BC5F76"/>
    <w:rsid w:val="00BC7DB3"/>
    <w:rsid w:val="00BD2504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06599"/>
    <w:rsid w:val="00C10261"/>
    <w:rsid w:val="00C112E4"/>
    <w:rsid w:val="00C12058"/>
    <w:rsid w:val="00C17CE8"/>
    <w:rsid w:val="00C233C9"/>
    <w:rsid w:val="00C241B7"/>
    <w:rsid w:val="00C25157"/>
    <w:rsid w:val="00C25648"/>
    <w:rsid w:val="00C25D4E"/>
    <w:rsid w:val="00C27095"/>
    <w:rsid w:val="00C31DCA"/>
    <w:rsid w:val="00C321A3"/>
    <w:rsid w:val="00C328CB"/>
    <w:rsid w:val="00C3742C"/>
    <w:rsid w:val="00C41C4C"/>
    <w:rsid w:val="00C44017"/>
    <w:rsid w:val="00C4555D"/>
    <w:rsid w:val="00C46767"/>
    <w:rsid w:val="00C47795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5899"/>
    <w:rsid w:val="00C95D9A"/>
    <w:rsid w:val="00C976D0"/>
    <w:rsid w:val="00CA1277"/>
    <w:rsid w:val="00CA147A"/>
    <w:rsid w:val="00CA1709"/>
    <w:rsid w:val="00CA2095"/>
    <w:rsid w:val="00CA2BAD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104"/>
    <w:rsid w:val="00CF32A2"/>
    <w:rsid w:val="00CF3991"/>
    <w:rsid w:val="00CF3A01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402C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25AA"/>
    <w:rsid w:val="00D63273"/>
    <w:rsid w:val="00D64BC3"/>
    <w:rsid w:val="00D7066E"/>
    <w:rsid w:val="00D71FB9"/>
    <w:rsid w:val="00D720C6"/>
    <w:rsid w:val="00D73078"/>
    <w:rsid w:val="00D743B5"/>
    <w:rsid w:val="00D7448F"/>
    <w:rsid w:val="00D75AEB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092A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222EC"/>
    <w:rsid w:val="00E3149C"/>
    <w:rsid w:val="00E31F5E"/>
    <w:rsid w:val="00E3391D"/>
    <w:rsid w:val="00E33ACF"/>
    <w:rsid w:val="00E35D63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A7F9E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3D20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6F67"/>
    <w:rsid w:val="00F07538"/>
    <w:rsid w:val="00F1139D"/>
    <w:rsid w:val="00F12D49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0A0887"/>
    <w:rsid w:val="011B57BD"/>
    <w:rsid w:val="01297420"/>
    <w:rsid w:val="01B42948"/>
    <w:rsid w:val="02101F8F"/>
    <w:rsid w:val="024B249B"/>
    <w:rsid w:val="026D0523"/>
    <w:rsid w:val="02AF4266"/>
    <w:rsid w:val="02E72B1A"/>
    <w:rsid w:val="02E75944"/>
    <w:rsid w:val="030D234B"/>
    <w:rsid w:val="03515293"/>
    <w:rsid w:val="0358730B"/>
    <w:rsid w:val="037E508F"/>
    <w:rsid w:val="039E5752"/>
    <w:rsid w:val="03BB4BA1"/>
    <w:rsid w:val="03C50329"/>
    <w:rsid w:val="03FE4076"/>
    <w:rsid w:val="04096CE3"/>
    <w:rsid w:val="04154A5D"/>
    <w:rsid w:val="04230DBD"/>
    <w:rsid w:val="04322432"/>
    <w:rsid w:val="04431BF4"/>
    <w:rsid w:val="0460098C"/>
    <w:rsid w:val="049D07AF"/>
    <w:rsid w:val="04B213C1"/>
    <w:rsid w:val="05225EC8"/>
    <w:rsid w:val="054837EE"/>
    <w:rsid w:val="05663F59"/>
    <w:rsid w:val="05791EDF"/>
    <w:rsid w:val="059F7305"/>
    <w:rsid w:val="05CD25D7"/>
    <w:rsid w:val="05EA3EAD"/>
    <w:rsid w:val="060F3C66"/>
    <w:rsid w:val="06521C32"/>
    <w:rsid w:val="06741515"/>
    <w:rsid w:val="067803E8"/>
    <w:rsid w:val="06C97BAD"/>
    <w:rsid w:val="06E06011"/>
    <w:rsid w:val="07512980"/>
    <w:rsid w:val="07B7674A"/>
    <w:rsid w:val="07F12200"/>
    <w:rsid w:val="07FF5CCC"/>
    <w:rsid w:val="081A55DB"/>
    <w:rsid w:val="0820745B"/>
    <w:rsid w:val="085C0BFC"/>
    <w:rsid w:val="08615656"/>
    <w:rsid w:val="086E682C"/>
    <w:rsid w:val="087A7083"/>
    <w:rsid w:val="087E697D"/>
    <w:rsid w:val="08C2594B"/>
    <w:rsid w:val="08E71341"/>
    <w:rsid w:val="09261188"/>
    <w:rsid w:val="094F2FDA"/>
    <w:rsid w:val="0950109D"/>
    <w:rsid w:val="09831699"/>
    <w:rsid w:val="09A61816"/>
    <w:rsid w:val="0A020E0E"/>
    <w:rsid w:val="0A3718CA"/>
    <w:rsid w:val="0A4A6522"/>
    <w:rsid w:val="0A5440F3"/>
    <w:rsid w:val="0A5E16A3"/>
    <w:rsid w:val="0A613847"/>
    <w:rsid w:val="0AA45322"/>
    <w:rsid w:val="0AAB39D9"/>
    <w:rsid w:val="0ABD3CEF"/>
    <w:rsid w:val="0AC57BE3"/>
    <w:rsid w:val="0AEA0C42"/>
    <w:rsid w:val="0AEB3965"/>
    <w:rsid w:val="0B1A381C"/>
    <w:rsid w:val="0B2E5AB4"/>
    <w:rsid w:val="0B6E61C8"/>
    <w:rsid w:val="0B795A6F"/>
    <w:rsid w:val="0BA87365"/>
    <w:rsid w:val="0C3C1C77"/>
    <w:rsid w:val="0C602D4B"/>
    <w:rsid w:val="0C7B59E7"/>
    <w:rsid w:val="0C8A331D"/>
    <w:rsid w:val="0CFD15DF"/>
    <w:rsid w:val="0D0535FB"/>
    <w:rsid w:val="0D1819FC"/>
    <w:rsid w:val="0D1B16BD"/>
    <w:rsid w:val="0D2210AE"/>
    <w:rsid w:val="0D2512B6"/>
    <w:rsid w:val="0D66517C"/>
    <w:rsid w:val="0DBE0DD6"/>
    <w:rsid w:val="0DCF5F7A"/>
    <w:rsid w:val="0E05471A"/>
    <w:rsid w:val="0E20542D"/>
    <w:rsid w:val="0EAD365D"/>
    <w:rsid w:val="0EDD1E47"/>
    <w:rsid w:val="0F18327B"/>
    <w:rsid w:val="0F1B4682"/>
    <w:rsid w:val="0FA07748"/>
    <w:rsid w:val="0FB143F9"/>
    <w:rsid w:val="0FC941FA"/>
    <w:rsid w:val="10086339"/>
    <w:rsid w:val="102A0947"/>
    <w:rsid w:val="102C05CA"/>
    <w:rsid w:val="105B0B5E"/>
    <w:rsid w:val="106E76CB"/>
    <w:rsid w:val="10D444EA"/>
    <w:rsid w:val="110814DB"/>
    <w:rsid w:val="115D29B9"/>
    <w:rsid w:val="118B7943"/>
    <w:rsid w:val="119A7465"/>
    <w:rsid w:val="119D37D8"/>
    <w:rsid w:val="120D4FB9"/>
    <w:rsid w:val="120D6537"/>
    <w:rsid w:val="12192A7F"/>
    <w:rsid w:val="123A77D4"/>
    <w:rsid w:val="12716E79"/>
    <w:rsid w:val="13567491"/>
    <w:rsid w:val="13766589"/>
    <w:rsid w:val="13A715D8"/>
    <w:rsid w:val="13A7357D"/>
    <w:rsid w:val="13F270A2"/>
    <w:rsid w:val="14002E3F"/>
    <w:rsid w:val="14E37DDB"/>
    <w:rsid w:val="1539280F"/>
    <w:rsid w:val="153E6F68"/>
    <w:rsid w:val="158E56BC"/>
    <w:rsid w:val="165266BB"/>
    <w:rsid w:val="169627DE"/>
    <w:rsid w:val="16E21F48"/>
    <w:rsid w:val="16E563F3"/>
    <w:rsid w:val="16F0324C"/>
    <w:rsid w:val="17173305"/>
    <w:rsid w:val="175B58E8"/>
    <w:rsid w:val="177056C4"/>
    <w:rsid w:val="17A70B2D"/>
    <w:rsid w:val="17D13AF8"/>
    <w:rsid w:val="17E256C1"/>
    <w:rsid w:val="17F71D22"/>
    <w:rsid w:val="18162E07"/>
    <w:rsid w:val="18297E3F"/>
    <w:rsid w:val="184B447B"/>
    <w:rsid w:val="187F767F"/>
    <w:rsid w:val="18F77513"/>
    <w:rsid w:val="192B3D79"/>
    <w:rsid w:val="1960209C"/>
    <w:rsid w:val="19830327"/>
    <w:rsid w:val="19E20B4E"/>
    <w:rsid w:val="19E94CA8"/>
    <w:rsid w:val="19F0751F"/>
    <w:rsid w:val="1A4E5290"/>
    <w:rsid w:val="1A943A2A"/>
    <w:rsid w:val="1AA2738A"/>
    <w:rsid w:val="1AAE5D2F"/>
    <w:rsid w:val="1ABF401D"/>
    <w:rsid w:val="1B102E05"/>
    <w:rsid w:val="1B1E1106"/>
    <w:rsid w:val="1B23671D"/>
    <w:rsid w:val="1B303273"/>
    <w:rsid w:val="1B3B6C75"/>
    <w:rsid w:val="1B5F5C88"/>
    <w:rsid w:val="1BB56FD7"/>
    <w:rsid w:val="1BC05D1A"/>
    <w:rsid w:val="1BD92F6B"/>
    <w:rsid w:val="1C2975EA"/>
    <w:rsid w:val="1C2C7853"/>
    <w:rsid w:val="1C6174EF"/>
    <w:rsid w:val="1CF0546A"/>
    <w:rsid w:val="1D52056E"/>
    <w:rsid w:val="1D6679DA"/>
    <w:rsid w:val="1DB20E32"/>
    <w:rsid w:val="1DF876AE"/>
    <w:rsid w:val="1E9163CE"/>
    <w:rsid w:val="1EA115F7"/>
    <w:rsid w:val="1ED74BBB"/>
    <w:rsid w:val="1F37640F"/>
    <w:rsid w:val="1F5E781E"/>
    <w:rsid w:val="1F805BDB"/>
    <w:rsid w:val="1FA66E63"/>
    <w:rsid w:val="209C5373"/>
    <w:rsid w:val="20A36E98"/>
    <w:rsid w:val="20E9018A"/>
    <w:rsid w:val="211B5721"/>
    <w:rsid w:val="21401FB1"/>
    <w:rsid w:val="21634AA0"/>
    <w:rsid w:val="217F22BE"/>
    <w:rsid w:val="21BA2DEB"/>
    <w:rsid w:val="21DA0A2A"/>
    <w:rsid w:val="21E95497"/>
    <w:rsid w:val="225E003A"/>
    <w:rsid w:val="22B67E76"/>
    <w:rsid w:val="22F17E3D"/>
    <w:rsid w:val="22FF2CD1"/>
    <w:rsid w:val="22FF7345"/>
    <w:rsid w:val="23033334"/>
    <w:rsid w:val="23420CD4"/>
    <w:rsid w:val="23621DAC"/>
    <w:rsid w:val="237B69CA"/>
    <w:rsid w:val="23824610"/>
    <w:rsid w:val="23F05801"/>
    <w:rsid w:val="2427069B"/>
    <w:rsid w:val="24282BD7"/>
    <w:rsid w:val="24523BCF"/>
    <w:rsid w:val="2466188F"/>
    <w:rsid w:val="24727A43"/>
    <w:rsid w:val="2473514F"/>
    <w:rsid w:val="24A01056"/>
    <w:rsid w:val="251057B2"/>
    <w:rsid w:val="25560E57"/>
    <w:rsid w:val="259F7BD4"/>
    <w:rsid w:val="26094AA1"/>
    <w:rsid w:val="26707106"/>
    <w:rsid w:val="26D149F5"/>
    <w:rsid w:val="26EC20B9"/>
    <w:rsid w:val="27DA63B5"/>
    <w:rsid w:val="27DD6708"/>
    <w:rsid w:val="27E4296B"/>
    <w:rsid w:val="27F044F5"/>
    <w:rsid w:val="281E04EF"/>
    <w:rsid w:val="287B3E0D"/>
    <w:rsid w:val="288B7556"/>
    <w:rsid w:val="28C64B8B"/>
    <w:rsid w:val="293E1C33"/>
    <w:rsid w:val="2995527A"/>
    <w:rsid w:val="2A1C0F07"/>
    <w:rsid w:val="2A9D329F"/>
    <w:rsid w:val="2B045B24"/>
    <w:rsid w:val="2B395AE8"/>
    <w:rsid w:val="2B5C6CCB"/>
    <w:rsid w:val="2B7E1F97"/>
    <w:rsid w:val="2BCE6231"/>
    <w:rsid w:val="2BDE39C1"/>
    <w:rsid w:val="2BF16674"/>
    <w:rsid w:val="2C254BFC"/>
    <w:rsid w:val="2C8120E3"/>
    <w:rsid w:val="2C84151C"/>
    <w:rsid w:val="2CA40D8B"/>
    <w:rsid w:val="2CB4110C"/>
    <w:rsid w:val="2CD32336"/>
    <w:rsid w:val="2CD461FD"/>
    <w:rsid w:val="2D250928"/>
    <w:rsid w:val="2D3D23FF"/>
    <w:rsid w:val="2D5A6413"/>
    <w:rsid w:val="2D643AC8"/>
    <w:rsid w:val="2D711EA3"/>
    <w:rsid w:val="2DBA2F99"/>
    <w:rsid w:val="2DDE33CA"/>
    <w:rsid w:val="2DEB2456"/>
    <w:rsid w:val="2DEC0BF0"/>
    <w:rsid w:val="2E37532D"/>
    <w:rsid w:val="2ED646D8"/>
    <w:rsid w:val="2F120B2A"/>
    <w:rsid w:val="2F5A662A"/>
    <w:rsid w:val="2F9F0337"/>
    <w:rsid w:val="2FA40D49"/>
    <w:rsid w:val="2FA5374C"/>
    <w:rsid w:val="300D35B1"/>
    <w:rsid w:val="30226B4B"/>
    <w:rsid w:val="30270E15"/>
    <w:rsid w:val="30B11567"/>
    <w:rsid w:val="310224D9"/>
    <w:rsid w:val="31124E12"/>
    <w:rsid w:val="3117429B"/>
    <w:rsid w:val="31451B20"/>
    <w:rsid w:val="31493966"/>
    <w:rsid w:val="31F406E5"/>
    <w:rsid w:val="32151B4F"/>
    <w:rsid w:val="3227669B"/>
    <w:rsid w:val="32662B2D"/>
    <w:rsid w:val="32676D99"/>
    <w:rsid w:val="32827D75"/>
    <w:rsid w:val="32852B12"/>
    <w:rsid w:val="32BA750F"/>
    <w:rsid w:val="331D68E6"/>
    <w:rsid w:val="3342126C"/>
    <w:rsid w:val="335313EB"/>
    <w:rsid w:val="33B2468A"/>
    <w:rsid w:val="341A770D"/>
    <w:rsid w:val="341C0956"/>
    <w:rsid w:val="347C1484"/>
    <w:rsid w:val="35777939"/>
    <w:rsid w:val="35951B6D"/>
    <w:rsid w:val="35B35A26"/>
    <w:rsid w:val="35C32D10"/>
    <w:rsid w:val="35D52583"/>
    <w:rsid w:val="35E5163A"/>
    <w:rsid w:val="36363080"/>
    <w:rsid w:val="364A5D4C"/>
    <w:rsid w:val="36BA1B48"/>
    <w:rsid w:val="36E542BE"/>
    <w:rsid w:val="36E72620"/>
    <w:rsid w:val="371D2FC5"/>
    <w:rsid w:val="37323669"/>
    <w:rsid w:val="37EF0ACB"/>
    <w:rsid w:val="38001ED1"/>
    <w:rsid w:val="380C2659"/>
    <w:rsid w:val="380D1E8F"/>
    <w:rsid w:val="384F6AB9"/>
    <w:rsid w:val="38936A5B"/>
    <w:rsid w:val="38A72926"/>
    <w:rsid w:val="38C44CBF"/>
    <w:rsid w:val="38C5252E"/>
    <w:rsid w:val="38F44DFD"/>
    <w:rsid w:val="396653E1"/>
    <w:rsid w:val="39C26CA9"/>
    <w:rsid w:val="39EB2638"/>
    <w:rsid w:val="3A16005A"/>
    <w:rsid w:val="3A2B3AE8"/>
    <w:rsid w:val="3A63048C"/>
    <w:rsid w:val="3AB745F8"/>
    <w:rsid w:val="3AFD21CD"/>
    <w:rsid w:val="3B282E85"/>
    <w:rsid w:val="3B7C4566"/>
    <w:rsid w:val="3B8239A2"/>
    <w:rsid w:val="3B8254FA"/>
    <w:rsid w:val="3BA36271"/>
    <w:rsid w:val="3BA8156F"/>
    <w:rsid w:val="3BC54286"/>
    <w:rsid w:val="3BEB0FF0"/>
    <w:rsid w:val="3C2C2EA9"/>
    <w:rsid w:val="3C3920CA"/>
    <w:rsid w:val="3C3945D7"/>
    <w:rsid w:val="3C42023F"/>
    <w:rsid w:val="3C5D357F"/>
    <w:rsid w:val="3C7975EF"/>
    <w:rsid w:val="3CBD1FF1"/>
    <w:rsid w:val="3CE533DA"/>
    <w:rsid w:val="3D2407E5"/>
    <w:rsid w:val="3D956BAE"/>
    <w:rsid w:val="3DAB0230"/>
    <w:rsid w:val="3DB06507"/>
    <w:rsid w:val="3DB64500"/>
    <w:rsid w:val="3DDC6B9F"/>
    <w:rsid w:val="3DEB3974"/>
    <w:rsid w:val="3E9E65D2"/>
    <w:rsid w:val="3EC84CDF"/>
    <w:rsid w:val="3F1649A1"/>
    <w:rsid w:val="3F192FC0"/>
    <w:rsid w:val="3F214472"/>
    <w:rsid w:val="3F595F38"/>
    <w:rsid w:val="3F620FE1"/>
    <w:rsid w:val="3F634A8A"/>
    <w:rsid w:val="3F6656BC"/>
    <w:rsid w:val="3F994A7F"/>
    <w:rsid w:val="3F997091"/>
    <w:rsid w:val="3FA441BB"/>
    <w:rsid w:val="403A7752"/>
    <w:rsid w:val="407841D0"/>
    <w:rsid w:val="4146510A"/>
    <w:rsid w:val="4162324B"/>
    <w:rsid w:val="41B10C5F"/>
    <w:rsid w:val="41F67E38"/>
    <w:rsid w:val="420D690D"/>
    <w:rsid w:val="42B966C3"/>
    <w:rsid w:val="43304A12"/>
    <w:rsid w:val="43566252"/>
    <w:rsid w:val="43827BD5"/>
    <w:rsid w:val="43B70399"/>
    <w:rsid w:val="43CF6B77"/>
    <w:rsid w:val="43E63B53"/>
    <w:rsid w:val="443F7AD3"/>
    <w:rsid w:val="445D199D"/>
    <w:rsid w:val="44A55090"/>
    <w:rsid w:val="44C45512"/>
    <w:rsid w:val="44DB0BE7"/>
    <w:rsid w:val="456D0411"/>
    <w:rsid w:val="458105CE"/>
    <w:rsid w:val="45A24005"/>
    <w:rsid w:val="45C57342"/>
    <w:rsid w:val="45D95C77"/>
    <w:rsid w:val="45EB02B3"/>
    <w:rsid w:val="45ED50AE"/>
    <w:rsid w:val="45FD5429"/>
    <w:rsid w:val="46252D4D"/>
    <w:rsid w:val="46277B90"/>
    <w:rsid w:val="465B0258"/>
    <w:rsid w:val="468452BE"/>
    <w:rsid w:val="46896DEC"/>
    <w:rsid w:val="46AE0CE1"/>
    <w:rsid w:val="46D714B6"/>
    <w:rsid w:val="47117783"/>
    <w:rsid w:val="473236C0"/>
    <w:rsid w:val="474929D1"/>
    <w:rsid w:val="4771627F"/>
    <w:rsid w:val="47D34713"/>
    <w:rsid w:val="47DC187E"/>
    <w:rsid w:val="48142DC6"/>
    <w:rsid w:val="481C57BF"/>
    <w:rsid w:val="483C3986"/>
    <w:rsid w:val="486C49B0"/>
    <w:rsid w:val="48C172C6"/>
    <w:rsid w:val="48F6016E"/>
    <w:rsid w:val="48F74BC1"/>
    <w:rsid w:val="49106FD2"/>
    <w:rsid w:val="494A555C"/>
    <w:rsid w:val="49696DA5"/>
    <w:rsid w:val="497F0713"/>
    <w:rsid w:val="49A46255"/>
    <w:rsid w:val="49B36396"/>
    <w:rsid w:val="49BC3416"/>
    <w:rsid w:val="49DD2092"/>
    <w:rsid w:val="4A1A567E"/>
    <w:rsid w:val="4A48418E"/>
    <w:rsid w:val="4A6B2B90"/>
    <w:rsid w:val="4A6E2554"/>
    <w:rsid w:val="4AB21842"/>
    <w:rsid w:val="4AC06F5F"/>
    <w:rsid w:val="4AEC1DD8"/>
    <w:rsid w:val="4B3B24B9"/>
    <w:rsid w:val="4B4B73DD"/>
    <w:rsid w:val="4B8E3090"/>
    <w:rsid w:val="4BCC1F99"/>
    <w:rsid w:val="4C1471BE"/>
    <w:rsid w:val="4C8C73CE"/>
    <w:rsid w:val="4C9978DF"/>
    <w:rsid w:val="4CA7529C"/>
    <w:rsid w:val="4CDF363B"/>
    <w:rsid w:val="4CE22011"/>
    <w:rsid w:val="4D5F0E41"/>
    <w:rsid w:val="4D6C6A12"/>
    <w:rsid w:val="4D74387C"/>
    <w:rsid w:val="4D847A60"/>
    <w:rsid w:val="4D9272B1"/>
    <w:rsid w:val="4DB125E4"/>
    <w:rsid w:val="4E204085"/>
    <w:rsid w:val="4E791BD4"/>
    <w:rsid w:val="4EE50033"/>
    <w:rsid w:val="4EFE1D6A"/>
    <w:rsid w:val="4F057880"/>
    <w:rsid w:val="4F366C62"/>
    <w:rsid w:val="4F4C51A7"/>
    <w:rsid w:val="4F6F0FB6"/>
    <w:rsid w:val="4F847B89"/>
    <w:rsid w:val="4F9662F5"/>
    <w:rsid w:val="4FA6442F"/>
    <w:rsid w:val="50384F67"/>
    <w:rsid w:val="50414462"/>
    <w:rsid w:val="505B2CB5"/>
    <w:rsid w:val="50751C6F"/>
    <w:rsid w:val="507F68C2"/>
    <w:rsid w:val="51473A96"/>
    <w:rsid w:val="515057DB"/>
    <w:rsid w:val="515C28DB"/>
    <w:rsid w:val="51D96B05"/>
    <w:rsid w:val="520C2431"/>
    <w:rsid w:val="5226429C"/>
    <w:rsid w:val="52495D62"/>
    <w:rsid w:val="527C4008"/>
    <w:rsid w:val="527D2589"/>
    <w:rsid w:val="52F944DF"/>
    <w:rsid w:val="532134F5"/>
    <w:rsid w:val="53774E87"/>
    <w:rsid w:val="53B86E42"/>
    <w:rsid w:val="53BF62DB"/>
    <w:rsid w:val="53EE4E13"/>
    <w:rsid w:val="54020833"/>
    <w:rsid w:val="54657EFC"/>
    <w:rsid w:val="54CA318A"/>
    <w:rsid w:val="54F04B86"/>
    <w:rsid w:val="550D29FA"/>
    <w:rsid w:val="551207AA"/>
    <w:rsid w:val="55212BBF"/>
    <w:rsid w:val="5536081F"/>
    <w:rsid w:val="55517407"/>
    <w:rsid w:val="5563538C"/>
    <w:rsid w:val="55A1274B"/>
    <w:rsid w:val="55D76AFD"/>
    <w:rsid w:val="56116B96"/>
    <w:rsid w:val="56AC66F2"/>
    <w:rsid w:val="56CB2446"/>
    <w:rsid w:val="56E71615"/>
    <w:rsid w:val="56EA45CC"/>
    <w:rsid w:val="570E1939"/>
    <w:rsid w:val="57923F19"/>
    <w:rsid w:val="57A44166"/>
    <w:rsid w:val="57D74425"/>
    <w:rsid w:val="581B443E"/>
    <w:rsid w:val="582E57DE"/>
    <w:rsid w:val="58762279"/>
    <w:rsid w:val="589A2E73"/>
    <w:rsid w:val="58EC0AEC"/>
    <w:rsid w:val="58F35BBD"/>
    <w:rsid w:val="59914276"/>
    <w:rsid w:val="59930314"/>
    <w:rsid w:val="59E6011F"/>
    <w:rsid w:val="59EB0841"/>
    <w:rsid w:val="5A1B7FE4"/>
    <w:rsid w:val="5A2632E9"/>
    <w:rsid w:val="5A351563"/>
    <w:rsid w:val="5A4C03FF"/>
    <w:rsid w:val="5A4F04ED"/>
    <w:rsid w:val="5A4F4DEE"/>
    <w:rsid w:val="5A764561"/>
    <w:rsid w:val="5AB111D9"/>
    <w:rsid w:val="5AC650B1"/>
    <w:rsid w:val="5AC728CE"/>
    <w:rsid w:val="5AEE6697"/>
    <w:rsid w:val="5B031477"/>
    <w:rsid w:val="5B0A30BD"/>
    <w:rsid w:val="5B8B3C95"/>
    <w:rsid w:val="5B9708A5"/>
    <w:rsid w:val="5BA9321C"/>
    <w:rsid w:val="5BE10EF6"/>
    <w:rsid w:val="5C7C175E"/>
    <w:rsid w:val="5C892D32"/>
    <w:rsid w:val="5CBE6754"/>
    <w:rsid w:val="5CE24905"/>
    <w:rsid w:val="5CE24DE9"/>
    <w:rsid w:val="5CEA7A12"/>
    <w:rsid w:val="5D101FB3"/>
    <w:rsid w:val="5D2E41D4"/>
    <w:rsid w:val="5D3953A1"/>
    <w:rsid w:val="5D804F27"/>
    <w:rsid w:val="5E3E3A04"/>
    <w:rsid w:val="5E5203C1"/>
    <w:rsid w:val="5EE06817"/>
    <w:rsid w:val="5F1100B7"/>
    <w:rsid w:val="5F284DA7"/>
    <w:rsid w:val="5F3C0E6C"/>
    <w:rsid w:val="5F677827"/>
    <w:rsid w:val="5FBB029F"/>
    <w:rsid w:val="5FD71F38"/>
    <w:rsid w:val="5FDD5159"/>
    <w:rsid w:val="5FED7EEF"/>
    <w:rsid w:val="600951E3"/>
    <w:rsid w:val="60820DBC"/>
    <w:rsid w:val="6084664B"/>
    <w:rsid w:val="608E5F22"/>
    <w:rsid w:val="609847B1"/>
    <w:rsid w:val="60C72E91"/>
    <w:rsid w:val="60F15E8A"/>
    <w:rsid w:val="61533EBB"/>
    <w:rsid w:val="61E21473"/>
    <w:rsid w:val="62370D91"/>
    <w:rsid w:val="625050D5"/>
    <w:rsid w:val="62581669"/>
    <w:rsid w:val="625E1531"/>
    <w:rsid w:val="62650996"/>
    <w:rsid w:val="62972BA4"/>
    <w:rsid w:val="62AA3D56"/>
    <w:rsid w:val="62BD2F9C"/>
    <w:rsid w:val="62E033D6"/>
    <w:rsid w:val="62EA49F7"/>
    <w:rsid w:val="635640D3"/>
    <w:rsid w:val="63FC70D8"/>
    <w:rsid w:val="64D52E93"/>
    <w:rsid w:val="64F777C3"/>
    <w:rsid w:val="658A426F"/>
    <w:rsid w:val="65941228"/>
    <w:rsid w:val="659C46CE"/>
    <w:rsid w:val="65F0429F"/>
    <w:rsid w:val="6609788A"/>
    <w:rsid w:val="66121CD3"/>
    <w:rsid w:val="663E4272"/>
    <w:rsid w:val="665B5EF5"/>
    <w:rsid w:val="665E28AE"/>
    <w:rsid w:val="6665218B"/>
    <w:rsid w:val="666A5731"/>
    <w:rsid w:val="66805D9E"/>
    <w:rsid w:val="668D579A"/>
    <w:rsid w:val="66A87E90"/>
    <w:rsid w:val="66BE0ECB"/>
    <w:rsid w:val="67582877"/>
    <w:rsid w:val="679338AF"/>
    <w:rsid w:val="67F636E3"/>
    <w:rsid w:val="67F9196E"/>
    <w:rsid w:val="68792141"/>
    <w:rsid w:val="68E568A5"/>
    <w:rsid w:val="68EF720B"/>
    <w:rsid w:val="68FC5A86"/>
    <w:rsid w:val="696003C2"/>
    <w:rsid w:val="69766E90"/>
    <w:rsid w:val="69A3580E"/>
    <w:rsid w:val="6A263BDB"/>
    <w:rsid w:val="6A622576"/>
    <w:rsid w:val="6A6B466F"/>
    <w:rsid w:val="6AE37815"/>
    <w:rsid w:val="6AEA48B3"/>
    <w:rsid w:val="6AF724BA"/>
    <w:rsid w:val="6B0E2F02"/>
    <w:rsid w:val="6BD66460"/>
    <w:rsid w:val="6BD91AAD"/>
    <w:rsid w:val="6BDB366C"/>
    <w:rsid w:val="6C215F10"/>
    <w:rsid w:val="6C564F9A"/>
    <w:rsid w:val="6C5717E0"/>
    <w:rsid w:val="6C7D5C01"/>
    <w:rsid w:val="6C961BE6"/>
    <w:rsid w:val="6CA504C8"/>
    <w:rsid w:val="6CA519DB"/>
    <w:rsid w:val="6CA727BF"/>
    <w:rsid w:val="6CB849A7"/>
    <w:rsid w:val="6CC462B9"/>
    <w:rsid w:val="6D9C5573"/>
    <w:rsid w:val="6DD54C21"/>
    <w:rsid w:val="6DEC122C"/>
    <w:rsid w:val="6EAF2DD8"/>
    <w:rsid w:val="6F294145"/>
    <w:rsid w:val="6F50310A"/>
    <w:rsid w:val="6FBF7BB3"/>
    <w:rsid w:val="6FEE2012"/>
    <w:rsid w:val="70074E3A"/>
    <w:rsid w:val="70622350"/>
    <w:rsid w:val="706A1A49"/>
    <w:rsid w:val="709025ED"/>
    <w:rsid w:val="70987DDD"/>
    <w:rsid w:val="70D74D9E"/>
    <w:rsid w:val="714D0321"/>
    <w:rsid w:val="72012769"/>
    <w:rsid w:val="72153BAA"/>
    <w:rsid w:val="72302549"/>
    <w:rsid w:val="72374822"/>
    <w:rsid w:val="72575846"/>
    <w:rsid w:val="72691DDC"/>
    <w:rsid w:val="72772B96"/>
    <w:rsid w:val="72BB0EC2"/>
    <w:rsid w:val="72BB4362"/>
    <w:rsid w:val="72C038D5"/>
    <w:rsid w:val="72FE1DE6"/>
    <w:rsid w:val="730135C5"/>
    <w:rsid w:val="73307239"/>
    <w:rsid w:val="73404866"/>
    <w:rsid w:val="734B0D50"/>
    <w:rsid w:val="735E1767"/>
    <w:rsid w:val="737E5EEA"/>
    <w:rsid w:val="7395275D"/>
    <w:rsid w:val="73AB61EB"/>
    <w:rsid w:val="73B06FFE"/>
    <w:rsid w:val="741F797E"/>
    <w:rsid w:val="74D31C0E"/>
    <w:rsid w:val="74EE7C94"/>
    <w:rsid w:val="75107AB0"/>
    <w:rsid w:val="7537114E"/>
    <w:rsid w:val="753E66A3"/>
    <w:rsid w:val="758406F8"/>
    <w:rsid w:val="759B3DBA"/>
    <w:rsid w:val="75AA26A3"/>
    <w:rsid w:val="76007B26"/>
    <w:rsid w:val="767055A8"/>
    <w:rsid w:val="767A2659"/>
    <w:rsid w:val="76D85C39"/>
    <w:rsid w:val="76E11F70"/>
    <w:rsid w:val="76F37EC6"/>
    <w:rsid w:val="77184757"/>
    <w:rsid w:val="77BC614F"/>
    <w:rsid w:val="781053F7"/>
    <w:rsid w:val="783B2B41"/>
    <w:rsid w:val="78646D0D"/>
    <w:rsid w:val="78E24696"/>
    <w:rsid w:val="790A0589"/>
    <w:rsid w:val="795804B5"/>
    <w:rsid w:val="79B60841"/>
    <w:rsid w:val="7A2860D9"/>
    <w:rsid w:val="7AB66A3C"/>
    <w:rsid w:val="7B036FEB"/>
    <w:rsid w:val="7B486307"/>
    <w:rsid w:val="7BA515C3"/>
    <w:rsid w:val="7BC335A0"/>
    <w:rsid w:val="7C1032C9"/>
    <w:rsid w:val="7C321AFF"/>
    <w:rsid w:val="7C784B07"/>
    <w:rsid w:val="7CD9190C"/>
    <w:rsid w:val="7CEF56C5"/>
    <w:rsid w:val="7CF630ED"/>
    <w:rsid w:val="7CF70D50"/>
    <w:rsid w:val="7D3354C1"/>
    <w:rsid w:val="7D3A1A54"/>
    <w:rsid w:val="7D773F1E"/>
    <w:rsid w:val="7DBB54B6"/>
    <w:rsid w:val="7DDB1EBD"/>
    <w:rsid w:val="7DEA36AC"/>
    <w:rsid w:val="7E514691"/>
    <w:rsid w:val="7E5F26BC"/>
    <w:rsid w:val="7F1715F4"/>
    <w:rsid w:val="7F8C710A"/>
    <w:rsid w:val="7FBA7941"/>
    <w:rsid w:val="7FCA7A9B"/>
    <w:rsid w:val="7FE75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46"/>
    <w:qFormat/>
    <w:uiPriority w:val="0"/>
    <w:pPr>
      <w:adjustRightInd w:val="0"/>
      <w:snapToGrid w:val="0"/>
      <w:spacing w:line="360" w:lineRule="auto"/>
      <w:jc w:val="left"/>
      <w:outlineLvl w:val="0"/>
    </w:pPr>
    <w:rPr>
      <w:rFonts w:ascii="Times New Roman" w:hAnsi="Times New Roman" w:eastAsia="宋体"/>
      <w:b/>
      <w:bCs/>
      <w:kern w:val="44"/>
      <w:sz w:val="36"/>
      <w:szCs w:val="36"/>
    </w:rPr>
  </w:style>
  <w:style w:type="paragraph" w:styleId="3">
    <w:name w:val="heading 2"/>
    <w:basedOn w:val="1"/>
    <w:next w:val="1"/>
    <w:link w:val="40"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4">
    <w:name w:val="heading 3"/>
    <w:basedOn w:val="1"/>
    <w:next w:val="1"/>
    <w:link w:val="4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5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link w:val="8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Indent"/>
    <w:basedOn w:val="1"/>
    <w:qFormat/>
    <w:uiPriority w:val="0"/>
    <w:pPr>
      <w:ind w:firstLine="420"/>
    </w:pPr>
    <w:rPr>
      <w:sz w:val="14"/>
    </w:rPr>
  </w:style>
  <w:style w:type="paragraph" w:styleId="8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9">
    <w:name w:val="Document Map"/>
    <w:basedOn w:val="1"/>
    <w:link w:val="52"/>
    <w:qFormat/>
    <w:uiPriority w:val="0"/>
    <w:rPr>
      <w:rFonts w:ascii="微软雅黑" w:hAnsi="微软雅黑"/>
      <w:sz w:val="18"/>
      <w:szCs w:val="18"/>
    </w:rPr>
  </w:style>
  <w:style w:type="paragraph" w:styleId="10">
    <w:name w:val="annotation text"/>
    <w:basedOn w:val="1"/>
    <w:link w:val="48"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1">
    <w:name w:val="Body Text"/>
    <w:basedOn w:val="1"/>
    <w:next w:val="12"/>
    <w:link w:val="47"/>
    <w:qFormat/>
    <w:uiPriority w:val="99"/>
    <w:pPr>
      <w:spacing w:after="120"/>
    </w:pPr>
    <w:rPr>
      <w:kern w:val="0"/>
      <w:szCs w:val="21"/>
    </w:rPr>
  </w:style>
  <w:style w:type="paragraph" w:styleId="12">
    <w:name w:val="Body Text Indent"/>
    <w:basedOn w:val="1"/>
    <w:link w:val="50"/>
    <w:unhideWhenUsed/>
    <w:qFormat/>
    <w:uiPriority w:val="0"/>
    <w:pPr>
      <w:spacing w:after="120"/>
      <w:ind w:left="420" w:leftChars="200"/>
    </w:pPr>
  </w:style>
  <w:style w:type="paragraph" w:styleId="13">
    <w:name w:val="index 4"/>
    <w:basedOn w:val="1"/>
    <w:next w:val="1"/>
    <w:unhideWhenUsed/>
    <w:qFormat/>
    <w:uiPriority w:val="0"/>
    <w:pPr>
      <w:ind w:left="600" w:leftChars="600"/>
    </w:pPr>
  </w:style>
  <w:style w:type="paragraph" w:styleId="14">
    <w:name w:val="toc 3"/>
    <w:basedOn w:val="1"/>
    <w:next w:val="1"/>
    <w:qFormat/>
    <w:uiPriority w:val="39"/>
    <w:pPr>
      <w:ind w:left="400" w:leftChars="400"/>
    </w:pPr>
  </w:style>
  <w:style w:type="paragraph" w:styleId="15">
    <w:name w:val="Plain Text"/>
    <w:basedOn w:val="1"/>
    <w:link w:val="53"/>
    <w:qFormat/>
    <w:uiPriority w:val="0"/>
    <w:rPr>
      <w:rFonts w:ascii="宋体"/>
      <w:szCs w:val="20"/>
    </w:rPr>
  </w:style>
  <w:style w:type="paragraph" w:styleId="16">
    <w:name w:val="Date"/>
    <w:basedOn w:val="1"/>
    <w:next w:val="1"/>
    <w:link w:val="54"/>
    <w:qFormat/>
    <w:uiPriority w:val="0"/>
    <w:pPr>
      <w:ind w:left="2500" w:leftChars="2500"/>
    </w:pPr>
  </w:style>
  <w:style w:type="paragraph" w:styleId="17">
    <w:name w:val="Body Text Indent 2"/>
    <w:basedOn w:val="1"/>
    <w:link w:val="55"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8">
    <w:name w:val="Balloon Text"/>
    <w:basedOn w:val="1"/>
    <w:link w:val="56"/>
    <w:qFormat/>
    <w:uiPriority w:val="0"/>
    <w:rPr>
      <w:sz w:val="18"/>
      <w:szCs w:val="18"/>
    </w:rPr>
  </w:style>
  <w:style w:type="paragraph" w:styleId="19">
    <w:name w:val="footer"/>
    <w:basedOn w:val="1"/>
    <w:link w:val="4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4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2">
    <w:name w:val="toc 4"/>
    <w:basedOn w:val="1"/>
    <w:next w:val="1"/>
    <w:semiHidden/>
    <w:unhideWhenUsed/>
    <w:qFormat/>
    <w:uiPriority w:val="39"/>
    <w:pPr>
      <w:ind w:left="1260" w:leftChars="600"/>
    </w:pPr>
  </w:style>
  <w:style w:type="paragraph" w:styleId="23">
    <w:name w:val="Subtitle"/>
    <w:basedOn w:val="1"/>
    <w:next w:val="1"/>
    <w:link w:val="57"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4">
    <w:name w:val="List"/>
    <w:basedOn w:val="1"/>
    <w:qFormat/>
    <w:uiPriority w:val="0"/>
    <w:pPr>
      <w:ind w:left="200" w:hanging="200" w:hangingChars="200"/>
    </w:pPr>
  </w:style>
  <w:style w:type="paragraph" w:styleId="25">
    <w:name w:val="footnote text"/>
    <w:basedOn w:val="1"/>
    <w:link w:val="58"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6">
    <w:name w:val="toc 2"/>
    <w:basedOn w:val="1"/>
    <w:next w:val="1"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8">
    <w:name w:val="Title"/>
    <w:basedOn w:val="11"/>
    <w:next w:val="1"/>
    <w:link w:val="44"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29">
    <w:name w:val="annotation subject"/>
    <w:basedOn w:val="10"/>
    <w:next w:val="10"/>
    <w:link w:val="59"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0">
    <w:name w:val="Body Text First Indent 2"/>
    <w:basedOn w:val="12"/>
    <w:link w:val="60"/>
    <w:qFormat/>
    <w:uiPriority w:val="0"/>
    <w:pPr>
      <w:ind w:left="200" w:firstLine="200" w:firstLineChars="200"/>
    </w:pPr>
  </w:style>
  <w:style w:type="table" w:styleId="32">
    <w:name w:val="Table Grid"/>
    <w:basedOn w:val="3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page number"/>
    <w:qFormat/>
    <w:uiPriority w:val="0"/>
  </w:style>
  <w:style w:type="character" w:styleId="35">
    <w:name w:val="FollowedHyperlink"/>
    <w:qFormat/>
    <w:uiPriority w:val="0"/>
    <w:rPr>
      <w:color w:val="800080"/>
      <w:u w:val="single"/>
    </w:rPr>
  </w:style>
  <w:style w:type="character" w:styleId="36">
    <w:name w:val="Emphasis"/>
    <w:qFormat/>
    <w:uiPriority w:val="99"/>
    <w:rPr>
      <w:rFonts w:cs="Times New Roman"/>
      <w:color w:val="auto"/>
    </w:rPr>
  </w:style>
  <w:style w:type="character" w:styleId="37">
    <w:name w:val="Hyperlink"/>
    <w:basedOn w:val="33"/>
    <w:qFormat/>
    <w:uiPriority w:val="99"/>
    <w:rPr>
      <w:rFonts w:cs="Times New Roman"/>
      <w:color w:val="1F4F88"/>
      <w:u w:val="none"/>
      <w:lang w:bidi="ar-SA"/>
    </w:rPr>
  </w:style>
  <w:style w:type="character" w:styleId="38">
    <w:name w:val="annotation reference"/>
    <w:qFormat/>
    <w:uiPriority w:val="0"/>
    <w:rPr>
      <w:sz w:val="21"/>
      <w:szCs w:val="21"/>
    </w:rPr>
  </w:style>
  <w:style w:type="paragraph" w:customStyle="1" w:styleId="39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40">
    <w:name w:val="标题 2 字符"/>
    <w:basedOn w:val="33"/>
    <w:link w:val="3"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1">
    <w:name w:val="页脚 字符"/>
    <w:basedOn w:val="33"/>
    <w:link w:val="19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2">
    <w:name w:val="NormalCharacter"/>
    <w:qFormat/>
    <w:uiPriority w:val="0"/>
  </w:style>
  <w:style w:type="paragraph" w:styleId="43">
    <w:name w:val="List Paragraph"/>
    <w:basedOn w:val="1"/>
    <w:qFormat/>
    <w:uiPriority w:val="34"/>
    <w:pPr>
      <w:ind w:firstLine="420" w:firstLineChars="200"/>
    </w:pPr>
  </w:style>
  <w:style w:type="character" w:customStyle="1" w:styleId="44">
    <w:name w:val="标题 字符"/>
    <w:basedOn w:val="33"/>
    <w:link w:val="28"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5">
    <w:name w:val="页眉 字符"/>
    <w:basedOn w:val="33"/>
    <w:link w:val="20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6">
    <w:name w:val="标题 1 字符"/>
    <w:basedOn w:val="33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7">
    <w:name w:val="正文文本 字符"/>
    <w:basedOn w:val="33"/>
    <w:link w:val="11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8">
    <w:name w:val="批注文字 字符"/>
    <w:basedOn w:val="33"/>
    <w:link w:val="10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标题 3 字符"/>
    <w:basedOn w:val="33"/>
    <w:link w:val="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0">
    <w:name w:val="正文文本缩进 字符"/>
    <w:basedOn w:val="33"/>
    <w:link w:val="12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1">
    <w:name w:val="标题 4 字符"/>
    <w:basedOn w:val="33"/>
    <w:link w:val="5"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2">
    <w:name w:val="文档结构图 字符"/>
    <w:basedOn w:val="33"/>
    <w:link w:val="9"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3">
    <w:name w:val="纯文本 字符"/>
    <w:basedOn w:val="33"/>
    <w:link w:val="15"/>
    <w:qFormat/>
    <w:uiPriority w:val="0"/>
    <w:rPr>
      <w:rFonts w:ascii="宋体" w:hAnsi="Times New Roman" w:eastAsia="宋体" w:cs="Times New Roman"/>
      <w:szCs w:val="20"/>
    </w:rPr>
  </w:style>
  <w:style w:type="character" w:customStyle="1" w:styleId="54">
    <w:name w:val="日期 字符"/>
    <w:basedOn w:val="33"/>
    <w:link w:val="16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5">
    <w:name w:val="正文文本缩进 2 字符"/>
    <w:basedOn w:val="33"/>
    <w:link w:val="17"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6">
    <w:name w:val="批注框文本 字符"/>
    <w:basedOn w:val="33"/>
    <w:link w:val="18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副标题 字符"/>
    <w:basedOn w:val="33"/>
    <w:link w:val="23"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8">
    <w:name w:val="脚注文本 字符"/>
    <w:basedOn w:val="33"/>
    <w:link w:val="25"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59">
    <w:name w:val="批注主题 字符"/>
    <w:basedOn w:val="48"/>
    <w:link w:val="29"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0">
    <w:name w:val="正文文本首行缩进 2 字符"/>
    <w:basedOn w:val="50"/>
    <w:link w:val="30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1">
    <w:name w:val="Char Char8"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2">
    <w:name w:val="目录 (2) + 间距 2 pt"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3">
    <w:name w:val="正文文本 (9) + 间距 0 pt"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4">
    <w:name w:val="txt141"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5">
    <w:name w:val="Char Char3"/>
    <w:qFormat/>
    <w:uiPriority w:val="0"/>
    <w:rPr>
      <w:rFonts w:ascii="System" w:hAnsi="System" w:eastAsia="System"/>
      <w:sz w:val="24"/>
    </w:rPr>
  </w:style>
  <w:style w:type="character" w:customStyle="1" w:styleId="66">
    <w:name w:val="页码1"/>
    <w:qFormat/>
    <w:uiPriority w:val="0"/>
    <w:rPr>
      <w:rFonts w:cs="Times New Roman"/>
      <w:lang w:bidi="ar-SA"/>
    </w:rPr>
  </w:style>
  <w:style w:type="paragraph" w:customStyle="1" w:styleId="67">
    <w:name w:val="_Style 21"/>
    <w:basedOn w:val="12"/>
    <w:next w:val="30"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8">
    <w:name w:val="Char"/>
    <w:basedOn w:val="1"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69">
    <w:name w:val="Char3 Char Char1 Char Char Char Char"/>
    <w:basedOn w:val="1"/>
    <w:qFormat/>
    <w:uiPriority w:val="0"/>
    <w:rPr>
      <w:szCs w:val="20"/>
    </w:rPr>
  </w:style>
  <w:style w:type="paragraph" w:customStyle="1" w:styleId="70">
    <w:name w:val="Heading4"/>
    <w:basedOn w:val="1"/>
    <w:next w:val="1"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1">
    <w:name w:val="+正文"/>
    <w:basedOn w:val="1"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2">
    <w:name w:val="Char Char Char Char Char Char1 Char Char Char Char"/>
    <w:basedOn w:val="1"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3">
    <w:name w:val="UserStyle_95"/>
    <w:basedOn w:val="70"/>
    <w:qFormat/>
    <w:uiPriority w:val="0"/>
  </w:style>
  <w:style w:type="paragraph" w:customStyle="1" w:styleId="74">
    <w:name w:val="UserStyle_92"/>
    <w:basedOn w:val="1"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5">
    <w:name w:val="Preformatted"/>
    <w:basedOn w:val="1"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6">
    <w:name w:val="_Style 5"/>
    <w:basedOn w:val="9"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7">
    <w:name w:val="+标题2"/>
    <w:basedOn w:val="3"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i/>
      <w:iCs/>
      <w:color w:val="000000"/>
      <w:sz w:val="24"/>
    </w:rPr>
  </w:style>
  <w:style w:type="paragraph" w:customStyle="1" w:styleId="78">
    <w:name w:val="BodyText3"/>
    <w:basedOn w:val="1"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79">
    <w:name w:val="List Paragraph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0">
    <w:name w:val="Blockquote"/>
    <w:basedOn w:val="1"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1">
    <w:name w:val="列表段落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2">
    <w:name w:val="样式 标题 2 + Times New Roman 四号 非加粗 段前: 5 磅 段后: 0 磅 行距: 固定值 20..."/>
    <w:basedOn w:val="3"/>
    <w:qFormat/>
    <w:uiPriority w:val="0"/>
    <w:pPr>
      <w:spacing w:before="100" w:line="400" w:lineRule="exact"/>
    </w:pPr>
    <w:rPr>
      <w:rFonts w:ascii="Times New Roman" w:eastAsia="黑体" w:cs="宋体"/>
      <w:i/>
      <w:iCs/>
      <w:szCs w:val="20"/>
    </w:rPr>
  </w:style>
  <w:style w:type="paragraph" w:customStyle="1" w:styleId="83">
    <w:name w:val="Char Char Char Char Char Char Char Char Char Char"/>
    <w:basedOn w:val="1"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4">
    <w:name w:val="列出段落1"/>
    <w:basedOn w:val="1"/>
    <w:qFormat/>
    <w:uiPriority w:val="0"/>
    <w:pPr>
      <w:ind w:firstLine="200" w:firstLineChars="200"/>
    </w:pPr>
  </w:style>
  <w:style w:type="paragraph" w:customStyle="1" w:styleId="85">
    <w:name w:val="1"/>
    <w:basedOn w:val="1"/>
    <w:next w:val="17"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6">
    <w:name w:val="_Style 3"/>
    <w:basedOn w:val="1"/>
    <w:qFormat/>
    <w:uiPriority w:val="0"/>
    <w:pPr>
      <w:ind w:firstLine="200" w:firstLineChars="200"/>
    </w:pPr>
  </w:style>
  <w:style w:type="character" w:customStyle="1" w:styleId="87">
    <w:name w:val="标题 5 字符"/>
    <w:basedOn w:val="33"/>
    <w:link w:val="6"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88">
    <w:name w:val="批注文字 字符1"/>
    <w:basedOn w:val="33"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89">
    <w:name w:val="标书三级标题"/>
    <w:basedOn w:val="4"/>
    <w:next w:val="90"/>
    <w:qFormat/>
    <w:uiPriority w:val="0"/>
    <w:pPr>
      <w:spacing w:before="0" w:after="0" w:line="240" w:lineRule="auto"/>
      <w:ind w:firstLine="482" w:firstLineChars="200"/>
    </w:pPr>
    <w:rPr>
      <w:rFonts w:ascii="Times New Roman" w:hAnsi="Times New Roman"/>
      <w:color w:val="000000"/>
      <w:sz w:val="24"/>
      <w:szCs w:val="24"/>
    </w:rPr>
  </w:style>
  <w:style w:type="paragraph" w:customStyle="1" w:styleId="90">
    <w:name w:val="标书正文格式"/>
    <w:basedOn w:val="15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table" w:customStyle="1" w:styleId="9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2">
    <w:name w:val="标书正文"/>
    <w:basedOn w:val="15"/>
    <w:qFormat/>
    <w:uiPriority w:val="9"/>
    <w:pPr>
      <w:spacing w:line="440" w:lineRule="exact"/>
      <w:ind w:firstLine="960" w:firstLineChars="200"/>
      <w:jc w:val="left"/>
    </w:pPr>
    <w:rPr>
      <w:rFonts w:ascii="宋体" w:hAnsi="宋体" w:eastAsia="宋体"/>
    </w:rPr>
  </w:style>
  <w:style w:type="paragraph" w:customStyle="1" w:styleId="93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  <w:style w:type="paragraph" w:customStyle="1" w:styleId="94">
    <w:name w:val="标书二级标题"/>
    <w:basedOn w:val="3"/>
    <w:qFormat/>
    <w:uiPriority w:val="0"/>
    <w:pPr>
      <w:spacing w:line="240" w:lineRule="auto"/>
      <w:jc w:val="left"/>
    </w:pPr>
    <w:rPr>
      <w:rFonts w:ascii="宋体" w:hAnsi="宋体" w:eastAsia="黑体"/>
      <w:sz w:val="28"/>
      <w:szCs w:val="30"/>
    </w:rPr>
  </w:style>
  <w:style w:type="paragraph" w:customStyle="1" w:styleId="95">
    <w:name w:val="标书一级标题"/>
    <w:basedOn w:val="2"/>
    <w:qFormat/>
    <w:uiPriority w:val="0"/>
    <w:rPr>
      <w:rFonts w:eastAsia="黑体"/>
      <w:b w:val="0"/>
      <w:color w:val="000000"/>
      <w:sz w:val="30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4562</Words>
  <Characters>4926</Characters>
  <Lines>244</Lines>
  <Paragraphs>68</Paragraphs>
  <TotalTime>1637</TotalTime>
  <ScaleCrop>false</ScaleCrop>
  <LinksUpToDate>false</LinksUpToDate>
  <CharactersWithSpaces>5105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2026-09-15T09:21:50Z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59D5FE7EA778491DAA6F63D3F0387FC7_13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