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2736C9">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A790546">
      <w:pPr>
        <w:ind w:right="280"/>
        <w:jc w:val="center"/>
        <w:rPr>
          <w:rFonts w:ascii="宋体" w:hAnsi="宋体"/>
          <w:sz w:val="48"/>
          <w:szCs w:val="48"/>
        </w:rPr>
      </w:pPr>
    </w:p>
    <w:p w14:paraId="7BC46116">
      <w:pPr>
        <w:ind w:right="280"/>
        <w:jc w:val="center"/>
        <w:rPr>
          <w:rFonts w:ascii="宋体" w:hAnsi="宋体"/>
          <w:sz w:val="48"/>
          <w:szCs w:val="48"/>
        </w:rPr>
      </w:pPr>
    </w:p>
    <w:p w14:paraId="2A8ED3A2">
      <w:pPr>
        <w:ind w:right="280"/>
        <w:jc w:val="center"/>
        <w:rPr>
          <w:rFonts w:ascii="宋体" w:hAnsi="宋体"/>
          <w:sz w:val="48"/>
          <w:szCs w:val="48"/>
        </w:rPr>
      </w:pPr>
    </w:p>
    <w:p w14:paraId="2281AED2">
      <w:pPr>
        <w:ind w:right="280"/>
        <w:jc w:val="center"/>
        <w:rPr>
          <w:rFonts w:ascii="宋体" w:hAnsi="宋体"/>
          <w:sz w:val="48"/>
          <w:szCs w:val="48"/>
        </w:rPr>
      </w:pPr>
    </w:p>
    <w:p w14:paraId="1709205A">
      <w:pPr>
        <w:ind w:right="280"/>
        <w:jc w:val="center"/>
        <w:rPr>
          <w:rFonts w:ascii="楷体_GB2312" w:hAnsi="宋体" w:eastAsia="楷体_GB2312"/>
          <w:sz w:val="52"/>
          <w:szCs w:val="52"/>
        </w:rPr>
      </w:pPr>
    </w:p>
    <w:p w14:paraId="1DDC10CF">
      <w:pPr>
        <w:ind w:right="280"/>
        <w:jc w:val="center"/>
        <w:rPr>
          <w:rFonts w:hint="eastAsia" w:ascii="方正小标宋简体" w:hAnsi="方正小标宋简体" w:eastAsia="方正小标宋简体" w:cs="方正小标宋简体"/>
          <w:sz w:val="52"/>
          <w:szCs w:val="52"/>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中国重汽集团济南特种车有限公司</w:t>
      </w:r>
    </w:p>
    <w:p w14:paraId="7C296137">
      <w:pPr>
        <w:ind w:right="280"/>
        <w:jc w:val="center"/>
        <w:rPr>
          <w:sz w:val="28"/>
          <w:szCs w:val="28"/>
          <w:highlight w:val="none"/>
        </w:rPr>
      </w:pPr>
      <w:r>
        <w:rPr>
          <w:rFonts w:hint="eastAsia" w:ascii="方正小标宋简体" w:hAnsi="方正小标宋简体" w:eastAsia="方正小标宋简体" w:cs="方正小标宋简体"/>
          <w:sz w:val="52"/>
          <w:szCs w:val="52"/>
          <w:highlight w:val="none"/>
          <w:lang w:val="en-US" w:eastAsia="zh-CN"/>
        </w:rPr>
        <w:t>新增拧紧机校准传感器项目</w:t>
      </w:r>
    </w:p>
    <w:p w14:paraId="390D1F9A">
      <w:pPr>
        <w:outlineLvl w:val="9"/>
        <w:rPr>
          <w:highlight w:val="none"/>
        </w:rPr>
      </w:pPr>
    </w:p>
    <w:p w14:paraId="69C2903E">
      <w:pPr>
        <w:outlineLvl w:val="9"/>
        <w:rPr>
          <w:highlight w:val="none"/>
        </w:rPr>
      </w:pPr>
    </w:p>
    <w:p w14:paraId="0DDF52B9">
      <w:pPr>
        <w:ind w:right="280"/>
        <w:jc w:val="center"/>
        <w:rPr>
          <w:rFonts w:hint="eastAsia" w:ascii="方正小标宋简体" w:hAnsi="方正小标宋简体" w:eastAsia="方正小标宋简体" w:cs="方正小标宋简体"/>
          <w:sz w:val="52"/>
          <w:szCs w:val="52"/>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招标公告</w:t>
      </w:r>
    </w:p>
    <w:p w14:paraId="1B77AA80">
      <w:pPr>
        <w:jc w:val="center"/>
        <w:rPr>
          <w:rFonts w:ascii="宋体" w:hAnsi="宋体"/>
          <w:sz w:val="48"/>
          <w:szCs w:val="48"/>
          <w:highlight w:val="none"/>
        </w:rPr>
      </w:pPr>
    </w:p>
    <w:p w14:paraId="7822E70E">
      <w:pPr>
        <w:jc w:val="center"/>
        <w:rPr>
          <w:rFonts w:ascii="宋体" w:hAnsi="宋体"/>
          <w:sz w:val="48"/>
          <w:szCs w:val="48"/>
          <w:highlight w:val="none"/>
        </w:rPr>
      </w:pPr>
    </w:p>
    <w:p w14:paraId="41B3D696">
      <w:pPr>
        <w:widowControl/>
        <w:spacing w:line="360" w:lineRule="auto"/>
        <w:jc w:val="center"/>
        <w:rPr>
          <w:rFonts w:hint="default" w:ascii="宋体" w:hAnsi="宋体" w:eastAsia="宋体" w:cs="宋体"/>
          <w:b/>
          <w:bCs/>
          <w:kern w:val="0"/>
          <w:sz w:val="32"/>
          <w:szCs w:val="32"/>
          <w:highlight w:val="yellow"/>
          <w:u w:val="single"/>
          <w:lang w:val="en-US" w:eastAsia="zh-CN"/>
        </w:rPr>
      </w:pPr>
      <w:r>
        <w:rPr>
          <w:rFonts w:hint="eastAsia" w:ascii="宋体" w:hAnsi="宋体" w:cs="宋体"/>
          <w:b/>
          <w:bCs/>
          <w:kern w:val="0"/>
          <w:sz w:val="32"/>
          <w:szCs w:val="32"/>
          <w:highlight w:val="none"/>
        </w:rPr>
        <w:t>项目编号：ZBGL2026070345</w:t>
      </w:r>
    </w:p>
    <w:p w14:paraId="6E6C7BC3">
      <w:pPr>
        <w:jc w:val="center"/>
        <w:rPr>
          <w:rFonts w:ascii="宋体" w:hAnsi="宋体"/>
          <w:sz w:val="48"/>
          <w:szCs w:val="48"/>
          <w:highlight w:val="none"/>
        </w:rPr>
      </w:pPr>
    </w:p>
    <w:p w14:paraId="7D650F71">
      <w:pPr>
        <w:jc w:val="center"/>
        <w:rPr>
          <w:rFonts w:ascii="宋体" w:hAnsi="宋体"/>
          <w:sz w:val="48"/>
          <w:szCs w:val="48"/>
          <w:highlight w:val="none"/>
        </w:rPr>
      </w:pPr>
    </w:p>
    <w:p w14:paraId="099B6C6D">
      <w:pPr>
        <w:jc w:val="center"/>
        <w:rPr>
          <w:rFonts w:ascii="宋体" w:hAnsi="宋体"/>
          <w:sz w:val="28"/>
          <w:szCs w:val="28"/>
          <w:highlight w:val="none"/>
        </w:rPr>
      </w:pPr>
    </w:p>
    <w:p w14:paraId="79F6D84B">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w:t>
      </w:r>
      <w:r>
        <w:rPr>
          <w:rFonts w:hint="eastAsia" w:ascii="宋体" w:hAnsi="宋体"/>
          <w:sz w:val="28"/>
          <w:szCs w:val="28"/>
          <w:highlight w:val="none"/>
          <w:lang w:val="en-US" w:eastAsia="zh-CN"/>
        </w:rPr>
        <w:t>特种车</w:t>
      </w:r>
      <w:r>
        <w:rPr>
          <w:rFonts w:hint="eastAsia" w:ascii="宋体" w:hAnsi="宋体"/>
          <w:sz w:val="28"/>
          <w:szCs w:val="28"/>
          <w:highlight w:val="none"/>
          <w:lang w:eastAsia="zh-CN"/>
        </w:rPr>
        <w:t>有限公司</w:t>
      </w:r>
    </w:p>
    <w:p w14:paraId="3A528DD1">
      <w:pPr>
        <w:jc w:val="center"/>
        <w:rPr>
          <w:rFonts w:ascii="宋体" w:hAnsi="宋体"/>
          <w:sz w:val="28"/>
          <w:szCs w:val="28"/>
          <w:highlight w:val="none"/>
        </w:rPr>
      </w:pPr>
    </w:p>
    <w:p w14:paraId="5719938A">
      <w:pPr>
        <w:jc w:val="center"/>
        <w:rPr>
          <w:rFonts w:hint="default" w:ascii="宋体" w:hAnsi="宋体"/>
          <w:b/>
          <w:bCs/>
          <w:sz w:val="48"/>
          <w:szCs w:val="48"/>
          <w:highlight w:val="none"/>
          <w:u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none"/>
        </w:rPr>
        <w:t>20</w:t>
      </w:r>
      <w:r>
        <w:rPr>
          <w:rFonts w:hint="eastAsia" w:ascii="宋体" w:hAnsi="宋体"/>
          <w:sz w:val="28"/>
          <w:szCs w:val="28"/>
          <w:highlight w:val="none"/>
          <w:u w:val="none"/>
          <w:lang w:val="en-US" w:eastAsia="zh-CN"/>
        </w:rPr>
        <w:t>26</w:t>
      </w:r>
      <w:r>
        <w:rPr>
          <w:rFonts w:hint="eastAsia" w:ascii="宋体" w:hAnsi="宋体"/>
          <w:sz w:val="28"/>
          <w:szCs w:val="28"/>
          <w:highlight w:val="none"/>
          <w:u w:val="none"/>
        </w:rPr>
        <w:t>年</w:t>
      </w:r>
      <w:r>
        <w:rPr>
          <w:rFonts w:hint="eastAsia" w:ascii="宋体" w:hAnsi="宋体"/>
          <w:sz w:val="28"/>
          <w:szCs w:val="28"/>
          <w:highlight w:val="none"/>
          <w:u w:val="none"/>
          <w:lang w:val="en-US" w:eastAsia="zh-CN"/>
        </w:rPr>
        <w:t>7月</w:t>
      </w:r>
    </w:p>
    <w:p w14:paraId="68C719A9">
      <w:pPr>
        <w:pStyle w:val="71"/>
        <w:rPr>
          <w:rFonts w:hint="eastAsia"/>
        </w:rPr>
      </w:pPr>
      <w:bookmarkStart w:id="0" w:name="_Toc6103"/>
      <w:bookmarkStart w:id="1" w:name="_Toc47976587"/>
      <w:r>
        <w:rPr>
          <w:rFonts w:hint="eastAsia"/>
          <w:lang w:val="en-US" w:eastAsia="zh-CN"/>
        </w:rPr>
        <w:t xml:space="preserve">第一部分  </w:t>
      </w:r>
      <w:r>
        <w:rPr>
          <w:rFonts w:hint="eastAsia"/>
        </w:rPr>
        <w:t>招标公告</w:t>
      </w:r>
      <w:bookmarkEnd w:id="0"/>
      <w:bookmarkEnd w:id="1"/>
    </w:p>
    <w:p w14:paraId="421DCAD7">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A06982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rPr>
        <w:t>项目</w:t>
      </w:r>
      <w:r>
        <w:rPr>
          <w:rFonts w:hint="eastAsia" w:ascii="宋体" w:hAnsi="Courier New" w:eastAsia="宋体" w:cs="Times New Roman"/>
          <w:highlight w:val="none"/>
          <w:lang w:val="en-US" w:eastAsia="zh-CN"/>
        </w:rPr>
        <w:t>名称</w:t>
      </w:r>
      <w:r>
        <w:rPr>
          <w:rFonts w:hint="eastAsia"/>
        </w:rPr>
        <w:t>：</w:t>
      </w:r>
      <w:r>
        <w:rPr>
          <w:rFonts w:hint="eastAsia"/>
          <w:highlight w:val="none"/>
          <w:lang w:val="en-US" w:eastAsia="zh-CN"/>
        </w:rPr>
        <w:t>特种车公司新增拧紧机校准传感器项目</w:t>
      </w:r>
    </w:p>
    <w:p w14:paraId="5D5E5D3B">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highlight w:val="none"/>
        </w:rPr>
        <w:t>项目编号：ZBGL20260</w:t>
      </w:r>
      <w:r>
        <w:rPr>
          <w:rFonts w:hint="eastAsia"/>
          <w:highlight w:val="none"/>
          <w:lang w:val="en-US" w:eastAsia="zh-CN"/>
        </w:rPr>
        <w:t>7</w:t>
      </w:r>
      <w:r>
        <w:rPr>
          <w:rFonts w:hint="eastAsia"/>
          <w:highlight w:val="none"/>
        </w:rPr>
        <w:t>0</w:t>
      </w:r>
      <w:r>
        <w:rPr>
          <w:rFonts w:hint="eastAsia"/>
          <w:highlight w:val="none"/>
          <w:lang w:val="en-US" w:eastAsia="zh-CN"/>
        </w:rPr>
        <w:t>345</w:t>
      </w:r>
    </w:p>
    <w:p w14:paraId="3A22A622">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highlight w:val="none"/>
          <w:lang w:val="en-US" w:eastAsia="zh-CN"/>
        </w:rPr>
        <w:t>招标形式：公开招标</w:t>
      </w:r>
    </w:p>
    <w:p w14:paraId="51C6B4B0">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454" w:leftChars="0" w:hanging="454" w:firstLineChars="0"/>
        <w:textAlignment w:val="auto"/>
        <w:rPr>
          <w:rFonts w:hint="default" w:ascii="宋体" w:hAnsi="宋体" w:eastAsia="宋体" w:cs="宋体"/>
          <w:i w:val="0"/>
          <w:iCs w:val="0"/>
          <w:caps w:val="0"/>
          <w:color w:val="0F1115"/>
          <w:spacing w:val="0"/>
          <w:sz w:val="21"/>
          <w:szCs w:val="21"/>
          <w:shd w:val="clear" w:fill="FFFFFF"/>
          <w:lang w:val="en-US" w:eastAsia="zh-CN"/>
        </w:rPr>
      </w:pPr>
      <w:r>
        <w:rPr>
          <w:rFonts w:hint="eastAsia"/>
          <w:lang w:val="en-US" w:eastAsia="zh-CN"/>
        </w:rPr>
        <w:t>项目概况</w:t>
      </w:r>
      <w:r>
        <w:rPr>
          <w:rFonts w:hint="eastAsia"/>
        </w:rPr>
        <w:t>：</w:t>
      </w:r>
      <w:r>
        <w:rPr>
          <w:rFonts w:hint="eastAsia" w:ascii="宋体" w:hAnsi="宋体" w:eastAsia="宋体" w:cs="宋体"/>
          <w:i w:val="0"/>
          <w:iCs w:val="0"/>
          <w:caps w:val="0"/>
          <w:color w:val="0F1115"/>
          <w:spacing w:val="0"/>
          <w:sz w:val="21"/>
          <w:szCs w:val="21"/>
          <w:shd w:val="clear" w:fill="FFFFFF"/>
          <w:lang w:val="en-US" w:eastAsia="zh-CN"/>
        </w:rPr>
        <w:t>本项目为新增一套拧紧力矩校准传感器设备，用于满足1500Nm以上拧紧机日常校准需求，确保大矿车骑马螺栓力矩得到有效控制。招标内容具体要求详见《技术标书》。</w:t>
      </w:r>
    </w:p>
    <w:p w14:paraId="5A40BB93">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none"/>
          <w:lang w:val="en-US" w:eastAsia="zh-CN"/>
        </w:rPr>
      </w:pPr>
      <w:r>
        <w:rPr>
          <w:rFonts w:hint="eastAsia"/>
          <w:highlight w:val="none"/>
          <w:lang w:val="en-US" w:eastAsia="zh-CN"/>
        </w:rPr>
        <w:t>建设地点：</w:t>
      </w:r>
      <w:r>
        <w:rPr>
          <w:rFonts w:hint="eastAsia" w:hAnsi="Courier New" w:cs="Times New Roman"/>
          <w:highlight w:val="none"/>
          <w:lang w:val="en-US" w:eastAsia="zh-CN"/>
        </w:rPr>
        <w:t>山东省济南市槐荫区经十西路3100号重汽特种车公司厂区</w:t>
      </w:r>
    </w:p>
    <w:p w14:paraId="770352C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项目预算</w:t>
      </w:r>
      <w:r>
        <w:rPr>
          <w:rFonts w:hint="default" w:cs="Times New Roman"/>
          <w:highlight w:val="none"/>
          <w:lang w:val="en-US" w:eastAsia="zh-CN"/>
        </w:rPr>
        <w:t>：</w:t>
      </w:r>
      <w:r>
        <w:rPr>
          <w:rFonts w:hint="default" w:cs="Times New Roman"/>
          <w:highlight w:val="yellow"/>
          <w:lang w:val="en-US" w:eastAsia="zh-CN"/>
        </w:rPr>
        <w:t>人民币</w:t>
      </w:r>
      <w:r>
        <w:rPr>
          <w:rFonts w:hint="eastAsia" w:cs="Times New Roman"/>
          <w:highlight w:val="yellow"/>
          <w:lang w:val="en-US" w:eastAsia="zh-CN"/>
        </w:rPr>
        <w:t>21</w:t>
      </w:r>
      <w:r>
        <w:rPr>
          <w:rFonts w:hint="default" w:cs="Times New Roman"/>
          <w:highlight w:val="yellow"/>
          <w:lang w:val="en-US" w:eastAsia="zh-CN"/>
        </w:rPr>
        <w:t>万元（含税）</w:t>
      </w:r>
      <w:r>
        <w:rPr>
          <w:rFonts w:hint="default" w:cs="Times New Roman"/>
          <w:highlight w:val="none"/>
          <w:lang w:val="en-US" w:eastAsia="zh-CN"/>
        </w:rPr>
        <w:t>。</w:t>
      </w:r>
    </w:p>
    <w:p w14:paraId="44E27FC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付款方式：半年期商业汇票（包括银行承兑汇票和商业承兑汇票）</w:t>
      </w:r>
    </w:p>
    <w:p w14:paraId="41DFC160">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23AA6D28">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1A7D7F0D">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（1）拟标投人必须是在中华人民共和国境内注册的独立法人机构，具有独立承担民事责任能力；注册资金不少于</w:t>
      </w:r>
      <w:r>
        <w:rPr>
          <w:rFonts w:hint="eastAsia" w:cs="Times New Roman"/>
          <w:kern w:val="2"/>
          <w:sz w:val="21"/>
          <w:highlight w:val="none"/>
          <w:lang w:val="en-US" w:eastAsia="zh-CN" w:bidi="ar-SA"/>
        </w:rPr>
        <w:t>5</w:t>
      </w:r>
      <w:r>
        <w:rPr>
          <w:rFonts w:hint="eastAsia" w:ascii="宋体" w:hAnsi="Courier New" w:eastAsia="宋体" w:cs="Times New Roman"/>
          <w:kern w:val="2"/>
          <w:sz w:val="21"/>
          <w:highlight w:val="none"/>
          <w:lang w:val="en-US" w:eastAsia="zh-CN" w:bidi="ar-SA"/>
        </w:rPr>
        <w:t>00万人民币（或等值其他货币）；公司成立三年以上（以营业执照成立日期到开标当日满三年为准），且经营范围满足招标人需求；并在人员、设备、资金等方面具有承担本项目的能力；</w:t>
      </w:r>
    </w:p>
    <w:p w14:paraId="5D4ACC0C">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（2）拟投标人应具有相关招标项目的实施及服务能力，具有相应的生产及供货、安装能力；产品认证证书，安装资质。</w:t>
      </w:r>
    </w:p>
    <w:p w14:paraId="0D6421D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（3）拟投标人应提供营业执照副本原件和扫描件（需盖章）；</w:t>
      </w:r>
    </w:p>
    <w:p w14:paraId="115B3C09">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（4）拟投标人应提供法定代表人资格证明文件；</w:t>
      </w:r>
    </w:p>
    <w:p w14:paraId="113E1325">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（5）拟投标人在国家市场监督管理总局的《国家企业信用信息公示系统》中查询不存在不良记录；</w:t>
      </w:r>
    </w:p>
    <w:p w14:paraId="536FC3F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（6）拟投标人不存在严重违规或被列入招标人“黑名单”的声明；</w:t>
      </w:r>
    </w:p>
    <w:p w14:paraId="5A2C23CC">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7）拟投标人2023年1月1日至今经会计师事务所审计且出具无保留意见的财务审计报告，并加盖公章，包括但不限于报告页、经审计的资产负债表、利润表、现金流量表及报表附注(如投标人公司没有经审计的财务报告，可提供加盖公章的近三年财务报表，包括但不限于资产负债表、利润表、现金流量表)；</w:t>
      </w:r>
    </w:p>
    <w:p w14:paraId="490CC352">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（8）拟投标人202</w:t>
      </w:r>
      <w:r>
        <w:rPr>
          <w:rFonts w:hint="eastAsia" w:cs="Times New Roman"/>
          <w:kern w:val="2"/>
          <w:sz w:val="21"/>
          <w:highlight w:val="none"/>
          <w:lang w:val="en-US" w:eastAsia="zh-CN" w:bidi="ar-SA"/>
        </w:rPr>
        <w:t>3</w:t>
      </w:r>
      <w:r>
        <w:rPr>
          <w:rFonts w:hint="eastAsia" w:ascii="宋体" w:hAnsi="Courier New" w:eastAsia="宋体" w:cs="Times New Roman"/>
          <w:kern w:val="2"/>
          <w:sz w:val="21"/>
          <w:highlight w:val="none"/>
          <w:lang w:val="en-US" w:eastAsia="zh-CN" w:bidi="ar-SA"/>
        </w:rPr>
        <w:t>年1月1日至今供货实例，报名及投标时须提供用户清单、采购合同复印件；</w:t>
      </w:r>
    </w:p>
    <w:p w14:paraId="4FA14610">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（9）拟投标人近三年内在经营活动中无与本项目有关的违法及重大违规情况；</w:t>
      </w:r>
    </w:p>
    <w:p w14:paraId="18D9DA7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（10）拟投标人最近半年纳税正常；</w:t>
      </w:r>
    </w:p>
    <w:p w14:paraId="21E5B24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（11）拟投标人信用证明材料（征信报告）未显示异常；</w:t>
      </w:r>
    </w:p>
    <w:p w14:paraId="11FDF88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（12）拟投标人的直接或间接股东、法定代表人、董事、监事、高管非重汽员工及其亲属；</w:t>
      </w:r>
    </w:p>
    <w:p w14:paraId="2C11132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（13）与招标人存在利害关系可能影响招标公正性的法人、其他组织或者个人，不得参加投标。</w:t>
      </w:r>
    </w:p>
    <w:p w14:paraId="1204B39F">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w:t>
      </w:r>
      <w:r>
        <w:rPr>
          <w:rFonts w:hint="eastAsia" w:cs="Times New Roman"/>
          <w:kern w:val="2"/>
          <w:sz w:val="21"/>
          <w:highlight w:val="none"/>
          <w:lang w:val="en-US" w:eastAsia="zh-CN" w:bidi="ar-SA"/>
        </w:rPr>
        <w:t>4</w:t>
      </w:r>
      <w:r>
        <w:rPr>
          <w:rFonts w:hint="eastAsia" w:ascii="宋体" w:hAnsi="Courier New" w:eastAsia="宋体" w:cs="Times New Roman"/>
          <w:kern w:val="2"/>
          <w:sz w:val="21"/>
          <w:highlight w:val="none"/>
          <w:lang w:val="en-US" w:eastAsia="zh-CN" w:bidi="ar-SA"/>
        </w:rPr>
        <w:t>）本项目不接受联合体投标，拟投标人必须是最终投标单位和签订合同单位，不得以任何理由将已中标项目以任何形式分包或转包给其他单位。</w:t>
      </w:r>
    </w:p>
    <w:p w14:paraId="7E936936">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w:t>
      </w:r>
      <w:r>
        <w:rPr>
          <w:rFonts w:hint="eastAsia" w:cs="Times New Roman"/>
          <w:kern w:val="2"/>
          <w:sz w:val="21"/>
          <w:highlight w:val="none"/>
          <w:lang w:val="en-US" w:eastAsia="zh-CN" w:bidi="ar-SA"/>
        </w:rPr>
        <w:t>5</w:t>
      </w:r>
      <w:r>
        <w:rPr>
          <w:rFonts w:hint="eastAsia" w:ascii="宋体" w:hAnsi="Courier New" w:eastAsia="宋体" w:cs="Times New Roman"/>
          <w:kern w:val="2"/>
          <w:sz w:val="21"/>
          <w:highlight w:val="none"/>
          <w:lang w:val="en-US" w:eastAsia="zh-CN" w:bidi="ar-SA"/>
        </w:rPr>
        <w:t>)投标文件1正</w:t>
      </w:r>
      <w:r>
        <w:rPr>
          <w:rFonts w:hint="eastAsia" w:ascii="宋体" w:eastAsia="宋体" w:cs="Times New Roman"/>
          <w:kern w:val="2"/>
          <w:sz w:val="21"/>
          <w:highlight w:val="none"/>
          <w:lang w:val="en-US" w:eastAsia="zh-CN" w:bidi="ar-SA"/>
        </w:rPr>
        <w:t>2</w:t>
      </w:r>
      <w:r>
        <w:rPr>
          <w:rFonts w:hint="eastAsia" w:ascii="宋体" w:hAnsi="Courier New" w:eastAsia="宋体" w:cs="Times New Roman"/>
          <w:kern w:val="2"/>
          <w:sz w:val="21"/>
          <w:highlight w:val="none"/>
          <w:lang w:val="en-US" w:eastAsia="zh-CN" w:bidi="ar-SA"/>
        </w:rPr>
        <w:t>副共计</w:t>
      </w:r>
      <w:r>
        <w:rPr>
          <w:rFonts w:hint="eastAsia" w:ascii="宋体" w:eastAsia="宋体" w:cs="Times New Roman"/>
          <w:kern w:val="2"/>
          <w:sz w:val="21"/>
          <w:highlight w:val="none"/>
          <w:lang w:val="en-US" w:eastAsia="zh-CN" w:bidi="ar-SA"/>
        </w:rPr>
        <w:t>3</w:t>
      </w:r>
      <w:r>
        <w:rPr>
          <w:rFonts w:hint="eastAsia" w:ascii="宋体" w:hAnsi="Courier New" w:eastAsia="宋体" w:cs="Times New Roman"/>
          <w:kern w:val="2"/>
          <w:sz w:val="21"/>
          <w:highlight w:val="none"/>
          <w:lang w:val="en-US" w:eastAsia="zh-CN" w:bidi="ar-SA"/>
        </w:rPr>
        <w:t>份并附U盘电子版（详见本招标文件“第二章 投标文件编制”）。</w:t>
      </w:r>
    </w:p>
    <w:p w14:paraId="64A00FEB">
      <w:pPr>
        <w:pStyle w:val="14"/>
        <w:spacing w:line="360" w:lineRule="auto"/>
        <w:ind w:firstLine="420" w:firstLineChars="200"/>
        <w:rPr>
          <w:rFonts w:ascii="Arial" w:hAnsi="Arial" w:cs="Arial"/>
          <w:color w:val="333333"/>
          <w:szCs w:val="21"/>
          <w:shd w:val="clear" w:color="auto" w:fill="FFFFFF"/>
        </w:rPr>
      </w:pPr>
      <w:r>
        <w:rPr>
          <w:rFonts w:hint="eastAsia"/>
        </w:rPr>
        <w:t>逾期的投标文件招标人不予受理。</w:t>
      </w:r>
    </w:p>
    <w:p w14:paraId="2CE0395D">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6149301B">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47CB8F6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9</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3E1EAE6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0EE9A7F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hint="eastAsia" w:cs="Times New Roman"/>
          <w:b/>
          <w:bCs/>
          <w:highlight w:val="none"/>
          <w:lang w:val="en-US" w:eastAsia="zh-CN"/>
        </w:rPr>
        <w:t>0</w:t>
      </w:r>
      <w:r>
        <w:rPr>
          <w:rFonts w:hint="eastAsia" w:eastAsia="宋体" w:cs="Times New Roman"/>
          <w:b/>
          <w:bCs/>
        </w:rPr>
        <w:t>准备资料</w:t>
      </w:r>
      <w:r>
        <w:rPr>
          <w:rFonts w:hint="eastAsia" w:ascii="宋体" w:hAnsi="Courier New" w:eastAsia="宋体" w:cs="Times New Roman"/>
          <w:highlight w:val="none"/>
          <w:lang w:val="en-US" w:eastAsia="zh-CN"/>
        </w:rPr>
        <w:t>。</w:t>
      </w:r>
    </w:p>
    <w:p w14:paraId="77B8ED3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3CD90DAE">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594EADC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6A9FBEA7">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企业最近半年完税证明、信用证明材料（征信报告）；</w:t>
      </w:r>
    </w:p>
    <w:p w14:paraId="0CBF376A">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年度纳税信用评价信息（可从电子税务局查询截图，需加盖公章）；</w:t>
      </w:r>
    </w:p>
    <w:p w14:paraId="4E3806CD">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企业对外担保说明（写明贵单位对外有无对外担保和质押业务，需加盖公章）；</w:t>
      </w:r>
    </w:p>
    <w:p w14:paraId="405F9F70">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投标人在国家企业信用信息公示系统中无与本项目有关的行政处罚、经营异常和失信信息的声明（附投标当日系统内相关截图）</w:t>
      </w:r>
      <w:r>
        <w:rPr>
          <w:rFonts w:hint="eastAsia" w:ascii="宋体" w:hAnsi="宋体" w:eastAsia="宋体" w:cs="Times New Roman"/>
          <w:b w:val="0"/>
          <w:bCs/>
          <w:lang w:val="en-US" w:eastAsia="zh-CN"/>
        </w:rPr>
        <w:t>；</w:t>
      </w:r>
    </w:p>
    <w:p w14:paraId="1F8B915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1DC6BC72">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w:t>
      </w:r>
      <w:r>
        <w:rPr>
          <w:rFonts w:hint="eastAsia" w:ascii="宋体" w:hAnsi="宋体" w:eastAsia="宋体" w:cs="Times New Roman"/>
          <w:b w:val="0"/>
          <w:bCs/>
          <w:lang w:val="en-US" w:eastAsia="zh-CN"/>
        </w:rPr>
        <w:t>2</w:t>
      </w:r>
      <w:r>
        <w:rPr>
          <w:rFonts w:hint="default" w:ascii="宋体" w:hAnsi="宋体" w:eastAsia="宋体" w:cs="Times New Roman"/>
          <w:b w:val="0"/>
          <w:bCs/>
          <w:lang w:val="en-US" w:eastAsia="zh-CN"/>
        </w:rPr>
        <w:t>，需盖章）</w:t>
      </w:r>
      <w:r>
        <w:rPr>
          <w:rFonts w:hint="eastAsia" w:ascii="宋体" w:hAnsi="宋体" w:eastAsia="宋体" w:cs="Times New Roman"/>
          <w:b w:val="0"/>
          <w:bCs/>
          <w:lang w:val="en-US" w:eastAsia="zh-CN"/>
        </w:rPr>
        <w:t>；</w:t>
      </w:r>
    </w:p>
    <w:p w14:paraId="478C56EC">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类似业绩证明，须提供用户清单、采购合同复印件</w:t>
      </w:r>
      <w:r>
        <w:rPr>
          <w:rFonts w:hint="eastAsia" w:ascii="宋体" w:hAnsi="宋体" w:eastAsia="宋体" w:cs="Times New Roman"/>
          <w:b w:val="0"/>
          <w:bCs/>
          <w:lang w:val="en-US" w:eastAsia="zh-CN"/>
        </w:rPr>
        <w:t>；</w:t>
      </w:r>
    </w:p>
    <w:p w14:paraId="529A59CD">
      <w:pPr>
        <w:pStyle w:val="76"/>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0DDD8F05">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5D9CC378">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7</w:t>
      </w:r>
      <w:r>
        <w:rPr>
          <w:rFonts w:hint="eastAsia" w:ascii="宋体" w:hAnsi="Courier New" w:eastAsia="宋体" w:cs="Times New Roman"/>
          <w:highlight w:val="yellow"/>
          <w:lang w:val="en-US" w:eastAsia="zh-CN"/>
        </w:rPr>
        <w:t>月</w:t>
      </w:r>
      <w:r>
        <w:rPr>
          <w:rFonts w:hint="eastAsia" w:hAnsi="Courier New" w:cs="Times New Roman"/>
          <w:highlight w:val="yellow"/>
          <w:lang w:val="en-US" w:eastAsia="zh-CN"/>
        </w:rPr>
        <w:t>22</w:t>
      </w:r>
      <w:r>
        <w:rPr>
          <w:rFonts w:hint="eastAsia" w:ascii="宋体" w:hAnsi="Courier New" w:eastAsia="宋体" w:cs="Times New Roman"/>
          <w:highlight w:val="yellow"/>
          <w:lang w:val="en-US" w:eastAsia="zh-CN"/>
        </w:rPr>
        <w:t>日</w:t>
      </w:r>
    </w:p>
    <w:p w14:paraId="16AB303C">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7D7FC331">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02C94A65">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eastAsia="宋体" w:cs="宋体"/>
          <w:highlight w:val="yellow"/>
          <w:u w:val="single"/>
        </w:rPr>
        <w:t>202</w:t>
      </w:r>
      <w:r>
        <w:rPr>
          <w:rFonts w:hint="eastAsia" w:cs="宋体"/>
          <w:highlight w:val="yellow"/>
          <w:u w:val="single"/>
          <w:lang w:val="en-US" w:eastAsia="zh-CN"/>
        </w:rPr>
        <w:t>6</w:t>
      </w:r>
      <w:r>
        <w:rPr>
          <w:rFonts w:hint="eastAsia" w:eastAsia="宋体" w:cs="宋体"/>
          <w:highlight w:val="yellow"/>
          <w:u w:val="single"/>
        </w:rPr>
        <w:t>年</w:t>
      </w:r>
      <w:r>
        <w:rPr>
          <w:rFonts w:hint="eastAsia" w:cs="宋体"/>
          <w:highlight w:val="yellow"/>
          <w:u w:val="single"/>
          <w:lang w:val="en-US" w:eastAsia="zh-CN"/>
        </w:rPr>
        <w:t>7</w:t>
      </w:r>
      <w:r>
        <w:rPr>
          <w:rFonts w:hint="eastAsia" w:eastAsia="宋体" w:cs="宋体"/>
          <w:highlight w:val="yellow"/>
          <w:u w:val="single"/>
        </w:rPr>
        <w:t>月</w:t>
      </w:r>
      <w:r>
        <w:rPr>
          <w:rFonts w:hint="eastAsia" w:cs="宋体"/>
          <w:highlight w:val="yellow"/>
          <w:u w:val="single"/>
          <w:lang w:val="en-US" w:eastAsia="zh-CN"/>
        </w:rPr>
        <w:t>30</w:t>
      </w:r>
      <w:r>
        <w:rPr>
          <w:rFonts w:hint="eastAsia" w:eastAsia="宋体" w:cs="宋体"/>
          <w:highlight w:val="yellow"/>
          <w:u w:val="single"/>
        </w:rPr>
        <w:t>日</w:t>
      </w:r>
      <w:r>
        <w:rPr>
          <w:rFonts w:hint="eastAsia" w:cs="宋体"/>
          <w:highlight w:val="yellow"/>
          <w:u w:val="single"/>
          <w:lang w:val="en-US" w:eastAsia="zh-CN"/>
        </w:rPr>
        <w:t>17</w:t>
      </w:r>
      <w:r>
        <w:rPr>
          <w:rFonts w:hint="eastAsia"/>
          <w:highlight w:val="yellow"/>
          <w:u w:val="single"/>
          <w:lang w:val="en-US" w:eastAsia="zh-CN"/>
        </w:rPr>
        <w:t>:00:00</w:t>
      </w:r>
      <w:r>
        <w:rPr>
          <w:rFonts w:hint="default" w:ascii="宋体" w:hAnsi="Courier New" w:eastAsia="宋体" w:cs="Times New Roman"/>
          <w:highlight w:val="yellow"/>
          <w:u w:val="single"/>
          <w:lang w:val="en-US" w:eastAsia="zh-CN"/>
        </w:rPr>
        <w:t>（北京时间）</w:t>
      </w:r>
      <w:r>
        <w:rPr>
          <w:rFonts w:hint="eastAsia" w:cs="Times New Roman"/>
          <w:highlight w:val="yellow"/>
          <w:u w:val="single"/>
          <w:lang w:val="en-US" w:eastAsia="zh-CN"/>
        </w:rPr>
        <w:t>；</w:t>
      </w:r>
    </w:p>
    <w:p w14:paraId="46948575">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322285E7">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1D7C1D77">
      <w:pPr>
        <w:pStyle w:val="76"/>
        <w:keepNext w:val="0"/>
        <w:keepLines w:val="0"/>
        <w:pageBreakBefore w:val="0"/>
        <w:widowControl w:val="0"/>
        <w:numPr>
          <w:ilvl w:val="0"/>
          <w:numId w:val="15"/>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68469B68">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2023-2025年度财务数据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7CA392B">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14DCD26A">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75908B">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74439E01">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586EEF78">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75D154A9">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565943A1">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7</w:t>
      </w:r>
      <w:r>
        <w:rPr>
          <w:rFonts w:hint="eastAsia" w:ascii="宋体" w:hAnsi="Courier New" w:eastAsia="宋体" w:cs="Times New Roman"/>
          <w:highlight w:val="yellow"/>
          <w:u w:val="single"/>
          <w:lang w:val="en-US" w:eastAsia="zh-CN"/>
        </w:rPr>
        <w:t>月</w:t>
      </w:r>
      <w:r>
        <w:rPr>
          <w:rFonts w:hint="eastAsia" w:hAnsi="Courier New" w:cs="Times New Roman"/>
          <w:highlight w:val="yellow"/>
          <w:u w:val="single"/>
          <w:lang w:val="en-US" w:eastAsia="zh-CN"/>
        </w:rPr>
        <w:t>30</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12:00</w:t>
      </w:r>
      <w:r>
        <w:rPr>
          <w:rFonts w:hint="eastAsia"/>
          <w:highlight w:val="yellow"/>
          <w:u w:val="single"/>
          <w:lang w:val="en-US" w:eastAsia="zh-CN"/>
        </w:rPr>
        <w:t>:00</w:t>
      </w:r>
      <w:r>
        <w:rPr>
          <w:rFonts w:hint="default" w:ascii="宋体" w:hAnsi="Courier New" w:eastAsia="宋体" w:cs="Times New Roman"/>
          <w:highlight w:val="yellow"/>
          <w:u w:val="single"/>
          <w:lang w:val="en-US" w:eastAsia="zh-CN"/>
        </w:rPr>
        <w:t>（北京时间）</w:t>
      </w:r>
      <w:r>
        <w:rPr>
          <w:rFonts w:hint="eastAsia" w:cs="Times New Roman"/>
          <w:highlight w:val="none"/>
          <w:u w:val="none"/>
          <w:lang w:val="en-US" w:eastAsia="zh-CN"/>
        </w:rPr>
        <w:t>；</w:t>
      </w:r>
    </w:p>
    <w:p w14:paraId="5FCD22CA">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254B197E">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450D2157">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7月30日</w:t>
      </w:r>
      <w:r>
        <w:rPr>
          <w:rFonts w:hint="default" w:ascii="宋体" w:hAnsi="Courier New" w:eastAsia="宋体" w:cs="Times New Roman"/>
          <w:highlight w:val="yellow"/>
          <w:u w:val="single"/>
          <w:lang w:val="en-US" w:eastAsia="zh-CN"/>
        </w:rPr>
        <w:t>17:00</w:t>
      </w:r>
      <w:r>
        <w:rPr>
          <w:rFonts w:hint="eastAsia" w:ascii="宋体" w:hAnsi="Courier New" w:eastAsia="宋体" w:cs="Times New Roman"/>
          <w:highlight w:val="yellow"/>
          <w:u w:val="single"/>
          <w:lang w:val="en-US" w:eastAsia="zh-CN"/>
        </w:rPr>
        <w:t>前</w:t>
      </w:r>
      <w:r>
        <w:rPr>
          <w:rFonts w:hint="eastAsia" w:cs="Times New Roman"/>
          <w:highlight w:val="none"/>
          <w:u w:val="none"/>
          <w:lang w:val="en-US" w:eastAsia="zh-CN"/>
        </w:rPr>
        <w:t>；</w:t>
      </w:r>
    </w:p>
    <w:p w14:paraId="3680B0D0">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69776E07">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5C2003FD">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1F989D00">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2A733F6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0E747B17">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default" w:ascii="宋体" w:hAnsi="Courier New" w:eastAsia="宋体" w:cs="Times New Roman"/>
          <w:b/>
          <w:bCs w:val="0"/>
          <w:kern w:val="2"/>
          <w:sz w:val="21"/>
          <w:highlight w:val="yellow"/>
          <w:lang w:val="en-US" w:eastAsia="zh-CN" w:bidi="ar-SA"/>
        </w:rPr>
        <w:t>202</w:t>
      </w:r>
      <w:r>
        <w:rPr>
          <w:rFonts w:hint="eastAsia" w:hAnsi="Courier New" w:cs="Times New Roman"/>
          <w:b/>
          <w:bCs w:val="0"/>
          <w:kern w:val="2"/>
          <w:sz w:val="21"/>
          <w:highlight w:val="yellow"/>
          <w:lang w:val="en-US" w:eastAsia="zh-CN" w:bidi="ar-SA"/>
        </w:rPr>
        <w:t>6</w:t>
      </w:r>
      <w:r>
        <w:rPr>
          <w:rFonts w:hint="default" w:ascii="宋体" w:hAnsi="Courier New" w:eastAsia="宋体" w:cs="Times New Roman"/>
          <w:b/>
          <w:bCs w:val="0"/>
          <w:kern w:val="2"/>
          <w:sz w:val="21"/>
          <w:highlight w:val="yellow"/>
          <w:lang w:val="en-US" w:eastAsia="zh-CN" w:bidi="ar-SA"/>
        </w:rPr>
        <w:t>年</w:t>
      </w:r>
      <w:r>
        <w:rPr>
          <w:rFonts w:hint="eastAsia" w:hAnsi="Courier New" w:cs="Times New Roman"/>
          <w:b/>
          <w:bCs w:val="0"/>
          <w:kern w:val="2"/>
          <w:sz w:val="21"/>
          <w:highlight w:val="yellow"/>
          <w:lang w:val="en-US" w:eastAsia="zh-CN" w:bidi="ar-SA"/>
        </w:rPr>
        <w:t>7</w:t>
      </w:r>
      <w:r>
        <w:rPr>
          <w:rFonts w:hint="default" w:ascii="宋体" w:hAnsi="Courier New" w:eastAsia="宋体" w:cs="Times New Roman"/>
          <w:b/>
          <w:bCs w:val="0"/>
          <w:kern w:val="2"/>
          <w:sz w:val="21"/>
          <w:highlight w:val="yellow"/>
          <w:lang w:val="en-US" w:eastAsia="zh-CN" w:bidi="ar-SA"/>
        </w:rPr>
        <w:t>月</w:t>
      </w:r>
      <w:r>
        <w:rPr>
          <w:rFonts w:hint="eastAsia" w:hAnsi="Courier New" w:cs="Times New Roman"/>
          <w:b/>
          <w:bCs w:val="0"/>
          <w:kern w:val="2"/>
          <w:sz w:val="21"/>
          <w:highlight w:val="yellow"/>
          <w:lang w:val="en-US" w:eastAsia="zh-CN" w:bidi="ar-SA"/>
        </w:rPr>
        <w:t>30</w:t>
      </w:r>
      <w:r>
        <w:rPr>
          <w:rFonts w:hint="default" w:ascii="宋体" w:hAnsi="Courier New" w:eastAsia="宋体" w:cs="Times New Roman"/>
          <w:b/>
          <w:bCs w:val="0"/>
          <w:kern w:val="2"/>
          <w:sz w:val="21"/>
          <w:highlight w:val="yellow"/>
          <w:lang w:val="en-US" w:eastAsia="zh-CN" w:bidi="ar-SA"/>
        </w:rPr>
        <w:t xml:space="preserve">日 </w:t>
      </w:r>
      <w:r>
        <w:rPr>
          <w:rFonts w:hint="eastAsia" w:hAnsi="Courier New" w:cs="Times New Roman"/>
          <w:b/>
          <w:bCs w:val="0"/>
          <w:kern w:val="2"/>
          <w:sz w:val="21"/>
          <w:highlight w:val="yellow"/>
          <w:lang w:val="en-US" w:eastAsia="zh-CN" w:bidi="ar-SA"/>
        </w:rPr>
        <w:t>17</w:t>
      </w:r>
      <w:r>
        <w:rPr>
          <w:rFonts w:hint="default" w:ascii="宋体" w:hAnsi="Courier New" w:eastAsia="宋体" w:cs="Times New Roman"/>
          <w:b/>
          <w:bCs w:val="0"/>
          <w:kern w:val="2"/>
          <w:sz w:val="21"/>
          <w:highlight w:val="yellow"/>
          <w:lang w:val="en-US" w:eastAsia="zh-CN" w:bidi="ar-SA"/>
        </w:rPr>
        <w:t>:00:00（北京时间</w:t>
      </w:r>
      <w:r>
        <w:rPr>
          <w:rFonts w:hint="default" w:ascii="宋体" w:hAnsi="Courier New" w:eastAsia="宋体" w:cs="Times New Roman"/>
          <w:b/>
          <w:bCs w:val="0"/>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40905B82">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119524C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7ADB4846">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cs="Times New Roman"/>
          <w:highlight w:val="yellow"/>
          <w:lang w:val="en-US" w:eastAsia="zh-CN"/>
        </w:rPr>
        <w:t>8月11</w:t>
      </w:r>
      <w:bookmarkStart w:id="6" w:name="_GoBack"/>
      <w:bookmarkEnd w:id="6"/>
      <w:r>
        <w:rPr>
          <w:rFonts w:hint="eastAsia" w:ascii="宋体" w:hAnsi="Courier New" w:eastAsia="宋体" w:cs="Times New Roman"/>
          <w:b w:val="0"/>
          <w:bCs/>
          <w:kern w:val="2"/>
          <w:sz w:val="21"/>
          <w:highlight w:val="yellow"/>
          <w:lang w:val="en-US" w:eastAsia="zh-CN" w:bidi="ar-SA"/>
        </w:rPr>
        <w:t>日</w:t>
      </w:r>
      <w:r>
        <w:rPr>
          <w:rFonts w:hint="default" w:ascii="宋体" w:hAnsi="Courier New" w:eastAsia="宋体" w:cs="Times New Roman"/>
          <w:b w:val="0"/>
          <w:bCs/>
          <w:kern w:val="2"/>
          <w:sz w:val="21"/>
          <w:highlight w:val="yellow"/>
          <w:lang w:val="en-US" w:eastAsia="zh-CN" w:bidi="ar-SA"/>
        </w:rPr>
        <w:t>9:00:00（北京</w:t>
      </w:r>
      <w:r>
        <w:rPr>
          <w:rFonts w:hint="default" w:ascii="宋体" w:hAnsi="Courier New" w:eastAsia="宋体" w:cs="Times New Roman"/>
          <w:highlight w:val="yellow"/>
          <w:lang w:val="en-US" w:eastAsia="zh-CN"/>
        </w:rPr>
        <w:t>时间）(</w:t>
      </w:r>
      <w:r>
        <w:rPr>
          <w:rFonts w:hint="default" w:ascii="宋体" w:hAnsi="Courier New" w:eastAsia="宋体" w:cs="Times New Roman"/>
          <w:highlight w:val="none"/>
          <w:lang w:val="en-US" w:eastAsia="zh-CN"/>
        </w:rPr>
        <w:t>暂定，以实际通知为准)。</w:t>
      </w:r>
    </w:p>
    <w:p w14:paraId="645EB79B">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eastAsia" w:hAnsi="Courier New" w:cs="Times New Roman"/>
          <w:highlight w:val="none"/>
          <w:lang w:val="en-US" w:eastAsia="zh-CN"/>
        </w:rPr>
        <w:t>山东省济南市槐荫区经十西路3100号重汽特种车公司北楼208会议室</w:t>
      </w:r>
    </w:p>
    <w:p w14:paraId="5DEDFB7D">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线上</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p>
    <w:p w14:paraId="0E75515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1198B834">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商务联系人：</w:t>
      </w:r>
      <w:r>
        <w:rPr>
          <w:rFonts w:hint="eastAsia" w:ascii="宋体" w:hAnsi="Courier New" w:cs="Times New Roman"/>
          <w:kern w:val="2"/>
          <w:sz w:val="21"/>
          <w:lang w:val="en-US" w:eastAsia="zh-CN" w:bidi="ar-SA"/>
        </w:rPr>
        <w:t>李苗</w:t>
      </w:r>
    </w:p>
    <w:p w14:paraId="23BFE2CC">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13854132324</w:t>
      </w:r>
    </w:p>
    <w:p w14:paraId="0660B7B9">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邮箱：</w:t>
      </w:r>
      <w:r>
        <w:rPr>
          <w:rFonts w:hint="eastAsia" w:ascii="宋体" w:hAnsi="Courier New" w:cs="Times New Roman"/>
          <w:kern w:val="2"/>
          <w:sz w:val="21"/>
          <w:lang w:val="en-US" w:eastAsia="zh-CN" w:bidi="ar-SA"/>
        </w:rPr>
        <w:t>limiao</w:t>
      </w:r>
      <w:r>
        <w:rPr>
          <w:rFonts w:hint="eastAsia" w:ascii="宋体" w:hAnsi="Courier New" w:eastAsia="宋体" w:cs="Times New Roman"/>
          <w:kern w:val="2"/>
          <w:sz w:val="21"/>
          <w:lang w:val="en-US" w:eastAsia="zh-CN" w:bidi="ar-SA"/>
        </w:rPr>
        <w:t>@sinotruk.com</w:t>
      </w:r>
    </w:p>
    <w:p w14:paraId="676B7251">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技术联系人：</w:t>
      </w:r>
      <w:r>
        <w:rPr>
          <w:rFonts w:hint="eastAsia" w:ascii="宋体" w:hAnsi="Courier New" w:cs="Times New Roman"/>
          <w:kern w:val="2"/>
          <w:sz w:val="21"/>
          <w:lang w:val="en-US" w:eastAsia="zh-CN" w:bidi="ar-SA"/>
        </w:rPr>
        <w:t>何文亮   李浩宁</w:t>
      </w:r>
    </w:p>
    <w:p w14:paraId="78D0F097">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电话：15066696050</w:t>
      </w:r>
      <w:r>
        <w:rPr>
          <w:rFonts w:hint="eastAsia" w:ascii="宋体" w:hAnsi="Courier New" w:cs="Times New Roman"/>
          <w:kern w:val="2"/>
          <w:sz w:val="21"/>
          <w:lang w:val="en-US" w:eastAsia="zh-CN" w:bidi="ar-SA"/>
        </w:rPr>
        <w:t xml:space="preserve">    19588971023</w:t>
      </w:r>
    </w:p>
    <w:p w14:paraId="447622E3">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eastAsia="宋体"/>
          <w:lang w:val="en-US" w:eastAsia="zh-CN"/>
        </w:rPr>
      </w:pPr>
      <w:r>
        <w:rPr>
          <w:rFonts w:hint="eastAsia" w:ascii="宋体" w:hAnsi="Courier New" w:cs="Times New Roman"/>
          <w:kern w:val="2"/>
          <w:sz w:val="21"/>
          <w:lang w:val="en-US" w:eastAsia="zh-CN" w:bidi="ar-SA"/>
        </w:rPr>
        <w:t>邮箱：hewl@sinotruk.com</w:t>
      </w:r>
      <w:r>
        <w:rPr>
          <w:rFonts w:hint="eastAsia"/>
          <w:lang w:val="en-US" w:eastAsia="zh-CN"/>
        </w:rPr>
        <w:br w:type="page"/>
      </w:r>
    </w:p>
    <w:p w14:paraId="12F2E1CB">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47C480A8">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036CD08">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0EADD71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highlight w:val="none"/>
          <w:u w:val="single"/>
          <w:lang w:val="en-US" w:eastAsia="zh-CN"/>
        </w:rPr>
        <w:t xml:space="preserve"> 特种车公司新增拧紧机校准传感器项目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99B05E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8B998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41C92E4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1118AA59">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2F3082F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70AE57C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1EE366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349E869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CBB77F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093B2B7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36E7D5FE">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049433D5">
      <w:pPr>
        <w:spacing w:line="460" w:lineRule="exact"/>
        <w:ind w:firstLine="5520" w:firstLineChars="2300"/>
        <w:rPr>
          <w:rFonts w:ascii="宋体" w:hAnsi="Calibri" w:eastAsia="宋体" w:cs="Times New Roman"/>
          <w:sz w:val="24"/>
          <w:szCs w:val="20"/>
          <w:u w:val="single"/>
        </w:rPr>
      </w:pPr>
    </w:p>
    <w:p w14:paraId="5C0044D1">
      <w:pPr>
        <w:rPr>
          <w:rFonts w:ascii="Calibri" w:hAnsi="Calibri" w:eastAsia="黑体" w:cs="Times New Roman"/>
          <w:b/>
          <w:bCs/>
          <w:color w:val="000000"/>
          <w:sz w:val="28"/>
          <w:szCs w:val="20"/>
        </w:rPr>
      </w:pPr>
    </w:p>
    <w:p w14:paraId="42F57106">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4A1EC872">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5F74B952">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71166A62">
      <w:pPr>
        <w:spacing w:line="240" w:lineRule="exact"/>
        <w:jc w:val="center"/>
        <w:rPr>
          <w:rFonts w:ascii="宋体" w:hAnsi="Calibri" w:eastAsia="宋体" w:cs="Times New Roman"/>
          <w:b/>
          <w:bCs/>
          <w:sz w:val="36"/>
          <w:szCs w:val="20"/>
        </w:rPr>
      </w:pPr>
    </w:p>
    <w:p w14:paraId="4320A3F2">
      <w:pPr>
        <w:spacing w:line="360" w:lineRule="auto"/>
        <w:rPr>
          <w:rFonts w:hint="default" w:ascii="宋体" w:hAnsi="宋体" w:eastAsia="宋体" w:cs="Times New Roman"/>
          <w:b/>
          <w:bCs/>
          <w:sz w:val="24"/>
          <w:szCs w:val="20"/>
          <w:highlight w:val="none"/>
          <w:u w:val="single"/>
          <w:lang w:val="en-US" w:eastAsia="zh-CN"/>
        </w:rPr>
      </w:pPr>
      <w:r>
        <w:rPr>
          <w:rFonts w:hint="eastAsia" w:ascii="宋体" w:hAnsi="宋体" w:eastAsia="宋体" w:cs="Times New Roman"/>
          <w:sz w:val="24"/>
          <w:szCs w:val="20"/>
        </w:rPr>
        <w:t>项目名称：</w:t>
      </w:r>
      <w:r>
        <w:rPr>
          <w:rFonts w:hint="eastAsia" w:ascii="宋体" w:hAnsi="宋体" w:cs="Times New Roman"/>
          <w:b/>
          <w:bCs/>
          <w:color w:val="000000"/>
          <w:sz w:val="24"/>
          <w:szCs w:val="24"/>
          <w:highlight w:val="none"/>
          <w:u w:val="single"/>
          <w:lang w:val="en-US" w:eastAsia="zh-CN"/>
        </w:rPr>
        <w:t>特种车公司新增拧紧机校准传感器项目</w:t>
      </w:r>
    </w:p>
    <w:p w14:paraId="5FD97B54">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w:t>
      </w:r>
      <w:r>
        <w:rPr>
          <w:rFonts w:hint="eastAsia" w:ascii="宋体" w:hAnsi="宋体" w:cs="Times New Roman"/>
          <w:b/>
          <w:bCs/>
          <w:sz w:val="24"/>
          <w:szCs w:val="20"/>
          <w:highlight w:val="none"/>
          <w:lang w:val="en-US" w:eastAsia="zh-CN"/>
        </w:rPr>
        <w:t>特种车</w:t>
      </w:r>
      <w:r>
        <w:rPr>
          <w:rFonts w:hint="eastAsia" w:ascii="宋体" w:hAnsi="宋体" w:cs="Times New Roman"/>
          <w:b/>
          <w:bCs/>
          <w:sz w:val="24"/>
          <w:szCs w:val="20"/>
          <w:highlight w:val="none"/>
          <w:lang w:eastAsia="zh-CN"/>
        </w:rPr>
        <w:t>有限公司</w:t>
      </w:r>
      <w:r>
        <w:rPr>
          <w:rFonts w:hint="eastAsia" w:ascii="宋体" w:hAnsi="宋体" w:eastAsia="宋体" w:cs="Times New Roman"/>
          <w:b/>
          <w:bCs/>
          <w:sz w:val="24"/>
          <w:szCs w:val="20"/>
        </w:rPr>
        <w:t>：</w:t>
      </w:r>
    </w:p>
    <w:p w14:paraId="7699E6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78C3B5B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75FEA50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8D0C39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F91C82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E923B3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51F00F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2F2B5F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CB9641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079498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50982E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F1E5053">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6FF27B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8D73AF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4043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D249DD0">
      <w:pPr>
        <w:spacing w:line="360" w:lineRule="auto"/>
        <w:ind w:firstLine="480" w:firstLineChars="200"/>
        <w:rPr>
          <w:rFonts w:ascii="宋体" w:hAnsi="宋体" w:eastAsia="宋体" w:cs="Times New Roman"/>
          <w:sz w:val="24"/>
          <w:szCs w:val="20"/>
          <w:u w:val="single"/>
        </w:rPr>
      </w:pPr>
    </w:p>
    <w:p w14:paraId="62DBC6E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45BD9AF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79B4434F">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2BF35365">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1027C68">
      <w:pPr>
        <w:adjustRightInd w:val="0"/>
        <w:snapToGrid w:val="0"/>
        <w:jc w:val="left"/>
        <w:rPr>
          <w:rFonts w:ascii="宋体" w:hAnsi="宋体" w:eastAsia="宋体" w:cs="宋体"/>
          <w:sz w:val="24"/>
          <w:szCs w:val="24"/>
        </w:rPr>
      </w:pPr>
    </w:p>
    <w:p w14:paraId="61F818EB">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44E6E803">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26B6B20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51DE7153">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6CD2E07F">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6E15DCA0">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44CEE027">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0FBF734E">
      <w:pPr>
        <w:spacing w:line="360" w:lineRule="auto"/>
        <w:rPr>
          <w:rFonts w:ascii="宋体" w:hAnsi="宋体" w:eastAsia="宋体" w:cs="宋体"/>
          <w:sz w:val="24"/>
          <w:szCs w:val="28"/>
        </w:rPr>
      </w:pPr>
    </w:p>
    <w:p w14:paraId="4D1EF6C9">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47AB2E4E">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4ECDF366">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7ADDDAED">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360033A8">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6DB03D2F">
      <w:pPr>
        <w:numPr>
          <w:ilvl w:val="0"/>
          <w:numId w:val="2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32CA0F50">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7521409A">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A09F3C8">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3F58C203">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007E13A0">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3FBE4F34">
      <w:pPr>
        <w:numPr>
          <w:ilvl w:val="0"/>
          <w:numId w:val="2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6B1E605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0CC6714D">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4153E920">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256F6553">
      <w:pPr>
        <w:keepNext w:val="0"/>
        <w:keepLines w:val="0"/>
        <w:pageBreakBefore w:val="0"/>
        <w:widowControl w:val="0"/>
        <w:numPr>
          <w:ilvl w:val="0"/>
          <w:numId w:val="2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06C96A99">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ECA2B30">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3AD8F0F9">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51FA9E37">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44AC6A66">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21270DD1">
      <w:pPr>
        <w:spacing w:line="360" w:lineRule="auto"/>
        <w:rPr>
          <w:rFonts w:hint="default"/>
        </w:rPr>
      </w:pPr>
      <w:r>
        <w:rPr>
          <w:rFonts w:hint="eastAsia"/>
          <w:sz w:val="24"/>
          <w:highlight w:val="none"/>
        </w:rPr>
        <w:t>初始密码为scm@2022或@2023</w:t>
      </w:r>
    </w:p>
    <w:p w14:paraId="14823AB3">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B3456E7">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67EF111A">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5A3CA57">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2AFC4265">
      <w:pPr>
        <w:pStyle w:val="14"/>
      </w:pPr>
    </w:p>
    <w:p w14:paraId="75DCDCF9">
      <w:pPr>
        <w:pStyle w:val="14"/>
      </w:pPr>
      <w:r>
        <w:rPr>
          <w:rFonts w:hint="eastAsia" w:cs="Times New Roman"/>
          <w:b/>
          <w:bCs/>
          <w:highlight w:val="none"/>
          <w:lang w:val="en-US" w:eastAsia="zh-CN"/>
        </w:rPr>
        <w:t>2、应标页面否为代理商请如实选择，若为代理商应标，请在应标后联系商务联系人</w:t>
      </w:r>
    </w:p>
    <w:p w14:paraId="3E2B1B61">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楷体">
    <w:panose1 w:val="02010609060101010101"/>
    <w:charset w:val="86"/>
    <w:family w:val="auto"/>
    <w:pitch w:val="default"/>
    <w:sig w:usb0="800002BF" w:usb1="38CF7CFA"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01815C55">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625A6775">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5D7BDAEF">
    <w:pPr>
      <w:pStyle w:val="18"/>
      <w:jc w:val="center"/>
    </w:pPr>
  </w:p>
  <w:p w14:paraId="4B1FA75C"/>
  <w:p w14:paraId="24118DD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B8471B">
    <w:pPr>
      <w:pStyle w:val="18"/>
      <w:framePr w:wrap="around" w:vAnchor="text" w:hAnchor="margin" w:xAlign="center" w:y="1"/>
      <w:rPr>
        <w:rStyle w:val="34"/>
      </w:rPr>
    </w:pPr>
    <w:r>
      <w:fldChar w:fldCharType="begin"/>
    </w:r>
    <w:r>
      <w:rPr>
        <w:rStyle w:val="34"/>
      </w:rPr>
      <w:instrText xml:space="preserve">PAGE  </w:instrText>
    </w:r>
    <w:r>
      <w:fldChar w:fldCharType="end"/>
    </w:r>
  </w:p>
  <w:p w14:paraId="54A56449">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B20F6">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29E658">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C529C3C">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C529C3C">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46836">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3FAD1D3">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73FAD1D3">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6DACD">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FD1DE0C">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7FD1DE0C">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D824">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0CBCC3E">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70CBCC3E">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07841">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9AD4EE3">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19AD4EE3">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F738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3158A080">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3158A080">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24F232">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D7011">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2A25D">
    <w:pPr>
      <w:pStyle w:val="19"/>
    </w:pPr>
  </w:p>
  <w:p w14:paraId="56A3F6E0">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F7DDE">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3F0E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21267BC"/>
    <w:multiLevelType w:val="multilevel"/>
    <w:tmpl w:val="F21267BC"/>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F54BF83F"/>
    <w:multiLevelType w:val="singleLevel"/>
    <w:tmpl w:val="F54BF83F"/>
    <w:lvl w:ilvl="0" w:tentative="0">
      <w:start w:val="1"/>
      <w:numFmt w:val="decimal"/>
      <w:suff w:val="space"/>
      <w:lvlText w:val="%1."/>
      <w:lvlJc w:val="left"/>
      <w:pPr>
        <w:ind w:left="0" w:firstLine="0"/>
      </w:pPr>
    </w:lvl>
  </w:abstractNum>
  <w:abstractNum w:abstractNumId="6">
    <w:nsid w:val="00000003"/>
    <w:multiLevelType w:val="singleLevel"/>
    <w:tmpl w:val="00000003"/>
    <w:lvl w:ilvl="0" w:tentative="0">
      <w:start w:val="5"/>
      <w:numFmt w:val="decimal"/>
      <w:lvlText w:val="%1."/>
      <w:lvlJc w:val="left"/>
      <w:pPr>
        <w:tabs>
          <w:tab w:val="left" w:pos="312"/>
        </w:tabs>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9">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4AF0723E"/>
    <w:multiLevelType w:val="singleLevel"/>
    <w:tmpl w:val="4AF0723E"/>
    <w:lvl w:ilvl="0" w:tentative="0">
      <w:start w:val="2"/>
      <w:numFmt w:val="chineseCounting"/>
      <w:suff w:val="nothing"/>
      <w:lvlText w:val="%1、"/>
      <w:lvlJc w:val="left"/>
      <w:rPr>
        <w:rFonts w:hint="eastAsia"/>
      </w:rPr>
    </w:lvl>
  </w:abstractNum>
  <w:abstractNum w:abstractNumId="13">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8">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9">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3"/>
  </w:num>
  <w:num w:numId="2">
    <w:abstractNumId w:val="19"/>
  </w:num>
  <w:num w:numId="3">
    <w:abstractNumId w:val="17"/>
  </w:num>
  <w:num w:numId="4">
    <w:abstractNumId w:val="14"/>
  </w:num>
  <w:num w:numId="5">
    <w:abstractNumId w:val="7"/>
  </w:num>
  <w:num w:numId="6">
    <w:abstractNumId w:val="10"/>
  </w:num>
  <w:num w:numId="7">
    <w:abstractNumId w:val="11"/>
  </w:num>
  <w:num w:numId="8">
    <w:abstractNumId w:val="15"/>
  </w:num>
  <w:num w:numId="9">
    <w:abstractNumId w:val="4"/>
  </w:num>
  <w:num w:numId="10">
    <w:abstractNumId w:val="18"/>
  </w:num>
  <w:num w:numId="11">
    <w:abstractNumId w:val="21"/>
  </w:num>
  <w:num w:numId="12">
    <w:abstractNumId w:val="8"/>
  </w:num>
  <w:num w:numId="13">
    <w:abstractNumId w:val="16"/>
  </w:num>
  <w:num w:numId="14">
    <w:abstractNumId w:val="9"/>
  </w:num>
  <w:num w:numId="15">
    <w:abstractNumId w:val="3"/>
  </w:num>
  <w:num w:numId="16">
    <w:abstractNumId w:val="0"/>
  </w:num>
  <w:num w:numId="17">
    <w:abstractNumId w:val="1"/>
  </w:num>
  <w:num w:numId="18">
    <w:abstractNumId w:val="20"/>
  </w:num>
  <w:num w:numId="19">
    <w:abstractNumId w:val="2"/>
  </w:num>
  <w:num w:numId="20">
    <w:abstractNumId w:val="6"/>
  </w:num>
  <w:num w:numId="21">
    <w:abstractNumId w:val="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4E1CE8"/>
    <w:rsid w:val="02902A47"/>
    <w:rsid w:val="02CC3DCA"/>
    <w:rsid w:val="02FE76EF"/>
    <w:rsid w:val="033F7867"/>
    <w:rsid w:val="03F033B0"/>
    <w:rsid w:val="041C2F30"/>
    <w:rsid w:val="046A15C2"/>
    <w:rsid w:val="04C1191E"/>
    <w:rsid w:val="04D36302"/>
    <w:rsid w:val="057C1D39"/>
    <w:rsid w:val="05891259"/>
    <w:rsid w:val="07046D8D"/>
    <w:rsid w:val="079D330C"/>
    <w:rsid w:val="07BA233A"/>
    <w:rsid w:val="08633479"/>
    <w:rsid w:val="08A059D4"/>
    <w:rsid w:val="08BD01DD"/>
    <w:rsid w:val="091C13C7"/>
    <w:rsid w:val="09E702BC"/>
    <w:rsid w:val="0A10664D"/>
    <w:rsid w:val="0B0B2010"/>
    <w:rsid w:val="0B3A2110"/>
    <w:rsid w:val="0B861BBC"/>
    <w:rsid w:val="0C3C5A14"/>
    <w:rsid w:val="0C4444D5"/>
    <w:rsid w:val="0C572F92"/>
    <w:rsid w:val="0CB51572"/>
    <w:rsid w:val="0DF476ED"/>
    <w:rsid w:val="0E4D31E3"/>
    <w:rsid w:val="0EB4793D"/>
    <w:rsid w:val="0F0C7E5A"/>
    <w:rsid w:val="0F953699"/>
    <w:rsid w:val="10566E56"/>
    <w:rsid w:val="10B33FAA"/>
    <w:rsid w:val="10DC2AA3"/>
    <w:rsid w:val="10FA7C8C"/>
    <w:rsid w:val="11F8418B"/>
    <w:rsid w:val="130B198F"/>
    <w:rsid w:val="135D4F45"/>
    <w:rsid w:val="13EE0AB5"/>
    <w:rsid w:val="14633A77"/>
    <w:rsid w:val="146617BC"/>
    <w:rsid w:val="14726CAC"/>
    <w:rsid w:val="156009C5"/>
    <w:rsid w:val="15891CCA"/>
    <w:rsid w:val="15901D2B"/>
    <w:rsid w:val="16A918E4"/>
    <w:rsid w:val="17034C3C"/>
    <w:rsid w:val="17D966D6"/>
    <w:rsid w:val="18CC2A24"/>
    <w:rsid w:val="19AF6691"/>
    <w:rsid w:val="1B9121A9"/>
    <w:rsid w:val="1BC71D3B"/>
    <w:rsid w:val="1C035F1F"/>
    <w:rsid w:val="1C59115B"/>
    <w:rsid w:val="1D5C1D1A"/>
    <w:rsid w:val="1D7C0819"/>
    <w:rsid w:val="1DC2561E"/>
    <w:rsid w:val="1DDE1E75"/>
    <w:rsid w:val="1FB23E60"/>
    <w:rsid w:val="20C56CE9"/>
    <w:rsid w:val="210A37FE"/>
    <w:rsid w:val="22C5630B"/>
    <w:rsid w:val="22F66168"/>
    <w:rsid w:val="234A4D51"/>
    <w:rsid w:val="23E228ED"/>
    <w:rsid w:val="23EC0BA6"/>
    <w:rsid w:val="24701A48"/>
    <w:rsid w:val="24F03D58"/>
    <w:rsid w:val="25387077"/>
    <w:rsid w:val="25D21CD1"/>
    <w:rsid w:val="268B0052"/>
    <w:rsid w:val="26C82FDF"/>
    <w:rsid w:val="26DB434F"/>
    <w:rsid w:val="27555798"/>
    <w:rsid w:val="27743C90"/>
    <w:rsid w:val="29CA2459"/>
    <w:rsid w:val="29D82DC8"/>
    <w:rsid w:val="2B271A58"/>
    <w:rsid w:val="2B6304A7"/>
    <w:rsid w:val="2C054A11"/>
    <w:rsid w:val="2C7F1926"/>
    <w:rsid w:val="2CC406B7"/>
    <w:rsid w:val="2CF6734C"/>
    <w:rsid w:val="2D663463"/>
    <w:rsid w:val="2DF0057E"/>
    <w:rsid w:val="2E0526F6"/>
    <w:rsid w:val="2EF96EE4"/>
    <w:rsid w:val="2F553627"/>
    <w:rsid w:val="30F25FC5"/>
    <w:rsid w:val="336C5100"/>
    <w:rsid w:val="33F45598"/>
    <w:rsid w:val="343455CA"/>
    <w:rsid w:val="34717BB2"/>
    <w:rsid w:val="34C40D15"/>
    <w:rsid w:val="34EA16B2"/>
    <w:rsid w:val="34ED224B"/>
    <w:rsid w:val="35F2623D"/>
    <w:rsid w:val="36254FE4"/>
    <w:rsid w:val="36596AAA"/>
    <w:rsid w:val="36A967C5"/>
    <w:rsid w:val="37192188"/>
    <w:rsid w:val="372F61E0"/>
    <w:rsid w:val="374C4D4B"/>
    <w:rsid w:val="37815996"/>
    <w:rsid w:val="38993922"/>
    <w:rsid w:val="39322FCA"/>
    <w:rsid w:val="3AB554EE"/>
    <w:rsid w:val="3AB90991"/>
    <w:rsid w:val="3AC12381"/>
    <w:rsid w:val="3B706131"/>
    <w:rsid w:val="3B904FFA"/>
    <w:rsid w:val="3C7B7D0F"/>
    <w:rsid w:val="3CC75F2B"/>
    <w:rsid w:val="3CC902F7"/>
    <w:rsid w:val="3D9B2F59"/>
    <w:rsid w:val="3DA718B8"/>
    <w:rsid w:val="3E6F041E"/>
    <w:rsid w:val="3E6F2015"/>
    <w:rsid w:val="3F8A0269"/>
    <w:rsid w:val="3FAD0EA6"/>
    <w:rsid w:val="40C32605"/>
    <w:rsid w:val="40F3136C"/>
    <w:rsid w:val="4275481E"/>
    <w:rsid w:val="428B617A"/>
    <w:rsid w:val="428D4411"/>
    <w:rsid w:val="42914424"/>
    <w:rsid w:val="42B775C7"/>
    <w:rsid w:val="433D7BDC"/>
    <w:rsid w:val="437E1813"/>
    <w:rsid w:val="43B00CB6"/>
    <w:rsid w:val="43E75C8A"/>
    <w:rsid w:val="45BD47FC"/>
    <w:rsid w:val="45CC5FB2"/>
    <w:rsid w:val="45E10110"/>
    <w:rsid w:val="46B75BA8"/>
    <w:rsid w:val="47254CCE"/>
    <w:rsid w:val="47445C3E"/>
    <w:rsid w:val="48C97955"/>
    <w:rsid w:val="49880C8F"/>
    <w:rsid w:val="4A202E29"/>
    <w:rsid w:val="4A6A4F1F"/>
    <w:rsid w:val="4A8835F7"/>
    <w:rsid w:val="4B02452E"/>
    <w:rsid w:val="4B592E71"/>
    <w:rsid w:val="4B603EF9"/>
    <w:rsid w:val="4C164192"/>
    <w:rsid w:val="4C1D61FC"/>
    <w:rsid w:val="4E183491"/>
    <w:rsid w:val="50077177"/>
    <w:rsid w:val="509B7998"/>
    <w:rsid w:val="50D4718B"/>
    <w:rsid w:val="512017E6"/>
    <w:rsid w:val="518941BB"/>
    <w:rsid w:val="519E5B85"/>
    <w:rsid w:val="520428F9"/>
    <w:rsid w:val="522E7E1A"/>
    <w:rsid w:val="52B9239A"/>
    <w:rsid w:val="52CF5C5C"/>
    <w:rsid w:val="54BD78FD"/>
    <w:rsid w:val="55922C6A"/>
    <w:rsid w:val="55DC7B9E"/>
    <w:rsid w:val="56706375"/>
    <w:rsid w:val="567E79B3"/>
    <w:rsid w:val="57486D6A"/>
    <w:rsid w:val="57B939FF"/>
    <w:rsid w:val="58A86DDE"/>
    <w:rsid w:val="59154AD7"/>
    <w:rsid w:val="59A246D5"/>
    <w:rsid w:val="5A8E4D8E"/>
    <w:rsid w:val="5ACA35F7"/>
    <w:rsid w:val="5ADF548D"/>
    <w:rsid w:val="5C9A28BE"/>
    <w:rsid w:val="5CC62AD6"/>
    <w:rsid w:val="5D5B475B"/>
    <w:rsid w:val="5D5C60B4"/>
    <w:rsid w:val="5E5B6341"/>
    <w:rsid w:val="5FF70B2A"/>
    <w:rsid w:val="61DE3046"/>
    <w:rsid w:val="635C60FE"/>
    <w:rsid w:val="63F04A69"/>
    <w:rsid w:val="6583773F"/>
    <w:rsid w:val="66A50B1E"/>
    <w:rsid w:val="66EB6771"/>
    <w:rsid w:val="6796278B"/>
    <w:rsid w:val="67B2063C"/>
    <w:rsid w:val="67C97AC3"/>
    <w:rsid w:val="67E30EC1"/>
    <w:rsid w:val="681B318B"/>
    <w:rsid w:val="6A4E3B2B"/>
    <w:rsid w:val="6AA30469"/>
    <w:rsid w:val="6B481C3B"/>
    <w:rsid w:val="6BC95DA3"/>
    <w:rsid w:val="6C1331A3"/>
    <w:rsid w:val="6C441652"/>
    <w:rsid w:val="6CA84BC1"/>
    <w:rsid w:val="6D3E4756"/>
    <w:rsid w:val="6D5E0D67"/>
    <w:rsid w:val="6E3851B0"/>
    <w:rsid w:val="6E4B5505"/>
    <w:rsid w:val="6FA83C70"/>
    <w:rsid w:val="6FC523EB"/>
    <w:rsid w:val="70856F27"/>
    <w:rsid w:val="70C64CF5"/>
    <w:rsid w:val="714E7876"/>
    <w:rsid w:val="71DC1DBA"/>
    <w:rsid w:val="71FE68E5"/>
    <w:rsid w:val="726843DC"/>
    <w:rsid w:val="72895F2E"/>
    <w:rsid w:val="72C02EBE"/>
    <w:rsid w:val="72C507AD"/>
    <w:rsid w:val="72D028D8"/>
    <w:rsid w:val="73050EBB"/>
    <w:rsid w:val="73330EC9"/>
    <w:rsid w:val="73FE7331"/>
    <w:rsid w:val="745D47C3"/>
    <w:rsid w:val="752A6815"/>
    <w:rsid w:val="7547340F"/>
    <w:rsid w:val="757875F3"/>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43"/>
    <w:semiHidden/>
    <w:qFormat/>
    <w:uiPriority w:val="0"/>
    <w:pPr>
      <w:keepNext/>
      <w:keepLines/>
      <w:spacing w:line="416" w:lineRule="auto"/>
      <w:outlineLvl w:val="2"/>
    </w:pPr>
    <w:rPr>
      <w:b/>
      <w:bCs/>
      <w:sz w:val="32"/>
      <w:szCs w:val="32"/>
    </w:rPr>
  </w:style>
  <w:style w:type="paragraph" w:styleId="6">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7">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41"/>
    <w:semiHidden/>
    <w:qFormat/>
    <w:uiPriority w:val="98"/>
    <w:rPr>
      <w:rFonts w:ascii="仿宋_GB2312" w:eastAsia="仿宋_GB2312"/>
      <w:sz w:val="32"/>
    </w:rPr>
  </w:style>
  <w:style w:type="paragraph" w:styleId="8">
    <w:name w:val="E-mail Signature"/>
    <w:basedOn w:val="1"/>
    <w:link w:val="104"/>
    <w:semiHidden/>
    <w:qFormat/>
    <w:uiPriority w:val="99"/>
    <w:pPr>
      <w:spacing w:after="200" w:line="276" w:lineRule="auto"/>
      <w:jc w:val="left"/>
    </w:pPr>
    <w:rPr>
      <w:rFonts w:ascii="Calibri" w:hAnsi="Calibri"/>
      <w:kern w:val="0"/>
      <w:szCs w:val="21"/>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5"/>
    <w:qFormat/>
    <w:uiPriority w:val="99"/>
    <w:pPr>
      <w:jc w:val="left"/>
    </w:p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1"/>
    <w:next w:val="11"/>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2"/>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5"/>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1"/>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3"/>
    <w:semiHidden/>
    <w:qFormat/>
    <w:uiPriority w:val="0"/>
    <w:rPr>
      <w:b/>
      <w:bCs/>
      <w:kern w:val="44"/>
      <w:sz w:val="44"/>
      <w:szCs w:val="44"/>
    </w:rPr>
  </w:style>
  <w:style w:type="paragraph" w:customStyle="1" w:styleId="68">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4"/>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6"/>
    <w:semiHidden/>
    <w:qFormat/>
    <w:uiPriority w:val="0"/>
    <w:rPr>
      <w:rFonts w:ascii="Arial" w:hAnsi="Arial"/>
      <w:b/>
      <w:bCs/>
      <w:kern w:val="2"/>
      <w:sz w:val="21"/>
      <w:szCs w:val="28"/>
    </w:rPr>
  </w:style>
  <w:style w:type="character" w:customStyle="1" w:styleId="78">
    <w:name w:val="标题 5 字符"/>
    <w:basedOn w:val="32"/>
    <w:link w:val="7"/>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10"/>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8"/>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qFormat/>
    <w:uiPriority w:val="1"/>
    <w:rPr>
      <w:rFonts w:ascii="宋体" w:hAnsi="宋体" w:eastAsia="宋体" w:cs="宋体"/>
    </w:rPr>
  </w:style>
  <w:style w:type="table" w:customStyle="1" w:styleId="112">
    <w:name w:val="Table Normal"/>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4368</Words>
  <Characters>4682</Characters>
  <Lines>127</Lines>
  <Paragraphs>35</Paragraphs>
  <TotalTime>26</TotalTime>
  <ScaleCrop>false</ScaleCrop>
  <LinksUpToDate>false</LinksUpToDate>
  <CharactersWithSpaces>5848</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李苗</cp:lastModifiedBy>
  <cp:lastPrinted>2020-06-28T02:28:00Z</cp:lastPrinted>
  <dcterms:modified xsi:type="dcterms:W3CDTF">2026-07-22T06:27:04Z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48FC3CDE0A984A379BE72EB44ED0CBCB_13</vt:lpwstr>
  </property>
  <property fmtid="{D5CDD505-2E9C-101B-9397-08002B2CF9AE}" pid="4" name="KSOTemplateDocerSaveRecord">
    <vt:lpwstr>eyJoZGlkIjoiN2YwOWM0YjY3OWY0MGEyNDM3ZWYyMjNhOTc0MmZhNjEiLCJ1c2VySWQiOiIxNzY1MTA3MDY1In0=</vt:lpwstr>
  </property>
</Properties>
</file>