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E5CF9">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9E540F6">
      <w:pPr>
        <w:ind w:right="280"/>
        <w:jc w:val="center"/>
        <w:rPr>
          <w:rFonts w:ascii="宋体" w:hAnsi="宋体"/>
          <w:sz w:val="48"/>
          <w:szCs w:val="48"/>
        </w:rPr>
      </w:pPr>
    </w:p>
    <w:p w14:paraId="21F2CFD1">
      <w:pPr>
        <w:ind w:right="280"/>
        <w:jc w:val="center"/>
        <w:rPr>
          <w:rFonts w:ascii="宋体" w:hAnsi="宋体"/>
          <w:sz w:val="48"/>
          <w:szCs w:val="48"/>
        </w:rPr>
      </w:pPr>
    </w:p>
    <w:p w14:paraId="64D374F0">
      <w:pPr>
        <w:ind w:right="280"/>
        <w:jc w:val="center"/>
        <w:rPr>
          <w:rFonts w:ascii="宋体" w:hAnsi="宋体"/>
          <w:sz w:val="48"/>
          <w:szCs w:val="48"/>
        </w:rPr>
      </w:pPr>
    </w:p>
    <w:p w14:paraId="4FBCDC66">
      <w:pPr>
        <w:ind w:right="280"/>
        <w:jc w:val="center"/>
        <w:rPr>
          <w:rFonts w:ascii="宋体" w:hAnsi="宋体"/>
          <w:sz w:val="48"/>
          <w:szCs w:val="48"/>
        </w:rPr>
      </w:pPr>
    </w:p>
    <w:p w14:paraId="38DF8810">
      <w:pPr>
        <w:ind w:right="280"/>
        <w:jc w:val="center"/>
        <w:rPr>
          <w:rFonts w:ascii="楷体_GB2312" w:hAnsi="宋体" w:eastAsia="楷体_GB2312"/>
          <w:sz w:val="56"/>
          <w:szCs w:val="56"/>
        </w:rPr>
      </w:pPr>
    </w:p>
    <w:p w14:paraId="3EE6EE95">
      <w:pPr>
        <w:ind w:right="280"/>
        <w:jc w:val="center"/>
        <w:rPr>
          <w:rFonts w:hint="eastAsia" w:ascii="楷体_GB2312" w:hAnsi="宋体" w:eastAsia="楷体_GB2312"/>
          <w:sz w:val="72"/>
          <w:szCs w:val="72"/>
          <w:highlight w:val="none"/>
        </w:rPr>
      </w:pPr>
      <w:r>
        <w:rPr>
          <w:rFonts w:hint="eastAsia" w:ascii="楷体_GB2312" w:hAnsi="宋体" w:eastAsia="楷体_GB2312"/>
          <w:sz w:val="72"/>
          <w:szCs w:val="72"/>
          <w:highlight w:val="none"/>
          <w:lang w:val="en-US" w:eastAsia="zh-CN"/>
        </w:rPr>
        <w:t>应急大讲堂培训及体验项目</w:t>
      </w:r>
    </w:p>
    <w:p w14:paraId="0A9F6A1F">
      <w:pPr>
        <w:ind w:right="280"/>
        <w:jc w:val="center"/>
        <w:rPr>
          <w:rFonts w:hint="eastAsia" w:ascii="楷体_GB2312" w:hAnsi="宋体" w:eastAsia="楷体_GB2312"/>
          <w:sz w:val="72"/>
          <w:szCs w:val="72"/>
          <w:highlight w:val="none"/>
        </w:rPr>
      </w:pPr>
    </w:p>
    <w:p w14:paraId="0B6E34F4">
      <w:pPr>
        <w:jc w:val="center"/>
        <w:rPr>
          <w:rFonts w:ascii="宋体" w:hAnsi="宋体" w:cs="宋体"/>
          <w:sz w:val="72"/>
          <w:szCs w:val="72"/>
        </w:rPr>
      </w:pPr>
      <w:r>
        <w:rPr>
          <w:rFonts w:hint="eastAsia" w:ascii="宋体" w:hAnsi="宋体" w:cs="宋体"/>
          <w:sz w:val="72"/>
          <w:szCs w:val="72"/>
        </w:rPr>
        <w:t>招标文件</w:t>
      </w:r>
    </w:p>
    <w:p w14:paraId="5B7CAA66">
      <w:pPr>
        <w:jc w:val="center"/>
        <w:rPr>
          <w:rFonts w:ascii="宋体" w:hAnsi="宋体"/>
          <w:sz w:val="48"/>
          <w:szCs w:val="48"/>
        </w:rPr>
      </w:pPr>
    </w:p>
    <w:p w14:paraId="79B90267">
      <w:pPr>
        <w:jc w:val="center"/>
        <w:rPr>
          <w:rFonts w:ascii="宋体" w:hAnsi="宋体"/>
          <w:sz w:val="48"/>
          <w:szCs w:val="48"/>
        </w:rPr>
      </w:pPr>
    </w:p>
    <w:p w14:paraId="29D3508F">
      <w:pPr>
        <w:widowControl/>
        <w:spacing w:line="360" w:lineRule="auto"/>
        <w:jc w:val="center"/>
        <w:rPr>
          <w:rFonts w:hint="default" w:ascii="宋体" w:hAnsi="宋体" w:cs="宋体"/>
          <w:b/>
          <w:bCs/>
          <w:kern w:val="0"/>
          <w:sz w:val="32"/>
          <w:szCs w:val="32"/>
          <w:highlight w:val="none"/>
          <w:u w:val="single"/>
          <w:lang w:val="en-US"/>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_</w:t>
      </w:r>
      <w:r>
        <w:rPr>
          <w:rFonts w:hint="eastAsia" w:ascii="宋体" w:hAnsi="宋体" w:cs="宋体"/>
          <w:b/>
          <w:bCs/>
          <w:kern w:val="0"/>
          <w:sz w:val="32"/>
          <w:szCs w:val="32"/>
          <w:highlight w:val="none"/>
          <w:u w:val="single"/>
          <w:lang w:val="en-US" w:eastAsia="zh-CN"/>
        </w:rPr>
        <w:t>ZBGL2026060060</w:t>
      </w:r>
    </w:p>
    <w:p w14:paraId="13B0F9CE">
      <w:pPr>
        <w:jc w:val="center"/>
        <w:rPr>
          <w:rFonts w:ascii="宋体" w:hAnsi="宋体"/>
          <w:sz w:val="48"/>
          <w:szCs w:val="48"/>
        </w:rPr>
      </w:pPr>
    </w:p>
    <w:p w14:paraId="020A32F4">
      <w:pPr>
        <w:jc w:val="both"/>
        <w:rPr>
          <w:rFonts w:ascii="宋体" w:hAnsi="宋体"/>
          <w:sz w:val="28"/>
          <w:szCs w:val="28"/>
        </w:rPr>
      </w:pPr>
    </w:p>
    <w:p w14:paraId="32E25D6B">
      <w:pPr>
        <w:jc w:val="center"/>
        <w:rPr>
          <w:rFonts w:ascii="宋体" w:hAnsi="宋体"/>
          <w:sz w:val="28"/>
          <w:szCs w:val="28"/>
        </w:rPr>
      </w:pPr>
    </w:p>
    <w:p w14:paraId="3131EDED">
      <w:pPr>
        <w:jc w:val="center"/>
        <w:rPr>
          <w:rFonts w:hint="eastAsia" w:ascii="宋体" w:hAnsi="宋体"/>
          <w:sz w:val="28"/>
          <w:szCs w:val="28"/>
        </w:rPr>
      </w:pPr>
      <w:r>
        <w:rPr>
          <w:rFonts w:hint="eastAsia" w:ascii="宋体" w:hAnsi="宋体"/>
          <w:sz w:val="28"/>
          <w:szCs w:val="28"/>
        </w:rPr>
        <w:t>招 标 人：中国重汽集团济宁商用车有限公司</w:t>
      </w:r>
    </w:p>
    <w:p w14:paraId="5637F8CE">
      <w:pPr>
        <w:jc w:val="center"/>
        <w:rPr>
          <w:rFonts w:hint="eastAsia" w:ascii="宋体" w:hAnsi="宋体"/>
          <w:sz w:val="28"/>
          <w:szCs w:val="28"/>
        </w:rPr>
      </w:pPr>
    </w:p>
    <w:p w14:paraId="317C7BEA">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58F87CB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p w14:paraId="133A7F06">
      <w:pPr>
        <w:pStyle w:val="68"/>
        <w:jc w:val="center"/>
        <w:rPr>
          <w:rFonts w:ascii="Times New Roman" w:hAnsi="Times New Roman" w:eastAsia="宋体" w:cs="Times New Roman"/>
          <w:color w:val="auto"/>
          <w:kern w:val="2"/>
          <w:sz w:val="21"/>
          <w:szCs w:val="20"/>
          <w:lang w:val="zh-CN"/>
        </w:r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BC70A9A">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1655E58">
          <w:pPr>
            <w:pStyle w:val="20"/>
            <w:tabs>
              <w:tab w:val="right" w:leader="middleDot" w:pos="9070"/>
              <w:tab w:val="clear" w:pos="8729"/>
            </w:tabs>
            <w:spacing w:line="600" w:lineRule="auto"/>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22693F10">
          <w:pPr>
            <w:pStyle w:val="20"/>
            <w:tabs>
              <w:tab w:val="right" w:leader="middleDot" w:pos="9070"/>
              <w:tab w:val="clear" w:pos="8729"/>
            </w:tabs>
            <w:spacing w:line="600" w:lineRule="auto"/>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1559FB3C">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25D6DEA7">
          <w:pPr>
            <w:pStyle w:val="20"/>
          </w:pPr>
          <w:r>
            <w:rPr>
              <w:rFonts w:hint="eastAsia" w:ascii="Calibri" w:hAnsi="Calibri" w:eastAsia="宋体" w:cs="Times New Roman"/>
              <w:bCs/>
              <w:kern w:val="44"/>
              <w:szCs w:val="44"/>
            </w:rPr>
            <w:fldChar w:fldCharType="end"/>
          </w:r>
        </w:p>
      </w:sdtContent>
    </w:sdt>
    <w:p w14:paraId="1C72F895">
      <w:pPr>
        <w:pStyle w:val="14"/>
        <w:tabs>
          <w:tab w:val="left" w:pos="2940"/>
        </w:tabs>
        <w:spacing w:line="360" w:lineRule="auto"/>
      </w:pPr>
      <w:r>
        <w:tab/>
      </w:r>
    </w:p>
    <w:p w14:paraId="6202E570">
      <w:pPr>
        <w:pStyle w:val="14"/>
        <w:tabs>
          <w:tab w:val="left" w:pos="2940"/>
        </w:tabs>
        <w:spacing w:line="360" w:lineRule="auto"/>
      </w:pPr>
    </w:p>
    <w:p w14:paraId="4E9D700F">
      <w:pPr>
        <w:pStyle w:val="14"/>
        <w:tabs>
          <w:tab w:val="left" w:pos="2940"/>
        </w:tabs>
        <w:spacing w:line="360" w:lineRule="auto"/>
      </w:pPr>
    </w:p>
    <w:p w14:paraId="1FBA24DB">
      <w:pPr>
        <w:pStyle w:val="14"/>
        <w:tabs>
          <w:tab w:val="left" w:pos="2940"/>
        </w:tabs>
        <w:spacing w:line="360" w:lineRule="auto"/>
      </w:pPr>
    </w:p>
    <w:p w14:paraId="64317C7D">
      <w:pPr>
        <w:pStyle w:val="14"/>
        <w:tabs>
          <w:tab w:val="left" w:pos="2940"/>
        </w:tabs>
        <w:spacing w:line="360" w:lineRule="auto"/>
      </w:pPr>
    </w:p>
    <w:p w14:paraId="5522E549">
      <w:pPr>
        <w:pStyle w:val="14"/>
        <w:tabs>
          <w:tab w:val="left" w:pos="2940"/>
        </w:tabs>
        <w:spacing w:line="360" w:lineRule="auto"/>
      </w:pPr>
    </w:p>
    <w:p w14:paraId="739C74A6">
      <w:pPr>
        <w:pStyle w:val="14"/>
        <w:tabs>
          <w:tab w:val="left" w:pos="2940"/>
        </w:tabs>
        <w:spacing w:line="360" w:lineRule="auto"/>
      </w:pPr>
    </w:p>
    <w:p w14:paraId="1FA6E297">
      <w:pPr>
        <w:pStyle w:val="14"/>
        <w:tabs>
          <w:tab w:val="left" w:pos="2940"/>
        </w:tabs>
        <w:spacing w:line="360" w:lineRule="auto"/>
      </w:pPr>
    </w:p>
    <w:p w14:paraId="47D777AF">
      <w:pPr>
        <w:pStyle w:val="14"/>
        <w:tabs>
          <w:tab w:val="left" w:pos="2940"/>
        </w:tabs>
        <w:spacing w:line="360" w:lineRule="auto"/>
      </w:pPr>
    </w:p>
    <w:p w14:paraId="1EB617B8">
      <w:pPr>
        <w:pStyle w:val="14"/>
        <w:tabs>
          <w:tab w:val="left" w:pos="2940"/>
        </w:tabs>
        <w:spacing w:line="360" w:lineRule="auto"/>
      </w:pPr>
    </w:p>
    <w:p w14:paraId="7C5A90CF">
      <w:pPr>
        <w:pStyle w:val="14"/>
        <w:tabs>
          <w:tab w:val="left" w:pos="2940"/>
        </w:tabs>
        <w:spacing w:line="360" w:lineRule="auto"/>
      </w:pPr>
    </w:p>
    <w:p w14:paraId="6469ABC2">
      <w:pPr>
        <w:pStyle w:val="14"/>
        <w:tabs>
          <w:tab w:val="left" w:pos="2940"/>
        </w:tabs>
        <w:spacing w:line="360" w:lineRule="auto"/>
      </w:pPr>
    </w:p>
    <w:p w14:paraId="2AF0C086">
      <w:pPr>
        <w:pStyle w:val="14"/>
        <w:tabs>
          <w:tab w:val="left" w:pos="2940"/>
        </w:tabs>
        <w:spacing w:line="360" w:lineRule="auto"/>
      </w:pPr>
    </w:p>
    <w:p w14:paraId="77305EA3">
      <w:pPr>
        <w:pStyle w:val="14"/>
        <w:tabs>
          <w:tab w:val="left" w:pos="2940"/>
        </w:tabs>
        <w:spacing w:line="360" w:lineRule="auto"/>
      </w:pPr>
    </w:p>
    <w:p w14:paraId="2D2954E2">
      <w:pPr>
        <w:pStyle w:val="14"/>
        <w:tabs>
          <w:tab w:val="left" w:pos="2940"/>
        </w:tabs>
        <w:spacing w:line="360" w:lineRule="auto"/>
      </w:pPr>
    </w:p>
    <w:p w14:paraId="498E2B09">
      <w:pPr>
        <w:pStyle w:val="14"/>
        <w:tabs>
          <w:tab w:val="left" w:pos="2940"/>
        </w:tabs>
        <w:spacing w:line="360" w:lineRule="auto"/>
      </w:pPr>
    </w:p>
    <w:p w14:paraId="13D403C2">
      <w:pPr>
        <w:pStyle w:val="14"/>
        <w:tabs>
          <w:tab w:val="left" w:pos="2940"/>
        </w:tabs>
        <w:spacing w:line="360" w:lineRule="auto"/>
      </w:pPr>
    </w:p>
    <w:p w14:paraId="5DC17A54">
      <w:pPr>
        <w:pStyle w:val="14"/>
        <w:tabs>
          <w:tab w:val="left" w:pos="2940"/>
        </w:tabs>
        <w:spacing w:line="360" w:lineRule="auto"/>
      </w:pPr>
    </w:p>
    <w:p w14:paraId="31338DB7">
      <w:pPr>
        <w:pStyle w:val="14"/>
        <w:spacing w:line="360" w:lineRule="auto"/>
        <w:jc w:val="center"/>
      </w:pPr>
    </w:p>
    <w:p w14:paraId="799D6D25">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67F76241">
      <w:pPr>
        <w:pStyle w:val="71"/>
      </w:pPr>
      <w:bookmarkStart w:id="0" w:name="_Toc47976595"/>
      <w:bookmarkStart w:id="1" w:name="_Toc7753"/>
      <w:r>
        <w:rPr>
          <w:rFonts w:hint="eastAsia"/>
        </w:rPr>
        <w:t>第一部分  投标人须知</w:t>
      </w:r>
      <w:bookmarkEnd w:id="0"/>
      <w:bookmarkEnd w:id="1"/>
    </w:p>
    <w:p w14:paraId="523745CE">
      <w:pPr>
        <w:pStyle w:val="72"/>
        <w:numPr>
          <w:ilvl w:val="0"/>
          <w:numId w:val="9"/>
        </w:numPr>
        <w:ind w:left="420"/>
        <w:jc w:val="left"/>
      </w:pPr>
      <w:bookmarkStart w:id="2" w:name="_Toc47976596"/>
      <w:r>
        <w:rPr>
          <w:rFonts w:hint="eastAsia"/>
        </w:rPr>
        <w:t>项目介绍</w:t>
      </w:r>
      <w:bookmarkEnd w:id="2"/>
    </w:p>
    <w:p w14:paraId="5AACC9F6">
      <w:pPr>
        <w:pStyle w:val="76"/>
        <w:numPr>
          <w:ilvl w:val="0"/>
          <w:numId w:val="10"/>
        </w:numPr>
        <w:ind w:left="425" w:leftChars="0" w:hanging="425" w:firstLineChars="0"/>
        <w:rPr>
          <w:highlight w:val="none"/>
        </w:rPr>
      </w:pPr>
      <w:r>
        <w:rPr>
          <w:rFonts w:hint="eastAsia"/>
          <w:highlight w:val="none"/>
        </w:rPr>
        <w:t>项目名称：</w:t>
      </w:r>
      <w:r>
        <w:rPr>
          <w:rFonts w:hint="eastAsia"/>
          <w:highlight w:val="none"/>
          <w:lang w:val="en-US" w:eastAsia="zh-CN"/>
        </w:rPr>
        <w:t>应急大讲堂培训及体验项目</w:t>
      </w:r>
    </w:p>
    <w:p w14:paraId="7EAFCE38">
      <w:pPr>
        <w:pStyle w:val="76"/>
        <w:numPr>
          <w:ilvl w:val="0"/>
          <w:numId w:val="10"/>
        </w:numPr>
        <w:ind w:left="425" w:leftChars="0" w:hanging="425" w:firstLineChars="0"/>
        <w:rPr>
          <w:highlight w:val="none"/>
        </w:rPr>
      </w:pPr>
      <w:r>
        <w:rPr>
          <w:rFonts w:hint="eastAsia"/>
          <w:highlight w:val="none"/>
        </w:rPr>
        <w:t>项目编号：ZBGL20260600</w:t>
      </w:r>
      <w:r>
        <w:rPr>
          <w:rFonts w:hint="eastAsia"/>
          <w:highlight w:val="none"/>
          <w:lang w:val="en-US" w:eastAsia="zh-CN"/>
        </w:rPr>
        <w:t>60</w:t>
      </w:r>
      <w:bookmarkStart w:id="27" w:name="_GoBack"/>
      <w:bookmarkEnd w:id="27"/>
    </w:p>
    <w:p w14:paraId="670270C3">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38C01BB6">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项目概况：开展消防安全类、应急救援等</w:t>
      </w:r>
      <w:r>
        <w:rPr>
          <w:rFonts w:hint="eastAsia"/>
          <w:highlight w:val="none"/>
        </w:rPr>
        <w:t>大讲堂培训</w:t>
      </w:r>
      <w:r>
        <w:rPr>
          <w:rFonts w:hint="eastAsia"/>
          <w:highlight w:val="none"/>
          <w:lang w:val="en-US" w:eastAsia="zh-CN"/>
        </w:rPr>
        <w:t>及体验</w:t>
      </w:r>
      <w:r>
        <w:rPr>
          <w:rFonts w:hint="eastAsia"/>
          <w:highlight w:val="none"/>
        </w:rPr>
        <w:t>服务</w:t>
      </w:r>
    </w:p>
    <w:p w14:paraId="5C1C306E">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C60CEA5">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2000AC3B">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w:t>
      </w:r>
      <w:r>
        <w:rPr>
          <w:rFonts w:hint="eastAsia"/>
          <w:b/>
          <w:bCs/>
          <w:color w:val="FF0000"/>
          <w:lang w:val="en-US" w:eastAsia="zh-CN"/>
        </w:rPr>
        <w:t>不含税金额、税率和含税合计金额</w:t>
      </w:r>
      <w:r>
        <w:rPr>
          <w:rFonts w:hint="eastAsia"/>
          <w:b w:val="0"/>
          <w:bCs w:val="0"/>
          <w:color w:val="auto"/>
          <w:lang w:val="en-US" w:eastAsia="zh-CN"/>
        </w:rPr>
        <w:t>；</w:t>
      </w:r>
    </w:p>
    <w:p w14:paraId="732ECF73">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w:t>
      </w:r>
      <w:r>
        <w:rPr>
          <w:rFonts w:hint="default"/>
          <w:b w:val="0"/>
          <w:bCs w:val="0"/>
          <w:color w:val="auto"/>
          <w:lang w:val="en-US" w:eastAsia="zh-CN"/>
        </w:rPr>
        <w:t>报价为</w:t>
      </w:r>
      <w:r>
        <w:rPr>
          <w:rFonts w:hint="eastAsia"/>
          <w:b w:val="0"/>
          <w:bCs w:val="0"/>
          <w:color w:val="auto"/>
          <w:lang w:val="en-US" w:eastAsia="zh-CN"/>
        </w:rPr>
        <w:t>项目总</w:t>
      </w:r>
      <w:r>
        <w:rPr>
          <w:rFonts w:hint="default"/>
          <w:b w:val="0"/>
          <w:bCs w:val="0"/>
          <w:color w:val="auto"/>
          <w:lang w:val="en-US" w:eastAsia="zh-CN"/>
        </w:rPr>
        <w:t>价，按照</w:t>
      </w:r>
      <w:r>
        <w:rPr>
          <w:rFonts w:hint="eastAsia"/>
          <w:b/>
          <w:bCs/>
          <w:color w:val="FF0000"/>
          <w:lang w:val="en-US" w:eastAsia="zh-CN"/>
        </w:rPr>
        <w:t>招标人</w:t>
      </w:r>
      <w:r>
        <w:rPr>
          <w:rFonts w:hint="default"/>
          <w:b/>
          <w:bCs/>
          <w:color w:val="FF0000"/>
          <w:lang w:val="en-US" w:eastAsia="zh-CN"/>
        </w:rPr>
        <w:t>提供主材清单进行整体</w:t>
      </w:r>
      <w:r>
        <w:rPr>
          <w:rFonts w:hint="eastAsia"/>
          <w:b/>
          <w:bCs/>
          <w:color w:val="FF0000"/>
          <w:lang w:val="en-US" w:eastAsia="zh-CN"/>
        </w:rPr>
        <w:t>报价</w:t>
      </w:r>
      <w:r>
        <w:rPr>
          <w:rFonts w:hint="default"/>
          <w:b w:val="0"/>
          <w:bCs w:val="0"/>
          <w:color w:val="auto"/>
          <w:lang w:val="en-US" w:eastAsia="zh-CN"/>
        </w:rPr>
        <w:t>。</w:t>
      </w:r>
    </w:p>
    <w:p w14:paraId="0C72A3E7">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863478C">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37DCA249">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崔浩然</w:t>
      </w:r>
    </w:p>
    <w:p w14:paraId="2FDBB0BA">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ascii="宋体" w:hAnsi="Courier New" w:eastAsia="宋体" w:cs="Times New Roman"/>
          <w:b w:val="0"/>
          <w:kern w:val="2"/>
          <w:sz w:val="21"/>
          <w:szCs w:val="20"/>
          <w:highlight w:val="none"/>
          <w:lang w:val="en-US" w:eastAsia="zh-CN" w:bidi="ar-SA"/>
        </w:rPr>
        <w:fldChar w:fldCharType="begin"/>
      </w:r>
      <w:r>
        <w:rPr>
          <w:rFonts w:hint="eastAsia" w:ascii="宋体" w:hAnsi="Courier New" w:eastAsia="宋体" w:cs="Times New Roman"/>
          <w:b w:val="0"/>
          <w:kern w:val="2"/>
          <w:sz w:val="21"/>
          <w:szCs w:val="20"/>
          <w:highlight w:val="none"/>
          <w:lang w:val="en-US" w:eastAsia="zh-CN" w:bidi="ar-SA"/>
        </w:rPr>
        <w:instrText xml:space="preserve"> HYPERLINK "mailto:2639310162@qq.com" </w:instrText>
      </w:r>
      <w:r>
        <w:rPr>
          <w:rFonts w:hint="eastAsia" w:ascii="宋体" w:hAnsi="Courier New" w:eastAsia="宋体" w:cs="Times New Roman"/>
          <w:b w:val="0"/>
          <w:kern w:val="2"/>
          <w:sz w:val="21"/>
          <w:szCs w:val="20"/>
          <w:highlight w:val="none"/>
          <w:lang w:val="en-US" w:eastAsia="zh-CN" w:bidi="ar-SA"/>
        </w:rPr>
        <w:fldChar w:fldCharType="separate"/>
      </w:r>
      <w:r>
        <w:rPr>
          <w:rFonts w:hint="eastAsia" w:hAnsi="Courier New" w:eastAsia="宋体" w:cs="Times New Roman"/>
          <w:b w:val="0"/>
          <w:kern w:val="2"/>
          <w:sz w:val="21"/>
          <w:szCs w:val="20"/>
          <w:highlight w:val="none"/>
          <w:lang w:val="en-US" w:eastAsia="zh-CN" w:bidi="ar-SA"/>
        </w:rPr>
        <w:t>763323087</w:t>
      </w:r>
      <w:r>
        <w:rPr>
          <w:rFonts w:hint="eastAsia" w:ascii="宋体" w:hAnsi="Courier New" w:eastAsia="宋体" w:cs="Times New Roman"/>
          <w:b w:val="0"/>
          <w:kern w:val="2"/>
          <w:sz w:val="21"/>
          <w:szCs w:val="20"/>
          <w:highlight w:val="none"/>
          <w:lang w:val="en-US" w:eastAsia="zh-CN" w:bidi="ar-SA"/>
        </w:rPr>
        <w:t>@qq.com</w:t>
      </w:r>
      <w:r>
        <w:rPr>
          <w:rFonts w:hint="eastAsia" w:ascii="宋体" w:hAnsi="Courier New" w:eastAsia="宋体" w:cs="Times New Roman"/>
          <w:b w:val="0"/>
          <w:kern w:val="2"/>
          <w:sz w:val="21"/>
          <w:szCs w:val="20"/>
          <w:highlight w:val="none"/>
          <w:lang w:val="en-US" w:eastAsia="zh-CN" w:bidi="ar-SA"/>
        </w:rPr>
        <w:fldChar w:fldCharType="end"/>
      </w:r>
    </w:p>
    <w:bookmarkEnd w:id="3"/>
    <w:p w14:paraId="37E9D10C">
      <w:pPr>
        <w:pStyle w:val="72"/>
      </w:pPr>
      <w:bookmarkStart w:id="4" w:name="_Toc47976598"/>
      <w:r>
        <w:rPr>
          <w:rFonts w:hint="eastAsia"/>
        </w:rPr>
        <w:t>合格的投标人</w:t>
      </w:r>
      <w:bookmarkEnd w:id="4"/>
    </w:p>
    <w:p w14:paraId="65084CF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F718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cs="Times New Roman"/>
          <w:b w:val="0"/>
          <w:bCs/>
          <w:strike w:val="0"/>
          <w:dstrike w:val="0"/>
          <w:highlight w:val="none"/>
          <w:u w:val="none"/>
          <w:lang w:val="en-US" w:eastAsia="zh-CN"/>
        </w:rPr>
        <w:t>50万元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52E4228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4B3C53C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w:t>
      </w:r>
      <w:r>
        <w:rPr>
          <w:rFonts w:hint="eastAsia"/>
          <w:b w:val="0"/>
          <w:bCs/>
          <w:strike w:val="0"/>
          <w:dstrike w:val="0"/>
          <w:highlight w:val="none"/>
          <w:lang w:eastAsia="zh-CN"/>
        </w:rPr>
        <w:t>且在</w:t>
      </w:r>
      <w:r>
        <w:rPr>
          <w:rFonts w:hint="eastAsia"/>
          <w:b w:val="0"/>
          <w:bCs/>
          <w:strike w:val="0"/>
          <w:dstrike w:val="0"/>
          <w:highlight w:val="none"/>
        </w:rPr>
        <w:t>工商行政管理局的《国家企业信用信息公示系统》中查询不存在不良记录；</w:t>
      </w:r>
    </w:p>
    <w:p w14:paraId="5DD6CEA1">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658B84">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52BEE5C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2A90C85F">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1965A1E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w:t>
      </w:r>
      <w:r>
        <w:rPr>
          <w:rFonts w:hint="eastAsia"/>
          <w:b w:val="0"/>
          <w:bCs/>
          <w:strike w:val="0"/>
          <w:dstrike w:val="0"/>
          <w:highlight w:val="none"/>
          <w:lang w:val="en-US" w:eastAsia="zh-CN"/>
        </w:rPr>
        <w:t>教学</w:t>
      </w:r>
      <w:r>
        <w:rPr>
          <w:rFonts w:hint="eastAsia"/>
          <w:b w:val="0"/>
          <w:bCs/>
          <w:strike w:val="0"/>
          <w:dstrike w:val="0"/>
          <w:highlight w:val="none"/>
        </w:rPr>
        <w:t>设备、专业</w:t>
      </w:r>
      <w:r>
        <w:rPr>
          <w:rFonts w:hint="eastAsia"/>
          <w:b w:val="0"/>
          <w:bCs/>
          <w:strike w:val="0"/>
          <w:dstrike w:val="0"/>
          <w:highlight w:val="none"/>
          <w:lang w:val="en-US" w:eastAsia="zh-CN"/>
        </w:rPr>
        <w:t>教学</w:t>
      </w:r>
      <w:r>
        <w:rPr>
          <w:rFonts w:hint="eastAsia"/>
          <w:b w:val="0"/>
          <w:bCs/>
          <w:strike w:val="0"/>
          <w:dstrike w:val="0"/>
          <w:highlight w:val="none"/>
        </w:rPr>
        <w:t>技术等要求的能力；</w:t>
      </w:r>
    </w:p>
    <w:p w14:paraId="3BA6781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130F63B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w:t>
      </w:r>
      <w:r>
        <w:rPr>
          <w:rFonts w:hint="eastAsia"/>
          <w:b w:val="0"/>
          <w:bCs/>
          <w:strike w:val="0"/>
          <w:dstrike w:val="0"/>
          <w:highlight w:val="none"/>
          <w:lang w:val="en-US" w:eastAsia="zh-CN"/>
        </w:rPr>
        <w:t>内容培训服务</w:t>
      </w:r>
      <w:r>
        <w:rPr>
          <w:rFonts w:hint="eastAsia"/>
          <w:b w:val="0"/>
          <w:bCs/>
          <w:strike w:val="0"/>
          <w:dstrike w:val="0"/>
          <w:highlight w:val="none"/>
        </w:rPr>
        <w:t>的相应资质；</w:t>
      </w:r>
    </w:p>
    <w:p w14:paraId="3935AD4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w:t>
      </w:r>
      <w:r>
        <w:rPr>
          <w:rFonts w:hint="eastAsia"/>
          <w:b w:val="0"/>
          <w:bCs/>
          <w:strike w:val="0"/>
          <w:dstrike w:val="0"/>
          <w:highlight w:val="none"/>
          <w:lang w:val="en-US" w:eastAsia="zh-CN"/>
        </w:rPr>
        <w:t>车辆接送</w:t>
      </w:r>
      <w:r>
        <w:rPr>
          <w:rFonts w:hint="eastAsia"/>
          <w:b w:val="0"/>
          <w:bCs/>
          <w:strike w:val="0"/>
          <w:dstrike w:val="0"/>
          <w:highlight w:val="none"/>
        </w:rPr>
        <w:t>，并承担相关费用</w:t>
      </w:r>
      <w:r>
        <w:rPr>
          <w:rFonts w:hint="eastAsia"/>
          <w:b w:val="0"/>
          <w:bCs/>
          <w:strike w:val="0"/>
          <w:dstrike w:val="0"/>
          <w:highlight w:val="none"/>
          <w:lang w:eastAsia="zh-CN"/>
        </w:rPr>
        <w:t>；</w:t>
      </w:r>
    </w:p>
    <w:p w14:paraId="2513097F">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49D5E05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506D718E">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1963CD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7C662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193B3362">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73E9317A">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1</w:t>
      </w:r>
      <w:r>
        <w:rPr>
          <w:rFonts w:hint="eastAsia" w:ascii="宋体" w:hAnsi="Courier New" w:eastAsia="宋体" w:cs="Times New Roman"/>
          <w:highlight w:val="none"/>
          <w:lang w:val="en-US" w:eastAsia="zh-CN"/>
        </w:rPr>
        <w:t>日</w:t>
      </w:r>
    </w:p>
    <w:p w14:paraId="68FAE89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4D96696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9</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06EDF10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投标截止时间：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14</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3D8C99B3">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开标时间：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15</w:t>
      </w:r>
      <w:r>
        <w:rPr>
          <w:rFonts w:hint="eastAsia" w:eastAsia="宋体" w:cs="宋体"/>
          <w:highlight w:val="yellow"/>
          <w:u w:val="single"/>
        </w:rPr>
        <w:t>日</w:t>
      </w:r>
      <w:r>
        <w:rPr>
          <w:rFonts w:hint="eastAsia" w:cs="宋体"/>
          <w:highlight w:val="yellow"/>
          <w:u w:val="single"/>
          <w:lang w:val="en-US" w:eastAsia="zh-CN"/>
        </w:rPr>
        <w:t>9</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据实调整</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w:t>
      </w:r>
    </w:p>
    <w:p w14:paraId="672BE1C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3DD614F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0A329DF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5162A65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B39F88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736D91CA">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7CF5A65C">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9</w:t>
      </w:r>
      <w:r>
        <w:rPr>
          <w:rFonts w:hint="eastAsia" w:ascii="宋体" w:hAnsi="Courier New" w:eastAsia="宋体" w:cs="Times New Roman"/>
          <w:highlight w:val="none"/>
          <w:lang w:val="en-US" w:eastAsia="zh-CN"/>
        </w:rPr>
        <w:t>日前</w:t>
      </w:r>
    </w:p>
    <w:p w14:paraId="77869E5A">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2014AEF">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9</w:t>
      </w:r>
      <w:r>
        <w:rPr>
          <w:rFonts w:hint="eastAsia" w:ascii="宋体" w:hAnsi="Courier New" w:eastAsia="宋体" w:cs="Times New Roman"/>
          <w:highlight w:val="none"/>
          <w:lang w:val="en-US" w:eastAsia="zh-CN"/>
        </w:rPr>
        <w:t>日前：</w:t>
      </w:r>
    </w:p>
    <w:p w14:paraId="6C381CA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B4D3C66">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72613837">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02F223B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386FE5AB">
      <w:pPr>
        <w:pStyle w:val="74"/>
        <w:numPr>
          <w:ilvl w:val="0"/>
          <w:numId w:val="17"/>
        </w:numPr>
        <w:ind w:left="425" w:leftChars="0" w:hanging="425" w:firstLineChars="0"/>
        <w:rPr>
          <w:b/>
          <w:bCs w:val="0"/>
          <w:highlight w:val="none"/>
        </w:rPr>
      </w:pPr>
      <w:r>
        <w:rPr>
          <w:rFonts w:hint="eastAsia"/>
          <w:b/>
          <w:bCs w:val="0"/>
          <w:highlight w:val="none"/>
        </w:rPr>
        <w:t>资质文件：</w:t>
      </w:r>
    </w:p>
    <w:p w14:paraId="78A88AD1">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726F2EAB">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2218A9C3">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4E7F59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hint="eastAsia"/>
          <w:b w:val="0"/>
          <w:bCs/>
          <w:highlight w:val="none"/>
          <w:lang w:val="en-US" w:eastAsia="zh-CN"/>
        </w:rPr>
        <w:t>教学、培训资质</w:t>
      </w:r>
      <w:r>
        <w:rPr>
          <w:rFonts w:hint="eastAsia"/>
          <w:b w:val="0"/>
          <w:bCs/>
          <w:highlight w:val="none"/>
        </w:rPr>
        <w:t>证明（原件或加盖投标单位公章的彩色打印件）；</w:t>
      </w:r>
    </w:p>
    <w:p w14:paraId="75A77F4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7D1ACE1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2A679A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BD368C4">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55BC477E">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0EE1A302">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2F51E691">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31EEF7BF">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4105EBDF">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79A2C6D6">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4D68017B">
      <w:pPr>
        <w:pStyle w:val="75"/>
        <w:numPr>
          <w:ilvl w:val="0"/>
          <w:numId w:val="20"/>
        </w:numPr>
        <w:ind w:left="425" w:leftChars="0" w:hanging="425" w:firstLineChars="0"/>
        <w:rPr>
          <w:b w:val="0"/>
          <w:bCs/>
          <w:highlight w:val="none"/>
        </w:rPr>
      </w:pPr>
      <w:r>
        <w:rPr>
          <w:rFonts w:hint="eastAsia"/>
          <w:b w:val="0"/>
          <w:bCs/>
          <w:highlight w:val="none"/>
        </w:rPr>
        <w:t>技术匹配度</w:t>
      </w:r>
      <w:r>
        <w:rPr>
          <w:rFonts w:hint="eastAsia"/>
          <w:b w:val="0"/>
          <w:bCs/>
          <w:highlight w:val="none"/>
          <w:lang w:val="en-US" w:eastAsia="zh-CN"/>
        </w:rPr>
        <w:t>证明文件</w:t>
      </w:r>
    </w:p>
    <w:p w14:paraId="6A31FB93">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实施方案</w:t>
      </w:r>
      <w:r>
        <w:rPr>
          <w:rFonts w:hint="eastAsia"/>
          <w:b w:val="0"/>
          <w:bCs/>
          <w:highlight w:val="none"/>
          <w:lang w:eastAsia="zh-CN"/>
        </w:rPr>
        <w:t>（</w:t>
      </w:r>
      <w:r>
        <w:rPr>
          <w:rFonts w:hint="eastAsia"/>
          <w:b w:val="0"/>
          <w:bCs/>
          <w:highlight w:val="none"/>
          <w:lang w:val="en-US" w:eastAsia="zh-CN"/>
        </w:rPr>
        <w:t>项目培训</w:t>
      </w:r>
      <w:r>
        <w:rPr>
          <w:rFonts w:hint="eastAsia"/>
          <w:b w:val="0"/>
          <w:bCs/>
          <w:highlight w:val="none"/>
          <w:lang w:eastAsia="zh-CN"/>
        </w:rPr>
        <w:t>计划、承诺时限、保障措施</w:t>
      </w:r>
      <w:r>
        <w:rPr>
          <w:rFonts w:hint="eastAsia"/>
          <w:b w:val="0"/>
          <w:bCs/>
          <w:highlight w:val="none"/>
          <w:lang w:val="en-US" w:eastAsia="zh-CN"/>
        </w:rPr>
        <w:t>等</w:t>
      </w:r>
      <w:r>
        <w:rPr>
          <w:rFonts w:hint="eastAsia"/>
          <w:b w:val="0"/>
          <w:bCs/>
          <w:highlight w:val="none"/>
          <w:lang w:eastAsia="zh-CN"/>
        </w:rPr>
        <w:t>）</w:t>
      </w:r>
    </w:p>
    <w:p w14:paraId="6FDBAA0B">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2D3DC159">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7E7978F0">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78AC52FA">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6833E6D6">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3D2A485F">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2F5359C2">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投标分项报价表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7249C53C">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5291D47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77DAEC32">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32CD8B65">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70EA52A2">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0101CF52">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14</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3C968FCB">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703544EC">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3ACA5684">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2215B09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12EBF99E">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2F53D943">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57FFCAB5">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7C43D4B6">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478A5A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694F66DB">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9</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6A4F3B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A81BE6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093E73E2">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204B88F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11D37BA2">
      <w:pPr>
        <w:pStyle w:val="72"/>
      </w:pPr>
      <w:r>
        <w:rPr>
          <w:rFonts w:hint="eastAsia"/>
          <w:lang w:val="en-US" w:eastAsia="zh-CN"/>
        </w:rPr>
        <w:t>开评标</w:t>
      </w:r>
    </w:p>
    <w:p w14:paraId="77152D4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开标时间：2026年6月15日9：00（如有变动另行通知）</w:t>
      </w:r>
    </w:p>
    <w:p w14:paraId="7D342C8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09983883">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0A9EA5A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3B96C6B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4422BE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评标方法（最低价中标）</w:t>
      </w:r>
    </w:p>
    <w:p w14:paraId="2F23F77E">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7E88A27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764A204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1917ED3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5915BB1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3D43935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5302FE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4FE8A1D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537F570">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2CC66164">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017E3F66">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6D8050B8">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3CA9F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40C366C9">
            <w:pPr>
              <w:spacing w:line="320" w:lineRule="exact"/>
              <w:ind w:right="34" w:rightChars="16"/>
              <w:jc w:val="center"/>
              <w:rPr>
                <w:rFonts w:hint="eastAsia"/>
                <w:b/>
              </w:rPr>
            </w:pPr>
            <w:r>
              <w:rPr>
                <w:rFonts w:hint="eastAsia"/>
                <w:b/>
              </w:rPr>
              <w:t>评标</w:t>
            </w:r>
          </w:p>
          <w:p w14:paraId="4D2AA61F">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3CC691B3">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26E26A81">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3C0AFB1A">
            <w:pPr>
              <w:spacing w:line="320" w:lineRule="exact"/>
              <w:ind w:right="34" w:rightChars="16"/>
              <w:jc w:val="center"/>
              <w:rPr>
                <w:b/>
                <w:szCs w:val="21"/>
              </w:rPr>
            </w:pPr>
            <w:r>
              <w:rPr>
                <w:rFonts w:hint="eastAsia"/>
                <w:b/>
              </w:rPr>
              <w:t>最高</w:t>
            </w:r>
          </w:p>
          <w:p w14:paraId="44120840">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4E187226">
            <w:pPr>
              <w:spacing w:line="320" w:lineRule="exact"/>
              <w:ind w:right="34" w:rightChars="16"/>
              <w:jc w:val="center"/>
              <w:rPr>
                <w:b/>
                <w:szCs w:val="21"/>
              </w:rPr>
            </w:pPr>
            <w:r>
              <w:rPr>
                <w:rFonts w:hint="eastAsia"/>
                <w:b/>
              </w:rPr>
              <w:t>评分标准</w:t>
            </w:r>
          </w:p>
        </w:tc>
      </w:tr>
      <w:tr w14:paraId="68822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2CAEF7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37D4A9B9">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547C1A81">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2BFCB2F8">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6F9C9283">
            <w:pPr>
              <w:tabs>
                <w:tab w:val="left" w:pos="7854"/>
              </w:tabs>
              <w:spacing w:line="280" w:lineRule="exact"/>
            </w:pPr>
            <w:r>
              <w:rPr>
                <w:rFonts w:hint="eastAsia"/>
              </w:rPr>
              <w:t>审核投标文件对招标技术</w:t>
            </w:r>
            <w:r>
              <w:rPr>
                <w:rFonts w:hint="eastAsia"/>
                <w:lang w:val="en-US" w:eastAsia="zh-CN"/>
              </w:rPr>
              <w:t>要求</w:t>
            </w:r>
            <w:r>
              <w:rPr>
                <w:rFonts w:hint="eastAsia"/>
              </w:rPr>
              <w:t>的响应情况，完全满足得满分，存在偏差或缺失酌情扣分。</w:t>
            </w:r>
          </w:p>
        </w:tc>
      </w:tr>
      <w:tr w14:paraId="10740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315B16C6">
            <w:pPr>
              <w:widowControl/>
              <w:jc w:val="center"/>
              <w:rPr>
                <w:rFonts w:ascii="宋体"/>
              </w:rPr>
            </w:pPr>
          </w:p>
        </w:tc>
        <w:tc>
          <w:tcPr>
            <w:tcW w:w="505" w:type="dxa"/>
            <w:vMerge w:val="continue"/>
            <w:tcBorders>
              <w:left w:val="single" w:color="auto" w:sz="4" w:space="0"/>
              <w:right w:val="single" w:color="auto" w:sz="4" w:space="0"/>
            </w:tcBorders>
            <w:vAlign w:val="center"/>
          </w:tcPr>
          <w:p w14:paraId="2592A0CB">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57585E63">
            <w:pPr>
              <w:jc w:val="center"/>
              <w:rPr>
                <w:rFonts w:ascii="宋体"/>
                <w:szCs w:val="21"/>
              </w:rPr>
            </w:pPr>
            <w:r>
              <w:rPr>
                <w:rFonts w:hint="eastAsia" w:ascii="宋体" w:hAnsi="宋体"/>
              </w:rPr>
              <w:t>服务实施方案</w:t>
            </w:r>
          </w:p>
        </w:tc>
        <w:tc>
          <w:tcPr>
            <w:tcW w:w="631" w:type="dxa"/>
            <w:tcBorders>
              <w:top w:val="single" w:color="auto" w:sz="4" w:space="0"/>
              <w:left w:val="single" w:color="auto" w:sz="4" w:space="0"/>
              <w:bottom w:val="nil"/>
              <w:right w:val="single" w:color="auto" w:sz="4" w:space="0"/>
            </w:tcBorders>
            <w:vAlign w:val="center"/>
          </w:tcPr>
          <w:p w14:paraId="0A31DA2E">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53977753">
            <w:pPr>
              <w:tabs>
                <w:tab w:val="left" w:pos="7854"/>
              </w:tabs>
              <w:spacing w:line="280" w:lineRule="exact"/>
              <w:rPr>
                <w:rFonts w:hint="eastAsia" w:eastAsia="宋体"/>
                <w:lang w:eastAsia="zh-CN"/>
              </w:rPr>
            </w:pPr>
            <w:r>
              <w:rPr>
                <w:rFonts w:hint="eastAsia"/>
              </w:rPr>
              <w:t>（1）</w:t>
            </w:r>
            <w:r>
              <w:rPr>
                <w:rFonts w:hint="eastAsia"/>
                <w:lang w:val="en-US" w:eastAsia="zh-CN"/>
              </w:rPr>
              <w:t>项目培训方案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357D484C">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承诺时限的合理性（</w:t>
            </w:r>
            <w:r>
              <w:rPr>
                <w:rFonts w:hint="eastAsia"/>
                <w:lang w:val="en-US" w:eastAsia="zh-CN"/>
              </w:rPr>
              <w:t>15</w:t>
            </w:r>
            <w:r>
              <w:rPr>
                <w:rFonts w:hint="eastAsia"/>
              </w:rPr>
              <w:t>分）</w:t>
            </w:r>
            <w:r>
              <w:rPr>
                <w:rFonts w:hint="eastAsia"/>
                <w:lang w:eastAsia="zh-CN"/>
              </w:rPr>
              <w:t>；</w:t>
            </w:r>
          </w:p>
          <w:p w14:paraId="6E441355">
            <w:pPr>
              <w:tabs>
                <w:tab w:val="left" w:pos="7854"/>
              </w:tabs>
              <w:spacing w:line="280" w:lineRule="exact"/>
              <w:rPr>
                <w:rFonts w:hint="eastAsia" w:eastAsia="宋体"/>
                <w:lang w:eastAsia="zh-CN"/>
              </w:rPr>
            </w:pPr>
            <w:r>
              <w:rPr>
                <w:rFonts w:hint="eastAsia"/>
              </w:rPr>
              <w:t>（3）</w:t>
            </w:r>
            <w:r>
              <w:rPr>
                <w:rFonts w:hint="eastAsia"/>
                <w:lang w:val="en-US" w:eastAsia="zh-CN"/>
              </w:rPr>
              <w:t>实施方案</w:t>
            </w:r>
            <w:r>
              <w:rPr>
                <w:rFonts w:hint="eastAsia"/>
              </w:rPr>
              <w:t>保障措施（</w:t>
            </w:r>
            <w:r>
              <w:rPr>
                <w:rFonts w:hint="eastAsia"/>
                <w:lang w:val="en-US" w:eastAsia="zh-CN"/>
              </w:rPr>
              <w:t>10</w:t>
            </w:r>
            <w:r>
              <w:rPr>
                <w:rFonts w:hint="eastAsia"/>
              </w:rPr>
              <w:t>分）</w:t>
            </w:r>
            <w:r>
              <w:rPr>
                <w:rFonts w:hint="eastAsia"/>
                <w:lang w:eastAsia="zh-CN"/>
              </w:rPr>
              <w:t>。</w:t>
            </w:r>
          </w:p>
        </w:tc>
      </w:tr>
      <w:tr w14:paraId="2E29C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0E0BB91A">
            <w:pPr>
              <w:widowControl/>
              <w:jc w:val="center"/>
              <w:rPr>
                <w:rFonts w:ascii="宋体"/>
              </w:rPr>
            </w:pPr>
          </w:p>
        </w:tc>
        <w:tc>
          <w:tcPr>
            <w:tcW w:w="505" w:type="dxa"/>
            <w:vMerge w:val="continue"/>
            <w:tcBorders>
              <w:left w:val="single" w:color="auto" w:sz="4" w:space="0"/>
              <w:right w:val="single" w:color="auto" w:sz="4" w:space="0"/>
            </w:tcBorders>
            <w:vAlign w:val="center"/>
          </w:tcPr>
          <w:p w14:paraId="1593FC82">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753A114F">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34B6E56F">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776FE422">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3783DA49">
            <w:pPr>
              <w:numPr>
                <w:ilvl w:val="0"/>
                <w:numId w:val="28"/>
              </w:numPr>
              <w:tabs>
                <w:tab w:val="left" w:pos="7854"/>
              </w:tabs>
              <w:spacing w:line="280" w:lineRule="exact"/>
              <w:rPr>
                <w:rFonts w:hint="eastAsia" w:eastAsia="宋体"/>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提供与重汽合作业务1-2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2E5E1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089606A6">
            <w:pPr>
              <w:widowControl/>
              <w:jc w:val="center"/>
              <w:rPr>
                <w:rFonts w:ascii="宋体"/>
              </w:rPr>
            </w:pPr>
          </w:p>
        </w:tc>
        <w:tc>
          <w:tcPr>
            <w:tcW w:w="505" w:type="dxa"/>
            <w:vMerge w:val="continue"/>
            <w:tcBorders>
              <w:left w:val="single" w:color="auto" w:sz="4" w:space="0"/>
              <w:right w:val="single" w:color="auto" w:sz="4" w:space="0"/>
            </w:tcBorders>
            <w:vAlign w:val="center"/>
          </w:tcPr>
          <w:p w14:paraId="6122D48E">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23A36ED7">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4BA367C0">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64ED31D4">
            <w:pPr>
              <w:pStyle w:val="94"/>
              <w:rPr>
                <w:rFonts w:hint="eastAsia" w:eastAsia="宋体"/>
                <w:lang w:eastAsia="zh-CN"/>
              </w:rPr>
            </w:pPr>
            <w:r>
              <w:rPr>
                <w:rFonts w:hint="eastAsia"/>
              </w:rPr>
              <w:t>针对</w:t>
            </w:r>
            <w:r>
              <w:rPr>
                <w:rFonts w:hint="eastAsia"/>
                <w:lang w:val="en-US" w:eastAsia="zh-CN"/>
              </w:rPr>
              <w:t>项目开展</w:t>
            </w:r>
            <w:r>
              <w:rPr>
                <w:rFonts w:hint="eastAsia"/>
              </w:rPr>
              <w:t>的解决思路、沟通表达能力及服务意识进行评分</w:t>
            </w:r>
            <w:r>
              <w:rPr>
                <w:rFonts w:hint="eastAsia"/>
                <w:lang w:eastAsia="zh-CN"/>
              </w:rPr>
              <w:t>。</w:t>
            </w:r>
          </w:p>
        </w:tc>
      </w:tr>
      <w:tr w14:paraId="4C65F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1F03CDDF">
            <w:pPr>
              <w:rPr>
                <w:rFonts w:hint="eastAsia" w:ascii="宋体" w:hAnsi="宋体"/>
              </w:rPr>
            </w:pP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36926C83">
      <w:pPr>
        <w:pStyle w:val="72"/>
        <w:numPr>
          <w:ilvl w:val="0"/>
          <w:numId w:val="0"/>
        </w:numPr>
        <w:rPr>
          <w:rFonts w:hint="default" w:ascii="宋体" w:hAnsi="宋体" w:eastAsia="宋体" w:cs="宋体"/>
          <w:b w:val="0"/>
          <w:bCs w:val="0"/>
          <w:sz w:val="24"/>
          <w:szCs w:val="24"/>
          <w:highlight w:val="none"/>
          <w:lang w:val="en-US" w:eastAsia="zh-CN"/>
        </w:rPr>
      </w:pPr>
    </w:p>
    <w:p w14:paraId="5F76F4F8">
      <w:pPr>
        <w:pStyle w:val="72"/>
      </w:pPr>
      <w:r>
        <w:rPr>
          <w:rFonts w:hint="eastAsia"/>
          <w:lang w:val="en-US" w:eastAsia="zh-CN"/>
        </w:rPr>
        <w:t>定标</w:t>
      </w:r>
    </w:p>
    <w:p w14:paraId="50019AF8">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DF64A36">
      <w:pPr>
        <w:pStyle w:val="72"/>
      </w:pPr>
      <w:r>
        <w:rPr>
          <w:rFonts w:hint="eastAsia"/>
          <w:lang w:val="en-US" w:eastAsia="zh-CN"/>
        </w:rPr>
        <w:t>废标及终止招标</w:t>
      </w:r>
    </w:p>
    <w:p w14:paraId="381D69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0F611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5CB039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5C473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036E1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C1FFE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6DB3A87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6952B5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2BE5A5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03E8B7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A5CB1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5126B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574338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2D436A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4D557C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67868A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03C6D6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7112A4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006D6F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54AE7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5"/>
      <w:bookmarkStart w:id="7" w:name="OLE_LINK28"/>
      <w:bookmarkStart w:id="8" w:name="OLE_LINK26"/>
      <w:bookmarkStart w:id="9" w:name="OLE_LINK27"/>
      <w:bookmarkStart w:id="10" w:name="OLE_LINK29"/>
      <w:r>
        <w:rPr>
          <w:rFonts w:hint="eastAsia" w:ascii="宋体" w:hAnsi="宋体" w:eastAsia="宋体" w:cs="宋体"/>
          <w:bCs/>
          <w:sz w:val="21"/>
          <w:szCs w:val="21"/>
          <w:highlight w:val="none"/>
        </w:rPr>
        <w:t>；</w:t>
      </w:r>
      <w:bookmarkEnd w:id="6"/>
      <w:bookmarkEnd w:id="7"/>
      <w:bookmarkEnd w:id="8"/>
      <w:bookmarkEnd w:id="9"/>
      <w:bookmarkEnd w:id="10"/>
    </w:p>
    <w:p w14:paraId="3CD2FEE1">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1EA961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D47B53F">
      <w:pPr>
        <w:pStyle w:val="72"/>
      </w:pPr>
      <w:r>
        <w:rPr>
          <w:rFonts w:hint="eastAsia"/>
          <w:lang w:val="en-US" w:eastAsia="zh-CN"/>
        </w:rPr>
        <w:t>合同签订</w:t>
      </w:r>
    </w:p>
    <w:p w14:paraId="7CE2291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02A0C9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5E7C094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5F5A5EE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1FBDD62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323459A5">
      <w:pPr>
        <w:pStyle w:val="72"/>
      </w:pPr>
      <w:r>
        <w:rPr>
          <w:rFonts w:hint="eastAsia"/>
          <w:lang w:val="en-US" w:eastAsia="zh-CN"/>
        </w:rPr>
        <w:t>交货及付款</w:t>
      </w:r>
    </w:p>
    <w:p w14:paraId="5ABEDB06">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64F64240">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w:t>
      </w:r>
      <w:r>
        <w:rPr>
          <w:rFonts w:ascii="宋体" w:hAnsi="宋体" w:eastAsia="宋体" w:cs="宋体"/>
          <w:sz w:val="24"/>
          <w:szCs w:val="24"/>
        </w:rPr>
        <w:t>电汇</w:t>
      </w:r>
      <w:r>
        <w:rPr>
          <w:rFonts w:hint="eastAsia" w:ascii="宋体"/>
          <w:lang w:val="en-US" w:eastAsia="zh-CN"/>
        </w:rPr>
        <w:t>，挂账后按招标方付款流程付款，承包方提供正规的全额增值税专用发票。</w:t>
      </w:r>
    </w:p>
    <w:p w14:paraId="3DAB919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3</w:t>
      </w:r>
      <w:r>
        <w:rPr>
          <w:rFonts w:hint="eastAsia"/>
          <w:lang w:val="en-US" w:eastAsia="zh-CN"/>
        </w:rPr>
        <w:t>.</w:t>
      </w:r>
      <w:r>
        <w:rPr>
          <w:rFonts w:hint="eastAsia" w:ascii="宋体"/>
          <w:lang w:val="en-US" w:eastAsia="zh-CN"/>
        </w:rPr>
        <w:t>因发票违规给付款方造成的增值税、所得税等损失，由开票方承担相关责任，包括但不限于税款、滞纳金、罚款及其它相关损失。</w:t>
      </w:r>
    </w:p>
    <w:p w14:paraId="529881EC">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6607653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100</w:t>
      </w:r>
      <w:r>
        <w:rPr>
          <w:rFonts w:hint="eastAsia" w:ascii="宋体" w:hAnsi="宋体" w:eastAsia="宋体" w:cs="宋体"/>
          <w:sz w:val="21"/>
          <w:szCs w:val="21"/>
          <w:highlight w:val="none"/>
        </w:rPr>
        <w:t>%：乙方完成</w:t>
      </w:r>
      <w:r>
        <w:rPr>
          <w:rFonts w:hint="eastAsia" w:ascii="宋体" w:hAnsi="宋体" w:cs="宋体"/>
          <w:sz w:val="21"/>
          <w:szCs w:val="21"/>
          <w:highlight w:val="none"/>
          <w:lang w:val="en-US" w:eastAsia="zh-CN"/>
        </w:rPr>
        <w:t>项目后</w:t>
      </w:r>
      <w:r>
        <w:rPr>
          <w:rFonts w:hint="eastAsia" w:ascii="宋体" w:hAnsi="宋体" w:eastAsia="宋体" w:cs="宋体"/>
          <w:sz w:val="21"/>
          <w:szCs w:val="21"/>
          <w:highlight w:val="none"/>
        </w:rPr>
        <w:t>，开具合同价款100%的收据并增值税专用发票，经甲方核对无误后支付。</w:t>
      </w:r>
    </w:p>
    <w:p w14:paraId="52252030">
      <w:pPr>
        <w:pStyle w:val="72"/>
        <w:rPr>
          <w:rFonts w:hint="eastAsia"/>
          <w:lang w:val="en-US" w:eastAsia="zh-CN"/>
        </w:rPr>
      </w:pPr>
      <w:r>
        <w:rPr>
          <w:rFonts w:hint="eastAsia"/>
          <w:lang w:val="en-US" w:eastAsia="zh-CN"/>
        </w:rPr>
        <w:t>本次招标最终解释权归中国重汽集团济宁商用车有限公司。</w:t>
      </w:r>
    </w:p>
    <w:p w14:paraId="254C8D45">
      <w:pPr>
        <w:pStyle w:val="76"/>
      </w:pPr>
    </w:p>
    <w:p w14:paraId="781A1EA0">
      <w:pPr>
        <w:pStyle w:val="71"/>
        <w:jc w:val="both"/>
        <w:rPr>
          <w:rFonts w:hint="eastAsia"/>
        </w:rPr>
      </w:pPr>
      <w:bookmarkStart w:id="11" w:name="_Toc47976607"/>
    </w:p>
    <w:p w14:paraId="1DC9C0F3">
      <w:pPr>
        <w:pStyle w:val="71"/>
        <w:jc w:val="both"/>
        <w:rPr>
          <w:rFonts w:hint="eastAsia"/>
        </w:rPr>
      </w:pPr>
    </w:p>
    <w:p w14:paraId="654B56BF">
      <w:pPr>
        <w:pStyle w:val="71"/>
        <w:jc w:val="both"/>
        <w:rPr>
          <w:rFonts w:hint="eastAsia"/>
        </w:rPr>
      </w:pPr>
    </w:p>
    <w:p w14:paraId="19EA187C">
      <w:pPr>
        <w:pStyle w:val="71"/>
        <w:jc w:val="both"/>
        <w:rPr>
          <w:rFonts w:hint="eastAsia"/>
        </w:rPr>
      </w:pPr>
    </w:p>
    <w:p w14:paraId="53D8B67C">
      <w:pPr>
        <w:pStyle w:val="71"/>
        <w:jc w:val="both"/>
        <w:rPr>
          <w:rFonts w:hint="eastAsia"/>
        </w:rPr>
      </w:pPr>
    </w:p>
    <w:p w14:paraId="0807D976">
      <w:pPr>
        <w:pStyle w:val="71"/>
        <w:jc w:val="both"/>
        <w:rPr>
          <w:rFonts w:hint="eastAsia"/>
        </w:rPr>
      </w:pPr>
    </w:p>
    <w:p w14:paraId="738EDFC1">
      <w:pPr>
        <w:pStyle w:val="71"/>
        <w:jc w:val="both"/>
        <w:rPr>
          <w:rFonts w:hint="eastAsia"/>
        </w:rPr>
      </w:pPr>
    </w:p>
    <w:p w14:paraId="174771B6">
      <w:pPr>
        <w:pStyle w:val="71"/>
        <w:jc w:val="both"/>
        <w:rPr>
          <w:rFonts w:hint="eastAsia"/>
        </w:rPr>
      </w:pPr>
    </w:p>
    <w:p w14:paraId="50F46B2C">
      <w:pPr>
        <w:pStyle w:val="71"/>
        <w:jc w:val="both"/>
        <w:rPr>
          <w:rFonts w:hint="eastAsia"/>
        </w:rPr>
      </w:pPr>
    </w:p>
    <w:p w14:paraId="4C9E0831">
      <w:pPr>
        <w:pStyle w:val="71"/>
        <w:jc w:val="both"/>
        <w:rPr>
          <w:rFonts w:hint="eastAsia"/>
        </w:rPr>
      </w:pPr>
      <w:bookmarkStart w:id="12" w:name="_Toc1910"/>
    </w:p>
    <w:p w14:paraId="3DC3C3EF">
      <w:pPr>
        <w:pStyle w:val="71"/>
        <w:jc w:val="both"/>
        <w:rPr>
          <w:rFonts w:hint="eastAsia"/>
        </w:rPr>
      </w:pPr>
    </w:p>
    <w:p w14:paraId="5C24FDA5">
      <w:pPr>
        <w:pStyle w:val="71"/>
        <w:jc w:val="both"/>
        <w:rPr>
          <w:rFonts w:hint="eastAsia"/>
        </w:rPr>
      </w:pPr>
    </w:p>
    <w:p w14:paraId="2DF2E0CE">
      <w:pPr>
        <w:pStyle w:val="71"/>
        <w:jc w:val="both"/>
        <w:rPr>
          <w:rFonts w:hint="eastAsia"/>
        </w:rPr>
      </w:pPr>
    </w:p>
    <w:p w14:paraId="7178F451">
      <w:pPr>
        <w:pStyle w:val="71"/>
        <w:jc w:val="both"/>
        <w:rPr>
          <w:rFonts w:hint="eastAsia"/>
        </w:rPr>
      </w:pPr>
    </w:p>
    <w:p w14:paraId="2C389851">
      <w:pPr>
        <w:pStyle w:val="71"/>
        <w:jc w:val="both"/>
        <w:rPr>
          <w:rFonts w:hint="eastAsia"/>
        </w:rPr>
      </w:pPr>
    </w:p>
    <w:p w14:paraId="2139ABEB">
      <w:pPr>
        <w:pStyle w:val="71"/>
        <w:jc w:val="both"/>
        <w:rPr>
          <w:rFonts w:hint="eastAsia"/>
        </w:rPr>
      </w:pPr>
    </w:p>
    <w:p w14:paraId="7F3234C6">
      <w:pPr>
        <w:pStyle w:val="71"/>
        <w:jc w:val="both"/>
        <w:rPr>
          <w:rFonts w:hint="eastAsia"/>
          <w:highlight w:val="yellow"/>
        </w:rPr>
      </w:pPr>
    </w:p>
    <w:p w14:paraId="3B4F1677">
      <w:pPr>
        <w:pStyle w:val="71"/>
        <w:jc w:val="center"/>
        <w:rPr>
          <w:rFonts w:hint="eastAsia" w:eastAsia="黑体"/>
          <w:lang w:val="en-US" w:eastAsia="zh-CN"/>
        </w:rPr>
      </w:pPr>
      <w:r>
        <w:rPr>
          <w:rFonts w:hint="eastAsia"/>
          <w:highlight w:val="none"/>
        </w:rPr>
        <w:t>第二部分　</w:t>
      </w:r>
      <w:bookmarkEnd w:id="11"/>
      <w:bookmarkEnd w:id="12"/>
      <w:r>
        <w:rPr>
          <w:rFonts w:hint="eastAsia"/>
          <w:highlight w:val="none"/>
          <w:lang w:val="en-US" w:eastAsia="zh-CN"/>
        </w:rPr>
        <w:t>项目内容</w:t>
      </w:r>
      <w:r>
        <w:rPr>
          <w:rFonts w:hint="eastAsia"/>
          <w:lang w:val="en-US" w:eastAsia="zh-CN"/>
        </w:rPr>
        <w:t>及技术要求</w:t>
      </w:r>
    </w:p>
    <w:p w14:paraId="6A00DCD8">
      <w:pPr>
        <w:numPr>
          <w:ilvl w:val="0"/>
          <w:numId w:val="29"/>
        </w:numPr>
        <w:jc w:val="left"/>
        <w:outlineLvl w:val="1"/>
        <w:rPr>
          <w:rFonts w:ascii="宋体" w:hAnsi="宋体"/>
          <w:szCs w:val="21"/>
        </w:rPr>
      </w:pPr>
      <w:r>
        <w:rPr>
          <w:rFonts w:hint="eastAsia" w:ascii="宋体" w:hAnsi="宋体"/>
          <w:szCs w:val="21"/>
          <w:lang w:val="en-US" w:eastAsia="zh-CN"/>
        </w:rPr>
        <w:t>项目</w:t>
      </w:r>
      <w:r>
        <w:rPr>
          <w:rFonts w:hint="eastAsia" w:ascii="宋体" w:hAnsi="宋体"/>
          <w:szCs w:val="21"/>
        </w:rPr>
        <w:t>内容及工期</w:t>
      </w:r>
    </w:p>
    <w:p w14:paraId="723677CE">
      <w:pPr>
        <w:pStyle w:val="76"/>
        <w:numPr>
          <w:ilvl w:val="0"/>
          <w:numId w:val="10"/>
        </w:numPr>
        <w:ind w:left="425" w:leftChars="0" w:hanging="425" w:firstLineChars="0"/>
        <w:rPr>
          <w:rFonts w:ascii="宋体" w:hAnsi="宋体"/>
          <w:kern w:val="0"/>
          <w:szCs w:val="21"/>
        </w:rPr>
      </w:pPr>
      <w:r>
        <w:rPr>
          <w:rFonts w:hint="eastAsia" w:ascii="宋体" w:hAnsi="宋体"/>
          <w:kern w:val="0"/>
          <w:szCs w:val="21"/>
        </w:rPr>
        <w:t>1.</w:t>
      </w:r>
      <w:r>
        <w:rPr>
          <w:rFonts w:hint="eastAsia" w:hAnsi="宋体"/>
          <w:kern w:val="0"/>
          <w:szCs w:val="21"/>
          <w:lang w:val="en-US" w:eastAsia="zh-CN"/>
        </w:rPr>
        <w:t>项目</w:t>
      </w:r>
      <w:r>
        <w:rPr>
          <w:rFonts w:hint="eastAsia" w:ascii="宋体" w:hAnsi="宋体"/>
          <w:kern w:val="0"/>
          <w:szCs w:val="21"/>
        </w:rPr>
        <w:t>内容：</w:t>
      </w:r>
      <w:r>
        <w:rPr>
          <w:rFonts w:hint="eastAsia"/>
          <w:highlight w:val="none"/>
        </w:rPr>
        <w:t>应急大讲堂培训及体验项目</w:t>
      </w:r>
    </w:p>
    <w:p w14:paraId="1E84975D">
      <w:pPr>
        <w:ind w:firstLine="420" w:firstLineChars="200"/>
        <w:jc w:val="left"/>
        <w:outlineLvl w:val="1"/>
        <w:rPr>
          <w:rFonts w:hint="eastAsia" w:ascii="宋体" w:hAnsi="宋体"/>
          <w:kern w:val="0"/>
          <w:szCs w:val="21"/>
        </w:rPr>
      </w:pPr>
      <w:bookmarkStart w:id="13" w:name="_Toc49845978"/>
      <w:bookmarkStart w:id="14" w:name="_Toc26357121"/>
      <w:bookmarkStart w:id="15" w:name="_Toc27758110"/>
      <w:bookmarkStart w:id="16" w:name="_Toc25694_WPSOffice_Level2"/>
      <w:r>
        <w:rPr>
          <w:rFonts w:hint="eastAsia" w:ascii="宋体" w:hAnsi="宋体"/>
          <w:kern w:val="0"/>
          <w:szCs w:val="21"/>
        </w:rPr>
        <w:t>2.</w:t>
      </w:r>
      <w:r>
        <w:rPr>
          <w:rFonts w:hint="eastAsia" w:ascii="宋体" w:hAnsi="宋体"/>
          <w:kern w:val="0"/>
          <w:szCs w:val="21"/>
          <w:lang w:val="en-US" w:eastAsia="zh-CN"/>
        </w:rPr>
        <w:t>时限</w:t>
      </w:r>
      <w:r>
        <w:rPr>
          <w:rFonts w:hint="eastAsia" w:ascii="宋体" w:hAnsi="宋体"/>
          <w:kern w:val="0"/>
          <w:szCs w:val="21"/>
        </w:rPr>
        <w:t>：发包人根据实际内容做出具体安排。</w:t>
      </w:r>
    </w:p>
    <w:p w14:paraId="50C35B6A">
      <w:pPr>
        <w:jc w:val="left"/>
        <w:outlineLvl w:val="1"/>
        <w:rPr>
          <w:rFonts w:hint="eastAsia" w:ascii="宋体" w:hAnsi="宋体"/>
          <w:szCs w:val="21"/>
        </w:rPr>
      </w:pPr>
      <w:r>
        <w:rPr>
          <w:rFonts w:hint="eastAsia" w:ascii="宋体" w:hAnsi="宋体"/>
          <w:szCs w:val="21"/>
        </w:rPr>
        <w:t>二、</w:t>
      </w:r>
      <w:r>
        <w:rPr>
          <w:rFonts w:hint="eastAsia" w:ascii="宋体" w:hAnsi="宋体"/>
          <w:kern w:val="0"/>
          <w:szCs w:val="21"/>
          <w:lang w:val="en-US" w:eastAsia="zh-CN"/>
        </w:rPr>
        <w:t>培训</w:t>
      </w:r>
      <w:r>
        <w:rPr>
          <w:rFonts w:hint="eastAsia" w:ascii="宋体" w:hAnsi="宋体"/>
          <w:szCs w:val="21"/>
        </w:rPr>
        <w:t>质量要求</w:t>
      </w:r>
      <w:bookmarkEnd w:id="13"/>
      <w:bookmarkEnd w:id="14"/>
      <w:bookmarkEnd w:id="15"/>
    </w:p>
    <w:p w14:paraId="52DD8082">
      <w:pPr>
        <w:pStyle w:val="14"/>
        <w:adjustRightInd w:val="0"/>
        <w:snapToGrid w:val="0"/>
        <w:spacing w:line="460" w:lineRule="exact"/>
        <w:ind w:firstLine="420" w:firstLineChars="200"/>
        <w:outlineLvl w:val="1"/>
        <w:rPr>
          <w:rFonts w:hint="eastAsia" w:ascii="宋体" w:hAnsi="宋体" w:eastAsia="宋体"/>
          <w:kern w:val="0"/>
          <w:szCs w:val="21"/>
          <w:lang w:eastAsia="zh-CN"/>
        </w:rPr>
      </w:pPr>
      <w:r>
        <w:rPr>
          <w:rFonts w:hint="eastAsia" w:ascii="宋体" w:hAnsi="宋体"/>
          <w:kern w:val="0"/>
          <w:szCs w:val="21"/>
          <w:lang w:val="en-US" w:eastAsia="zh-CN"/>
        </w:rPr>
        <w:t>培训</w:t>
      </w:r>
      <w:r>
        <w:rPr>
          <w:rFonts w:hint="eastAsia" w:ascii="宋体" w:hAnsi="宋体"/>
          <w:kern w:val="0"/>
          <w:szCs w:val="21"/>
        </w:rPr>
        <w:t>质量要求：</w:t>
      </w:r>
      <w:r>
        <w:rPr>
          <w:rFonts w:hint="eastAsia" w:ascii="宋体" w:hAnsi="宋体"/>
          <w:kern w:val="0"/>
          <w:szCs w:val="21"/>
          <w:lang w:val="en-US" w:eastAsia="zh-CN"/>
        </w:rPr>
        <w:t>培训</w:t>
      </w:r>
      <w:r>
        <w:rPr>
          <w:rFonts w:hint="eastAsia" w:ascii="宋体" w:hAnsi="宋体"/>
          <w:kern w:val="0"/>
          <w:szCs w:val="21"/>
        </w:rPr>
        <w:t>质量达到合格及以上等级标准</w:t>
      </w:r>
      <w:r>
        <w:rPr>
          <w:rFonts w:hint="eastAsia" w:ascii="宋体" w:hAnsi="宋体"/>
          <w:kern w:val="0"/>
          <w:szCs w:val="21"/>
          <w:lang w:eastAsia="zh-CN"/>
        </w:rPr>
        <w:t>。</w:t>
      </w:r>
    </w:p>
    <w:bookmarkEnd w:id="16"/>
    <w:p w14:paraId="367067B8">
      <w:pPr>
        <w:spacing w:before="50"/>
        <w:rPr>
          <w:rFonts w:hint="eastAsia" w:ascii="宋体" w:hAnsi="宋体" w:eastAsia="宋体" w:cs="Times New Roman"/>
          <w:spacing w:val="4"/>
          <w:szCs w:val="21"/>
        </w:rPr>
      </w:pPr>
      <w:bookmarkStart w:id="17" w:name="_Toc11939_WPSOffice_Level2"/>
      <w:r>
        <w:rPr>
          <w:rFonts w:hint="eastAsia" w:ascii="宋体" w:hAnsi="宋体"/>
          <w:spacing w:val="4"/>
          <w:szCs w:val="21"/>
        </w:rPr>
        <w:t>三、</w:t>
      </w:r>
      <w:bookmarkEnd w:id="17"/>
      <w:bookmarkStart w:id="18" w:name="_Toc228281663"/>
      <w:r>
        <w:rPr>
          <w:rFonts w:hint="eastAsia" w:ascii="宋体" w:hAnsi="宋体" w:cs="Times New Roman"/>
          <w:spacing w:val="4"/>
          <w:szCs w:val="21"/>
          <w:lang w:val="en-US" w:eastAsia="zh-CN"/>
        </w:rPr>
        <w:t>项目实施</w:t>
      </w:r>
      <w:r>
        <w:rPr>
          <w:rFonts w:hint="eastAsia" w:ascii="宋体" w:hAnsi="宋体" w:eastAsia="宋体" w:cs="Times New Roman"/>
          <w:spacing w:val="4"/>
          <w:szCs w:val="21"/>
        </w:rPr>
        <w:t>方案</w:t>
      </w:r>
      <w:bookmarkEnd w:id="18"/>
    </w:p>
    <w:p w14:paraId="4895B6DD">
      <w:pPr>
        <w:pStyle w:val="2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0" w:beforeAutospacing="0" w:after="70" w:afterAutospacing="0" w:line="290" w:lineRule="atLeast"/>
        <w:ind w:right="0" w:righ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培训根据人群不同讲课程设置为应急体验。</w:t>
      </w:r>
    </w:p>
    <w:p w14:paraId="407E40CC">
      <w:pPr>
        <w:pStyle w:val="24"/>
        <w:bidi w:val="0"/>
        <w:spacing w:line="360" w:lineRule="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kern w:val="2"/>
          <w:sz w:val="28"/>
          <w:szCs w:val="28"/>
          <w:vertAlign w:val="baseline"/>
          <w:lang w:val="en-US" w:eastAsia="zh-CN" w:bidi="ar-SA"/>
        </w:rPr>
        <w:t>应急体验课程</w:t>
      </w:r>
    </w:p>
    <w:tbl>
      <w:tblPr>
        <w:tblStyle w:val="31"/>
        <w:tblpPr w:leftFromText="180" w:rightFromText="180" w:vertAnchor="text" w:horzAnchor="page" w:tblpX="1046" w:tblpY="228"/>
        <w:tblOverlap w:val="never"/>
        <w:tblW w:w="9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752"/>
        <w:gridCol w:w="5140"/>
        <w:gridCol w:w="2170"/>
      </w:tblGrid>
      <w:tr w14:paraId="0D98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01" w:type="dxa"/>
            <w:noWrap w:val="0"/>
            <w:vAlign w:val="top"/>
          </w:tcPr>
          <w:p w14:paraId="6DF01686">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序号</w:t>
            </w:r>
          </w:p>
        </w:tc>
        <w:tc>
          <w:tcPr>
            <w:tcW w:w="1752" w:type="dxa"/>
            <w:noWrap w:val="0"/>
            <w:vAlign w:val="top"/>
          </w:tcPr>
          <w:p w14:paraId="4D4649BA">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项目名称</w:t>
            </w:r>
          </w:p>
        </w:tc>
        <w:tc>
          <w:tcPr>
            <w:tcW w:w="5140" w:type="dxa"/>
            <w:noWrap w:val="0"/>
            <w:vAlign w:val="top"/>
          </w:tcPr>
          <w:p w14:paraId="50FE9D61">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培训目的</w:t>
            </w:r>
            <w:r>
              <w:rPr>
                <w:rFonts w:hint="eastAsia" w:ascii="宋体" w:hAnsi="宋体" w:cs="宋体"/>
                <w:b/>
                <w:bCs/>
                <w:sz w:val="28"/>
                <w:szCs w:val="28"/>
                <w:vertAlign w:val="baseline"/>
                <w:lang w:val="en-US" w:eastAsia="zh-CN"/>
              </w:rPr>
              <w:t>（效果）</w:t>
            </w:r>
          </w:p>
        </w:tc>
        <w:tc>
          <w:tcPr>
            <w:tcW w:w="2170" w:type="dxa"/>
            <w:noWrap w:val="0"/>
            <w:vAlign w:val="top"/>
          </w:tcPr>
          <w:p w14:paraId="5F6147C1">
            <w:pPr>
              <w:numPr>
                <w:ilvl w:val="0"/>
                <w:numId w:val="0"/>
              </w:numPr>
              <w:jc w:val="center"/>
              <w:rPr>
                <w:rFonts w:hint="default"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备注</w:t>
            </w:r>
          </w:p>
        </w:tc>
      </w:tr>
      <w:tr w14:paraId="2656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9863" w:type="dxa"/>
            <w:gridSpan w:val="4"/>
            <w:noWrap w:val="0"/>
            <w:vAlign w:val="top"/>
          </w:tcPr>
          <w:p w14:paraId="7AA0241D">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bCs/>
                <w:sz w:val="28"/>
                <w:szCs w:val="28"/>
                <w:vertAlign w:val="baseline"/>
                <w:lang w:val="en-US" w:eastAsia="zh-CN"/>
              </w:rPr>
              <w:t>案例警示</w:t>
            </w:r>
          </w:p>
        </w:tc>
      </w:tr>
      <w:tr w14:paraId="12E4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dxa"/>
            <w:noWrap w:val="0"/>
            <w:vAlign w:val="center"/>
          </w:tcPr>
          <w:p w14:paraId="54830FD5">
            <w:pPr>
              <w:numPr>
                <w:ilvl w:val="0"/>
                <w:numId w:val="0"/>
              </w:numPr>
              <w:jc w:val="center"/>
              <w:rPr>
                <w:rFonts w:hint="eastAsia" w:ascii="宋体" w:hAnsi="宋体" w:eastAsia="宋体" w:cs="Times New Roman"/>
                <w:kern w:val="0"/>
                <w:sz w:val="21"/>
                <w:szCs w:val="21"/>
                <w:lang w:val="en-US" w:eastAsia="zh-CN" w:bidi="ar-SA"/>
              </w:rPr>
            </w:pPr>
          </w:p>
          <w:p w14:paraId="64B0A09A">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752" w:type="dxa"/>
            <w:noWrap w:val="0"/>
            <w:vAlign w:val="center"/>
          </w:tcPr>
          <w:p w14:paraId="34B20DFB">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案例警示</w:t>
            </w:r>
          </w:p>
        </w:tc>
        <w:tc>
          <w:tcPr>
            <w:tcW w:w="5140" w:type="dxa"/>
            <w:noWrap w:val="0"/>
            <w:vAlign w:val="center"/>
          </w:tcPr>
          <w:p w14:paraId="680FD7BA">
            <w:pPr>
              <w:ind w:firstLine="315" w:firstLineChars="150"/>
              <w:jc w:val="left"/>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增强</w:t>
            </w:r>
            <w:r>
              <w:rPr>
                <w:rFonts w:hint="eastAsia" w:ascii="宋体" w:hAnsi="宋体" w:eastAsia="宋体" w:cs="Times New Roman"/>
                <w:kern w:val="0"/>
                <w:sz w:val="21"/>
                <w:szCs w:val="21"/>
                <w:lang w:val="en-US" w:eastAsia="zh-CN" w:bidi="ar-SA"/>
              </w:rPr>
              <w:t>视觉效果具有震撼的冲击力，让我们在影片呈现中，对灾难实景有感官认识，面对突如其来的各种险境，身处其中引人深思，敬畏生命，敬畏自然。</w:t>
            </w:r>
          </w:p>
        </w:tc>
        <w:tc>
          <w:tcPr>
            <w:tcW w:w="2170" w:type="dxa"/>
            <w:noWrap w:val="0"/>
            <w:vAlign w:val="center"/>
          </w:tcPr>
          <w:p w14:paraId="0E0F79AA">
            <w:pPr>
              <w:numPr>
                <w:ilvl w:val="0"/>
                <w:numId w:val="0"/>
              </w:numPr>
              <w:jc w:val="center"/>
              <w:rPr>
                <w:rFonts w:hint="default" w:ascii="宋体" w:hAnsi="宋体" w:eastAsia="宋体" w:cs="宋体"/>
                <w:b w:val="0"/>
                <w:bCs w:val="0"/>
                <w:sz w:val="28"/>
                <w:szCs w:val="28"/>
                <w:vertAlign w:val="baseline"/>
                <w:lang w:val="en-US" w:eastAsia="zh-CN"/>
              </w:rPr>
            </w:pPr>
            <w:r>
              <w:rPr>
                <w:rFonts w:hint="eastAsia" w:ascii="宋体" w:hAnsi="宋体" w:cs="宋体"/>
                <w:b w:val="0"/>
                <w:bCs w:val="0"/>
                <w:sz w:val="28"/>
                <w:szCs w:val="28"/>
                <w:highlight w:val="magenta"/>
                <w:vertAlign w:val="baseline"/>
                <w:lang w:val="en-US" w:eastAsia="zh-CN"/>
              </w:rPr>
              <w:t>类别分清</w:t>
            </w:r>
          </w:p>
        </w:tc>
      </w:tr>
      <w:tr w14:paraId="16AF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863" w:type="dxa"/>
            <w:gridSpan w:val="4"/>
            <w:noWrap w:val="0"/>
            <w:vAlign w:val="top"/>
          </w:tcPr>
          <w:p w14:paraId="3EE9CDD5">
            <w:pPr>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b/>
                <w:bCs/>
                <w:kern w:val="0"/>
                <w:sz w:val="21"/>
                <w:szCs w:val="21"/>
                <w:lang w:val="en-US" w:eastAsia="zh-CN" w:bidi="ar-SA"/>
              </w:rPr>
              <w:t>消防安全</w:t>
            </w:r>
            <w:r>
              <w:rPr>
                <w:rFonts w:hint="eastAsia" w:ascii="宋体" w:hAnsi="宋体" w:cs="Times New Roman"/>
                <w:b/>
                <w:bCs/>
                <w:kern w:val="0"/>
                <w:sz w:val="21"/>
                <w:szCs w:val="21"/>
                <w:lang w:val="en-US" w:eastAsia="zh-CN" w:bidi="ar-SA"/>
              </w:rPr>
              <w:t>类</w:t>
            </w:r>
          </w:p>
        </w:tc>
      </w:tr>
      <w:tr w14:paraId="60EC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1" w:type="dxa"/>
            <w:noWrap w:val="0"/>
            <w:vAlign w:val="top"/>
          </w:tcPr>
          <w:p w14:paraId="707123C5">
            <w:pPr>
              <w:numPr>
                <w:ilvl w:val="0"/>
                <w:numId w:val="0"/>
              </w:numPr>
              <w:ind w:firstLine="210" w:firstLineChars="100"/>
              <w:jc w:val="both"/>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2</w:t>
            </w:r>
          </w:p>
        </w:tc>
        <w:tc>
          <w:tcPr>
            <w:tcW w:w="1752" w:type="dxa"/>
            <w:noWrap w:val="0"/>
            <w:vAlign w:val="top"/>
          </w:tcPr>
          <w:p w14:paraId="229AE171">
            <w:pPr>
              <w:numPr>
                <w:ilvl w:val="0"/>
                <w:numId w:val="0"/>
              </w:numPr>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消防器材</w:t>
            </w:r>
            <w:r>
              <w:rPr>
                <w:rFonts w:hint="eastAsia" w:ascii="宋体" w:hAnsi="宋体" w:cs="Times New Roman"/>
                <w:kern w:val="0"/>
                <w:sz w:val="21"/>
                <w:szCs w:val="21"/>
                <w:lang w:val="en-US" w:eastAsia="zh-CN" w:bidi="ar-SA"/>
              </w:rPr>
              <w:t>识别</w:t>
            </w:r>
          </w:p>
        </w:tc>
        <w:tc>
          <w:tcPr>
            <w:tcW w:w="5140" w:type="dxa"/>
            <w:noWrap w:val="0"/>
            <w:vAlign w:val="top"/>
          </w:tcPr>
          <w:p w14:paraId="45EF82B7">
            <w:pPr>
              <w:numPr>
                <w:ilvl w:val="0"/>
                <w:numId w:val="0"/>
              </w:numPr>
              <w:ind w:firstLine="420" w:firstLineChars="200"/>
              <w:jc w:val="both"/>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增强员工对消防设施、器材等</w:t>
            </w:r>
            <w:r>
              <w:rPr>
                <w:rFonts w:hint="eastAsia" w:ascii="宋体" w:hAnsi="宋体" w:eastAsia="宋体" w:cs="Times New Roman"/>
                <w:kern w:val="0"/>
                <w:sz w:val="21"/>
                <w:szCs w:val="21"/>
                <w:lang w:val="en-US" w:eastAsia="zh-CN" w:bidi="ar-SA"/>
              </w:rPr>
              <w:t>专业救火设备</w:t>
            </w:r>
            <w:r>
              <w:rPr>
                <w:rFonts w:hint="eastAsia" w:ascii="宋体" w:hAnsi="宋体" w:cs="Times New Roman"/>
                <w:kern w:val="0"/>
                <w:sz w:val="21"/>
                <w:szCs w:val="21"/>
                <w:lang w:val="en-US" w:eastAsia="zh-CN" w:bidi="ar-SA"/>
              </w:rPr>
              <w:t>的</w:t>
            </w:r>
            <w:r>
              <w:rPr>
                <w:rFonts w:hint="eastAsia" w:ascii="宋体" w:hAnsi="宋体" w:eastAsia="宋体" w:cs="Times New Roman"/>
                <w:kern w:val="0"/>
                <w:sz w:val="21"/>
                <w:szCs w:val="21"/>
                <w:lang w:val="en-US" w:eastAsia="zh-CN" w:bidi="ar-SA"/>
              </w:rPr>
              <w:t>识</w:t>
            </w:r>
            <w:r>
              <w:rPr>
                <w:rFonts w:hint="eastAsia" w:ascii="宋体" w:hAnsi="宋体" w:cs="Times New Roman"/>
                <w:kern w:val="0"/>
                <w:sz w:val="21"/>
                <w:szCs w:val="21"/>
                <w:lang w:val="en-US" w:eastAsia="zh-CN" w:bidi="ar-SA"/>
              </w:rPr>
              <w:t>别</w:t>
            </w:r>
            <w:r>
              <w:rPr>
                <w:rFonts w:hint="eastAsia" w:ascii="宋体" w:hAnsi="宋体" w:eastAsia="宋体" w:cs="Times New Roman"/>
                <w:kern w:val="0"/>
                <w:sz w:val="21"/>
                <w:szCs w:val="21"/>
                <w:lang w:val="en-US" w:eastAsia="zh-CN" w:bidi="ar-SA"/>
              </w:rPr>
              <w:t>。</w:t>
            </w:r>
          </w:p>
        </w:tc>
        <w:tc>
          <w:tcPr>
            <w:tcW w:w="2170" w:type="dxa"/>
            <w:noWrap w:val="0"/>
            <w:vAlign w:val="top"/>
          </w:tcPr>
          <w:p w14:paraId="41A72EFD">
            <w:pPr>
              <w:numPr>
                <w:ilvl w:val="0"/>
                <w:numId w:val="0"/>
              </w:numPr>
              <w:jc w:val="both"/>
              <w:rPr>
                <w:rFonts w:hint="eastAsia" w:ascii="宋体" w:hAnsi="宋体" w:eastAsia="宋体" w:cs="宋体"/>
                <w:b w:val="0"/>
                <w:bCs w:val="0"/>
                <w:sz w:val="28"/>
                <w:szCs w:val="28"/>
                <w:vertAlign w:val="baseline"/>
                <w:lang w:val="en-US" w:eastAsia="zh-CN"/>
              </w:rPr>
            </w:pPr>
          </w:p>
        </w:tc>
      </w:tr>
      <w:tr w14:paraId="54F2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center"/>
          </w:tcPr>
          <w:p w14:paraId="56EA89E0">
            <w:pPr>
              <w:numPr>
                <w:ilvl w:val="0"/>
                <w:numId w:val="0"/>
              </w:numPr>
              <w:ind w:firstLine="210" w:firstLineChars="100"/>
              <w:jc w:val="both"/>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3</w:t>
            </w:r>
          </w:p>
        </w:tc>
        <w:tc>
          <w:tcPr>
            <w:tcW w:w="1752" w:type="dxa"/>
            <w:noWrap w:val="0"/>
            <w:vAlign w:val="center"/>
          </w:tcPr>
          <w:p w14:paraId="65D03A10">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模拟灭火</w:t>
            </w:r>
          </w:p>
          <w:p w14:paraId="1A4A37FC">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灭火器</w:t>
            </w:r>
            <w:r>
              <w:rPr>
                <w:rFonts w:hint="eastAsia" w:ascii="宋体" w:hAnsi="宋体" w:cs="Times New Roman"/>
                <w:kern w:val="0"/>
                <w:sz w:val="21"/>
                <w:szCs w:val="21"/>
                <w:lang w:val="en-US" w:eastAsia="zh-CN" w:bidi="ar-SA"/>
              </w:rPr>
              <w:t>实操</w:t>
            </w:r>
          </w:p>
        </w:tc>
        <w:tc>
          <w:tcPr>
            <w:tcW w:w="5140" w:type="dxa"/>
            <w:noWrap w:val="0"/>
            <w:vAlign w:val="center"/>
          </w:tcPr>
          <w:p w14:paraId="20E4CF34">
            <w:pPr>
              <w:numPr>
                <w:ilvl w:val="0"/>
                <w:numId w:val="0"/>
              </w:numPr>
              <w:ind w:firstLine="420" w:firstLineChars="200"/>
              <w:jc w:val="left"/>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通过模拟</w:t>
            </w:r>
            <w:r>
              <w:rPr>
                <w:rFonts w:hint="eastAsia" w:ascii="宋体" w:hAnsi="宋体" w:eastAsia="宋体" w:cs="Times New Roman"/>
                <w:kern w:val="0"/>
                <w:sz w:val="21"/>
                <w:szCs w:val="21"/>
                <w:lang w:val="en-US" w:eastAsia="zh-CN" w:bidi="ar-SA"/>
              </w:rPr>
              <w:t>火场场景，学习如何正确使用灭火器，并通过红外线电子感应设备， 进行模拟灭火体验，让</w:t>
            </w:r>
            <w:r>
              <w:rPr>
                <w:rFonts w:hint="eastAsia" w:ascii="宋体" w:hAnsi="宋体" w:cs="Times New Roman"/>
                <w:kern w:val="0"/>
                <w:sz w:val="21"/>
                <w:szCs w:val="21"/>
                <w:lang w:val="en-US" w:eastAsia="zh-CN" w:bidi="ar-SA"/>
              </w:rPr>
              <w:t>员工</w:t>
            </w:r>
            <w:r>
              <w:rPr>
                <w:rFonts w:hint="eastAsia" w:ascii="宋体" w:hAnsi="宋体" w:eastAsia="宋体" w:cs="Times New Roman"/>
                <w:kern w:val="0"/>
                <w:sz w:val="21"/>
                <w:szCs w:val="21"/>
                <w:lang w:val="en-US" w:eastAsia="zh-CN" w:bidi="ar-SA"/>
              </w:rPr>
              <w:t>熟练掌握灭火器的使用方法。</w:t>
            </w:r>
          </w:p>
        </w:tc>
        <w:tc>
          <w:tcPr>
            <w:tcW w:w="2170" w:type="dxa"/>
            <w:noWrap w:val="0"/>
            <w:vAlign w:val="center"/>
          </w:tcPr>
          <w:p w14:paraId="4F7F2087">
            <w:pPr>
              <w:numPr>
                <w:ilvl w:val="0"/>
                <w:numId w:val="0"/>
              </w:numPr>
              <w:jc w:val="center"/>
              <w:rPr>
                <w:rFonts w:hint="eastAsia" w:ascii="宋体" w:hAnsi="宋体" w:eastAsia="宋体" w:cs="宋体"/>
                <w:b w:val="0"/>
                <w:bCs w:val="0"/>
                <w:sz w:val="28"/>
                <w:szCs w:val="28"/>
                <w:vertAlign w:val="baseline"/>
                <w:lang w:val="en-US" w:eastAsia="zh-CN"/>
              </w:rPr>
            </w:pPr>
          </w:p>
        </w:tc>
      </w:tr>
      <w:tr w14:paraId="5EB3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3" w:type="dxa"/>
            <w:gridSpan w:val="4"/>
            <w:noWrap w:val="0"/>
            <w:vAlign w:val="top"/>
          </w:tcPr>
          <w:p w14:paraId="7A33A2AF">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b/>
                <w:bCs/>
                <w:kern w:val="0"/>
                <w:sz w:val="21"/>
                <w:szCs w:val="21"/>
                <w:lang w:val="en-US" w:eastAsia="zh-CN" w:bidi="ar-SA"/>
              </w:rPr>
              <w:t>自然灾害</w:t>
            </w:r>
          </w:p>
        </w:tc>
      </w:tr>
      <w:tr w14:paraId="6062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2C7B1655">
            <w:pPr>
              <w:numPr>
                <w:ilvl w:val="0"/>
                <w:numId w:val="0"/>
              </w:numPr>
              <w:jc w:val="center"/>
              <w:rPr>
                <w:rFonts w:hint="eastAsia" w:ascii="宋体" w:hAnsi="宋体" w:eastAsia="宋体" w:cs="Times New Roman"/>
                <w:kern w:val="0"/>
                <w:sz w:val="21"/>
                <w:szCs w:val="21"/>
                <w:lang w:val="en-US" w:eastAsia="zh-CN" w:bidi="ar-SA"/>
              </w:rPr>
            </w:pPr>
          </w:p>
          <w:p w14:paraId="5DB39741">
            <w:pPr>
              <w:numPr>
                <w:ilvl w:val="0"/>
                <w:numId w:val="0"/>
              </w:numPr>
              <w:jc w:val="center"/>
              <w:rPr>
                <w:rFonts w:hint="eastAsia" w:ascii="宋体" w:hAnsi="宋体" w:eastAsia="宋体" w:cs="Times New Roman"/>
                <w:kern w:val="0"/>
                <w:sz w:val="21"/>
                <w:szCs w:val="21"/>
                <w:lang w:val="en-US" w:eastAsia="zh-CN" w:bidi="ar-SA"/>
              </w:rPr>
            </w:pPr>
          </w:p>
          <w:p w14:paraId="75B9508D">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4</w:t>
            </w:r>
          </w:p>
        </w:tc>
        <w:tc>
          <w:tcPr>
            <w:tcW w:w="1752" w:type="dxa"/>
            <w:noWrap w:val="0"/>
            <w:vAlign w:val="center"/>
          </w:tcPr>
          <w:p w14:paraId="5EB90D39">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防溺水</w:t>
            </w:r>
            <w:r>
              <w:rPr>
                <w:rFonts w:hint="eastAsia" w:ascii="宋体" w:hAnsi="宋体" w:cs="Times New Roman"/>
                <w:kern w:val="0"/>
                <w:sz w:val="21"/>
                <w:szCs w:val="21"/>
                <w:lang w:val="en-US" w:eastAsia="zh-CN" w:bidi="ar-SA"/>
              </w:rPr>
              <w:t>、</w:t>
            </w:r>
            <w:r>
              <w:rPr>
                <w:rFonts w:hint="eastAsia" w:ascii="宋体" w:hAnsi="宋体" w:eastAsia="宋体" w:cs="Times New Roman"/>
                <w:kern w:val="0"/>
                <w:sz w:val="21"/>
                <w:szCs w:val="21"/>
                <w:lang w:val="en-US" w:eastAsia="zh-CN" w:bidi="ar-SA"/>
              </w:rPr>
              <w:t>地震</w:t>
            </w:r>
          </w:p>
        </w:tc>
        <w:tc>
          <w:tcPr>
            <w:tcW w:w="5140" w:type="dxa"/>
            <w:noWrap w:val="0"/>
            <w:vAlign w:val="center"/>
          </w:tcPr>
          <w:p w14:paraId="45BEB030">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学习预防溺水知识，并掌提基本溺水自救技能、学会如何自救与互救。模拟3-6级地震，让体验者真实的感受地震发生前、发生时、发生后的场景变化和体验。</w:t>
            </w:r>
          </w:p>
        </w:tc>
        <w:tc>
          <w:tcPr>
            <w:tcW w:w="2170" w:type="dxa"/>
            <w:noWrap w:val="0"/>
            <w:vAlign w:val="top"/>
          </w:tcPr>
          <w:p w14:paraId="03F19955">
            <w:pPr>
              <w:numPr>
                <w:ilvl w:val="0"/>
                <w:numId w:val="0"/>
              </w:numPr>
              <w:jc w:val="both"/>
              <w:rPr>
                <w:rFonts w:hint="eastAsia" w:ascii="宋体" w:hAnsi="宋体" w:eastAsia="宋体" w:cs="宋体"/>
                <w:b w:val="0"/>
                <w:bCs w:val="0"/>
                <w:sz w:val="28"/>
                <w:szCs w:val="28"/>
                <w:vertAlign w:val="baseline"/>
                <w:lang w:val="en-US" w:eastAsia="zh-CN"/>
              </w:rPr>
            </w:pPr>
          </w:p>
        </w:tc>
      </w:tr>
      <w:tr w14:paraId="4BB7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3" w:type="dxa"/>
            <w:gridSpan w:val="4"/>
            <w:noWrap w:val="0"/>
            <w:vAlign w:val="top"/>
          </w:tcPr>
          <w:p w14:paraId="39F12A34">
            <w:pPr>
              <w:numPr>
                <w:ilvl w:val="0"/>
                <w:numId w:val="0"/>
              </w:numPr>
              <w:jc w:val="center"/>
              <w:rPr>
                <w:rFonts w:hint="eastAsia" w:ascii="宋体" w:hAnsi="宋体" w:eastAsia="宋体" w:cs="Times New Roman"/>
                <w:b/>
                <w:bCs/>
                <w:kern w:val="0"/>
                <w:sz w:val="21"/>
                <w:szCs w:val="21"/>
                <w:lang w:val="en-US" w:eastAsia="zh-CN" w:bidi="ar-SA"/>
              </w:rPr>
            </w:pPr>
          </w:p>
          <w:p w14:paraId="303F17DA">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b/>
                <w:bCs/>
                <w:kern w:val="0"/>
                <w:sz w:val="21"/>
                <w:szCs w:val="21"/>
                <w:lang w:val="en-US" w:eastAsia="zh-CN" w:bidi="ar-SA"/>
              </w:rPr>
              <w:t>医疗救护</w:t>
            </w:r>
          </w:p>
        </w:tc>
      </w:tr>
      <w:tr w14:paraId="347E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1F95352B">
            <w:pPr>
              <w:numPr>
                <w:ilvl w:val="0"/>
                <w:numId w:val="0"/>
              </w:numPr>
              <w:jc w:val="center"/>
              <w:rPr>
                <w:rFonts w:hint="eastAsia" w:ascii="宋体" w:hAnsi="宋体" w:eastAsia="宋体" w:cs="Times New Roman"/>
                <w:kern w:val="0"/>
                <w:sz w:val="21"/>
                <w:szCs w:val="21"/>
                <w:lang w:val="en-US" w:eastAsia="zh-CN" w:bidi="ar-SA"/>
              </w:rPr>
            </w:pPr>
          </w:p>
          <w:p w14:paraId="621BDBFF">
            <w:pPr>
              <w:numPr>
                <w:ilvl w:val="0"/>
                <w:numId w:val="0"/>
              </w:numPr>
              <w:jc w:val="center"/>
              <w:rPr>
                <w:rFonts w:hint="eastAsia" w:ascii="宋体" w:hAnsi="宋体" w:eastAsia="宋体" w:cs="Times New Roman"/>
                <w:kern w:val="0"/>
                <w:sz w:val="21"/>
                <w:szCs w:val="21"/>
                <w:lang w:val="en-US" w:eastAsia="zh-CN" w:bidi="ar-SA"/>
              </w:rPr>
            </w:pPr>
          </w:p>
          <w:p w14:paraId="725F35A2">
            <w:pPr>
              <w:numPr>
                <w:ilvl w:val="0"/>
                <w:numId w:val="0"/>
              </w:numPr>
              <w:jc w:val="center"/>
              <w:rPr>
                <w:rFonts w:hint="eastAsia" w:ascii="宋体" w:hAnsi="宋体" w:eastAsia="宋体" w:cs="Times New Roman"/>
                <w:kern w:val="0"/>
                <w:sz w:val="21"/>
                <w:szCs w:val="21"/>
                <w:lang w:val="en-US" w:eastAsia="zh-CN" w:bidi="ar-SA"/>
              </w:rPr>
            </w:pPr>
          </w:p>
          <w:p w14:paraId="3D9EF5BD">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5</w:t>
            </w:r>
          </w:p>
        </w:tc>
        <w:tc>
          <w:tcPr>
            <w:tcW w:w="1752" w:type="dxa"/>
            <w:noWrap w:val="0"/>
            <w:vAlign w:val="center"/>
          </w:tcPr>
          <w:p w14:paraId="66480EA2">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心肺复苏</w:t>
            </w:r>
          </w:p>
        </w:tc>
        <w:tc>
          <w:tcPr>
            <w:tcW w:w="5140" w:type="dxa"/>
            <w:noWrap w:val="0"/>
            <w:vAlign w:val="center"/>
          </w:tcPr>
          <w:p w14:paraId="0D392024">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还原伤者的生命体征状况，体验者按照教学步骤对模型实施救护，讲师针对性指导。了解心肺复苏的基本方法，学会基础应急自救技能。</w:t>
            </w:r>
          </w:p>
        </w:tc>
        <w:tc>
          <w:tcPr>
            <w:tcW w:w="2170" w:type="dxa"/>
            <w:noWrap w:val="0"/>
            <w:vAlign w:val="top"/>
          </w:tcPr>
          <w:p w14:paraId="7C249564">
            <w:pPr>
              <w:numPr>
                <w:ilvl w:val="0"/>
                <w:numId w:val="0"/>
              </w:numPr>
              <w:jc w:val="both"/>
              <w:rPr>
                <w:rFonts w:hint="eastAsia" w:ascii="宋体" w:hAnsi="宋体" w:eastAsia="宋体" w:cs="宋体"/>
                <w:b w:val="0"/>
                <w:bCs w:val="0"/>
                <w:sz w:val="28"/>
                <w:szCs w:val="28"/>
                <w:vertAlign w:val="baseline"/>
                <w:lang w:val="en-US" w:eastAsia="zh-CN"/>
              </w:rPr>
            </w:pPr>
          </w:p>
        </w:tc>
      </w:tr>
      <w:tr w14:paraId="56F2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0E151CDD">
            <w:pPr>
              <w:numPr>
                <w:ilvl w:val="0"/>
                <w:numId w:val="0"/>
              </w:numPr>
              <w:jc w:val="center"/>
              <w:rPr>
                <w:rFonts w:hint="eastAsia" w:ascii="宋体" w:hAnsi="宋体" w:eastAsia="宋体" w:cs="Times New Roman"/>
                <w:kern w:val="0"/>
                <w:sz w:val="21"/>
                <w:szCs w:val="21"/>
                <w:lang w:val="en-US" w:eastAsia="zh-CN" w:bidi="ar-SA"/>
              </w:rPr>
            </w:pPr>
          </w:p>
          <w:p w14:paraId="539C6997">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6</w:t>
            </w:r>
          </w:p>
        </w:tc>
        <w:tc>
          <w:tcPr>
            <w:tcW w:w="1752" w:type="dxa"/>
            <w:noWrap w:val="0"/>
            <w:vAlign w:val="center"/>
          </w:tcPr>
          <w:p w14:paraId="54B23FA5">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AED</w:t>
            </w:r>
          </w:p>
        </w:tc>
        <w:tc>
          <w:tcPr>
            <w:tcW w:w="5140" w:type="dxa"/>
            <w:noWrap w:val="0"/>
            <w:vAlign w:val="center"/>
          </w:tcPr>
          <w:p w14:paraId="0DE23532">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了解AED（自动体外除颤仪）的正确操作办法和注意事项。</w:t>
            </w:r>
          </w:p>
        </w:tc>
        <w:tc>
          <w:tcPr>
            <w:tcW w:w="2170" w:type="dxa"/>
            <w:noWrap w:val="0"/>
            <w:vAlign w:val="top"/>
          </w:tcPr>
          <w:p w14:paraId="75CC4654">
            <w:pPr>
              <w:numPr>
                <w:ilvl w:val="0"/>
                <w:numId w:val="0"/>
              </w:numPr>
              <w:jc w:val="both"/>
              <w:rPr>
                <w:rFonts w:hint="eastAsia" w:ascii="宋体" w:hAnsi="宋体" w:eastAsia="宋体" w:cs="宋体"/>
                <w:b w:val="0"/>
                <w:bCs w:val="0"/>
                <w:sz w:val="28"/>
                <w:szCs w:val="28"/>
                <w:vertAlign w:val="baseline"/>
                <w:lang w:val="en-US" w:eastAsia="zh-CN"/>
              </w:rPr>
            </w:pPr>
          </w:p>
        </w:tc>
      </w:tr>
      <w:tr w14:paraId="2314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5FA86851">
            <w:pPr>
              <w:numPr>
                <w:ilvl w:val="0"/>
                <w:numId w:val="0"/>
              </w:numPr>
              <w:jc w:val="center"/>
              <w:rPr>
                <w:rFonts w:hint="eastAsia" w:ascii="宋体" w:hAnsi="宋体" w:eastAsia="宋体" w:cs="Times New Roman"/>
                <w:kern w:val="0"/>
                <w:sz w:val="21"/>
                <w:szCs w:val="21"/>
                <w:lang w:val="en-US" w:eastAsia="zh-CN" w:bidi="ar-SA"/>
              </w:rPr>
            </w:pPr>
          </w:p>
          <w:p w14:paraId="7802A7CE">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7</w:t>
            </w:r>
          </w:p>
        </w:tc>
        <w:tc>
          <w:tcPr>
            <w:tcW w:w="1752" w:type="dxa"/>
            <w:noWrap w:val="0"/>
            <w:vAlign w:val="center"/>
          </w:tcPr>
          <w:p w14:paraId="5CA6BEEB">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海姆立克法</w:t>
            </w:r>
          </w:p>
        </w:tc>
        <w:tc>
          <w:tcPr>
            <w:tcW w:w="5140" w:type="dxa"/>
            <w:noWrap w:val="0"/>
            <w:vAlign w:val="center"/>
          </w:tcPr>
          <w:p w14:paraId="4EF2BE93">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当遇到气道异物梗阻的紧急处理办法，海姆立克急救法的操作方法和注意事项。</w:t>
            </w:r>
          </w:p>
        </w:tc>
        <w:tc>
          <w:tcPr>
            <w:tcW w:w="2170" w:type="dxa"/>
            <w:noWrap w:val="0"/>
            <w:vAlign w:val="top"/>
          </w:tcPr>
          <w:p w14:paraId="3277C609">
            <w:pPr>
              <w:numPr>
                <w:ilvl w:val="0"/>
                <w:numId w:val="0"/>
              </w:numPr>
              <w:jc w:val="both"/>
              <w:rPr>
                <w:rFonts w:hint="eastAsia" w:ascii="宋体" w:hAnsi="宋体" w:eastAsia="宋体" w:cs="宋体"/>
                <w:b w:val="0"/>
                <w:bCs w:val="0"/>
                <w:sz w:val="28"/>
                <w:szCs w:val="28"/>
                <w:vertAlign w:val="baseline"/>
                <w:lang w:val="en-US" w:eastAsia="zh-CN"/>
              </w:rPr>
            </w:pPr>
          </w:p>
        </w:tc>
      </w:tr>
      <w:tr w14:paraId="2E59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2E978DF3">
            <w:pPr>
              <w:numPr>
                <w:ilvl w:val="0"/>
                <w:numId w:val="0"/>
              </w:numPr>
              <w:jc w:val="center"/>
              <w:rPr>
                <w:rFonts w:hint="eastAsia" w:ascii="宋体" w:hAnsi="宋体" w:eastAsia="宋体" w:cs="Times New Roman"/>
                <w:kern w:val="0"/>
                <w:sz w:val="21"/>
                <w:szCs w:val="21"/>
                <w:lang w:val="en-US" w:eastAsia="zh-CN" w:bidi="ar-SA"/>
              </w:rPr>
            </w:pPr>
          </w:p>
          <w:p w14:paraId="4D90F42D">
            <w:pPr>
              <w:numPr>
                <w:ilvl w:val="0"/>
                <w:numId w:val="0"/>
              </w:numPr>
              <w:jc w:val="center"/>
              <w:rPr>
                <w:rFonts w:hint="eastAsia" w:ascii="宋体" w:hAnsi="宋体" w:eastAsia="宋体" w:cs="Times New Roman"/>
                <w:kern w:val="0"/>
                <w:sz w:val="21"/>
                <w:szCs w:val="21"/>
                <w:lang w:val="en-US" w:eastAsia="zh-CN" w:bidi="ar-SA"/>
              </w:rPr>
            </w:pPr>
          </w:p>
          <w:p w14:paraId="17206713">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w:t>
            </w:r>
          </w:p>
        </w:tc>
        <w:tc>
          <w:tcPr>
            <w:tcW w:w="1752" w:type="dxa"/>
            <w:noWrap w:val="0"/>
            <w:vAlign w:val="center"/>
          </w:tcPr>
          <w:p w14:paraId="18D727F0">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急救包扎</w:t>
            </w:r>
          </w:p>
        </w:tc>
        <w:tc>
          <w:tcPr>
            <w:tcW w:w="5140" w:type="dxa"/>
            <w:noWrap w:val="0"/>
            <w:vAlign w:val="center"/>
          </w:tcPr>
          <w:p w14:paraId="72CCAA21">
            <w:pPr>
              <w:widowControl w:val="0"/>
              <w:numPr>
                <w:ilvl w:val="0"/>
                <w:numId w:val="0"/>
              </w:numPr>
              <w:ind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模拟假人和实操演练，学习和体验急救包扎技术。掌握该技能以便生法中遇到紧急情况时，可以进行正确的包扎，有效正血。</w:t>
            </w:r>
          </w:p>
        </w:tc>
        <w:tc>
          <w:tcPr>
            <w:tcW w:w="2170" w:type="dxa"/>
            <w:noWrap w:val="0"/>
            <w:vAlign w:val="top"/>
          </w:tcPr>
          <w:p w14:paraId="6A2D980A">
            <w:pPr>
              <w:numPr>
                <w:ilvl w:val="0"/>
                <w:numId w:val="0"/>
              </w:numPr>
              <w:jc w:val="both"/>
              <w:rPr>
                <w:rFonts w:hint="eastAsia" w:ascii="宋体" w:hAnsi="宋体" w:eastAsia="宋体" w:cs="宋体"/>
                <w:b w:val="0"/>
                <w:bCs w:val="0"/>
                <w:sz w:val="28"/>
                <w:szCs w:val="28"/>
                <w:vertAlign w:val="baseline"/>
                <w:lang w:val="en-US" w:eastAsia="zh-CN"/>
              </w:rPr>
            </w:pPr>
          </w:p>
        </w:tc>
      </w:tr>
    </w:tbl>
    <w:p w14:paraId="5EBC37C6">
      <w:pPr>
        <w:spacing w:before="50"/>
        <w:ind w:firstLine="420" w:firstLineChars="200"/>
        <w:rPr>
          <w:rFonts w:hint="eastAsia" w:ascii="宋体" w:hAnsi="宋体" w:eastAsia="宋体" w:cs="Times New Roman"/>
          <w:kern w:val="0"/>
          <w:sz w:val="21"/>
          <w:szCs w:val="21"/>
          <w:lang w:val="en-US" w:eastAsia="zh-CN" w:bidi="ar-SA"/>
        </w:rPr>
      </w:pPr>
    </w:p>
    <w:p w14:paraId="1D93C56D">
      <w:pPr>
        <w:numPr>
          <w:ilvl w:val="0"/>
          <w:numId w:val="30"/>
        </w:numPr>
        <w:outlineLvl w:val="1"/>
        <w:rPr>
          <w:rFonts w:hint="eastAsia" w:ascii="宋体" w:hAnsi="宋体" w:eastAsia="宋体" w:cs="宋体"/>
          <w:shd w:val="clear" w:color="auto" w:fill="FFFFFF"/>
        </w:rPr>
      </w:pPr>
      <w:bookmarkStart w:id="19" w:name="_Toc228281665"/>
      <w:r>
        <w:rPr>
          <w:rFonts w:hint="eastAsia" w:ascii="宋体" w:hAnsi="宋体" w:eastAsia="宋体" w:cs="宋体"/>
          <w:shd w:val="clear" w:color="auto" w:fill="FFFFFF"/>
        </w:rPr>
        <w:t>核心参数</w:t>
      </w:r>
      <w:bookmarkEnd w:id="19"/>
    </w:p>
    <w:tbl>
      <w:tblPr>
        <w:tblStyle w:val="30"/>
        <w:tblW w:w="9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8"/>
        <w:gridCol w:w="1909"/>
        <w:gridCol w:w="1085"/>
        <w:gridCol w:w="827"/>
        <w:gridCol w:w="700"/>
        <w:gridCol w:w="991"/>
        <w:gridCol w:w="592"/>
        <w:gridCol w:w="1708"/>
      </w:tblGrid>
      <w:tr w14:paraId="72012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9500" w:type="dxa"/>
            <w:gridSpan w:val="8"/>
            <w:noWrap w:val="0"/>
            <w:vAlign w:val="top"/>
          </w:tcPr>
          <w:p w14:paraId="599A9E47">
            <w:pPr>
              <w:pStyle w:val="114"/>
              <w:kinsoku w:val="0"/>
              <w:overflowPunct w:val="0"/>
              <w:snapToGrid w:val="0"/>
              <w:spacing w:line="240" w:lineRule="atLeast"/>
              <w:jc w:val="center"/>
              <w:rPr>
                <w:rFonts w:hint="eastAsia" w:ascii="宋体" w:hAnsi="宋体" w:cs="宋体"/>
                <w:sz w:val="21"/>
                <w:szCs w:val="21"/>
                <w:lang w:bidi="ar"/>
              </w:rPr>
            </w:pPr>
            <w:r>
              <w:rPr>
                <w:rFonts w:hint="eastAsia" w:ascii="宋体" w:hAnsi="宋体" w:cs="宋体"/>
                <w:sz w:val="24"/>
                <w:szCs w:val="24"/>
                <w:lang w:val="en-US" w:eastAsia="zh-CN" w:bidi="ar"/>
              </w:rPr>
              <w:t>应急大讲堂培训及体验项目</w:t>
            </w:r>
            <w:r>
              <w:rPr>
                <w:rFonts w:hint="eastAsia" w:ascii="宋体" w:hAnsi="宋体" w:cs="宋体"/>
                <w:sz w:val="24"/>
                <w:szCs w:val="24"/>
                <w:lang w:bidi="ar"/>
              </w:rPr>
              <w:t>明细表</w:t>
            </w:r>
          </w:p>
        </w:tc>
      </w:tr>
      <w:tr w14:paraId="491D0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8" w:type="dxa"/>
            <w:noWrap w:val="0"/>
            <w:vAlign w:val="center"/>
          </w:tcPr>
          <w:p w14:paraId="0C7168DB">
            <w:pPr>
              <w:pStyle w:val="114"/>
              <w:kinsoku w:val="0"/>
              <w:overflowPunct w:val="0"/>
              <w:snapToGrid w:val="0"/>
              <w:spacing w:line="240" w:lineRule="atLeast"/>
              <w:jc w:val="center"/>
            </w:pPr>
            <w:r>
              <w:rPr>
                <w:rFonts w:hint="eastAsia" w:ascii="宋体" w:hAnsi="宋体"/>
                <w:spacing w:val="-1"/>
                <w:sz w:val="21"/>
              </w:rPr>
              <w:t>服务名</w:t>
            </w:r>
            <w:r>
              <w:rPr>
                <w:rFonts w:hint="eastAsia" w:ascii="宋体" w:hAnsi="宋体"/>
                <w:sz w:val="21"/>
              </w:rPr>
              <w:t>称</w:t>
            </w:r>
          </w:p>
        </w:tc>
        <w:tc>
          <w:tcPr>
            <w:tcW w:w="1909" w:type="dxa"/>
            <w:noWrap w:val="0"/>
            <w:vAlign w:val="center"/>
          </w:tcPr>
          <w:p w14:paraId="69643B14">
            <w:pPr>
              <w:pStyle w:val="114"/>
              <w:kinsoku w:val="0"/>
              <w:overflowPunct w:val="0"/>
              <w:snapToGrid w:val="0"/>
              <w:spacing w:line="240" w:lineRule="atLeast"/>
              <w:jc w:val="center"/>
            </w:pPr>
            <w:r>
              <w:rPr>
                <w:rFonts w:hint="eastAsia" w:ascii="宋体" w:hAnsi="宋体"/>
                <w:spacing w:val="-1"/>
                <w:sz w:val="21"/>
              </w:rPr>
              <w:t>服务内容</w:t>
            </w:r>
          </w:p>
        </w:tc>
        <w:tc>
          <w:tcPr>
            <w:tcW w:w="1085" w:type="dxa"/>
            <w:noWrap w:val="0"/>
            <w:vAlign w:val="center"/>
          </w:tcPr>
          <w:p w14:paraId="03A426DE">
            <w:pPr>
              <w:pStyle w:val="114"/>
              <w:kinsoku w:val="0"/>
              <w:overflowPunct w:val="0"/>
              <w:snapToGrid w:val="0"/>
              <w:spacing w:line="240" w:lineRule="atLeast"/>
              <w:jc w:val="center"/>
            </w:pPr>
            <w:r>
              <w:rPr>
                <w:rFonts w:hint="eastAsia" w:ascii="宋体" w:hAnsi="宋体"/>
                <w:spacing w:val="-1"/>
                <w:sz w:val="21"/>
              </w:rPr>
              <w:t>数</w:t>
            </w:r>
            <w:r>
              <w:rPr>
                <w:rFonts w:hint="eastAsia" w:ascii="宋体" w:hAnsi="宋体"/>
                <w:sz w:val="21"/>
              </w:rPr>
              <w:t>量</w:t>
            </w:r>
          </w:p>
        </w:tc>
        <w:tc>
          <w:tcPr>
            <w:tcW w:w="827" w:type="dxa"/>
            <w:noWrap w:val="0"/>
            <w:vAlign w:val="center"/>
          </w:tcPr>
          <w:p w14:paraId="3A84F3DD">
            <w:pPr>
              <w:pStyle w:val="114"/>
              <w:kinsoku w:val="0"/>
              <w:overflowPunct w:val="0"/>
              <w:snapToGrid w:val="0"/>
              <w:spacing w:line="240" w:lineRule="atLeast"/>
              <w:jc w:val="center"/>
            </w:pPr>
            <w:r>
              <w:rPr>
                <w:rFonts w:hint="eastAsia" w:ascii="宋体" w:hAnsi="宋体"/>
                <w:spacing w:val="-1"/>
                <w:sz w:val="21"/>
              </w:rPr>
              <w:t>单</w:t>
            </w:r>
            <w:r>
              <w:rPr>
                <w:rFonts w:hint="eastAsia" w:ascii="宋体" w:hAnsi="宋体"/>
                <w:sz w:val="21"/>
              </w:rPr>
              <w:t>位</w:t>
            </w:r>
          </w:p>
        </w:tc>
        <w:tc>
          <w:tcPr>
            <w:tcW w:w="700" w:type="dxa"/>
            <w:noWrap w:val="0"/>
            <w:vAlign w:val="center"/>
          </w:tcPr>
          <w:p w14:paraId="7DF69F0D">
            <w:pPr>
              <w:pStyle w:val="114"/>
              <w:kinsoku w:val="0"/>
              <w:overflowPunct w:val="0"/>
              <w:snapToGrid w:val="0"/>
              <w:spacing w:line="240" w:lineRule="atLeast"/>
              <w:jc w:val="center"/>
              <w:rPr>
                <w:rFonts w:hint="eastAsia" w:eastAsia="宋体"/>
                <w:lang w:eastAsia="zh-CN"/>
              </w:rPr>
            </w:pPr>
            <w:r>
              <w:rPr>
                <w:rFonts w:hint="eastAsia" w:ascii="宋体" w:hAnsi="宋体"/>
                <w:spacing w:val="-1"/>
                <w:sz w:val="21"/>
                <w:lang w:val="en-US" w:eastAsia="zh-CN"/>
              </w:rPr>
              <w:t>频次</w:t>
            </w:r>
          </w:p>
        </w:tc>
        <w:tc>
          <w:tcPr>
            <w:tcW w:w="1583" w:type="dxa"/>
            <w:gridSpan w:val="2"/>
            <w:noWrap w:val="0"/>
            <w:vAlign w:val="center"/>
          </w:tcPr>
          <w:p w14:paraId="04F5AADD">
            <w:pPr>
              <w:pStyle w:val="114"/>
              <w:kinsoku w:val="0"/>
              <w:overflowPunct w:val="0"/>
              <w:snapToGrid w:val="0"/>
              <w:spacing w:line="240" w:lineRule="atLeast"/>
              <w:jc w:val="center"/>
            </w:pPr>
            <w:r>
              <w:rPr>
                <w:rFonts w:hint="eastAsia" w:ascii="宋体" w:hAnsi="宋体"/>
                <w:spacing w:val="-1"/>
                <w:sz w:val="21"/>
                <w:lang w:val="en-US" w:eastAsia="zh-CN"/>
              </w:rPr>
              <w:t>含税</w:t>
            </w:r>
            <w:r>
              <w:rPr>
                <w:rFonts w:hint="eastAsia" w:ascii="宋体" w:hAnsi="宋体"/>
                <w:spacing w:val="-1"/>
                <w:sz w:val="21"/>
              </w:rPr>
              <w:t>单</w:t>
            </w:r>
            <w:r>
              <w:rPr>
                <w:rFonts w:hint="eastAsia" w:ascii="宋体" w:hAnsi="宋体"/>
                <w:spacing w:val="-11"/>
                <w:sz w:val="21"/>
              </w:rPr>
              <w:t>价</w:t>
            </w:r>
            <w:r>
              <w:rPr>
                <w:rFonts w:hint="eastAsia" w:ascii="宋体" w:hAnsi="宋体"/>
                <w:spacing w:val="2"/>
                <w:sz w:val="21"/>
              </w:rPr>
              <w:t>（元</w:t>
            </w:r>
            <w:r>
              <w:rPr>
                <w:rFonts w:hint="eastAsia" w:ascii="宋体" w:hAnsi="宋体"/>
                <w:spacing w:val="-50"/>
                <w:sz w:val="21"/>
              </w:rPr>
              <w:t>）</w:t>
            </w:r>
          </w:p>
        </w:tc>
        <w:tc>
          <w:tcPr>
            <w:tcW w:w="1708" w:type="dxa"/>
            <w:noWrap w:val="0"/>
            <w:vAlign w:val="center"/>
          </w:tcPr>
          <w:p w14:paraId="33953C03">
            <w:pPr>
              <w:pStyle w:val="114"/>
              <w:kinsoku w:val="0"/>
              <w:overflowPunct w:val="0"/>
              <w:snapToGrid w:val="0"/>
              <w:spacing w:line="240" w:lineRule="atLeast"/>
              <w:jc w:val="center"/>
            </w:pPr>
            <w:r>
              <w:rPr>
                <w:rFonts w:hint="eastAsia" w:ascii="宋体" w:hAnsi="宋体"/>
                <w:spacing w:val="-1"/>
                <w:w w:val="95"/>
                <w:sz w:val="21"/>
                <w:lang w:val="en-US" w:eastAsia="zh-CN"/>
              </w:rPr>
              <w:t>含税</w:t>
            </w:r>
            <w:r>
              <w:rPr>
                <w:rFonts w:hint="eastAsia" w:ascii="宋体" w:hAnsi="宋体"/>
                <w:spacing w:val="-1"/>
                <w:w w:val="95"/>
                <w:sz w:val="21"/>
              </w:rPr>
              <w:t>合</w:t>
            </w:r>
            <w:r>
              <w:rPr>
                <w:rFonts w:hint="eastAsia" w:ascii="宋体" w:hAnsi="宋体"/>
                <w:spacing w:val="1"/>
                <w:w w:val="95"/>
                <w:sz w:val="21"/>
              </w:rPr>
              <w:t>价</w:t>
            </w:r>
            <w:r>
              <w:rPr>
                <w:rFonts w:hint="eastAsia" w:ascii="宋体" w:hAnsi="宋体"/>
                <w:spacing w:val="-1"/>
                <w:w w:val="95"/>
                <w:sz w:val="21"/>
              </w:rPr>
              <w:t>（元</w:t>
            </w:r>
            <w:r>
              <w:rPr>
                <w:rFonts w:hint="eastAsia" w:ascii="宋体" w:hAnsi="宋体"/>
                <w:w w:val="95"/>
                <w:sz w:val="21"/>
              </w:rPr>
              <w:t>）</w:t>
            </w:r>
          </w:p>
        </w:tc>
      </w:tr>
      <w:tr w14:paraId="5FD44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8" w:type="dxa"/>
            <w:noWrap w:val="0"/>
            <w:vAlign w:val="center"/>
          </w:tcPr>
          <w:p w14:paraId="790FB001">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应急安全体验</w:t>
            </w:r>
          </w:p>
        </w:tc>
        <w:tc>
          <w:tcPr>
            <w:tcW w:w="1909" w:type="dxa"/>
            <w:noWrap w:val="0"/>
            <w:vAlign w:val="center"/>
          </w:tcPr>
          <w:p w14:paraId="08154F60">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火灾案例分析、结绳逃生训练、地震应急体验、烟雾逃生技能等</w:t>
            </w:r>
          </w:p>
        </w:tc>
        <w:tc>
          <w:tcPr>
            <w:tcW w:w="1085" w:type="dxa"/>
            <w:noWrap w:val="0"/>
            <w:vAlign w:val="center"/>
          </w:tcPr>
          <w:p w14:paraId="58A1FFE4">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2000</w:t>
            </w:r>
          </w:p>
        </w:tc>
        <w:tc>
          <w:tcPr>
            <w:tcW w:w="827" w:type="dxa"/>
            <w:noWrap w:val="0"/>
            <w:vAlign w:val="center"/>
          </w:tcPr>
          <w:p w14:paraId="2F4CBA53">
            <w:pPr>
              <w:pStyle w:val="114"/>
              <w:kinsoku w:val="0"/>
              <w:overflowPunct w:val="0"/>
              <w:snapToGrid w:val="0"/>
              <w:spacing w:line="240" w:lineRule="exact"/>
              <w:jc w:val="center"/>
              <w:rPr>
                <w:rFonts w:hint="eastAsia"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人</w:t>
            </w:r>
          </w:p>
        </w:tc>
        <w:tc>
          <w:tcPr>
            <w:tcW w:w="700" w:type="dxa"/>
            <w:noWrap w:val="0"/>
            <w:vAlign w:val="center"/>
          </w:tcPr>
          <w:p w14:paraId="71E0F5FF">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10场</w:t>
            </w:r>
          </w:p>
        </w:tc>
        <w:tc>
          <w:tcPr>
            <w:tcW w:w="1583" w:type="dxa"/>
            <w:gridSpan w:val="2"/>
            <w:noWrap w:val="0"/>
            <w:vAlign w:val="center"/>
          </w:tcPr>
          <w:p w14:paraId="257966EC">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p>
        </w:tc>
        <w:tc>
          <w:tcPr>
            <w:tcW w:w="1708" w:type="dxa"/>
            <w:noWrap w:val="0"/>
            <w:vAlign w:val="center"/>
          </w:tcPr>
          <w:p w14:paraId="7BB11F9D">
            <w:pPr>
              <w:widowControl/>
              <w:jc w:val="center"/>
              <w:textAlignment w:val="center"/>
              <w:rPr>
                <w:rFonts w:hint="default" w:ascii="宋体" w:hAnsi="宋体" w:eastAsia="宋体" w:cs="宋体"/>
                <w:color w:val="000000"/>
                <w:sz w:val="22"/>
                <w:szCs w:val="22"/>
                <w:lang w:val="en-US" w:eastAsia="zh-CN" w:bidi="ar"/>
              </w:rPr>
            </w:pPr>
          </w:p>
        </w:tc>
      </w:tr>
      <w:tr w14:paraId="011C9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7200" w:type="dxa"/>
            <w:gridSpan w:val="6"/>
            <w:noWrap w:val="0"/>
            <w:vAlign w:val="center"/>
          </w:tcPr>
          <w:p w14:paraId="7745B473">
            <w:pPr>
              <w:pStyle w:val="114"/>
              <w:kinsoku w:val="0"/>
              <w:overflowPunct w:val="0"/>
              <w:snapToGrid w:val="0"/>
              <w:spacing w:line="240" w:lineRule="atLeast"/>
              <w:jc w:val="center"/>
              <w:rPr>
                <w:rFonts w:hint="default" w:ascii="宋体" w:hAnsi="宋体" w:eastAsia="宋体"/>
                <w:b/>
                <w:bCs/>
                <w:spacing w:val="-1"/>
                <w:sz w:val="21"/>
                <w:lang w:val="en-US" w:eastAsia="zh-CN"/>
              </w:rPr>
            </w:pPr>
            <w:r>
              <w:rPr>
                <w:rFonts w:hint="eastAsia" w:ascii="宋体" w:hAnsi="宋体"/>
                <w:b/>
                <w:bCs/>
                <w:spacing w:val="-1"/>
                <w:sz w:val="21"/>
                <w:lang w:val="en-US" w:eastAsia="zh-CN"/>
              </w:rPr>
              <w:t xml:space="preserve">税率 </w:t>
            </w:r>
          </w:p>
        </w:tc>
        <w:tc>
          <w:tcPr>
            <w:tcW w:w="2300" w:type="dxa"/>
            <w:gridSpan w:val="2"/>
            <w:noWrap w:val="0"/>
            <w:vAlign w:val="center"/>
          </w:tcPr>
          <w:p w14:paraId="20D3AD96">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r w14:paraId="2A7BF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7200" w:type="dxa"/>
            <w:gridSpan w:val="6"/>
            <w:noWrap w:val="0"/>
            <w:vAlign w:val="center"/>
          </w:tcPr>
          <w:p w14:paraId="4FD0D226">
            <w:pPr>
              <w:pStyle w:val="114"/>
              <w:kinsoku w:val="0"/>
              <w:overflowPunct w:val="0"/>
              <w:snapToGrid w:val="0"/>
              <w:spacing w:line="240" w:lineRule="atLeast"/>
              <w:jc w:val="center"/>
              <w:rPr>
                <w:rFonts w:hint="eastAsia" w:ascii="宋体" w:hAnsi="宋体"/>
                <w:b/>
                <w:bCs/>
                <w:spacing w:val="-1"/>
                <w:sz w:val="21"/>
                <w:lang w:val="en-US" w:eastAsia="zh-CN"/>
              </w:rPr>
            </w:pPr>
            <w:r>
              <w:rPr>
                <w:rFonts w:hint="eastAsia" w:ascii="宋体" w:hAnsi="宋体"/>
                <w:b/>
                <w:bCs/>
                <w:spacing w:val="-1"/>
                <w:sz w:val="21"/>
                <w:lang w:val="en-US" w:eastAsia="zh-CN"/>
              </w:rPr>
              <w:t>含税</w:t>
            </w:r>
            <w:r>
              <w:rPr>
                <w:rFonts w:hint="eastAsia" w:ascii="宋体" w:hAnsi="宋体"/>
                <w:b/>
                <w:bCs/>
                <w:spacing w:val="-1"/>
                <w:sz w:val="21"/>
              </w:rPr>
              <w:t>合计</w:t>
            </w:r>
            <w:r>
              <w:rPr>
                <w:rFonts w:hint="eastAsia" w:ascii="宋体" w:hAnsi="宋体"/>
                <w:b/>
                <w:bCs/>
                <w:spacing w:val="-1"/>
                <w:sz w:val="21"/>
                <w:lang w:eastAsia="zh-CN"/>
              </w:rPr>
              <w:t>（</w:t>
            </w:r>
            <w:r>
              <w:rPr>
                <w:rFonts w:hint="eastAsia" w:ascii="宋体" w:hAnsi="宋体"/>
                <w:b/>
                <w:bCs/>
                <w:spacing w:val="-1"/>
                <w:sz w:val="21"/>
                <w:lang w:val="en-US" w:eastAsia="zh-CN"/>
              </w:rPr>
              <w:t>元</w:t>
            </w:r>
            <w:r>
              <w:rPr>
                <w:rFonts w:hint="eastAsia" w:ascii="宋体" w:hAnsi="宋体"/>
                <w:b/>
                <w:bCs/>
                <w:spacing w:val="-1"/>
                <w:sz w:val="21"/>
                <w:lang w:eastAsia="zh-CN"/>
              </w:rPr>
              <w:t>）</w:t>
            </w:r>
          </w:p>
        </w:tc>
        <w:tc>
          <w:tcPr>
            <w:tcW w:w="2300" w:type="dxa"/>
            <w:gridSpan w:val="2"/>
            <w:noWrap w:val="0"/>
            <w:vAlign w:val="center"/>
          </w:tcPr>
          <w:p w14:paraId="26EA65C5">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bl>
    <w:p w14:paraId="3E31201F">
      <w:pPr>
        <w:numPr>
          <w:ilvl w:val="0"/>
          <w:numId w:val="0"/>
        </w:numPr>
        <w:outlineLvl w:val="1"/>
        <w:rPr>
          <w:rFonts w:hint="eastAsia" w:ascii="宋体" w:hAnsi="宋体" w:eastAsia="宋体" w:cs="宋体"/>
          <w:shd w:val="clear" w:color="auto" w:fill="FFFFFF"/>
        </w:rPr>
      </w:pPr>
    </w:p>
    <w:p w14:paraId="04653DF3">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rPr>
      </w:pPr>
      <w:r>
        <w:rPr>
          <w:rFonts w:hint="eastAsia" w:ascii="宋体" w:hAnsi="宋体"/>
          <w:szCs w:val="21"/>
          <w:lang w:val="en-US" w:eastAsia="zh-CN"/>
        </w:rPr>
        <w:t>五</w:t>
      </w:r>
      <w:r>
        <w:rPr>
          <w:rFonts w:hint="eastAsia" w:ascii="宋体" w:hAnsi="宋体"/>
          <w:szCs w:val="21"/>
        </w:rPr>
        <w:t>、</w:t>
      </w:r>
      <w:r>
        <w:rPr>
          <w:rFonts w:hint="eastAsia" w:ascii="宋体" w:hAnsi="宋体" w:eastAsia="宋体" w:cs="Times New Roman"/>
          <w:szCs w:val="21"/>
          <w:lang w:val="en-US" w:eastAsia="zh-CN"/>
        </w:rPr>
        <w:t>项目实施注意事项</w:t>
      </w:r>
    </w:p>
    <w:p w14:paraId="71F5FB33">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安全施</w:t>
      </w:r>
      <w:r>
        <w:rPr>
          <w:rFonts w:hint="eastAsia" w:ascii="宋体" w:hAnsi="宋体" w:cs="Times New Roman"/>
          <w:szCs w:val="21"/>
          <w:lang w:val="en-US" w:eastAsia="zh-CN"/>
        </w:rPr>
        <w:t>教</w:t>
      </w:r>
    </w:p>
    <w:p w14:paraId="7E000CB3">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安全是一切施</w:t>
      </w:r>
      <w:r>
        <w:rPr>
          <w:rFonts w:hint="eastAsia" w:ascii="宋体" w:hAnsi="宋体" w:cs="Times New Roman"/>
          <w:szCs w:val="21"/>
          <w:lang w:val="en-US" w:eastAsia="zh-CN"/>
        </w:rPr>
        <w:t>教</w:t>
      </w:r>
      <w:r>
        <w:rPr>
          <w:rFonts w:hint="eastAsia" w:ascii="宋体" w:hAnsi="宋体" w:eastAsia="宋体" w:cs="Times New Roman"/>
          <w:szCs w:val="21"/>
          <w:lang w:val="en-US" w:eastAsia="zh-CN"/>
        </w:rPr>
        <w:t>的前提</w:t>
      </w:r>
      <w:r>
        <w:rPr>
          <w:rFonts w:hint="eastAsia" w:ascii="宋体" w:hAnsi="宋体" w:cs="Times New Roman"/>
          <w:szCs w:val="21"/>
          <w:lang w:val="en-US" w:eastAsia="zh-CN"/>
        </w:rPr>
        <w:t>，</w:t>
      </w:r>
      <w:r>
        <w:rPr>
          <w:rFonts w:hint="eastAsia" w:ascii="宋体" w:hAnsi="宋体" w:eastAsia="宋体" w:cs="Times New Roman"/>
          <w:szCs w:val="21"/>
          <w:lang w:val="en-US" w:eastAsia="zh-CN"/>
        </w:rPr>
        <w:t>施</w:t>
      </w:r>
      <w:r>
        <w:rPr>
          <w:rFonts w:hint="eastAsia" w:ascii="宋体" w:hAnsi="宋体" w:cs="Times New Roman"/>
          <w:szCs w:val="21"/>
          <w:lang w:val="en-US" w:eastAsia="zh-CN"/>
        </w:rPr>
        <w:t>教</w:t>
      </w:r>
      <w:r>
        <w:rPr>
          <w:rFonts w:hint="eastAsia" w:ascii="宋体" w:hAnsi="宋体" w:eastAsia="宋体" w:cs="Times New Roman"/>
          <w:szCs w:val="21"/>
          <w:lang w:val="en-US" w:eastAsia="zh-CN"/>
        </w:rPr>
        <w:t>团队应选择具有资质的</w:t>
      </w:r>
      <w:r>
        <w:rPr>
          <w:rFonts w:hint="eastAsia" w:ascii="宋体" w:hAnsi="宋体" w:cs="Times New Roman"/>
          <w:szCs w:val="21"/>
          <w:lang w:val="en-US" w:eastAsia="zh-CN"/>
        </w:rPr>
        <w:t>教育</w:t>
      </w:r>
      <w:r>
        <w:rPr>
          <w:rFonts w:hint="eastAsia" w:ascii="宋体" w:hAnsi="宋体" w:eastAsia="宋体" w:cs="Times New Roman"/>
          <w:szCs w:val="21"/>
          <w:lang w:val="en-US" w:eastAsia="zh-CN"/>
        </w:rPr>
        <w:t>团队，施</w:t>
      </w:r>
      <w:r>
        <w:rPr>
          <w:rFonts w:hint="eastAsia" w:ascii="宋体" w:hAnsi="宋体" w:cs="Times New Roman"/>
          <w:szCs w:val="21"/>
          <w:lang w:val="en-US" w:eastAsia="zh-CN"/>
        </w:rPr>
        <w:t>教</w:t>
      </w:r>
      <w:r>
        <w:rPr>
          <w:rFonts w:hint="eastAsia" w:ascii="宋体" w:hAnsi="宋体" w:eastAsia="宋体" w:cs="Times New Roman"/>
          <w:szCs w:val="21"/>
          <w:lang w:val="en-US" w:eastAsia="zh-CN"/>
        </w:rPr>
        <w:t>人员需要具备一定的经验和资质，施</w:t>
      </w:r>
      <w:r>
        <w:rPr>
          <w:rFonts w:hint="eastAsia" w:ascii="宋体" w:hAnsi="宋体" w:cs="Times New Roman"/>
          <w:szCs w:val="21"/>
          <w:lang w:val="en-US" w:eastAsia="zh-CN"/>
        </w:rPr>
        <w:t>教过程中要</w:t>
      </w:r>
      <w:r>
        <w:rPr>
          <w:rFonts w:hint="eastAsia" w:ascii="宋体" w:hAnsi="宋体" w:eastAsia="宋体" w:cs="Times New Roman"/>
          <w:szCs w:val="21"/>
          <w:lang w:val="en-US" w:eastAsia="zh-CN"/>
        </w:rPr>
        <w:t>加强安全防护，配备救生索、安全鞋、安全帽等必要</w:t>
      </w:r>
      <w:r>
        <w:rPr>
          <w:rFonts w:hint="eastAsia" w:ascii="宋体" w:hAnsi="宋体" w:cs="Times New Roman"/>
          <w:szCs w:val="21"/>
          <w:lang w:val="en-US" w:eastAsia="zh-CN"/>
        </w:rPr>
        <w:t>安全</w:t>
      </w:r>
      <w:r>
        <w:rPr>
          <w:rFonts w:hint="eastAsia" w:ascii="宋体" w:hAnsi="宋体" w:eastAsia="宋体" w:cs="Times New Roman"/>
          <w:szCs w:val="21"/>
          <w:lang w:val="en-US" w:eastAsia="zh-CN"/>
        </w:rPr>
        <w:t>措施。</w:t>
      </w:r>
    </w:p>
    <w:p w14:paraId="0343D7AC">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lang w:val="en-US" w:eastAsia="zh-CN"/>
        </w:rPr>
        <w:t>六</w:t>
      </w:r>
      <w:r>
        <w:rPr>
          <w:rFonts w:hint="eastAsia" w:ascii="宋体" w:hAnsi="宋体"/>
          <w:szCs w:val="21"/>
        </w:rPr>
        <w:t>、其他</w:t>
      </w:r>
    </w:p>
    <w:p w14:paraId="2DA6A89D">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szCs w:val="21"/>
          <w:highlight w:val="none"/>
        </w:rPr>
      </w:pPr>
      <w:r>
        <w:rPr>
          <w:rFonts w:hint="eastAsia" w:hAnsi="宋体"/>
          <w:szCs w:val="21"/>
          <w:highlight w:val="none"/>
        </w:rPr>
        <w:t>1.投标人承诺对参与该项目所获得的与招标人</w:t>
      </w:r>
      <w:r>
        <w:rPr>
          <w:rFonts w:hint="eastAsia" w:hAnsi="宋体"/>
          <w:szCs w:val="21"/>
          <w:highlight w:val="none"/>
          <w:lang w:val="en-US" w:eastAsia="zh-CN"/>
        </w:rPr>
        <w:t>项目</w:t>
      </w:r>
      <w:r>
        <w:rPr>
          <w:rFonts w:hint="eastAsia" w:hAnsi="宋体"/>
          <w:szCs w:val="21"/>
          <w:highlight w:val="none"/>
        </w:rPr>
        <w:t>相关的所有信息都予以保密，并承担与此相关的所有法律责任。</w:t>
      </w:r>
    </w:p>
    <w:p w14:paraId="4428810B">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b/>
          <w:szCs w:val="21"/>
          <w:highlight w:val="none"/>
        </w:rPr>
      </w:pPr>
      <w:r>
        <w:rPr>
          <w:rFonts w:hint="eastAsia" w:hAnsi="宋体"/>
          <w:szCs w:val="21"/>
          <w:highlight w:val="none"/>
        </w:rPr>
        <w:t>2.其余未尽事宜，投标人应与招标人指派的答疑人员充分沟通，理解认可并接受相关技术规范及服务要求。</w:t>
      </w:r>
    </w:p>
    <w:p w14:paraId="3DDA49CA">
      <w:pPr>
        <w:keepNext w:val="0"/>
        <w:keepLines w:val="0"/>
        <w:pageBreakBefore w:val="0"/>
        <w:widowControl w:val="0"/>
        <w:kinsoku/>
        <w:wordWrap/>
        <w:overflowPunct/>
        <w:topLinePunct w:val="0"/>
        <w:autoSpaceDE/>
        <w:autoSpaceDN/>
        <w:bidi w:val="0"/>
        <w:adjustRightInd/>
        <w:snapToGrid/>
        <w:spacing w:line="192" w:lineRule="auto"/>
        <w:textAlignment w:val="auto"/>
        <w:rPr>
          <w:rFonts w:hint="eastAsia" w:ascii="宋体" w:hAnsi="宋体"/>
          <w:b/>
          <w:bCs/>
          <w:szCs w:val="21"/>
          <w:highlight w:val="none"/>
        </w:rPr>
      </w:pPr>
      <w:r>
        <w:rPr>
          <w:rFonts w:hint="eastAsia" w:ascii="宋体" w:hAnsi="宋体"/>
          <w:szCs w:val="21"/>
          <w:highlight w:val="none"/>
          <w:lang w:val="en-US" w:eastAsia="zh-CN"/>
        </w:rPr>
        <w:t>七</w:t>
      </w:r>
      <w:r>
        <w:rPr>
          <w:rFonts w:hint="eastAsia" w:ascii="宋体" w:hAnsi="宋体"/>
          <w:szCs w:val="21"/>
          <w:highlight w:val="none"/>
        </w:rPr>
        <w:t>、</w:t>
      </w:r>
      <w:r>
        <w:rPr>
          <w:rFonts w:hint="eastAsia" w:ascii="宋体" w:hAnsi="宋体"/>
          <w:szCs w:val="21"/>
          <w:highlight w:val="none"/>
          <w:lang w:val="en-US" w:eastAsia="zh-CN"/>
        </w:rPr>
        <w:t>项目</w:t>
      </w:r>
      <w:r>
        <w:rPr>
          <w:rFonts w:hint="eastAsia" w:ascii="宋体" w:hAnsi="宋体"/>
          <w:szCs w:val="21"/>
          <w:highlight w:val="none"/>
        </w:rPr>
        <w:t>工程量及报价说明</w:t>
      </w:r>
      <w:r>
        <w:rPr>
          <w:rFonts w:hint="eastAsia" w:ascii="宋体" w:hAnsi="宋体"/>
          <w:b/>
          <w:bCs/>
          <w:szCs w:val="21"/>
          <w:highlight w:val="none"/>
        </w:rPr>
        <w:t xml:space="preserve"> </w:t>
      </w:r>
    </w:p>
    <w:p w14:paraId="69D93530">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w:t>
      </w:r>
      <w:r>
        <w:rPr>
          <w:rFonts w:hint="eastAsia" w:ascii="宋体" w:hAnsi="宋体"/>
          <w:szCs w:val="21"/>
          <w:highlight w:val="none"/>
        </w:rPr>
        <w:t>按照甲方明确的报价原则，其报价应</w:t>
      </w:r>
      <w:r>
        <w:rPr>
          <w:rFonts w:hint="eastAsia" w:ascii="宋体" w:hAnsi="宋体"/>
          <w:szCs w:val="21"/>
          <w:highlight w:val="none"/>
          <w:lang w:val="en-US" w:eastAsia="zh-CN"/>
        </w:rPr>
        <w:t>按照《</w:t>
      </w:r>
      <w:r>
        <w:rPr>
          <w:rFonts w:hint="eastAsia" w:ascii="宋体" w:hAnsi="宋体" w:cs="宋体"/>
          <w:sz w:val="24"/>
          <w:szCs w:val="24"/>
          <w:lang w:val="en-US" w:eastAsia="zh-CN" w:bidi="ar"/>
        </w:rPr>
        <w:t>应急大讲堂培训及体验项目</w:t>
      </w:r>
      <w:r>
        <w:rPr>
          <w:rFonts w:hint="eastAsia" w:ascii="宋体" w:hAnsi="宋体" w:cs="宋体"/>
          <w:sz w:val="24"/>
          <w:szCs w:val="24"/>
          <w:lang w:bidi="ar"/>
        </w:rPr>
        <w:t>明细表</w:t>
      </w:r>
      <w:r>
        <w:rPr>
          <w:rFonts w:hint="eastAsia" w:ascii="宋体" w:hAnsi="宋体" w:cs="宋体"/>
          <w:sz w:val="24"/>
          <w:szCs w:val="24"/>
          <w:lang w:eastAsia="zh-CN" w:bidi="ar"/>
        </w:rPr>
        <w:t>》</w:t>
      </w:r>
      <w:r>
        <w:rPr>
          <w:rFonts w:hint="eastAsia" w:ascii="宋体" w:hAnsi="宋体"/>
          <w:szCs w:val="21"/>
          <w:highlight w:val="none"/>
        </w:rPr>
        <w:t>费用，</w:t>
      </w:r>
      <w:r>
        <w:rPr>
          <w:rFonts w:hint="eastAsia" w:ascii="宋体" w:hAnsi="宋体"/>
          <w:szCs w:val="21"/>
          <w:highlight w:val="none"/>
          <w:lang w:val="en-US" w:eastAsia="zh-CN"/>
        </w:rPr>
        <w:t>明确税率   %</w:t>
      </w:r>
      <w:r>
        <w:rPr>
          <w:rFonts w:hint="eastAsia" w:ascii="宋体" w:hAnsi="宋体"/>
          <w:szCs w:val="21"/>
          <w:highlight w:val="none"/>
        </w:rPr>
        <w:t>。</w:t>
      </w:r>
    </w:p>
    <w:p w14:paraId="10F4AA13">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ascii="宋体" w:hAnsi="宋体"/>
          <w:szCs w:val="21"/>
          <w:highlight w:val="none"/>
        </w:rPr>
        <w:t>.</w:t>
      </w:r>
      <w:r>
        <w:rPr>
          <w:rFonts w:hint="eastAsia" w:ascii="宋体" w:hAnsi="宋体"/>
          <w:szCs w:val="21"/>
          <w:highlight w:val="none"/>
        </w:rPr>
        <w:t>投标报价应全面涵盖招标文件约定的</w:t>
      </w:r>
      <w:r>
        <w:rPr>
          <w:rFonts w:hint="eastAsia" w:ascii="宋体" w:hAnsi="宋体" w:eastAsia="宋体" w:cs="Times New Roman"/>
          <w:szCs w:val="21"/>
          <w:lang w:val="en-US" w:eastAsia="zh-CN"/>
        </w:rPr>
        <w:t>施</w:t>
      </w:r>
      <w:r>
        <w:rPr>
          <w:rFonts w:hint="eastAsia" w:ascii="宋体" w:hAnsi="宋体" w:cs="Times New Roman"/>
          <w:szCs w:val="21"/>
          <w:lang w:val="en-US" w:eastAsia="zh-CN"/>
        </w:rPr>
        <w:t>教内容</w:t>
      </w:r>
      <w:r>
        <w:rPr>
          <w:rFonts w:hint="eastAsia" w:ascii="宋体" w:hAnsi="宋体"/>
          <w:szCs w:val="21"/>
          <w:highlight w:val="none"/>
          <w:lang w:val="en-US" w:eastAsia="zh-CN"/>
        </w:rPr>
        <w:t>及</w:t>
      </w:r>
      <w:r>
        <w:rPr>
          <w:rFonts w:hint="eastAsia" w:ascii="宋体" w:hAnsi="宋体"/>
          <w:szCs w:val="21"/>
          <w:highlight w:val="none"/>
        </w:rPr>
        <w:t>所需要履行的责任和义务的全部费用。</w:t>
      </w:r>
    </w:p>
    <w:p w14:paraId="5D238F8A">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3</w:t>
      </w:r>
      <w:r>
        <w:rPr>
          <w:rFonts w:ascii="宋体" w:hAnsi="宋体"/>
          <w:szCs w:val="21"/>
          <w:highlight w:val="none"/>
        </w:rPr>
        <w:t>.</w:t>
      </w:r>
      <w:r>
        <w:rPr>
          <w:rFonts w:hint="eastAsia" w:ascii="宋体" w:hAnsi="宋体"/>
          <w:szCs w:val="21"/>
          <w:highlight w:val="none"/>
        </w:rPr>
        <w:t>投标报价中应考虑招标文件中要求投标人承担的风险范围以及相关的费用。</w:t>
      </w:r>
    </w:p>
    <w:p w14:paraId="19C572A9">
      <w:pPr>
        <w:pStyle w:val="76"/>
        <w:rPr>
          <w:b/>
          <w:bCs/>
        </w:rPr>
      </w:pPr>
    </w:p>
    <w:p w14:paraId="4B328E04">
      <w:pPr>
        <w:pStyle w:val="76"/>
        <w:rPr>
          <w:b/>
          <w:bCs/>
        </w:rPr>
      </w:pPr>
    </w:p>
    <w:p w14:paraId="48B04B83">
      <w:pPr>
        <w:pStyle w:val="76"/>
        <w:rPr>
          <w:b/>
          <w:bCs/>
        </w:rPr>
      </w:pPr>
    </w:p>
    <w:p w14:paraId="21307E7D">
      <w:pPr>
        <w:pStyle w:val="76"/>
        <w:rPr>
          <w:b/>
          <w:bCs/>
        </w:rPr>
      </w:pPr>
    </w:p>
    <w:p w14:paraId="7CEC454A">
      <w:pPr>
        <w:pStyle w:val="76"/>
        <w:rPr>
          <w:b/>
          <w:bCs/>
        </w:rPr>
      </w:pPr>
    </w:p>
    <w:p w14:paraId="679EB718">
      <w:pPr>
        <w:pStyle w:val="76"/>
        <w:rPr>
          <w:b/>
          <w:bCs/>
        </w:rPr>
      </w:pPr>
    </w:p>
    <w:p w14:paraId="09A0574B">
      <w:pPr>
        <w:pStyle w:val="76"/>
        <w:rPr>
          <w:b/>
          <w:bCs/>
        </w:rPr>
      </w:pPr>
    </w:p>
    <w:p w14:paraId="42047D24">
      <w:pPr>
        <w:pStyle w:val="76"/>
        <w:rPr>
          <w:b/>
          <w:bCs/>
        </w:rPr>
      </w:pPr>
    </w:p>
    <w:p w14:paraId="7E5338EC">
      <w:pPr>
        <w:pStyle w:val="76"/>
        <w:rPr>
          <w:b/>
          <w:bCs/>
        </w:rPr>
      </w:pPr>
    </w:p>
    <w:p w14:paraId="28BE0CF2">
      <w:pPr>
        <w:pStyle w:val="76"/>
        <w:rPr>
          <w:b/>
          <w:bCs/>
        </w:rPr>
      </w:pPr>
    </w:p>
    <w:p w14:paraId="274CAF2C">
      <w:pPr>
        <w:pStyle w:val="76"/>
        <w:rPr>
          <w:b/>
          <w:bCs/>
        </w:rPr>
      </w:pPr>
    </w:p>
    <w:p w14:paraId="44FE6746">
      <w:pPr>
        <w:pStyle w:val="76"/>
        <w:rPr>
          <w:b/>
          <w:bCs/>
        </w:rPr>
      </w:pPr>
    </w:p>
    <w:p w14:paraId="55F91873">
      <w:pPr>
        <w:pStyle w:val="76"/>
      </w:pPr>
    </w:p>
    <w:p w14:paraId="0C97CE24">
      <w:pPr>
        <w:pStyle w:val="71"/>
        <w:rPr>
          <w:rFonts w:hint="default" w:eastAsia="黑体"/>
          <w:lang w:val="en-US" w:eastAsia="zh-CN"/>
        </w:rPr>
      </w:pPr>
      <w:bookmarkStart w:id="20" w:name="_Toc47976615"/>
      <w:bookmarkStart w:id="21" w:name="_Toc5925"/>
      <w:r>
        <w:rPr>
          <w:rFonts w:hint="eastAsia"/>
        </w:rPr>
        <w:t>第</w:t>
      </w:r>
      <w:r>
        <w:rPr>
          <w:rFonts w:hint="eastAsia"/>
          <w:lang w:val="en-US" w:eastAsia="zh-CN"/>
        </w:rPr>
        <w:t>三</w:t>
      </w:r>
      <w:r>
        <w:rPr>
          <w:rFonts w:hint="eastAsia"/>
        </w:rPr>
        <w:t>部分　</w:t>
      </w:r>
      <w:bookmarkEnd w:id="20"/>
      <w:r>
        <w:rPr>
          <w:rFonts w:hint="eastAsia"/>
          <w:lang w:val="en-US" w:eastAsia="zh-CN"/>
        </w:rPr>
        <w:t>投标文件附件</w:t>
      </w:r>
      <w:bookmarkEnd w:id="21"/>
    </w:p>
    <w:p w14:paraId="46136D25">
      <w:pPr>
        <w:pStyle w:val="71"/>
        <w:jc w:val="left"/>
        <w:rPr>
          <w:rFonts w:hint="eastAsia" w:ascii="宋体" w:hAnsi="宋体" w:eastAsia="宋体" w:cs="宋体"/>
          <w:sz w:val="32"/>
          <w:szCs w:val="32"/>
          <w:highlight w:val="none"/>
          <w:lang w:eastAsia="zh-CN"/>
        </w:rPr>
      </w:pPr>
      <w:bookmarkStart w:id="22" w:name="_Toc4225"/>
      <w:bookmarkStart w:id="23" w:name="_Toc47976616"/>
      <w:r>
        <w:rPr>
          <w:rFonts w:hint="eastAsia" w:ascii="宋体" w:hAnsi="宋体" w:eastAsia="宋体" w:cs="宋体"/>
          <w:sz w:val="32"/>
          <w:szCs w:val="32"/>
          <w:highlight w:val="none"/>
        </w:rPr>
        <w:t>附件</w:t>
      </w:r>
      <w:bookmarkEnd w:id="22"/>
      <w:bookmarkEnd w:id="23"/>
      <w:r>
        <w:rPr>
          <w:rFonts w:hint="eastAsia" w:ascii="宋体" w:hAnsi="宋体" w:eastAsia="宋体" w:cs="宋体"/>
          <w:sz w:val="32"/>
          <w:szCs w:val="32"/>
          <w:highlight w:val="none"/>
          <w:lang w:val="en-US" w:eastAsia="zh-CN"/>
        </w:rPr>
        <w:t>1</w:t>
      </w:r>
    </w:p>
    <w:p w14:paraId="5C61C423">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310BB0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69D6F4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790629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31EE66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CCD311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A265FC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1BFDBB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180941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E697B7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DD7C93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717C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971F0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4D2CF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60DD1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36CEFC7">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0F4B56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290D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F84C6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0AFF847">
      <w:pPr>
        <w:rPr>
          <w:rFonts w:ascii="黑体" w:hAnsi="Calibri" w:eastAsia="黑体" w:cs="Times New Roman"/>
          <w:color w:val="000000"/>
          <w:sz w:val="24"/>
          <w:szCs w:val="24"/>
        </w:rPr>
      </w:pPr>
    </w:p>
    <w:p w14:paraId="5C1AF9EE">
      <w:pPr>
        <w:jc w:val="both"/>
        <w:rPr>
          <w:rFonts w:ascii="宋体"/>
          <w:b/>
          <w:color w:val="000000"/>
          <w:szCs w:val="24"/>
        </w:rPr>
      </w:pPr>
    </w:p>
    <w:p w14:paraId="3C2BA8A3">
      <w:pPr>
        <w:pStyle w:val="72"/>
        <w:numPr>
          <w:ilvl w:val="0"/>
          <w:numId w:val="0"/>
        </w:numPr>
        <w:ind w:leftChars="0"/>
        <w:rPr>
          <w:rFonts w:hint="eastAsia" w:ascii="宋体" w:hAnsi="宋体" w:eastAsia="宋体" w:cs="宋体"/>
          <w:sz w:val="32"/>
          <w:szCs w:val="32"/>
          <w:highlight w:val="none"/>
          <w:lang w:val="en-US" w:eastAsia="zh-CN"/>
        </w:rPr>
      </w:pPr>
      <w:bookmarkStart w:id="24" w:name="_Toc47976618"/>
      <w:bookmarkStart w:id="25" w:name="_Toc29366869"/>
      <w:bookmarkStart w:id="26" w:name="_Toc29366865"/>
      <w:r>
        <w:rPr>
          <w:rFonts w:hint="eastAsia" w:ascii="宋体" w:hAnsi="宋体" w:eastAsia="宋体" w:cs="宋体"/>
          <w:sz w:val="32"/>
          <w:szCs w:val="32"/>
          <w:highlight w:val="none"/>
          <w:lang w:val="en-US" w:eastAsia="zh-CN"/>
        </w:rPr>
        <w:t>附件2</w:t>
      </w:r>
    </w:p>
    <w:p w14:paraId="24721AC7">
      <w:pPr>
        <w:spacing w:line="480" w:lineRule="auto"/>
        <w:jc w:val="center"/>
        <w:rPr>
          <w:rFonts w:ascii="黑体" w:hAnsi="宋体" w:eastAsia="黑体" w:cs="黑体"/>
          <w:sz w:val="24"/>
          <w:highlight w:val="none"/>
        </w:rPr>
      </w:pPr>
      <w:r>
        <w:rPr>
          <w:rFonts w:hint="eastAsia" w:ascii="黑体" w:hAnsi="宋体" w:eastAsia="黑体" w:cs="黑体"/>
          <w:sz w:val="24"/>
          <w:highlight w:val="none"/>
        </w:rPr>
        <w:t>法定代表人身份证明</w:t>
      </w:r>
    </w:p>
    <w:p w14:paraId="11C02526">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A2EB486">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226A5C3F">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56217615">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1FF931FE">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DA57963">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1F57204">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E1A0CB1">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6A06CA98">
      <w:pPr>
        <w:spacing w:line="480" w:lineRule="auto"/>
        <w:rPr>
          <w:highlight w:val="none"/>
        </w:rPr>
      </w:pPr>
      <w:r>
        <w:rPr>
          <w:rFonts w:hint="eastAsia" w:ascii="宋体" w:hAnsi="宋体" w:cs="宋体"/>
          <w:highlight w:val="none"/>
        </w:rPr>
        <w:t>特此证明。</w:t>
      </w:r>
    </w:p>
    <w:p w14:paraId="17ED0E90">
      <w:pPr>
        <w:spacing w:line="480" w:lineRule="auto"/>
        <w:jc w:val="right"/>
        <w:rPr>
          <w:highlight w:val="none"/>
        </w:rPr>
      </w:pPr>
    </w:p>
    <w:p w14:paraId="0BDD6A04">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1AE8959D">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2CA8DD04">
      <w:pPr>
        <w:jc w:val="center"/>
        <w:rPr>
          <w:rFonts w:ascii="Times New Roman" w:hAnsi="Times New Roman"/>
          <w:highlight w:val="none"/>
        </w:rPr>
      </w:pPr>
    </w:p>
    <w:p w14:paraId="30BFC1E5">
      <w:pPr>
        <w:pStyle w:val="72"/>
        <w:numPr>
          <w:ilvl w:val="0"/>
          <w:numId w:val="0"/>
        </w:numPr>
        <w:ind w:leftChars="0"/>
        <w:rPr>
          <w:rFonts w:hint="eastAsia" w:ascii="宋体" w:hAnsi="宋体" w:eastAsia="宋体" w:cs="宋体"/>
          <w:sz w:val="32"/>
          <w:szCs w:val="32"/>
          <w:highlight w:val="yellow"/>
          <w:lang w:val="en-US" w:eastAsia="zh-CN"/>
        </w:rPr>
      </w:pPr>
    </w:p>
    <w:p w14:paraId="0329E79B">
      <w:pPr>
        <w:pStyle w:val="72"/>
        <w:numPr>
          <w:ilvl w:val="0"/>
          <w:numId w:val="0"/>
        </w:numPr>
        <w:ind w:leftChars="0"/>
        <w:rPr>
          <w:rFonts w:hint="eastAsia" w:ascii="宋体" w:hAnsi="宋体" w:eastAsia="宋体" w:cs="宋体"/>
          <w:sz w:val="32"/>
          <w:szCs w:val="32"/>
          <w:highlight w:val="yellow"/>
          <w:lang w:val="en-US" w:eastAsia="zh-CN"/>
        </w:rPr>
      </w:pPr>
    </w:p>
    <w:p w14:paraId="7C88249A">
      <w:pPr>
        <w:pStyle w:val="72"/>
        <w:numPr>
          <w:ilvl w:val="0"/>
          <w:numId w:val="0"/>
        </w:numPr>
        <w:ind w:leftChars="0"/>
        <w:rPr>
          <w:rFonts w:hint="eastAsia" w:ascii="宋体" w:hAnsi="宋体" w:eastAsia="宋体" w:cs="宋体"/>
          <w:sz w:val="32"/>
          <w:szCs w:val="32"/>
          <w:highlight w:val="yellow"/>
          <w:lang w:val="en-US" w:eastAsia="zh-CN"/>
        </w:rPr>
      </w:pPr>
    </w:p>
    <w:p w14:paraId="5BC4C17C">
      <w:pPr>
        <w:pStyle w:val="72"/>
        <w:numPr>
          <w:ilvl w:val="0"/>
          <w:numId w:val="0"/>
        </w:numPr>
        <w:ind w:leftChars="0"/>
        <w:rPr>
          <w:rFonts w:hint="eastAsia" w:ascii="宋体" w:hAnsi="宋体" w:eastAsia="宋体" w:cs="宋体"/>
          <w:sz w:val="32"/>
          <w:szCs w:val="32"/>
          <w:highlight w:val="yellow"/>
          <w:lang w:val="en-US" w:eastAsia="zh-CN"/>
        </w:rPr>
      </w:pPr>
    </w:p>
    <w:p w14:paraId="4AB7F9BE">
      <w:pPr>
        <w:pStyle w:val="72"/>
        <w:numPr>
          <w:ilvl w:val="0"/>
          <w:numId w:val="0"/>
        </w:numPr>
        <w:ind w:leftChars="0"/>
        <w:rPr>
          <w:rFonts w:hint="eastAsia" w:ascii="宋体" w:hAnsi="宋体" w:eastAsia="宋体" w:cs="宋体"/>
          <w:sz w:val="32"/>
          <w:szCs w:val="32"/>
          <w:highlight w:val="yellow"/>
          <w:lang w:val="en-US" w:eastAsia="zh-CN"/>
        </w:rPr>
      </w:pPr>
    </w:p>
    <w:p w14:paraId="732F7B44">
      <w:pPr>
        <w:pStyle w:val="72"/>
        <w:numPr>
          <w:ilvl w:val="0"/>
          <w:numId w:val="0"/>
        </w:numPr>
        <w:ind w:leftChars="0"/>
        <w:rPr>
          <w:rFonts w:hint="eastAsia" w:ascii="宋体" w:hAnsi="宋体" w:eastAsia="宋体" w:cs="宋体"/>
          <w:sz w:val="32"/>
          <w:szCs w:val="32"/>
          <w:highlight w:val="yellow"/>
          <w:lang w:val="en-US" w:eastAsia="zh-CN"/>
        </w:rPr>
      </w:pPr>
    </w:p>
    <w:bookmarkEnd w:id="24"/>
    <w:p w14:paraId="5065D22C">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1B37B0CF">
      <w:pPr>
        <w:spacing w:line="360" w:lineRule="auto"/>
        <w:jc w:val="both"/>
        <w:rPr>
          <w:rFonts w:hint="eastAsia" w:ascii="宋体" w:hAnsi="宋体" w:eastAsia="宋体" w:cs="宋体"/>
          <w:b/>
          <w:bCs/>
          <w:color w:val="000000"/>
          <w:sz w:val="32"/>
          <w:szCs w:val="32"/>
        </w:rPr>
      </w:pPr>
    </w:p>
    <w:p w14:paraId="4B64CE64">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533DFB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FDFE3E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F5B2B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4183A9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1CFCAE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45634F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58073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077CE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2FC19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F51B7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F9289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6B9662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D64F68E">
      <w:pPr>
        <w:spacing w:line="360" w:lineRule="auto"/>
        <w:rPr>
          <w:rFonts w:ascii="宋体" w:hAnsi="宋体" w:cs="宋体"/>
          <w:sz w:val="24"/>
          <w:szCs w:val="21"/>
        </w:rPr>
      </w:pPr>
    </w:p>
    <w:p w14:paraId="556C4AC1">
      <w:pPr>
        <w:spacing w:line="360" w:lineRule="auto"/>
        <w:rPr>
          <w:rFonts w:ascii="宋体" w:hAnsi="宋体" w:cs="宋体"/>
          <w:sz w:val="24"/>
          <w:szCs w:val="21"/>
        </w:rPr>
      </w:pPr>
    </w:p>
    <w:p w14:paraId="7A4BAEC8">
      <w:pPr>
        <w:spacing w:line="360" w:lineRule="auto"/>
        <w:rPr>
          <w:rFonts w:ascii="宋体" w:hAnsi="宋体" w:cs="宋体"/>
          <w:sz w:val="24"/>
          <w:szCs w:val="21"/>
        </w:rPr>
      </w:pPr>
    </w:p>
    <w:bookmarkEnd w:id="25"/>
    <w:bookmarkEnd w:id="26"/>
    <w:p w14:paraId="5D58FEA4">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07E9D6AE">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1C7F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A849CE6">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19B2666D">
            <w:pPr>
              <w:pStyle w:val="14"/>
              <w:rPr>
                <w:rFonts w:hint="eastAsia" w:hAnsi="宋体"/>
                <w:bCs/>
                <w:szCs w:val="21"/>
              </w:rPr>
            </w:pPr>
          </w:p>
        </w:tc>
      </w:tr>
      <w:tr w14:paraId="59F8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2FDEA637">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3115C56B">
            <w:pPr>
              <w:pStyle w:val="14"/>
              <w:rPr>
                <w:rFonts w:hint="eastAsia" w:hAnsi="宋体"/>
                <w:bCs/>
                <w:szCs w:val="21"/>
              </w:rPr>
            </w:pPr>
          </w:p>
        </w:tc>
      </w:tr>
      <w:tr w14:paraId="61F8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78D1BE8">
            <w:pPr>
              <w:pStyle w:val="14"/>
              <w:rPr>
                <w:rFonts w:hint="default" w:hAnsi="宋体" w:eastAsia="宋体"/>
                <w:bCs/>
                <w:szCs w:val="21"/>
                <w:lang w:val="en-US" w:eastAsia="zh-CN"/>
              </w:rPr>
            </w:pPr>
            <w:r>
              <w:rPr>
                <w:rFonts w:hint="eastAsia" w:hAnsi="宋体"/>
                <w:bCs/>
                <w:szCs w:val="21"/>
                <w:lang w:val="en-US" w:eastAsia="zh-CN"/>
              </w:rPr>
              <w:t>不含税总价</w:t>
            </w:r>
          </w:p>
        </w:tc>
        <w:tc>
          <w:tcPr>
            <w:tcW w:w="634" w:type="dxa"/>
            <w:noWrap w:val="0"/>
            <w:vAlign w:val="center"/>
          </w:tcPr>
          <w:p w14:paraId="58FFD676">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45095F70">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4DDE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A02F532">
            <w:pPr>
              <w:pStyle w:val="14"/>
              <w:rPr>
                <w:rFonts w:hint="eastAsia" w:hAnsi="宋体"/>
                <w:bCs/>
                <w:szCs w:val="21"/>
              </w:rPr>
            </w:pPr>
            <w:r>
              <w:rPr>
                <w:rFonts w:hint="eastAsia" w:hAnsi="宋体"/>
                <w:bCs/>
                <w:szCs w:val="21"/>
              </w:rPr>
              <w:t>税率</w:t>
            </w:r>
          </w:p>
        </w:tc>
        <w:tc>
          <w:tcPr>
            <w:tcW w:w="634" w:type="dxa"/>
            <w:noWrap w:val="0"/>
            <w:vAlign w:val="center"/>
          </w:tcPr>
          <w:p w14:paraId="128FF1EC">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4C9826B2">
            <w:pPr>
              <w:pStyle w:val="14"/>
              <w:rPr>
                <w:rFonts w:hint="default" w:hAnsi="宋体" w:eastAsia="宋体"/>
                <w:bCs/>
                <w:szCs w:val="21"/>
                <w:lang w:val="en-US" w:eastAsia="zh-CN"/>
              </w:rPr>
            </w:pPr>
          </w:p>
        </w:tc>
      </w:tr>
      <w:tr w14:paraId="29AF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0C1F16DE">
            <w:pPr>
              <w:pStyle w:val="14"/>
              <w:rPr>
                <w:rFonts w:hint="default" w:hAnsi="宋体" w:eastAsia="宋体"/>
                <w:bCs/>
                <w:szCs w:val="21"/>
                <w:lang w:val="en-US" w:eastAsia="zh-CN"/>
              </w:rPr>
            </w:pPr>
            <w:r>
              <w:rPr>
                <w:rFonts w:hint="eastAsia" w:hAnsi="宋体"/>
                <w:bCs/>
                <w:szCs w:val="21"/>
                <w:lang w:val="en-US" w:eastAsia="zh-CN"/>
              </w:rPr>
              <w:t>含税总价</w:t>
            </w:r>
          </w:p>
        </w:tc>
        <w:tc>
          <w:tcPr>
            <w:tcW w:w="634" w:type="dxa"/>
            <w:noWrap w:val="0"/>
            <w:vAlign w:val="center"/>
          </w:tcPr>
          <w:p w14:paraId="35D74538">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4C147926">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E32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7E5F9D9F">
            <w:pPr>
              <w:pStyle w:val="14"/>
              <w:rPr>
                <w:rFonts w:hint="eastAsia" w:hAnsi="宋体"/>
                <w:bCs/>
                <w:szCs w:val="21"/>
              </w:rPr>
            </w:pPr>
            <w:r>
              <w:rPr>
                <w:rFonts w:hint="eastAsia" w:hAnsi="宋体"/>
                <w:bCs/>
                <w:szCs w:val="21"/>
                <w:lang w:val="en-US" w:eastAsia="zh-CN"/>
              </w:rPr>
              <w:t>项目</w:t>
            </w:r>
            <w:r>
              <w:rPr>
                <w:rFonts w:hint="eastAsia" w:hAnsi="宋体"/>
                <w:bCs/>
                <w:szCs w:val="21"/>
              </w:rPr>
              <w:t>目标</w:t>
            </w:r>
          </w:p>
        </w:tc>
        <w:tc>
          <w:tcPr>
            <w:tcW w:w="5938" w:type="dxa"/>
            <w:gridSpan w:val="4"/>
            <w:noWrap w:val="0"/>
            <w:vAlign w:val="center"/>
          </w:tcPr>
          <w:p w14:paraId="54389B21">
            <w:pPr>
              <w:pStyle w:val="14"/>
              <w:rPr>
                <w:rFonts w:hint="eastAsia" w:hAnsi="宋体"/>
                <w:bCs/>
                <w:szCs w:val="21"/>
              </w:rPr>
            </w:pPr>
          </w:p>
        </w:tc>
      </w:tr>
      <w:tr w14:paraId="032D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598F6947">
            <w:pPr>
              <w:pStyle w:val="14"/>
              <w:rPr>
                <w:rFonts w:hint="eastAsia" w:hAnsi="宋体"/>
                <w:bCs/>
                <w:szCs w:val="21"/>
              </w:rPr>
            </w:pPr>
            <w:r>
              <w:rPr>
                <w:rFonts w:hint="eastAsia" w:hAnsi="宋体"/>
                <w:bCs/>
                <w:szCs w:val="21"/>
              </w:rPr>
              <w:t>项目经理</w:t>
            </w:r>
          </w:p>
        </w:tc>
        <w:tc>
          <w:tcPr>
            <w:tcW w:w="1513" w:type="dxa"/>
            <w:noWrap w:val="0"/>
            <w:vAlign w:val="center"/>
          </w:tcPr>
          <w:p w14:paraId="57ED984E">
            <w:pPr>
              <w:pStyle w:val="14"/>
              <w:rPr>
                <w:rFonts w:hint="eastAsia" w:hAnsi="宋体"/>
                <w:bCs/>
                <w:szCs w:val="21"/>
              </w:rPr>
            </w:pPr>
            <w:r>
              <w:rPr>
                <w:rFonts w:hint="eastAsia" w:hAnsi="宋体"/>
                <w:bCs/>
                <w:szCs w:val="21"/>
              </w:rPr>
              <w:t>级别</w:t>
            </w:r>
          </w:p>
        </w:tc>
        <w:tc>
          <w:tcPr>
            <w:tcW w:w="1620" w:type="dxa"/>
            <w:noWrap w:val="0"/>
            <w:vAlign w:val="top"/>
          </w:tcPr>
          <w:p w14:paraId="37571CE3">
            <w:pPr>
              <w:pStyle w:val="14"/>
              <w:rPr>
                <w:rFonts w:hint="eastAsia" w:hAnsi="宋体"/>
                <w:bCs/>
                <w:szCs w:val="21"/>
              </w:rPr>
            </w:pPr>
          </w:p>
        </w:tc>
        <w:tc>
          <w:tcPr>
            <w:tcW w:w="1095" w:type="dxa"/>
            <w:noWrap w:val="0"/>
            <w:vAlign w:val="center"/>
          </w:tcPr>
          <w:p w14:paraId="664757F7">
            <w:pPr>
              <w:pStyle w:val="14"/>
              <w:rPr>
                <w:rFonts w:hint="eastAsia" w:hAnsi="宋体"/>
                <w:bCs/>
                <w:szCs w:val="21"/>
              </w:rPr>
            </w:pPr>
            <w:r>
              <w:rPr>
                <w:rFonts w:hint="eastAsia" w:hAnsi="宋体"/>
                <w:bCs/>
                <w:szCs w:val="21"/>
              </w:rPr>
              <w:t>编号</w:t>
            </w:r>
          </w:p>
        </w:tc>
        <w:tc>
          <w:tcPr>
            <w:tcW w:w="1710" w:type="dxa"/>
            <w:noWrap w:val="0"/>
            <w:vAlign w:val="top"/>
          </w:tcPr>
          <w:p w14:paraId="64F8B7F8">
            <w:pPr>
              <w:pStyle w:val="14"/>
              <w:rPr>
                <w:rFonts w:hint="eastAsia" w:hAnsi="宋体"/>
                <w:bCs/>
                <w:szCs w:val="21"/>
              </w:rPr>
            </w:pPr>
          </w:p>
        </w:tc>
      </w:tr>
      <w:tr w14:paraId="4385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6E17C23A">
            <w:pPr>
              <w:pStyle w:val="14"/>
              <w:rPr>
                <w:rFonts w:hint="eastAsia" w:hAnsi="宋体"/>
                <w:bCs/>
                <w:szCs w:val="21"/>
              </w:rPr>
            </w:pPr>
            <w:r>
              <w:rPr>
                <w:rFonts w:hint="eastAsia" w:hAnsi="宋体"/>
                <w:bCs/>
                <w:szCs w:val="21"/>
              </w:rPr>
              <w:t>特殊说明：</w:t>
            </w:r>
          </w:p>
        </w:tc>
      </w:tr>
      <w:tr w14:paraId="63A8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61AC8DEE">
            <w:pPr>
              <w:pStyle w:val="14"/>
              <w:rPr>
                <w:rFonts w:hint="eastAsia" w:hAnsi="宋体"/>
                <w:bCs/>
                <w:szCs w:val="21"/>
              </w:rPr>
            </w:pPr>
            <w:r>
              <w:rPr>
                <w:rFonts w:hint="eastAsia" w:hAnsi="宋体"/>
                <w:bCs/>
                <w:szCs w:val="21"/>
              </w:rPr>
              <w:t>本投标人完全认同招标文件的各项条款要求</w:t>
            </w:r>
          </w:p>
          <w:p w14:paraId="48F0191A">
            <w:pPr>
              <w:pStyle w:val="14"/>
              <w:rPr>
                <w:rFonts w:hint="eastAsia" w:hAnsi="宋体"/>
                <w:bCs/>
                <w:szCs w:val="21"/>
              </w:rPr>
            </w:pPr>
          </w:p>
        </w:tc>
      </w:tr>
    </w:tbl>
    <w:p w14:paraId="7D7A5A6A">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4EB03A4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B3B5CE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83D9ABE">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4100CE02">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746E22E">
      <w:pPr>
        <w:pStyle w:val="14"/>
        <w:rPr>
          <w:rFonts w:hint="eastAsia" w:hAnsi="宋体" w:eastAsia="宋体" w:cs="Times New Roman"/>
          <w:b/>
          <w:bCs/>
          <w:szCs w:val="21"/>
          <w:highlight w:val="yellow"/>
        </w:rPr>
      </w:pPr>
    </w:p>
    <w:p w14:paraId="09E493BD">
      <w:pPr>
        <w:pStyle w:val="14"/>
        <w:rPr>
          <w:rFonts w:hint="eastAsia" w:hAnsi="宋体" w:eastAsia="宋体" w:cs="Times New Roman"/>
          <w:b/>
          <w:bCs/>
          <w:szCs w:val="21"/>
          <w:highlight w:val="yellow"/>
        </w:rPr>
      </w:pPr>
    </w:p>
    <w:p w14:paraId="298022E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4E71BAAE">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128D05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D15D5A3">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39E35BA0">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7C2FE49F">
      <w:pPr>
        <w:pStyle w:val="14"/>
        <w:spacing w:line="360" w:lineRule="auto"/>
        <w:jc w:val="center"/>
        <w:rPr>
          <w:rFonts w:hint="default" w:ascii="宋体" w:hAnsi="宋体"/>
          <w:b/>
          <w:bCs/>
          <w:sz w:val="24"/>
          <w:szCs w:val="22"/>
          <w:u w:val="single"/>
          <w:lang w:val="en-US"/>
        </w:rPr>
      </w:pPr>
      <w:r>
        <w:rPr>
          <w:rFonts w:hint="eastAsia" w:ascii="Times New Roman" w:hAnsi="Times New Roman" w:eastAsia="宋体" w:cs="Times New Roman"/>
          <w:b/>
          <w:bCs/>
          <w:sz w:val="32"/>
          <w:szCs w:val="32"/>
          <w:highlight w:val="none"/>
          <w:u w:val="single"/>
          <w:lang w:val="en-US" w:eastAsia="zh-CN"/>
        </w:rPr>
        <w:t>项目分项报价表（含税）</w:t>
      </w:r>
    </w:p>
    <w:p w14:paraId="192417DA">
      <w:pPr>
        <w:pStyle w:val="72"/>
        <w:numPr>
          <w:ilvl w:val="0"/>
          <w:numId w:val="0"/>
        </w:numPr>
        <w:ind w:leftChars="0"/>
        <w:rPr>
          <w:rFonts w:hint="eastAsia"/>
        </w:rPr>
      </w:pPr>
    </w:p>
    <w:tbl>
      <w:tblPr>
        <w:tblStyle w:val="30"/>
        <w:tblW w:w="112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7"/>
        <w:gridCol w:w="2327"/>
        <w:gridCol w:w="1607"/>
        <w:gridCol w:w="864"/>
        <w:gridCol w:w="1206"/>
        <w:gridCol w:w="715"/>
        <w:gridCol w:w="803"/>
        <w:gridCol w:w="1621"/>
      </w:tblGrid>
      <w:tr w14:paraId="08F1A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11200" w:type="dxa"/>
            <w:gridSpan w:val="8"/>
            <w:noWrap w:val="0"/>
            <w:vAlign w:val="top"/>
          </w:tcPr>
          <w:p w14:paraId="05EBFF65">
            <w:pPr>
              <w:pStyle w:val="114"/>
              <w:kinsoku w:val="0"/>
              <w:overflowPunct w:val="0"/>
              <w:snapToGrid w:val="0"/>
              <w:spacing w:line="240" w:lineRule="atLeast"/>
              <w:jc w:val="center"/>
              <w:rPr>
                <w:rFonts w:hint="eastAsia" w:ascii="宋体" w:hAnsi="宋体" w:cs="宋体"/>
                <w:sz w:val="21"/>
                <w:szCs w:val="21"/>
                <w:lang w:bidi="ar"/>
              </w:rPr>
            </w:pPr>
            <w:r>
              <w:rPr>
                <w:rFonts w:hint="eastAsia" w:ascii="宋体" w:hAnsi="宋体" w:cs="宋体"/>
                <w:sz w:val="24"/>
                <w:szCs w:val="24"/>
                <w:lang w:val="en-US" w:eastAsia="zh-CN" w:bidi="ar"/>
              </w:rPr>
              <w:t>应急大讲堂培训及体验</w:t>
            </w:r>
            <w:r>
              <w:rPr>
                <w:rFonts w:hint="eastAsia" w:ascii="宋体" w:hAnsi="宋体" w:cs="宋体"/>
                <w:sz w:val="24"/>
                <w:szCs w:val="24"/>
                <w:lang w:bidi="ar"/>
              </w:rPr>
              <w:t>项目明细表</w:t>
            </w:r>
          </w:p>
        </w:tc>
      </w:tr>
      <w:tr w14:paraId="0DAED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2057" w:type="dxa"/>
            <w:noWrap w:val="0"/>
            <w:vAlign w:val="center"/>
          </w:tcPr>
          <w:p w14:paraId="34A228A2">
            <w:pPr>
              <w:pStyle w:val="114"/>
              <w:kinsoku w:val="0"/>
              <w:overflowPunct w:val="0"/>
              <w:snapToGrid w:val="0"/>
              <w:spacing w:line="240" w:lineRule="atLeast"/>
              <w:jc w:val="center"/>
            </w:pPr>
            <w:r>
              <w:rPr>
                <w:rFonts w:hint="eastAsia" w:ascii="宋体" w:hAnsi="宋体"/>
                <w:spacing w:val="-1"/>
                <w:sz w:val="21"/>
              </w:rPr>
              <w:t>服务名</w:t>
            </w:r>
            <w:r>
              <w:rPr>
                <w:rFonts w:hint="eastAsia" w:ascii="宋体" w:hAnsi="宋体"/>
                <w:sz w:val="21"/>
              </w:rPr>
              <w:t>称</w:t>
            </w:r>
          </w:p>
        </w:tc>
        <w:tc>
          <w:tcPr>
            <w:tcW w:w="2327" w:type="dxa"/>
            <w:noWrap w:val="0"/>
            <w:vAlign w:val="center"/>
          </w:tcPr>
          <w:p w14:paraId="58FAE3FD">
            <w:pPr>
              <w:pStyle w:val="114"/>
              <w:kinsoku w:val="0"/>
              <w:overflowPunct w:val="0"/>
              <w:snapToGrid w:val="0"/>
              <w:spacing w:line="240" w:lineRule="atLeast"/>
              <w:jc w:val="center"/>
            </w:pPr>
            <w:r>
              <w:rPr>
                <w:rFonts w:hint="eastAsia" w:ascii="宋体" w:hAnsi="宋体"/>
                <w:spacing w:val="-1"/>
                <w:sz w:val="21"/>
              </w:rPr>
              <w:t>服务内容</w:t>
            </w:r>
          </w:p>
        </w:tc>
        <w:tc>
          <w:tcPr>
            <w:tcW w:w="1607" w:type="dxa"/>
            <w:noWrap w:val="0"/>
            <w:vAlign w:val="center"/>
          </w:tcPr>
          <w:p w14:paraId="0816F433">
            <w:pPr>
              <w:pStyle w:val="114"/>
              <w:kinsoku w:val="0"/>
              <w:overflowPunct w:val="0"/>
              <w:snapToGrid w:val="0"/>
              <w:spacing w:line="240" w:lineRule="atLeast"/>
              <w:jc w:val="center"/>
            </w:pPr>
            <w:r>
              <w:rPr>
                <w:rFonts w:hint="eastAsia" w:ascii="宋体" w:hAnsi="宋体"/>
                <w:spacing w:val="-1"/>
                <w:sz w:val="21"/>
              </w:rPr>
              <w:t>数</w:t>
            </w:r>
            <w:r>
              <w:rPr>
                <w:rFonts w:hint="eastAsia" w:ascii="宋体" w:hAnsi="宋体"/>
                <w:sz w:val="21"/>
              </w:rPr>
              <w:t>量</w:t>
            </w:r>
          </w:p>
        </w:tc>
        <w:tc>
          <w:tcPr>
            <w:tcW w:w="864" w:type="dxa"/>
            <w:noWrap w:val="0"/>
            <w:vAlign w:val="center"/>
          </w:tcPr>
          <w:p w14:paraId="785BDFDC">
            <w:pPr>
              <w:pStyle w:val="114"/>
              <w:kinsoku w:val="0"/>
              <w:overflowPunct w:val="0"/>
              <w:snapToGrid w:val="0"/>
              <w:spacing w:line="240" w:lineRule="atLeast"/>
              <w:jc w:val="center"/>
            </w:pPr>
            <w:r>
              <w:rPr>
                <w:rFonts w:hint="eastAsia" w:ascii="宋体" w:hAnsi="宋体"/>
                <w:spacing w:val="-1"/>
                <w:sz w:val="21"/>
              </w:rPr>
              <w:t>单</w:t>
            </w:r>
            <w:r>
              <w:rPr>
                <w:rFonts w:hint="eastAsia" w:ascii="宋体" w:hAnsi="宋体"/>
                <w:sz w:val="21"/>
              </w:rPr>
              <w:t>位</w:t>
            </w:r>
          </w:p>
        </w:tc>
        <w:tc>
          <w:tcPr>
            <w:tcW w:w="1206" w:type="dxa"/>
            <w:noWrap w:val="0"/>
            <w:vAlign w:val="center"/>
          </w:tcPr>
          <w:p w14:paraId="62AD292A">
            <w:pPr>
              <w:pStyle w:val="114"/>
              <w:kinsoku w:val="0"/>
              <w:overflowPunct w:val="0"/>
              <w:snapToGrid w:val="0"/>
              <w:spacing w:line="240" w:lineRule="atLeast"/>
              <w:jc w:val="center"/>
              <w:rPr>
                <w:rFonts w:hint="eastAsia" w:eastAsia="宋体"/>
                <w:lang w:eastAsia="zh-CN"/>
              </w:rPr>
            </w:pPr>
            <w:r>
              <w:rPr>
                <w:rFonts w:hint="eastAsia" w:ascii="宋体" w:hAnsi="宋体"/>
                <w:spacing w:val="-1"/>
                <w:sz w:val="21"/>
                <w:lang w:val="en-US" w:eastAsia="zh-CN"/>
              </w:rPr>
              <w:t>频次</w:t>
            </w:r>
          </w:p>
        </w:tc>
        <w:tc>
          <w:tcPr>
            <w:tcW w:w="1518" w:type="dxa"/>
            <w:gridSpan w:val="2"/>
            <w:noWrap w:val="0"/>
            <w:vAlign w:val="center"/>
          </w:tcPr>
          <w:p w14:paraId="07072355">
            <w:pPr>
              <w:pStyle w:val="114"/>
              <w:kinsoku w:val="0"/>
              <w:overflowPunct w:val="0"/>
              <w:snapToGrid w:val="0"/>
              <w:spacing w:line="240" w:lineRule="atLeast"/>
              <w:jc w:val="center"/>
            </w:pPr>
            <w:r>
              <w:rPr>
                <w:rFonts w:hint="eastAsia" w:ascii="宋体" w:hAnsi="宋体"/>
                <w:spacing w:val="-1"/>
                <w:sz w:val="21"/>
                <w:lang w:val="en-US" w:eastAsia="zh-CN"/>
              </w:rPr>
              <w:t>含税</w:t>
            </w:r>
            <w:r>
              <w:rPr>
                <w:rFonts w:hint="eastAsia" w:ascii="宋体" w:hAnsi="宋体"/>
                <w:spacing w:val="-1"/>
                <w:sz w:val="21"/>
              </w:rPr>
              <w:t>单</w:t>
            </w:r>
            <w:r>
              <w:rPr>
                <w:rFonts w:hint="eastAsia" w:ascii="宋体" w:hAnsi="宋体"/>
                <w:spacing w:val="-11"/>
                <w:sz w:val="21"/>
              </w:rPr>
              <w:t>价</w:t>
            </w:r>
            <w:r>
              <w:rPr>
                <w:rFonts w:hint="eastAsia" w:ascii="宋体" w:hAnsi="宋体"/>
                <w:spacing w:val="2"/>
                <w:sz w:val="21"/>
              </w:rPr>
              <w:t>（元</w:t>
            </w:r>
            <w:r>
              <w:rPr>
                <w:rFonts w:hint="eastAsia" w:ascii="宋体" w:hAnsi="宋体"/>
                <w:spacing w:val="-50"/>
                <w:sz w:val="21"/>
              </w:rPr>
              <w:t>）</w:t>
            </w:r>
          </w:p>
        </w:tc>
        <w:tc>
          <w:tcPr>
            <w:tcW w:w="1621" w:type="dxa"/>
            <w:noWrap w:val="0"/>
            <w:vAlign w:val="center"/>
          </w:tcPr>
          <w:p w14:paraId="1D8530CF">
            <w:pPr>
              <w:pStyle w:val="114"/>
              <w:kinsoku w:val="0"/>
              <w:overflowPunct w:val="0"/>
              <w:snapToGrid w:val="0"/>
              <w:spacing w:line="240" w:lineRule="atLeast"/>
              <w:jc w:val="center"/>
            </w:pPr>
            <w:r>
              <w:rPr>
                <w:rFonts w:hint="eastAsia" w:ascii="宋体" w:hAnsi="宋体"/>
                <w:spacing w:val="-1"/>
                <w:w w:val="95"/>
                <w:sz w:val="21"/>
                <w:lang w:val="en-US" w:eastAsia="zh-CN"/>
              </w:rPr>
              <w:t>含税</w:t>
            </w:r>
            <w:r>
              <w:rPr>
                <w:rFonts w:hint="eastAsia" w:ascii="宋体" w:hAnsi="宋体"/>
                <w:spacing w:val="-1"/>
                <w:w w:val="95"/>
                <w:sz w:val="21"/>
              </w:rPr>
              <w:t>合</w:t>
            </w:r>
            <w:r>
              <w:rPr>
                <w:rFonts w:hint="eastAsia" w:ascii="宋体" w:hAnsi="宋体"/>
                <w:spacing w:val="1"/>
                <w:w w:val="95"/>
                <w:sz w:val="21"/>
              </w:rPr>
              <w:t>价</w:t>
            </w:r>
            <w:r>
              <w:rPr>
                <w:rFonts w:hint="eastAsia" w:ascii="宋体" w:hAnsi="宋体"/>
                <w:spacing w:val="-1"/>
                <w:w w:val="95"/>
                <w:sz w:val="21"/>
              </w:rPr>
              <w:t>（元</w:t>
            </w:r>
            <w:r>
              <w:rPr>
                <w:rFonts w:hint="eastAsia" w:ascii="宋体" w:hAnsi="宋体"/>
                <w:w w:val="95"/>
                <w:sz w:val="21"/>
              </w:rPr>
              <w:t>）</w:t>
            </w:r>
          </w:p>
        </w:tc>
      </w:tr>
      <w:tr w14:paraId="4907D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2" w:hRule="atLeast"/>
          <w:jc w:val="center"/>
        </w:trPr>
        <w:tc>
          <w:tcPr>
            <w:tcW w:w="2057" w:type="dxa"/>
            <w:noWrap w:val="0"/>
            <w:vAlign w:val="center"/>
          </w:tcPr>
          <w:p w14:paraId="4780D8E4">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应急安全体验</w:t>
            </w:r>
          </w:p>
        </w:tc>
        <w:tc>
          <w:tcPr>
            <w:tcW w:w="2327" w:type="dxa"/>
            <w:noWrap w:val="0"/>
            <w:vAlign w:val="center"/>
          </w:tcPr>
          <w:p w14:paraId="60C1AAAD">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火灾案例分析、结绳逃生训练、地震应急体验、烟雾逃生技能等</w:t>
            </w:r>
          </w:p>
        </w:tc>
        <w:tc>
          <w:tcPr>
            <w:tcW w:w="1607" w:type="dxa"/>
            <w:noWrap w:val="0"/>
            <w:vAlign w:val="center"/>
          </w:tcPr>
          <w:p w14:paraId="07FDBC50">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2000</w:t>
            </w:r>
          </w:p>
        </w:tc>
        <w:tc>
          <w:tcPr>
            <w:tcW w:w="864" w:type="dxa"/>
            <w:noWrap w:val="0"/>
            <w:vAlign w:val="center"/>
          </w:tcPr>
          <w:p w14:paraId="523FB01E">
            <w:pPr>
              <w:pStyle w:val="114"/>
              <w:kinsoku w:val="0"/>
              <w:overflowPunct w:val="0"/>
              <w:snapToGrid w:val="0"/>
              <w:spacing w:line="240" w:lineRule="exact"/>
              <w:jc w:val="center"/>
              <w:rPr>
                <w:rFonts w:hint="eastAsia"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人</w:t>
            </w:r>
          </w:p>
        </w:tc>
        <w:tc>
          <w:tcPr>
            <w:tcW w:w="1206" w:type="dxa"/>
            <w:noWrap w:val="0"/>
            <w:vAlign w:val="center"/>
          </w:tcPr>
          <w:p w14:paraId="09CFC90E">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10场</w:t>
            </w:r>
          </w:p>
        </w:tc>
        <w:tc>
          <w:tcPr>
            <w:tcW w:w="1518" w:type="dxa"/>
            <w:gridSpan w:val="2"/>
            <w:noWrap w:val="0"/>
            <w:vAlign w:val="center"/>
          </w:tcPr>
          <w:p w14:paraId="52BA80AD">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p>
        </w:tc>
        <w:tc>
          <w:tcPr>
            <w:tcW w:w="1621" w:type="dxa"/>
            <w:noWrap w:val="0"/>
            <w:vAlign w:val="center"/>
          </w:tcPr>
          <w:p w14:paraId="429DD311">
            <w:pPr>
              <w:widowControl/>
              <w:jc w:val="center"/>
              <w:textAlignment w:val="center"/>
              <w:rPr>
                <w:rFonts w:hint="default" w:ascii="宋体" w:hAnsi="宋体" w:eastAsia="宋体" w:cs="宋体"/>
                <w:color w:val="000000"/>
                <w:sz w:val="22"/>
                <w:szCs w:val="22"/>
                <w:lang w:val="en-US" w:eastAsia="zh-CN" w:bidi="ar"/>
              </w:rPr>
            </w:pPr>
          </w:p>
        </w:tc>
      </w:tr>
      <w:tr w14:paraId="0D8FC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8776" w:type="dxa"/>
            <w:gridSpan w:val="6"/>
            <w:noWrap w:val="0"/>
            <w:vAlign w:val="center"/>
          </w:tcPr>
          <w:p w14:paraId="3774CFAF">
            <w:pPr>
              <w:pStyle w:val="114"/>
              <w:kinsoku w:val="0"/>
              <w:overflowPunct w:val="0"/>
              <w:snapToGrid w:val="0"/>
              <w:spacing w:line="240" w:lineRule="atLeast"/>
              <w:jc w:val="center"/>
              <w:rPr>
                <w:rFonts w:hint="default" w:ascii="宋体" w:hAnsi="宋体" w:eastAsia="宋体"/>
                <w:b/>
                <w:bCs/>
                <w:spacing w:val="-1"/>
                <w:sz w:val="21"/>
                <w:lang w:val="en-US" w:eastAsia="zh-CN"/>
              </w:rPr>
            </w:pPr>
            <w:r>
              <w:rPr>
                <w:rFonts w:hint="eastAsia" w:ascii="宋体" w:hAnsi="宋体"/>
                <w:b/>
                <w:bCs/>
                <w:spacing w:val="-1"/>
                <w:sz w:val="21"/>
                <w:lang w:val="en-US" w:eastAsia="zh-CN"/>
              </w:rPr>
              <w:t xml:space="preserve">税率 </w:t>
            </w:r>
          </w:p>
        </w:tc>
        <w:tc>
          <w:tcPr>
            <w:tcW w:w="2424" w:type="dxa"/>
            <w:gridSpan w:val="2"/>
            <w:noWrap w:val="0"/>
            <w:vAlign w:val="center"/>
          </w:tcPr>
          <w:p w14:paraId="0A7525CA">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r w14:paraId="0A207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8776" w:type="dxa"/>
            <w:gridSpan w:val="6"/>
            <w:noWrap w:val="0"/>
            <w:vAlign w:val="center"/>
          </w:tcPr>
          <w:p w14:paraId="55383C3E">
            <w:pPr>
              <w:pStyle w:val="114"/>
              <w:kinsoku w:val="0"/>
              <w:overflowPunct w:val="0"/>
              <w:snapToGrid w:val="0"/>
              <w:spacing w:line="240" w:lineRule="atLeast"/>
              <w:jc w:val="center"/>
              <w:rPr>
                <w:rFonts w:hint="eastAsia" w:ascii="宋体" w:hAnsi="宋体"/>
                <w:b/>
                <w:bCs/>
                <w:spacing w:val="-1"/>
                <w:sz w:val="21"/>
                <w:lang w:val="en-US" w:eastAsia="zh-CN"/>
              </w:rPr>
            </w:pPr>
            <w:r>
              <w:rPr>
                <w:rFonts w:hint="eastAsia" w:ascii="宋体" w:hAnsi="宋体"/>
                <w:b/>
                <w:bCs/>
                <w:spacing w:val="-1"/>
                <w:sz w:val="21"/>
                <w:lang w:val="en-US" w:eastAsia="zh-CN"/>
              </w:rPr>
              <w:t>含税</w:t>
            </w:r>
            <w:r>
              <w:rPr>
                <w:rFonts w:hint="eastAsia" w:ascii="宋体" w:hAnsi="宋体"/>
                <w:b/>
                <w:bCs/>
                <w:spacing w:val="-1"/>
                <w:sz w:val="21"/>
              </w:rPr>
              <w:t>合计</w:t>
            </w:r>
            <w:r>
              <w:rPr>
                <w:rFonts w:hint="eastAsia" w:ascii="宋体" w:hAnsi="宋体"/>
                <w:b/>
                <w:bCs/>
                <w:spacing w:val="-1"/>
                <w:sz w:val="21"/>
                <w:lang w:eastAsia="zh-CN"/>
              </w:rPr>
              <w:t>（</w:t>
            </w:r>
            <w:r>
              <w:rPr>
                <w:rFonts w:hint="eastAsia" w:ascii="宋体" w:hAnsi="宋体"/>
                <w:b/>
                <w:bCs/>
                <w:spacing w:val="-1"/>
                <w:sz w:val="21"/>
                <w:lang w:val="en-US" w:eastAsia="zh-CN"/>
              </w:rPr>
              <w:t>元</w:t>
            </w:r>
            <w:r>
              <w:rPr>
                <w:rFonts w:hint="eastAsia" w:ascii="宋体" w:hAnsi="宋体"/>
                <w:b/>
                <w:bCs/>
                <w:spacing w:val="-1"/>
                <w:sz w:val="21"/>
                <w:lang w:eastAsia="zh-CN"/>
              </w:rPr>
              <w:t>）</w:t>
            </w:r>
          </w:p>
        </w:tc>
        <w:tc>
          <w:tcPr>
            <w:tcW w:w="2424" w:type="dxa"/>
            <w:gridSpan w:val="2"/>
            <w:noWrap w:val="0"/>
            <w:vAlign w:val="center"/>
          </w:tcPr>
          <w:p w14:paraId="6A3ED996">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bl>
    <w:p w14:paraId="735C9095">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284EB5C2">
      <w:pPr>
        <w:jc w:val="both"/>
        <w:rPr>
          <w:rFonts w:hint="eastAsia" w:ascii="仿宋" w:hAnsi="仿宋" w:eastAsia="仿宋" w:cs="仿宋"/>
          <w:b/>
          <w:bCs/>
          <w:sz w:val="28"/>
          <w:szCs w:val="28"/>
          <w:lang w:val="en-US" w:eastAsia="zh-CN"/>
        </w:rPr>
      </w:pPr>
    </w:p>
    <w:p w14:paraId="2A7E0EFA">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1D4A8856">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0A59C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4C669024">
            <w:pPr>
              <w:pStyle w:val="76"/>
              <w:numPr>
                <w:ilvl w:val="0"/>
                <w:numId w:val="0"/>
              </w:numPr>
              <w:ind w:leftChars="0"/>
              <w:jc w:val="center"/>
              <w:rPr>
                <w:rFonts w:hint="default" w:ascii="Times New Roman" w:hAnsi="Times New Roman" w:eastAsia="宋体" w:cs="Times New Roman"/>
                <w:b/>
                <w:szCs w:val="20"/>
                <w:lang w:val="en-US"/>
              </w:rPr>
            </w:pPr>
            <w:r>
              <w:rPr>
                <w:rFonts w:hint="eastAsia" w:ascii="宋体" w:hAnsi="宋体" w:eastAsia="宋体" w:cs="宋体"/>
                <w:b/>
                <w:kern w:val="2"/>
                <w:sz w:val="21"/>
                <w:szCs w:val="20"/>
                <w:lang w:val="en-US" w:eastAsia="zh-CN" w:bidi="ar-SA"/>
              </w:rPr>
              <w:t>应急大讲堂培训及体验项目</w:t>
            </w:r>
          </w:p>
        </w:tc>
        <w:tc>
          <w:tcPr>
            <w:tcW w:w="2725" w:type="dxa"/>
            <w:tcBorders>
              <w:top w:val="single" w:color="auto" w:sz="4" w:space="0"/>
              <w:left w:val="single" w:color="auto" w:sz="4" w:space="0"/>
              <w:bottom w:val="single" w:color="auto" w:sz="4" w:space="0"/>
              <w:right w:val="single" w:color="auto" w:sz="4" w:space="0"/>
            </w:tcBorders>
            <w:vAlign w:val="center"/>
          </w:tcPr>
          <w:p w14:paraId="02AB6CD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B7F67B">
            <w:pPr>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响应</w:t>
            </w:r>
            <w:r>
              <w:rPr>
                <w:rFonts w:hint="eastAsia" w:ascii="宋体" w:hAnsi="宋体" w:cs="宋体"/>
                <w:b/>
                <w:szCs w:val="20"/>
                <w:lang w:val="en-US" w:eastAsia="zh-CN"/>
              </w:rPr>
              <w:t>施教资格</w:t>
            </w:r>
          </w:p>
        </w:tc>
        <w:tc>
          <w:tcPr>
            <w:tcW w:w="1645" w:type="dxa"/>
            <w:tcBorders>
              <w:top w:val="single" w:color="auto" w:sz="4" w:space="0"/>
              <w:left w:val="single" w:color="auto" w:sz="4" w:space="0"/>
              <w:bottom w:val="single" w:color="auto" w:sz="4" w:space="0"/>
            </w:tcBorders>
            <w:vAlign w:val="center"/>
          </w:tcPr>
          <w:p w14:paraId="02AA42B8">
            <w:pPr>
              <w:jc w:val="center"/>
              <w:rPr>
                <w:rFonts w:ascii="Times New Roman" w:hAnsi="Times New Roman" w:eastAsia="宋体" w:cs="Times New Roman"/>
                <w:b/>
                <w:szCs w:val="20"/>
              </w:rPr>
            </w:pPr>
            <w:r>
              <w:rPr>
                <w:rFonts w:hint="eastAsia" w:ascii="宋体" w:hAnsi="宋体" w:eastAsia="宋体" w:cs="宋体"/>
                <w:b/>
                <w:szCs w:val="20"/>
              </w:rPr>
              <w:t>是否偏离</w:t>
            </w:r>
          </w:p>
          <w:p w14:paraId="10317C2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8E1D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7746D0F">
            <w:pPr>
              <w:jc w:val="center"/>
              <w:rPr>
                <w:rFonts w:ascii="Times New Roman" w:hAnsi="Times New Roman" w:eastAsia="宋体" w:cs="Times New Roman"/>
                <w:b/>
                <w:szCs w:val="20"/>
              </w:rPr>
            </w:pPr>
            <w:r>
              <w:rPr>
                <w:rFonts w:hint="eastAsia" w:ascii="宋体" w:hAnsi="宋体" w:cs="宋体"/>
                <w:b/>
                <w:szCs w:val="20"/>
                <w:lang w:val="en-US" w:eastAsia="zh-CN"/>
              </w:rPr>
              <w:t>施教</w:t>
            </w: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6F249C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D69443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56002D6">
            <w:pPr>
              <w:jc w:val="center"/>
              <w:rPr>
                <w:rFonts w:ascii="Times New Roman" w:hAnsi="Times New Roman" w:eastAsia="宋体" w:cs="Times New Roman"/>
                <w:b/>
                <w:szCs w:val="21"/>
              </w:rPr>
            </w:pPr>
          </w:p>
        </w:tc>
      </w:tr>
      <w:tr w14:paraId="47B68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01EEB20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48FFB81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B26F94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8F7924F">
            <w:pPr>
              <w:jc w:val="center"/>
              <w:rPr>
                <w:rFonts w:ascii="Times New Roman" w:hAnsi="Times New Roman" w:eastAsia="宋体" w:cs="Times New Roman"/>
                <w:b/>
                <w:szCs w:val="20"/>
              </w:rPr>
            </w:pPr>
          </w:p>
        </w:tc>
      </w:tr>
      <w:tr w14:paraId="1FF2BA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4C19A664">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309AEE8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02BBA3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B7A44E">
            <w:pPr>
              <w:jc w:val="center"/>
              <w:rPr>
                <w:rFonts w:ascii="Times New Roman" w:hAnsi="Times New Roman" w:eastAsia="宋体" w:cs="Times New Roman"/>
                <w:b/>
                <w:szCs w:val="21"/>
              </w:rPr>
            </w:pPr>
          </w:p>
          <w:p w14:paraId="48EBDB86">
            <w:pPr>
              <w:jc w:val="center"/>
              <w:rPr>
                <w:rFonts w:ascii="Times New Roman" w:hAnsi="Times New Roman" w:eastAsia="宋体" w:cs="Times New Roman"/>
                <w:b/>
                <w:szCs w:val="21"/>
              </w:rPr>
            </w:pPr>
          </w:p>
          <w:p w14:paraId="6E339519">
            <w:pPr>
              <w:jc w:val="center"/>
              <w:rPr>
                <w:rFonts w:ascii="Times New Roman" w:hAnsi="Times New Roman" w:eastAsia="宋体" w:cs="Times New Roman"/>
                <w:b/>
                <w:szCs w:val="21"/>
              </w:rPr>
            </w:pPr>
          </w:p>
          <w:p w14:paraId="106087DB">
            <w:pPr>
              <w:jc w:val="center"/>
              <w:rPr>
                <w:rFonts w:ascii="Times New Roman" w:hAnsi="Times New Roman" w:eastAsia="宋体" w:cs="Times New Roman"/>
                <w:b/>
                <w:szCs w:val="21"/>
              </w:rPr>
            </w:pPr>
          </w:p>
          <w:p w14:paraId="7C76F5AC">
            <w:pPr>
              <w:jc w:val="center"/>
              <w:rPr>
                <w:rFonts w:ascii="Times New Roman" w:hAnsi="Times New Roman" w:eastAsia="宋体" w:cs="Times New Roman"/>
                <w:b/>
                <w:szCs w:val="21"/>
              </w:rPr>
            </w:pPr>
          </w:p>
          <w:p w14:paraId="28934358">
            <w:pPr>
              <w:jc w:val="center"/>
              <w:rPr>
                <w:rFonts w:ascii="Times New Roman" w:hAnsi="Times New Roman" w:eastAsia="宋体" w:cs="Times New Roman"/>
                <w:b/>
                <w:szCs w:val="21"/>
              </w:rPr>
            </w:pPr>
          </w:p>
          <w:p w14:paraId="0701E892">
            <w:pPr>
              <w:jc w:val="center"/>
              <w:rPr>
                <w:rFonts w:ascii="Times New Roman" w:hAnsi="Times New Roman" w:eastAsia="宋体" w:cs="Times New Roman"/>
                <w:b/>
                <w:szCs w:val="21"/>
              </w:rPr>
            </w:pPr>
          </w:p>
          <w:p w14:paraId="12152FA1">
            <w:pPr>
              <w:jc w:val="center"/>
              <w:rPr>
                <w:rFonts w:ascii="Times New Roman" w:hAnsi="Times New Roman" w:eastAsia="宋体" w:cs="Times New Roman"/>
                <w:b/>
                <w:szCs w:val="21"/>
              </w:rPr>
            </w:pPr>
          </w:p>
          <w:p w14:paraId="2B8CBBE3">
            <w:pPr>
              <w:jc w:val="center"/>
              <w:rPr>
                <w:rFonts w:ascii="Times New Roman" w:hAnsi="Times New Roman" w:eastAsia="宋体" w:cs="Times New Roman"/>
                <w:b/>
                <w:szCs w:val="21"/>
              </w:rPr>
            </w:pPr>
          </w:p>
          <w:p w14:paraId="7D0AFA97">
            <w:pPr>
              <w:jc w:val="center"/>
              <w:rPr>
                <w:rFonts w:ascii="Times New Roman" w:hAnsi="Times New Roman" w:eastAsia="宋体" w:cs="Times New Roman"/>
                <w:b/>
                <w:szCs w:val="21"/>
              </w:rPr>
            </w:pPr>
          </w:p>
          <w:p w14:paraId="0F5B7060">
            <w:pPr>
              <w:jc w:val="center"/>
              <w:rPr>
                <w:rFonts w:ascii="Times New Roman" w:hAnsi="Times New Roman" w:eastAsia="宋体" w:cs="Times New Roman"/>
                <w:b/>
                <w:szCs w:val="21"/>
              </w:rPr>
            </w:pPr>
          </w:p>
          <w:p w14:paraId="29522CA4">
            <w:pPr>
              <w:jc w:val="center"/>
              <w:rPr>
                <w:rFonts w:ascii="Times New Roman" w:hAnsi="Times New Roman" w:eastAsia="宋体" w:cs="Times New Roman"/>
                <w:b/>
                <w:szCs w:val="21"/>
              </w:rPr>
            </w:pPr>
          </w:p>
          <w:p w14:paraId="2159A3FA">
            <w:pPr>
              <w:jc w:val="center"/>
              <w:rPr>
                <w:rFonts w:ascii="Times New Roman" w:hAnsi="Times New Roman" w:eastAsia="宋体" w:cs="Times New Roman"/>
                <w:b/>
                <w:szCs w:val="21"/>
              </w:rPr>
            </w:pPr>
          </w:p>
          <w:p w14:paraId="5C3133CB">
            <w:pPr>
              <w:jc w:val="center"/>
              <w:rPr>
                <w:rFonts w:ascii="Times New Roman" w:hAnsi="Times New Roman" w:eastAsia="宋体" w:cs="Times New Roman"/>
                <w:b/>
                <w:szCs w:val="21"/>
              </w:rPr>
            </w:pPr>
          </w:p>
          <w:p w14:paraId="2E0AE308">
            <w:pPr>
              <w:jc w:val="center"/>
              <w:rPr>
                <w:rFonts w:ascii="Times New Roman" w:hAnsi="Times New Roman" w:eastAsia="宋体" w:cs="Times New Roman"/>
                <w:b/>
                <w:szCs w:val="21"/>
              </w:rPr>
            </w:pPr>
          </w:p>
          <w:p w14:paraId="4733B524">
            <w:pPr>
              <w:jc w:val="center"/>
              <w:rPr>
                <w:rFonts w:ascii="Times New Roman" w:hAnsi="Times New Roman" w:eastAsia="宋体" w:cs="Times New Roman"/>
                <w:b/>
                <w:szCs w:val="21"/>
              </w:rPr>
            </w:pPr>
          </w:p>
          <w:p w14:paraId="55FBA370">
            <w:pPr>
              <w:jc w:val="center"/>
              <w:rPr>
                <w:rFonts w:ascii="Times New Roman" w:hAnsi="Times New Roman" w:eastAsia="宋体" w:cs="Times New Roman"/>
                <w:b/>
                <w:szCs w:val="20"/>
              </w:rPr>
            </w:pPr>
          </w:p>
        </w:tc>
      </w:tr>
      <w:tr w14:paraId="289F5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ED72121">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20CF8BF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02008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E77343E">
            <w:pPr>
              <w:jc w:val="center"/>
              <w:rPr>
                <w:rFonts w:ascii="Times New Roman" w:hAnsi="Times New Roman" w:eastAsia="宋体" w:cs="Times New Roman"/>
                <w:b/>
                <w:szCs w:val="20"/>
              </w:rPr>
            </w:pPr>
          </w:p>
        </w:tc>
      </w:tr>
    </w:tbl>
    <w:p w14:paraId="109F02F4">
      <w:pPr>
        <w:rPr>
          <w:rFonts w:ascii="宋体" w:hAnsi="宋体"/>
          <w:sz w:val="24"/>
          <w:highlight w:val="none"/>
        </w:rPr>
      </w:pPr>
    </w:p>
    <w:p w14:paraId="3821B746">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1A45049B">
      <w:pPr>
        <w:rPr>
          <w:rFonts w:ascii="宋体" w:hAnsi="宋体"/>
          <w:sz w:val="24"/>
          <w:highlight w:val="none"/>
        </w:rPr>
      </w:pPr>
    </w:p>
    <w:p w14:paraId="649E760C">
      <w:pPr>
        <w:rPr>
          <w:rFonts w:ascii="宋体" w:hAnsi="宋体"/>
          <w:sz w:val="24"/>
          <w:highlight w:val="none"/>
        </w:rPr>
      </w:pPr>
    </w:p>
    <w:p w14:paraId="64E36C97">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54E03461">
      <w:pPr>
        <w:jc w:val="both"/>
        <w:rPr>
          <w:rFonts w:hint="eastAsia" w:ascii="仿宋" w:hAnsi="仿宋" w:eastAsia="仿宋" w:cs="仿宋"/>
          <w:b/>
          <w:bCs/>
          <w:sz w:val="28"/>
          <w:szCs w:val="28"/>
          <w:lang w:val="en-US" w:eastAsia="zh-CN"/>
        </w:rPr>
      </w:pPr>
    </w:p>
    <w:p w14:paraId="2C8F3730">
      <w:pPr>
        <w:jc w:val="both"/>
        <w:rPr>
          <w:rFonts w:hint="eastAsia" w:ascii="仿宋" w:hAnsi="仿宋" w:eastAsia="仿宋" w:cs="仿宋"/>
          <w:b/>
          <w:bCs/>
          <w:sz w:val="28"/>
          <w:szCs w:val="28"/>
          <w:lang w:val="en-US" w:eastAsia="zh-CN"/>
        </w:rPr>
      </w:pPr>
    </w:p>
    <w:p w14:paraId="141B6DDD">
      <w:pPr>
        <w:jc w:val="both"/>
        <w:rPr>
          <w:rFonts w:hint="eastAsia" w:ascii="仿宋" w:hAnsi="仿宋" w:eastAsia="仿宋" w:cs="仿宋"/>
          <w:b/>
          <w:bCs/>
          <w:sz w:val="28"/>
          <w:szCs w:val="28"/>
          <w:lang w:val="en-US" w:eastAsia="zh-CN"/>
        </w:rPr>
      </w:pPr>
    </w:p>
    <w:p w14:paraId="1E510C92">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506C9F7E">
      <w:pPr>
        <w:ind w:firstLine="562" w:firstLineChars="200"/>
        <w:jc w:val="center"/>
        <w:rPr>
          <w:rFonts w:hint="eastAsia" w:ascii="仿宋" w:hAnsi="仿宋" w:eastAsia="仿宋" w:cs="仿宋"/>
          <w:b/>
          <w:bCs/>
          <w:sz w:val="28"/>
          <w:szCs w:val="28"/>
        </w:rPr>
      </w:pPr>
    </w:p>
    <w:p w14:paraId="2BF69007">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82C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942D17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5DD2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031D56E">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4839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091860B">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377D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1CA4316">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017F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1F9C905">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045B478C">
      <w:pPr>
        <w:pStyle w:val="14"/>
        <w:spacing w:line="360" w:lineRule="auto"/>
        <w:ind w:firstLine="280" w:firstLineChars="100"/>
        <w:rPr>
          <w:rFonts w:hint="eastAsia" w:ascii="仿宋" w:hAnsi="仿宋" w:eastAsia="仿宋" w:cs="仿宋"/>
          <w:sz w:val="28"/>
          <w:szCs w:val="28"/>
        </w:rPr>
      </w:pPr>
    </w:p>
    <w:p w14:paraId="407575EE">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55444E79">
      <w:pPr>
        <w:pStyle w:val="14"/>
        <w:spacing w:line="360" w:lineRule="auto"/>
        <w:ind w:firstLine="560" w:firstLineChars="200"/>
        <w:rPr>
          <w:rFonts w:hint="eastAsia" w:ascii="仿宋" w:hAnsi="仿宋" w:eastAsia="仿宋" w:cs="仿宋"/>
          <w:sz w:val="28"/>
          <w:szCs w:val="28"/>
        </w:rPr>
      </w:pPr>
    </w:p>
    <w:p w14:paraId="5843B3A6">
      <w:pPr>
        <w:pStyle w:val="14"/>
        <w:spacing w:line="360" w:lineRule="auto"/>
        <w:ind w:firstLine="560" w:firstLineChars="200"/>
        <w:rPr>
          <w:rFonts w:hint="eastAsia" w:ascii="仿宋" w:hAnsi="仿宋" w:eastAsia="仿宋" w:cs="仿宋"/>
          <w:sz w:val="28"/>
          <w:szCs w:val="28"/>
        </w:rPr>
      </w:pPr>
    </w:p>
    <w:p w14:paraId="1EBE76EC">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3103FBC5">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526BC7E7">
      <w:pPr>
        <w:pStyle w:val="14"/>
      </w:pPr>
    </w:p>
    <w:p w14:paraId="4CFA9974">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9E6F73E">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37CB8D2">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34C14F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461828C7">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2FF9483">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179E68B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E95225F">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6ABE07AF">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2AE75E4">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1546B893">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4962E3D8">
      <w:pPr>
        <w:pStyle w:val="14"/>
      </w:pPr>
    </w:p>
    <w:p w14:paraId="302FBB2C">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0D2E964D">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4D3390F5">
      <w:pPr>
        <w:pStyle w:val="14"/>
      </w:pPr>
    </w:p>
    <w:p w14:paraId="07708F07">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1A4D3580">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511947E9">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35575987">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4F8D968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47A23DBB">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370BC93A">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405DDC9A">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D9F7CC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D70CFC5">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EAF7C50">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42934D10"/>
    <w:p w14:paraId="16A1CDE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247652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F26D8E8">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78C0B4A0">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DA94444">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E08E8BE">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60606FFE">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0E93FD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56733820">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3ECA03CB">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19276F40">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9C2DA7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48E2C0C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CA832B6">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CEDEE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5AE71F2">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5EB9CC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6362BE6A">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5CD0B43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4D6581F">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78796AF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5E5E531E">
      <w:pPr>
        <w:pStyle w:val="76"/>
        <w:rPr>
          <w:rFonts w:hint="default" w:ascii="宋体" w:hAnsi="宋体"/>
          <w:sz w:val="24"/>
          <w:highlight w:val="none"/>
          <w:lang w:val="en-US"/>
        </w:rPr>
      </w:pPr>
    </w:p>
    <w:p w14:paraId="0E5BEFB1">
      <w:pPr>
        <w:pStyle w:val="76"/>
        <w:rPr>
          <w:rFonts w:hint="default" w:ascii="宋体" w:hAnsi="宋体" w:eastAsia="宋体" w:cs="宋体"/>
          <w:b/>
          <w:bCs/>
          <w:kern w:val="2"/>
          <w:sz w:val="32"/>
          <w:szCs w:val="32"/>
          <w:lang w:val="en-US" w:eastAsia="zh-CN" w:bidi="ar-SA"/>
        </w:rPr>
      </w:pPr>
    </w:p>
    <w:p w14:paraId="6D434D89">
      <w:pPr>
        <w:pStyle w:val="14"/>
        <w:rPr>
          <w:rFonts w:hint="eastAsia" w:hAnsi="宋体"/>
          <w:b/>
          <w:sz w:val="24"/>
          <w:szCs w:val="24"/>
        </w:rPr>
      </w:pPr>
    </w:p>
    <w:p w14:paraId="29D5B4EC">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02ECE">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CEA04">
    <w:pPr>
      <w:pStyle w:val="18"/>
      <w:framePr w:wrap="around" w:vAnchor="text" w:hAnchor="margin" w:xAlign="center" w:y="1"/>
      <w:rPr>
        <w:rStyle w:val="34"/>
      </w:rPr>
    </w:pPr>
    <w:r>
      <w:fldChar w:fldCharType="begin"/>
    </w:r>
    <w:r>
      <w:rPr>
        <w:rStyle w:val="34"/>
      </w:rPr>
      <w:instrText xml:space="preserve">PAGE  </w:instrText>
    </w:r>
    <w:r>
      <w:fldChar w:fldCharType="end"/>
    </w:r>
  </w:p>
  <w:p w14:paraId="7DF3E02E">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CADB6">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4AC9D">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5480">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F9457">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9C93B">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F9C93B">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D5AD8">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26FE8">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4826FE8">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4666A">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2DB58">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9C34B">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CC9C34B">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00987">
    <w:pPr>
      <w:pStyle w:val="19"/>
      <w:ind w:firstLine="360"/>
      <w:jc w:val="right"/>
    </w:pPr>
    <w:r>
      <w:rPr>
        <w:rFonts w:hint="eastAsia"/>
      </w:rPr>
      <w:t>中国</w:t>
    </w:r>
    <w:r>
      <w:rPr>
        <w:rFonts w:hint="eastAsia"/>
        <w:lang w:val="en-US" w:eastAsia="zh-CN"/>
      </w:rPr>
      <w:t>重汽集团济宁商用车有限公司2026年度茶炉维保服务</w:t>
    </w:r>
    <w:r>
      <w:rPr>
        <w:rFonts w:hint="eastAsia"/>
      </w:rPr>
      <w:t>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45B75">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BFC6EEFC"/>
    <w:multiLevelType w:val="singleLevel"/>
    <w:tmpl w:val="BFC6EEFC"/>
    <w:lvl w:ilvl="0" w:tentative="0">
      <w:start w:val="4"/>
      <w:numFmt w:val="chineseCounting"/>
      <w:suff w:val="nothing"/>
      <w:lvlText w:val="%1、"/>
      <w:lvlJc w:val="left"/>
      <w:rPr>
        <w:rFonts w:hint="eastAsia"/>
      </w:rPr>
    </w:lvl>
  </w:abstractNum>
  <w:abstractNum w:abstractNumId="8">
    <w:nsid w:val="C84634EE"/>
    <w:multiLevelType w:val="singleLevel"/>
    <w:tmpl w:val="C84634EE"/>
    <w:lvl w:ilvl="0" w:tentative="0">
      <w:start w:val="1"/>
      <w:numFmt w:val="decimal"/>
      <w:suff w:val="nothing"/>
      <w:lvlText w:val="（%1）"/>
      <w:lvlJc w:val="left"/>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3">
    <w:nsid w:val="EFC13DAD"/>
    <w:multiLevelType w:val="singleLevel"/>
    <w:tmpl w:val="EFC13DAD"/>
    <w:lvl w:ilvl="0" w:tentative="0">
      <w:start w:val="1"/>
      <w:numFmt w:val="chineseCounting"/>
      <w:suff w:val="nothing"/>
      <w:lvlText w:val="%1、"/>
      <w:lvlJc w:val="left"/>
      <w:rPr>
        <w:rFonts w:hint="eastAsia"/>
      </w:rPr>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4B6EA69"/>
    <w:multiLevelType w:val="singleLevel"/>
    <w:tmpl w:val="34B6EA69"/>
    <w:lvl w:ilvl="0" w:tentative="0">
      <w:start w:val="1"/>
      <w:numFmt w:val="decimal"/>
      <w:suff w:val="nothing"/>
      <w:lvlText w:val="（%1）"/>
      <w:lvlJc w:val="left"/>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4"/>
  </w:num>
  <w:num w:numId="6">
    <w:abstractNumId w:val="15"/>
  </w:num>
  <w:num w:numId="7">
    <w:abstractNumId w:val="16"/>
  </w:num>
  <w:num w:numId="8">
    <w:abstractNumId w:val="2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19"/>
  </w:num>
  <w:num w:numId="13">
    <w:abstractNumId w:val="4"/>
  </w:num>
  <w:num w:numId="14">
    <w:abstractNumId w:val="12"/>
  </w:num>
  <w:num w:numId="15">
    <w:abstractNumId w:val="27"/>
  </w:num>
  <w:num w:numId="16">
    <w:abstractNumId w:val="0"/>
  </w:num>
  <w:num w:numId="17">
    <w:abstractNumId w:val="2"/>
  </w:num>
  <w:num w:numId="18">
    <w:abstractNumId w:val="25"/>
  </w:num>
  <w:num w:numId="19">
    <w:abstractNumId w:val="28"/>
  </w:num>
  <w:num w:numId="20">
    <w:abstractNumId w:val="17"/>
  </w:num>
  <w:num w:numId="21">
    <w:abstractNumId w:val="10"/>
  </w:num>
  <w:num w:numId="22">
    <w:abstractNumId w:val="9"/>
  </w:num>
  <w:num w:numId="23">
    <w:abstractNumId w:val="3"/>
  </w:num>
  <w:num w:numId="24">
    <w:abstractNumId w:val="1"/>
  </w:num>
  <w:num w:numId="25">
    <w:abstractNumId w:val="5"/>
  </w:num>
  <w:num w:numId="26">
    <w:abstractNumId w:val="11"/>
  </w:num>
  <w:num w:numId="27">
    <w:abstractNumId w:val="20"/>
  </w:num>
  <w:num w:numId="28">
    <w:abstractNumId w:val="18"/>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F033B0"/>
    <w:rsid w:val="04036634"/>
    <w:rsid w:val="050F1CB3"/>
    <w:rsid w:val="057C1D39"/>
    <w:rsid w:val="05891259"/>
    <w:rsid w:val="06F71255"/>
    <w:rsid w:val="07E2569A"/>
    <w:rsid w:val="07F27D26"/>
    <w:rsid w:val="08633479"/>
    <w:rsid w:val="08E64065"/>
    <w:rsid w:val="0BD04822"/>
    <w:rsid w:val="0C965124"/>
    <w:rsid w:val="0CB51572"/>
    <w:rsid w:val="0CE07114"/>
    <w:rsid w:val="0E4D31E3"/>
    <w:rsid w:val="0F615EBD"/>
    <w:rsid w:val="10733652"/>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94F241D"/>
    <w:rsid w:val="1A5A3C35"/>
    <w:rsid w:val="1BC71D3B"/>
    <w:rsid w:val="1C59115B"/>
    <w:rsid w:val="1E7B59FA"/>
    <w:rsid w:val="1EF11E1F"/>
    <w:rsid w:val="1F357B7F"/>
    <w:rsid w:val="1F6E7F67"/>
    <w:rsid w:val="1FB23E60"/>
    <w:rsid w:val="202076CF"/>
    <w:rsid w:val="217952E8"/>
    <w:rsid w:val="22C5630B"/>
    <w:rsid w:val="233A0AA7"/>
    <w:rsid w:val="23475120"/>
    <w:rsid w:val="23C71C0F"/>
    <w:rsid w:val="23EC0BA6"/>
    <w:rsid w:val="242D23BA"/>
    <w:rsid w:val="24701A48"/>
    <w:rsid w:val="247753E3"/>
    <w:rsid w:val="25A42208"/>
    <w:rsid w:val="25D02F63"/>
    <w:rsid w:val="268B0052"/>
    <w:rsid w:val="26C74A6B"/>
    <w:rsid w:val="27743C90"/>
    <w:rsid w:val="280451E0"/>
    <w:rsid w:val="28151D4B"/>
    <w:rsid w:val="282B6C11"/>
    <w:rsid w:val="284E0B51"/>
    <w:rsid w:val="28741923"/>
    <w:rsid w:val="29755A2A"/>
    <w:rsid w:val="29CA2459"/>
    <w:rsid w:val="2B271A58"/>
    <w:rsid w:val="2B6304A7"/>
    <w:rsid w:val="2BE21CDC"/>
    <w:rsid w:val="2C610E53"/>
    <w:rsid w:val="2C824E57"/>
    <w:rsid w:val="2CF6734C"/>
    <w:rsid w:val="2D663463"/>
    <w:rsid w:val="2D8748E9"/>
    <w:rsid w:val="2E8928E3"/>
    <w:rsid w:val="2ECB4CA9"/>
    <w:rsid w:val="2EF96EE4"/>
    <w:rsid w:val="2F1C68A4"/>
    <w:rsid w:val="30913CD1"/>
    <w:rsid w:val="310E0E7D"/>
    <w:rsid w:val="320329AC"/>
    <w:rsid w:val="33182487"/>
    <w:rsid w:val="339729FC"/>
    <w:rsid w:val="33D04B10"/>
    <w:rsid w:val="34376A7D"/>
    <w:rsid w:val="35126AE5"/>
    <w:rsid w:val="355E6877"/>
    <w:rsid w:val="361E39B7"/>
    <w:rsid w:val="36254FE4"/>
    <w:rsid w:val="365407F9"/>
    <w:rsid w:val="36B424C7"/>
    <w:rsid w:val="37097B0F"/>
    <w:rsid w:val="372F61E0"/>
    <w:rsid w:val="39322FCA"/>
    <w:rsid w:val="3A0346C0"/>
    <w:rsid w:val="3A092B2A"/>
    <w:rsid w:val="3AB47673"/>
    <w:rsid w:val="3AB90991"/>
    <w:rsid w:val="3B7010B2"/>
    <w:rsid w:val="3B706131"/>
    <w:rsid w:val="3C7544A7"/>
    <w:rsid w:val="3DBA6615"/>
    <w:rsid w:val="3E6F041E"/>
    <w:rsid w:val="3FEE2B31"/>
    <w:rsid w:val="405F16F6"/>
    <w:rsid w:val="413B5CBF"/>
    <w:rsid w:val="414032D5"/>
    <w:rsid w:val="4275481E"/>
    <w:rsid w:val="428B617A"/>
    <w:rsid w:val="42915C58"/>
    <w:rsid w:val="433D7BDC"/>
    <w:rsid w:val="437E1813"/>
    <w:rsid w:val="438859F4"/>
    <w:rsid w:val="45717F01"/>
    <w:rsid w:val="45795008"/>
    <w:rsid w:val="45A91659"/>
    <w:rsid w:val="45BD47FC"/>
    <w:rsid w:val="45CC5FB2"/>
    <w:rsid w:val="46052913"/>
    <w:rsid w:val="46540743"/>
    <w:rsid w:val="46B75BA8"/>
    <w:rsid w:val="474A2150"/>
    <w:rsid w:val="47590F03"/>
    <w:rsid w:val="47613FA5"/>
    <w:rsid w:val="477B0610"/>
    <w:rsid w:val="47953C4F"/>
    <w:rsid w:val="47F42D82"/>
    <w:rsid w:val="48C97955"/>
    <w:rsid w:val="48E5353B"/>
    <w:rsid w:val="49880C8F"/>
    <w:rsid w:val="4A4D0811"/>
    <w:rsid w:val="4A541B9F"/>
    <w:rsid w:val="4A8835F7"/>
    <w:rsid w:val="4B592E71"/>
    <w:rsid w:val="4B800B15"/>
    <w:rsid w:val="4C404189"/>
    <w:rsid w:val="4C683B50"/>
    <w:rsid w:val="4CF454AD"/>
    <w:rsid w:val="4D091ACB"/>
    <w:rsid w:val="4D3A507C"/>
    <w:rsid w:val="4D5D6FBD"/>
    <w:rsid w:val="4D677E3B"/>
    <w:rsid w:val="4E424672"/>
    <w:rsid w:val="4FE13ED5"/>
    <w:rsid w:val="507C3BFE"/>
    <w:rsid w:val="52B9239A"/>
    <w:rsid w:val="52DE64AA"/>
    <w:rsid w:val="536B3512"/>
    <w:rsid w:val="541F6244"/>
    <w:rsid w:val="545D5AF4"/>
    <w:rsid w:val="54BD78FD"/>
    <w:rsid w:val="54ED50CA"/>
    <w:rsid w:val="55023C97"/>
    <w:rsid w:val="554F18E1"/>
    <w:rsid w:val="55F52488"/>
    <w:rsid w:val="5661367A"/>
    <w:rsid w:val="56F47210"/>
    <w:rsid w:val="575900AA"/>
    <w:rsid w:val="578B74CF"/>
    <w:rsid w:val="57AB792D"/>
    <w:rsid w:val="58A86DDE"/>
    <w:rsid w:val="59154AD7"/>
    <w:rsid w:val="5A0C1B4F"/>
    <w:rsid w:val="5A1F44FA"/>
    <w:rsid w:val="5ADF548D"/>
    <w:rsid w:val="5B6A1223"/>
    <w:rsid w:val="5BD668B8"/>
    <w:rsid w:val="5C337866"/>
    <w:rsid w:val="5C5F7860"/>
    <w:rsid w:val="5CF35D36"/>
    <w:rsid w:val="5D5C60B4"/>
    <w:rsid w:val="5FF54168"/>
    <w:rsid w:val="607214D7"/>
    <w:rsid w:val="61047A23"/>
    <w:rsid w:val="61246603"/>
    <w:rsid w:val="615A5895"/>
    <w:rsid w:val="620E404E"/>
    <w:rsid w:val="62791D4B"/>
    <w:rsid w:val="632048BD"/>
    <w:rsid w:val="63F04A69"/>
    <w:rsid w:val="64041AE8"/>
    <w:rsid w:val="64580A70"/>
    <w:rsid w:val="64D20964"/>
    <w:rsid w:val="65D92F2F"/>
    <w:rsid w:val="65E55193"/>
    <w:rsid w:val="665001F7"/>
    <w:rsid w:val="66A50B1E"/>
    <w:rsid w:val="67B2063C"/>
    <w:rsid w:val="67C97AC3"/>
    <w:rsid w:val="67E30EC1"/>
    <w:rsid w:val="681C6A7C"/>
    <w:rsid w:val="686139AD"/>
    <w:rsid w:val="687C2595"/>
    <w:rsid w:val="6A4E3B2B"/>
    <w:rsid w:val="6A933767"/>
    <w:rsid w:val="6AF6662F"/>
    <w:rsid w:val="6B481C3B"/>
    <w:rsid w:val="6C1331A3"/>
    <w:rsid w:val="6C5A0E3F"/>
    <w:rsid w:val="6CA84BC1"/>
    <w:rsid w:val="6D19684D"/>
    <w:rsid w:val="6D282CEC"/>
    <w:rsid w:val="6D3E4756"/>
    <w:rsid w:val="6D6B4856"/>
    <w:rsid w:val="6D936818"/>
    <w:rsid w:val="6F8306AD"/>
    <w:rsid w:val="6FC523EB"/>
    <w:rsid w:val="725A3947"/>
    <w:rsid w:val="72895F2E"/>
    <w:rsid w:val="72C02EBE"/>
    <w:rsid w:val="72C507AD"/>
    <w:rsid w:val="72D028D8"/>
    <w:rsid w:val="73334C4C"/>
    <w:rsid w:val="736B55D6"/>
    <w:rsid w:val="745D47C3"/>
    <w:rsid w:val="74A0585D"/>
    <w:rsid w:val="75105FD1"/>
    <w:rsid w:val="75A82C1C"/>
    <w:rsid w:val="76544B51"/>
    <w:rsid w:val="76AC3757"/>
    <w:rsid w:val="773725AD"/>
    <w:rsid w:val="77C06F53"/>
    <w:rsid w:val="78A032A9"/>
    <w:rsid w:val="7AA634A2"/>
    <w:rsid w:val="7C2C4136"/>
    <w:rsid w:val="7C4018A6"/>
    <w:rsid w:val="7C6536ED"/>
    <w:rsid w:val="7CB93F8E"/>
    <w:rsid w:val="7CCD1D2C"/>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 w:type="paragraph" w:customStyle="1" w:styleId="114">
    <w:name w:val="Table Paragraph"/>
    <w:basedOn w:val="1"/>
    <w:unhideWhenUsed/>
    <w:qFormat/>
    <w:uiPriority w:val="1"/>
    <w:rPr>
      <w:rFonts w:hint="default"/>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8767</Words>
  <Characters>9167</Characters>
  <Lines>127</Lines>
  <Paragraphs>35</Paragraphs>
  <TotalTime>804</TotalTime>
  <ScaleCrop>false</ScaleCrop>
  <LinksUpToDate>false</LinksUpToDate>
  <CharactersWithSpaces>10380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2026-06-04T00:57:46Z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C236F14B7B8A4586BCCAF05522E53D90_13</vt:lpwstr>
  </property>
  <property fmtid="{D5CDD505-2E9C-101B-9397-08002B2CF9AE}" pid="4" name="KSOTemplateDocerSaveRecord">
    <vt:lpwstr>eyJoZGlkIjoiMzRlNTg1ZDY2ZGFhZjQ3OTNhNTIxMjg4NzdhZmVjNjkiLCJ1c2VySWQiOiIxMDM2OTc4Nzk0In0=</vt:lpwstr>
  </property>
</Properties>
</file>