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jc w:val="center"/>
        <w:textAlignment w:val="auto"/>
      </w:pPr>
      <w:bookmarkStart w:id="0" w:name="_Toc1750"/>
      <w:bookmarkStart w:id="1" w:name="_Toc9937"/>
      <w:r>
        <w:rPr>
          <w:rFonts w:hint="eastAsia"/>
          <w:lang w:val="en-US" w:eastAsia="zh-CN"/>
        </w:rPr>
        <w:t xml:space="preserve">第一章 </w:t>
      </w:r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eastAsia" w:ascii="宋体" w:hAnsi="宋体" w:eastAsia="宋体" w:cs="宋体"/>
          <w:b/>
          <w:bCs/>
          <w:spacing w:val="11"/>
          <w:kern w:val="0"/>
          <w:sz w:val="24"/>
          <w:szCs w:val="30"/>
          <w:lang w:val="en-US"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  <w:lang w:val="en-US" w:eastAsia="zh-CN"/>
        </w:rPr>
        <w:t>ZBGL2026050012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14341835"/>
      <w:bookmarkStart w:id="4" w:name="_Toc32544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济宁商用车公司质量提升专项NX门槛模具、夹具改造技改项目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052F60FC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6" w:name="_Toc152045514"/>
      <w:bookmarkEnd w:id="6"/>
      <w:bookmarkStart w:id="7" w:name="_Toc152042290"/>
      <w:bookmarkEnd w:id="7"/>
      <w:bookmarkStart w:id="8" w:name="_Toc285809451"/>
      <w:bookmarkEnd w:id="8"/>
      <w:bookmarkStart w:id="9" w:name="_Toc144974482"/>
      <w:bookmarkEnd w:id="9"/>
      <w:bookmarkStart w:id="10" w:name="_Toc179632530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bidi="en-US"/>
        </w:rPr>
        <w:t>济宁商用车公司质量提升专项NX门槛模具、夹具改造技改项目</w:t>
      </w:r>
    </w:p>
    <w:p w14:paraId="35785926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cs="宋体"/>
          <w:kern w:val="0"/>
          <w:sz w:val="24"/>
          <w:lang w:val="en-US" w:eastAsia="zh-CN" w:bidi="en-US"/>
        </w:rPr>
        <w:t>改造1套左、右车门门槛模具，改造2套左、右车门门槛夹具</w:t>
      </w:r>
      <w:r>
        <w:rPr>
          <w:rFonts w:hint="eastAsia" w:ascii="宋体" w:cs="宋体"/>
          <w:kern w:val="0"/>
          <w:sz w:val="24"/>
          <w:lang w:bidi="en-US"/>
        </w:rPr>
        <w:t>，降低翼子板开裂风险，提升门槛总成焊接精度。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设备采购、工装制作、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配套管路、包装运输、安装调试、交验培训和质保售后服务等内容。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910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65"/>
        <w:gridCol w:w="1005"/>
        <w:gridCol w:w="1245"/>
        <w:gridCol w:w="2280"/>
        <w:gridCol w:w="1393"/>
      </w:tblGrid>
      <w:tr w14:paraId="1A426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  <w:jc w:val="center"/>
        </w:trPr>
        <w:tc>
          <w:tcPr>
            <w:tcW w:w="1515" w:type="dxa"/>
            <w:vAlign w:val="center"/>
          </w:tcPr>
          <w:p w14:paraId="6022D7D8">
            <w:pPr>
              <w:jc w:val="center"/>
              <w:rPr>
                <w:sz w:val="24"/>
              </w:rPr>
            </w:pPr>
            <w:bookmarkStart w:id="11" w:name="_Hlk189729944"/>
            <w:r>
              <w:rPr>
                <w:rFonts w:hint="eastAsia"/>
                <w:sz w:val="24"/>
              </w:rPr>
              <w:t>货物名称</w:t>
            </w:r>
          </w:p>
        </w:tc>
        <w:tc>
          <w:tcPr>
            <w:tcW w:w="1665" w:type="dxa"/>
            <w:vAlign w:val="center"/>
          </w:tcPr>
          <w:p w14:paraId="4153B1A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规格/型号</w:t>
            </w:r>
          </w:p>
        </w:tc>
        <w:tc>
          <w:tcPr>
            <w:tcW w:w="1005" w:type="dxa"/>
            <w:vAlign w:val="center"/>
          </w:tcPr>
          <w:p w14:paraId="5CA9DF6F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数量</w:t>
            </w:r>
          </w:p>
        </w:tc>
        <w:tc>
          <w:tcPr>
            <w:tcW w:w="1245" w:type="dxa"/>
            <w:vAlign w:val="center"/>
          </w:tcPr>
          <w:p w14:paraId="7CB2B91D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交货方式</w:t>
            </w:r>
          </w:p>
        </w:tc>
        <w:tc>
          <w:tcPr>
            <w:tcW w:w="2280" w:type="dxa"/>
            <w:vAlign w:val="center"/>
          </w:tcPr>
          <w:p w14:paraId="248CB56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交货地点</w:t>
            </w:r>
          </w:p>
        </w:tc>
        <w:tc>
          <w:tcPr>
            <w:tcW w:w="1393" w:type="dxa"/>
            <w:vAlign w:val="center"/>
          </w:tcPr>
          <w:p w14:paraId="418C2251">
            <w:pPr>
              <w:jc w:val="center"/>
              <w:rPr>
                <w:rFonts w:hint="eastAsia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备注</w:t>
            </w:r>
          </w:p>
        </w:tc>
      </w:tr>
      <w:tr w14:paraId="03A9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" w:hRule="atLeast"/>
          <w:jc w:val="center"/>
        </w:trPr>
        <w:tc>
          <w:tcPr>
            <w:tcW w:w="1515" w:type="dxa"/>
            <w:vAlign w:val="center"/>
          </w:tcPr>
          <w:p w14:paraId="1B0D7589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左、右车门门槛模具改造</w:t>
            </w:r>
          </w:p>
        </w:tc>
        <w:tc>
          <w:tcPr>
            <w:tcW w:w="1665" w:type="dxa"/>
            <w:vAlign w:val="center"/>
          </w:tcPr>
          <w:p w14:paraId="5CD02C05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vAlign w:val="center"/>
          </w:tcPr>
          <w:p w14:paraId="6C576220">
            <w:pPr>
              <w:ind w:firstLine="220"/>
              <w:jc w:val="both"/>
              <w:rPr>
                <w:rFonts w:hint="eastAsia" w:eastAsia="宋体"/>
                <w:sz w:val="22"/>
                <w:szCs w:val="22"/>
                <w:lang w:eastAsia="zh-CN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1245" w:type="dxa"/>
            <w:vAlign w:val="center"/>
          </w:tcPr>
          <w:p w14:paraId="17EE0704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vAlign w:val="center"/>
          </w:tcPr>
          <w:p w14:paraId="71AC75E1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vAlign w:val="center"/>
          </w:tcPr>
          <w:p w14:paraId="3F50AD84">
            <w:pPr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tr w14:paraId="7C36DB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8" w:hRule="atLeast"/>
          <w:jc w:val="center"/>
        </w:trPr>
        <w:tc>
          <w:tcPr>
            <w:tcW w:w="1515" w:type="dxa"/>
            <w:shd w:val="clear" w:color="auto" w:fill="auto"/>
            <w:vAlign w:val="center"/>
          </w:tcPr>
          <w:p w14:paraId="26E33E54">
            <w:pPr>
              <w:widowControl/>
              <w:jc w:val="center"/>
              <w:rPr>
                <w:rFonts w:hint="eastAsia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左、右车门门槛夹具改造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73FDB06E">
            <w:pPr>
              <w:widowControl/>
              <w:jc w:val="center"/>
              <w:rPr>
                <w:rFonts w:hint="eastAsia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shd w:val="clear" w:color="auto" w:fill="auto"/>
            <w:vAlign w:val="center"/>
          </w:tcPr>
          <w:p w14:paraId="0DC90226">
            <w:pPr>
              <w:ind w:firstLine="220" w:firstLineChars="0"/>
              <w:jc w:val="both"/>
              <w:rPr>
                <w:rFonts w:hint="eastAsia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2套</w:t>
            </w:r>
          </w:p>
        </w:tc>
        <w:tc>
          <w:tcPr>
            <w:tcW w:w="1245" w:type="dxa"/>
            <w:shd w:val="clear" w:color="auto" w:fill="auto"/>
            <w:vAlign w:val="center"/>
          </w:tcPr>
          <w:p w14:paraId="0BFEA4A6">
            <w:pPr>
              <w:jc w:val="center"/>
              <w:rPr>
                <w:rFonts w:hint="eastAsia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shd w:val="clear" w:color="auto" w:fill="auto"/>
            <w:vAlign w:val="center"/>
          </w:tcPr>
          <w:p w14:paraId="54F924F3">
            <w:pPr>
              <w:jc w:val="center"/>
              <w:rPr>
                <w:rFonts w:hint="eastAsia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shd w:val="clear" w:color="auto" w:fill="auto"/>
            <w:vAlign w:val="center"/>
          </w:tcPr>
          <w:p w14:paraId="011D4FD9">
            <w:pPr>
              <w:jc w:val="center"/>
              <w:rPr>
                <w:rFonts w:hint="eastAsia" w:ascii="Times New Roman" w:hAnsi="Times New Roman" w:eastAsia="宋体" w:cs="Times New Roman"/>
                <w:kern w:val="2"/>
                <w:sz w:val="22"/>
                <w:szCs w:val="22"/>
                <w:lang w:val="en-US" w:eastAsia="zh-CN" w:bidi="ar-SA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bookmarkEnd w:id="11"/>
    </w:tbl>
    <w:p w14:paraId="0F501D08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100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2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2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附到</w:t>
      </w:r>
      <w:r>
        <w:rPr>
          <w:rFonts w:hint="eastAsia" w:ascii="宋体" w:cs="宋体"/>
          <w:b/>
          <w:bCs/>
          <w:color w:val="000000"/>
          <w:sz w:val="24"/>
          <w:u w:val="none"/>
          <w:lang w:bidi="ar"/>
        </w:rPr>
        <w:t>报名资料</w:t>
      </w:r>
      <w:r>
        <w:rPr>
          <w:rFonts w:hint="eastAsia" w:ascii="宋体" w:cs="宋体"/>
          <w:b/>
          <w:bCs/>
          <w:color w:val="000000"/>
          <w:sz w:val="24"/>
          <w:u w:val="none"/>
          <w:lang w:val="en-US" w:eastAsia="zh-CN" w:bidi="ar"/>
        </w:rPr>
        <w:t>中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2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15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943D6C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7C7A62CE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 w:ascii="宋体" w:cs="宋体"/>
          <w:kern w:val="0"/>
          <w:sz w:val="24"/>
          <w:highlight w:val="none"/>
        </w:rPr>
        <w:t>投保保证金</w:t>
      </w:r>
      <w:r>
        <w:rPr>
          <w:rFonts w:hint="eastAsia" w:ascii="宋体" w:cs="宋体"/>
          <w:kern w:val="0"/>
          <w:sz w:val="24"/>
          <w:highlight w:val="none"/>
          <w:lang w:val="en-US" w:eastAsia="zh-CN"/>
        </w:rPr>
        <w:t>银行汇款截图。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2C24B71F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7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7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7"/>
          <w:rFonts w:hint="eastAsia" w:ascii="宋体" w:cs="宋体"/>
          <w:color w:val="auto"/>
          <w:sz w:val="24"/>
        </w:rPr>
        <w:t>。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注册并审核通过后方能参与本项目应标及后续投标，审核通过后请电话告知招标方联系人。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</w:t>
      </w:r>
      <w:r>
        <w:rPr>
          <w:rFonts w:hint="eastAsia" w:ascii="宋体" w:cs="宋体"/>
          <w:b/>
          <w:bCs/>
          <w:kern w:val="0"/>
          <w:sz w:val="24"/>
          <w:lang w:bidi="en-US"/>
        </w:rPr>
        <w:t>第二章 投标人须知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46063E76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default" w:ascii="宋体"/>
          <w:b/>
          <w:bCs/>
          <w:sz w:val="24"/>
          <w:lang w:val="en-US"/>
        </w:rPr>
      </w:pPr>
      <w:r>
        <w:rPr>
          <w:rFonts w:hint="eastAsia" w:ascii="宋体"/>
          <w:b/>
          <w:bCs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0A0942CE">
      <w:pPr>
        <w:widowControl/>
        <w:adjustRightInd w:val="0"/>
        <w:snapToGrid w:val="0"/>
        <w:spacing w:line="360" w:lineRule="auto"/>
        <w:jc w:val="left"/>
        <w:rPr>
          <w:rFonts w:hint="eastAsia" w:ascii="宋体" w:cs="宋体"/>
          <w:kern w:val="0"/>
          <w:sz w:val="24"/>
          <w:lang w:bidi="en-US"/>
        </w:rPr>
      </w:pP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16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bidi="en-US"/>
        </w:rPr>
        <w:t>30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3" w:name="_Toc234382576"/>
      <w:bookmarkEnd w:id="13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val="en-US" w:eastAsia="zh-CN" w:bidi="en-US"/>
        </w:rPr>
        <w:t>商务</w:t>
      </w:r>
      <w:r>
        <w:rPr>
          <w:rFonts w:hint="eastAsia" w:ascii="宋体" w:cs="宋体"/>
          <w:kern w:val="0"/>
          <w:sz w:val="24"/>
          <w:lang w:bidi="en-US"/>
        </w:rPr>
        <w:t>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</w:p>
    <w:p w14:paraId="552E66E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7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29710580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技术联系人：张建祯</w:t>
      </w:r>
    </w:p>
    <w:p w14:paraId="2A04A4FA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电话：19153710692</w:t>
      </w:r>
    </w:p>
    <w:p w14:paraId="099B4BB8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电子邮件：zhangjianzhen@sinotruk.com</w:t>
      </w:r>
    </w:p>
    <w:p w14:paraId="5F111429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2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36010783">
      <w:pPr>
        <w:widowControl/>
        <w:jc w:val="lef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  <w:bookmarkStart w:id="14" w:name="_GoBack"/>
      <w:bookmarkEnd w:id="14"/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2"/>
        <w:rPr>
          <w:sz w:val="24"/>
        </w:rPr>
      </w:pPr>
    </w:p>
    <w:p w14:paraId="57936170">
      <w:pPr>
        <w:pStyle w:val="12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2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4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5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 / 信息化 / 信息化技术服务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left="0" w:leftChars="0" w:firstLine="0" w:firstLineChars="0"/>
        <w:jc w:val="both"/>
        <w:textAlignment w:val="auto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5D1FC2D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7FFFAE9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6F7E88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10EAFFF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bookmarkEnd w:id="3"/>
    <w:bookmarkEnd w:id="4"/>
    <w:p w14:paraId="773E5D50">
      <w:pPr>
        <w:pStyle w:val="12"/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521C32"/>
    <w:rsid w:val="06741515"/>
    <w:rsid w:val="067803E8"/>
    <w:rsid w:val="06C97BAD"/>
    <w:rsid w:val="06E06011"/>
    <w:rsid w:val="07512980"/>
    <w:rsid w:val="07B7674A"/>
    <w:rsid w:val="07FF5CCC"/>
    <w:rsid w:val="0820745B"/>
    <w:rsid w:val="08615656"/>
    <w:rsid w:val="086E682C"/>
    <w:rsid w:val="087A7083"/>
    <w:rsid w:val="087E697D"/>
    <w:rsid w:val="08C2594B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613847"/>
    <w:rsid w:val="0AA45322"/>
    <w:rsid w:val="0AAB39D9"/>
    <w:rsid w:val="0ABD3CEF"/>
    <w:rsid w:val="0AC57BE3"/>
    <w:rsid w:val="0AEA0C42"/>
    <w:rsid w:val="0AEB3965"/>
    <w:rsid w:val="0B1A381C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E37DDB"/>
    <w:rsid w:val="1539280F"/>
    <w:rsid w:val="153E6F68"/>
    <w:rsid w:val="158E56BC"/>
    <w:rsid w:val="165266BB"/>
    <w:rsid w:val="169627DE"/>
    <w:rsid w:val="16E21F48"/>
    <w:rsid w:val="16E563F3"/>
    <w:rsid w:val="16F0324C"/>
    <w:rsid w:val="17173305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C15A61"/>
    <w:rsid w:val="19E20B4E"/>
    <w:rsid w:val="19E94CA8"/>
    <w:rsid w:val="19F0751F"/>
    <w:rsid w:val="1A4E5290"/>
    <w:rsid w:val="1A943A2A"/>
    <w:rsid w:val="1AA2738A"/>
    <w:rsid w:val="1AAE5D2F"/>
    <w:rsid w:val="1ABF401D"/>
    <w:rsid w:val="1B1E1106"/>
    <w:rsid w:val="1B23671D"/>
    <w:rsid w:val="1B303273"/>
    <w:rsid w:val="1B3B6C75"/>
    <w:rsid w:val="1B5F5C88"/>
    <w:rsid w:val="1BB56FD7"/>
    <w:rsid w:val="1BC05D1A"/>
    <w:rsid w:val="1BD92F6B"/>
    <w:rsid w:val="1C2975EA"/>
    <w:rsid w:val="1C2C7853"/>
    <w:rsid w:val="1C6174EF"/>
    <w:rsid w:val="1CF0546A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1E95497"/>
    <w:rsid w:val="225E003A"/>
    <w:rsid w:val="22B67E76"/>
    <w:rsid w:val="22F17E3D"/>
    <w:rsid w:val="22FF2CD1"/>
    <w:rsid w:val="22FF7345"/>
    <w:rsid w:val="23033334"/>
    <w:rsid w:val="23420CD4"/>
    <w:rsid w:val="23621DAC"/>
    <w:rsid w:val="23824610"/>
    <w:rsid w:val="23F05801"/>
    <w:rsid w:val="2427069B"/>
    <w:rsid w:val="24282BD7"/>
    <w:rsid w:val="24523BCF"/>
    <w:rsid w:val="2466188F"/>
    <w:rsid w:val="2473514F"/>
    <w:rsid w:val="24A01056"/>
    <w:rsid w:val="251057B2"/>
    <w:rsid w:val="25560E57"/>
    <w:rsid w:val="259F7BD4"/>
    <w:rsid w:val="26094AA1"/>
    <w:rsid w:val="26707106"/>
    <w:rsid w:val="26D149F5"/>
    <w:rsid w:val="26EC20B9"/>
    <w:rsid w:val="27DA63B5"/>
    <w:rsid w:val="27DD6708"/>
    <w:rsid w:val="27E4296B"/>
    <w:rsid w:val="27F044F5"/>
    <w:rsid w:val="281E04EF"/>
    <w:rsid w:val="287B3E0D"/>
    <w:rsid w:val="288B7556"/>
    <w:rsid w:val="28C64B8B"/>
    <w:rsid w:val="293E1C33"/>
    <w:rsid w:val="2995527A"/>
    <w:rsid w:val="2A1C0F07"/>
    <w:rsid w:val="2A9D329F"/>
    <w:rsid w:val="2B045B24"/>
    <w:rsid w:val="2B395AE8"/>
    <w:rsid w:val="2B5C6CCB"/>
    <w:rsid w:val="2B7E1F97"/>
    <w:rsid w:val="2BCE6231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3D23FF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5A662A"/>
    <w:rsid w:val="2F9F0337"/>
    <w:rsid w:val="2FA5374C"/>
    <w:rsid w:val="300D35B1"/>
    <w:rsid w:val="30270E15"/>
    <w:rsid w:val="30B11567"/>
    <w:rsid w:val="310224D9"/>
    <w:rsid w:val="31124E12"/>
    <w:rsid w:val="3117429B"/>
    <w:rsid w:val="31451B20"/>
    <w:rsid w:val="31493966"/>
    <w:rsid w:val="31F406E5"/>
    <w:rsid w:val="32151B4F"/>
    <w:rsid w:val="3227669B"/>
    <w:rsid w:val="32662B2D"/>
    <w:rsid w:val="32676D99"/>
    <w:rsid w:val="32852B12"/>
    <w:rsid w:val="331D68E6"/>
    <w:rsid w:val="3342126C"/>
    <w:rsid w:val="335313EB"/>
    <w:rsid w:val="341A770D"/>
    <w:rsid w:val="341C0956"/>
    <w:rsid w:val="347C1484"/>
    <w:rsid w:val="35951B6D"/>
    <w:rsid w:val="35B35A26"/>
    <w:rsid w:val="35C32D10"/>
    <w:rsid w:val="35D52583"/>
    <w:rsid w:val="35E5163A"/>
    <w:rsid w:val="36363080"/>
    <w:rsid w:val="36BA1B48"/>
    <w:rsid w:val="36E542BE"/>
    <w:rsid w:val="36E72620"/>
    <w:rsid w:val="371D2FC5"/>
    <w:rsid w:val="37323669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63048C"/>
    <w:rsid w:val="3AB745F8"/>
    <w:rsid w:val="3AFD21CD"/>
    <w:rsid w:val="3B282E85"/>
    <w:rsid w:val="3B7C4566"/>
    <w:rsid w:val="3B8239A2"/>
    <w:rsid w:val="3B8254FA"/>
    <w:rsid w:val="3BA36271"/>
    <w:rsid w:val="3BA8156F"/>
    <w:rsid w:val="3BEB0FF0"/>
    <w:rsid w:val="3C2C2EA9"/>
    <w:rsid w:val="3C3920CA"/>
    <w:rsid w:val="3C3945D7"/>
    <w:rsid w:val="3C42023F"/>
    <w:rsid w:val="3C7975EF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1F67E38"/>
    <w:rsid w:val="420D690D"/>
    <w:rsid w:val="42B966C3"/>
    <w:rsid w:val="43304A12"/>
    <w:rsid w:val="43566252"/>
    <w:rsid w:val="43827BD5"/>
    <w:rsid w:val="43B70399"/>
    <w:rsid w:val="43CF6B77"/>
    <w:rsid w:val="43E63B53"/>
    <w:rsid w:val="445D199D"/>
    <w:rsid w:val="44A55090"/>
    <w:rsid w:val="44C45512"/>
    <w:rsid w:val="44DB0BE7"/>
    <w:rsid w:val="456D0411"/>
    <w:rsid w:val="458105CE"/>
    <w:rsid w:val="45A24005"/>
    <w:rsid w:val="45C57342"/>
    <w:rsid w:val="45D95C77"/>
    <w:rsid w:val="45ED50AE"/>
    <w:rsid w:val="45FD5429"/>
    <w:rsid w:val="46252D4D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81C57BF"/>
    <w:rsid w:val="483C3986"/>
    <w:rsid w:val="486C49B0"/>
    <w:rsid w:val="48C172C6"/>
    <w:rsid w:val="48F6016E"/>
    <w:rsid w:val="48F74BC1"/>
    <w:rsid w:val="49106FD2"/>
    <w:rsid w:val="49696DA5"/>
    <w:rsid w:val="497F0713"/>
    <w:rsid w:val="49A46255"/>
    <w:rsid w:val="49B36396"/>
    <w:rsid w:val="49BC3416"/>
    <w:rsid w:val="49DD2092"/>
    <w:rsid w:val="4A1A567E"/>
    <w:rsid w:val="4A48418E"/>
    <w:rsid w:val="4A6B2B90"/>
    <w:rsid w:val="4A6E2554"/>
    <w:rsid w:val="4AB21842"/>
    <w:rsid w:val="4AC06F5F"/>
    <w:rsid w:val="4AEC1DD8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847A60"/>
    <w:rsid w:val="4D9272B1"/>
    <w:rsid w:val="4DB125E4"/>
    <w:rsid w:val="4E204085"/>
    <w:rsid w:val="4EE50033"/>
    <w:rsid w:val="4EFE1D6A"/>
    <w:rsid w:val="4F366C62"/>
    <w:rsid w:val="4F4C51A7"/>
    <w:rsid w:val="4F6F0FB6"/>
    <w:rsid w:val="4F847B89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20C2431"/>
    <w:rsid w:val="52495D62"/>
    <w:rsid w:val="527C4008"/>
    <w:rsid w:val="527D2589"/>
    <w:rsid w:val="52F944DF"/>
    <w:rsid w:val="532134F5"/>
    <w:rsid w:val="53774E87"/>
    <w:rsid w:val="53B86E42"/>
    <w:rsid w:val="53BF62DB"/>
    <w:rsid w:val="53EE4E13"/>
    <w:rsid w:val="54020833"/>
    <w:rsid w:val="54CA318A"/>
    <w:rsid w:val="54F04B86"/>
    <w:rsid w:val="550D29FA"/>
    <w:rsid w:val="551207AA"/>
    <w:rsid w:val="55212BBF"/>
    <w:rsid w:val="5536081F"/>
    <w:rsid w:val="5563538C"/>
    <w:rsid w:val="55A1274B"/>
    <w:rsid w:val="55D76AFD"/>
    <w:rsid w:val="56116B96"/>
    <w:rsid w:val="56AC66F2"/>
    <w:rsid w:val="56CB2446"/>
    <w:rsid w:val="56E71615"/>
    <w:rsid w:val="56EA45CC"/>
    <w:rsid w:val="570E1939"/>
    <w:rsid w:val="57923F19"/>
    <w:rsid w:val="57A44166"/>
    <w:rsid w:val="57D74425"/>
    <w:rsid w:val="581B443E"/>
    <w:rsid w:val="58762279"/>
    <w:rsid w:val="589A2E73"/>
    <w:rsid w:val="58EC0AEC"/>
    <w:rsid w:val="58F35BBD"/>
    <w:rsid w:val="59914276"/>
    <w:rsid w:val="59930314"/>
    <w:rsid w:val="59E6011F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31477"/>
    <w:rsid w:val="5B0A30BD"/>
    <w:rsid w:val="5B8B3C95"/>
    <w:rsid w:val="5B9708A5"/>
    <w:rsid w:val="5BA36B4A"/>
    <w:rsid w:val="5BA9321C"/>
    <w:rsid w:val="5BE10EF6"/>
    <w:rsid w:val="5C7C175E"/>
    <w:rsid w:val="5C892D32"/>
    <w:rsid w:val="5CBE6754"/>
    <w:rsid w:val="5CE24905"/>
    <w:rsid w:val="5CE24DE9"/>
    <w:rsid w:val="5CEA7A12"/>
    <w:rsid w:val="5D101FB3"/>
    <w:rsid w:val="5D2E41D4"/>
    <w:rsid w:val="5D3953A1"/>
    <w:rsid w:val="5E3E3A04"/>
    <w:rsid w:val="5E5203C1"/>
    <w:rsid w:val="5EE06817"/>
    <w:rsid w:val="5F1100B7"/>
    <w:rsid w:val="5F284DA7"/>
    <w:rsid w:val="5F3C0E6C"/>
    <w:rsid w:val="5F677827"/>
    <w:rsid w:val="5FBB029F"/>
    <w:rsid w:val="5FD71F38"/>
    <w:rsid w:val="5FDD5159"/>
    <w:rsid w:val="5FED7EEF"/>
    <w:rsid w:val="600951E3"/>
    <w:rsid w:val="6084664B"/>
    <w:rsid w:val="608E5F22"/>
    <w:rsid w:val="609847B1"/>
    <w:rsid w:val="60C72E91"/>
    <w:rsid w:val="60F15E8A"/>
    <w:rsid w:val="61E21473"/>
    <w:rsid w:val="62370D91"/>
    <w:rsid w:val="625050D5"/>
    <w:rsid w:val="62581669"/>
    <w:rsid w:val="62972BA4"/>
    <w:rsid w:val="62AA3D56"/>
    <w:rsid w:val="62BD2F9C"/>
    <w:rsid w:val="62E033D6"/>
    <w:rsid w:val="62EA49F7"/>
    <w:rsid w:val="635640D3"/>
    <w:rsid w:val="63FC70D8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B5EF5"/>
    <w:rsid w:val="665E28AE"/>
    <w:rsid w:val="6665218B"/>
    <w:rsid w:val="666A5731"/>
    <w:rsid w:val="66A87E90"/>
    <w:rsid w:val="66BE0ECB"/>
    <w:rsid w:val="67582877"/>
    <w:rsid w:val="679338AF"/>
    <w:rsid w:val="67F636E3"/>
    <w:rsid w:val="67F9196E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D91AAD"/>
    <w:rsid w:val="6BDB366C"/>
    <w:rsid w:val="6C215F10"/>
    <w:rsid w:val="6C564F9A"/>
    <w:rsid w:val="6C5717E0"/>
    <w:rsid w:val="6C7D5C01"/>
    <w:rsid w:val="6C961BE6"/>
    <w:rsid w:val="6CA504C8"/>
    <w:rsid w:val="6CA519DB"/>
    <w:rsid w:val="6CA727BF"/>
    <w:rsid w:val="6CC2155D"/>
    <w:rsid w:val="6CC462B9"/>
    <w:rsid w:val="6D9C5573"/>
    <w:rsid w:val="6DEC122C"/>
    <w:rsid w:val="6EAF2DD8"/>
    <w:rsid w:val="6F294145"/>
    <w:rsid w:val="6F50310A"/>
    <w:rsid w:val="6FBF7BB3"/>
    <w:rsid w:val="6FEE2012"/>
    <w:rsid w:val="70074E3A"/>
    <w:rsid w:val="70622350"/>
    <w:rsid w:val="70D74D9E"/>
    <w:rsid w:val="714D0321"/>
    <w:rsid w:val="72012769"/>
    <w:rsid w:val="72153BAA"/>
    <w:rsid w:val="72302549"/>
    <w:rsid w:val="72374822"/>
    <w:rsid w:val="72575846"/>
    <w:rsid w:val="72691DDC"/>
    <w:rsid w:val="72772B96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AB61EB"/>
    <w:rsid w:val="73B06FFE"/>
    <w:rsid w:val="741F797E"/>
    <w:rsid w:val="74D31C0E"/>
    <w:rsid w:val="74EE7C94"/>
    <w:rsid w:val="75107AB0"/>
    <w:rsid w:val="7537114E"/>
    <w:rsid w:val="753E66A3"/>
    <w:rsid w:val="758406F8"/>
    <w:rsid w:val="759B3DBA"/>
    <w:rsid w:val="75AA26A3"/>
    <w:rsid w:val="76007B26"/>
    <w:rsid w:val="767055A8"/>
    <w:rsid w:val="767A2659"/>
    <w:rsid w:val="76D85C39"/>
    <w:rsid w:val="76E11F70"/>
    <w:rsid w:val="77184757"/>
    <w:rsid w:val="77BC614F"/>
    <w:rsid w:val="781053F7"/>
    <w:rsid w:val="783B2B41"/>
    <w:rsid w:val="78646D0D"/>
    <w:rsid w:val="78E24696"/>
    <w:rsid w:val="790A0589"/>
    <w:rsid w:val="795804B5"/>
    <w:rsid w:val="79B60841"/>
    <w:rsid w:val="7A2860D9"/>
    <w:rsid w:val="7AB66A3C"/>
    <w:rsid w:val="7B036FEB"/>
    <w:rsid w:val="7B486307"/>
    <w:rsid w:val="7BA515C3"/>
    <w:rsid w:val="7BC335A0"/>
    <w:rsid w:val="7C1032C9"/>
    <w:rsid w:val="7C321AFF"/>
    <w:rsid w:val="7C784B07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46"/>
    <w:qFormat/>
    <w:uiPriority w:val="0"/>
    <w:pPr>
      <w:adjustRightInd w:val="0"/>
      <w:snapToGrid w:val="0"/>
      <w:spacing w:line="360" w:lineRule="auto"/>
      <w:jc w:val="left"/>
      <w:outlineLvl w:val="0"/>
    </w:pPr>
    <w:rPr>
      <w:rFonts w:ascii="Times New Roman" w:hAnsi="Times New Roman" w:eastAsia="宋体"/>
      <w:b/>
      <w:bCs/>
      <w:kern w:val="44"/>
      <w:sz w:val="36"/>
      <w:szCs w:val="36"/>
    </w:rPr>
  </w:style>
  <w:style w:type="paragraph" w:styleId="4">
    <w:name w:val="heading 2"/>
    <w:basedOn w:val="5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5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7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qFormat/>
    <w:uiPriority w:val="39"/>
    <w:pPr>
      <w:ind w:left="400" w:leftChars="400"/>
    </w:pPr>
  </w:style>
  <w:style w:type="paragraph" w:styleId="8">
    <w:name w:val="Normal Indent"/>
    <w:basedOn w:val="1"/>
    <w:qFormat/>
    <w:uiPriority w:val="0"/>
    <w:pPr>
      <w:ind w:firstLine="420"/>
    </w:pPr>
    <w:rPr>
      <w:sz w:val="14"/>
    </w:rPr>
  </w:style>
  <w:style w:type="paragraph" w:styleId="9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10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1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2">
    <w:name w:val="Body Text"/>
    <w:basedOn w:val="1"/>
    <w:next w:val="13"/>
    <w:link w:val="47"/>
    <w:qFormat/>
    <w:uiPriority w:val="99"/>
    <w:pPr>
      <w:spacing w:after="120"/>
    </w:pPr>
    <w:rPr>
      <w:kern w:val="0"/>
      <w:szCs w:val="21"/>
    </w:rPr>
  </w:style>
  <w:style w:type="paragraph" w:styleId="13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4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2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1"/>
    <w:next w:val="11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3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4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2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5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3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6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10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3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10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4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4"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7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5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4213</Words>
  <Characters>4542</Characters>
  <Lines>244</Lines>
  <Paragraphs>68</Paragraphs>
  <TotalTime>2</TotalTime>
  <ScaleCrop>false</ScaleCrop>
  <LinksUpToDate>false</LinksUpToDate>
  <CharactersWithSpaces>4723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2026-06-02T00:50:20Z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1F1E10E6EEB34D188DF6881181211089_13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