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A6F2BC">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cs="Times New Roman"/>
          <w:b/>
          <w:bCs/>
          <w:kern w:val="2"/>
          <w:sz w:val="36"/>
          <w:szCs w:val="36"/>
          <w:highlight w:val="none"/>
          <w:u w:val="single"/>
          <w:lang w:val="en-US" w:eastAsia="zh-CN"/>
        </w:rPr>
      </w:pPr>
      <w:bookmarkStart w:id="4" w:name="_GoBack"/>
      <w:r>
        <w:rPr>
          <w:rFonts w:hint="eastAsia" w:ascii="宋体" w:hAnsi="宋体" w:cs="Times New Roman"/>
          <w:b/>
          <w:bCs/>
          <w:kern w:val="2"/>
          <w:sz w:val="36"/>
          <w:szCs w:val="36"/>
          <w:highlight w:val="none"/>
          <w:u w:val="single"/>
          <w:lang w:val="en-US" w:eastAsia="zh-CN"/>
        </w:rPr>
        <w:t>中国重汽集团2026年度基建维修服务商资源库项目</w:t>
      </w:r>
    </w:p>
    <w:p w14:paraId="25F41F93">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none"/>
          <w:lang w:val="en-US" w:eastAsia="zh-CN"/>
        </w:rPr>
      </w:pPr>
      <w:r>
        <w:rPr>
          <w:rFonts w:hint="eastAsia" w:ascii="宋体" w:hAnsi="宋体" w:eastAsia="宋体" w:cs="Times New Roman"/>
          <w:b/>
          <w:bCs/>
          <w:kern w:val="2"/>
          <w:sz w:val="36"/>
          <w:szCs w:val="36"/>
          <w:highlight w:val="none"/>
          <w:u w:val="none"/>
          <w:lang w:val="en-US" w:eastAsia="zh-CN"/>
        </w:rPr>
        <w:t>招标公告</w:t>
      </w:r>
    </w:p>
    <w:p w14:paraId="00EC2C7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
          <w:bCs/>
          <w:color w:val="000000"/>
          <w:sz w:val="21"/>
          <w:szCs w:val="21"/>
          <w:highlight w:val="none"/>
        </w:rPr>
      </w:pPr>
      <w:r>
        <w:rPr>
          <w:rFonts w:hint="eastAsia" w:ascii="宋体" w:hAnsi="宋体" w:eastAsia="宋体" w:cs="宋体"/>
          <w:sz w:val="21"/>
          <w:szCs w:val="21"/>
          <w:highlight w:val="none"/>
        </w:rPr>
        <w:t>中国重汽集团</w:t>
      </w:r>
      <w:r>
        <w:rPr>
          <w:rFonts w:hint="eastAsia" w:ascii="宋体" w:hAnsi="宋体" w:cs="宋体"/>
          <w:b w:val="0"/>
          <w:bCs w:val="0"/>
          <w:color w:val="000000"/>
          <w:kern w:val="2"/>
          <w:sz w:val="21"/>
          <w:szCs w:val="21"/>
          <w:highlight w:val="none"/>
          <w:u w:val="single"/>
          <w:lang w:val="en-US" w:eastAsia="zh-CN" w:bidi="ar-SA"/>
        </w:rPr>
        <w:t>中国重汽集团2026年度基建维修服务商资源库项目</w:t>
      </w:r>
      <w:r>
        <w:rPr>
          <w:rFonts w:hint="eastAsia" w:ascii="宋体" w:hAnsi="宋体" w:eastAsia="宋体" w:cs="宋体"/>
          <w:sz w:val="21"/>
          <w:szCs w:val="21"/>
          <w:highlight w:val="none"/>
          <w:u w:val="none"/>
        </w:rPr>
        <w:t>已</w:t>
      </w:r>
      <w:r>
        <w:rPr>
          <w:rFonts w:hint="eastAsia" w:ascii="宋体" w:hAnsi="宋体" w:eastAsia="宋体" w:cs="宋体"/>
          <w:sz w:val="21"/>
          <w:szCs w:val="21"/>
          <w:highlight w:val="none"/>
        </w:rPr>
        <w:t>批准实施</w:t>
      </w:r>
      <w:r>
        <w:rPr>
          <w:rFonts w:hint="eastAsia" w:ascii="宋体" w:hAnsi="宋体" w:eastAsia="宋体" w:cs="宋体"/>
          <w:bCs/>
          <w:sz w:val="21"/>
          <w:szCs w:val="21"/>
          <w:highlight w:val="none"/>
        </w:rPr>
        <w:t>，现组织</w:t>
      </w:r>
      <w:r>
        <w:rPr>
          <w:rFonts w:hint="eastAsia" w:ascii="宋体" w:hAnsi="宋体" w:eastAsia="宋体" w:cs="宋体"/>
          <w:sz w:val="21"/>
          <w:szCs w:val="21"/>
          <w:highlight w:val="none"/>
        </w:rPr>
        <w:t>进行国内公开招标，欢迎符合本次招标要求的投标人前来参与投标。</w:t>
      </w:r>
    </w:p>
    <w:p w14:paraId="4A6843BF">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项目名称</w:t>
      </w:r>
    </w:p>
    <w:p w14:paraId="3B46A45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中国重汽集团2026年度基建维修服务商资源库项目</w:t>
      </w:r>
    </w:p>
    <w:p w14:paraId="62D5F87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宋体"/>
          <w:b w:val="0"/>
          <w:bCs w:val="0"/>
          <w:color w:val="000000"/>
          <w:kern w:val="2"/>
          <w:sz w:val="21"/>
          <w:szCs w:val="21"/>
          <w:highlight w:val="none"/>
          <w:u w:val="single"/>
          <w:lang w:val="en-US" w:eastAsia="zh-CN" w:bidi="ar-SA"/>
        </w:rPr>
      </w:pPr>
      <w:r>
        <w:rPr>
          <w:rFonts w:hint="eastAsia" w:ascii="宋体" w:hAnsi="宋体" w:eastAsia="宋体" w:cs="宋体"/>
          <w:sz w:val="21"/>
          <w:szCs w:val="21"/>
          <w:highlight w:val="none"/>
          <w:lang w:val="en-US" w:eastAsia="zh-CN"/>
        </w:rPr>
        <w:t>项目编号：</w:t>
      </w:r>
      <w:r>
        <w:rPr>
          <w:rFonts w:hint="eastAsia" w:ascii="宋体" w:hAnsi="宋体" w:eastAsia="宋体" w:cs="Times New Roman"/>
          <w:kern w:val="2"/>
          <w:sz w:val="21"/>
          <w:szCs w:val="16"/>
          <w:highlight w:val="none"/>
          <w:u w:val="single"/>
          <w:lang w:val="en-US" w:eastAsia="zh-CN" w:bidi="ar-SA"/>
        </w:rPr>
        <w:t>ZBGL2026050295</w:t>
      </w:r>
    </w:p>
    <w:p w14:paraId="6C2CE004">
      <w:pPr>
        <w:pStyle w:val="3"/>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2、采购内容</w:t>
      </w:r>
    </w:p>
    <w:p w14:paraId="34ADC4CF">
      <w:pPr>
        <w:spacing w:line="360" w:lineRule="auto"/>
        <w:ind w:firstLine="420" w:firstLineChars="200"/>
        <w:rPr>
          <w:rFonts w:hint="eastAsia" w:ascii="宋体" w:hAnsi="宋体" w:eastAsia="宋体" w:cs="Times New Roman"/>
          <w:kern w:val="2"/>
          <w:sz w:val="21"/>
          <w:szCs w:val="21"/>
          <w:highlight w:val="none"/>
          <w:u w:val="single"/>
          <w:lang w:val="en-US" w:eastAsia="zh-CN" w:bidi="ar-SA"/>
        </w:rPr>
      </w:pPr>
      <w:r>
        <w:rPr>
          <w:rFonts w:hint="eastAsia" w:ascii="宋体" w:hAnsi="Courier New" w:eastAsia="宋体" w:cs="Times New Roman"/>
          <w:color w:val="auto"/>
          <w:kern w:val="2"/>
          <w:sz w:val="21"/>
          <w:highlight w:val="none"/>
          <w:u w:val="single"/>
          <w:lang w:val="en-US" w:eastAsia="zh-CN" w:bidi="ar-SA"/>
        </w:rPr>
        <w:t>中国重汽集团济南地区各单位土建、安装、装饰装修等日常零星维修</w:t>
      </w:r>
      <w:r>
        <w:rPr>
          <w:rFonts w:hint="eastAsia" w:ascii="宋体" w:hAnsi="宋体" w:eastAsia="宋体" w:cs="Times New Roman"/>
          <w:kern w:val="2"/>
          <w:sz w:val="21"/>
          <w:szCs w:val="21"/>
          <w:highlight w:val="none"/>
          <w:u w:val="single"/>
          <w:lang w:val="en-US" w:eastAsia="zh-CN" w:bidi="ar-SA"/>
        </w:rPr>
        <w:t>。</w:t>
      </w:r>
    </w:p>
    <w:p w14:paraId="7C891414">
      <w:pPr>
        <w:spacing w:line="360" w:lineRule="auto"/>
        <w:ind w:firstLine="422" w:firstLineChars="200"/>
        <w:rPr>
          <w:rFonts w:hint="eastAsia" w:ascii="宋体" w:hAnsi="宋体" w:eastAsia="宋体" w:cs="宋体"/>
          <w:sz w:val="21"/>
          <w:szCs w:val="21"/>
          <w:highlight w:val="none"/>
        </w:rPr>
      </w:pPr>
      <w:r>
        <w:rPr>
          <w:rFonts w:hint="eastAsia" w:ascii="宋体" w:hAnsi="宋体" w:eastAsia="宋体" w:cs="宋体"/>
          <w:b/>
          <w:sz w:val="21"/>
          <w:szCs w:val="21"/>
          <w:highlight w:val="none"/>
        </w:rPr>
        <w:t>3、供应商资格要求</w:t>
      </w:r>
    </w:p>
    <w:p w14:paraId="03A0B4BE">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eastAsia" w:ascii="宋体" w:hAnsi="宋体" w:eastAsia="宋体" w:cs="宋体"/>
          <w:kern w:val="2"/>
          <w:sz w:val="21"/>
          <w:szCs w:val="21"/>
          <w:highlight w:val="none"/>
          <w:lang w:val="en-US" w:eastAsia="zh-CN" w:bidi="ar-SA"/>
        </w:rPr>
      </w:pPr>
      <w:bookmarkStart w:id="0" w:name="_Hlk66375495"/>
      <w:r>
        <w:rPr>
          <w:rFonts w:hint="eastAsia" w:ascii="宋体" w:hAnsi="宋体" w:eastAsia="宋体" w:cs="宋体"/>
          <w:kern w:val="2"/>
          <w:sz w:val="21"/>
          <w:szCs w:val="21"/>
          <w:highlight w:val="none"/>
          <w:lang w:val="en-US" w:eastAsia="zh-CN" w:bidi="ar-SA"/>
        </w:rPr>
        <w:t>招标方通过公开招标寻找能够提供良好服务的厂家作为本项目的投标方。为此，招标方要求投标方满足以下要求。</w:t>
      </w:r>
    </w:p>
    <w:p w14:paraId="5CCAC4A8">
      <w:pPr>
        <w:pStyle w:val="9"/>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3.1 投标人须遵守《中华人民共和国招标投标法》、《中华人民共和国</w:t>
      </w:r>
      <w:r>
        <w:rPr>
          <w:rFonts w:hint="eastAsia" w:ascii="宋体" w:hAnsi="宋体" w:eastAsia="宋体" w:cs="宋体"/>
          <w:sz w:val="21"/>
          <w:szCs w:val="21"/>
          <w:highlight w:val="none"/>
          <w:lang w:val="en-US" w:eastAsia="zh-CN"/>
        </w:rPr>
        <w:t>民法典</w:t>
      </w:r>
      <w:r>
        <w:rPr>
          <w:rFonts w:hint="eastAsia" w:ascii="宋体" w:hAnsi="宋体" w:eastAsia="宋体" w:cs="宋体"/>
          <w:sz w:val="21"/>
          <w:szCs w:val="21"/>
          <w:highlight w:val="none"/>
        </w:rPr>
        <w:t>》、《中华人民共和国建筑法》及其它有关的法律和法规；为中华人民共和国境内注册的独立法人机构，具有独立承担民事责任能力</w:t>
      </w:r>
      <w:r>
        <w:rPr>
          <w:rFonts w:hint="eastAsia" w:ascii="宋体" w:hAnsi="宋体" w:eastAsia="宋体" w:cs="宋体"/>
          <w:sz w:val="21"/>
          <w:szCs w:val="21"/>
          <w:highlight w:val="none"/>
          <w:lang w:eastAsia="zh-CN"/>
        </w:rPr>
        <w:t>。</w:t>
      </w:r>
    </w:p>
    <w:p w14:paraId="2348620D">
      <w:pPr>
        <w:pStyle w:val="9"/>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3.2</w:t>
      </w:r>
      <w:r>
        <w:rPr>
          <w:rFonts w:hint="eastAsia" w:ascii="宋体" w:hAnsi="Courier New" w:eastAsia="宋体" w:cs="Times New Roman"/>
          <w:color w:val="auto"/>
          <w:kern w:val="2"/>
          <w:sz w:val="21"/>
          <w:szCs w:val="21"/>
          <w:highlight w:val="none"/>
          <w:u w:val="single"/>
          <w:lang w:val="en-US" w:eastAsia="zh-CN" w:bidi="ar-SA"/>
        </w:rPr>
        <w:t>公司成立三年以上（以营业执照成立日期到开标当日满三年为准）；经营范围及资质要求：投标人经核准的经营范围应满足投标所涉及的土建、安装、装饰装修等分部分项工程；建筑业企业资质证书具备以下类别之一：建筑工程施工总承包三级及以上资质、建筑</w:t>
      </w:r>
      <w:r>
        <w:rPr>
          <w:rFonts w:hint="eastAsia" w:ascii="宋体" w:hAnsi="Courier New" w:eastAsia="宋体" w:cs="Times New Roman"/>
          <w:color w:val="auto"/>
          <w:kern w:val="2"/>
          <w:sz w:val="21"/>
          <w:szCs w:val="21"/>
          <w:highlight w:val="none"/>
          <w:u w:val="single"/>
          <w:lang w:val="en-US" w:eastAsia="zh-CN" w:bidi="ar-SA"/>
        </w:rPr>
        <w:fldChar w:fldCharType="begin"/>
      </w:r>
      <w:r>
        <w:rPr>
          <w:rFonts w:hint="eastAsia" w:ascii="宋体" w:hAnsi="Courier New" w:eastAsia="宋体" w:cs="Times New Roman"/>
          <w:color w:val="auto"/>
          <w:kern w:val="2"/>
          <w:sz w:val="21"/>
          <w:szCs w:val="21"/>
          <w:highlight w:val="none"/>
          <w:u w:val="single"/>
          <w:lang w:val="en-US" w:eastAsia="zh-CN" w:bidi="ar-SA"/>
        </w:rPr>
        <w:instrText xml:space="preserve"> HYPERLINK "https://baike.baidu.com/item/%E6%9C%BA%E7%94%B5%E5%AE%89%E8%A3%85%E5%B7%A5%E7%A8%8B/15442493" \t "https://baike.baidu.com/item/_blank" </w:instrText>
      </w:r>
      <w:r>
        <w:rPr>
          <w:rFonts w:hint="eastAsia" w:ascii="宋体" w:hAnsi="Courier New" w:eastAsia="宋体" w:cs="Times New Roman"/>
          <w:color w:val="auto"/>
          <w:kern w:val="2"/>
          <w:sz w:val="21"/>
          <w:szCs w:val="21"/>
          <w:highlight w:val="none"/>
          <w:u w:val="single"/>
          <w:lang w:val="en-US" w:eastAsia="zh-CN" w:bidi="ar-SA"/>
        </w:rPr>
        <w:fldChar w:fldCharType="separate"/>
      </w:r>
      <w:r>
        <w:rPr>
          <w:rFonts w:hint="eastAsia" w:ascii="宋体" w:hAnsi="Courier New" w:eastAsia="宋体" w:cs="Times New Roman"/>
          <w:color w:val="auto"/>
          <w:kern w:val="2"/>
          <w:sz w:val="21"/>
          <w:szCs w:val="21"/>
          <w:highlight w:val="none"/>
          <w:u w:val="single"/>
          <w:lang w:val="en-US" w:eastAsia="zh-CN" w:bidi="ar-SA"/>
        </w:rPr>
        <w:t>机电安装工程</w:t>
      </w:r>
      <w:r>
        <w:rPr>
          <w:rFonts w:hint="eastAsia" w:ascii="宋体" w:hAnsi="Courier New" w:eastAsia="宋体" w:cs="Times New Roman"/>
          <w:color w:val="auto"/>
          <w:kern w:val="2"/>
          <w:sz w:val="21"/>
          <w:szCs w:val="21"/>
          <w:highlight w:val="none"/>
          <w:u w:val="single"/>
          <w:lang w:val="en-US" w:eastAsia="zh-CN" w:bidi="ar-SA"/>
        </w:rPr>
        <w:fldChar w:fldCharType="end"/>
      </w:r>
      <w:r>
        <w:rPr>
          <w:rFonts w:hint="eastAsia" w:ascii="宋体" w:hAnsi="Courier New" w:eastAsia="宋体" w:cs="Times New Roman"/>
          <w:color w:val="auto"/>
          <w:kern w:val="2"/>
          <w:sz w:val="21"/>
          <w:szCs w:val="21"/>
          <w:highlight w:val="none"/>
          <w:u w:val="single"/>
          <w:lang w:val="en-US" w:eastAsia="zh-CN" w:bidi="ar-SA"/>
        </w:rPr>
        <w:t>专业承包资质三级及以上资质、建筑装饰装修工程专业承包二级及以上资质；具备有效的安全生产许可证；注册资金不低于500万元。</w:t>
      </w:r>
    </w:p>
    <w:p w14:paraId="10F65A86">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3.3具有良好的商业信誉，投标人在近三年内在经营活动中无违法记录。</w:t>
      </w:r>
      <w:r>
        <w:rPr>
          <w:rFonts w:hint="eastAsia" w:ascii="宋体" w:hAnsi="宋体" w:eastAsia="宋体" w:cs="宋体"/>
          <w:sz w:val="21"/>
          <w:szCs w:val="21"/>
          <w:highlight w:val="none"/>
          <w:lang w:val="en-US" w:eastAsia="zh-CN"/>
        </w:rPr>
        <w:t>在信用中国或国家市场监督管理总局的《国家企业信用信息公示系统》中不存在不良记录。</w:t>
      </w:r>
    </w:p>
    <w:p w14:paraId="6B0A05BF">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具有健全的财务会计制度，财务状况和市场行为良好。没有处于被有权机关吊销营业执照、吊销资质、停业整顿、取消投标资格以及财产被接管、冻结或进入破产程序等。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9438EB3">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3.5 投标人没有被列入招标人处《黑名单》（《黑名单》指投标人与招标人在以往或正在进行的合作中，存在招标人认为的违反合同约定或违反法律法规等的失信行为）的。</w:t>
      </w:r>
    </w:p>
    <w:p w14:paraId="1A4833EE">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6</w:t>
      </w:r>
      <w:r>
        <w:rPr>
          <w:rFonts w:hint="eastAsia" w:ascii="宋体" w:hAnsi="宋体" w:eastAsia="宋体" w:cs="宋体"/>
          <w:sz w:val="21"/>
          <w:szCs w:val="21"/>
          <w:highlight w:val="none"/>
        </w:rPr>
        <w:t>投标单位须为一般纳税人，承诺就本项目开具增值税专用发票。</w:t>
      </w:r>
    </w:p>
    <w:p w14:paraId="4A5B1EFA">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投标人须具有履行合同所必须的财务、技术、服务等方面的资质和能力</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近三年具有类似项目业绩</w:t>
      </w:r>
      <w:r>
        <w:rPr>
          <w:rFonts w:hint="eastAsia" w:ascii="宋体" w:hAnsi="宋体" w:eastAsia="宋体" w:cs="宋体"/>
          <w:sz w:val="21"/>
          <w:szCs w:val="21"/>
          <w:highlight w:val="none"/>
          <w:lang w:eastAsia="zh-CN"/>
        </w:rPr>
        <w:t>。</w:t>
      </w:r>
    </w:p>
    <w:p w14:paraId="4DD4D905">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8</w:t>
      </w:r>
      <w:r>
        <w:rPr>
          <w:rFonts w:hint="eastAsia" w:ascii="宋体" w:hAnsi="宋体" w:eastAsia="宋体" w:cs="宋体"/>
          <w:sz w:val="21"/>
          <w:szCs w:val="21"/>
          <w:highlight w:val="none"/>
        </w:rPr>
        <w:t>投标人须认可招标人的工作指令，包括节、假日能正常开展工作的要求</w:t>
      </w:r>
      <w:r>
        <w:rPr>
          <w:rFonts w:hint="eastAsia" w:ascii="宋体" w:hAnsi="宋体" w:eastAsia="宋体" w:cs="宋体"/>
          <w:sz w:val="21"/>
          <w:szCs w:val="21"/>
          <w:highlight w:val="none"/>
          <w:lang w:eastAsia="zh-CN"/>
        </w:rPr>
        <w:t>。</w:t>
      </w:r>
    </w:p>
    <w:p w14:paraId="46B91A4F">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9</w:t>
      </w:r>
      <w:r>
        <w:rPr>
          <w:rFonts w:hint="eastAsia" w:ascii="宋体" w:hAnsi="宋体" w:eastAsia="宋体" w:cs="宋体"/>
          <w:sz w:val="21"/>
          <w:szCs w:val="21"/>
          <w:highlight w:val="none"/>
        </w:rPr>
        <w:t>投标人必须是最终投标、签订合同的单位，不得以任何理由将已中标项目以任何形式转包给其他单位</w:t>
      </w:r>
      <w:r>
        <w:rPr>
          <w:rFonts w:hint="eastAsia" w:ascii="宋体" w:hAnsi="宋体" w:eastAsia="宋体" w:cs="宋体"/>
          <w:sz w:val="21"/>
          <w:szCs w:val="21"/>
          <w:highlight w:val="none"/>
          <w:lang w:eastAsia="zh-CN"/>
        </w:rPr>
        <w:t>。</w:t>
      </w:r>
    </w:p>
    <w:p w14:paraId="2D53A18E">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3.1</w:t>
      </w:r>
      <w:r>
        <w:rPr>
          <w:rFonts w:hint="eastAsia" w:ascii="宋体" w:hAnsi="宋体" w:eastAsia="宋体" w:cs="宋体"/>
          <w:sz w:val="21"/>
          <w:szCs w:val="21"/>
          <w:highlight w:val="none"/>
          <w:lang w:val="en-US" w:eastAsia="zh-CN"/>
        </w:rPr>
        <w:t>0</w:t>
      </w:r>
      <w:r>
        <w:rPr>
          <w:rFonts w:hint="eastAsia" w:ascii="宋体" w:hAnsi="宋体" w:eastAsia="宋体" w:cs="宋体"/>
          <w:sz w:val="21"/>
          <w:szCs w:val="21"/>
          <w:highlight w:val="none"/>
        </w:rPr>
        <w:t>本次招标项目不接受联合体投标。</w:t>
      </w:r>
    </w:p>
    <w:bookmarkEnd w:id="0"/>
    <w:p w14:paraId="3BFD6C7E">
      <w:pPr>
        <w:spacing w:line="360" w:lineRule="auto"/>
        <w:rPr>
          <w:rFonts w:hint="eastAsia" w:ascii="宋体" w:hAnsi="宋体" w:eastAsia="宋体" w:cs="宋体"/>
          <w:b/>
          <w:bCs/>
          <w:sz w:val="21"/>
          <w:szCs w:val="21"/>
          <w:highlight w:val="none"/>
        </w:rPr>
      </w:pPr>
      <w:r>
        <w:rPr>
          <w:rFonts w:hint="eastAsia" w:ascii="宋体" w:hAnsi="宋体" w:eastAsia="宋体" w:cs="宋体"/>
          <w:b/>
          <w:sz w:val="21"/>
          <w:szCs w:val="21"/>
          <w:highlight w:val="none"/>
        </w:rPr>
        <w:t>4、</w:t>
      </w:r>
      <w:r>
        <w:rPr>
          <w:rFonts w:hint="eastAsia" w:ascii="宋体" w:hAnsi="宋体" w:eastAsia="宋体" w:cs="宋体"/>
          <w:b/>
          <w:bCs/>
          <w:sz w:val="21"/>
          <w:szCs w:val="21"/>
          <w:highlight w:val="none"/>
          <w:lang w:val="en-US" w:eastAsia="zh-CN"/>
        </w:rPr>
        <w:t>时间安排</w:t>
      </w:r>
    </w:p>
    <w:p w14:paraId="657F8D66">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ascii="宋体" w:hAnsi="Courier New" w:eastAsia="宋体" w:cs="Times New Roman"/>
          <w:highlight w:val="none"/>
          <w:u w:val="single"/>
          <w:lang w:val="en-US" w:eastAsia="zh-CN"/>
        </w:rPr>
      </w:pPr>
      <w:r>
        <w:rPr>
          <w:rFonts w:hint="eastAsia" w:ascii="宋体" w:hAnsi="Courier New" w:eastAsia="宋体" w:cs="Times New Roman"/>
          <w:highlight w:val="none"/>
        </w:rPr>
        <w:t>1.公告时间：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月</w:t>
      </w:r>
      <w:r>
        <w:rPr>
          <w:rFonts w:hint="eastAsia" w:ascii="宋体" w:hAnsi="Courier New" w:eastAsia="宋体" w:cs="Times New Roman"/>
          <w:highlight w:val="none"/>
          <w:u w:val="single"/>
          <w:lang w:val="en-US" w:eastAsia="zh-CN"/>
        </w:rPr>
        <w:t>1</w:t>
      </w:r>
      <w:r>
        <w:rPr>
          <w:rFonts w:hint="eastAsia" w:ascii="宋体" w:hAnsi="Courier New" w:eastAsia="宋体" w:cs="Times New Roman"/>
          <w:highlight w:val="none"/>
          <w:u w:val="single"/>
        </w:rPr>
        <w:t>日</w:t>
      </w:r>
    </w:p>
    <w:p w14:paraId="002969A7">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Courier New" w:eastAsia="宋体" w:cs="Times New Roman"/>
          <w:highlight w:val="none"/>
        </w:rPr>
      </w:pPr>
      <w:r>
        <w:rPr>
          <w:rFonts w:hint="eastAsia" w:ascii="宋体" w:hAnsi="Courier New" w:eastAsia="宋体" w:cs="Times New Roman"/>
          <w:highlight w:val="none"/>
        </w:rPr>
        <w:t>2.报名截止时间：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日1</w:t>
      </w:r>
      <w:r>
        <w:rPr>
          <w:rFonts w:hint="eastAsia" w:ascii="宋体" w:hAnsi="Courier New" w:eastAsia="宋体" w:cs="Times New Roman"/>
          <w:highlight w:val="none"/>
          <w:u w:val="single"/>
          <w:lang w:val="en-US" w:eastAsia="zh-CN"/>
        </w:rPr>
        <w:t>7</w:t>
      </w:r>
      <w:r>
        <w:rPr>
          <w:rFonts w:hint="eastAsia" w:ascii="宋体" w:hAnsi="Courier New" w:eastAsia="宋体" w:cs="Times New Roman"/>
          <w:highlight w:val="none"/>
          <w:u w:val="single"/>
        </w:rPr>
        <w:t>时（</w:t>
      </w:r>
      <w:r>
        <w:rPr>
          <w:rFonts w:hint="eastAsia" w:ascii="宋体" w:hAnsi="Courier New" w:eastAsia="宋体" w:cs="Times New Roman"/>
          <w:highlight w:val="none"/>
          <w:u w:val="single"/>
          <w:lang w:val="en-US" w:eastAsia="zh-CN"/>
        </w:rPr>
        <w:t>重汽e采通</w:t>
      </w:r>
      <w:r>
        <w:rPr>
          <w:rFonts w:hint="eastAsia" w:ascii="宋体" w:hAnsi="Courier New" w:eastAsia="宋体" w:cs="Times New Roman"/>
          <w:highlight w:val="none"/>
          <w:u w:val="single"/>
        </w:rPr>
        <w:t>）</w:t>
      </w:r>
    </w:p>
    <w:p w14:paraId="33A933DB">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Courier New" w:eastAsia="宋体" w:cs="Times New Roman"/>
          <w:highlight w:val="none"/>
          <w:u w:val="single"/>
        </w:rPr>
      </w:pPr>
      <w:r>
        <w:rPr>
          <w:rFonts w:hint="eastAsia" w:ascii="宋体" w:hAnsi="Courier New" w:eastAsia="宋体" w:cs="Times New Roman"/>
          <w:highlight w:val="none"/>
        </w:rPr>
        <w:t>3</w:t>
      </w:r>
      <w:r>
        <w:rPr>
          <w:rFonts w:hint="eastAsia" w:ascii="宋体" w:hAnsi="Courier New" w:eastAsia="宋体" w:cs="Times New Roman"/>
          <w:highlight w:val="none"/>
          <w:lang w:val="en-US" w:eastAsia="zh-CN"/>
        </w:rPr>
        <w:t>.</w:t>
      </w:r>
      <w:r>
        <w:rPr>
          <w:rFonts w:hint="eastAsia" w:ascii="宋体" w:hAnsi="Courier New" w:eastAsia="宋体" w:cs="Times New Roman"/>
          <w:highlight w:val="none"/>
        </w:rPr>
        <w:t>投标保证金收取截止时间：</w:t>
      </w:r>
      <w:bookmarkStart w:id="1" w:name="_Hlk66376542"/>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11</w:t>
      </w:r>
      <w:r>
        <w:rPr>
          <w:rFonts w:hint="eastAsia" w:ascii="宋体" w:hAnsi="Courier New" w:eastAsia="宋体" w:cs="Times New Roman"/>
          <w:highlight w:val="none"/>
          <w:u w:val="single"/>
        </w:rPr>
        <w:t>日1</w:t>
      </w:r>
      <w:r>
        <w:rPr>
          <w:rFonts w:hint="eastAsia" w:ascii="宋体" w:hAnsi="Courier New" w:eastAsia="宋体" w:cs="Times New Roman"/>
          <w:highlight w:val="none"/>
          <w:u w:val="single"/>
          <w:lang w:val="en-US" w:eastAsia="zh-CN"/>
        </w:rPr>
        <w:t>7</w:t>
      </w:r>
      <w:r>
        <w:rPr>
          <w:rFonts w:hint="eastAsia" w:ascii="宋体" w:hAnsi="Courier New" w:eastAsia="宋体" w:cs="Times New Roman"/>
          <w:highlight w:val="none"/>
          <w:u w:val="single"/>
        </w:rPr>
        <w:t>时</w:t>
      </w:r>
      <w:bookmarkEnd w:id="1"/>
    </w:p>
    <w:p w14:paraId="5977F491">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Courier New" w:eastAsia="宋体" w:cs="Times New Roman"/>
          <w:highlight w:val="none"/>
        </w:rPr>
      </w:pPr>
      <w:r>
        <w:rPr>
          <w:rFonts w:hint="eastAsia" w:ascii="宋体" w:hAnsi="Courier New" w:eastAsia="宋体" w:cs="Times New Roman"/>
          <w:highlight w:val="none"/>
          <w:lang w:val="en-US" w:eastAsia="zh-CN"/>
        </w:rPr>
        <w:t>4</w:t>
      </w:r>
      <w:r>
        <w:rPr>
          <w:rFonts w:hint="eastAsia" w:ascii="宋体" w:hAnsi="Courier New" w:eastAsia="宋体" w:cs="Times New Roman"/>
          <w:highlight w:val="none"/>
        </w:rPr>
        <w:t>.答疑截止时间：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11</w:t>
      </w:r>
      <w:r>
        <w:rPr>
          <w:rFonts w:hint="eastAsia" w:ascii="宋体" w:hAnsi="Courier New" w:eastAsia="宋体" w:cs="Times New Roman"/>
          <w:highlight w:val="none"/>
          <w:u w:val="single"/>
        </w:rPr>
        <w:t>日</w:t>
      </w:r>
      <w:r>
        <w:rPr>
          <w:rFonts w:hint="eastAsia" w:ascii="宋体" w:hAnsi="Courier New" w:eastAsia="宋体" w:cs="Times New Roman"/>
          <w:highlight w:val="none"/>
          <w:u w:val="single"/>
          <w:lang w:val="en-US" w:eastAsia="zh-CN"/>
        </w:rPr>
        <w:t>17</w:t>
      </w:r>
      <w:r>
        <w:rPr>
          <w:rFonts w:hint="eastAsia" w:ascii="宋体" w:hAnsi="Courier New" w:eastAsia="宋体" w:cs="Times New Roman"/>
          <w:highlight w:val="none"/>
          <w:u w:val="single"/>
        </w:rPr>
        <w:t>时</w:t>
      </w:r>
    </w:p>
    <w:p w14:paraId="75AE0545">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Courier New" w:eastAsia="宋体" w:cs="Times New Roman"/>
          <w:highlight w:val="none"/>
        </w:rPr>
      </w:pPr>
      <w:r>
        <w:rPr>
          <w:rFonts w:hint="eastAsia" w:ascii="宋体" w:hAnsi="Courier New" w:eastAsia="宋体" w:cs="Times New Roman"/>
          <w:highlight w:val="none"/>
          <w:lang w:val="en-US" w:eastAsia="zh-CN"/>
        </w:rPr>
        <w:t>5</w:t>
      </w:r>
      <w:r>
        <w:rPr>
          <w:rFonts w:hint="eastAsia" w:ascii="宋体" w:hAnsi="Courier New" w:eastAsia="宋体" w:cs="Times New Roman"/>
          <w:highlight w:val="none"/>
        </w:rPr>
        <w:t>.</w:t>
      </w:r>
      <w:r>
        <w:rPr>
          <w:rFonts w:hint="eastAsia" w:ascii="宋体" w:hAnsi="Courier New" w:eastAsia="宋体" w:cs="Times New Roman"/>
          <w:highlight w:val="none"/>
          <w:lang w:val="en-US" w:eastAsia="zh-CN"/>
        </w:rPr>
        <w:t>投</w:t>
      </w:r>
      <w:r>
        <w:rPr>
          <w:rFonts w:hint="eastAsia" w:ascii="宋体" w:hAnsi="Courier New" w:eastAsia="宋体" w:cs="Times New Roman"/>
          <w:highlight w:val="none"/>
        </w:rPr>
        <w:t>标截止时间：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11</w:t>
      </w:r>
      <w:r>
        <w:rPr>
          <w:rFonts w:hint="eastAsia" w:ascii="宋体" w:hAnsi="Courier New" w:eastAsia="宋体" w:cs="Times New Roman"/>
          <w:highlight w:val="none"/>
          <w:u w:val="single"/>
        </w:rPr>
        <w:t>日17时（</w:t>
      </w:r>
      <w:r>
        <w:rPr>
          <w:rFonts w:hint="eastAsia" w:ascii="宋体" w:hAnsi="Courier New" w:eastAsia="宋体" w:cs="Times New Roman"/>
          <w:highlight w:val="none"/>
          <w:u w:val="single"/>
          <w:lang w:val="en-US" w:eastAsia="zh-CN"/>
        </w:rPr>
        <w:t>重汽e采通</w:t>
      </w:r>
      <w:r>
        <w:rPr>
          <w:rFonts w:hint="eastAsia" w:ascii="宋体" w:hAnsi="Courier New" w:eastAsia="宋体" w:cs="Times New Roman"/>
          <w:highlight w:val="none"/>
          <w:u w:val="single"/>
        </w:rPr>
        <w:t>）</w:t>
      </w:r>
    </w:p>
    <w:p w14:paraId="3A2D33BD">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6.纸质</w:t>
      </w:r>
      <w:r>
        <w:rPr>
          <w:rFonts w:hint="eastAsia" w:ascii="宋体" w:hAnsi="Courier New" w:eastAsia="宋体" w:cs="Times New Roman"/>
          <w:highlight w:val="none"/>
        </w:rPr>
        <w:t>投标文件递交的截止时间：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11</w:t>
      </w:r>
      <w:r>
        <w:rPr>
          <w:rFonts w:hint="eastAsia" w:ascii="宋体" w:hAnsi="Courier New" w:eastAsia="宋体" w:cs="Times New Roman"/>
          <w:highlight w:val="none"/>
          <w:u w:val="single"/>
        </w:rPr>
        <w:t>日1</w:t>
      </w:r>
      <w:r>
        <w:rPr>
          <w:rFonts w:hint="eastAsia" w:ascii="宋体" w:hAnsi="Courier New" w:eastAsia="宋体" w:cs="Times New Roman"/>
          <w:highlight w:val="none"/>
          <w:u w:val="single"/>
          <w:lang w:val="en-US" w:eastAsia="zh-CN"/>
        </w:rPr>
        <w:t>7</w:t>
      </w:r>
      <w:r>
        <w:rPr>
          <w:rFonts w:hint="eastAsia" w:ascii="宋体" w:hAnsi="Courier New" w:eastAsia="宋体" w:cs="Times New Roman"/>
          <w:highlight w:val="none"/>
          <w:u w:val="single"/>
        </w:rPr>
        <w:t>时</w:t>
      </w:r>
    </w:p>
    <w:p w14:paraId="259C5464">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Courier New" w:eastAsia="宋体" w:cs="Times New Roman"/>
          <w:highlight w:val="none"/>
        </w:rPr>
      </w:pPr>
      <w:r>
        <w:rPr>
          <w:rFonts w:hint="eastAsia" w:ascii="宋体" w:hAnsi="Courier New" w:eastAsia="宋体" w:cs="Times New Roman"/>
          <w:highlight w:val="none"/>
          <w:lang w:val="en-US" w:eastAsia="zh-CN"/>
        </w:rPr>
        <w:t>7</w:t>
      </w:r>
      <w:r>
        <w:rPr>
          <w:rFonts w:hint="eastAsia" w:ascii="宋体" w:hAnsi="Courier New" w:eastAsia="宋体" w:cs="Times New Roman"/>
          <w:highlight w:val="none"/>
        </w:rPr>
        <w:t>.开标时间：</w:t>
      </w:r>
      <w:r>
        <w:rPr>
          <w:rFonts w:hint="eastAsia" w:ascii="宋体" w:hAnsi="Courier New" w:eastAsia="宋体" w:cs="Times New Roman"/>
          <w:highlight w:val="none"/>
          <w:u w:val="single"/>
        </w:rPr>
        <w:t>202</w:t>
      </w:r>
      <w:r>
        <w:rPr>
          <w:rFonts w:hint="eastAsia" w:ascii="宋体" w:hAnsi="Courier New" w:eastAsia="宋体" w:cs="Times New Roman"/>
          <w:highlight w:val="none"/>
          <w:u w:val="single"/>
          <w:lang w:val="en-US" w:eastAsia="zh-CN"/>
        </w:rPr>
        <w:t>6</w:t>
      </w:r>
      <w:r>
        <w:rPr>
          <w:rFonts w:hint="eastAsia" w:ascii="宋体" w:hAnsi="Courier New" w:eastAsia="宋体" w:cs="Times New Roman"/>
          <w:highlight w:val="none"/>
          <w:u w:val="single"/>
        </w:rPr>
        <w:t>年6月</w:t>
      </w:r>
      <w:r>
        <w:rPr>
          <w:rFonts w:hint="eastAsia" w:ascii="宋体" w:hAnsi="Courier New" w:eastAsia="宋体" w:cs="Times New Roman"/>
          <w:highlight w:val="none"/>
          <w:u w:val="single"/>
          <w:lang w:val="en-US" w:eastAsia="zh-CN"/>
        </w:rPr>
        <w:t>12</w:t>
      </w:r>
      <w:r>
        <w:rPr>
          <w:rFonts w:hint="eastAsia" w:ascii="宋体" w:hAnsi="Courier New" w:eastAsia="宋体" w:cs="Times New Roman"/>
          <w:highlight w:val="none"/>
          <w:u w:val="single"/>
        </w:rPr>
        <w:t>日9</w:t>
      </w:r>
      <w:r>
        <w:rPr>
          <w:rFonts w:hint="eastAsia" w:ascii="宋体" w:hAnsi="Courier New" w:eastAsia="宋体" w:cs="Times New Roman"/>
          <w:highlight w:val="none"/>
          <w:u w:val="single"/>
          <w:lang w:val="en-US" w:eastAsia="zh-CN"/>
        </w:rPr>
        <w:t>:30</w:t>
      </w:r>
      <w:r>
        <w:rPr>
          <w:rFonts w:hint="eastAsia" w:ascii="宋体" w:hAnsi="Courier New" w:eastAsia="宋体" w:cs="Times New Roman"/>
          <w:highlight w:val="none"/>
          <w:u w:val="single"/>
        </w:rPr>
        <w:t>（</w:t>
      </w:r>
      <w:r>
        <w:rPr>
          <w:rFonts w:hint="eastAsia" w:ascii="宋体" w:hAnsi="Courier New" w:eastAsia="宋体" w:cs="Times New Roman"/>
          <w:highlight w:val="none"/>
          <w:u w:val="single"/>
          <w:lang w:val="en-US" w:eastAsia="zh-CN"/>
        </w:rPr>
        <w:t>重汽e采通</w:t>
      </w:r>
      <w:r>
        <w:rPr>
          <w:rFonts w:hint="eastAsia" w:ascii="宋体" w:hAnsi="Courier New" w:eastAsia="宋体" w:cs="Times New Roman"/>
          <w:highlight w:val="none"/>
          <w:u w:val="single"/>
        </w:rPr>
        <w:t>）</w:t>
      </w:r>
    </w:p>
    <w:p w14:paraId="6A0B2DD1">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eastAsia="宋体"/>
          <w:color w:val="auto"/>
          <w:highlight w:val="none"/>
          <w:lang w:val="en-US" w:eastAsia="zh-CN"/>
        </w:rPr>
      </w:pPr>
      <w:r>
        <w:rPr>
          <w:rFonts w:hint="eastAsia"/>
          <w:color w:val="auto"/>
          <w:highlight w:val="none"/>
        </w:rPr>
        <w:t>答疑联系人：</w:t>
      </w:r>
      <w:r>
        <w:rPr>
          <w:rFonts w:hint="eastAsia"/>
          <w:color w:val="auto"/>
          <w:highlight w:val="none"/>
          <w:lang w:val="en-US" w:eastAsia="zh-CN"/>
        </w:rPr>
        <w:t xml:space="preserve">杨善卿 </w:t>
      </w:r>
      <w:r>
        <w:rPr>
          <w:rFonts w:hint="eastAsia"/>
          <w:color w:val="auto"/>
          <w:highlight w:val="none"/>
        </w:rPr>
        <w:t>答疑联系电话：</w:t>
      </w:r>
      <w:r>
        <w:rPr>
          <w:rFonts w:hint="eastAsia"/>
          <w:color w:val="auto"/>
          <w:highlight w:val="none"/>
          <w:lang w:val="en-US" w:eastAsia="zh-CN"/>
        </w:rPr>
        <w:t>15966323321</w:t>
      </w:r>
    </w:p>
    <w:p w14:paraId="0291126C">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color w:val="auto"/>
          <w:highlight w:val="none"/>
          <w:lang w:val="en-US"/>
        </w:rPr>
      </w:pPr>
      <w:r>
        <w:rPr>
          <w:rFonts w:hint="eastAsia"/>
          <w:color w:val="auto"/>
          <w:highlight w:val="none"/>
        </w:rPr>
        <w:t>电子邮箱：</w:t>
      </w:r>
      <w:r>
        <w:rPr>
          <w:rFonts w:hint="eastAsia"/>
          <w:color w:val="auto"/>
          <w:highlight w:val="none"/>
          <w:lang w:val="en-US" w:eastAsia="zh-CN"/>
        </w:rPr>
        <w:t>15966323321@163.com</w:t>
      </w:r>
    </w:p>
    <w:p w14:paraId="23743C5C">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color w:val="auto"/>
          <w:highlight w:val="none"/>
          <w:lang w:val="en-US"/>
        </w:rPr>
      </w:pPr>
      <w:r>
        <w:rPr>
          <w:rFonts w:hint="eastAsia"/>
          <w:color w:val="auto"/>
          <w:highlight w:val="none"/>
          <w:lang w:val="en-US" w:eastAsia="zh-CN"/>
        </w:rPr>
        <w:t>8</w:t>
      </w:r>
      <w:r>
        <w:rPr>
          <w:rFonts w:hint="eastAsia"/>
          <w:color w:val="auto"/>
          <w:highlight w:val="none"/>
        </w:rPr>
        <w:t>.投标地点：</w:t>
      </w:r>
      <w:r>
        <w:rPr>
          <w:rFonts w:hint="eastAsia"/>
          <w:color w:val="auto"/>
          <w:highlight w:val="none"/>
          <w:lang w:val="en-US" w:eastAsia="zh-CN"/>
        </w:rPr>
        <w:t>重汽e采通线上投标</w:t>
      </w:r>
    </w:p>
    <w:p w14:paraId="0411418C">
      <w:pPr>
        <w:pStyle w:val="9"/>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eastAsia="宋体"/>
          <w:color w:val="auto"/>
          <w:highlight w:val="none"/>
          <w:lang w:val="en-US" w:eastAsia="zh-CN"/>
        </w:rPr>
      </w:pPr>
      <w:r>
        <w:rPr>
          <w:rFonts w:hint="eastAsia"/>
          <w:color w:val="auto"/>
          <w:highlight w:val="none"/>
          <w:lang w:val="en-US" w:eastAsia="zh-CN"/>
        </w:rPr>
        <w:t>9</w:t>
      </w:r>
      <w:r>
        <w:rPr>
          <w:rFonts w:hint="eastAsia"/>
          <w:color w:val="auto"/>
          <w:highlight w:val="none"/>
        </w:rPr>
        <w:t>.报名及商务事宜联系人：</w:t>
      </w:r>
      <w:r>
        <w:rPr>
          <w:rFonts w:hint="eastAsia"/>
          <w:color w:val="auto"/>
          <w:highlight w:val="none"/>
          <w:lang w:val="en-US" w:eastAsia="zh-CN"/>
        </w:rPr>
        <w:t xml:space="preserve">杨善卿  </w:t>
      </w:r>
      <w:r>
        <w:rPr>
          <w:rFonts w:hint="eastAsia"/>
          <w:color w:val="auto"/>
          <w:highlight w:val="none"/>
        </w:rPr>
        <w:t>联系电话：</w:t>
      </w:r>
      <w:r>
        <w:rPr>
          <w:rFonts w:hint="eastAsia"/>
          <w:color w:val="auto"/>
          <w:highlight w:val="none"/>
          <w:lang w:val="en-US" w:eastAsia="zh-CN"/>
        </w:rPr>
        <w:t>15966323321</w:t>
      </w:r>
    </w:p>
    <w:p w14:paraId="017E2780">
      <w:pPr>
        <w:autoSpaceDE w:val="0"/>
        <w:autoSpaceDN w:val="0"/>
        <w:adjustRightInd w:val="0"/>
        <w:snapToGrid w:val="0"/>
        <w:spacing w:line="360" w:lineRule="auto"/>
        <w:jc w:val="left"/>
        <w:rPr>
          <w:rFonts w:hint="eastAsia" w:ascii="宋体" w:hAnsi="宋体" w:eastAsia="宋体" w:cs="宋体"/>
          <w:b/>
          <w:kern w:val="0"/>
          <w:sz w:val="21"/>
          <w:szCs w:val="21"/>
          <w:highlight w:val="none"/>
          <w:lang w:val="en-US" w:eastAsia="zh-CN"/>
        </w:rPr>
      </w:pPr>
      <w:r>
        <w:rPr>
          <w:rFonts w:hint="eastAsia" w:ascii="宋体" w:hAnsi="宋体" w:cs="宋体"/>
          <w:b/>
          <w:kern w:val="0"/>
          <w:sz w:val="21"/>
          <w:szCs w:val="21"/>
          <w:highlight w:val="none"/>
          <w:lang w:val="en-US" w:eastAsia="zh-CN"/>
        </w:rPr>
        <w:t>5、</w:t>
      </w:r>
      <w:r>
        <w:rPr>
          <w:rFonts w:hint="eastAsia" w:ascii="宋体" w:hAnsi="宋体" w:eastAsia="宋体" w:cs="宋体"/>
          <w:b/>
          <w:kern w:val="0"/>
          <w:sz w:val="21"/>
          <w:szCs w:val="21"/>
          <w:highlight w:val="none"/>
          <w:lang w:val="en-US" w:eastAsia="zh-CN"/>
        </w:rPr>
        <w:t>应标（报名）</w:t>
      </w:r>
    </w:p>
    <w:p w14:paraId="3415A003">
      <w:pPr>
        <w:snapToGrid/>
        <w:spacing w:before="0" w:after="0" w:line="360" w:lineRule="auto"/>
        <w:ind w:left="0" w:right="0" w:firstLine="420" w:firstLineChars="200"/>
        <w:jc w:val="both"/>
        <w:rPr>
          <w:rFonts w:hint="eastAsia" w:ascii="宋体" w:hAnsi="宋体" w:eastAsia="宋体" w:cs="宋体"/>
          <w:sz w:val="21"/>
          <w:szCs w:val="21"/>
          <w:highlight w:val="none"/>
          <w:lang w:eastAsia="zh-CN"/>
        </w:rPr>
      </w:pPr>
      <w:r>
        <w:rPr>
          <w:rFonts w:hint="eastAsia"/>
          <w:highlight w:val="none"/>
          <w:lang w:val="en-US" w:eastAsia="zh-CN"/>
        </w:rPr>
        <w:t>注册通过后方可应标，</w:t>
      </w:r>
      <w:r>
        <w:rPr>
          <w:rFonts w:hint="eastAsia" w:ascii="宋体" w:hAnsi="宋体" w:eastAsia="宋体" w:cs="宋体"/>
          <w:i w:val="0"/>
          <w:strike w:val="0"/>
          <w:color w:val="000000"/>
          <w:sz w:val="21"/>
          <w:szCs w:val="21"/>
          <w:highlight w:val="none"/>
          <w:u w:val="none"/>
        </w:rPr>
        <w:t>路径：招投标中心-非生产类招投标-供应商应标</w:t>
      </w:r>
      <w:r>
        <w:rPr>
          <w:rFonts w:hint="eastAsia" w:ascii="宋体" w:hAnsi="宋体" w:cs="宋体"/>
          <w:i w:val="0"/>
          <w:strike w:val="0"/>
          <w:color w:val="000000"/>
          <w:sz w:val="21"/>
          <w:szCs w:val="21"/>
          <w:highlight w:val="none"/>
          <w:u w:val="none"/>
          <w:lang w:eastAsia="zh-CN"/>
        </w:rPr>
        <w:t>。</w:t>
      </w:r>
    </w:p>
    <w:p w14:paraId="3D624C5C">
      <w:pPr>
        <w:pStyle w:val="2"/>
        <w:numPr>
          <w:ilvl w:val="0"/>
          <w:numId w:val="0"/>
        </w:numPr>
        <w:ind w:firstLine="422" w:firstLineChars="200"/>
        <w:rPr>
          <w:rFonts w:hint="default" w:ascii="Times New Roman" w:hAnsi="Times New Roman" w:eastAsia="宋体" w:cs="Times New Roman"/>
          <w:b/>
          <w:bCs/>
          <w:kern w:val="2"/>
          <w:sz w:val="21"/>
          <w:highlight w:val="none"/>
          <w:lang w:val="en-US" w:eastAsia="zh-CN" w:bidi="ar-SA"/>
        </w:rPr>
      </w:pPr>
      <w:r>
        <w:rPr>
          <w:rFonts w:hint="eastAsia" w:ascii="Times New Roman" w:hAnsi="Times New Roman" w:eastAsia="宋体" w:cs="Times New Roman"/>
          <w:b/>
          <w:bCs/>
          <w:kern w:val="2"/>
          <w:sz w:val="21"/>
          <w:highlight w:val="none"/>
          <w:lang w:val="en-US" w:eastAsia="zh-CN" w:bidi="ar-SA"/>
        </w:rPr>
        <w:t>供方资质：营业执照、建筑业企业资质证书、安全生产许可证</w:t>
      </w:r>
      <w:r>
        <w:rPr>
          <w:rFonts w:hint="eastAsia" w:ascii="Times New Roman" w:eastAsia="宋体" w:cs="Times New Roman"/>
          <w:b/>
          <w:bCs/>
          <w:kern w:val="2"/>
          <w:sz w:val="21"/>
          <w:highlight w:val="none"/>
          <w:lang w:val="en-US" w:eastAsia="zh-CN" w:bidi="ar-SA"/>
        </w:rPr>
        <w:t>、投标人认为应提供的其他资质</w:t>
      </w:r>
    </w:p>
    <w:p w14:paraId="2538041B">
      <w:pPr>
        <w:pStyle w:val="2"/>
        <w:numPr>
          <w:ilvl w:val="0"/>
          <w:numId w:val="0"/>
        </w:numPr>
        <w:ind w:firstLine="422" w:firstLineChars="200"/>
        <w:rPr>
          <w:rFonts w:hint="eastAsia" w:ascii="Times New Roman" w:eastAsia="宋体" w:cs="Times New Roman"/>
          <w:b/>
          <w:bCs/>
          <w:kern w:val="2"/>
          <w:sz w:val="21"/>
          <w:highlight w:val="none"/>
          <w:lang w:val="en-US" w:eastAsia="zh-CN" w:bidi="ar-SA"/>
        </w:rPr>
      </w:pPr>
      <w:r>
        <w:rPr>
          <w:rFonts w:hint="eastAsia" w:ascii="Times New Roman" w:eastAsia="宋体" w:cs="Times New Roman"/>
          <w:b/>
          <w:bCs/>
          <w:kern w:val="2"/>
          <w:sz w:val="21"/>
          <w:highlight w:val="none"/>
          <w:lang w:val="en-US" w:eastAsia="zh-CN" w:bidi="ar-SA"/>
        </w:rPr>
        <w:t>企业简介：无格式要求</w:t>
      </w:r>
    </w:p>
    <w:p w14:paraId="1D8CBB70">
      <w:pPr>
        <w:pStyle w:val="2"/>
        <w:numPr>
          <w:ilvl w:val="0"/>
          <w:numId w:val="0"/>
        </w:numPr>
        <w:ind w:firstLine="422" w:firstLineChars="200"/>
        <w:rPr>
          <w:rFonts w:hint="eastAsia" w:ascii="Times New Roman" w:eastAsia="宋体" w:cs="Times New Roman"/>
          <w:b/>
          <w:bCs/>
          <w:kern w:val="2"/>
          <w:sz w:val="21"/>
          <w:highlight w:val="none"/>
          <w:lang w:val="en-US" w:eastAsia="zh-CN" w:bidi="ar-SA"/>
        </w:rPr>
      </w:pPr>
      <w:r>
        <w:rPr>
          <w:rFonts w:hint="eastAsia" w:ascii="Times New Roman" w:eastAsia="宋体" w:cs="Times New Roman"/>
          <w:b/>
          <w:bCs/>
          <w:kern w:val="2"/>
          <w:sz w:val="21"/>
          <w:highlight w:val="none"/>
          <w:lang w:val="en-US" w:eastAsia="zh-CN" w:bidi="ar-SA"/>
        </w:rPr>
        <w:t>项目业绩：一项或多项业绩，与采购内容相似或接近</w:t>
      </w:r>
    </w:p>
    <w:p w14:paraId="288D9D35">
      <w:pPr>
        <w:pStyle w:val="2"/>
        <w:numPr>
          <w:ilvl w:val="0"/>
          <w:numId w:val="0"/>
        </w:numPr>
        <w:ind w:firstLine="422" w:firstLineChars="200"/>
        <w:rPr>
          <w:rFonts w:hint="eastAsia" w:ascii="Times New Roman" w:eastAsia="宋体" w:cs="Times New Roman"/>
          <w:b/>
          <w:bCs/>
          <w:kern w:val="2"/>
          <w:sz w:val="21"/>
          <w:highlight w:val="none"/>
          <w:lang w:val="en-US" w:eastAsia="zh-CN" w:bidi="ar-SA"/>
        </w:rPr>
      </w:pPr>
      <w:r>
        <w:rPr>
          <w:rFonts w:hint="eastAsia" w:ascii="Times New Roman" w:eastAsia="宋体" w:cs="Times New Roman"/>
          <w:b/>
          <w:bCs/>
          <w:kern w:val="2"/>
          <w:sz w:val="21"/>
          <w:highlight w:val="none"/>
          <w:lang w:val="en-US" w:eastAsia="zh-CN" w:bidi="ar-SA"/>
        </w:rPr>
        <w:t>应标后应及时联系</w:t>
      </w:r>
      <w:r>
        <w:rPr>
          <w:rFonts w:hint="eastAsia" w:ascii="Times New Roman" w:eastAsia="宋体" w:cs="Times New Roman"/>
          <w:b/>
          <w:bCs/>
          <w:kern w:val="2"/>
          <w:sz w:val="21"/>
          <w:highlight w:val="none"/>
          <w:u w:val="single"/>
          <w:lang w:val="en-US" w:eastAsia="zh-CN" w:bidi="ar-SA"/>
        </w:rPr>
        <w:t>报名联系人</w:t>
      </w:r>
      <w:r>
        <w:rPr>
          <w:rFonts w:hint="eastAsia" w:ascii="Times New Roman" w:eastAsia="宋体" w:cs="Times New Roman"/>
          <w:b/>
          <w:bCs/>
          <w:kern w:val="2"/>
          <w:sz w:val="21"/>
          <w:highlight w:val="none"/>
          <w:lang w:val="en-US" w:eastAsia="zh-CN" w:bidi="ar-SA"/>
        </w:rPr>
        <w:t>进行资格审核。</w:t>
      </w:r>
    </w:p>
    <w:p w14:paraId="4A5B3471">
      <w:pPr>
        <w:pStyle w:val="2"/>
        <w:numPr>
          <w:ilvl w:val="0"/>
          <w:numId w:val="0"/>
        </w:numPr>
        <w:ind w:firstLine="422" w:firstLineChars="200"/>
        <w:rPr>
          <w:rFonts w:hint="default" w:ascii="Times New Roman" w:eastAsia="宋体" w:cs="Times New Roman"/>
          <w:b/>
          <w:bCs/>
          <w:kern w:val="2"/>
          <w:sz w:val="21"/>
          <w:highlight w:val="none"/>
          <w:lang w:val="en-US" w:eastAsia="zh-CN" w:bidi="ar-SA"/>
        </w:rPr>
      </w:pPr>
      <w:r>
        <w:rPr>
          <w:rFonts w:hint="eastAsia" w:ascii="Times New Roman" w:eastAsia="宋体" w:cs="Times New Roman"/>
          <w:b/>
          <w:bCs/>
          <w:kern w:val="2"/>
          <w:sz w:val="21"/>
          <w:highlight w:val="none"/>
          <w:lang w:val="en-US" w:eastAsia="zh-CN" w:bidi="ar-SA"/>
        </w:rPr>
        <w:t>应标后应关注资格审核进展，如果被驳回，请根据驳回理由修改后重新提交应标。</w:t>
      </w:r>
    </w:p>
    <w:p w14:paraId="4CE9D1A8">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6</w:t>
      </w:r>
      <w:r>
        <w:rPr>
          <w:rFonts w:hint="eastAsia" w:ascii="宋体" w:hAnsi="宋体" w:eastAsia="宋体" w:cs="宋体"/>
          <w:b/>
          <w:kern w:val="0"/>
          <w:sz w:val="21"/>
          <w:szCs w:val="21"/>
          <w:highlight w:val="none"/>
        </w:rPr>
        <w:t>、资格审查方式</w:t>
      </w:r>
    </w:p>
    <w:p w14:paraId="3D64FF6B">
      <w:pPr>
        <w:spacing w:line="360" w:lineRule="auto"/>
        <w:ind w:firstLine="480"/>
        <w:rPr>
          <w:rFonts w:hint="eastAsia" w:ascii="宋体" w:hAnsi="宋体" w:eastAsia="宋体" w:cs="宋体"/>
          <w:b/>
          <w:bCs/>
          <w:sz w:val="21"/>
          <w:szCs w:val="21"/>
          <w:highlight w:val="none"/>
        </w:rPr>
      </w:pPr>
      <w:r>
        <w:rPr>
          <w:rFonts w:hint="eastAsia" w:ascii="宋体" w:hAnsi="宋体" w:eastAsia="宋体" w:cs="宋体"/>
          <w:sz w:val="21"/>
          <w:szCs w:val="21"/>
          <w:highlight w:val="none"/>
        </w:rPr>
        <w:t>本项目</w:t>
      </w:r>
      <w:r>
        <w:rPr>
          <w:rFonts w:hint="eastAsia" w:ascii="宋体" w:hAnsi="宋体" w:cs="宋体"/>
          <w:sz w:val="21"/>
          <w:szCs w:val="21"/>
          <w:highlight w:val="none"/>
          <w:lang w:val="en-US" w:eastAsia="zh-CN"/>
        </w:rPr>
        <w:t>为</w:t>
      </w:r>
      <w:r>
        <w:rPr>
          <w:rFonts w:hint="eastAsia" w:ascii="宋体" w:hAnsi="宋体" w:eastAsia="宋体" w:cs="宋体"/>
          <w:sz w:val="21"/>
          <w:szCs w:val="21"/>
          <w:highlight w:val="none"/>
        </w:rPr>
        <w:t>资格后审，</w:t>
      </w:r>
      <w:r>
        <w:rPr>
          <w:rFonts w:hint="eastAsia" w:ascii="宋体" w:hAnsi="宋体" w:eastAsia="宋体" w:cs="宋体"/>
          <w:sz w:val="21"/>
          <w:szCs w:val="21"/>
          <w:highlight w:val="none"/>
          <w:lang w:val="en-US" w:eastAsia="zh-CN"/>
        </w:rPr>
        <w:t>应标</w:t>
      </w:r>
      <w:r>
        <w:rPr>
          <w:rFonts w:hint="eastAsia" w:ascii="宋体" w:hAnsi="宋体" w:eastAsia="宋体" w:cs="宋体"/>
          <w:sz w:val="21"/>
          <w:szCs w:val="21"/>
          <w:highlight w:val="none"/>
        </w:rPr>
        <w:t>成功不代表资格审查通过，以最终通过资格审查委员会的审查为准。</w:t>
      </w:r>
    </w:p>
    <w:p w14:paraId="3150622A">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7</w:t>
      </w:r>
      <w:r>
        <w:rPr>
          <w:rFonts w:hint="eastAsia" w:ascii="宋体" w:hAnsi="宋体" w:eastAsia="宋体" w:cs="宋体"/>
          <w:b/>
          <w:kern w:val="0"/>
          <w:sz w:val="21"/>
          <w:szCs w:val="21"/>
          <w:highlight w:val="none"/>
        </w:rPr>
        <w:t>、投标文件的递交</w:t>
      </w:r>
    </w:p>
    <w:p w14:paraId="2A39FF83">
      <w:pPr>
        <w:pStyle w:val="9"/>
        <w:ind w:firstLine="420" w:firstLineChars="200"/>
        <w:rPr>
          <w:rFonts w:hint="eastAsia" w:hAnsi="Courier New" w:eastAsia="宋体" w:cs="Times New Roman"/>
          <w:color w:val="auto"/>
          <w:highlight w:val="none"/>
        </w:rPr>
      </w:pPr>
      <w:r>
        <w:rPr>
          <w:rFonts w:hint="eastAsia" w:hAnsi="Courier New" w:eastAsia="宋体" w:cs="Times New Roman"/>
          <w:color w:val="auto"/>
          <w:highlight w:val="none"/>
        </w:rPr>
        <w:t>1.</w:t>
      </w:r>
      <w:r>
        <w:rPr>
          <w:rFonts w:hint="eastAsia" w:hAnsi="Courier New" w:eastAsia="宋体" w:cs="Times New Roman"/>
          <w:color w:val="auto"/>
          <w:highlight w:val="none"/>
          <w:lang w:val="en-US" w:eastAsia="zh-CN"/>
        </w:rPr>
        <w:t>纸质</w:t>
      </w:r>
      <w:r>
        <w:rPr>
          <w:rFonts w:hint="eastAsia" w:hAnsi="Courier New" w:eastAsia="宋体" w:cs="Times New Roman"/>
          <w:color w:val="auto"/>
          <w:highlight w:val="none"/>
        </w:rPr>
        <w:t>投标文件递交的截止时间：</w:t>
      </w:r>
      <w:r>
        <w:rPr>
          <w:rFonts w:hint="eastAsia" w:hAnsi="Courier New" w:eastAsia="宋体" w:cs="Times New Roman"/>
          <w:color w:val="auto"/>
          <w:highlight w:val="none"/>
          <w:u w:val="single"/>
          <w:lang w:val="en-US" w:eastAsia="zh-CN"/>
        </w:rPr>
        <w:t>见议程安排</w:t>
      </w:r>
      <w:r>
        <w:rPr>
          <w:rFonts w:hint="eastAsia" w:hAnsi="Courier New" w:eastAsia="宋体" w:cs="Times New Roman"/>
          <w:color w:val="auto"/>
          <w:highlight w:val="none"/>
        </w:rPr>
        <w:t>。</w:t>
      </w:r>
    </w:p>
    <w:p w14:paraId="549F7C92">
      <w:pPr>
        <w:pStyle w:val="9"/>
        <w:ind w:firstLine="420" w:firstLineChars="200"/>
        <w:rPr>
          <w:rFonts w:hint="eastAsia" w:hAnsi="Courier New" w:eastAsia="宋体" w:cs="Times New Roman"/>
          <w:highlight w:val="none"/>
        </w:rPr>
      </w:pPr>
      <w:r>
        <w:rPr>
          <w:rFonts w:hint="eastAsia" w:hAnsi="Courier New" w:eastAsia="宋体" w:cs="Times New Roman"/>
          <w:color w:val="auto"/>
          <w:highlight w:val="none"/>
        </w:rPr>
        <w:t>2.</w:t>
      </w:r>
      <w:r>
        <w:rPr>
          <w:rFonts w:hint="eastAsia" w:hAnsi="Courier New" w:eastAsia="宋体" w:cs="Times New Roman"/>
          <w:color w:val="auto"/>
          <w:highlight w:val="none"/>
          <w:lang w:val="en-US" w:eastAsia="zh-CN"/>
        </w:rPr>
        <w:t>纸质</w:t>
      </w:r>
      <w:r>
        <w:rPr>
          <w:rFonts w:hint="eastAsia" w:hAnsi="Courier New" w:eastAsia="宋体" w:cs="Times New Roman"/>
          <w:color w:val="auto"/>
          <w:highlight w:val="none"/>
        </w:rPr>
        <w:t>投标文件递交</w:t>
      </w:r>
      <w:r>
        <w:rPr>
          <w:rFonts w:hint="eastAsia" w:hAnsi="Courier New" w:eastAsia="宋体" w:cs="Times New Roman"/>
          <w:color w:val="auto"/>
          <w:highlight w:val="none"/>
          <w:lang w:val="en-US" w:eastAsia="zh-CN"/>
        </w:rPr>
        <w:t>地点：</w:t>
      </w:r>
      <w:r>
        <w:rPr>
          <w:rFonts w:hint="eastAsia" w:hAnsi="Courier New" w:eastAsia="宋体" w:cs="Times New Roman"/>
          <w:highlight w:val="none"/>
          <w:lang w:val="en-US" w:eastAsia="zh-CN"/>
        </w:rPr>
        <w:t>济南市</w:t>
      </w:r>
      <w:r>
        <w:rPr>
          <w:rFonts w:hint="eastAsia" w:cs="Times New Roman"/>
          <w:highlight w:val="none"/>
          <w:lang w:val="en-US" w:eastAsia="zh-CN"/>
        </w:rPr>
        <w:t>历城区华奥路777号重汽科技大厦</w:t>
      </w:r>
      <w:r>
        <w:rPr>
          <w:rFonts w:hint="eastAsia" w:hAnsi="Courier New" w:eastAsia="宋体" w:cs="Times New Roman"/>
          <w:highlight w:val="none"/>
        </w:rPr>
        <w:t>。</w:t>
      </w:r>
    </w:p>
    <w:p w14:paraId="7ECCF3BE">
      <w:pPr>
        <w:pStyle w:val="9"/>
        <w:ind w:firstLine="420" w:firstLineChars="200"/>
        <w:rPr>
          <w:rFonts w:hint="eastAsia" w:hAnsi="Courier New" w:eastAsia="宋体" w:cs="Times New Roman"/>
          <w:color w:val="auto"/>
          <w:highlight w:val="none"/>
        </w:rPr>
      </w:pPr>
      <w:r>
        <w:rPr>
          <w:rFonts w:hint="eastAsia" w:hAnsi="Courier New" w:eastAsia="宋体" w:cs="Times New Roman"/>
          <w:color w:val="auto"/>
          <w:highlight w:val="none"/>
        </w:rPr>
        <w:t>3.逾期递交的或者未在指定地点递交的投标文件，招标人不予受理。</w:t>
      </w:r>
    </w:p>
    <w:p w14:paraId="31F96108">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8、招标公告发布媒介</w:t>
      </w:r>
    </w:p>
    <w:p w14:paraId="573911D8">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本次招标公告在</w:t>
      </w:r>
      <w:r>
        <w:rPr>
          <w:rFonts w:hint="eastAsia" w:ascii="宋体" w:hAnsi="宋体" w:eastAsia="宋体" w:cs="宋体"/>
          <w:kern w:val="0"/>
          <w:sz w:val="21"/>
          <w:szCs w:val="21"/>
          <w:highlight w:val="none"/>
        </w:rPr>
        <w:t>中国重汽官方网站</w:t>
      </w:r>
      <w:r>
        <w:rPr>
          <w:rFonts w:hint="eastAsia" w:ascii="宋体" w:hAnsi="宋体" w:cs="宋体"/>
          <w:kern w:val="0"/>
          <w:sz w:val="21"/>
          <w:szCs w:val="21"/>
          <w:highlight w:val="none"/>
          <w:lang w:eastAsia="zh-CN"/>
        </w:rPr>
        <w:t>、</w:t>
      </w:r>
      <w:r>
        <w:rPr>
          <w:rFonts w:hint="eastAsia" w:ascii="宋体" w:hAnsi="宋体" w:cs="宋体"/>
          <w:kern w:val="0"/>
          <w:sz w:val="21"/>
          <w:szCs w:val="21"/>
          <w:highlight w:val="none"/>
          <w:lang w:val="en-US" w:eastAsia="zh-CN"/>
        </w:rPr>
        <w:t>重汽e采通</w:t>
      </w:r>
      <w:r>
        <w:rPr>
          <w:rFonts w:hint="eastAsia" w:ascii="宋体" w:hAnsi="宋体" w:eastAsia="宋体" w:cs="宋体"/>
          <w:kern w:val="0"/>
          <w:sz w:val="21"/>
          <w:szCs w:val="21"/>
          <w:highlight w:val="none"/>
        </w:rPr>
        <w:t>发布</w:t>
      </w:r>
      <w:r>
        <w:rPr>
          <w:rFonts w:hint="eastAsia" w:ascii="宋体" w:hAnsi="宋体" w:eastAsia="宋体" w:cs="宋体"/>
          <w:sz w:val="21"/>
          <w:szCs w:val="21"/>
          <w:highlight w:val="none"/>
        </w:rPr>
        <w:t>。</w:t>
      </w:r>
    </w:p>
    <w:p w14:paraId="083B37DC">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9、 联系方式</w:t>
      </w:r>
    </w:p>
    <w:p w14:paraId="10A7AF38">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招 标 人：</w:t>
      </w:r>
      <w:r>
        <w:rPr>
          <w:rFonts w:hint="eastAsia" w:ascii="宋体" w:hAnsi="宋体" w:eastAsia="宋体" w:cs="宋体"/>
          <w:sz w:val="21"/>
          <w:szCs w:val="21"/>
          <w:highlight w:val="none"/>
          <w:lang w:val="en-US" w:eastAsia="zh-CN"/>
        </w:rPr>
        <w:t>中国重汽集团济南动力有限公司</w:t>
      </w:r>
    </w:p>
    <w:p w14:paraId="75F7758E">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联 系 人：</w:t>
      </w:r>
      <w:r>
        <w:rPr>
          <w:rFonts w:hint="eastAsia" w:ascii="宋体" w:hAnsi="宋体" w:eastAsia="宋体" w:cs="宋体"/>
          <w:sz w:val="21"/>
          <w:szCs w:val="21"/>
          <w:highlight w:val="none"/>
          <w:lang w:val="en-US" w:eastAsia="zh-CN"/>
        </w:rPr>
        <w:t>杨善卿</w:t>
      </w:r>
      <w:r>
        <w:rPr>
          <w:rFonts w:hint="eastAsia" w:ascii="宋体" w:hAnsi="宋体" w:eastAsia="宋体" w:cs="宋体"/>
          <w:sz w:val="21"/>
          <w:szCs w:val="21"/>
          <w:highlight w:val="none"/>
        </w:rPr>
        <w:t>，联系方式：0531-5806</w:t>
      </w:r>
      <w:r>
        <w:rPr>
          <w:rFonts w:hint="eastAsia" w:ascii="宋体" w:hAnsi="宋体" w:eastAsia="宋体" w:cs="宋体"/>
          <w:sz w:val="21"/>
          <w:szCs w:val="21"/>
          <w:highlight w:val="none"/>
          <w:lang w:val="en-US" w:eastAsia="zh-CN"/>
        </w:rPr>
        <w:t>2216</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15966323321</w:t>
      </w:r>
    </w:p>
    <w:p w14:paraId="5D79ED2A">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地址：</w:t>
      </w:r>
      <w:r>
        <w:rPr>
          <w:rFonts w:hint="eastAsia" w:ascii="宋体" w:hAnsi="宋体" w:eastAsia="宋体" w:cs="宋体"/>
          <w:sz w:val="21"/>
          <w:szCs w:val="21"/>
          <w:highlight w:val="none"/>
          <w:lang w:val="en-US" w:eastAsia="zh-CN"/>
        </w:rPr>
        <w:t>山东省济南市</w:t>
      </w:r>
      <w:r>
        <w:rPr>
          <w:rFonts w:hint="eastAsia" w:ascii="宋体" w:hAnsi="宋体" w:cs="宋体"/>
          <w:sz w:val="21"/>
          <w:szCs w:val="21"/>
          <w:highlight w:val="none"/>
          <w:lang w:val="en-US" w:eastAsia="zh-CN"/>
        </w:rPr>
        <w:t>华奥路777号重汽</w:t>
      </w:r>
      <w:r>
        <w:rPr>
          <w:rFonts w:hint="eastAsia" w:ascii="宋体" w:hAnsi="宋体" w:eastAsia="宋体" w:cs="宋体"/>
          <w:sz w:val="21"/>
          <w:szCs w:val="21"/>
          <w:highlight w:val="none"/>
          <w:lang w:val="en-US" w:eastAsia="zh-CN"/>
        </w:rPr>
        <w:t>科技大厦</w:t>
      </w:r>
    </w:p>
    <w:p w14:paraId="12002B28">
      <w:pPr>
        <w:autoSpaceDE w:val="0"/>
        <w:autoSpaceDN w:val="0"/>
        <w:adjustRightInd w:val="0"/>
        <w:snapToGrid w:val="0"/>
        <w:spacing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以上条款最终解释权归中国重汽集团济南动力有限公司所有。</w:t>
      </w:r>
    </w:p>
    <w:p w14:paraId="402BE171">
      <w:pPr>
        <w:rPr>
          <w:rFonts w:hint="eastAsia"/>
          <w:sz w:val="21"/>
          <w:szCs w:val="21"/>
          <w:highlight w:val="none"/>
        </w:rPr>
      </w:pPr>
      <w:bookmarkStart w:id="2" w:name="_Toc54267473"/>
      <w:bookmarkStart w:id="3" w:name="_Toc3124"/>
    </w:p>
    <w:bookmarkEnd w:id="2"/>
    <w:bookmarkEnd w:id="3"/>
    <w:p w14:paraId="4465C1A7">
      <w:pPr>
        <w:adjustRightInd w:val="0"/>
        <w:snapToGrid w:val="0"/>
        <w:spacing w:before="0" w:after="0" w:line="360" w:lineRule="auto"/>
        <w:ind w:left="0" w:right="0" w:firstLine="0" w:firstLineChars="0"/>
        <w:jc w:val="center"/>
        <w:rPr>
          <w:rFonts w:hint="eastAsia" w:ascii="宋体" w:hAnsi="宋体" w:eastAsia="宋体" w:cs="宋体"/>
          <w:b/>
          <w:bCs/>
          <w:sz w:val="40"/>
          <w:szCs w:val="40"/>
          <w:highlight w:val="none"/>
          <w:lang w:val="en-US" w:eastAsia="zh-CN"/>
        </w:rPr>
      </w:pPr>
      <w:r>
        <w:rPr>
          <w:rFonts w:hint="eastAsia" w:ascii="宋体" w:hAnsi="宋体" w:eastAsia="宋体" w:cs="宋体"/>
          <w:b/>
          <w:bCs/>
          <w:sz w:val="40"/>
          <w:szCs w:val="40"/>
          <w:highlight w:val="none"/>
          <w:lang w:val="en-US" w:eastAsia="zh-CN"/>
        </w:rPr>
        <w:t>新用户注册操作手册</w:t>
      </w:r>
    </w:p>
    <w:p w14:paraId="7ECF589B">
      <w:pPr>
        <w:adjustRightInd w:val="0"/>
        <w:snapToGrid w:val="0"/>
        <w:spacing w:before="0" w:after="0" w:line="360" w:lineRule="auto"/>
        <w:ind w:left="0" w:right="0" w:firstLine="0" w:firstLineChars="0"/>
        <w:jc w:val="left"/>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i w:val="0"/>
          <w:strike w:val="0"/>
          <w:sz w:val="21"/>
          <w:szCs w:val="21"/>
          <w:highlight w:val="none"/>
          <w:u w:val="none"/>
        </w:rPr>
        <w:t>浏览器中输入地址</w:t>
      </w:r>
      <w:r>
        <w:rPr>
          <w:rFonts w:hint="eastAsia" w:asciiTheme="minorEastAsia" w:hAnsiTheme="minorEastAsia" w:eastAsiaTheme="minorEastAsia" w:cstheme="minorEastAsia"/>
          <w:i w:val="0"/>
          <w:strike w:val="0"/>
          <w:sz w:val="21"/>
          <w:szCs w:val="21"/>
          <w:highlight w:val="none"/>
          <w:u w:val="none"/>
          <w:lang w:eastAsia="zh-CN"/>
        </w:rPr>
        <w:t>：</w:t>
      </w:r>
    </w:p>
    <w:p w14:paraId="1E9B6945">
      <w:pPr>
        <w:adjustRightInd w:val="0"/>
        <w:snapToGrid w:val="0"/>
        <w:spacing w:before="0" w:after="0" w:line="360" w:lineRule="auto"/>
        <w:ind w:left="0" w:right="0" w:firstLine="0" w:firstLineChars="0"/>
        <w:jc w:val="left"/>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HYPERLINK http://ecaitong.sinotruk.com:8012/#/login normalLink \tdkey d38o9f \tdfe -10 \tdfu http://ecaitong.sinotruk.com:8012/#/login \tdlt inline </w:instrText>
      </w:r>
      <w:r>
        <w:rPr>
          <w:rFonts w:hint="eastAsia" w:asciiTheme="minorEastAsia" w:hAnsiTheme="minorEastAsia" w:eastAsiaTheme="minorEastAsia" w:cstheme="minorEastAsia"/>
          <w:sz w:val="21"/>
          <w:szCs w:val="21"/>
          <w:highlight w:val="none"/>
        </w:rPr>
        <w:fldChar w:fldCharType="separate"/>
      </w:r>
      <w:r>
        <w:rPr>
          <w:rFonts w:hint="eastAsia" w:asciiTheme="minorEastAsia" w:hAnsiTheme="minorEastAsia" w:eastAsiaTheme="minorEastAsia" w:cstheme="minorEastAsia"/>
          <w:sz w:val="21"/>
          <w:szCs w:val="21"/>
          <w:highlight w:val="none"/>
        </w:rPr>
        <w:t>http</w:t>
      </w:r>
      <w:r>
        <w:rPr>
          <w:rFonts w:hint="eastAsia" w:asciiTheme="minorEastAsia" w:hAnsiTheme="minorEastAsia" w:eastAsiaTheme="minorEastAsia" w:cstheme="minorEastAsia"/>
          <w:sz w:val="21"/>
          <w:szCs w:val="21"/>
          <w:highlight w:val="none"/>
          <w:lang w:val="en-US" w:eastAsia="zh-CN"/>
        </w:rPr>
        <w:t>s</w:t>
      </w:r>
      <w:r>
        <w:rPr>
          <w:rFonts w:hint="eastAsia" w:asciiTheme="minorEastAsia" w:hAnsiTheme="minorEastAsia" w:eastAsiaTheme="minorEastAsia" w:cstheme="minorEastAsia"/>
          <w:sz w:val="21"/>
          <w:szCs w:val="21"/>
          <w:highlight w:val="none"/>
        </w:rPr>
        <w:t>://ecaitong.sinotruk.com:8012/#/login</w:t>
      </w:r>
      <w:r>
        <w:rPr>
          <w:rFonts w:hint="eastAsia" w:asciiTheme="minorEastAsia" w:hAnsiTheme="minorEastAsia" w:eastAsiaTheme="minorEastAsia" w:cstheme="minorEastAsia"/>
          <w:sz w:val="21"/>
          <w:szCs w:val="21"/>
          <w:highlight w:val="none"/>
        </w:rPr>
        <w:fldChar w:fldCharType="end"/>
      </w:r>
    </w:p>
    <w:p w14:paraId="75EAC924">
      <w:pPr>
        <w:adjustRightInd w:val="0"/>
        <w:snapToGrid w:val="0"/>
        <w:spacing w:before="0" w:after="0" w:line="360" w:lineRule="auto"/>
        <w:ind w:left="0" w:right="0" w:firstLine="0" w:firstLineChars="0"/>
        <w:jc w:val="left"/>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sz w:val="21"/>
          <w:szCs w:val="21"/>
          <w:highlight w:val="none"/>
          <w:u w:val="none"/>
        </w:rPr>
        <w:t>1.点击立即注册点击立即注册</w:t>
      </w:r>
      <w:r>
        <w:rPr>
          <w:rFonts w:hint="eastAsia" w:asciiTheme="minorEastAsia" w:hAnsiTheme="minorEastAsia" w:eastAsiaTheme="minorEastAsia" w:cstheme="minorEastAsia"/>
          <w:i w:val="0"/>
          <w:strike w:val="0"/>
          <w:sz w:val="21"/>
          <w:szCs w:val="21"/>
          <w:highlight w:val="none"/>
          <w:u w:val="none"/>
          <w:lang w:eastAsia="zh-CN"/>
        </w:rPr>
        <w:t>（</w:t>
      </w:r>
      <w:r>
        <w:rPr>
          <w:rFonts w:hint="eastAsia" w:asciiTheme="minorEastAsia" w:hAnsiTheme="minorEastAsia" w:eastAsiaTheme="minorEastAsia" w:cstheme="minorEastAsia"/>
          <w:i w:val="0"/>
          <w:strike w:val="0"/>
          <w:sz w:val="21"/>
          <w:szCs w:val="21"/>
          <w:highlight w:val="none"/>
          <w:u w:val="none"/>
          <w:lang w:val="en-US" w:eastAsia="zh-CN"/>
        </w:rPr>
        <w:t>供应商手册中有注册教程，请自行下载按教程注册</w:t>
      </w:r>
      <w:r>
        <w:rPr>
          <w:rFonts w:hint="eastAsia" w:asciiTheme="minorEastAsia" w:hAnsiTheme="minorEastAsia" w:eastAsiaTheme="minorEastAsia" w:cstheme="minorEastAsia"/>
          <w:i w:val="0"/>
          <w:strike w:val="0"/>
          <w:sz w:val="21"/>
          <w:szCs w:val="21"/>
          <w:highlight w:val="none"/>
          <w:u w:val="none"/>
          <w:lang w:eastAsia="zh-CN"/>
        </w:rPr>
        <w:t>）</w:t>
      </w:r>
    </w:p>
    <w:p w14:paraId="13F3E339">
      <w:pPr>
        <w:snapToGrid w:val="0"/>
        <w:spacing w:line="312" w:lineRule="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10"/>
                    <a:stretch>
                      <a:fillRect/>
                    </a:stretch>
                  </pic:blipFill>
                  <pic:spPr>
                    <a:xfrm>
                      <a:off x="0" y="0"/>
                      <a:ext cx="5760085" cy="2933065"/>
                    </a:xfrm>
                    <a:prstGeom prst="rect">
                      <a:avLst/>
                    </a:prstGeom>
                    <a:noFill/>
                    <a:ln>
                      <a:noFill/>
                    </a:ln>
                  </pic:spPr>
                </pic:pic>
              </a:graphicData>
            </a:graphic>
          </wp:inline>
        </w:drawing>
      </w:r>
    </w:p>
    <w:p w14:paraId="3AF93DD1">
      <w:pPr>
        <w:snapToGrid/>
        <w:spacing w:before="0" w:after="0" w:line="360" w:lineRule="auto"/>
        <w:ind w:left="0" w:right="0" w:firstLine="0"/>
        <w:jc w:val="both"/>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color w:val="000000"/>
          <w:sz w:val="21"/>
          <w:szCs w:val="21"/>
          <w:highlight w:val="none"/>
          <w:u w:val="none"/>
        </w:rPr>
        <w:t>2.填写手机号码（没有注册过的）</w:t>
      </w:r>
    </w:p>
    <w:p w14:paraId="52E25179">
      <w:pPr>
        <w:snapToGrid w:val="0"/>
        <w:spacing w:line="312" w:lineRule="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4904105" cy="2203450"/>
            <wp:effectExtent l="0" t="0" r="10795" b="6350"/>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11"/>
                    <a:stretch>
                      <a:fillRect/>
                    </a:stretch>
                  </pic:blipFill>
                  <pic:spPr>
                    <a:xfrm>
                      <a:off x="0" y="0"/>
                      <a:ext cx="4904105" cy="2203450"/>
                    </a:xfrm>
                    <a:prstGeom prst="rect">
                      <a:avLst/>
                    </a:prstGeom>
                    <a:noFill/>
                    <a:ln>
                      <a:noFill/>
                    </a:ln>
                  </pic:spPr>
                </pic:pic>
              </a:graphicData>
            </a:graphic>
          </wp:inline>
        </w:drawing>
      </w:r>
    </w:p>
    <w:p w14:paraId="1039A0B6">
      <w:pPr>
        <w:snapToGrid/>
        <w:spacing w:before="0" w:after="0" w:line="360" w:lineRule="auto"/>
        <w:ind w:left="0" w:right="0" w:firstLine="0"/>
        <w:jc w:val="both"/>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color w:val="000000"/>
          <w:sz w:val="21"/>
          <w:szCs w:val="21"/>
          <w:highlight w:val="none"/>
          <w:u w:val="none"/>
        </w:rPr>
        <w:t>3.注册成功登录这个手机号码的账号进入系统，点击供应商注册</w:t>
      </w:r>
    </w:p>
    <w:p w14:paraId="1FC1F035">
      <w:pPr>
        <w:snapToGrid w:val="0"/>
        <w:spacing w:line="312" w:lineRule="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12"/>
                    <a:stretch>
                      <a:fillRect/>
                    </a:stretch>
                  </pic:blipFill>
                  <pic:spPr>
                    <a:xfrm>
                      <a:off x="0" y="0"/>
                      <a:ext cx="5760085" cy="2869565"/>
                    </a:xfrm>
                    <a:prstGeom prst="rect">
                      <a:avLst/>
                    </a:prstGeom>
                    <a:noFill/>
                    <a:ln>
                      <a:noFill/>
                    </a:ln>
                  </pic:spPr>
                </pic:pic>
              </a:graphicData>
            </a:graphic>
          </wp:inline>
        </w:drawing>
      </w:r>
    </w:p>
    <w:p w14:paraId="1BA3CD84">
      <w:pPr>
        <w:snapToGrid/>
        <w:spacing w:before="0" w:after="0" w:line="360" w:lineRule="auto"/>
        <w:ind w:left="0" w:right="0" w:firstLine="0"/>
        <w:jc w:val="both"/>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color w:val="000000"/>
          <w:sz w:val="21"/>
          <w:szCs w:val="21"/>
          <w:highlight w:val="none"/>
          <w:u w:val="none"/>
        </w:rPr>
        <w:t>4.点击新增</w:t>
      </w:r>
    </w:p>
    <w:p w14:paraId="12216990">
      <w:pPr>
        <w:snapToGrid w:val="0"/>
        <w:spacing w:line="312" w:lineRule="auto"/>
        <w:jc w:val="center"/>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5044440" cy="2233930"/>
            <wp:effectExtent l="0" t="0" r="3810" b="13970"/>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13"/>
                    <a:stretch>
                      <a:fillRect/>
                    </a:stretch>
                  </pic:blipFill>
                  <pic:spPr>
                    <a:xfrm>
                      <a:off x="0" y="0"/>
                      <a:ext cx="5044440" cy="2233930"/>
                    </a:xfrm>
                    <a:prstGeom prst="rect">
                      <a:avLst/>
                    </a:prstGeom>
                    <a:noFill/>
                    <a:ln>
                      <a:noFill/>
                    </a:ln>
                  </pic:spPr>
                </pic:pic>
              </a:graphicData>
            </a:graphic>
          </wp:inline>
        </w:drawing>
      </w:r>
    </w:p>
    <w:p w14:paraId="5A3B3DA4">
      <w:pPr>
        <w:numPr>
          <w:ilvl w:val="0"/>
          <w:numId w:val="2"/>
        </w:numPr>
        <w:snapToGrid/>
        <w:spacing w:before="0" w:after="0" w:line="360" w:lineRule="auto"/>
        <w:ind w:left="0" w:right="0" w:firstLine="0"/>
        <w:jc w:val="both"/>
        <w:rPr>
          <w:rFonts w:hint="eastAsia" w:asciiTheme="minorEastAsia" w:hAnsiTheme="minorEastAsia" w:eastAsiaTheme="minorEastAsia" w:cstheme="minorEastAsia"/>
          <w:i w:val="0"/>
          <w:strike w:val="0"/>
          <w:color w:val="000000"/>
          <w:sz w:val="21"/>
          <w:szCs w:val="21"/>
          <w:highlight w:val="none"/>
          <w:u w:val="none"/>
        </w:rPr>
      </w:pPr>
      <w:r>
        <w:rPr>
          <w:rFonts w:hint="eastAsia" w:asciiTheme="minorEastAsia" w:hAnsiTheme="minorEastAsia" w:eastAsiaTheme="minorEastAsia" w:cstheme="minorEastAsia"/>
          <w:i w:val="0"/>
          <w:strike w:val="0"/>
          <w:color w:val="000000"/>
          <w:sz w:val="21"/>
          <w:szCs w:val="21"/>
          <w:highlight w:val="none"/>
          <w:u w:val="none"/>
        </w:rPr>
        <w:t>按要求填写所有信息，注意非生产类要填写合作单位，最后提交审批</w:t>
      </w:r>
    </w:p>
    <w:p w14:paraId="5E93F5A1">
      <w:pPr>
        <w:pStyle w:val="2"/>
        <w:rPr>
          <w:rFonts w:hint="eastAsia" w:asciiTheme="minorEastAsia" w:hAnsiTheme="minorEastAsia" w:eastAsiaTheme="minorEastAsia" w:cstheme="minorEastAsia"/>
          <w:i w:val="0"/>
          <w:strike w:val="0"/>
          <w:color w:val="000000"/>
          <w:sz w:val="21"/>
          <w:szCs w:val="21"/>
          <w:highlight w:val="none"/>
          <w:u w:val="none"/>
          <w:lang w:val="en-US" w:eastAsia="zh-CN"/>
        </w:rPr>
      </w:pPr>
      <w:r>
        <w:rPr>
          <w:rFonts w:hint="eastAsia" w:asciiTheme="minorEastAsia" w:hAnsiTheme="minorEastAsia" w:eastAsiaTheme="minorEastAsia" w:cstheme="minorEastAsia"/>
          <w:i w:val="0"/>
          <w:strike w:val="0"/>
          <w:color w:val="000000"/>
          <w:sz w:val="21"/>
          <w:szCs w:val="21"/>
          <w:highlight w:val="none"/>
          <w:u w:val="none"/>
          <w:lang w:val="en-US" w:eastAsia="zh-CN"/>
        </w:rPr>
        <w:t>（1）配套能力栏：合作意向单位填“直管单位”，供货类别填“建修服务”，供应商类型填“制造商”。</w:t>
      </w:r>
    </w:p>
    <w:p w14:paraId="085B6ACB">
      <w:pPr>
        <w:pStyle w:val="2"/>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5753735" cy="1447165"/>
            <wp:effectExtent l="0" t="0" r="18415"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3735" cy="1447165"/>
                    </a:xfrm>
                    <a:prstGeom prst="rect">
                      <a:avLst/>
                    </a:prstGeom>
                    <a:noFill/>
                    <a:ln>
                      <a:noFill/>
                    </a:ln>
                  </pic:spPr>
                </pic:pic>
              </a:graphicData>
            </a:graphic>
          </wp:inline>
        </w:drawing>
      </w:r>
    </w:p>
    <w:p w14:paraId="5F9DB6F5">
      <w:pPr>
        <w:pStyle w:val="2"/>
        <w:rPr>
          <w:rFonts w:hint="eastAsia" w:asciiTheme="minorEastAsia" w:hAnsiTheme="minorEastAsia" w:eastAsiaTheme="minorEastAsia" w:cstheme="minorEastAsia"/>
          <w:i w:val="0"/>
          <w:strike w:val="0"/>
          <w:color w:val="000000"/>
          <w:sz w:val="21"/>
          <w:szCs w:val="21"/>
          <w:highlight w:val="none"/>
          <w:u w:val="none"/>
          <w:lang w:val="en-US" w:eastAsia="zh-CN"/>
        </w:rPr>
      </w:pPr>
      <w:r>
        <w:rPr>
          <w:rFonts w:hint="eastAsia" w:asciiTheme="minorEastAsia" w:hAnsiTheme="minorEastAsia" w:eastAsiaTheme="minorEastAsia" w:cstheme="minorEastAsia"/>
          <w:i w:val="0"/>
          <w:strike w:val="0"/>
          <w:color w:val="000000"/>
          <w:sz w:val="21"/>
          <w:szCs w:val="21"/>
          <w:highlight w:val="none"/>
          <w:u w:val="none"/>
          <w:lang w:val="en-US" w:eastAsia="zh-CN"/>
        </w:rPr>
        <w:t>（2）经营概况栏：是否提供填“</w:t>
      </w:r>
      <w:r>
        <w:rPr>
          <w:rFonts w:hint="eastAsia" w:asciiTheme="minorEastAsia" w:hAnsiTheme="minorEastAsia" w:eastAsiaTheme="minorEastAsia" w:cstheme="minorEastAsia"/>
          <w:b/>
          <w:bCs/>
          <w:i w:val="0"/>
          <w:strike w:val="0"/>
          <w:color w:val="000000"/>
          <w:sz w:val="21"/>
          <w:szCs w:val="21"/>
          <w:highlight w:val="none"/>
          <w:u w:val="none"/>
          <w:lang w:val="en-US" w:eastAsia="zh-CN"/>
        </w:rPr>
        <w:t>能提供</w:t>
      </w:r>
      <w:r>
        <w:rPr>
          <w:rFonts w:hint="eastAsia" w:asciiTheme="minorEastAsia" w:hAnsiTheme="minorEastAsia" w:eastAsiaTheme="minorEastAsia" w:cstheme="minorEastAsia"/>
          <w:i w:val="0"/>
          <w:strike w:val="0"/>
          <w:color w:val="000000"/>
          <w:sz w:val="21"/>
          <w:szCs w:val="21"/>
          <w:highlight w:val="none"/>
          <w:u w:val="none"/>
          <w:lang w:val="en-US" w:eastAsia="zh-CN"/>
        </w:rPr>
        <w:t>”，近三年财务指标为</w:t>
      </w:r>
      <w:r>
        <w:rPr>
          <w:rFonts w:hint="eastAsia" w:asciiTheme="minorEastAsia" w:hAnsiTheme="minorEastAsia" w:eastAsiaTheme="minorEastAsia" w:cstheme="minorEastAsia"/>
          <w:b/>
          <w:bCs/>
          <w:i w:val="0"/>
          <w:strike w:val="0"/>
          <w:color w:val="000000"/>
          <w:sz w:val="21"/>
          <w:szCs w:val="21"/>
          <w:highlight w:val="none"/>
          <w:u w:val="none"/>
          <w:lang w:val="en-US" w:eastAsia="zh-CN"/>
        </w:rPr>
        <w:t>必填项</w:t>
      </w:r>
      <w:r>
        <w:rPr>
          <w:rFonts w:hint="eastAsia" w:asciiTheme="minorEastAsia" w:hAnsiTheme="minorEastAsia" w:eastAsiaTheme="minorEastAsia" w:cstheme="minorEastAsia"/>
          <w:i w:val="0"/>
          <w:strike w:val="0"/>
          <w:color w:val="000000"/>
          <w:sz w:val="21"/>
          <w:szCs w:val="21"/>
          <w:highlight w:val="none"/>
          <w:u w:val="none"/>
          <w:lang w:val="en-US" w:eastAsia="zh-CN"/>
        </w:rPr>
        <w:t>，请按照财报数据如实填写，注意数据的逻辑关系。</w:t>
      </w:r>
    </w:p>
    <w:p w14:paraId="190EF6C6">
      <w:pPr>
        <w:pStyle w:val="2"/>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drawing>
          <wp:inline distT="0" distB="0" distL="114300" distR="114300">
            <wp:extent cx="5750560" cy="1163955"/>
            <wp:effectExtent l="0" t="0" r="2540" b="1714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5"/>
                    <a:stretch>
                      <a:fillRect/>
                    </a:stretch>
                  </pic:blipFill>
                  <pic:spPr>
                    <a:xfrm>
                      <a:off x="0" y="0"/>
                      <a:ext cx="5750560" cy="1163955"/>
                    </a:xfrm>
                    <a:prstGeom prst="rect">
                      <a:avLst/>
                    </a:prstGeom>
                    <a:noFill/>
                    <a:ln>
                      <a:noFill/>
                    </a:ln>
                  </pic:spPr>
                </pic:pic>
              </a:graphicData>
            </a:graphic>
          </wp:inline>
        </w:drawing>
      </w:r>
    </w:p>
    <w:p w14:paraId="627A1C51">
      <w:pPr>
        <w:pStyle w:val="5"/>
        <w:numPr>
          <w:ilvl w:val="0"/>
          <w:numId w:val="0"/>
        </w:numPr>
        <w:ind w:firstLine="420" w:firstLineChars="200"/>
        <w:rPr>
          <w:rFonts w:hint="eastAsia" w:asciiTheme="minorEastAsia" w:hAnsiTheme="minorEastAsia" w:eastAsiaTheme="minorEastAsia" w:cstheme="minorEastAsia"/>
          <w:b/>
          <w:bCs/>
          <w:i w:val="0"/>
          <w:strike w:val="0"/>
          <w:color w:val="000000"/>
          <w:kern w:val="2"/>
          <w:sz w:val="21"/>
          <w:szCs w:val="21"/>
          <w:highlight w:val="none"/>
          <w:u w:val="none"/>
          <w:lang w:val="en-US" w:eastAsia="zh-CN" w:bidi="ar-SA"/>
        </w:rPr>
      </w:pPr>
      <w:r>
        <w:rPr>
          <w:rFonts w:hint="eastAsia" w:asciiTheme="minorEastAsia" w:hAnsiTheme="minorEastAsia" w:eastAsiaTheme="minorEastAsia" w:cstheme="minorEastAsia"/>
          <w:b w:val="0"/>
          <w:bCs w:val="0"/>
          <w:i w:val="0"/>
          <w:strike w:val="0"/>
          <w:color w:val="000000"/>
          <w:kern w:val="2"/>
          <w:sz w:val="21"/>
          <w:szCs w:val="21"/>
          <w:highlight w:val="none"/>
          <w:u w:val="none"/>
          <w:lang w:val="en-US" w:eastAsia="zh-CN" w:bidi="ar-SA"/>
        </w:rPr>
        <w:t>6.★</w:t>
      </w:r>
      <w:r>
        <w:rPr>
          <w:rFonts w:hint="eastAsia" w:asciiTheme="minorEastAsia" w:hAnsiTheme="minorEastAsia" w:eastAsiaTheme="minorEastAsia" w:cstheme="minorEastAsia"/>
          <w:b/>
          <w:bCs/>
          <w:i w:val="0"/>
          <w:strike w:val="0"/>
          <w:color w:val="000000"/>
          <w:kern w:val="2"/>
          <w:sz w:val="21"/>
          <w:szCs w:val="21"/>
          <w:highlight w:val="none"/>
          <w:u w:val="none"/>
          <w:lang w:val="en-US" w:eastAsia="zh-CN" w:bidi="ar-SA"/>
        </w:rPr>
        <w:t>提交注册后，应随时关注注册审批进度。如果被驳回就根据驳回理由修改后重新提交，直到审批通过。注册审批通过的证据：注册手机收到了如下推送短信：</w:t>
      </w:r>
    </w:p>
    <w:p w14:paraId="26C46800">
      <w:pPr>
        <w:jc w:val="center"/>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drawing>
          <wp:inline distT="0" distB="0" distL="114300" distR="114300">
            <wp:extent cx="2784475" cy="1111250"/>
            <wp:effectExtent l="0" t="0" r="15875" b="12700"/>
            <wp:docPr id="15" name="图片 15" descr="3093cfa7-0f80-452e-b8a1-b41896f865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3093cfa7-0f80-452e-b8a1-b41896f865d1"/>
                    <pic:cNvPicPr>
                      <a:picLocks noChangeAspect="1"/>
                    </pic:cNvPicPr>
                  </pic:nvPicPr>
                  <pic:blipFill>
                    <a:blip r:embed="rId16"/>
                    <a:stretch>
                      <a:fillRect/>
                    </a:stretch>
                  </pic:blipFill>
                  <pic:spPr>
                    <a:xfrm>
                      <a:off x="0" y="0"/>
                      <a:ext cx="2784475" cy="1111250"/>
                    </a:xfrm>
                    <a:prstGeom prst="rect">
                      <a:avLst/>
                    </a:prstGeom>
                  </pic:spPr>
                </pic:pic>
              </a:graphicData>
            </a:graphic>
          </wp:inline>
        </w:drawing>
      </w:r>
    </w:p>
    <w:p w14:paraId="5BABBC4D">
      <w:pPr>
        <w:pStyle w:val="5"/>
        <w:pageBreakBefore w:val="0"/>
        <w:widowControl w:val="0"/>
        <w:numPr>
          <w:ilvl w:val="0"/>
          <w:numId w:val="0"/>
        </w:numPr>
        <w:kinsoku/>
        <w:wordWrap/>
        <w:overflowPunct/>
        <w:topLinePunct w:val="0"/>
        <w:autoSpaceDE/>
        <w:autoSpaceDN/>
        <w:bidi w:val="0"/>
        <w:adjustRightInd/>
        <w:snapToGrid w:val="0"/>
        <w:spacing w:before="0" w:after="0" w:line="360" w:lineRule="auto"/>
        <w:ind w:firstLine="420" w:firstLineChars="200"/>
        <w:textAlignment w:val="auto"/>
        <w:rPr>
          <w:rFonts w:hint="eastAsia" w:asciiTheme="minorEastAsia" w:hAnsiTheme="minorEastAsia" w:eastAsiaTheme="minorEastAsia" w:cstheme="minorEastAsia"/>
          <w:b w:val="0"/>
          <w:bCs w:val="0"/>
          <w:i w:val="0"/>
          <w:strike w:val="0"/>
          <w:color w:val="000000"/>
          <w:kern w:val="2"/>
          <w:sz w:val="21"/>
          <w:szCs w:val="21"/>
          <w:highlight w:val="none"/>
          <w:u w:val="none"/>
          <w:lang w:val="en-US" w:eastAsia="zh-CN" w:bidi="ar-SA"/>
        </w:rPr>
      </w:pPr>
      <w:r>
        <w:rPr>
          <w:rFonts w:hint="eastAsia" w:asciiTheme="minorEastAsia" w:hAnsiTheme="minorEastAsia" w:eastAsiaTheme="minorEastAsia" w:cstheme="minorEastAsia"/>
          <w:b w:val="0"/>
          <w:bCs w:val="0"/>
          <w:i w:val="0"/>
          <w:strike w:val="0"/>
          <w:color w:val="000000"/>
          <w:kern w:val="2"/>
          <w:sz w:val="21"/>
          <w:szCs w:val="21"/>
          <w:highlight w:val="none"/>
          <w:u w:val="none"/>
          <w:lang w:val="en-US" w:eastAsia="zh-CN" w:bidi="ar-SA"/>
        </w:rPr>
        <w:t>7.审批通过后，注意查收手机短信，记录本单位的“供应商代码”，代码用于登录系统后应标及投标。登录信息如下：</w:t>
      </w:r>
    </w:p>
    <w:p w14:paraId="5FC3C0B6">
      <w:pPr>
        <w:pageBreakBefore w:val="0"/>
        <w:widowControl w:val="0"/>
        <w:kinsoku/>
        <w:wordWrap/>
        <w:overflowPunct/>
        <w:topLinePunct w:val="0"/>
        <w:autoSpaceDE/>
        <w:autoSpaceDN/>
        <w:bidi w:val="0"/>
        <w:adjustRightInd/>
        <w:snapToGrid w:val="0"/>
        <w:spacing w:line="360" w:lineRule="auto"/>
        <w:ind w:left="0" w:right="0" w:firstLine="420" w:firstLineChars="200"/>
        <w:jc w:val="lef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color w:val="000000"/>
          <w:sz w:val="21"/>
          <w:szCs w:val="21"/>
          <w:highlight w:val="none"/>
          <w:u w:val="none"/>
        </w:rPr>
        <w:t>用 户 名：gys+供应商代码</w:t>
      </w:r>
    </w:p>
    <w:p w14:paraId="040A5948">
      <w:pPr>
        <w:pageBreakBefore w:val="0"/>
        <w:widowControl w:val="0"/>
        <w:kinsoku/>
        <w:wordWrap/>
        <w:overflowPunct/>
        <w:topLinePunct w:val="0"/>
        <w:autoSpaceDE/>
        <w:autoSpaceDN/>
        <w:bidi w:val="0"/>
        <w:adjustRightInd/>
        <w:snapToGrid w:val="0"/>
        <w:spacing w:line="360" w:lineRule="auto"/>
        <w:ind w:left="0" w:right="0" w:firstLine="420" w:firstLineChars="200"/>
        <w:jc w:val="lef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i w:val="0"/>
          <w:strike w:val="0"/>
          <w:color w:val="000000"/>
          <w:sz w:val="21"/>
          <w:szCs w:val="21"/>
          <w:highlight w:val="none"/>
          <w:u w:val="none"/>
        </w:rPr>
        <w:t>初始密码：</w:t>
      </w:r>
      <w:r>
        <w:rPr>
          <w:rFonts w:hint="eastAsia" w:asciiTheme="minorEastAsia" w:hAnsiTheme="minorEastAsia" w:eastAsiaTheme="minorEastAsia" w:cstheme="minorEastAsia"/>
          <w:i w:val="0"/>
          <w:strike w:val="0"/>
          <w:color w:val="000000"/>
          <w:sz w:val="21"/>
          <w:szCs w:val="21"/>
          <w:highlight w:val="none"/>
          <w:u w:val="none"/>
          <w:lang w:val="en-US" w:eastAsia="zh-CN"/>
        </w:rPr>
        <w:t>同手机推送短信</w:t>
      </w:r>
    </w:p>
    <w:p w14:paraId="39B037FB">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firstLine="420" w:firstLineChars="200"/>
        <w:jc w:val="both"/>
        <w:textAlignment w:val="auto"/>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pP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8.注册时需注意以下信息的填写：</w:t>
      </w:r>
    </w:p>
    <w:p w14:paraId="0BA6A0A7">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leftChars="0" w:right="0" w:rightChars="0" w:firstLine="420" w:firstLineChars="200"/>
        <w:jc w:val="both"/>
        <w:textAlignment w:val="auto"/>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pP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（1）项目名称“</w:t>
      </w:r>
      <w:r>
        <w:rPr>
          <w:rFonts w:hint="eastAsia" w:asciiTheme="minorEastAsia" w:hAnsiTheme="minorEastAsia" w:eastAsiaTheme="minorEastAsia" w:cstheme="minorEastAsia"/>
          <w:b w:val="0"/>
          <w:bCs w:val="0"/>
          <w:i w:val="0"/>
          <w:strike w:val="0"/>
          <w:color w:val="000000"/>
          <w:sz w:val="21"/>
          <w:szCs w:val="21"/>
          <w:highlight w:val="none"/>
          <w:u w:val="single"/>
          <w:lang w:val="en-US" w:eastAsia="zh-CN"/>
        </w:rPr>
        <w:t>中国重汽集团2026年度基建维修服务商资源库项目</w:t>
      </w: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w:t>
      </w:r>
    </w:p>
    <w:p w14:paraId="0BBC3ABE">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leftChars="0" w:right="0" w:rightChars="0" w:firstLine="420" w:firstLineChars="200"/>
        <w:jc w:val="both"/>
        <w:textAlignment w:val="auto"/>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pP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（2）采购形式编号“ZBGL2026050295”；</w:t>
      </w:r>
    </w:p>
    <w:p w14:paraId="1DE6C353">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firstLine="420" w:firstLineChars="200"/>
        <w:jc w:val="both"/>
        <w:textAlignment w:val="auto"/>
        <w:rPr>
          <w:rFonts w:hint="eastAsia" w:asciiTheme="minorEastAsia" w:hAnsiTheme="minorEastAsia" w:eastAsiaTheme="minorEastAsia" w:cstheme="minorEastAsia"/>
          <w:b w:val="0"/>
          <w:bCs w:val="0"/>
          <w:sz w:val="21"/>
          <w:szCs w:val="21"/>
          <w:highlight w:val="none"/>
          <w:lang w:val="en-US" w:eastAsia="zh-CN"/>
        </w:rPr>
      </w:pP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（3）业务主管部门选择“保卫保障部”。</w:t>
      </w:r>
    </w:p>
    <w:p w14:paraId="2CA4023C">
      <w:pPr>
        <w:rPr>
          <w:rFonts w:hint="eastAsia"/>
          <w:highlight w:val="none"/>
          <w:lang w:val="en-US" w:eastAsia="zh-CN"/>
        </w:rPr>
      </w:pPr>
    </w:p>
    <w:p w14:paraId="473750F5">
      <w:pPr>
        <w:rPr>
          <w:rFonts w:hint="eastAsia"/>
          <w:highlight w:val="none"/>
          <w:lang w:val="en-US" w:eastAsia="zh-CN"/>
        </w:rPr>
      </w:pPr>
    </w:p>
    <w:p w14:paraId="45A2701C">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leftChars="0" w:right="0" w:rightChars="0" w:firstLine="420" w:firstLineChars="200"/>
        <w:jc w:val="both"/>
        <w:textAlignment w:val="auto"/>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pPr>
      <w:r>
        <w:rPr>
          <w:rFonts w:hint="eastAsia" w:asciiTheme="minorEastAsia" w:hAnsiTheme="minorEastAsia" w:eastAsiaTheme="minorEastAsia" w:cstheme="minorEastAsia"/>
          <w:b w:val="0"/>
          <w:bCs w:val="0"/>
          <w:i w:val="0"/>
          <w:strike w:val="0"/>
          <w:color w:val="000000"/>
          <w:sz w:val="21"/>
          <w:szCs w:val="21"/>
          <w:highlight w:val="none"/>
          <w:u w:val="none"/>
          <w:lang w:val="en-US" w:eastAsia="zh-CN"/>
        </w:rPr>
        <w:t>附件：法人授权委托书</w:t>
      </w:r>
    </w:p>
    <w:p w14:paraId="0F5F5EF0">
      <w:pPr>
        <w:rPr>
          <w:rFonts w:hint="eastAsia"/>
          <w:highlight w:val="none"/>
          <w:lang w:val="en-US" w:eastAsia="zh-CN"/>
        </w:rPr>
      </w:pPr>
      <w:r>
        <w:rPr>
          <w:rFonts w:hint="eastAsia"/>
          <w:highlight w:val="none"/>
          <w:lang w:val="en-US" w:eastAsia="zh-CN"/>
        </w:rPr>
        <w:br w:type="page"/>
      </w:r>
    </w:p>
    <w:p w14:paraId="0A476585">
      <w:pPr>
        <w:pStyle w:val="2"/>
        <w:ind w:left="0" w:leftChars="0" w:firstLine="0" w:firstLineChars="0"/>
        <w:rPr>
          <w:rFonts w:hint="eastAsia"/>
          <w:highlight w:val="none"/>
          <w:lang w:val="en-US" w:eastAsia="zh-CN"/>
        </w:rPr>
      </w:pPr>
      <w:r>
        <w:rPr>
          <w:rFonts w:hint="eastAsia"/>
          <w:highlight w:val="none"/>
          <w:lang w:val="en-US" w:eastAsia="zh-CN"/>
        </w:rPr>
        <w:t>附件：</w:t>
      </w:r>
    </w:p>
    <w:p w14:paraId="7C1F18B3">
      <w:pPr>
        <w:jc w:val="center"/>
        <w:rPr>
          <w:rFonts w:hint="eastAsia" w:eastAsia="黑体"/>
          <w:sz w:val="30"/>
          <w:szCs w:val="30"/>
          <w:highlight w:val="none"/>
        </w:rPr>
      </w:pPr>
      <w:r>
        <w:rPr>
          <w:rFonts w:hint="eastAsia" w:eastAsia="黑体"/>
          <w:sz w:val="30"/>
          <w:szCs w:val="30"/>
          <w:highlight w:val="none"/>
        </w:rPr>
        <w:t>法人授权委托书</w:t>
      </w:r>
    </w:p>
    <w:p w14:paraId="20F27260">
      <w:pPr>
        <w:rPr>
          <w:rFonts w:eastAsia="黑体"/>
          <w:b/>
          <w:bCs/>
          <w:sz w:val="30"/>
          <w:szCs w:val="30"/>
          <w:highlight w:val="none"/>
        </w:rPr>
      </w:pPr>
    </w:p>
    <w:p w14:paraId="3D497F2D">
      <w:pPr>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项目名称：</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sz w:val="21"/>
          <w:szCs w:val="21"/>
          <w:highlight w:val="none"/>
          <w:u w:val="single"/>
        </w:rPr>
        <w:t>项目</w:t>
      </w:r>
    </w:p>
    <w:p w14:paraId="5659A564">
      <w:pPr>
        <w:pStyle w:val="9"/>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日期</w:t>
      </w:r>
      <w:r>
        <w:rPr>
          <w:rFonts w:hint="eastAsia" w:asciiTheme="minorEastAsia" w:hAnsiTheme="minorEastAsia" w:eastAsiaTheme="minorEastAsia" w:cstheme="minorEastAsia"/>
          <w:sz w:val="21"/>
          <w:szCs w:val="21"/>
          <w:highlight w:val="none"/>
          <w:lang w:eastAsia="zh-CN"/>
        </w:rPr>
        <w:t>：</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sz w:val="21"/>
          <w:szCs w:val="21"/>
          <w:highlight w:val="none"/>
        </w:rPr>
        <w:t>年</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sz w:val="21"/>
          <w:szCs w:val="21"/>
          <w:highlight w:val="none"/>
        </w:rPr>
        <w:t>月</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sz w:val="21"/>
          <w:szCs w:val="21"/>
          <w:highlight w:val="none"/>
        </w:rPr>
        <w:t>日</w:t>
      </w:r>
    </w:p>
    <w:p w14:paraId="14418320">
      <w:pPr>
        <w:pStyle w:val="9"/>
        <w:rPr>
          <w:rFonts w:hint="eastAsia" w:asciiTheme="minorEastAsia" w:hAnsiTheme="minorEastAsia" w:eastAsiaTheme="minorEastAsia" w:cstheme="minorEastAsia"/>
          <w:sz w:val="21"/>
          <w:szCs w:val="21"/>
          <w:highlight w:val="none"/>
        </w:rPr>
      </w:pPr>
    </w:p>
    <w:p w14:paraId="07AE26F6">
      <w:pPr>
        <w:rPr>
          <w:rFonts w:hint="eastAsia" w:asciiTheme="minorEastAsia" w:hAnsiTheme="minorEastAsia" w:eastAsiaTheme="minorEastAsia" w:cstheme="minorEastAsia"/>
          <w:sz w:val="21"/>
          <w:szCs w:val="21"/>
          <w:highlight w:val="none"/>
          <w:u w:val="single"/>
        </w:rPr>
      </w:pPr>
      <w:r>
        <w:rPr>
          <w:rFonts w:hint="eastAsia" w:asciiTheme="minorEastAsia" w:hAnsiTheme="minorEastAsia" w:eastAsiaTheme="minorEastAsia" w:cstheme="minorEastAsia"/>
          <w:sz w:val="21"/>
          <w:szCs w:val="21"/>
          <w:highlight w:val="none"/>
          <w:u w:val="none"/>
        </w:rPr>
        <w:t>致（招标人名称）</w:t>
      </w:r>
      <w:r>
        <w:rPr>
          <w:rFonts w:hint="eastAsia" w:asciiTheme="minorEastAsia" w:hAnsiTheme="minorEastAsia" w:eastAsiaTheme="minorEastAsia" w:cstheme="minorEastAsia"/>
          <w:sz w:val="21"/>
          <w:szCs w:val="21"/>
          <w:highlight w:val="none"/>
          <w:u w:val="single"/>
          <w:lang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中国重汽集团济南动力有限公司 </w:t>
      </w:r>
      <w:r>
        <w:rPr>
          <w:rFonts w:hint="eastAsia" w:asciiTheme="minorEastAsia" w:hAnsiTheme="minorEastAsia" w:eastAsiaTheme="minorEastAsia" w:cstheme="minorEastAsia"/>
          <w:kern w:val="0"/>
          <w:sz w:val="21"/>
          <w:szCs w:val="21"/>
          <w:highlight w:val="none"/>
          <w:u w:val="single"/>
        </w:rPr>
        <w:t xml:space="preserve"> </w:t>
      </w:r>
    </w:p>
    <w:p w14:paraId="77DDBF21">
      <w:pPr>
        <w:ind w:firstLine="420" w:firstLineChars="200"/>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本授权委托书声明：我</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系</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 xml:space="preserve">****公司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的法定代表人，现授权委托</w:t>
      </w:r>
      <w:r>
        <w:rPr>
          <w:rFonts w:hint="eastAsia" w:asciiTheme="minorEastAsia" w:hAnsiTheme="minorEastAsia" w:eastAsiaTheme="minorEastAsia" w:cstheme="minorEastAsia"/>
          <w:kern w:val="0"/>
          <w:sz w:val="21"/>
          <w:szCs w:val="21"/>
          <w:highlight w:val="none"/>
          <w:lang w:val="en-US" w:eastAsia="zh-CN"/>
        </w:rPr>
        <w:t xml:space="preserve"> </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****公司</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的</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为我公司参加贵方组织的</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项目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A0BC6E2">
      <w:pPr>
        <w:ind w:firstLine="420" w:firstLineChars="200"/>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委托期限：</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年</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月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日至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年</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月</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日</w:t>
      </w:r>
    </w:p>
    <w:p w14:paraId="1BF5912C">
      <w:pPr>
        <w:ind w:firstLine="420" w:firstLineChars="200"/>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代理人无转委托权，特此委托。</w:t>
      </w:r>
    </w:p>
    <w:p w14:paraId="6892C1F0">
      <w:pPr>
        <w:ind w:firstLine="420" w:firstLineChars="200"/>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代理人姓名：</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 xml:space="preserve">   性别：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 xml:space="preserve">    年龄：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岁</w:t>
      </w:r>
      <w:r>
        <w:rPr>
          <w:rFonts w:hint="eastAsia" w:asciiTheme="minorEastAsia" w:hAnsiTheme="minorEastAsia" w:eastAsiaTheme="minorEastAsia" w:cstheme="minorEastAsia"/>
          <w:kern w:val="0"/>
          <w:sz w:val="21"/>
          <w:szCs w:val="21"/>
          <w:highlight w:val="none"/>
          <w:u w:val="single"/>
        </w:rPr>
        <w:t xml:space="preserve">   </w:t>
      </w:r>
    </w:p>
    <w:p w14:paraId="63D5F7EB">
      <w:pPr>
        <w:ind w:firstLine="420" w:firstLineChars="200"/>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身份证号码：</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 xml:space="preserve">  职务： </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rPr>
        <w:t xml:space="preserve">     </w:t>
      </w:r>
      <w:r>
        <w:rPr>
          <w:rFonts w:hint="eastAsia" w:asciiTheme="minorEastAsia" w:hAnsiTheme="minorEastAsia" w:eastAsiaTheme="minorEastAsia" w:cstheme="minorEastAsia"/>
          <w:kern w:val="0"/>
          <w:sz w:val="21"/>
          <w:szCs w:val="21"/>
          <w:highlight w:val="none"/>
        </w:rPr>
        <w:t xml:space="preserve">    </w:t>
      </w:r>
    </w:p>
    <w:p w14:paraId="27168E94">
      <w:pPr>
        <w:ind w:firstLine="420" w:firstLineChars="200"/>
        <w:rPr>
          <w:rFonts w:hint="eastAsia" w:asciiTheme="minorEastAsia" w:hAnsiTheme="minorEastAsia" w:eastAsiaTheme="minorEastAsia" w:cstheme="minorEastAsia"/>
          <w:kern w:val="0"/>
          <w:sz w:val="21"/>
          <w:szCs w:val="21"/>
          <w:highlight w:val="none"/>
          <w:lang w:val="en-US" w:eastAsia="zh-CN"/>
        </w:rPr>
      </w:pPr>
      <w:r>
        <w:rPr>
          <w:rFonts w:hint="eastAsia" w:asciiTheme="minorEastAsia" w:hAnsiTheme="minorEastAsia" w:eastAsiaTheme="minorEastAsia" w:cstheme="minorEastAsia"/>
          <w:kern w:val="0"/>
          <w:sz w:val="21"/>
          <w:szCs w:val="21"/>
          <w:highlight w:val="none"/>
        </w:rPr>
        <w:t>投标人名称（盖单位公章）：</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   </w:t>
      </w:r>
    </w:p>
    <w:p w14:paraId="67FC9B10">
      <w:pPr>
        <w:ind w:firstLine="420" w:firstLineChars="200"/>
        <w:rPr>
          <w:rFonts w:hint="eastAsia" w:asciiTheme="minorEastAsia" w:hAnsiTheme="minorEastAsia" w:eastAsiaTheme="minorEastAsia" w:cstheme="minorEastAsia"/>
          <w:kern w:val="0"/>
          <w:sz w:val="21"/>
          <w:szCs w:val="21"/>
          <w:highlight w:val="none"/>
          <w:lang w:val="en-US" w:eastAsia="zh-CN"/>
        </w:rPr>
      </w:pPr>
      <w:r>
        <w:rPr>
          <w:rFonts w:hint="eastAsia" w:asciiTheme="minorEastAsia" w:hAnsiTheme="minorEastAsia" w:eastAsiaTheme="minorEastAsia" w:cstheme="minorEastAsia"/>
          <w:kern w:val="0"/>
          <w:sz w:val="21"/>
          <w:szCs w:val="21"/>
          <w:highlight w:val="none"/>
        </w:rPr>
        <w:t>法定代表人（签字</w:t>
      </w:r>
      <w:r>
        <w:rPr>
          <w:rFonts w:hint="eastAsia" w:asciiTheme="minorEastAsia" w:hAnsiTheme="minorEastAsia" w:eastAsiaTheme="minorEastAsia" w:cstheme="minorEastAsia"/>
          <w:kern w:val="0"/>
          <w:sz w:val="21"/>
          <w:szCs w:val="21"/>
          <w:highlight w:val="none"/>
          <w:lang w:val="en-US" w:eastAsia="zh-CN"/>
        </w:rPr>
        <w:t>或盖章</w:t>
      </w:r>
      <w:r>
        <w:rPr>
          <w:rFonts w:hint="eastAsia" w:asciiTheme="minorEastAsia" w:hAnsiTheme="minorEastAsia" w:eastAsiaTheme="minorEastAsia" w:cstheme="minorEastAsia"/>
          <w:kern w:val="0"/>
          <w:sz w:val="21"/>
          <w:szCs w:val="21"/>
          <w:highlight w:val="none"/>
        </w:rPr>
        <w:t>）：</w:t>
      </w:r>
      <w:r>
        <w:rPr>
          <w:rFonts w:hint="eastAsia" w:asciiTheme="minorEastAsia" w:hAnsiTheme="minorEastAsia" w:eastAsiaTheme="minorEastAsia" w:cstheme="minorEastAsia"/>
          <w:kern w:val="0"/>
          <w:sz w:val="21"/>
          <w:szCs w:val="21"/>
          <w:highlight w:val="none"/>
          <w:u w:val="single"/>
          <w:lang w:val="en-US" w:eastAsia="zh-CN"/>
        </w:rPr>
        <w:t xml:space="preserve"> </w:t>
      </w:r>
      <w:r>
        <w:rPr>
          <w:rFonts w:hint="eastAsia" w:asciiTheme="minorEastAsia" w:hAnsiTheme="minorEastAsia" w:eastAsiaTheme="minorEastAsia" w:cstheme="minorEastAsia"/>
          <w:sz w:val="21"/>
          <w:szCs w:val="21"/>
          <w:highlight w:val="none"/>
          <w:u w:val="single"/>
          <w:lang w:val="en-US" w:eastAsia="zh-CN"/>
        </w:rPr>
        <w:t>****</w:t>
      </w:r>
      <w:r>
        <w:rPr>
          <w:rFonts w:hint="eastAsia" w:asciiTheme="minorEastAsia" w:hAnsiTheme="minorEastAsia" w:eastAsiaTheme="minorEastAsia" w:cstheme="minorEastAsia"/>
          <w:kern w:val="0"/>
          <w:sz w:val="21"/>
          <w:szCs w:val="21"/>
          <w:highlight w:val="none"/>
          <w:u w:val="single"/>
          <w:lang w:val="en-US" w:eastAsia="zh-CN"/>
        </w:rPr>
        <w:t xml:space="preserve">    </w:t>
      </w:r>
    </w:p>
    <w:p w14:paraId="50CE4ACE">
      <w:pPr>
        <w:adjustRightInd w:val="0"/>
        <w:spacing w:line="480" w:lineRule="exact"/>
        <w:jc w:val="left"/>
        <w:textAlignment w:val="baseline"/>
        <w:rPr>
          <w:rFonts w:hint="eastAsia" w:asciiTheme="minorEastAsia" w:hAnsiTheme="minorEastAsia" w:eastAsiaTheme="minorEastAsia" w:cstheme="minorEastAsia"/>
          <w:b/>
          <w:bCs w:val="0"/>
          <w:kern w:val="0"/>
          <w:sz w:val="21"/>
          <w:szCs w:val="21"/>
          <w:highlight w:val="none"/>
        </w:rPr>
      </w:pPr>
      <w:r>
        <w:rPr>
          <w:rFonts w:hint="eastAsia" w:asciiTheme="minorEastAsia" w:hAnsiTheme="minorEastAsia" w:eastAsiaTheme="minorEastAsia" w:cstheme="minorEastAsia"/>
          <w:b w:val="0"/>
          <w:bCs/>
          <w:kern w:val="0"/>
          <w:sz w:val="21"/>
          <w:szCs w:val="21"/>
          <w:highlight w:val="none"/>
        </w:rPr>
        <w:t>附</w:t>
      </w:r>
      <w:r>
        <w:rPr>
          <w:rFonts w:hint="eastAsia" w:asciiTheme="minorEastAsia" w:hAnsiTheme="minorEastAsia" w:eastAsiaTheme="minorEastAsia" w:cstheme="minorEastAsia"/>
          <w:b/>
          <w:bCs w:val="0"/>
          <w:kern w:val="0"/>
          <w:sz w:val="21"/>
          <w:szCs w:val="21"/>
          <w:highlight w:val="none"/>
          <w:lang w:val="en-US" w:eastAsia="zh-CN"/>
        </w:rPr>
        <w:t>法定代表人、</w:t>
      </w:r>
      <w:r>
        <w:rPr>
          <w:rFonts w:hint="eastAsia" w:asciiTheme="minorEastAsia" w:hAnsiTheme="minorEastAsia" w:eastAsiaTheme="minorEastAsia" w:cstheme="minorEastAsia"/>
          <w:b/>
          <w:bCs w:val="0"/>
          <w:kern w:val="0"/>
          <w:sz w:val="21"/>
          <w:szCs w:val="21"/>
          <w:highlight w:val="none"/>
        </w:rPr>
        <w:t>被授权人</w:t>
      </w:r>
      <w:r>
        <w:rPr>
          <w:rFonts w:hint="eastAsia" w:asciiTheme="minorEastAsia" w:hAnsiTheme="minorEastAsia" w:eastAsiaTheme="minorEastAsia" w:cstheme="minorEastAsia"/>
          <w:b w:val="0"/>
          <w:bCs/>
          <w:kern w:val="0"/>
          <w:sz w:val="21"/>
          <w:szCs w:val="21"/>
          <w:highlight w:val="none"/>
        </w:rPr>
        <w:t>有效的身份证正</w:t>
      </w:r>
      <w:r>
        <w:rPr>
          <w:rFonts w:hint="eastAsia" w:asciiTheme="minorEastAsia" w:hAnsiTheme="minorEastAsia" w:eastAsiaTheme="minorEastAsia" w:cstheme="minorEastAsia"/>
          <w:b w:val="0"/>
          <w:bCs/>
          <w:kern w:val="0"/>
          <w:sz w:val="21"/>
          <w:szCs w:val="21"/>
          <w:highlight w:val="none"/>
          <w:lang w:eastAsia="zh-CN"/>
        </w:rPr>
        <w:t>、</w:t>
      </w:r>
      <w:r>
        <w:rPr>
          <w:rFonts w:hint="eastAsia" w:asciiTheme="minorEastAsia" w:hAnsiTheme="minorEastAsia" w:eastAsiaTheme="minorEastAsia" w:cstheme="minorEastAsia"/>
          <w:b w:val="0"/>
          <w:bCs/>
          <w:kern w:val="0"/>
          <w:sz w:val="21"/>
          <w:szCs w:val="21"/>
          <w:highlight w:val="none"/>
        </w:rPr>
        <w:t>反两面复印件</w:t>
      </w:r>
    </w:p>
    <w:p w14:paraId="1F366992">
      <w:pPr>
        <w:jc w:val="center"/>
        <w:rPr>
          <w:rFonts w:hint="eastAsia" w:asciiTheme="minorEastAsia" w:hAnsiTheme="minorEastAsia" w:eastAsiaTheme="minorEastAsia" w:cstheme="minorEastAsia"/>
          <w:kern w:val="0"/>
          <w:sz w:val="21"/>
          <w:szCs w:val="21"/>
          <w:highlight w:val="none"/>
        </w:rPr>
      </w:pPr>
    </w:p>
    <w:p w14:paraId="48D291DF">
      <w:pPr>
        <w:jc w:val="center"/>
        <w:rPr>
          <w:rFonts w:ascii="宋体"/>
          <w:kern w:val="0"/>
          <w:szCs w:val="21"/>
          <w:highlight w:val="none"/>
        </w:rPr>
      </w:pPr>
    </w:p>
    <w:p w14:paraId="7B00BCD0">
      <w:pPr>
        <w:jc w:val="center"/>
        <w:rPr>
          <w:highlight w:val="none"/>
        </w:rPr>
      </w:pPr>
    </w:p>
    <w:p w14:paraId="47B7C5D0">
      <w:pPr>
        <w:pStyle w:val="2"/>
        <w:ind w:left="0" w:leftChars="0" w:firstLine="0" w:firstLineChars="0"/>
        <w:rPr>
          <w:rFonts w:hint="default"/>
          <w:highlight w:val="none"/>
          <w:lang w:val="en-US" w:eastAsia="zh-CN"/>
        </w:rPr>
      </w:pPr>
    </w:p>
    <w:bookmarkEnd w:id="4"/>
    <w:sectPr>
      <w:footerReference r:id="rId8" w:type="first"/>
      <w:headerReference r:id="rId5" w:type="default"/>
      <w:footerReference r:id="rId6" w:type="default"/>
      <w:footerReference r:id="rId7" w:type="even"/>
      <w:pgSz w:w="11906" w:h="16838"/>
      <w:pgMar w:top="128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782E9">
    <w:pPr>
      <w:pStyle w:val="10"/>
      <w:tabs>
        <w:tab w:val="left" w:pos="831"/>
        <w:tab w:val="center" w:pos="4535"/>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2518570">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14:paraId="42518570">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DC8D5">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CA6C73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14:paraId="5CA6C73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4ABC5">
    <w:pPr>
      <w:pStyle w:val="10"/>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FC5D5C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14:paraId="0FC5D5C1">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9B156">
    <w:pPr>
      <w:pStyle w:val="11"/>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434E54"/>
    <w:multiLevelType w:val="singleLevel"/>
    <w:tmpl w:val="C5434E54"/>
    <w:lvl w:ilvl="0" w:tentative="0">
      <w:start w:val="1"/>
      <w:numFmt w:val="decimal"/>
      <w:suff w:val="nothing"/>
      <w:lvlText w:val="%1、"/>
      <w:lvlJc w:val="left"/>
    </w:lvl>
  </w:abstractNum>
  <w:abstractNum w:abstractNumId="1">
    <w:nsid w:val="736B406B"/>
    <w:multiLevelType w:val="singleLevel"/>
    <w:tmpl w:val="736B406B"/>
    <w:lvl w:ilvl="0" w:tentative="0">
      <w:start w:val="5"/>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mM4NzA0MzEyZWIyYzFkYjQ0ZDg4YWVlZWJhMTUifQ=="/>
  </w:docVars>
  <w:rsids>
    <w:rsidRoot w:val="00000000"/>
    <w:rsid w:val="00100BA1"/>
    <w:rsid w:val="00102791"/>
    <w:rsid w:val="004A7F2C"/>
    <w:rsid w:val="004F2EE2"/>
    <w:rsid w:val="007A1658"/>
    <w:rsid w:val="00B76409"/>
    <w:rsid w:val="00C14B91"/>
    <w:rsid w:val="00CD3536"/>
    <w:rsid w:val="010A08C5"/>
    <w:rsid w:val="010A6538"/>
    <w:rsid w:val="011E3D92"/>
    <w:rsid w:val="01303E14"/>
    <w:rsid w:val="01310FE2"/>
    <w:rsid w:val="014063FE"/>
    <w:rsid w:val="016A347B"/>
    <w:rsid w:val="017C6106"/>
    <w:rsid w:val="0184142A"/>
    <w:rsid w:val="018856AF"/>
    <w:rsid w:val="019078AB"/>
    <w:rsid w:val="019B53E2"/>
    <w:rsid w:val="01A74ECD"/>
    <w:rsid w:val="01D4523A"/>
    <w:rsid w:val="01D63F6D"/>
    <w:rsid w:val="01D74DAC"/>
    <w:rsid w:val="01E06C1D"/>
    <w:rsid w:val="01F66ABD"/>
    <w:rsid w:val="021E46FE"/>
    <w:rsid w:val="02322A9A"/>
    <w:rsid w:val="023723A1"/>
    <w:rsid w:val="02390165"/>
    <w:rsid w:val="023F2212"/>
    <w:rsid w:val="027A149C"/>
    <w:rsid w:val="028E769D"/>
    <w:rsid w:val="02DC1130"/>
    <w:rsid w:val="032357E3"/>
    <w:rsid w:val="032441FD"/>
    <w:rsid w:val="032514D7"/>
    <w:rsid w:val="036970F4"/>
    <w:rsid w:val="038355F9"/>
    <w:rsid w:val="03991DF6"/>
    <w:rsid w:val="03D21C41"/>
    <w:rsid w:val="03E941FA"/>
    <w:rsid w:val="03EF7708"/>
    <w:rsid w:val="03FF072D"/>
    <w:rsid w:val="0421531A"/>
    <w:rsid w:val="046D6CCB"/>
    <w:rsid w:val="046F7568"/>
    <w:rsid w:val="049B18BB"/>
    <w:rsid w:val="04B64F6B"/>
    <w:rsid w:val="04D84F29"/>
    <w:rsid w:val="04DD6B63"/>
    <w:rsid w:val="04F70A64"/>
    <w:rsid w:val="0531118C"/>
    <w:rsid w:val="053D2A61"/>
    <w:rsid w:val="056B0CB0"/>
    <w:rsid w:val="058777E5"/>
    <w:rsid w:val="05A05628"/>
    <w:rsid w:val="05BE41F5"/>
    <w:rsid w:val="05DD1532"/>
    <w:rsid w:val="05FC1AF2"/>
    <w:rsid w:val="061E768B"/>
    <w:rsid w:val="06281F2C"/>
    <w:rsid w:val="0680729D"/>
    <w:rsid w:val="06C90C44"/>
    <w:rsid w:val="06D0104C"/>
    <w:rsid w:val="06D56408"/>
    <w:rsid w:val="06DE555D"/>
    <w:rsid w:val="06F537E7"/>
    <w:rsid w:val="0744651C"/>
    <w:rsid w:val="07515A88"/>
    <w:rsid w:val="07E5385B"/>
    <w:rsid w:val="080A7ACF"/>
    <w:rsid w:val="08707B51"/>
    <w:rsid w:val="087150EF"/>
    <w:rsid w:val="0897720D"/>
    <w:rsid w:val="08A97E88"/>
    <w:rsid w:val="08CB0CA3"/>
    <w:rsid w:val="092951B8"/>
    <w:rsid w:val="0991077D"/>
    <w:rsid w:val="099E3CC2"/>
    <w:rsid w:val="09CE2D8D"/>
    <w:rsid w:val="09CE7349"/>
    <w:rsid w:val="09D43B87"/>
    <w:rsid w:val="0A0C1573"/>
    <w:rsid w:val="0A84735B"/>
    <w:rsid w:val="0AA12430"/>
    <w:rsid w:val="0AC21E85"/>
    <w:rsid w:val="0AC42E9F"/>
    <w:rsid w:val="0AE778EA"/>
    <w:rsid w:val="0B186678"/>
    <w:rsid w:val="0B8E7D66"/>
    <w:rsid w:val="0BC347EF"/>
    <w:rsid w:val="0BC90AF4"/>
    <w:rsid w:val="0BD171ED"/>
    <w:rsid w:val="0BE36CD9"/>
    <w:rsid w:val="0BF978D5"/>
    <w:rsid w:val="0C175FAD"/>
    <w:rsid w:val="0C842999"/>
    <w:rsid w:val="0CEA1BC0"/>
    <w:rsid w:val="0D3503A2"/>
    <w:rsid w:val="0D39623D"/>
    <w:rsid w:val="0D3D5EE8"/>
    <w:rsid w:val="0D7116ED"/>
    <w:rsid w:val="0DA770AD"/>
    <w:rsid w:val="0DAE649D"/>
    <w:rsid w:val="0DAF0B09"/>
    <w:rsid w:val="0DB735A4"/>
    <w:rsid w:val="0DC67D96"/>
    <w:rsid w:val="0DDE3227"/>
    <w:rsid w:val="0DF769DC"/>
    <w:rsid w:val="0E0A3098"/>
    <w:rsid w:val="0E0D1416"/>
    <w:rsid w:val="0E2C59C2"/>
    <w:rsid w:val="0E411696"/>
    <w:rsid w:val="0E503D48"/>
    <w:rsid w:val="0E63197E"/>
    <w:rsid w:val="0E873A8E"/>
    <w:rsid w:val="0E9B50A9"/>
    <w:rsid w:val="0EBB4B16"/>
    <w:rsid w:val="0EBD640E"/>
    <w:rsid w:val="0F014D68"/>
    <w:rsid w:val="0F0E5336"/>
    <w:rsid w:val="0F1139A8"/>
    <w:rsid w:val="0F15109A"/>
    <w:rsid w:val="0F5F3EF3"/>
    <w:rsid w:val="0F60615C"/>
    <w:rsid w:val="0F7E2E38"/>
    <w:rsid w:val="0F900C4F"/>
    <w:rsid w:val="0F93599B"/>
    <w:rsid w:val="0F97640B"/>
    <w:rsid w:val="0FD02865"/>
    <w:rsid w:val="0FD37BD9"/>
    <w:rsid w:val="10A510D3"/>
    <w:rsid w:val="110D6734"/>
    <w:rsid w:val="1134315E"/>
    <w:rsid w:val="11414485"/>
    <w:rsid w:val="11604C92"/>
    <w:rsid w:val="11D706B9"/>
    <w:rsid w:val="11EA104A"/>
    <w:rsid w:val="11F5112B"/>
    <w:rsid w:val="11F9177F"/>
    <w:rsid w:val="125273D8"/>
    <w:rsid w:val="125C2893"/>
    <w:rsid w:val="12820395"/>
    <w:rsid w:val="12B774AF"/>
    <w:rsid w:val="12D73086"/>
    <w:rsid w:val="12DA3560"/>
    <w:rsid w:val="12F44864"/>
    <w:rsid w:val="13A03242"/>
    <w:rsid w:val="13BB7933"/>
    <w:rsid w:val="13C03A3F"/>
    <w:rsid w:val="13C0517C"/>
    <w:rsid w:val="13CF2A82"/>
    <w:rsid w:val="13D75FE4"/>
    <w:rsid w:val="140F7DA7"/>
    <w:rsid w:val="144B7979"/>
    <w:rsid w:val="1457163D"/>
    <w:rsid w:val="147A1053"/>
    <w:rsid w:val="14A163F2"/>
    <w:rsid w:val="14C45D91"/>
    <w:rsid w:val="14D37DB8"/>
    <w:rsid w:val="15297246"/>
    <w:rsid w:val="15380A96"/>
    <w:rsid w:val="153E27FD"/>
    <w:rsid w:val="156C070E"/>
    <w:rsid w:val="15736D56"/>
    <w:rsid w:val="157902CA"/>
    <w:rsid w:val="157C0213"/>
    <w:rsid w:val="159F65AC"/>
    <w:rsid w:val="15B00359"/>
    <w:rsid w:val="15CA5E3E"/>
    <w:rsid w:val="15EA028F"/>
    <w:rsid w:val="15FA2BC8"/>
    <w:rsid w:val="160114A8"/>
    <w:rsid w:val="163E4FD8"/>
    <w:rsid w:val="16403C39"/>
    <w:rsid w:val="16557DFE"/>
    <w:rsid w:val="16574435"/>
    <w:rsid w:val="16860F1D"/>
    <w:rsid w:val="16B34B25"/>
    <w:rsid w:val="16B9425F"/>
    <w:rsid w:val="17215F32"/>
    <w:rsid w:val="172A5E91"/>
    <w:rsid w:val="1791722F"/>
    <w:rsid w:val="17AD77C6"/>
    <w:rsid w:val="17BA1773"/>
    <w:rsid w:val="17EF33B1"/>
    <w:rsid w:val="17F60179"/>
    <w:rsid w:val="180B10BC"/>
    <w:rsid w:val="184E428A"/>
    <w:rsid w:val="185C4947"/>
    <w:rsid w:val="18716A45"/>
    <w:rsid w:val="188A52FE"/>
    <w:rsid w:val="188F53F8"/>
    <w:rsid w:val="18C64FE3"/>
    <w:rsid w:val="18E06756"/>
    <w:rsid w:val="18F029FA"/>
    <w:rsid w:val="18FC541C"/>
    <w:rsid w:val="191373BD"/>
    <w:rsid w:val="19241D0A"/>
    <w:rsid w:val="19621BDB"/>
    <w:rsid w:val="19715915"/>
    <w:rsid w:val="1991739F"/>
    <w:rsid w:val="1994388E"/>
    <w:rsid w:val="19AE0FED"/>
    <w:rsid w:val="1A444830"/>
    <w:rsid w:val="1A4B1C44"/>
    <w:rsid w:val="1A646357"/>
    <w:rsid w:val="1A656AC5"/>
    <w:rsid w:val="1A6E5932"/>
    <w:rsid w:val="1A736498"/>
    <w:rsid w:val="1A8213DE"/>
    <w:rsid w:val="1A8C36D0"/>
    <w:rsid w:val="1AF1095B"/>
    <w:rsid w:val="1B3D4E97"/>
    <w:rsid w:val="1B72073F"/>
    <w:rsid w:val="1B7528DA"/>
    <w:rsid w:val="1B804E3C"/>
    <w:rsid w:val="1B944F25"/>
    <w:rsid w:val="1B9C027D"/>
    <w:rsid w:val="1BBC484E"/>
    <w:rsid w:val="1BD7332C"/>
    <w:rsid w:val="1BE83DD7"/>
    <w:rsid w:val="1C1F4A39"/>
    <w:rsid w:val="1C2673BA"/>
    <w:rsid w:val="1C2A0960"/>
    <w:rsid w:val="1C4F60A6"/>
    <w:rsid w:val="1C7D1E5D"/>
    <w:rsid w:val="1C855541"/>
    <w:rsid w:val="1C9978FC"/>
    <w:rsid w:val="1C9D67EC"/>
    <w:rsid w:val="1CB9441A"/>
    <w:rsid w:val="1CC95A09"/>
    <w:rsid w:val="1CD221A8"/>
    <w:rsid w:val="1CE40726"/>
    <w:rsid w:val="1CFA1018"/>
    <w:rsid w:val="1CFC5BC9"/>
    <w:rsid w:val="1D320E99"/>
    <w:rsid w:val="1D5D36B2"/>
    <w:rsid w:val="1D6304CC"/>
    <w:rsid w:val="1DA801B1"/>
    <w:rsid w:val="1DE94132"/>
    <w:rsid w:val="1DF431D5"/>
    <w:rsid w:val="1DFB128B"/>
    <w:rsid w:val="1DFC5003"/>
    <w:rsid w:val="1E036806"/>
    <w:rsid w:val="1E205CC1"/>
    <w:rsid w:val="1E2F147B"/>
    <w:rsid w:val="1E3E442F"/>
    <w:rsid w:val="1E676E3A"/>
    <w:rsid w:val="1EAD7DE2"/>
    <w:rsid w:val="1EE1453C"/>
    <w:rsid w:val="1F120F82"/>
    <w:rsid w:val="1F807CE3"/>
    <w:rsid w:val="1F856491"/>
    <w:rsid w:val="1FA140B4"/>
    <w:rsid w:val="1FE32826"/>
    <w:rsid w:val="1FEA75D2"/>
    <w:rsid w:val="203E1903"/>
    <w:rsid w:val="203E7B55"/>
    <w:rsid w:val="206750B4"/>
    <w:rsid w:val="207829CC"/>
    <w:rsid w:val="20845366"/>
    <w:rsid w:val="20863CB7"/>
    <w:rsid w:val="20BE2CEC"/>
    <w:rsid w:val="20E27442"/>
    <w:rsid w:val="21015A43"/>
    <w:rsid w:val="212812ED"/>
    <w:rsid w:val="21C87FE5"/>
    <w:rsid w:val="21F72D73"/>
    <w:rsid w:val="2215799A"/>
    <w:rsid w:val="221D39E7"/>
    <w:rsid w:val="2224254C"/>
    <w:rsid w:val="22315F6D"/>
    <w:rsid w:val="223C1E72"/>
    <w:rsid w:val="224C1CF5"/>
    <w:rsid w:val="22513B6F"/>
    <w:rsid w:val="22615D46"/>
    <w:rsid w:val="22773469"/>
    <w:rsid w:val="22BA6FF4"/>
    <w:rsid w:val="22BE6D2B"/>
    <w:rsid w:val="230B6ABD"/>
    <w:rsid w:val="231352C9"/>
    <w:rsid w:val="231D4366"/>
    <w:rsid w:val="235C0FB9"/>
    <w:rsid w:val="23605A2D"/>
    <w:rsid w:val="23B61577"/>
    <w:rsid w:val="23D90C44"/>
    <w:rsid w:val="246111D7"/>
    <w:rsid w:val="246D7FA6"/>
    <w:rsid w:val="24AE34FB"/>
    <w:rsid w:val="24D36E41"/>
    <w:rsid w:val="24DE1906"/>
    <w:rsid w:val="24F22CA8"/>
    <w:rsid w:val="253A4D8F"/>
    <w:rsid w:val="25496D80"/>
    <w:rsid w:val="258C5AFE"/>
    <w:rsid w:val="25BC1216"/>
    <w:rsid w:val="25E537C6"/>
    <w:rsid w:val="25E940BF"/>
    <w:rsid w:val="26297308"/>
    <w:rsid w:val="262D66A1"/>
    <w:rsid w:val="264A194A"/>
    <w:rsid w:val="26C423E8"/>
    <w:rsid w:val="26DB585D"/>
    <w:rsid w:val="27473FB0"/>
    <w:rsid w:val="27565784"/>
    <w:rsid w:val="278F1801"/>
    <w:rsid w:val="27A04C51"/>
    <w:rsid w:val="27A640F1"/>
    <w:rsid w:val="27BD1CA7"/>
    <w:rsid w:val="27CB0E54"/>
    <w:rsid w:val="281533CB"/>
    <w:rsid w:val="28173404"/>
    <w:rsid w:val="285A74F6"/>
    <w:rsid w:val="288D78CB"/>
    <w:rsid w:val="28FE0C10"/>
    <w:rsid w:val="291D0C4F"/>
    <w:rsid w:val="2930190F"/>
    <w:rsid w:val="293E7C9D"/>
    <w:rsid w:val="29E452C9"/>
    <w:rsid w:val="2A1D3477"/>
    <w:rsid w:val="2A330B11"/>
    <w:rsid w:val="2A365720"/>
    <w:rsid w:val="2A3E4FB1"/>
    <w:rsid w:val="2A436034"/>
    <w:rsid w:val="2A4D29E9"/>
    <w:rsid w:val="2A7E12F9"/>
    <w:rsid w:val="2AA52955"/>
    <w:rsid w:val="2AD72263"/>
    <w:rsid w:val="2AF050B8"/>
    <w:rsid w:val="2AFE381C"/>
    <w:rsid w:val="2B0C3E73"/>
    <w:rsid w:val="2B180837"/>
    <w:rsid w:val="2B2F6A18"/>
    <w:rsid w:val="2B36455A"/>
    <w:rsid w:val="2B4E44EE"/>
    <w:rsid w:val="2B7A10E2"/>
    <w:rsid w:val="2B836D64"/>
    <w:rsid w:val="2B8B0A09"/>
    <w:rsid w:val="2BAA609E"/>
    <w:rsid w:val="2BEB34D5"/>
    <w:rsid w:val="2BFD3BD7"/>
    <w:rsid w:val="2C1B6F9C"/>
    <w:rsid w:val="2C3952BE"/>
    <w:rsid w:val="2C5C4EF8"/>
    <w:rsid w:val="2C730B86"/>
    <w:rsid w:val="2CBA7DB9"/>
    <w:rsid w:val="2CC7011F"/>
    <w:rsid w:val="2CFA6FE6"/>
    <w:rsid w:val="2D1C121E"/>
    <w:rsid w:val="2D536E8E"/>
    <w:rsid w:val="2D616C31"/>
    <w:rsid w:val="2D9C4F6B"/>
    <w:rsid w:val="2D9D122B"/>
    <w:rsid w:val="2D9E479A"/>
    <w:rsid w:val="2D9E4FAE"/>
    <w:rsid w:val="2DB80F46"/>
    <w:rsid w:val="2E03010C"/>
    <w:rsid w:val="2E220AB6"/>
    <w:rsid w:val="2E3507E9"/>
    <w:rsid w:val="2E825B55"/>
    <w:rsid w:val="2EFD5C1D"/>
    <w:rsid w:val="2F5408D5"/>
    <w:rsid w:val="300645B8"/>
    <w:rsid w:val="302B680E"/>
    <w:rsid w:val="306C6018"/>
    <w:rsid w:val="30952453"/>
    <w:rsid w:val="309858B4"/>
    <w:rsid w:val="30BA4FD6"/>
    <w:rsid w:val="30CD355F"/>
    <w:rsid w:val="30FA3FE7"/>
    <w:rsid w:val="312A215B"/>
    <w:rsid w:val="312D39F9"/>
    <w:rsid w:val="31404861"/>
    <w:rsid w:val="31475660"/>
    <w:rsid w:val="314D5D30"/>
    <w:rsid w:val="318D33AD"/>
    <w:rsid w:val="319A40D3"/>
    <w:rsid w:val="31A832AB"/>
    <w:rsid w:val="31AC44CD"/>
    <w:rsid w:val="31D32E7B"/>
    <w:rsid w:val="32216010"/>
    <w:rsid w:val="323414F3"/>
    <w:rsid w:val="32760A30"/>
    <w:rsid w:val="32760FED"/>
    <w:rsid w:val="327F0106"/>
    <w:rsid w:val="329F1203"/>
    <w:rsid w:val="32BE2081"/>
    <w:rsid w:val="32DD144F"/>
    <w:rsid w:val="33045A37"/>
    <w:rsid w:val="330843A0"/>
    <w:rsid w:val="334119DE"/>
    <w:rsid w:val="335039CF"/>
    <w:rsid w:val="33693853"/>
    <w:rsid w:val="33BB60DF"/>
    <w:rsid w:val="33D4015C"/>
    <w:rsid w:val="349F78AD"/>
    <w:rsid w:val="34DA5BA9"/>
    <w:rsid w:val="34E93CAC"/>
    <w:rsid w:val="34FD7B87"/>
    <w:rsid w:val="3529097C"/>
    <w:rsid w:val="35586B6B"/>
    <w:rsid w:val="35635603"/>
    <w:rsid w:val="35713EB1"/>
    <w:rsid w:val="358173D6"/>
    <w:rsid w:val="35DE35A3"/>
    <w:rsid w:val="35E30136"/>
    <w:rsid w:val="36177645"/>
    <w:rsid w:val="362E06C5"/>
    <w:rsid w:val="367C127F"/>
    <w:rsid w:val="367F32BF"/>
    <w:rsid w:val="36E83F1F"/>
    <w:rsid w:val="36EA5104"/>
    <w:rsid w:val="372B2027"/>
    <w:rsid w:val="374F3F98"/>
    <w:rsid w:val="37947CEA"/>
    <w:rsid w:val="37A4253C"/>
    <w:rsid w:val="37BF7375"/>
    <w:rsid w:val="37FA13BA"/>
    <w:rsid w:val="380D1E8F"/>
    <w:rsid w:val="38536423"/>
    <w:rsid w:val="387C7014"/>
    <w:rsid w:val="389D2D1E"/>
    <w:rsid w:val="389E00F3"/>
    <w:rsid w:val="38D1110E"/>
    <w:rsid w:val="38DD71B9"/>
    <w:rsid w:val="38FD63A7"/>
    <w:rsid w:val="38FE5C7B"/>
    <w:rsid w:val="39047736"/>
    <w:rsid w:val="39370C74"/>
    <w:rsid w:val="39372984"/>
    <w:rsid w:val="394E081F"/>
    <w:rsid w:val="39A242C2"/>
    <w:rsid w:val="39B7482F"/>
    <w:rsid w:val="3A0460B4"/>
    <w:rsid w:val="3A425B8B"/>
    <w:rsid w:val="3A537483"/>
    <w:rsid w:val="3A7F0307"/>
    <w:rsid w:val="3A8F1410"/>
    <w:rsid w:val="3A8F4599"/>
    <w:rsid w:val="3AA01805"/>
    <w:rsid w:val="3AA34D2C"/>
    <w:rsid w:val="3AC1227E"/>
    <w:rsid w:val="3ADD1FEC"/>
    <w:rsid w:val="3AF64167"/>
    <w:rsid w:val="3B534E72"/>
    <w:rsid w:val="3B7712FB"/>
    <w:rsid w:val="3B997928"/>
    <w:rsid w:val="3BAA5C47"/>
    <w:rsid w:val="3BB865B6"/>
    <w:rsid w:val="3BC736A9"/>
    <w:rsid w:val="3C131A3E"/>
    <w:rsid w:val="3C6A3B26"/>
    <w:rsid w:val="3C7C5835"/>
    <w:rsid w:val="3CC358A1"/>
    <w:rsid w:val="3D2739F3"/>
    <w:rsid w:val="3D3C7A5B"/>
    <w:rsid w:val="3D600CB3"/>
    <w:rsid w:val="3D733BDF"/>
    <w:rsid w:val="3DAE1A1E"/>
    <w:rsid w:val="3DBF1E7D"/>
    <w:rsid w:val="3DE22C8D"/>
    <w:rsid w:val="3DE5680E"/>
    <w:rsid w:val="3DF050F8"/>
    <w:rsid w:val="3E1201FF"/>
    <w:rsid w:val="3E19763A"/>
    <w:rsid w:val="3E3143FD"/>
    <w:rsid w:val="3E435A8F"/>
    <w:rsid w:val="3E8310FD"/>
    <w:rsid w:val="3EB8732B"/>
    <w:rsid w:val="3ED731F7"/>
    <w:rsid w:val="3EDA1A42"/>
    <w:rsid w:val="3F081602"/>
    <w:rsid w:val="3F0C10F2"/>
    <w:rsid w:val="3F7C1235"/>
    <w:rsid w:val="3F9609BC"/>
    <w:rsid w:val="3FA806EF"/>
    <w:rsid w:val="3FAC7B6B"/>
    <w:rsid w:val="3FD634AE"/>
    <w:rsid w:val="3FED73CA"/>
    <w:rsid w:val="3FFF0D63"/>
    <w:rsid w:val="400D7496"/>
    <w:rsid w:val="40257A1F"/>
    <w:rsid w:val="403E177F"/>
    <w:rsid w:val="406229AA"/>
    <w:rsid w:val="407D38D8"/>
    <w:rsid w:val="409967C5"/>
    <w:rsid w:val="40B82BB4"/>
    <w:rsid w:val="40ED2D73"/>
    <w:rsid w:val="40FD087F"/>
    <w:rsid w:val="41455B37"/>
    <w:rsid w:val="415156AA"/>
    <w:rsid w:val="41630D72"/>
    <w:rsid w:val="418E5F2D"/>
    <w:rsid w:val="41925FDE"/>
    <w:rsid w:val="419C71F1"/>
    <w:rsid w:val="41E71E7C"/>
    <w:rsid w:val="420C31B7"/>
    <w:rsid w:val="422407FA"/>
    <w:rsid w:val="42495E5B"/>
    <w:rsid w:val="425863FC"/>
    <w:rsid w:val="42AB25D2"/>
    <w:rsid w:val="43214E84"/>
    <w:rsid w:val="432D4169"/>
    <w:rsid w:val="433C4B7C"/>
    <w:rsid w:val="43466D40"/>
    <w:rsid w:val="435A7F52"/>
    <w:rsid w:val="436D237B"/>
    <w:rsid w:val="44390A1E"/>
    <w:rsid w:val="44403538"/>
    <w:rsid w:val="447526E6"/>
    <w:rsid w:val="44773C85"/>
    <w:rsid w:val="448C6744"/>
    <w:rsid w:val="44BF2D36"/>
    <w:rsid w:val="44CB55AC"/>
    <w:rsid w:val="4505352E"/>
    <w:rsid w:val="450B04D3"/>
    <w:rsid w:val="450D1720"/>
    <w:rsid w:val="450E7528"/>
    <w:rsid w:val="45124F88"/>
    <w:rsid w:val="454D61D6"/>
    <w:rsid w:val="455065A2"/>
    <w:rsid w:val="455C6204"/>
    <w:rsid w:val="456C4ADA"/>
    <w:rsid w:val="45725A27"/>
    <w:rsid w:val="459040FF"/>
    <w:rsid w:val="459D6299"/>
    <w:rsid w:val="45B24C53"/>
    <w:rsid w:val="45CB4558"/>
    <w:rsid w:val="45D65FB6"/>
    <w:rsid w:val="461B2CEA"/>
    <w:rsid w:val="46344BC0"/>
    <w:rsid w:val="464F558D"/>
    <w:rsid w:val="46777E7C"/>
    <w:rsid w:val="46AA422C"/>
    <w:rsid w:val="46DF0E9A"/>
    <w:rsid w:val="4712301E"/>
    <w:rsid w:val="471D19C3"/>
    <w:rsid w:val="472F21BA"/>
    <w:rsid w:val="474A5948"/>
    <w:rsid w:val="475A49C5"/>
    <w:rsid w:val="476D4A88"/>
    <w:rsid w:val="4776384A"/>
    <w:rsid w:val="478A5DE8"/>
    <w:rsid w:val="47BB206D"/>
    <w:rsid w:val="47C50090"/>
    <w:rsid w:val="47CA56A6"/>
    <w:rsid w:val="47E349BA"/>
    <w:rsid w:val="47ED5331"/>
    <w:rsid w:val="47F1517F"/>
    <w:rsid w:val="48166B3E"/>
    <w:rsid w:val="483D6838"/>
    <w:rsid w:val="489C0AB3"/>
    <w:rsid w:val="48B16866"/>
    <w:rsid w:val="48B9571B"/>
    <w:rsid w:val="48F50E49"/>
    <w:rsid w:val="494B13CC"/>
    <w:rsid w:val="494B1C31"/>
    <w:rsid w:val="49780393"/>
    <w:rsid w:val="49CD147E"/>
    <w:rsid w:val="4A0F06F2"/>
    <w:rsid w:val="4A4A6F73"/>
    <w:rsid w:val="4A7A2BED"/>
    <w:rsid w:val="4AA44F3C"/>
    <w:rsid w:val="4ACA3C0F"/>
    <w:rsid w:val="4AD90601"/>
    <w:rsid w:val="4AEC1DD8"/>
    <w:rsid w:val="4B0227D0"/>
    <w:rsid w:val="4B0A20CC"/>
    <w:rsid w:val="4B125CE2"/>
    <w:rsid w:val="4B6B5CA5"/>
    <w:rsid w:val="4BA2243C"/>
    <w:rsid w:val="4BE531B2"/>
    <w:rsid w:val="4BFB077B"/>
    <w:rsid w:val="4C211654"/>
    <w:rsid w:val="4C3752D5"/>
    <w:rsid w:val="4C53598B"/>
    <w:rsid w:val="4C8178DF"/>
    <w:rsid w:val="4CCA435D"/>
    <w:rsid w:val="4CFB4554"/>
    <w:rsid w:val="4D01075E"/>
    <w:rsid w:val="4D1656C9"/>
    <w:rsid w:val="4D491763"/>
    <w:rsid w:val="4D5F117A"/>
    <w:rsid w:val="4D7022F0"/>
    <w:rsid w:val="4D73058E"/>
    <w:rsid w:val="4D8A3D81"/>
    <w:rsid w:val="4D9F3131"/>
    <w:rsid w:val="4DB01573"/>
    <w:rsid w:val="4DC31516"/>
    <w:rsid w:val="4DF06083"/>
    <w:rsid w:val="4E165819"/>
    <w:rsid w:val="4E400D3E"/>
    <w:rsid w:val="4EAC5CDB"/>
    <w:rsid w:val="4EDB2A04"/>
    <w:rsid w:val="4EE5726A"/>
    <w:rsid w:val="4F2935FA"/>
    <w:rsid w:val="4F5F526E"/>
    <w:rsid w:val="4FC15B68"/>
    <w:rsid w:val="4FCB6BB8"/>
    <w:rsid w:val="50002DC1"/>
    <w:rsid w:val="501A72E6"/>
    <w:rsid w:val="503C7D20"/>
    <w:rsid w:val="504870C6"/>
    <w:rsid w:val="50A804AB"/>
    <w:rsid w:val="50B8067E"/>
    <w:rsid w:val="50BC0F04"/>
    <w:rsid w:val="50D71373"/>
    <w:rsid w:val="51025EB1"/>
    <w:rsid w:val="51203E0D"/>
    <w:rsid w:val="5126428B"/>
    <w:rsid w:val="514E19D5"/>
    <w:rsid w:val="518B6458"/>
    <w:rsid w:val="51962C61"/>
    <w:rsid w:val="51986D55"/>
    <w:rsid w:val="51DB26B7"/>
    <w:rsid w:val="52150CE3"/>
    <w:rsid w:val="5223578E"/>
    <w:rsid w:val="523D010F"/>
    <w:rsid w:val="5246463F"/>
    <w:rsid w:val="526A01B2"/>
    <w:rsid w:val="52905072"/>
    <w:rsid w:val="529812A1"/>
    <w:rsid w:val="52FE2671"/>
    <w:rsid w:val="5308363F"/>
    <w:rsid w:val="53093B64"/>
    <w:rsid w:val="531C63D9"/>
    <w:rsid w:val="532365B3"/>
    <w:rsid w:val="53236C00"/>
    <w:rsid w:val="5338205E"/>
    <w:rsid w:val="533D77B1"/>
    <w:rsid w:val="53510468"/>
    <w:rsid w:val="537B63EF"/>
    <w:rsid w:val="537C375A"/>
    <w:rsid w:val="53A17413"/>
    <w:rsid w:val="53B92A73"/>
    <w:rsid w:val="53C9515E"/>
    <w:rsid w:val="53D27C3B"/>
    <w:rsid w:val="53DF072C"/>
    <w:rsid w:val="541D3002"/>
    <w:rsid w:val="54631EC2"/>
    <w:rsid w:val="546450D5"/>
    <w:rsid w:val="547215A0"/>
    <w:rsid w:val="54D93CBF"/>
    <w:rsid w:val="54DF7A10"/>
    <w:rsid w:val="54F40207"/>
    <w:rsid w:val="55200FFC"/>
    <w:rsid w:val="55203512"/>
    <w:rsid w:val="55384597"/>
    <w:rsid w:val="55397352"/>
    <w:rsid w:val="554967A4"/>
    <w:rsid w:val="554C1DF1"/>
    <w:rsid w:val="55670BDC"/>
    <w:rsid w:val="55780B51"/>
    <w:rsid w:val="55833339"/>
    <w:rsid w:val="55B91F17"/>
    <w:rsid w:val="55C474C6"/>
    <w:rsid w:val="55C53951"/>
    <w:rsid w:val="55CA6663"/>
    <w:rsid w:val="55F2568F"/>
    <w:rsid w:val="55FB55C5"/>
    <w:rsid w:val="55FF05E0"/>
    <w:rsid w:val="560729B5"/>
    <w:rsid w:val="5628772B"/>
    <w:rsid w:val="56713378"/>
    <w:rsid w:val="567C6706"/>
    <w:rsid w:val="569D43CC"/>
    <w:rsid w:val="56CB4F97"/>
    <w:rsid w:val="56EE2853"/>
    <w:rsid w:val="56FA439E"/>
    <w:rsid w:val="57331A5F"/>
    <w:rsid w:val="573B502A"/>
    <w:rsid w:val="57603931"/>
    <w:rsid w:val="57651CD4"/>
    <w:rsid w:val="57680A38"/>
    <w:rsid w:val="576F626A"/>
    <w:rsid w:val="57BD5228"/>
    <w:rsid w:val="58906498"/>
    <w:rsid w:val="58AA2D6A"/>
    <w:rsid w:val="59036C6A"/>
    <w:rsid w:val="59143BCD"/>
    <w:rsid w:val="591E1985"/>
    <w:rsid w:val="592D0F8B"/>
    <w:rsid w:val="59331108"/>
    <w:rsid w:val="59670478"/>
    <w:rsid w:val="596E7F89"/>
    <w:rsid w:val="596F6281"/>
    <w:rsid w:val="597D3EA4"/>
    <w:rsid w:val="5988764A"/>
    <w:rsid w:val="59AA7659"/>
    <w:rsid w:val="59E44CEE"/>
    <w:rsid w:val="5A03119E"/>
    <w:rsid w:val="5A0C1B4F"/>
    <w:rsid w:val="5A134117"/>
    <w:rsid w:val="5A2D0CE1"/>
    <w:rsid w:val="5A2E48FE"/>
    <w:rsid w:val="5A371CB1"/>
    <w:rsid w:val="5A455061"/>
    <w:rsid w:val="5A51252E"/>
    <w:rsid w:val="5A521E42"/>
    <w:rsid w:val="5A7A6C24"/>
    <w:rsid w:val="5A7D47FA"/>
    <w:rsid w:val="5A7F45F4"/>
    <w:rsid w:val="5A8E2EAB"/>
    <w:rsid w:val="5B1152B5"/>
    <w:rsid w:val="5B7E7DD1"/>
    <w:rsid w:val="5B85620A"/>
    <w:rsid w:val="5B920779"/>
    <w:rsid w:val="5BB01BF8"/>
    <w:rsid w:val="5BC11016"/>
    <w:rsid w:val="5BC546AB"/>
    <w:rsid w:val="5BC7502B"/>
    <w:rsid w:val="5BCB77E7"/>
    <w:rsid w:val="5BE30FD5"/>
    <w:rsid w:val="5BEE3D39"/>
    <w:rsid w:val="5BF35139"/>
    <w:rsid w:val="5C187D73"/>
    <w:rsid w:val="5C361105"/>
    <w:rsid w:val="5C3F445D"/>
    <w:rsid w:val="5C614EB7"/>
    <w:rsid w:val="5C683425"/>
    <w:rsid w:val="5CBF559E"/>
    <w:rsid w:val="5CC2624E"/>
    <w:rsid w:val="5CD24647"/>
    <w:rsid w:val="5D11418A"/>
    <w:rsid w:val="5D4958E8"/>
    <w:rsid w:val="5D5C2B8C"/>
    <w:rsid w:val="5D6572EE"/>
    <w:rsid w:val="5D6879E4"/>
    <w:rsid w:val="5DB76275"/>
    <w:rsid w:val="5DC21086"/>
    <w:rsid w:val="5E1D0EB8"/>
    <w:rsid w:val="5E211941"/>
    <w:rsid w:val="5E3706B3"/>
    <w:rsid w:val="5E4E66F1"/>
    <w:rsid w:val="5E6C677E"/>
    <w:rsid w:val="5E83582A"/>
    <w:rsid w:val="5EA828C7"/>
    <w:rsid w:val="5EB804F7"/>
    <w:rsid w:val="5ED35BCD"/>
    <w:rsid w:val="5F02536D"/>
    <w:rsid w:val="5F227739"/>
    <w:rsid w:val="5F2C6AB4"/>
    <w:rsid w:val="5F2E0A3F"/>
    <w:rsid w:val="5FDE5D3B"/>
    <w:rsid w:val="5FF53A9E"/>
    <w:rsid w:val="60335F84"/>
    <w:rsid w:val="603B7746"/>
    <w:rsid w:val="60457B68"/>
    <w:rsid w:val="605A694F"/>
    <w:rsid w:val="6078689C"/>
    <w:rsid w:val="60A01243"/>
    <w:rsid w:val="60AE6D2D"/>
    <w:rsid w:val="60D85A3C"/>
    <w:rsid w:val="611807AB"/>
    <w:rsid w:val="6132417C"/>
    <w:rsid w:val="619E0630"/>
    <w:rsid w:val="61A0093F"/>
    <w:rsid w:val="61D45648"/>
    <w:rsid w:val="61F53C4A"/>
    <w:rsid w:val="620D6DAC"/>
    <w:rsid w:val="624C4D00"/>
    <w:rsid w:val="624C5D09"/>
    <w:rsid w:val="62741411"/>
    <w:rsid w:val="628C5A67"/>
    <w:rsid w:val="62976B71"/>
    <w:rsid w:val="62C70D09"/>
    <w:rsid w:val="62DE42A4"/>
    <w:rsid w:val="62F12229"/>
    <w:rsid w:val="630F5FCD"/>
    <w:rsid w:val="63302D52"/>
    <w:rsid w:val="633D0FCB"/>
    <w:rsid w:val="633D1CB2"/>
    <w:rsid w:val="63473BF7"/>
    <w:rsid w:val="634C3A6D"/>
    <w:rsid w:val="63584057"/>
    <w:rsid w:val="63634A02"/>
    <w:rsid w:val="637D1D0F"/>
    <w:rsid w:val="63A42C09"/>
    <w:rsid w:val="63B62CA6"/>
    <w:rsid w:val="63C77EDB"/>
    <w:rsid w:val="63D23E09"/>
    <w:rsid w:val="63DD630A"/>
    <w:rsid w:val="64015B4D"/>
    <w:rsid w:val="646B48B3"/>
    <w:rsid w:val="64720042"/>
    <w:rsid w:val="648D7D30"/>
    <w:rsid w:val="64E0414E"/>
    <w:rsid w:val="64FA153B"/>
    <w:rsid w:val="650637AD"/>
    <w:rsid w:val="65782887"/>
    <w:rsid w:val="657C16AB"/>
    <w:rsid w:val="659B647C"/>
    <w:rsid w:val="659C4337"/>
    <w:rsid w:val="65A17B55"/>
    <w:rsid w:val="65FA7647"/>
    <w:rsid w:val="65FB36BB"/>
    <w:rsid w:val="65FE2C10"/>
    <w:rsid w:val="660109D5"/>
    <w:rsid w:val="66022687"/>
    <w:rsid w:val="66100C18"/>
    <w:rsid w:val="66154481"/>
    <w:rsid w:val="661A55F3"/>
    <w:rsid w:val="661A65B0"/>
    <w:rsid w:val="6626335E"/>
    <w:rsid w:val="66383CCB"/>
    <w:rsid w:val="66611474"/>
    <w:rsid w:val="66774BF1"/>
    <w:rsid w:val="667B60EF"/>
    <w:rsid w:val="6681025D"/>
    <w:rsid w:val="66874CFB"/>
    <w:rsid w:val="66B834A9"/>
    <w:rsid w:val="66D71736"/>
    <w:rsid w:val="66D9301B"/>
    <w:rsid w:val="66E46D33"/>
    <w:rsid w:val="66F343CA"/>
    <w:rsid w:val="66FD1B82"/>
    <w:rsid w:val="670A5758"/>
    <w:rsid w:val="671416A5"/>
    <w:rsid w:val="671F55B7"/>
    <w:rsid w:val="67351044"/>
    <w:rsid w:val="673E2EEE"/>
    <w:rsid w:val="67486456"/>
    <w:rsid w:val="677C1EF5"/>
    <w:rsid w:val="6780592A"/>
    <w:rsid w:val="67A755AC"/>
    <w:rsid w:val="67C63C85"/>
    <w:rsid w:val="6805268D"/>
    <w:rsid w:val="683E10BF"/>
    <w:rsid w:val="68506E3A"/>
    <w:rsid w:val="68856E84"/>
    <w:rsid w:val="68A613C0"/>
    <w:rsid w:val="68B22991"/>
    <w:rsid w:val="69012A9A"/>
    <w:rsid w:val="697524A5"/>
    <w:rsid w:val="69912070"/>
    <w:rsid w:val="69A21587"/>
    <w:rsid w:val="69AD566C"/>
    <w:rsid w:val="69C73CE4"/>
    <w:rsid w:val="69D15A6B"/>
    <w:rsid w:val="69DB3261"/>
    <w:rsid w:val="69F33AB0"/>
    <w:rsid w:val="6A3053E5"/>
    <w:rsid w:val="6AB6231D"/>
    <w:rsid w:val="6AD36841"/>
    <w:rsid w:val="6AEC2279"/>
    <w:rsid w:val="6B1944A5"/>
    <w:rsid w:val="6B2038ED"/>
    <w:rsid w:val="6B421F06"/>
    <w:rsid w:val="6B4E3680"/>
    <w:rsid w:val="6B643451"/>
    <w:rsid w:val="6BF27A3D"/>
    <w:rsid w:val="6BF84629"/>
    <w:rsid w:val="6C435B90"/>
    <w:rsid w:val="6C5A791C"/>
    <w:rsid w:val="6C60002E"/>
    <w:rsid w:val="6C77554D"/>
    <w:rsid w:val="6C8B40D0"/>
    <w:rsid w:val="6CA94BAE"/>
    <w:rsid w:val="6CB43CDF"/>
    <w:rsid w:val="6CBC22F5"/>
    <w:rsid w:val="6CC35974"/>
    <w:rsid w:val="6CD7423E"/>
    <w:rsid w:val="6CFD2B2E"/>
    <w:rsid w:val="6D0E70AD"/>
    <w:rsid w:val="6D392803"/>
    <w:rsid w:val="6D5B09CB"/>
    <w:rsid w:val="6D6B65D4"/>
    <w:rsid w:val="6D9C4479"/>
    <w:rsid w:val="6DC36570"/>
    <w:rsid w:val="6DC76061"/>
    <w:rsid w:val="6DC942E7"/>
    <w:rsid w:val="6E1B015A"/>
    <w:rsid w:val="6E25722B"/>
    <w:rsid w:val="6E3A4A84"/>
    <w:rsid w:val="6E421B8B"/>
    <w:rsid w:val="6E7824A5"/>
    <w:rsid w:val="6E8E745D"/>
    <w:rsid w:val="6EB232CF"/>
    <w:rsid w:val="6EBF142E"/>
    <w:rsid w:val="6EE52C8E"/>
    <w:rsid w:val="6F202A5D"/>
    <w:rsid w:val="6F466764"/>
    <w:rsid w:val="6F4D396A"/>
    <w:rsid w:val="6F8921DB"/>
    <w:rsid w:val="6FFE5F86"/>
    <w:rsid w:val="700510C2"/>
    <w:rsid w:val="70286C91"/>
    <w:rsid w:val="70514307"/>
    <w:rsid w:val="70657DB3"/>
    <w:rsid w:val="707F7B53"/>
    <w:rsid w:val="70B83967"/>
    <w:rsid w:val="70C709D9"/>
    <w:rsid w:val="70EF05B9"/>
    <w:rsid w:val="70F25AEA"/>
    <w:rsid w:val="712F289B"/>
    <w:rsid w:val="7146489B"/>
    <w:rsid w:val="716024DB"/>
    <w:rsid w:val="716431D0"/>
    <w:rsid w:val="71714987"/>
    <w:rsid w:val="72043351"/>
    <w:rsid w:val="721009A0"/>
    <w:rsid w:val="722C6AEC"/>
    <w:rsid w:val="72384CAA"/>
    <w:rsid w:val="72435ED2"/>
    <w:rsid w:val="725312BD"/>
    <w:rsid w:val="725956F5"/>
    <w:rsid w:val="726447C6"/>
    <w:rsid w:val="729E37F1"/>
    <w:rsid w:val="72BD3ED6"/>
    <w:rsid w:val="72C72C5E"/>
    <w:rsid w:val="73016C5F"/>
    <w:rsid w:val="731C0BFD"/>
    <w:rsid w:val="73AB0567"/>
    <w:rsid w:val="73BE0B26"/>
    <w:rsid w:val="73BE2590"/>
    <w:rsid w:val="73E133AB"/>
    <w:rsid w:val="73EB6C07"/>
    <w:rsid w:val="73F451FA"/>
    <w:rsid w:val="73FC0711"/>
    <w:rsid w:val="740B3D8A"/>
    <w:rsid w:val="74381A66"/>
    <w:rsid w:val="74A16512"/>
    <w:rsid w:val="74A569D0"/>
    <w:rsid w:val="74C73832"/>
    <w:rsid w:val="74D214FB"/>
    <w:rsid w:val="74EC2236"/>
    <w:rsid w:val="74EE65C9"/>
    <w:rsid w:val="750E27C7"/>
    <w:rsid w:val="7513602F"/>
    <w:rsid w:val="751C693A"/>
    <w:rsid w:val="752B5127"/>
    <w:rsid w:val="755F74C6"/>
    <w:rsid w:val="75DE5505"/>
    <w:rsid w:val="75E672A0"/>
    <w:rsid w:val="76037EB7"/>
    <w:rsid w:val="76161308"/>
    <w:rsid w:val="76226AA7"/>
    <w:rsid w:val="764133D5"/>
    <w:rsid w:val="766F6CE0"/>
    <w:rsid w:val="7670482A"/>
    <w:rsid w:val="767B0051"/>
    <w:rsid w:val="76851867"/>
    <w:rsid w:val="76982E7D"/>
    <w:rsid w:val="76A827A7"/>
    <w:rsid w:val="76AC04E9"/>
    <w:rsid w:val="76B455F0"/>
    <w:rsid w:val="76B53EB4"/>
    <w:rsid w:val="77476464"/>
    <w:rsid w:val="777A4144"/>
    <w:rsid w:val="777C6CC3"/>
    <w:rsid w:val="77B07B65"/>
    <w:rsid w:val="77F3781A"/>
    <w:rsid w:val="780F0D30"/>
    <w:rsid w:val="780F5AA2"/>
    <w:rsid w:val="781B3612"/>
    <w:rsid w:val="781F2D35"/>
    <w:rsid w:val="78436C2C"/>
    <w:rsid w:val="784827D5"/>
    <w:rsid w:val="78556303"/>
    <w:rsid w:val="78787ADB"/>
    <w:rsid w:val="787E1A12"/>
    <w:rsid w:val="78917997"/>
    <w:rsid w:val="78D93F21"/>
    <w:rsid w:val="78E84DF7"/>
    <w:rsid w:val="795B1D53"/>
    <w:rsid w:val="796B643A"/>
    <w:rsid w:val="79773031"/>
    <w:rsid w:val="797C23F5"/>
    <w:rsid w:val="798412AA"/>
    <w:rsid w:val="79C57617"/>
    <w:rsid w:val="7A0C38A4"/>
    <w:rsid w:val="7A100D8F"/>
    <w:rsid w:val="7A145149"/>
    <w:rsid w:val="7A861779"/>
    <w:rsid w:val="7A8C48BA"/>
    <w:rsid w:val="7AA535C1"/>
    <w:rsid w:val="7AA63162"/>
    <w:rsid w:val="7B5D6256"/>
    <w:rsid w:val="7BD9763D"/>
    <w:rsid w:val="7BFB0631"/>
    <w:rsid w:val="7C09750D"/>
    <w:rsid w:val="7C10151B"/>
    <w:rsid w:val="7C3A66AB"/>
    <w:rsid w:val="7C4D3A13"/>
    <w:rsid w:val="7C601F61"/>
    <w:rsid w:val="7CA01BE5"/>
    <w:rsid w:val="7CB07CB6"/>
    <w:rsid w:val="7CDB38D7"/>
    <w:rsid w:val="7CF27339"/>
    <w:rsid w:val="7CF37CD0"/>
    <w:rsid w:val="7CF9689B"/>
    <w:rsid w:val="7D0B583E"/>
    <w:rsid w:val="7D3D2D20"/>
    <w:rsid w:val="7D42533E"/>
    <w:rsid w:val="7D733B0F"/>
    <w:rsid w:val="7DA10926"/>
    <w:rsid w:val="7DAA0622"/>
    <w:rsid w:val="7DB47DA9"/>
    <w:rsid w:val="7E040C0B"/>
    <w:rsid w:val="7E2F510B"/>
    <w:rsid w:val="7E4A1F20"/>
    <w:rsid w:val="7EC4246A"/>
    <w:rsid w:val="7ECE3519"/>
    <w:rsid w:val="7EDC1B88"/>
    <w:rsid w:val="7F196534"/>
    <w:rsid w:val="7F810543"/>
    <w:rsid w:val="7F8518D8"/>
    <w:rsid w:val="7FB01E29"/>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6">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tabs>
        <w:tab w:val="left" w:pos="219"/>
        <w:tab w:val="left" w:pos="420"/>
        <w:tab w:val="left" w:pos="482"/>
        <w:tab w:val="left" w:pos="2183"/>
        <w:tab w:val="left" w:pos="3884"/>
        <w:tab w:val="left" w:pos="5585"/>
      </w:tabs>
      <w:ind w:firstLine="420" w:firstLineChars="100"/>
    </w:pPr>
  </w:style>
  <w:style w:type="paragraph" w:styleId="3">
    <w:name w:val="Body Text"/>
    <w:basedOn w:val="1"/>
    <w:next w:val="1"/>
    <w:qFormat/>
    <w:uiPriority w:val="0"/>
    <w:rPr>
      <w:rFonts w:ascii="仿宋_GB2312" w:eastAsia="仿宋_GB2312"/>
      <w:sz w:val="32"/>
    </w:rPr>
  </w:style>
  <w:style w:type="paragraph" w:styleId="7">
    <w:name w:val="annotation text"/>
    <w:basedOn w:val="1"/>
    <w:qFormat/>
    <w:uiPriority w:val="0"/>
    <w:pPr>
      <w:jc w:val="left"/>
    </w:pPr>
  </w:style>
  <w:style w:type="paragraph" w:styleId="8">
    <w:name w:val="Body Text Indent"/>
    <w:basedOn w:val="1"/>
    <w:next w:val="1"/>
    <w:unhideWhenUsed/>
    <w:qFormat/>
    <w:uiPriority w:val="99"/>
    <w:pPr>
      <w:spacing w:after="120"/>
      <w:ind w:left="420" w:leftChars="200"/>
    </w:pPr>
    <w:rPr>
      <w:rFonts w:ascii="Calibri" w:hAnsi="Calibri"/>
      <w:szCs w:val="22"/>
    </w:rPr>
  </w:style>
  <w:style w:type="paragraph" w:styleId="9">
    <w:name w:val="Plain Text"/>
    <w:basedOn w:val="1"/>
    <w:qFormat/>
    <w:uiPriority w:val="0"/>
    <w:rPr>
      <w:rFonts w:ascii="宋体" w:hAnsi="Courier New"/>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Body Text First Indent 2"/>
    <w:basedOn w:val="8"/>
    <w:next w:val="13"/>
    <w:qFormat/>
    <w:uiPriority w:val="0"/>
    <w:pPr>
      <w:spacing w:line="276" w:lineRule="auto"/>
      <w:ind w:left="200" w:firstLine="200" w:firstLineChars="200"/>
      <w:jc w:val="left"/>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Hyperlink"/>
    <w:basedOn w:val="19"/>
    <w:qFormat/>
    <w:uiPriority w:val="99"/>
    <w:rPr>
      <w:rFonts w:cs="Times New Roman"/>
      <w:color w:val="1F4F88"/>
      <w:u w:val="none"/>
    </w:rPr>
  </w:style>
  <w:style w:type="character" w:styleId="22">
    <w:name w:val="annotation reference"/>
    <w:qFormat/>
    <w:uiPriority w:val="0"/>
    <w:rPr>
      <w:sz w:val="21"/>
      <w:szCs w:val="21"/>
    </w:rPr>
  </w:style>
  <w:style w:type="character" w:customStyle="1" w:styleId="23">
    <w:name w:val="NormalCharacter"/>
    <w:qFormat/>
    <w:uiPriority w:val="0"/>
  </w:style>
  <w:style w:type="paragraph" w:styleId="24">
    <w:name w:val="List Paragraph"/>
    <w:basedOn w:val="1"/>
    <w:qFormat/>
    <w:uiPriority w:val="34"/>
    <w:pPr>
      <w:ind w:firstLine="420" w:firstLineChars="200"/>
    </w:pPr>
    <w:rPr>
      <w:rFonts w:ascii="Calibri" w:hAnsi="Calibri" w:eastAsia="宋体" w:cs="Times New Roman"/>
      <w:szCs w:val="22"/>
    </w:rPr>
  </w:style>
  <w:style w:type="paragraph" w:customStyle="1" w:styleId="25">
    <w:name w:val="TOC 标题1"/>
    <w:basedOn w:val="4"/>
    <w:next w:val="1"/>
    <w:qFormat/>
    <w:uiPriority w:val="0"/>
    <w:pPr>
      <w:outlineLvl w:val="9"/>
    </w:pPr>
    <w:rPr>
      <w:rFonts w:ascii="Times New Roman" w:hAnsi="Times New Roman"/>
      <w:bCs/>
      <w:szCs w:val="44"/>
    </w:rPr>
  </w:style>
  <w:style w:type="paragraph" w:customStyle="1" w:styleId="26">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27">
    <w:name w:val="font11"/>
    <w:basedOn w:val="19"/>
    <w:qFormat/>
    <w:uiPriority w:val="0"/>
    <w:rPr>
      <w:rFonts w:hint="eastAsia" w:ascii="宋体" w:hAnsi="宋体" w:eastAsia="宋体" w:cs="宋体"/>
      <w:color w:val="000000"/>
      <w:sz w:val="24"/>
      <w:szCs w:val="24"/>
      <w:u w:val="none"/>
    </w:rPr>
  </w:style>
  <w:style w:type="character" w:customStyle="1" w:styleId="28">
    <w:name w:val="font21"/>
    <w:basedOn w:val="19"/>
    <w:qFormat/>
    <w:uiPriority w:val="0"/>
    <w:rPr>
      <w:rFonts w:hint="eastAsia" w:ascii="宋体" w:hAnsi="宋体" w:eastAsia="宋体" w:cs="宋体"/>
      <w:b/>
      <w:bCs/>
      <w:color w:val="000000"/>
      <w:sz w:val="24"/>
      <w:szCs w:val="24"/>
      <w:u w:val="none"/>
    </w:rPr>
  </w:style>
  <w:style w:type="paragraph" w:customStyle="1" w:styleId="29">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30">
    <w:name w:val="font61"/>
    <w:basedOn w:val="19"/>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2422</Words>
  <Characters>2706</Characters>
  <Lines>0</Lines>
  <Paragraphs>0</Paragraphs>
  <TotalTime>0</TotalTime>
  <ScaleCrop>false</ScaleCrop>
  <LinksUpToDate>false</LinksUpToDate>
  <CharactersWithSpaces>2828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秋收冬藏</cp:lastModifiedBy>
  <cp:lastPrinted>2024-04-16T08:54:00Z</cp:lastPrinted>
  <dcterms:modified xsi:type="dcterms:W3CDTF">2026-06-01T02:15:05Z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9AAAF9C456E34458BCD9D0A15A8152AD_13</vt:lpwstr>
  </property>
  <property fmtid="{D5CDD505-2E9C-101B-9397-08002B2CF9AE}" pid="4" name="KSOTemplateDocerSaveRecord">
    <vt:lpwstr>eyJoZGlkIjoiNDRlN2NkZmU4ODQ5YWNjZTk4ZWRhMmNhNzk4ZWY2NzciLCJ1c2VySWQiOiIzNjQ3OTkyMDkifQ==</vt:lpwstr>
  </property>
</Properties>
</file>