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8B3442">
      <w:pPr>
        <w:pStyle w:val="48"/>
        <w:spacing w:line="360" w:lineRule="auto"/>
        <w:ind w:right="-48"/>
        <w:jc w:val="center"/>
        <w:outlineLvl w:val="0"/>
        <w:rPr>
          <w:rFonts w:eastAsia="宋体"/>
          <w:sz w:val="48"/>
          <w:szCs w:val="48"/>
          <w:lang w:val="zh-TW"/>
        </w:rPr>
      </w:pPr>
      <w:r>
        <w:rPr>
          <w:rFonts w:hint="eastAsia" w:eastAsia="宋体"/>
          <w:sz w:val="48"/>
          <w:szCs w:val="48"/>
          <w:lang w:val="zh-TW"/>
        </w:rPr>
        <w:t>中国重汽集团济南专用车有限公司</w:t>
      </w:r>
    </w:p>
    <w:p w14:paraId="1060B779">
      <w:pPr>
        <w:pStyle w:val="48"/>
        <w:spacing w:line="360" w:lineRule="auto"/>
        <w:ind w:right="-48"/>
        <w:jc w:val="center"/>
        <w:outlineLvl w:val="0"/>
        <w:rPr>
          <w:rFonts w:eastAsia="宋体"/>
          <w:sz w:val="48"/>
          <w:szCs w:val="48"/>
          <w:lang w:val="zh-TW"/>
        </w:rPr>
      </w:pPr>
      <w:r>
        <w:rPr>
          <w:rFonts w:hint="eastAsia" w:eastAsia="宋体"/>
          <w:sz w:val="48"/>
          <w:szCs w:val="48"/>
          <w:lang w:val="zh-TW"/>
        </w:rPr>
        <w:t>冷藏车全国区域推广活动礼品采购项目</w:t>
      </w:r>
    </w:p>
    <w:p w14:paraId="696B5B38">
      <w:pPr>
        <w:pStyle w:val="48"/>
        <w:jc w:val="center"/>
        <w:outlineLvl w:val="0"/>
        <w:rPr>
          <w:rFonts w:hint="eastAsia" w:ascii="黑体" w:hAnsi="黑体" w:eastAsia="黑体" w:cs="黑体"/>
          <w:sz w:val="84"/>
          <w:szCs w:val="84"/>
          <w:lang w:val="zh-TW"/>
        </w:rPr>
      </w:pPr>
    </w:p>
    <w:p w14:paraId="5697715F">
      <w:pPr>
        <w:pStyle w:val="48"/>
        <w:jc w:val="center"/>
        <w:outlineLvl w:val="0"/>
        <w:rPr>
          <w:rFonts w:hint="eastAsia" w:ascii="黑体" w:hAnsi="黑体" w:eastAsia="黑体" w:cs="黑体"/>
          <w:sz w:val="84"/>
          <w:szCs w:val="84"/>
          <w:lang w:val="zh-TW"/>
        </w:rPr>
      </w:pPr>
    </w:p>
    <w:p w14:paraId="0AE53749">
      <w:pPr>
        <w:pStyle w:val="48"/>
        <w:jc w:val="center"/>
        <w:outlineLvl w:val="0"/>
        <w:rPr>
          <w:rFonts w:hint="eastAsia" w:ascii="黑体" w:hAnsi="黑体" w:eastAsia="黑体" w:cs="黑体"/>
          <w:sz w:val="84"/>
          <w:szCs w:val="84"/>
          <w:lang w:val="zh-TW"/>
        </w:rPr>
      </w:pPr>
      <w:r>
        <w:rPr>
          <w:rFonts w:ascii="黑体" w:hAnsi="黑体" w:eastAsia="黑体" w:cs="黑体"/>
          <w:sz w:val="84"/>
          <w:szCs w:val="84"/>
          <w:lang w:val="zh-TW"/>
        </w:rPr>
        <w:t>招</w:t>
      </w:r>
    </w:p>
    <w:p w14:paraId="1686A2F8">
      <w:pPr>
        <w:pStyle w:val="48"/>
        <w:jc w:val="center"/>
        <w:rPr>
          <w:rFonts w:hint="eastAsia" w:ascii="黑体" w:hAnsi="黑体" w:eastAsia="黑体" w:cs="黑体"/>
          <w:sz w:val="84"/>
          <w:szCs w:val="84"/>
        </w:rPr>
      </w:pPr>
    </w:p>
    <w:p w14:paraId="4626C774">
      <w:pPr>
        <w:pStyle w:val="48"/>
        <w:jc w:val="center"/>
        <w:outlineLvl w:val="0"/>
        <w:rPr>
          <w:rFonts w:hint="eastAsia" w:ascii="黑体" w:hAnsi="黑体" w:eastAsia="黑体" w:cs="黑体"/>
          <w:sz w:val="84"/>
          <w:szCs w:val="84"/>
          <w:lang w:val="zh-TW"/>
        </w:rPr>
      </w:pPr>
      <w:r>
        <w:rPr>
          <w:rFonts w:ascii="黑体" w:hAnsi="黑体" w:eastAsia="黑体" w:cs="黑体"/>
          <w:sz w:val="84"/>
          <w:szCs w:val="84"/>
          <w:lang w:val="zh-TW"/>
        </w:rPr>
        <w:t>标</w:t>
      </w:r>
    </w:p>
    <w:p w14:paraId="58BE924B">
      <w:pPr>
        <w:pStyle w:val="48"/>
        <w:jc w:val="center"/>
        <w:rPr>
          <w:rFonts w:hint="eastAsia" w:ascii="黑体" w:hAnsi="黑体" w:eastAsia="黑体" w:cs="黑体"/>
          <w:sz w:val="84"/>
          <w:szCs w:val="84"/>
        </w:rPr>
      </w:pPr>
    </w:p>
    <w:p w14:paraId="21FF2954">
      <w:pPr>
        <w:pStyle w:val="48"/>
        <w:jc w:val="center"/>
        <w:outlineLvl w:val="0"/>
        <w:rPr>
          <w:rFonts w:hint="eastAsia" w:ascii="宋体" w:hAnsi="宋体" w:eastAsia="宋体" w:cs="宋体"/>
          <w:sz w:val="72"/>
          <w:szCs w:val="72"/>
          <w:lang w:val="zh-TW"/>
        </w:rPr>
      </w:pPr>
      <w:r>
        <w:rPr>
          <w:rFonts w:ascii="黑体" w:hAnsi="黑体" w:eastAsia="黑体" w:cs="黑体"/>
          <w:sz w:val="84"/>
          <w:szCs w:val="84"/>
          <w:lang w:val="zh-TW"/>
        </w:rPr>
        <w:t>书</w:t>
      </w:r>
    </w:p>
    <w:p w14:paraId="54E14C70">
      <w:pPr>
        <w:pStyle w:val="48"/>
        <w:spacing w:line="360" w:lineRule="auto"/>
        <w:jc w:val="center"/>
        <w:rPr>
          <w:rFonts w:hint="eastAsia" w:ascii="宋体" w:hAnsi="宋体" w:eastAsia="宋体" w:cs="宋体"/>
          <w:sz w:val="48"/>
          <w:szCs w:val="48"/>
        </w:rPr>
      </w:pPr>
    </w:p>
    <w:p w14:paraId="623E451E">
      <w:pPr>
        <w:pStyle w:val="48"/>
        <w:spacing w:line="360" w:lineRule="auto"/>
        <w:jc w:val="center"/>
        <w:rPr>
          <w:rFonts w:hint="eastAsia" w:ascii="宋体" w:hAnsi="宋体" w:eastAsia="宋体" w:cs="宋体"/>
          <w:sz w:val="28"/>
          <w:szCs w:val="28"/>
        </w:rPr>
      </w:pPr>
    </w:p>
    <w:p w14:paraId="09EE8756">
      <w:pPr>
        <w:pStyle w:val="48"/>
        <w:spacing w:line="360" w:lineRule="auto"/>
        <w:jc w:val="center"/>
        <w:rPr>
          <w:rFonts w:hint="eastAsia" w:ascii="宋体" w:hAnsi="宋体" w:eastAsia="宋体" w:cs="宋体"/>
          <w:sz w:val="28"/>
          <w:szCs w:val="28"/>
        </w:rPr>
      </w:pPr>
    </w:p>
    <w:p w14:paraId="1ECAB640">
      <w:pPr>
        <w:pStyle w:val="48"/>
        <w:spacing w:line="360" w:lineRule="auto"/>
        <w:jc w:val="center"/>
        <w:rPr>
          <w:rFonts w:hint="eastAsia" w:ascii="宋体" w:hAnsi="宋体" w:eastAsia="宋体" w:cs="宋体"/>
          <w:sz w:val="28"/>
          <w:szCs w:val="28"/>
        </w:rPr>
      </w:pPr>
    </w:p>
    <w:p w14:paraId="61BE7E14">
      <w:pPr>
        <w:pStyle w:val="48"/>
        <w:spacing w:line="360" w:lineRule="auto"/>
        <w:jc w:val="center"/>
        <w:rPr>
          <w:rFonts w:hint="eastAsia" w:ascii="宋体" w:hAnsi="宋体" w:eastAsia="宋体" w:cs="宋体"/>
          <w:sz w:val="28"/>
          <w:szCs w:val="28"/>
        </w:rPr>
      </w:pPr>
    </w:p>
    <w:p w14:paraId="63F7B462">
      <w:pPr>
        <w:pStyle w:val="48"/>
        <w:spacing w:line="360" w:lineRule="auto"/>
        <w:jc w:val="center"/>
        <w:outlineLvl w:val="0"/>
        <w:rPr>
          <w:rFonts w:hint="eastAsia" w:ascii="宋体" w:hAnsi="宋体" w:eastAsia="宋体" w:cs="宋体"/>
          <w:sz w:val="28"/>
          <w:szCs w:val="28"/>
          <w:lang w:val="zh-TW"/>
        </w:rPr>
      </w:pPr>
      <w:r>
        <w:rPr>
          <w:rFonts w:hint="eastAsia" w:eastAsia="宋体"/>
          <w:sz w:val="28"/>
          <w:szCs w:val="28"/>
          <w:lang w:val="zh-TW"/>
        </w:rPr>
        <w:t>招 标 人：中国重汽集团济南专用车有限公司</w:t>
      </w:r>
    </w:p>
    <w:p w14:paraId="30CFFBC1">
      <w:pPr>
        <w:pStyle w:val="48"/>
        <w:spacing w:line="360" w:lineRule="auto"/>
        <w:jc w:val="center"/>
        <w:outlineLvl w:val="0"/>
      </w:pPr>
      <w:r>
        <w:rPr>
          <w:rFonts w:ascii="宋体" w:hAnsi="宋体"/>
          <w:sz w:val="28"/>
          <w:szCs w:val="28"/>
        </w:rPr>
        <w:t xml:space="preserve"> 202</w:t>
      </w:r>
      <w:r>
        <w:rPr>
          <w:rFonts w:hint="eastAsia" w:ascii="宋体" w:hAnsi="宋体"/>
          <w:sz w:val="28"/>
          <w:szCs w:val="28"/>
        </w:rPr>
        <w:t>6</w:t>
      </w:r>
      <w:r>
        <w:rPr>
          <w:rFonts w:hint="eastAsia" w:eastAsia="宋体"/>
          <w:sz w:val="28"/>
          <w:szCs w:val="28"/>
          <w:lang w:val="zh-TW"/>
        </w:rPr>
        <w:t>年</w:t>
      </w:r>
      <w:r>
        <w:rPr>
          <w:rFonts w:hint="eastAsia" w:eastAsia="宋体"/>
          <w:sz w:val="28"/>
          <w:szCs w:val="28"/>
          <w:lang w:val="en-US" w:eastAsia="zh-CN"/>
        </w:rPr>
        <w:t>5</w:t>
      </w:r>
      <w:r>
        <w:rPr>
          <w:rFonts w:hint="eastAsia" w:eastAsia="宋体"/>
          <w:sz w:val="28"/>
          <w:szCs w:val="28"/>
          <w:lang w:val="zh-TW"/>
        </w:rPr>
        <w:t>月</w:t>
      </w:r>
    </w:p>
    <w:p w14:paraId="35F9E106">
      <w:pPr>
        <w:pStyle w:val="2"/>
        <w:ind w:left="560" w:firstLine="560"/>
        <w:rPr>
          <w:rFonts w:hint="eastAsia"/>
        </w:rPr>
      </w:pPr>
    </w:p>
    <w:p w14:paraId="4E3A68B6">
      <w:pPr>
        <w:pStyle w:val="2"/>
        <w:ind w:left="0" w:leftChars="0" w:firstLine="0" w:firstLineChars="0"/>
        <w:jc w:val="center"/>
        <w:rPr>
          <w:rFonts w:hint="eastAsia" w:ascii="黑体" w:hAnsi="黑体" w:eastAsia="黑体" w:cs="黑体"/>
        </w:rPr>
      </w:pPr>
      <w:r>
        <w:rPr>
          <w:rFonts w:hint="eastAsia" w:ascii="黑体" w:hAnsi="黑体" w:eastAsia="黑体" w:cs="黑体"/>
        </w:rPr>
        <w:t>第一章 招标公告</w:t>
      </w:r>
    </w:p>
    <w:p w14:paraId="31CFFD89">
      <w:pPr>
        <w:rPr>
          <w:rFonts w:hint="eastAsia" w:ascii="黑体" w:hAnsi="黑体" w:eastAsia="黑体" w:cs="黑体"/>
        </w:rPr>
      </w:pPr>
      <w:r>
        <w:rPr>
          <w:rFonts w:hint="eastAsia" w:ascii="黑体" w:hAnsi="黑体" w:eastAsia="黑体" w:cs="黑体"/>
        </w:rPr>
        <w:t>一、项目名称</w:t>
      </w:r>
    </w:p>
    <w:p w14:paraId="133E4E6F">
      <w:pPr>
        <w:ind w:firstLine="600"/>
        <w:rPr>
          <w:rFonts w:hint="eastAsia"/>
          <w:sz w:val="30"/>
          <w:szCs w:val="30"/>
        </w:rPr>
      </w:pPr>
      <w:r>
        <w:rPr>
          <w:rFonts w:hint="eastAsia"/>
          <w:sz w:val="30"/>
          <w:szCs w:val="30"/>
        </w:rPr>
        <w:t>项目名称：</w:t>
      </w:r>
      <w:bookmarkStart w:id="0" w:name="OLE_LINK1"/>
      <w:r>
        <w:rPr>
          <w:rFonts w:hint="eastAsia"/>
          <w:sz w:val="30"/>
          <w:szCs w:val="30"/>
        </w:rPr>
        <w:t>中国重汽</w:t>
      </w:r>
      <w:r>
        <w:rPr>
          <w:rFonts w:hint="eastAsia"/>
          <w:sz w:val="30"/>
          <w:szCs w:val="30"/>
          <w:lang w:val="en-US"/>
        </w:rPr>
        <w:t>集团</w:t>
      </w:r>
      <w:r>
        <w:rPr>
          <w:rFonts w:hint="eastAsia"/>
          <w:sz w:val="30"/>
          <w:szCs w:val="30"/>
        </w:rPr>
        <w:t>济南专用车有限公司冷藏车全国区域推广活动礼品采购项目</w:t>
      </w:r>
    </w:p>
    <w:bookmarkEnd w:id="0"/>
    <w:p w14:paraId="5853ADBF">
      <w:pPr>
        <w:rPr>
          <w:rFonts w:hint="eastAsia" w:ascii="黑体" w:hAnsi="黑体" w:eastAsia="黑体" w:cs="黑体"/>
        </w:rPr>
      </w:pPr>
      <w:r>
        <w:rPr>
          <w:rFonts w:hint="eastAsia" w:ascii="黑体" w:hAnsi="黑体" w:eastAsia="黑体" w:cs="黑体"/>
        </w:rPr>
        <w:t>二、招标内容</w:t>
      </w:r>
    </w:p>
    <w:p w14:paraId="1D3D65C9">
      <w:pPr>
        <w:pStyle w:val="13"/>
        <w:ind w:firstLine="600"/>
        <w:rPr>
          <w:sz w:val="30"/>
          <w:szCs w:val="30"/>
        </w:rPr>
      </w:pPr>
      <w:r>
        <w:rPr>
          <w:rFonts w:hint="eastAsia"/>
          <w:sz w:val="30"/>
          <w:szCs w:val="30"/>
        </w:rPr>
        <w:t>1、招标内容：活动礼品采购</w:t>
      </w:r>
    </w:p>
    <w:tbl>
      <w:tblPr>
        <w:tblStyle w:val="20"/>
        <w:tblW w:w="98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1"/>
        <w:gridCol w:w="1362"/>
        <w:gridCol w:w="1518"/>
        <w:gridCol w:w="3293"/>
        <w:gridCol w:w="1695"/>
        <w:gridCol w:w="1189"/>
      </w:tblGrid>
      <w:tr w14:paraId="1D9F6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0" w:type="auto"/>
            <w:vAlign w:val="center"/>
          </w:tcPr>
          <w:p w14:paraId="57768AFD">
            <w:pPr>
              <w:snapToGrid w:val="0"/>
              <w:spacing w:after="200" w:line="240" w:lineRule="auto"/>
              <w:ind w:right="0" w:rightChars="0" w:firstLine="0" w:firstLineChars="0"/>
              <w:jc w:val="center"/>
              <w:rPr>
                <w:rFonts w:hint="eastAsia" w:cs="Calibri"/>
                <w:b/>
                <w:kern w:val="0"/>
              </w:rPr>
            </w:pPr>
            <w:r>
              <w:rPr>
                <w:rFonts w:hint="eastAsia" w:cs="Calibri"/>
                <w:b/>
                <w:kern w:val="0"/>
              </w:rPr>
              <w:t>序号</w:t>
            </w:r>
          </w:p>
        </w:tc>
        <w:tc>
          <w:tcPr>
            <w:tcW w:w="1362" w:type="dxa"/>
            <w:vAlign w:val="center"/>
          </w:tcPr>
          <w:p w14:paraId="79BEE3DF">
            <w:pPr>
              <w:snapToGrid w:val="0"/>
              <w:spacing w:after="200" w:line="240" w:lineRule="auto"/>
              <w:ind w:right="0" w:rightChars="0" w:firstLine="0" w:firstLineChars="0"/>
              <w:jc w:val="center"/>
              <w:rPr>
                <w:rFonts w:hint="eastAsia" w:cs="Calibri"/>
                <w:b/>
                <w:kern w:val="0"/>
              </w:rPr>
            </w:pPr>
            <w:r>
              <w:rPr>
                <w:rFonts w:hint="eastAsia" w:cs="Calibri"/>
                <w:b/>
                <w:kern w:val="0"/>
              </w:rPr>
              <w:t>礼品名称</w:t>
            </w:r>
          </w:p>
        </w:tc>
        <w:tc>
          <w:tcPr>
            <w:tcW w:w="1518" w:type="dxa"/>
            <w:vAlign w:val="center"/>
          </w:tcPr>
          <w:p w14:paraId="2B38EBA8">
            <w:pPr>
              <w:snapToGrid w:val="0"/>
              <w:spacing w:after="200" w:line="240" w:lineRule="auto"/>
              <w:ind w:right="0" w:rightChars="0" w:firstLine="0" w:firstLineChars="0"/>
              <w:jc w:val="center"/>
              <w:rPr>
                <w:rFonts w:hint="eastAsia" w:cs="Calibri"/>
                <w:b/>
                <w:kern w:val="0"/>
              </w:rPr>
            </w:pPr>
            <w:r>
              <w:rPr>
                <w:rFonts w:hint="eastAsia" w:cs="Calibri"/>
                <w:b/>
                <w:kern w:val="0"/>
              </w:rPr>
              <w:t>规格</w:t>
            </w:r>
          </w:p>
        </w:tc>
        <w:tc>
          <w:tcPr>
            <w:tcW w:w="3293" w:type="dxa"/>
            <w:vAlign w:val="center"/>
          </w:tcPr>
          <w:p w14:paraId="41B5596F">
            <w:pPr>
              <w:snapToGrid w:val="0"/>
              <w:spacing w:after="200" w:line="240" w:lineRule="auto"/>
              <w:ind w:right="0" w:rightChars="0" w:firstLine="0" w:firstLineChars="0"/>
              <w:jc w:val="center"/>
              <w:rPr>
                <w:rFonts w:hint="eastAsia" w:cs="Calibri"/>
                <w:b/>
                <w:kern w:val="0"/>
              </w:rPr>
            </w:pPr>
            <w:r>
              <w:rPr>
                <w:rFonts w:hint="eastAsia" w:cs="Calibri"/>
                <w:b/>
                <w:kern w:val="0"/>
              </w:rPr>
              <w:t>材质</w:t>
            </w:r>
          </w:p>
        </w:tc>
        <w:tc>
          <w:tcPr>
            <w:tcW w:w="1695" w:type="dxa"/>
            <w:vAlign w:val="center"/>
          </w:tcPr>
          <w:p w14:paraId="6534C326">
            <w:pPr>
              <w:snapToGrid w:val="0"/>
              <w:spacing w:after="200" w:line="240" w:lineRule="auto"/>
              <w:ind w:right="0" w:rightChars="0" w:firstLine="0" w:firstLineChars="0"/>
              <w:jc w:val="center"/>
              <w:rPr>
                <w:rFonts w:hint="eastAsia" w:cs="Calibri"/>
                <w:b/>
                <w:kern w:val="0"/>
              </w:rPr>
            </w:pPr>
            <w:r>
              <w:rPr>
                <w:rFonts w:hint="eastAsia" w:cs="Calibri"/>
                <w:b/>
                <w:kern w:val="0"/>
              </w:rPr>
              <w:t>预计需求量</w:t>
            </w:r>
          </w:p>
        </w:tc>
        <w:tc>
          <w:tcPr>
            <w:tcW w:w="1189" w:type="dxa"/>
            <w:vAlign w:val="center"/>
          </w:tcPr>
          <w:p w14:paraId="342F821D">
            <w:pPr>
              <w:snapToGrid w:val="0"/>
              <w:spacing w:after="200" w:line="240" w:lineRule="auto"/>
              <w:ind w:right="0" w:rightChars="0" w:firstLine="0" w:firstLineChars="0"/>
              <w:jc w:val="center"/>
              <w:rPr>
                <w:rFonts w:hint="eastAsia" w:cs="Calibri"/>
                <w:b/>
                <w:kern w:val="0"/>
              </w:rPr>
            </w:pPr>
            <w:r>
              <w:rPr>
                <w:rFonts w:hint="eastAsia" w:cs="Calibri"/>
                <w:b/>
                <w:kern w:val="0"/>
              </w:rPr>
              <w:t>备注</w:t>
            </w:r>
          </w:p>
        </w:tc>
      </w:tr>
      <w:tr w14:paraId="1645E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restart"/>
            <w:vAlign w:val="center"/>
          </w:tcPr>
          <w:p w14:paraId="087D8B82">
            <w:pPr>
              <w:snapToGrid w:val="0"/>
              <w:spacing w:after="200" w:line="240" w:lineRule="auto"/>
              <w:ind w:right="0" w:rightChars="0" w:firstLine="0" w:firstLineChars="0"/>
              <w:jc w:val="center"/>
              <w:rPr>
                <w:rFonts w:hint="eastAsia" w:cs="Calibri"/>
                <w:kern w:val="0"/>
              </w:rPr>
            </w:pPr>
            <w:r>
              <w:rPr>
                <w:rFonts w:hint="eastAsia" w:cs="Calibri"/>
                <w:kern w:val="0"/>
              </w:rPr>
              <w:t>1</w:t>
            </w:r>
          </w:p>
        </w:tc>
        <w:tc>
          <w:tcPr>
            <w:tcW w:w="1362" w:type="dxa"/>
            <w:vMerge w:val="restart"/>
            <w:vAlign w:val="center"/>
          </w:tcPr>
          <w:p w14:paraId="535DA5FC">
            <w:pPr>
              <w:snapToGrid w:val="0"/>
              <w:spacing w:after="200" w:line="240" w:lineRule="auto"/>
              <w:ind w:right="0" w:rightChars="0" w:firstLine="0" w:firstLineChars="0"/>
              <w:jc w:val="center"/>
              <w:rPr>
                <w:rFonts w:hint="eastAsia" w:cs="Calibri"/>
                <w:kern w:val="0"/>
              </w:rPr>
            </w:pPr>
            <w:r>
              <w:rPr>
                <w:rFonts w:hint="eastAsia" w:cs="Calibri"/>
                <w:kern w:val="0"/>
              </w:rPr>
              <w:t>定制</w:t>
            </w:r>
          </w:p>
          <w:p w14:paraId="4AB59162">
            <w:pPr>
              <w:snapToGrid w:val="0"/>
              <w:spacing w:after="200" w:line="240" w:lineRule="auto"/>
              <w:ind w:right="0" w:rightChars="0" w:firstLine="0" w:firstLineChars="0"/>
              <w:jc w:val="center"/>
              <w:rPr>
                <w:rFonts w:hint="eastAsia" w:cs="Calibri"/>
                <w:kern w:val="0"/>
              </w:rPr>
            </w:pPr>
            <w:r>
              <w:rPr>
                <w:rFonts w:hint="eastAsia" w:cs="Calibri"/>
                <w:kern w:val="0"/>
              </w:rPr>
              <w:t>保温杯</w:t>
            </w:r>
          </w:p>
        </w:tc>
        <w:tc>
          <w:tcPr>
            <w:tcW w:w="1518" w:type="dxa"/>
            <w:vAlign w:val="center"/>
          </w:tcPr>
          <w:p w14:paraId="32973877">
            <w:pPr>
              <w:snapToGrid w:val="0"/>
              <w:spacing w:after="200" w:line="240" w:lineRule="auto"/>
              <w:ind w:right="0" w:rightChars="0" w:firstLine="0" w:firstLineChars="0"/>
              <w:jc w:val="center"/>
              <w:rPr>
                <w:rFonts w:hint="eastAsia" w:cs="Calibri"/>
                <w:kern w:val="0"/>
              </w:rPr>
            </w:pPr>
            <w:r>
              <w:rPr>
                <w:rFonts w:hint="eastAsia" w:cs="Calibri"/>
                <w:kern w:val="0"/>
              </w:rPr>
              <w:t>普通杯</w:t>
            </w:r>
          </w:p>
        </w:tc>
        <w:tc>
          <w:tcPr>
            <w:tcW w:w="3293" w:type="dxa"/>
            <w:vAlign w:val="center"/>
          </w:tcPr>
          <w:p w14:paraId="6E5DFB3A">
            <w:pPr>
              <w:snapToGrid w:val="0"/>
              <w:spacing w:after="200" w:line="240" w:lineRule="auto"/>
              <w:ind w:right="0" w:rightChars="0" w:firstLine="0" w:firstLineChars="0"/>
              <w:jc w:val="center"/>
              <w:rPr>
                <w:rFonts w:hint="eastAsia" w:cs="Calibri"/>
                <w:kern w:val="0"/>
              </w:rPr>
            </w:pPr>
            <w:r>
              <w:rPr>
                <w:rFonts w:hint="eastAsia" w:cs="Calibri"/>
                <w:kern w:val="0"/>
              </w:rPr>
              <w:t>304不锈钢</w:t>
            </w:r>
          </w:p>
        </w:tc>
        <w:tc>
          <w:tcPr>
            <w:tcW w:w="1695" w:type="dxa"/>
            <w:vAlign w:val="center"/>
          </w:tcPr>
          <w:p w14:paraId="267BE3A5">
            <w:pPr>
              <w:snapToGrid w:val="0"/>
              <w:spacing w:after="200" w:line="240" w:lineRule="auto"/>
              <w:ind w:right="0" w:rightChars="0" w:firstLine="0" w:firstLineChars="0"/>
              <w:jc w:val="center"/>
              <w:rPr>
                <w:rFonts w:hint="eastAsia" w:cs="Calibri"/>
                <w:kern w:val="0"/>
              </w:rPr>
            </w:pPr>
            <w:r>
              <w:rPr>
                <w:rFonts w:hint="eastAsia" w:cs="Calibri"/>
                <w:kern w:val="0"/>
              </w:rPr>
              <w:t>70/个</w:t>
            </w:r>
          </w:p>
        </w:tc>
        <w:tc>
          <w:tcPr>
            <w:tcW w:w="1189" w:type="dxa"/>
            <w:vMerge w:val="restart"/>
            <w:vAlign w:val="center"/>
          </w:tcPr>
          <w:p w14:paraId="79D90947">
            <w:pPr>
              <w:snapToGrid w:val="0"/>
              <w:spacing w:after="200" w:line="240" w:lineRule="auto"/>
              <w:ind w:right="0" w:rightChars="0" w:firstLine="0" w:firstLineChars="0"/>
              <w:jc w:val="center"/>
              <w:rPr>
                <w:rFonts w:hint="eastAsia" w:cs="Calibri"/>
                <w:kern w:val="0"/>
                <w:lang w:val="en-US"/>
              </w:rPr>
            </w:pPr>
            <w:r>
              <w:rPr>
                <w:rFonts w:hint="eastAsia" w:cs="Calibri"/>
                <w:kern w:val="0"/>
                <w:lang w:val="en-US"/>
              </w:rPr>
              <w:t>定制logo</w:t>
            </w:r>
          </w:p>
        </w:tc>
      </w:tr>
      <w:tr w14:paraId="690AB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vAlign w:val="center"/>
          </w:tcPr>
          <w:p w14:paraId="13EB663F">
            <w:pPr>
              <w:snapToGrid w:val="0"/>
              <w:spacing w:after="200" w:line="240" w:lineRule="auto"/>
              <w:ind w:right="0" w:rightChars="0" w:firstLine="0" w:firstLineChars="0"/>
              <w:jc w:val="center"/>
              <w:rPr>
                <w:rFonts w:hint="eastAsia" w:cs="Calibri"/>
                <w:kern w:val="0"/>
              </w:rPr>
            </w:pPr>
          </w:p>
        </w:tc>
        <w:tc>
          <w:tcPr>
            <w:tcW w:w="1362" w:type="dxa"/>
            <w:vMerge w:val="continue"/>
            <w:vAlign w:val="center"/>
          </w:tcPr>
          <w:p w14:paraId="48BE2D31">
            <w:pPr>
              <w:snapToGrid w:val="0"/>
              <w:spacing w:after="200" w:line="240" w:lineRule="auto"/>
              <w:ind w:right="0" w:rightChars="0" w:firstLine="0" w:firstLineChars="0"/>
              <w:jc w:val="center"/>
              <w:rPr>
                <w:rFonts w:hint="eastAsia" w:cs="Calibri"/>
                <w:kern w:val="0"/>
              </w:rPr>
            </w:pPr>
          </w:p>
        </w:tc>
        <w:tc>
          <w:tcPr>
            <w:tcW w:w="1518" w:type="dxa"/>
            <w:vAlign w:val="center"/>
          </w:tcPr>
          <w:p w14:paraId="42D89461">
            <w:pPr>
              <w:snapToGrid w:val="0"/>
              <w:spacing w:after="200" w:line="240" w:lineRule="auto"/>
              <w:ind w:right="0" w:rightChars="0" w:firstLine="0" w:firstLineChars="0"/>
              <w:jc w:val="center"/>
              <w:rPr>
                <w:rFonts w:hint="eastAsia" w:cs="Calibri"/>
                <w:kern w:val="0"/>
              </w:rPr>
            </w:pPr>
            <w:r>
              <w:rPr>
                <w:rFonts w:hint="eastAsia" w:cs="Calibri"/>
                <w:kern w:val="0"/>
              </w:rPr>
              <w:t>中等杯</w:t>
            </w:r>
          </w:p>
        </w:tc>
        <w:tc>
          <w:tcPr>
            <w:tcW w:w="3293" w:type="dxa"/>
            <w:vAlign w:val="center"/>
          </w:tcPr>
          <w:p w14:paraId="09C13671">
            <w:pPr>
              <w:snapToGrid w:val="0"/>
              <w:spacing w:after="200" w:line="240" w:lineRule="auto"/>
              <w:ind w:right="0" w:rightChars="0" w:firstLine="0" w:firstLineChars="0"/>
              <w:jc w:val="center"/>
              <w:rPr>
                <w:rFonts w:hint="eastAsia" w:cs="Calibri"/>
                <w:kern w:val="0"/>
              </w:rPr>
            </w:pPr>
            <w:r>
              <w:rPr>
                <w:rFonts w:hint="eastAsia" w:cs="Calibri"/>
                <w:kern w:val="0"/>
              </w:rPr>
              <w:t>304不锈钢+</w:t>
            </w:r>
          </w:p>
          <w:p w14:paraId="5452416D">
            <w:pPr>
              <w:snapToGrid w:val="0"/>
              <w:spacing w:after="200" w:line="240" w:lineRule="auto"/>
              <w:ind w:right="0" w:rightChars="0" w:firstLine="0" w:firstLineChars="0"/>
              <w:jc w:val="center"/>
              <w:rPr>
                <w:rFonts w:hint="eastAsia" w:cs="Calibri"/>
                <w:kern w:val="0"/>
              </w:rPr>
            </w:pPr>
            <w:r>
              <w:rPr>
                <w:rFonts w:hint="eastAsia" w:cs="Calibri"/>
                <w:kern w:val="0"/>
              </w:rPr>
              <w:t>知名品牌</w:t>
            </w:r>
          </w:p>
        </w:tc>
        <w:tc>
          <w:tcPr>
            <w:tcW w:w="1695" w:type="dxa"/>
            <w:vAlign w:val="center"/>
          </w:tcPr>
          <w:p w14:paraId="72A4CB29">
            <w:pPr>
              <w:snapToGrid w:val="0"/>
              <w:spacing w:after="200" w:line="240" w:lineRule="auto"/>
              <w:ind w:right="0" w:rightChars="0" w:firstLine="0" w:firstLineChars="0"/>
              <w:jc w:val="center"/>
              <w:rPr>
                <w:rFonts w:hint="eastAsia" w:cs="Calibri"/>
                <w:kern w:val="0"/>
              </w:rPr>
            </w:pPr>
            <w:r>
              <w:rPr>
                <w:rFonts w:hint="eastAsia" w:cs="Calibri"/>
                <w:kern w:val="0"/>
              </w:rPr>
              <w:t>70/个</w:t>
            </w:r>
          </w:p>
        </w:tc>
        <w:tc>
          <w:tcPr>
            <w:tcW w:w="1189" w:type="dxa"/>
            <w:vMerge w:val="continue"/>
            <w:vAlign w:val="center"/>
          </w:tcPr>
          <w:p w14:paraId="3712D88F">
            <w:pPr>
              <w:snapToGrid w:val="0"/>
              <w:spacing w:after="200" w:line="240" w:lineRule="auto"/>
              <w:ind w:right="0" w:rightChars="0" w:firstLine="0" w:firstLineChars="0"/>
              <w:jc w:val="center"/>
              <w:rPr>
                <w:rFonts w:hint="eastAsia" w:cs="Calibri"/>
                <w:kern w:val="0"/>
              </w:rPr>
            </w:pPr>
          </w:p>
        </w:tc>
      </w:tr>
      <w:tr w14:paraId="783FC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vAlign w:val="center"/>
          </w:tcPr>
          <w:p w14:paraId="5B5E4636">
            <w:pPr>
              <w:snapToGrid w:val="0"/>
              <w:spacing w:after="200" w:line="240" w:lineRule="auto"/>
              <w:ind w:right="0" w:rightChars="0" w:firstLine="0" w:firstLineChars="0"/>
              <w:jc w:val="center"/>
              <w:rPr>
                <w:rFonts w:hint="eastAsia" w:cs="Calibri"/>
                <w:kern w:val="0"/>
              </w:rPr>
            </w:pPr>
          </w:p>
        </w:tc>
        <w:tc>
          <w:tcPr>
            <w:tcW w:w="1362" w:type="dxa"/>
            <w:vMerge w:val="continue"/>
            <w:vAlign w:val="center"/>
          </w:tcPr>
          <w:p w14:paraId="4AB862C1">
            <w:pPr>
              <w:snapToGrid w:val="0"/>
              <w:spacing w:after="200" w:line="240" w:lineRule="auto"/>
              <w:ind w:right="0" w:rightChars="0" w:firstLine="0" w:firstLineChars="0"/>
              <w:jc w:val="center"/>
              <w:rPr>
                <w:rFonts w:hint="eastAsia" w:cs="Calibri"/>
                <w:kern w:val="0"/>
              </w:rPr>
            </w:pPr>
          </w:p>
        </w:tc>
        <w:tc>
          <w:tcPr>
            <w:tcW w:w="1518" w:type="dxa"/>
            <w:vAlign w:val="center"/>
          </w:tcPr>
          <w:p w14:paraId="1EB1577D">
            <w:pPr>
              <w:snapToGrid w:val="0"/>
              <w:spacing w:after="200" w:line="240" w:lineRule="auto"/>
              <w:ind w:right="0" w:rightChars="0" w:firstLine="0" w:firstLineChars="0"/>
              <w:jc w:val="center"/>
              <w:rPr>
                <w:rFonts w:hint="eastAsia" w:cs="Calibri"/>
                <w:kern w:val="0"/>
              </w:rPr>
            </w:pPr>
            <w:r>
              <w:rPr>
                <w:rFonts w:hint="eastAsia" w:cs="Calibri"/>
                <w:kern w:val="0"/>
              </w:rPr>
              <w:t>高级杯</w:t>
            </w:r>
          </w:p>
        </w:tc>
        <w:tc>
          <w:tcPr>
            <w:tcW w:w="3293" w:type="dxa"/>
            <w:vAlign w:val="center"/>
          </w:tcPr>
          <w:p w14:paraId="147613EE">
            <w:pPr>
              <w:snapToGrid w:val="0"/>
              <w:spacing w:after="200" w:line="240" w:lineRule="auto"/>
              <w:ind w:right="0" w:rightChars="0" w:firstLine="0" w:firstLineChars="0"/>
              <w:jc w:val="center"/>
              <w:rPr>
                <w:rFonts w:hint="eastAsia" w:cs="Calibri"/>
                <w:kern w:val="0"/>
              </w:rPr>
            </w:pPr>
            <w:r>
              <w:rPr>
                <w:rFonts w:hint="eastAsia" w:cs="Calibri"/>
                <w:kern w:val="0"/>
              </w:rPr>
              <w:t>纯钛</w:t>
            </w:r>
          </w:p>
        </w:tc>
        <w:tc>
          <w:tcPr>
            <w:tcW w:w="1695" w:type="dxa"/>
            <w:vAlign w:val="center"/>
          </w:tcPr>
          <w:p w14:paraId="10E749CF">
            <w:pPr>
              <w:snapToGrid w:val="0"/>
              <w:spacing w:after="200" w:line="240" w:lineRule="auto"/>
              <w:ind w:right="0" w:rightChars="0" w:firstLine="0" w:firstLineChars="0"/>
              <w:jc w:val="center"/>
              <w:rPr>
                <w:rFonts w:hint="eastAsia" w:cs="Calibri"/>
                <w:kern w:val="0"/>
              </w:rPr>
            </w:pPr>
            <w:r>
              <w:rPr>
                <w:rFonts w:hint="eastAsia" w:cs="Calibri"/>
                <w:kern w:val="0"/>
              </w:rPr>
              <w:t>70/个</w:t>
            </w:r>
          </w:p>
        </w:tc>
        <w:tc>
          <w:tcPr>
            <w:tcW w:w="1189" w:type="dxa"/>
            <w:vMerge w:val="continue"/>
            <w:vAlign w:val="center"/>
          </w:tcPr>
          <w:p w14:paraId="14075475">
            <w:pPr>
              <w:snapToGrid w:val="0"/>
              <w:spacing w:after="200" w:line="240" w:lineRule="auto"/>
              <w:ind w:right="0" w:rightChars="0" w:firstLine="0" w:firstLineChars="0"/>
              <w:jc w:val="center"/>
              <w:rPr>
                <w:rFonts w:hint="eastAsia" w:cs="Calibri"/>
                <w:kern w:val="0"/>
              </w:rPr>
            </w:pPr>
          </w:p>
        </w:tc>
      </w:tr>
      <w:tr w14:paraId="3D846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0" w:type="auto"/>
            <w:vMerge w:val="restart"/>
            <w:vAlign w:val="center"/>
          </w:tcPr>
          <w:p w14:paraId="40BD7178">
            <w:pPr>
              <w:snapToGrid w:val="0"/>
              <w:spacing w:after="200" w:line="240" w:lineRule="auto"/>
              <w:ind w:right="0" w:rightChars="0" w:firstLine="0" w:firstLineChars="0"/>
              <w:jc w:val="center"/>
              <w:rPr>
                <w:rFonts w:hint="eastAsia" w:cs="Calibri"/>
                <w:kern w:val="0"/>
              </w:rPr>
            </w:pPr>
            <w:r>
              <w:rPr>
                <w:rFonts w:hint="eastAsia" w:cs="Calibri"/>
                <w:kern w:val="0"/>
              </w:rPr>
              <w:t>2</w:t>
            </w:r>
          </w:p>
        </w:tc>
        <w:tc>
          <w:tcPr>
            <w:tcW w:w="1362" w:type="dxa"/>
            <w:vMerge w:val="restart"/>
            <w:vAlign w:val="center"/>
          </w:tcPr>
          <w:p w14:paraId="3EB6D5B2">
            <w:pPr>
              <w:snapToGrid w:val="0"/>
              <w:spacing w:after="200" w:line="240" w:lineRule="auto"/>
              <w:ind w:right="0" w:rightChars="0" w:firstLine="0" w:firstLineChars="0"/>
              <w:jc w:val="center"/>
              <w:rPr>
                <w:rFonts w:hint="eastAsia" w:cs="Calibri"/>
                <w:kern w:val="0"/>
              </w:rPr>
            </w:pPr>
            <w:r>
              <w:rPr>
                <w:rFonts w:hint="eastAsia" w:cs="Calibri"/>
                <w:kern w:val="0"/>
              </w:rPr>
              <w:t>茶叶</w:t>
            </w:r>
          </w:p>
        </w:tc>
        <w:tc>
          <w:tcPr>
            <w:tcW w:w="1518" w:type="dxa"/>
            <w:vAlign w:val="center"/>
          </w:tcPr>
          <w:p w14:paraId="0730E3FC">
            <w:pPr>
              <w:snapToGrid w:val="0"/>
              <w:spacing w:after="200" w:line="240" w:lineRule="auto"/>
              <w:ind w:right="0" w:rightChars="0" w:firstLine="0" w:firstLineChars="0"/>
              <w:jc w:val="center"/>
              <w:rPr>
                <w:rFonts w:hint="eastAsia" w:cs="Calibri"/>
              </w:rPr>
            </w:pPr>
            <w:r>
              <w:rPr>
                <w:rFonts w:hint="eastAsia" w:cs="Calibri"/>
                <w:kern w:val="0"/>
              </w:rPr>
              <w:t>绿茶</w:t>
            </w:r>
          </w:p>
        </w:tc>
        <w:tc>
          <w:tcPr>
            <w:tcW w:w="3293" w:type="dxa"/>
            <w:vMerge w:val="restart"/>
            <w:vAlign w:val="center"/>
          </w:tcPr>
          <w:p w14:paraId="79A6F79C">
            <w:pPr>
              <w:snapToGrid w:val="0"/>
              <w:spacing w:after="200" w:line="240" w:lineRule="auto"/>
              <w:ind w:right="0" w:rightChars="0" w:firstLine="0" w:firstLineChars="0"/>
              <w:jc w:val="center"/>
              <w:rPr>
                <w:rFonts w:hint="eastAsia" w:cs="Calibri"/>
                <w:kern w:val="0"/>
                <w:lang w:val="en-US"/>
              </w:rPr>
            </w:pPr>
            <w:r>
              <w:rPr>
                <w:rFonts w:hint="eastAsia" w:cs="Calibri"/>
                <w:kern w:val="0"/>
                <w:lang w:val="en-US"/>
              </w:rPr>
              <w:t>品牌茶业产品，礼盒包装，茶叶等级≥一级，保质期≥1 年</w:t>
            </w:r>
          </w:p>
        </w:tc>
        <w:tc>
          <w:tcPr>
            <w:tcW w:w="1695" w:type="dxa"/>
            <w:vAlign w:val="center"/>
          </w:tcPr>
          <w:p w14:paraId="15761D4D">
            <w:pPr>
              <w:snapToGrid w:val="0"/>
              <w:spacing w:after="200" w:line="240" w:lineRule="auto"/>
              <w:ind w:right="0" w:rightChars="0" w:firstLine="0" w:firstLineChars="0"/>
              <w:jc w:val="center"/>
              <w:rPr>
                <w:rFonts w:hint="eastAsia" w:cs="Calibri"/>
                <w:kern w:val="0"/>
              </w:rPr>
            </w:pPr>
            <w:r>
              <w:rPr>
                <w:rFonts w:hint="eastAsia" w:cs="Calibri"/>
                <w:kern w:val="0"/>
                <w:lang w:val="en-US"/>
              </w:rPr>
              <w:t>50</w:t>
            </w:r>
            <w:r>
              <w:rPr>
                <w:rFonts w:hint="eastAsia" w:cs="Calibri"/>
                <w:kern w:val="0"/>
              </w:rPr>
              <w:t>/份</w:t>
            </w:r>
          </w:p>
        </w:tc>
        <w:tc>
          <w:tcPr>
            <w:tcW w:w="1189" w:type="dxa"/>
            <w:vMerge w:val="restart"/>
            <w:vAlign w:val="center"/>
          </w:tcPr>
          <w:p w14:paraId="6F4ECFBD">
            <w:pPr>
              <w:snapToGrid w:val="0"/>
              <w:spacing w:after="200" w:line="240" w:lineRule="auto"/>
              <w:ind w:right="0" w:rightChars="0" w:firstLine="0" w:firstLineChars="0"/>
              <w:jc w:val="center"/>
              <w:rPr>
                <w:rFonts w:hint="eastAsia" w:cs="Calibri"/>
                <w:kern w:val="0"/>
                <w:lang w:val="en-US"/>
              </w:rPr>
            </w:pPr>
            <w:r>
              <w:rPr>
                <w:rFonts w:hint="eastAsia" w:cs="Calibri"/>
                <w:kern w:val="0"/>
              </w:rPr>
              <w:t>一份两袋/</w:t>
            </w:r>
            <w:r>
              <w:rPr>
                <w:rFonts w:hint="eastAsia" w:cs="Calibri"/>
                <w:kern w:val="0"/>
                <w:lang w:val="en-US"/>
              </w:rPr>
              <w:t>总重250克</w:t>
            </w:r>
          </w:p>
        </w:tc>
      </w:tr>
      <w:tr w14:paraId="142D4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0" w:type="auto"/>
            <w:vMerge w:val="continue"/>
            <w:vAlign w:val="center"/>
          </w:tcPr>
          <w:p w14:paraId="1C198EC3">
            <w:pPr>
              <w:snapToGrid w:val="0"/>
              <w:spacing w:after="200" w:line="240" w:lineRule="auto"/>
              <w:ind w:right="0" w:rightChars="0" w:firstLine="0" w:firstLineChars="0"/>
              <w:jc w:val="center"/>
              <w:rPr>
                <w:rFonts w:hint="eastAsia" w:cs="Calibri"/>
                <w:kern w:val="0"/>
              </w:rPr>
            </w:pPr>
          </w:p>
        </w:tc>
        <w:tc>
          <w:tcPr>
            <w:tcW w:w="1362" w:type="dxa"/>
            <w:vMerge w:val="continue"/>
            <w:vAlign w:val="center"/>
          </w:tcPr>
          <w:p w14:paraId="1B868CBC">
            <w:pPr>
              <w:snapToGrid w:val="0"/>
              <w:spacing w:after="200" w:line="240" w:lineRule="auto"/>
              <w:ind w:right="0" w:rightChars="0" w:firstLine="0" w:firstLineChars="0"/>
              <w:jc w:val="center"/>
              <w:rPr>
                <w:rFonts w:hint="eastAsia" w:cs="Calibri"/>
                <w:kern w:val="0"/>
              </w:rPr>
            </w:pPr>
          </w:p>
        </w:tc>
        <w:tc>
          <w:tcPr>
            <w:tcW w:w="1518" w:type="dxa"/>
            <w:vAlign w:val="center"/>
          </w:tcPr>
          <w:p w14:paraId="13D1BD20">
            <w:pPr>
              <w:snapToGrid w:val="0"/>
              <w:spacing w:after="200" w:line="240" w:lineRule="auto"/>
              <w:ind w:right="0" w:rightChars="0" w:firstLine="0" w:firstLineChars="0"/>
              <w:jc w:val="center"/>
              <w:rPr>
                <w:rFonts w:hint="eastAsia" w:cs="Calibri"/>
                <w:kern w:val="0"/>
                <w:lang w:val="en-US"/>
              </w:rPr>
            </w:pPr>
            <w:r>
              <w:rPr>
                <w:rFonts w:hint="eastAsia" w:cs="Calibri"/>
                <w:kern w:val="0"/>
                <w:lang w:val="en-US"/>
              </w:rPr>
              <w:t>红茶</w:t>
            </w:r>
          </w:p>
        </w:tc>
        <w:tc>
          <w:tcPr>
            <w:tcW w:w="3293" w:type="dxa"/>
            <w:vMerge w:val="continue"/>
            <w:vAlign w:val="center"/>
          </w:tcPr>
          <w:p w14:paraId="70512A45">
            <w:pPr>
              <w:snapToGrid w:val="0"/>
              <w:spacing w:after="200" w:line="240" w:lineRule="auto"/>
              <w:ind w:right="0" w:rightChars="0" w:firstLine="0" w:firstLineChars="0"/>
              <w:jc w:val="center"/>
              <w:rPr>
                <w:rFonts w:hint="eastAsia" w:cs="Calibri"/>
                <w:kern w:val="0"/>
                <w:lang w:val="en-US"/>
              </w:rPr>
            </w:pPr>
          </w:p>
        </w:tc>
        <w:tc>
          <w:tcPr>
            <w:tcW w:w="1695" w:type="dxa"/>
            <w:vAlign w:val="center"/>
          </w:tcPr>
          <w:p w14:paraId="74CF9B5D">
            <w:pPr>
              <w:snapToGrid w:val="0"/>
              <w:spacing w:after="200" w:line="240" w:lineRule="auto"/>
              <w:ind w:right="0" w:rightChars="0" w:firstLine="0" w:firstLineChars="0"/>
              <w:jc w:val="center"/>
              <w:rPr>
                <w:rFonts w:hint="eastAsia" w:cs="Calibri"/>
                <w:kern w:val="0"/>
              </w:rPr>
            </w:pPr>
            <w:r>
              <w:rPr>
                <w:rFonts w:hint="eastAsia" w:cs="Calibri"/>
                <w:kern w:val="0"/>
                <w:lang w:val="en-US"/>
              </w:rPr>
              <w:t>100</w:t>
            </w:r>
            <w:r>
              <w:rPr>
                <w:rFonts w:hint="eastAsia" w:cs="Calibri"/>
                <w:kern w:val="0"/>
              </w:rPr>
              <w:t>/份</w:t>
            </w:r>
          </w:p>
        </w:tc>
        <w:tc>
          <w:tcPr>
            <w:tcW w:w="1189" w:type="dxa"/>
            <w:vMerge w:val="continue"/>
            <w:vAlign w:val="center"/>
          </w:tcPr>
          <w:p w14:paraId="5B883A31">
            <w:pPr>
              <w:snapToGrid w:val="0"/>
              <w:spacing w:after="200" w:line="240" w:lineRule="auto"/>
              <w:ind w:right="0" w:rightChars="0" w:firstLine="0" w:firstLineChars="0"/>
              <w:jc w:val="center"/>
              <w:rPr>
                <w:rFonts w:hint="eastAsia" w:cs="Calibri"/>
                <w:kern w:val="0"/>
              </w:rPr>
            </w:pPr>
          </w:p>
        </w:tc>
      </w:tr>
      <w:tr w14:paraId="30AB1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 w:hRule="atLeast"/>
          <w:jc w:val="center"/>
        </w:trPr>
        <w:tc>
          <w:tcPr>
            <w:tcW w:w="0" w:type="auto"/>
            <w:vMerge w:val="continue"/>
            <w:vAlign w:val="center"/>
          </w:tcPr>
          <w:p w14:paraId="287A3163">
            <w:pPr>
              <w:snapToGrid w:val="0"/>
              <w:spacing w:after="200" w:line="240" w:lineRule="auto"/>
              <w:ind w:right="0" w:rightChars="0" w:firstLine="0" w:firstLineChars="0"/>
              <w:jc w:val="center"/>
              <w:rPr>
                <w:rFonts w:hint="eastAsia" w:cs="Calibri"/>
              </w:rPr>
            </w:pPr>
          </w:p>
        </w:tc>
        <w:tc>
          <w:tcPr>
            <w:tcW w:w="1362" w:type="dxa"/>
            <w:vMerge w:val="continue"/>
            <w:vAlign w:val="center"/>
          </w:tcPr>
          <w:p w14:paraId="72C57B74">
            <w:pPr>
              <w:snapToGrid w:val="0"/>
              <w:spacing w:after="200" w:line="240" w:lineRule="auto"/>
              <w:ind w:right="0" w:rightChars="0" w:firstLine="0" w:firstLineChars="0"/>
              <w:jc w:val="center"/>
              <w:rPr>
                <w:rFonts w:hint="eastAsia" w:cs="Calibri"/>
              </w:rPr>
            </w:pPr>
          </w:p>
        </w:tc>
        <w:tc>
          <w:tcPr>
            <w:tcW w:w="1518" w:type="dxa"/>
            <w:vAlign w:val="center"/>
          </w:tcPr>
          <w:p w14:paraId="1D1DFED7">
            <w:pPr>
              <w:snapToGrid w:val="0"/>
              <w:spacing w:after="200" w:line="240" w:lineRule="auto"/>
              <w:ind w:right="0" w:rightChars="0" w:firstLine="0" w:firstLineChars="0"/>
              <w:jc w:val="center"/>
              <w:rPr>
                <w:rFonts w:hint="eastAsia" w:cs="Calibri"/>
                <w:kern w:val="0"/>
                <w:lang w:val="en-US"/>
              </w:rPr>
            </w:pPr>
            <w:r>
              <w:rPr>
                <w:rFonts w:hint="eastAsia" w:cs="Calibri"/>
                <w:kern w:val="0"/>
                <w:lang w:val="en-US"/>
              </w:rPr>
              <w:t>白茶</w:t>
            </w:r>
          </w:p>
        </w:tc>
        <w:tc>
          <w:tcPr>
            <w:tcW w:w="3293" w:type="dxa"/>
            <w:vMerge w:val="continue"/>
            <w:vAlign w:val="center"/>
          </w:tcPr>
          <w:p w14:paraId="22C62E96">
            <w:pPr>
              <w:snapToGrid w:val="0"/>
              <w:spacing w:after="200" w:line="240" w:lineRule="auto"/>
              <w:ind w:right="0" w:rightChars="0" w:firstLine="0" w:firstLineChars="0"/>
              <w:jc w:val="center"/>
              <w:rPr>
                <w:rFonts w:hint="eastAsia" w:cs="Calibri"/>
                <w:kern w:val="0"/>
                <w:lang w:val="en-US"/>
              </w:rPr>
            </w:pPr>
          </w:p>
        </w:tc>
        <w:tc>
          <w:tcPr>
            <w:tcW w:w="1695" w:type="dxa"/>
            <w:vAlign w:val="center"/>
          </w:tcPr>
          <w:p w14:paraId="27F5F7FA">
            <w:pPr>
              <w:snapToGrid w:val="0"/>
              <w:spacing w:after="200" w:line="240" w:lineRule="auto"/>
              <w:ind w:right="0" w:rightChars="0" w:firstLine="0" w:firstLineChars="0"/>
              <w:jc w:val="center"/>
              <w:rPr>
                <w:rFonts w:hint="eastAsia" w:cs="Calibri"/>
                <w:kern w:val="0"/>
                <w:lang w:val="en-US"/>
              </w:rPr>
            </w:pPr>
            <w:r>
              <w:rPr>
                <w:rFonts w:hint="eastAsia" w:cs="Calibri"/>
                <w:kern w:val="0"/>
                <w:lang w:val="en-US"/>
              </w:rPr>
              <w:t>50</w:t>
            </w:r>
            <w:r>
              <w:rPr>
                <w:rFonts w:hint="eastAsia" w:cs="Calibri"/>
                <w:kern w:val="0"/>
              </w:rPr>
              <w:t>/份</w:t>
            </w:r>
          </w:p>
        </w:tc>
        <w:tc>
          <w:tcPr>
            <w:tcW w:w="1189" w:type="dxa"/>
            <w:vMerge w:val="continue"/>
            <w:vAlign w:val="center"/>
          </w:tcPr>
          <w:p w14:paraId="2236F03D">
            <w:pPr>
              <w:snapToGrid w:val="0"/>
              <w:spacing w:after="200" w:line="240" w:lineRule="auto"/>
              <w:ind w:right="0" w:rightChars="0" w:firstLine="0" w:firstLineChars="0"/>
              <w:jc w:val="center"/>
              <w:rPr>
                <w:rFonts w:hint="eastAsia" w:cs="Calibri"/>
                <w:kern w:val="0"/>
                <w:lang w:val="en-US"/>
              </w:rPr>
            </w:pPr>
          </w:p>
        </w:tc>
      </w:tr>
      <w:tr w14:paraId="14702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2E141595">
            <w:pPr>
              <w:snapToGrid w:val="0"/>
              <w:spacing w:after="200" w:line="240" w:lineRule="auto"/>
              <w:ind w:right="0" w:rightChars="0" w:firstLine="0" w:firstLineChars="0"/>
              <w:jc w:val="center"/>
              <w:rPr>
                <w:rFonts w:hint="eastAsia" w:cs="Calibri"/>
                <w:kern w:val="0"/>
              </w:rPr>
            </w:pPr>
            <w:r>
              <w:rPr>
                <w:rFonts w:hint="eastAsia" w:cs="Calibri"/>
                <w:kern w:val="0"/>
              </w:rPr>
              <w:t>3</w:t>
            </w:r>
          </w:p>
        </w:tc>
        <w:tc>
          <w:tcPr>
            <w:tcW w:w="1362" w:type="dxa"/>
            <w:vAlign w:val="center"/>
          </w:tcPr>
          <w:p w14:paraId="538CD3B0">
            <w:pPr>
              <w:snapToGrid w:val="0"/>
              <w:spacing w:after="200" w:line="240" w:lineRule="auto"/>
              <w:ind w:right="0" w:rightChars="0" w:firstLine="0" w:firstLineChars="0"/>
              <w:jc w:val="center"/>
              <w:rPr>
                <w:rFonts w:hint="eastAsia" w:cs="Calibri"/>
                <w:kern w:val="0"/>
              </w:rPr>
            </w:pPr>
            <w:r>
              <w:rPr>
                <w:rFonts w:hint="eastAsia" w:cs="Calibri"/>
                <w:kern w:val="0"/>
              </w:rPr>
              <w:t>定制雨伞</w:t>
            </w:r>
          </w:p>
        </w:tc>
        <w:tc>
          <w:tcPr>
            <w:tcW w:w="1518" w:type="dxa"/>
            <w:vAlign w:val="center"/>
          </w:tcPr>
          <w:p w14:paraId="5CA1E99E">
            <w:pPr>
              <w:snapToGrid w:val="0"/>
              <w:spacing w:after="200" w:line="240" w:lineRule="auto"/>
              <w:ind w:right="0" w:rightChars="0" w:firstLine="0" w:firstLineChars="0"/>
              <w:jc w:val="center"/>
              <w:rPr>
                <w:rFonts w:hint="eastAsia" w:cs="Calibri"/>
                <w:kern w:val="0"/>
              </w:rPr>
            </w:pPr>
            <w:r>
              <w:rPr>
                <w:rFonts w:hint="eastAsia" w:cs="Calibri"/>
                <w:kern w:val="0"/>
              </w:rPr>
              <w:t>折叠伞</w:t>
            </w:r>
          </w:p>
        </w:tc>
        <w:tc>
          <w:tcPr>
            <w:tcW w:w="3293" w:type="dxa"/>
            <w:vAlign w:val="center"/>
          </w:tcPr>
          <w:p w14:paraId="4A8C34B4">
            <w:pPr>
              <w:snapToGrid w:val="0"/>
              <w:spacing w:after="200" w:line="240" w:lineRule="auto"/>
              <w:ind w:right="0" w:rightChars="0" w:firstLine="0" w:firstLineChars="0"/>
              <w:jc w:val="center"/>
              <w:rPr>
                <w:rFonts w:hint="eastAsia" w:cs="Calibri"/>
                <w:kern w:val="0"/>
                <w:lang w:val="en-US"/>
              </w:rPr>
            </w:pPr>
            <w:r>
              <w:rPr>
                <w:rFonts w:hint="eastAsia" w:cs="Calibri"/>
                <w:kern w:val="0"/>
                <w:lang w:val="en-US"/>
              </w:rPr>
              <w:t xml:space="preserve"> 手动三折伞，尺寸≥23 英寸、10 股</w:t>
            </w:r>
          </w:p>
        </w:tc>
        <w:tc>
          <w:tcPr>
            <w:tcW w:w="1695" w:type="dxa"/>
            <w:vAlign w:val="center"/>
          </w:tcPr>
          <w:p w14:paraId="7FCEC337">
            <w:pPr>
              <w:snapToGrid w:val="0"/>
              <w:spacing w:after="200" w:line="240" w:lineRule="auto"/>
              <w:ind w:right="0" w:rightChars="0" w:firstLine="0" w:firstLineChars="0"/>
              <w:jc w:val="center"/>
              <w:rPr>
                <w:rFonts w:hint="eastAsia" w:cs="Calibri"/>
                <w:kern w:val="0"/>
              </w:rPr>
            </w:pPr>
            <w:r>
              <w:rPr>
                <w:rFonts w:hint="eastAsia" w:cs="Calibri"/>
                <w:kern w:val="0"/>
              </w:rPr>
              <w:t>500/份</w:t>
            </w:r>
          </w:p>
        </w:tc>
        <w:tc>
          <w:tcPr>
            <w:tcW w:w="1189" w:type="dxa"/>
            <w:vAlign w:val="center"/>
          </w:tcPr>
          <w:p w14:paraId="3A240F6A">
            <w:pPr>
              <w:snapToGrid w:val="0"/>
              <w:spacing w:after="200" w:line="240" w:lineRule="auto"/>
              <w:ind w:right="0" w:rightChars="0" w:firstLine="0" w:firstLineChars="0"/>
              <w:jc w:val="center"/>
              <w:rPr>
                <w:rFonts w:hint="eastAsia" w:cs="Calibri"/>
                <w:kern w:val="0"/>
              </w:rPr>
            </w:pPr>
            <w:r>
              <w:rPr>
                <w:rFonts w:hint="eastAsia" w:cs="Calibri"/>
                <w:kern w:val="0"/>
                <w:lang w:val="en-US"/>
              </w:rPr>
              <w:t>定制logo</w:t>
            </w:r>
          </w:p>
        </w:tc>
      </w:tr>
      <w:tr w14:paraId="4120F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restart"/>
            <w:vAlign w:val="center"/>
          </w:tcPr>
          <w:p w14:paraId="2DB5C7F0">
            <w:pPr>
              <w:snapToGrid w:val="0"/>
              <w:spacing w:after="200" w:line="240" w:lineRule="auto"/>
              <w:ind w:right="0" w:rightChars="0" w:firstLine="0" w:firstLineChars="0"/>
              <w:jc w:val="center"/>
              <w:rPr>
                <w:rFonts w:hint="eastAsia" w:cs="Calibri"/>
                <w:kern w:val="0"/>
              </w:rPr>
            </w:pPr>
            <w:r>
              <w:rPr>
                <w:rFonts w:hint="eastAsia" w:cs="Calibri"/>
                <w:kern w:val="0"/>
              </w:rPr>
              <w:t>4</w:t>
            </w:r>
          </w:p>
        </w:tc>
        <w:tc>
          <w:tcPr>
            <w:tcW w:w="1362" w:type="dxa"/>
            <w:vMerge w:val="restart"/>
            <w:vAlign w:val="center"/>
          </w:tcPr>
          <w:p w14:paraId="31C411B0">
            <w:pPr>
              <w:snapToGrid w:val="0"/>
              <w:spacing w:after="200" w:line="240" w:lineRule="auto"/>
              <w:ind w:right="0" w:rightChars="0" w:firstLine="0" w:firstLineChars="0"/>
              <w:jc w:val="center"/>
              <w:rPr>
                <w:rFonts w:hint="eastAsia" w:cs="Calibri"/>
                <w:kern w:val="0"/>
              </w:rPr>
            </w:pPr>
            <w:r>
              <w:rPr>
                <w:rFonts w:hint="eastAsia" w:cs="Calibri"/>
                <w:kern w:val="0"/>
              </w:rPr>
              <w:t>定制服装</w:t>
            </w:r>
          </w:p>
        </w:tc>
        <w:tc>
          <w:tcPr>
            <w:tcW w:w="1518" w:type="dxa"/>
            <w:vAlign w:val="center"/>
          </w:tcPr>
          <w:p w14:paraId="49E75C10">
            <w:pPr>
              <w:snapToGrid w:val="0"/>
              <w:spacing w:after="200" w:line="240" w:lineRule="auto"/>
              <w:ind w:right="0" w:rightChars="0" w:firstLine="0" w:firstLineChars="0"/>
              <w:jc w:val="center"/>
              <w:rPr>
                <w:rFonts w:hint="eastAsia" w:cs="Calibri"/>
                <w:kern w:val="0"/>
              </w:rPr>
            </w:pPr>
            <w:r>
              <w:rPr>
                <w:rFonts w:cs="Calibri"/>
                <w:kern w:val="0"/>
              </w:rPr>
              <w:t>长袖衬衣</w:t>
            </w:r>
          </w:p>
        </w:tc>
        <w:tc>
          <w:tcPr>
            <w:tcW w:w="3293" w:type="dxa"/>
            <w:vAlign w:val="center"/>
          </w:tcPr>
          <w:p w14:paraId="4BC3A475">
            <w:pPr>
              <w:snapToGrid w:val="0"/>
              <w:spacing w:after="200" w:line="240" w:lineRule="auto"/>
              <w:ind w:right="0" w:rightChars="0" w:firstLine="0" w:firstLineChars="0"/>
              <w:jc w:val="center"/>
              <w:rPr>
                <w:rFonts w:hint="eastAsia" w:cs="Calibri"/>
                <w:kern w:val="0"/>
              </w:rPr>
            </w:pPr>
            <w:r>
              <w:rPr>
                <w:rFonts w:hint="eastAsia" w:cs="Calibri"/>
                <w:kern w:val="0"/>
              </w:rPr>
              <w:t>长袖全棉免烫衬衣，</w:t>
            </w:r>
            <w:r>
              <w:rPr>
                <w:rFonts w:hint="eastAsia" w:cs="Calibri"/>
                <w:kern w:val="0"/>
                <w:lang w:val="en-US"/>
              </w:rPr>
              <w:t>140/3 股纱织面料，克重≥130g</w:t>
            </w:r>
          </w:p>
        </w:tc>
        <w:tc>
          <w:tcPr>
            <w:tcW w:w="1695" w:type="dxa"/>
            <w:vAlign w:val="center"/>
          </w:tcPr>
          <w:p w14:paraId="2B8903C2">
            <w:pPr>
              <w:snapToGrid w:val="0"/>
              <w:spacing w:after="200" w:line="240" w:lineRule="auto"/>
              <w:ind w:right="0" w:rightChars="0" w:firstLine="0" w:firstLineChars="0"/>
              <w:jc w:val="center"/>
              <w:rPr>
                <w:rFonts w:hint="eastAsia" w:cs="Calibri"/>
                <w:kern w:val="0"/>
              </w:rPr>
            </w:pPr>
            <w:r>
              <w:rPr>
                <w:rFonts w:hint="eastAsia" w:cs="Calibri"/>
                <w:kern w:val="0"/>
              </w:rPr>
              <w:t>1</w:t>
            </w:r>
            <w:r>
              <w:rPr>
                <w:rFonts w:hint="eastAsia" w:cs="Calibri"/>
                <w:kern w:val="0"/>
                <w:lang w:val="en-US"/>
              </w:rPr>
              <w:t>60</w:t>
            </w:r>
            <w:r>
              <w:rPr>
                <w:rFonts w:hint="eastAsia" w:cs="Calibri"/>
                <w:kern w:val="0"/>
              </w:rPr>
              <w:t>/件</w:t>
            </w:r>
          </w:p>
        </w:tc>
        <w:tc>
          <w:tcPr>
            <w:tcW w:w="1189" w:type="dxa"/>
            <w:vMerge w:val="restart"/>
            <w:vAlign w:val="center"/>
          </w:tcPr>
          <w:p w14:paraId="4261E87E">
            <w:pPr>
              <w:snapToGrid w:val="0"/>
              <w:spacing w:after="200" w:line="240" w:lineRule="auto"/>
              <w:ind w:right="0" w:rightChars="0" w:firstLine="0" w:firstLineChars="0"/>
              <w:jc w:val="center"/>
              <w:rPr>
                <w:rFonts w:hint="eastAsia" w:cs="Calibri"/>
                <w:kern w:val="0"/>
              </w:rPr>
            </w:pPr>
            <w:r>
              <w:rPr>
                <w:rFonts w:hint="eastAsia" w:cs="Calibri"/>
                <w:kern w:val="0"/>
                <w:lang w:val="en-US"/>
              </w:rPr>
              <w:t>定制logo</w:t>
            </w:r>
          </w:p>
        </w:tc>
      </w:tr>
      <w:tr w14:paraId="44BAD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1" w:type="dxa"/>
            <w:vMerge w:val="continue"/>
            <w:vAlign w:val="center"/>
          </w:tcPr>
          <w:p w14:paraId="2932DF9E">
            <w:pPr>
              <w:snapToGrid w:val="0"/>
              <w:spacing w:after="200" w:line="240" w:lineRule="auto"/>
              <w:ind w:right="0" w:rightChars="0" w:firstLine="0" w:firstLineChars="0"/>
              <w:jc w:val="center"/>
              <w:rPr>
                <w:rFonts w:hint="eastAsia" w:cs="Calibri"/>
                <w:kern w:val="0"/>
              </w:rPr>
            </w:pPr>
          </w:p>
        </w:tc>
        <w:tc>
          <w:tcPr>
            <w:tcW w:w="1362" w:type="dxa"/>
            <w:vMerge w:val="continue"/>
            <w:vAlign w:val="center"/>
          </w:tcPr>
          <w:p w14:paraId="1FB96B98">
            <w:pPr>
              <w:snapToGrid w:val="0"/>
              <w:spacing w:after="200" w:line="240" w:lineRule="auto"/>
              <w:ind w:right="0" w:rightChars="0" w:firstLine="0" w:firstLineChars="0"/>
              <w:jc w:val="center"/>
              <w:rPr>
                <w:rFonts w:hint="eastAsia" w:cs="Calibri"/>
                <w:kern w:val="0"/>
              </w:rPr>
            </w:pPr>
          </w:p>
        </w:tc>
        <w:tc>
          <w:tcPr>
            <w:tcW w:w="1518" w:type="dxa"/>
            <w:vAlign w:val="center"/>
          </w:tcPr>
          <w:p w14:paraId="27616CBA">
            <w:pPr>
              <w:snapToGrid w:val="0"/>
              <w:spacing w:after="200" w:line="240" w:lineRule="auto"/>
              <w:ind w:right="0" w:rightChars="0" w:firstLine="0" w:firstLineChars="0"/>
              <w:jc w:val="center"/>
              <w:rPr>
                <w:rFonts w:hint="eastAsia" w:cs="Calibri"/>
                <w:kern w:val="0"/>
              </w:rPr>
            </w:pPr>
            <w:r>
              <w:rPr>
                <w:rFonts w:cs="Calibri"/>
                <w:kern w:val="0"/>
              </w:rPr>
              <w:t>短袖POLO衬衫</w:t>
            </w:r>
          </w:p>
        </w:tc>
        <w:tc>
          <w:tcPr>
            <w:tcW w:w="3293" w:type="dxa"/>
            <w:vAlign w:val="center"/>
          </w:tcPr>
          <w:p w14:paraId="5F94F27C">
            <w:pPr>
              <w:snapToGrid w:val="0"/>
              <w:spacing w:after="200" w:line="240" w:lineRule="auto"/>
              <w:ind w:right="0" w:rightChars="0" w:firstLine="0" w:firstLineChars="0"/>
              <w:jc w:val="center"/>
              <w:rPr>
                <w:rFonts w:hint="eastAsia" w:cs="Calibri"/>
                <w:kern w:val="0"/>
                <w:lang w:val="en-US"/>
              </w:rPr>
            </w:pPr>
            <w:r>
              <w:rPr>
                <w:rFonts w:hint="eastAsia" w:cs="Calibri"/>
                <w:kern w:val="0"/>
                <w:lang w:val="en-US"/>
              </w:rPr>
              <w:t>棉涤混纺面料，棉含量不低于 60%，涤纶≤40%，克重≥180g/㎡，色牢度≥3 级，面料预缩</w:t>
            </w:r>
          </w:p>
        </w:tc>
        <w:tc>
          <w:tcPr>
            <w:tcW w:w="1695" w:type="dxa"/>
            <w:vAlign w:val="center"/>
          </w:tcPr>
          <w:p w14:paraId="702773DC">
            <w:pPr>
              <w:snapToGrid w:val="0"/>
              <w:spacing w:after="200" w:line="240" w:lineRule="auto"/>
              <w:ind w:right="0" w:rightChars="0" w:firstLine="0" w:firstLineChars="0"/>
              <w:jc w:val="center"/>
              <w:rPr>
                <w:rFonts w:hint="eastAsia" w:cs="Calibri"/>
                <w:kern w:val="0"/>
              </w:rPr>
            </w:pPr>
            <w:r>
              <w:rPr>
                <w:rFonts w:hint="eastAsia" w:cs="Calibri"/>
                <w:kern w:val="0"/>
                <w:lang w:val="en-US"/>
              </w:rPr>
              <w:t>160</w:t>
            </w:r>
            <w:r>
              <w:rPr>
                <w:rFonts w:hint="eastAsia" w:cs="Calibri"/>
                <w:kern w:val="0"/>
              </w:rPr>
              <w:t>/件</w:t>
            </w:r>
          </w:p>
        </w:tc>
        <w:tc>
          <w:tcPr>
            <w:tcW w:w="1189" w:type="dxa"/>
            <w:vMerge w:val="continue"/>
            <w:vAlign w:val="center"/>
          </w:tcPr>
          <w:p w14:paraId="34949F95">
            <w:pPr>
              <w:snapToGrid w:val="0"/>
              <w:spacing w:after="200" w:line="240" w:lineRule="auto"/>
              <w:ind w:right="0" w:rightChars="0" w:firstLine="0" w:firstLineChars="0"/>
              <w:jc w:val="center"/>
              <w:rPr>
                <w:rFonts w:hint="eastAsia" w:cs="Calibri"/>
                <w:kern w:val="0"/>
              </w:rPr>
            </w:pPr>
          </w:p>
        </w:tc>
      </w:tr>
      <w:tr w14:paraId="4699D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1" w:type="dxa"/>
            <w:vAlign w:val="center"/>
          </w:tcPr>
          <w:p w14:paraId="4ED2D8C5">
            <w:pPr>
              <w:snapToGrid w:val="0"/>
              <w:spacing w:after="200" w:line="240" w:lineRule="auto"/>
              <w:ind w:right="0" w:rightChars="0" w:firstLine="0" w:firstLineChars="0"/>
              <w:jc w:val="center"/>
              <w:rPr>
                <w:rFonts w:hint="eastAsia" w:cs="Calibri"/>
                <w:kern w:val="0"/>
                <w:lang w:val="en-US"/>
              </w:rPr>
            </w:pPr>
            <w:r>
              <w:rPr>
                <w:rFonts w:hint="eastAsia" w:cs="Calibri"/>
                <w:kern w:val="0"/>
                <w:lang w:val="en-US"/>
              </w:rPr>
              <w:t>5</w:t>
            </w:r>
          </w:p>
        </w:tc>
        <w:tc>
          <w:tcPr>
            <w:tcW w:w="1362" w:type="dxa"/>
            <w:vAlign w:val="center"/>
          </w:tcPr>
          <w:p w14:paraId="09D2E5A5">
            <w:pPr>
              <w:snapToGrid w:val="0"/>
              <w:spacing w:after="200" w:line="240" w:lineRule="auto"/>
              <w:ind w:right="0" w:rightChars="0" w:firstLine="0" w:firstLineChars="0"/>
              <w:jc w:val="center"/>
              <w:rPr>
                <w:rFonts w:hint="eastAsia" w:cs="Calibri"/>
                <w:kern w:val="0"/>
                <w:lang w:val="en-US"/>
              </w:rPr>
            </w:pPr>
            <w:r>
              <w:rPr>
                <w:rFonts w:hint="eastAsia" w:cs="Calibri"/>
                <w:kern w:val="0"/>
                <w:lang w:val="en-US"/>
              </w:rPr>
              <w:t>徽章</w:t>
            </w:r>
          </w:p>
        </w:tc>
        <w:tc>
          <w:tcPr>
            <w:tcW w:w="1518" w:type="dxa"/>
            <w:vAlign w:val="center"/>
          </w:tcPr>
          <w:p w14:paraId="7AC0A9E1">
            <w:pPr>
              <w:snapToGrid w:val="0"/>
              <w:spacing w:after="200" w:line="240" w:lineRule="auto"/>
              <w:ind w:right="0" w:rightChars="0" w:firstLine="0" w:firstLineChars="0"/>
              <w:jc w:val="center"/>
              <w:rPr>
                <w:rFonts w:hint="eastAsia" w:cs="Calibri"/>
                <w:lang w:val="en-US"/>
              </w:rPr>
            </w:pPr>
            <w:r>
              <w:rPr>
                <w:rFonts w:hint="eastAsia" w:cs="Calibri"/>
                <w:kern w:val="0"/>
                <w:lang w:val="en-US"/>
              </w:rPr>
              <w:t>企业徽章</w:t>
            </w:r>
          </w:p>
        </w:tc>
        <w:tc>
          <w:tcPr>
            <w:tcW w:w="3293" w:type="dxa"/>
            <w:vAlign w:val="center"/>
          </w:tcPr>
          <w:p w14:paraId="4C420CC1">
            <w:pPr>
              <w:snapToGrid w:val="0"/>
              <w:spacing w:after="200" w:line="240" w:lineRule="auto"/>
              <w:ind w:right="0" w:rightChars="0" w:firstLine="0" w:firstLineChars="0"/>
              <w:jc w:val="center"/>
              <w:rPr>
                <w:rFonts w:hint="eastAsia" w:cs="Calibri"/>
                <w:kern w:val="0"/>
                <w:lang w:val="en-US"/>
              </w:rPr>
            </w:pPr>
            <w:r>
              <w:rPr>
                <w:rFonts w:hint="eastAsia" w:cs="Calibri"/>
                <w:kern w:val="0"/>
                <w:lang w:val="en-US"/>
              </w:rPr>
              <w:t>锌合金等常用金属材质</w:t>
            </w:r>
          </w:p>
        </w:tc>
        <w:tc>
          <w:tcPr>
            <w:tcW w:w="1695" w:type="dxa"/>
            <w:vAlign w:val="center"/>
          </w:tcPr>
          <w:p w14:paraId="1CF0373C">
            <w:pPr>
              <w:snapToGrid w:val="0"/>
              <w:spacing w:after="200" w:line="240" w:lineRule="auto"/>
              <w:ind w:right="0" w:rightChars="0" w:firstLine="0" w:firstLineChars="0"/>
              <w:jc w:val="center"/>
              <w:rPr>
                <w:rFonts w:hint="eastAsia" w:cs="Calibri"/>
                <w:kern w:val="0"/>
                <w:lang w:val="en-US"/>
              </w:rPr>
            </w:pPr>
            <w:r>
              <w:rPr>
                <w:rFonts w:hint="eastAsia" w:cs="Calibri"/>
                <w:kern w:val="0"/>
                <w:lang w:val="en-US"/>
              </w:rPr>
              <w:t>160/枚</w:t>
            </w:r>
          </w:p>
        </w:tc>
        <w:tc>
          <w:tcPr>
            <w:tcW w:w="1189" w:type="dxa"/>
            <w:vAlign w:val="center"/>
          </w:tcPr>
          <w:p w14:paraId="4683BA95">
            <w:pPr>
              <w:snapToGrid w:val="0"/>
              <w:spacing w:after="200" w:line="240" w:lineRule="auto"/>
              <w:ind w:right="0" w:rightChars="0" w:firstLine="0" w:firstLineChars="0"/>
              <w:jc w:val="center"/>
              <w:rPr>
                <w:rFonts w:hint="eastAsia" w:cs="Calibri"/>
                <w:kern w:val="0"/>
              </w:rPr>
            </w:pPr>
            <w:r>
              <w:rPr>
                <w:rFonts w:hint="eastAsia" w:cs="Calibri"/>
                <w:kern w:val="0"/>
                <w:lang w:val="en-US"/>
              </w:rPr>
              <w:t>定制logo</w:t>
            </w:r>
          </w:p>
        </w:tc>
      </w:tr>
    </w:tbl>
    <w:p w14:paraId="16297EF4">
      <w:pPr>
        <w:rPr>
          <w:rFonts w:hint="eastAsia"/>
        </w:rPr>
      </w:pPr>
      <w:r>
        <w:rPr>
          <w:rFonts w:hint="eastAsia"/>
        </w:rPr>
        <w:t>2、投标报价包括：人工费、成本费、运输费、利润、税费、与其他费用等所有费用的单价。（运输费：能够按照招标方要求于</w:t>
      </w:r>
      <w:r>
        <w:rPr>
          <w:rFonts w:hint="eastAsia"/>
          <w:lang w:val="en-US"/>
        </w:rPr>
        <w:t>5</w:t>
      </w:r>
      <w:r>
        <w:rPr>
          <w:rFonts w:hint="eastAsia"/>
        </w:rPr>
        <w:t>个工作日内完成送货所需的费用）</w:t>
      </w:r>
    </w:p>
    <w:p w14:paraId="50F81FB2">
      <w:pPr>
        <w:rPr>
          <w:rFonts w:hint="eastAsia"/>
        </w:rPr>
      </w:pPr>
      <w:r>
        <w:rPr>
          <w:rFonts w:hint="eastAsia"/>
        </w:rPr>
        <w:t>3、招标人向投标人提供相关礼品的质量要求，投标人根据要求进行项目投标报价。</w:t>
      </w:r>
    </w:p>
    <w:p w14:paraId="59E4CD53">
      <w:pPr>
        <w:pStyle w:val="13"/>
        <w:ind w:firstLine="560"/>
      </w:pPr>
      <w:r>
        <w:rPr>
          <w:rFonts w:hint="eastAsia"/>
        </w:rPr>
        <w:t>4、所有投标均以人民币报价（包括不含税金额、税率、价税合计金额）。</w:t>
      </w:r>
    </w:p>
    <w:p w14:paraId="39A5C4F1">
      <w:pPr>
        <w:rPr>
          <w:rFonts w:hint="eastAsia" w:ascii="黑体" w:hAnsi="黑体" w:eastAsia="黑体" w:cs="黑体"/>
        </w:rPr>
      </w:pPr>
      <w:r>
        <w:rPr>
          <w:rFonts w:hint="eastAsia" w:ascii="黑体" w:hAnsi="黑体" w:eastAsia="黑体" w:cs="黑体"/>
        </w:rPr>
        <w:t>三、招标形式</w:t>
      </w:r>
    </w:p>
    <w:p w14:paraId="27811896">
      <w:pPr>
        <w:pStyle w:val="13"/>
        <w:ind w:firstLine="560"/>
      </w:pPr>
      <w:r>
        <w:rPr>
          <w:rFonts w:hint="eastAsia"/>
        </w:rPr>
        <w:t>招标形式：公开招标</w:t>
      </w:r>
    </w:p>
    <w:p w14:paraId="1E98ED77">
      <w:pPr>
        <w:rPr>
          <w:rFonts w:hint="eastAsia" w:ascii="黑体" w:hAnsi="黑体" w:eastAsia="黑体" w:cs="黑体"/>
        </w:rPr>
      </w:pPr>
      <w:r>
        <w:rPr>
          <w:rFonts w:hint="eastAsia" w:ascii="黑体" w:hAnsi="黑体" w:eastAsia="黑体" w:cs="黑体"/>
        </w:rPr>
        <w:t>四、议程安排</w:t>
      </w:r>
    </w:p>
    <w:p w14:paraId="6BDA9FD5">
      <w:pPr>
        <w:pStyle w:val="13"/>
        <w:ind w:firstLine="560"/>
      </w:pPr>
      <w:r>
        <w:rPr>
          <w:rFonts w:hint="eastAsia"/>
        </w:rPr>
        <w:t>1.答疑时间：截止至2026年</w:t>
      </w:r>
      <w:r>
        <w:rPr>
          <w:rFonts w:hint="eastAsia"/>
          <w:lang w:val="en-US"/>
        </w:rPr>
        <w:t>5</w:t>
      </w:r>
      <w:r>
        <w:rPr>
          <w:rFonts w:hint="eastAsia"/>
        </w:rPr>
        <w:t>月</w:t>
      </w:r>
      <w:r>
        <w:rPr>
          <w:rFonts w:hint="eastAsia"/>
          <w:lang w:val="en-US" w:eastAsia="zh-CN"/>
        </w:rPr>
        <w:t>19</w:t>
      </w:r>
      <w:r>
        <w:rPr>
          <w:rFonts w:hint="eastAsia"/>
        </w:rPr>
        <w:t>日17：</w:t>
      </w:r>
      <w:r>
        <w:rPr>
          <w:rFonts w:hint="eastAsia"/>
          <w:lang w:val="en-US"/>
        </w:rPr>
        <w:t>00</w:t>
      </w:r>
      <w:r>
        <w:rPr>
          <w:rFonts w:hint="eastAsia"/>
        </w:rPr>
        <w:t>前。</w:t>
      </w:r>
    </w:p>
    <w:p w14:paraId="3D3291A9">
      <w:pPr>
        <w:pStyle w:val="13"/>
        <w:ind w:firstLine="560"/>
      </w:pPr>
      <w:r>
        <w:rPr>
          <w:rFonts w:hint="eastAsia"/>
        </w:rPr>
        <w:t>答疑方式：书面（或电话）答疑。</w:t>
      </w:r>
    </w:p>
    <w:p w14:paraId="580ACDCB">
      <w:pPr>
        <w:pStyle w:val="13"/>
        <w:ind w:firstLine="560"/>
      </w:pPr>
      <w:r>
        <w:rPr>
          <w:rFonts w:hint="eastAsia"/>
        </w:rPr>
        <w:t>答疑联系人：姜红</w:t>
      </w:r>
    </w:p>
    <w:p w14:paraId="3185D6F0">
      <w:pPr>
        <w:pStyle w:val="13"/>
        <w:ind w:firstLine="560"/>
      </w:pPr>
      <w:r>
        <w:rPr>
          <w:rFonts w:hint="eastAsia"/>
        </w:rPr>
        <w:t>联系电话：18233562233</w:t>
      </w:r>
    </w:p>
    <w:p w14:paraId="76938821">
      <w:pPr>
        <w:pStyle w:val="13"/>
        <w:ind w:firstLine="560"/>
      </w:pPr>
      <w:r>
        <w:rPr>
          <w:rFonts w:hint="eastAsia"/>
        </w:rPr>
        <w:t>2.开标时间：20</w:t>
      </w:r>
      <w:r>
        <w:t>2</w:t>
      </w:r>
      <w:r>
        <w:rPr>
          <w:rFonts w:hint="eastAsia"/>
        </w:rPr>
        <w:t>6年</w:t>
      </w:r>
      <w:r>
        <w:rPr>
          <w:rFonts w:hint="eastAsia"/>
          <w:lang w:val="en-US"/>
        </w:rPr>
        <w:t>5</w:t>
      </w:r>
      <w:r>
        <w:rPr>
          <w:rFonts w:hint="eastAsia"/>
        </w:rPr>
        <w:t>月</w:t>
      </w:r>
      <w:r>
        <w:rPr>
          <w:rFonts w:hint="eastAsia"/>
          <w:lang w:val="en-US" w:eastAsia="zh-CN"/>
        </w:rPr>
        <w:t>22</w:t>
      </w:r>
      <w:r>
        <w:rPr>
          <w:rFonts w:hint="eastAsia"/>
        </w:rPr>
        <w:t>日</w:t>
      </w:r>
      <w:r>
        <w:rPr>
          <w:rFonts w:hint="eastAsia"/>
          <w:lang w:val="en-US"/>
        </w:rPr>
        <w:t>9：30</w:t>
      </w:r>
      <w:r>
        <w:rPr>
          <w:rFonts w:hint="eastAsia"/>
        </w:rPr>
        <w:t>时（若有变动另行通知）。</w:t>
      </w:r>
    </w:p>
    <w:p w14:paraId="14DA5D1E">
      <w:pPr>
        <w:rPr>
          <w:rFonts w:hint="eastAsia" w:eastAsia="Adobe 仿宋 Std R"/>
        </w:rPr>
      </w:pPr>
      <w:r>
        <w:rPr>
          <w:rFonts w:hint="eastAsia"/>
        </w:rPr>
        <w:t>3.投标地点：山东省济南市章丘区潘王路</w:t>
      </w:r>
      <w:r>
        <w:t>17668</w:t>
      </w:r>
      <w:r>
        <w:rPr>
          <w:rFonts w:hint="eastAsia"/>
        </w:rPr>
        <w:t>号（中国重汽集团济南专用车有限公司）。</w:t>
      </w:r>
    </w:p>
    <w:p w14:paraId="1832F695">
      <w:pPr>
        <w:pStyle w:val="13"/>
        <w:ind w:firstLine="560"/>
      </w:pPr>
      <w:r>
        <w:rPr>
          <w:rFonts w:hint="eastAsia"/>
        </w:rPr>
        <w:t>4.投标文件递交：于开标当日在投标地点现场递交。</w:t>
      </w:r>
    </w:p>
    <w:p w14:paraId="762A6BD2">
      <w:pPr>
        <w:rPr>
          <w:rFonts w:hint="eastAsia" w:ascii="黑体" w:hAnsi="黑体" w:eastAsia="黑体" w:cs="黑体"/>
        </w:rPr>
      </w:pPr>
      <w:r>
        <w:rPr>
          <w:rFonts w:hint="eastAsia" w:ascii="黑体" w:hAnsi="黑体" w:eastAsia="黑体" w:cs="黑体"/>
        </w:rPr>
        <w:t>五、报名及招标文件的获取</w:t>
      </w:r>
    </w:p>
    <w:p w14:paraId="5477523F">
      <w:pPr>
        <w:pStyle w:val="13"/>
        <w:ind w:firstLine="560"/>
      </w:pPr>
      <w:r>
        <w:rPr>
          <w:rFonts w:hint="eastAsia"/>
        </w:rPr>
        <w:t>报名时间：</w:t>
      </w:r>
      <w:r>
        <w:t>2026</w:t>
      </w:r>
      <w:r>
        <w:rPr>
          <w:rFonts w:hint="eastAsia"/>
        </w:rPr>
        <w:t>年</w:t>
      </w:r>
      <w:r>
        <w:rPr>
          <w:rFonts w:hint="eastAsia"/>
          <w:lang w:val="en-US"/>
        </w:rPr>
        <w:t>5</w:t>
      </w:r>
      <w:r>
        <w:rPr>
          <w:rFonts w:hint="eastAsia"/>
        </w:rPr>
        <w:t>月</w:t>
      </w:r>
      <w:r>
        <w:rPr>
          <w:rFonts w:hint="eastAsia"/>
          <w:lang w:val="en-US" w:eastAsia="zh-CN"/>
        </w:rPr>
        <w:t>19</w:t>
      </w:r>
      <w:r>
        <w:rPr>
          <w:rFonts w:hint="eastAsia"/>
        </w:rPr>
        <w:t>日下午</w:t>
      </w:r>
      <w:r>
        <w:t>1</w:t>
      </w:r>
      <w:r>
        <w:rPr>
          <w:rFonts w:hint="eastAsia"/>
          <w:lang w:val="en-US"/>
        </w:rPr>
        <w:t>7</w:t>
      </w:r>
      <w:r>
        <w:rPr>
          <w:rFonts w:hint="eastAsia"/>
        </w:rPr>
        <w:t>：</w:t>
      </w:r>
      <w:r>
        <w:t>00</w:t>
      </w:r>
      <w:r>
        <w:rPr>
          <w:rFonts w:hint="eastAsia"/>
        </w:rPr>
        <w:t>前。</w:t>
      </w:r>
      <w:bookmarkStart w:id="2" w:name="_GoBack"/>
      <w:bookmarkEnd w:id="2"/>
    </w:p>
    <w:p w14:paraId="009B1794">
      <w:pPr>
        <w:pStyle w:val="13"/>
        <w:ind w:firstLine="560"/>
        <w:rPr>
          <w:lang w:eastAsia="zh-TW"/>
        </w:rPr>
      </w:pPr>
      <w:r>
        <w:rPr>
          <w:rFonts w:hint="eastAsia"/>
          <w:lang w:eastAsia="zh-TW"/>
        </w:rPr>
        <w:t>报名方式及地点：</w:t>
      </w:r>
    </w:p>
    <w:p w14:paraId="58E43054">
      <w:pPr>
        <w:pStyle w:val="13"/>
        <w:ind w:firstLine="560"/>
        <w:rPr>
          <w:lang w:eastAsia="zh-TW"/>
        </w:rPr>
      </w:pPr>
      <w:r>
        <w:rPr>
          <w:rFonts w:hint="eastAsia"/>
          <w:lang w:eastAsia="zh-TW"/>
        </w:rPr>
        <w:t>报名方式：有意参加者请将加盖公章的扫描资料（</w:t>
      </w:r>
      <w:r>
        <w:rPr>
          <w:lang w:eastAsia="zh-TW"/>
        </w:rPr>
        <w:t>PDF</w:t>
      </w:r>
      <w:r>
        <w:rPr>
          <w:rFonts w:hint="eastAsia"/>
          <w:lang w:eastAsia="zh-TW"/>
        </w:rPr>
        <w:t>格式）一套发至itjy102@126.com邮箱中，加盖公章的扫描资料清单如下：</w:t>
      </w:r>
    </w:p>
    <w:p w14:paraId="451EDCC2">
      <w:pPr>
        <w:pStyle w:val="13"/>
        <w:ind w:firstLine="560"/>
      </w:pPr>
      <w:r>
        <w:rPr>
          <w:rFonts w:ascii="Cambria Math" w:hAnsi="Cambria Math" w:cs="Cambria Math"/>
        </w:rPr>
        <w:t>①</w:t>
      </w:r>
      <w:r>
        <w:rPr>
          <w:rFonts w:hint="eastAsia"/>
        </w:rPr>
        <w:t>营业执照；</w:t>
      </w:r>
      <w:r>
        <w:rPr>
          <w:rFonts w:ascii="Cambria Math" w:hAnsi="Cambria Math" w:cs="Cambria Math"/>
        </w:rPr>
        <w:t>②</w:t>
      </w:r>
      <w:r>
        <w:rPr>
          <w:rFonts w:hint="eastAsia"/>
        </w:rPr>
        <w:t>信用中国截图（加盖公章）；</w:t>
      </w:r>
      <w:r>
        <w:rPr>
          <w:rFonts w:ascii="Cambria Math" w:hAnsi="Cambria Math" w:cs="Cambria Math"/>
        </w:rPr>
        <w:t>③</w:t>
      </w:r>
      <w:r>
        <w:rPr>
          <w:rFonts w:hint="eastAsia"/>
        </w:rPr>
        <w:t>法人授权委托书；</w:t>
      </w:r>
      <w:r>
        <w:rPr>
          <w:rFonts w:ascii="Cambria Math" w:hAnsi="Cambria Math" w:cs="Cambria Math"/>
        </w:rPr>
        <w:t>④</w:t>
      </w:r>
      <w:r>
        <w:rPr>
          <w:rFonts w:hint="eastAsia"/>
        </w:rPr>
        <w:t>投标函。资料不齐全的投标报名将不予接受。</w:t>
      </w:r>
    </w:p>
    <w:p w14:paraId="4C07E667">
      <w:pPr>
        <w:pStyle w:val="13"/>
        <w:ind w:firstLine="560"/>
      </w:pPr>
      <w:r>
        <w:rPr>
          <w:rFonts w:hint="eastAsia"/>
        </w:rPr>
        <w:t>投标文件的递交邮件名格式为：</w:t>
      </w:r>
      <w:r>
        <w:t>XXX</w:t>
      </w:r>
      <w:r>
        <w:rPr>
          <w:rFonts w:hint="eastAsia"/>
        </w:rPr>
        <w:t>公司（五个字以内公司简称）中国重汽集团济南专用车有限公司</w:t>
      </w:r>
      <w:r>
        <w:rPr>
          <w:rFonts w:hint="eastAsia"/>
          <w:sz w:val="30"/>
          <w:szCs w:val="30"/>
        </w:rPr>
        <w:t>冷藏车全国区域推广活动</w:t>
      </w:r>
      <w:r>
        <w:rPr>
          <w:rFonts w:hint="eastAsia"/>
        </w:rPr>
        <w:t>礼品采购项目报名资料。同时必须在邮件中以文字方式提供：投标单位全称、银行账户、投标授权人姓名、联系方式（固定电话或手机和电子邮箱）。</w:t>
      </w:r>
    </w:p>
    <w:p w14:paraId="661ED4C8">
      <w:pPr>
        <w:pStyle w:val="13"/>
        <w:ind w:firstLine="560"/>
        <w:rPr>
          <w:rFonts w:hint="eastAsia" w:ascii="黑体" w:hAnsi="黑体" w:eastAsia="黑体" w:cs="黑体"/>
          <w:lang w:eastAsia="zh-TW"/>
        </w:rPr>
      </w:pPr>
      <w:r>
        <w:rPr>
          <w:rFonts w:hint="eastAsia"/>
          <w:lang w:eastAsia="zh-TW"/>
        </w:rPr>
        <w:t>招标文件的获取：公开招标网站中国重汽集团官网：</w:t>
      </w:r>
      <w:r>
        <w:fldChar w:fldCharType="begin"/>
      </w:r>
      <w:r>
        <w:instrText xml:space="preserve"> HYPERLINK "https://www.cnhtc.com.cn/sinotruk/xwzx/tzgg/index.html" \t "_blank" </w:instrText>
      </w:r>
      <w:r>
        <w:fldChar w:fldCharType="separate"/>
      </w:r>
      <w:r>
        <w:rPr>
          <w:lang w:eastAsia="zh-TW"/>
        </w:rPr>
        <w:t>https://www.cnhtc.com.cn/sinotruk/xwzx/tzgg/index.html</w:t>
      </w:r>
      <w:r>
        <w:rPr>
          <w:lang w:eastAsia="zh-TW"/>
        </w:rPr>
        <w:fldChar w:fldCharType="end"/>
      </w:r>
    </w:p>
    <w:p w14:paraId="47D5F4EA">
      <w:pPr>
        <w:rPr>
          <w:rFonts w:hint="eastAsia" w:ascii="黑体" w:hAnsi="黑体" w:eastAsia="黑体" w:cs="黑体"/>
        </w:rPr>
      </w:pPr>
      <w:r>
        <w:rPr>
          <w:rFonts w:hint="eastAsia" w:ascii="黑体" w:hAnsi="黑体" w:eastAsia="黑体" w:cs="黑体"/>
        </w:rPr>
        <w:t>六、投标须知</w:t>
      </w:r>
    </w:p>
    <w:p w14:paraId="7621A34D">
      <w:pPr>
        <w:pStyle w:val="13"/>
        <w:ind w:firstLine="560"/>
      </w:pPr>
      <w:r>
        <w:rPr>
          <w:rFonts w:hint="eastAsia"/>
        </w:rPr>
        <w:t>1.投标条件：</w:t>
      </w:r>
    </w:p>
    <w:p w14:paraId="0382A934">
      <w:pPr>
        <w:rPr>
          <w:rFonts w:hint="eastAsia"/>
        </w:rPr>
      </w:pPr>
      <w:r>
        <w:rPr>
          <w:rFonts w:hint="eastAsia"/>
        </w:rPr>
        <w:t>（1）投标人须遵守《中华人民共和国招标投标法》、《中华人民共和国民法典》及其它有关的法律和法规；为中华人民共和国境内注册的独立法人机构，具有独立承担民事责任能力。公司成立两年以上（以营业执照成立日期到开标当日满两年为准）；投标企业注册资金不少于50万元人民币，公司需为一般纳税人资格；投标人须提供具有统一社会信用代码的三证合一的营业执照副本原件及复印件（加盖公章）。</w:t>
      </w:r>
    </w:p>
    <w:p w14:paraId="46A1D67B">
      <w:pPr>
        <w:rPr>
          <w:rFonts w:hint="eastAsia"/>
        </w:rPr>
      </w:pPr>
      <w:r>
        <w:rPr>
          <w:rFonts w:hint="eastAsia"/>
        </w:rPr>
        <w:t>（2）</w:t>
      </w:r>
      <w:r>
        <w:t>投标企业需要具有丰富的礼品设计、定制及采购服务经验，投标须提供制造业企业礼品服务案例不低于5个（重汽优先），近2年内汽车行业礼品服务案例不少于2个（附凭证）。</w:t>
      </w:r>
    </w:p>
    <w:p w14:paraId="49ADF510">
      <w:pPr>
        <w:rPr>
          <w:rFonts w:hint="eastAsia"/>
        </w:rPr>
      </w:pPr>
      <w:r>
        <w:rPr>
          <w:rFonts w:hint="eastAsia"/>
        </w:rPr>
        <w:t>（3）具有健全的财务会计制度，财务状况和市场行为良好。没有处于被有权机关吊销营业执照、吊销资质、停业整顿、取消投标资格以及财产被接管、冻结或进入破产程序等。</w:t>
      </w:r>
    </w:p>
    <w:p w14:paraId="319F527C">
      <w:pPr>
        <w:rPr>
          <w:rFonts w:hint="eastAsia"/>
        </w:rPr>
      </w:pPr>
      <w:r>
        <w:rPr>
          <w:rFonts w:hint="eastAsia"/>
        </w:rPr>
        <w:t>（4）投标人没有被列入招标人处《黑名单》（《黑名单》指投标人与招标人在以往或正在进行的合作中，存在招标人认为的违反合同约定或违反法律法规等的失信行为）的证明原件。</w:t>
      </w:r>
    </w:p>
    <w:p w14:paraId="482C398F">
      <w:pPr>
        <w:rPr>
          <w:rFonts w:hint="eastAsia"/>
        </w:rPr>
      </w:pPr>
      <w:r>
        <w:rPr>
          <w:rFonts w:hint="eastAsia"/>
        </w:rPr>
        <w:t>（5）投标人须提供法人授权委托书原件（在投标文件副本中可用复印件）及投标单位的法定代表人或授权代表的身份证原件及复印件（加盖公章），法人到场的，出具法定代表人资格证明文件。</w:t>
      </w:r>
    </w:p>
    <w:p w14:paraId="63A90CF9">
      <w:pPr>
        <w:rPr>
          <w:rFonts w:hint="eastAsia"/>
        </w:rPr>
      </w:pPr>
      <w:r>
        <w:rPr>
          <w:rFonts w:hint="eastAsia"/>
        </w:rPr>
        <w:t>（6）中标的投标人严禁弃标，弃标单位将进入中国重汽集团济南专用车《违约单位名录》,禁止其参加中国重汽集团济南专用车系统内所有单位招标。</w:t>
      </w:r>
    </w:p>
    <w:p w14:paraId="6763871E">
      <w:pPr>
        <w:rPr>
          <w:rFonts w:hint="eastAsia"/>
        </w:rPr>
      </w:pPr>
      <w:r>
        <w:rPr>
          <w:rFonts w:hint="eastAsia"/>
        </w:rPr>
        <w:t>（7）投标人须认可招标人的工作指令，包括节、假日能正常开展工作的要求。</w:t>
      </w:r>
    </w:p>
    <w:p w14:paraId="704381DB">
      <w:pPr>
        <w:rPr>
          <w:rFonts w:hint="eastAsia"/>
        </w:rPr>
      </w:pPr>
      <w:r>
        <w:rPr>
          <w:rFonts w:hint="eastAsia"/>
        </w:rPr>
        <w:t>（8）投标人须认可招标人终止合同后3个月退还履约保证金的招标要求。</w:t>
      </w:r>
    </w:p>
    <w:p w14:paraId="68D9A757">
      <w:pPr>
        <w:rPr>
          <w:rFonts w:hint="eastAsia"/>
        </w:rPr>
      </w:pPr>
      <w:r>
        <w:rPr>
          <w:rFonts w:hint="eastAsia"/>
        </w:rPr>
        <w:t>（9）本次招标项目不接受联合体投标。</w:t>
      </w:r>
    </w:p>
    <w:p w14:paraId="00F5AD52">
      <w:pPr>
        <w:rPr>
          <w:rFonts w:hint="eastAsia"/>
        </w:rPr>
      </w:pPr>
      <w:r>
        <w:rPr>
          <w:rFonts w:hint="eastAsia"/>
        </w:rPr>
        <w:t>（10）逾期的投标文件招标人不予受理。</w:t>
      </w:r>
    </w:p>
    <w:p w14:paraId="6C06C7CD">
      <w:pPr>
        <w:pStyle w:val="13"/>
        <w:ind w:firstLine="560"/>
      </w:pPr>
      <w:r>
        <w:rPr>
          <w:rFonts w:hint="eastAsia"/>
        </w:rPr>
        <w:t>2.报价：</w:t>
      </w:r>
    </w:p>
    <w:p w14:paraId="5B2BF956">
      <w:pPr>
        <w:pStyle w:val="13"/>
        <w:ind w:firstLine="560"/>
      </w:pPr>
      <w:r>
        <w:rPr>
          <w:rFonts w:hint="eastAsia"/>
        </w:rPr>
        <w:t>（1）本次招标为公开招标采购，报价应为：经与招标人或其指派的答疑人员充分沟通确认基础上，由投标人在满足招标人所提出的、与本项目所有相关环节有关的所有费用；详见本招标书之附件4。</w:t>
      </w:r>
    </w:p>
    <w:p w14:paraId="410932FB">
      <w:pPr>
        <w:pStyle w:val="13"/>
        <w:ind w:firstLine="560"/>
      </w:pPr>
      <w:r>
        <w:rPr>
          <w:rFonts w:hint="eastAsia"/>
        </w:rPr>
        <w:t>（2）所有报价货币单位为：元（人民币），包括不含税金额、税率及价税合计金额。</w:t>
      </w:r>
    </w:p>
    <w:p w14:paraId="18F59FC0">
      <w:pPr>
        <w:pStyle w:val="13"/>
        <w:ind w:firstLine="560"/>
      </w:pPr>
      <w:r>
        <w:rPr>
          <w:rFonts w:hint="eastAsia"/>
        </w:rPr>
        <w:t>⑶付款结算方式：</w:t>
      </w:r>
    </w:p>
    <w:p w14:paraId="21FE570D">
      <w:pPr>
        <w:pStyle w:val="13"/>
        <w:ind w:firstLine="560"/>
        <w:rPr>
          <w:u w:val="single"/>
        </w:rPr>
      </w:pPr>
      <w:r>
        <w:rPr>
          <w:rFonts w:hint="eastAsia"/>
          <w:lang w:val="en-US"/>
        </w:rPr>
        <w:t>货到质检合格后支付</w:t>
      </w:r>
      <w:r>
        <w:rPr>
          <w:rFonts w:hint="eastAsia"/>
        </w:rPr>
        <w:t>半年期商业汇票（商业汇票包括银行承兑汇票和商业承兑汇票）。</w:t>
      </w:r>
    </w:p>
    <w:p w14:paraId="355E6072">
      <w:pPr>
        <w:pStyle w:val="13"/>
        <w:ind w:firstLine="560"/>
      </w:pPr>
      <w:r>
        <w:rPr>
          <w:rFonts w:hint="eastAsia"/>
        </w:rPr>
        <w:t>4.投标保证金</w:t>
      </w:r>
    </w:p>
    <w:p w14:paraId="00A6BD46">
      <w:pPr>
        <w:pStyle w:val="13"/>
        <w:ind w:firstLine="560"/>
      </w:pPr>
      <w:r>
        <w:rPr>
          <w:rFonts w:hint="eastAsia"/>
        </w:rPr>
        <w:t>投标人应按以下方式提交投标保证金，作为其投标文件的一部分。未按本招标文件规定提交投标保证金的，按无效投标处理。</w:t>
      </w:r>
    </w:p>
    <w:p w14:paraId="17B7E153">
      <w:pPr>
        <w:pStyle w:val="13"/>
        <w:ind w:firstLine="560"/>
      </w:pPr>
      <w:r>
        <w:rPr>
          <w:rFonts w:hint="eastAsia"/>
        </w:rPr>
        <w:t>4.1投标保证金提交方式及时间</w:t>
      </w:r>
    </w:p>
    <w:p w14:paraId="044BFE28">
      <w:pPr>
        <w:pStyle w:val="13"/>
        <w:numPr>
          <w:ilvl w:val="0"/>
          <w:numId w:val="1"/>
        </w:numPr>
        <w:ind w:firstLineChars="0"/>
      </w:pPr>
      <w:r>
        <w:rPr>
          <w:rFonts w:hint="eastAsia"/>
        </w:rPr>
        <w:t>投标保证金的形式：电汇（备注“</w:t>
      </w:r>
      <w:r>
        <w:rPr>
          <w:rFonts w:hint="eastAsia"/>
          <w:lang w:val="en-US"/>
        </w:rPr>
        <w:t>中国重汽集团济南专用车有限公司</w:t>
      </w:r>
      <w:r>
        <w:rPr>
          <w:rFonts w:hint="eastAsia"/>
        </w:rPr>
        <w:t>冷藏车全国区域推广活动礼品采购投标保证金”）</w:t>
      </w:r>
    </w:p>
    <w:p w14:paraId="7261EAB4">
      <w:pPr>
        <w:pStyle w:val="13"/>
        <w:ind w:firstLine="560"/>
      </w:pPr>
      <w:r>
        <w:rPr>
          <w:rFonts w:hint="eastAsia"/>
        </w:rPr>
        <w:t>（2）投标保证金的金额：人民币5000元</w:t>
      </w:r>
    </w:p>
    <w:p w14:paraId="3175FD5B">
      <w:pPr>
        <w:pStyle w:val="13"/>
        <w:ind w:firstLine="560"/>
      </w:pPr>
      <w:r>
        <w:rPr>
          <w:rFonts w:hint="eastAsia"/>
        </w:rPr>
        <w:t>（3）保证金递交时间：2026年</w:t>
      </w:r>
      <w:r>
        <w:rPr>
          <w:rFonts w:hint="eastAsia"/>
          <w:lang w:val="en-US"/>
        </w:rPr>
        <w:t>5</w:t>
      </w:r>
      <w:r>
        <w:rPr>
          <w:rFonts w:hint="eastAsia"/>
        </w:rPr>
        <w:t>月</w:t>
      </w:r>
      <w:r>
        <w:rPr>
          <w:rFonts w:hint="eastAsia"/>
          <w:lang w:val="en-US" w:eastAsia="zh-CN"/>
        </w:rPr>
        <w:t>19</w:t>
      </w:r>
      <w:r>
        <w:rPr>
          <w:rFonts w:hint="eastAsia"/>
        </w:rPr>
        <w:t>日17：00前</w:t>
      </w:r>
    </w:p>
    <w:p w14:paraId="168554F7">
      <w:pPr>
        <w:pStyle w:val="13"/>
        <w:ind w:firstLine="560"/>
        <w:rPr>
          <w:highlight w:val="yellow"/>
        </w:rPr>
      </w:pPr>
      <w:r>
        <w:rPr>
          <w:rFonts w:hint="eastAsia"/>
        </w:rPr>
        <w:t>（4）投标保证金由投标单位公司对公汇款至中国重汽集团济南专用车有限公司账户：</w:t>
      </w:r>
    </w:p>
    <w:p w14:paraId="14195775">
      <w:pPr>
        <w:pStyle w:val="13"/>
        <w:ind w:firstLine="560"/>
      </w:pPr>
      <w:r>
        <w:rPr>
          <w:rFonts w:hint="eastAsia"/>
        </w:rPr>
        <w:t xml:space="preserve">收款账户：中国重汽集团济南专用车有限公司 </w:t>
      </w:r>
    </w:p>
    <w:p w14:paraId="2B3CE12C">
      <w:pPr>
        <w:pStyle w:val="13"/>
        <w:ind w:firstLine="560"/>
      </w:pPr>
      <w:r>
        <w:rPr>
          <w:rFonts w:hint="eastAsia"/>
        </w:rPr>
        <w:t>账    号：</w:t>
      </w:r>
      <w:r>
        <w:t>227305574495</w:t>
      </w:r>
    </w:p>
    <w:p w14:paraId="59971B44">
      <w:pPr>
        <w:pStyle w:val="13"/>
        <w:ind w:firstLine="560"/>
      </w:pPr>
      <w:r>
        <w:rPr>
          <w:rFonts w:hint="eastAsia"/>
        </w:rPr>
        <w:t>开 户 行：中国银行章丘支行</w:t>
      </w:r>
    </w:p>
    <w:p w14:paraId="14FDE815">
      <w:pPr>
        <w:pStyle w:val="13"/>
        <w:ind w:firstLine="560"/>
      </w:pPr>
      <w:r>
        <w:t>转账附言请备注用途：</w:t>
      </w:r>
      <w:r>
        <w:rPr>
          <w:rFonts w:hint="eastAsia"/>
          <w:lang w:val="en-US"/>
        </w:rPr>
        <w:t>中国重汽集团济南专用车有限公司</w:t>
      </w:r>
      <w:r>
        <w:rPr>
          <w:rFonts w:hint="eastAsia"/>
        </w:rPr>
        <w:t>冷藏车全国区域推广活动礼品采购投标保证金</w:t>
      </w:r>
    </w:p>
    <w:p w14:paraId="6BBD2214">
      <w:pPr>
        <w:pStyle w:val="13"/>
        <w:ind w:firstLine="560"/>
      </w:pPr>
      <w:r>
        <w:rPr>
          <w:rFonts w:hint="eastAsia"/>
        </w:rPr>
        <w:t>4.2如投标人有下列情况，投标保证金不予退还，招标人有权依法向其提出索赔，投标人应当赔偿因此给招标人造成的全部损失：</w:t>
      </w:r>
    </w:p>
    <w:p w14:paraId="51D138CC">
      <w:pPr>
        <w:pStyle w:val="13"/>
        <w:ind w:firstLine="560"/>
      </w:pPr>
      <w:r>
        <w:rPr>
          <w:rFonts w:hint="eastAsia"/>
        </w:rPr>
        <w:t>（1）截至开标前3天，投标方无正当理由、未书面形式传递说明而在投标截止日不来投标的；</w:t>
      </w:r>
    </w:p>
    <w:p w14:paraId="627CDABA">
      <w:pPr>
        <w:pStyle w:val="13"/>
        <w:ind w:firstLine="560"/>
      </w:pPr>
      <w:r>
        <w:rPr>
          <w:rFonts w:hint="eastAsia"/>
        </w:rPr>
        <w:t>（2）投标方传递文件后，无正当理由放弃投标的；</w:t>
      </w:r>
    </w:p>
    <w:p w14:paraId="6ADFEBA2">
      <w:pPr>
        <w:pStyle w:val="13"/>
        <w:ind w:firstLine="560"/>
      </w:pPr>
      <w:r>
        <w:rPr>
          <w:rFonts w:hint="eastAsia"/>
        </w:rPr>
        <w:t>（3）自中标（成交）通知书发出之日起30天内，中标（成交）人无正当理由不签订合同的；</w:t>
      </w:r>
    </w:p>
    <w:p w14:paraId="2B5F8C6E">
      <w:pPr>
        <w:pStyle w:val="13"/>
        <w:ind w:firstLine="560"/>
      </w:pPr>
      <w:r>
        <w:rPr>
          <w:rFonts w:hint="eastAsia"/>
        </w:rPr>
        <w:t>（4）投标过程中被查实有串标、围标、陪标，采取不正当手段诋毁、排挤其他投标人等违规违法行为的；</w:t>
      </w:r>
    </w:p>
    <w:p w14:paraId="0B9B2511">
      <w:pPr>
        <w:pStyle w:val="13"/>
        <w:ind w:firstLine="560"/>
      </w:pPr>
      <w:r>
        <w:rPr>
          <w:rFonts w:hint="eastAsia"/>
        </w:rPr>
        <w:t>（5）投标人有违约违规行为或被投诉、举报的，在调查处理期间，保证金暂不退还，待调查处理结束后按有关规定处理；</w:t>
      </w:r>
    </w:p>
    <w:p w14:paraId="59E9AD21">
      <w:pPr>
        <w:pStyle w:val="13"/>
        <w:ind w:firstLine="560"/>
      </w:pPr>
      <w:r>
        <w:rPr>
          <w:rFonts w:hint="eastAsia"/>
        </w:rPr>
        <w:t>（6）投标人在投标文件中提供虚假材料的；</w:t>
      </w:r>
    </w:p>
    <w:p w14:paraId="74A3AE6A">
      <w:pPr>
        <w:pStyle w:val="13"/>
        <w:ind w:firstLine="560"/>
      </w:pPr>
      <w:r>
        <w:rPr>
          <w:rFonts w:hint="eastAsia"/>
        </w:rPr>
        <w:t>（7）开标后，投标人在投标有效期内撤回谈判的；</w:t>
      </w:r>
    </w:p>
    <w:p w14:paraId="46671A22">
      <w:pPr>
        <w:pStyle w:val="13"/>
        <w:ind w:firstLine="560"/>
      </w:pPr>
      <w:r>
        <w:rPr>
          <w:rFonts w:hint="eastAsia"/>
        </w:rPr>
        <w:t>（8）法律法规和招标文件规定的其他情形。</w:t>
      </w:r>
    </w:p>
    <w:p w14:paraId="7C626D7A">
      <w:pPr>
        <w:pStyle w:val="13"/>
        <w:ind w:firstLine="560"/>
      </w:pPr>
      <w:r>
        <w:rPr>
          <w:rFonts w:hint="eastAsia"/>
        </w:rPr>
        <w:t>4.3保证金的退还：</w:t>
      </w:r>
    </w:p>
    <w:p w14:paraId="670EED6F">
      <w:pPr>
        <w:pStyle w:val="13"/>
        <w:ind w:firstLine="560"/>
      </w:pPr>
      <w:r>
        <w:rPr>
          <w:rFonts w:hint="eastAsia"/>
        </w:rPr>
        <w:t>（1）未中标（成交）人的保证金，在中标通知书发出30个工作日后退还（无息）；</w:t>
      </w:r>
    </w:p>
    <w:p w14:paraId="42B7AEF0">
      <w:pPr>
        <w:pStyle w:val="13"/>
        <w:ind w:firstLine="560"/>
        <w:rPr>
          <w:sz w:val="24"/>
          <w:szCs w:val="24"/>
        </w:rPr>
      </w:pPr>
      <w:r>
        <w:rPr>
          <w:rFonts w:hint="eastAsia"/>
        </w:rPr>
        <w:t>（2）中标（成交）人的保证金在签订合同5个工作日后予以退还或根据合同中的约定将投标保证金转为履约保证金。</w:t>
      </w:r>
    </w:p>
    <w:p w14:paraId="1BBF1172">
      <w:pPr>
        <w:pStyle w:val="13"/>
        <w:ind w:firstLine="560"/>
      </w:pPr>
      <w:r>
        <w:t>5</w:t>
      </w:r>
      <w:r>
        <w:rPr>
          <w:rFonts w:hint="eastAsia"/>
        </w:rPr>
        <w:t>.技术规范及服务</w:t>
      </w:r>
    </w:p>
    <w:p w14:paraId="0C0CF73E">
      <w:pPr>
        <w:pStyle w:val="13"/>
        <w:ind w:firstLine="560"/>
      </w:pPr>
      <w:r>
        <w:rPr>
          <w:rFonts w:hint="eastAsia"/>
        </w:rPr>
        <w:t>⑴投标人应与招标人指派的答疑人员充分沟通，理解认可并接受相关技术规范及服务要求。</w:t>
      </w:r>
    </w:p>
    <w:p w14:paraId="6875BB2C">
      <w:pPr>
        <w:pStyle w:val="13"/>
        <w:ind w:firstLine="560"/>
      </w:pPr>
      <w:r>
        <w:rPr>
          <w:rFonts w:hint="eastAsia"/>
        </w:rPr>
        <w:t>⑵投标人须确保所提供的各类礼品符合中国重汽集团济南专用车品牌宣传调性、定位满足招标文件要求。</w:t>
      </w:r>
    </w:p>
    <w:p w14:paraId="079A62ED">
      <w:pPr>
        <w:ind w:firstLine="0" w:firstLineChars="0"/>
        <w:rPr>
          <w:rFonts w:hint="eastAsia" w:ascii="黑体" w:hAnsi="黑体" w:eastAsia="黑体" w:cs="黑体"/>
        </w:rPr>
      </w:pPr>
    </w:p>
    <w:p w14:paraId="48D1CCB4">
      <w:pPr>
        <w:rPr>
          <w:rFonts w:hint="eastAsia" w:ascii="黑体" w:hAnsi="黑体" w:eastAsia="黑体" w:cs="黑体"/>
        </w:rPr>
      </w:pPr>
      <w:r>
        <w:rPr>
          <w:rFonts w:hint="eastAsia" w:ascii="黑体" w:hAnsi="黑体" w:eastAsia="黑体" w:cs="黑体"/>
        </w:rPr>
        <w:t>七、开标、评标</w:t>
      </w:r>
    </w:p>
    <w:p w14:paraId="33A6EE7B">
      <w:pPr>
        <w:pStyle w:val="13"/>
        <w:ind w:firstLine="560"/>
      </w:pPr>
      <w:r>
        <w:t>1</w:t>
      </w:r>
      <w:r>
        <w:rPr>
          <w:rFonts w:hint="eastAsia"/>
        </w:rPr>
        <w:t>、开标</w:t>
      </w:r>
    </w:p>
    <w:p w14:paraId="2617BD67">
      <w:pPr>
        <w:pStyle w:val="13"/>
        <w:ind w:firstLine="560"/>
        <w:rPr>
          <w:rFonts w:ascii="黑体"/>
        </w:rPr>
      </w:pPr>
      <w:r>
        <w:rPr>
          <w:rFonts w:hint="eastAsia"/>
        </w:rPr>
        <w:t>所有报价货币单位均为：元（人民币，含税）。</w:t>
      </w:r>
    </w:p>
    <w:p w14:paraId="77C9CE4A">
      <w:pPr>
        <w:rPr>
          <w:rFonts w:hint="eastAsia"/>
        </w:rPr>
      </w:pPr>
      <w:bookmarkStart w:id="1" w:name="OLE_LINK4"/>
      <w:r>
        <w:rPr>
          <w:rFonts w:hint="eastAsia"/>
        </w:rPr>
        <w:t>3.评标</w:t>
      </w:r>
    </w:p>
    <w:bookmarkEnd w:id="1"/>
    <w:p w14:paraId="13FBDDBA">
      <w:pPr>
        <w:pStyle w:val="13"/>
        <w:ind w:firstLine="560"/>
      </w:pPr>
      <w:r>
        <w:rPr>
          <w:rFonts w:hint="eastAsia"/>
        </w:rPr>
        <w:t>评标工作由招标人为该项目依法组织的、由</w:t>
      </w:r>
      <w:r>
        <w:rPr>
          <w:rFonts w:hint="eastAsia"/>
          <w:lang w:val="en-US"/>
        </w:rPr>
        <w:t>三</w:t>
      </w:r>
      <w:r>
        <w:rPr>
          <w:rFonts w:hint="eastAsia"/>
        </w:rPr>
        <w:t>人及以上单数成员（视标的额大小按规定确定专家人数）组成的评标专家小组负责，参照评分标准，按照国家招投标有关规定，本着公平、公正、公开、有序的原则，在最大限度地满足招标文件实质性要求的前提下，按照招标文件中规定的各项因素进行综合评审。招标人有权根据项目情况，采取多级评标模式，最终确定推荐中标人。</w:t>
      </w:r>
    </w:p>
    <w:p w14:paraId="4075F153">
      <w:pPr>
        <w:pStyle w:val="13"/>
        <w:ind w:firstLine="560"/>
      </w:pPr>
      <w:r>
        <w:rPr>
          <w:rFonts w:hint="eastAsia"/>
        </w:rPr>
        <w:t>投标前请各投标方按照标书要求对项目方案进行充分准备，有意投标的单位应默认认同上述开标、评标过程，无异议。</w:t>
      </w:r>
      <w:r>
        <w:rPr>
          <w:rFonts w:hint="eastAsia" w:hAnsi="宋体"/>
          <w:szCs w:val="21"/>
        </w:rPr>
        <w:t>对未入围投标方及未中标人不做任何解释</w:t>
      </w:r>
      <w:r>
        <w:rPr>
          <w:rFonts w:hint="eastAsia"/>
        </w:rPr>
        <w:t>。</w:t>
      </w:r>
    </w:p>
    <w:p w14:paraId="07B7E54E">
      <w:pPr>
        <w:pStyle w:val="13"/>
        <w:numPr>
          <w:ilvl w:val="0"/>
          <w:numId w:val="2"/>
        </w:numPr>
        <w:ind w:firstLineChars="0"/>
      </w:pPr>
      <w:r>
        <w:rPr>
          <w:rFonts w:hint="eastAsia"/>
        </w:rPr>
        <w:t>评分标准：</w:t>
      </w:r>
    </w:p>
    <w:p w14:paraId="33DCC8C8">
      <w:pPr>
        <w:rPr>
          <w:rFonts w:hint="eastAsia"/>
        </w:rPr>
      </w:pPr>
      <w:r>
        <w:rPr>
          <w:rFonts w:hint="eastAsia"/>
        </w:rPr>
        <w:t>本次评标采用技术标和商务标分级开标的模式。首先进行技术标评审，由评标专家组对所有投标方的技术标部分综合评定和打分，技术标评审合格的投标方可以进入商务标评审环节，技术标评审不合格的投标方会面临淘汰。然后进行商务标的评标，招标人有权根据项目情况，采取多轮评标模式，按照合理最低价确定中标人。另外招标人有权根据情况取消招标，招标人不向投标方解释未中标原因。</w:t>
      </w:r>
    </w:p>
    <w:p w14:paraId="42F0E16C">
      <w:pPr>
        <w:rPr>
          <w:rFonts w:hint="eastAsia"/>
        </w:rPr>
      </w:pPr>
      <w:r>
        <w:rPr>
          <w:rFonts w:hint="eastAsia"/>
        </w:rPr>
        <w:t>评分细则如下：</w:t>
      </w:r>
    </w:p>
    <w:tbl>
      <w:tblPr>
        <w:tblStyle w:val="20"/>
        <w:tblW w:w="98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1"/>
        <w:gridCol w:w="911"/>
        <w:gridCol w:w="1751"/>
        <w:gridCol w:w="6272"/>
      </w:tblGrid>
      <w:tr w14:paraId="650F3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1" w:type="dxa"/>
            <w:vAlign w:val="center"/>
          </w:tcPr>
          <w:p w14:paraId="2E04B54A">
            <w:pPr>
              <w:snapToGrid w:val="0"/>
              <w:spacing w:after="200" w:line="240" w:lineRule="auto"/>
              <w:ind w:right="0" w:rightChars="0" w:firstLine="0" w:firstLineChars="0"/>
              <w:jc w:val="center"/>
              <w:rPr>
                <w:rFonts w:hint="eastAsia" w:cs="Calibri"/>
                <w:b/>
                <w:kern w:val="0"/>
                <w:lang w:val="en-US"/>
              </w:rPr>
            </w:pPr>
            <w:r>
              <w:rPr>
                <w:rFonts w:hint="eastAsia" w:cs="Calibri"/>
                <w:b/>
                <w:kern w:val="0"/>
                <w:lang w:val="en-US"/>
              </w:rPr>
              <w:t>项目</w:t>
            </w:r>
          </w:p>
        </w:tc>
        <w:tc>
          <w:tcPr>
            <w:tcW w:w="911" w:type="dxa"/>
            <w:vAlign w:val="center"/>
          </w:tcPr>
          <w:p w14:paraId="05ABB58C">
            <w:pPr>
              <w:snapToGrid w:val="0"/>
              <w:spacing w:after="200" w:line="240" w:lineRule="auto"/>
              <w:ind w:right="0" w:rightChars="0" w:firstLine="0" w:firstLineChars="0"/>
              <w:jc w:val="center"/>
              <w:rPr>
                <w:rFonts w:hint="eastAsia" w:cs="Calibri"/>
                <w:b/>
                <w:kern w:val="0"/>
                <w:lang w:val="en-US"/>
              </w:rPr>
            </w:pPr>
            <w:r>
              <w:rPr>
                <w:rFonts w:hint="eastAsia" w:cs="Calibri"/>
                <w:b/>
                <w:kern w:val="0"/>
                <w:lang w:val="en-US"/>
              </w:rPr>
              <w:t>总分</w:t>
            </w:r>
          </w:p>
        </w:tc>
        <w:tc>
          <w:tcPr>
            <w:tcW w:w="1751" w:type="dxa"/>
            <w:vAlign w:val="center"/>
          </w:tcPr>
          <w:p w14:paraId="27607149">
            <w:pPr>
              <w:snapToGrid w:val="0"/>
              <w:spacing w:after="200" w:line="240" w:lineRule="auto"/>
              <w:ind w:right="0" w:rightChars="0" w:firstLine="0" w:firstLineChars="0"/>
              <w:jc w:val="center"/>
              <w:rPr>
                <w:rFonts w:hint="eastAsia" w:cs="Calibri"/>
                <w:b/>
                <w:kern w:val="0"/>
              </w:rPr>
            </w:pPr>
            <w:r>
              <w:rPr>
                <w:rFonts w:hint="eastAsia" w:cs="Calibri"/>
                <w:b/>
                <w:kern w:val="0"/>
              </w:rPr>
              <w:t>评分内容</w:t>
            </w:r>
          </w:p>
        </w:tc>
        <w:tc>
          <w:tcPr>
            <w:tcW w:w="6272" w:type="dxa"/>
            <w:vAlign w:val="center"/>
          </w:tcPr>
          <w:p w14:paraId="39E6C48D">
            <w:pPr>
              <w:snapToGrid w:val="0"/>
              <w:spacing w:after="200" w:line="240" w:lineRule="auto"/>
              <w:ind w:right="0" w:rightChars="0" w:firstLine="0" w:firstLineChars="0"/>
              <w:jc w:val="center"/>
              <w:rPr>
                <w:rFonts w:hint="eastAsia" w:cs="Calibri"/>
                <w:b/>
                <w:kern w:val="0"/>
              </w:rPr>
            </w:pPr>
            <w:r>
              <w:rPr>
                <w:rFonts w:hint="eastAsia" w:cs="Calibri"/>
                <w:b/>
                <w:kern w:val="0"/>
              </w:rPr>
              <w:t>评分标准</w:t>
            </w:r>
          </w:p>
        </w:tc>
      </w:tr>
      <w:tr w14:paraId="25941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1" w:type="dxa"/>
            <w:vMerge w:val="restart"/>
            <w:vAlign w:val="center"/>
          </w:tcPr>
          <w:p w14:paraId="13ACBD8E">
            <w:pPr>
              <w:snapToGrid w:val="0"/>
              <w:spacing w:after="200" w:line="240" w:lineRule="auto"/>
              <w:ind w:right="0" w:rightChars="0" w:firstLine="0" w:firstLineChars="0"/>
              <w:jc w:val="center"/>
              <w:rPr>
                <w:rFonts w:hint="eastAsia" w:cs="Calibri"/>
                <w:kern w:val="0"/>
                <w:lang w:val="en-US"/>
              </w:rPr>
            </w:pPr>
          </w:p>
          <w:p w14:paraId="64F0AD80">
            <w:pPr>
              <w:snapToGrid w:val="0"/>
              <w:spacing w:after="200" w:line="240" w:lineRule="auto"/>
              <w:ind w:right="0" w:rightChars="0" w:firstLine="0" w:firstLineChars="0"/>
              <w:jc w:val="center"/>
              <w:rPr>
                <w:rFonts w:hint="eastAsia" w:cs="Calibri"/>
                <w:kern w:val="0"/>
                <w:lang w:val="en-US"/>
              </w:rPr>
            </w:pPr>
          </w:p>
          <w:p w14:paraId="003CFB32">
            <w:pPr>
              <w:snapToGrid w:val="0"/>
              <w:spacing w:after="200" w:line="240" w:lineRule="auto"/>
              <w:ind w:right="0" w:rightChars="0" w:firstLine="0" w:firstLineChars="0"/>
              <w:jc w:val="center"/>
              <w:rPr>
                <w:rFonts w:hint="eastAsia" w:cs="Calibri"/>
                <w:kern w:val="0"/>
                <w:lang w:val="en-US"/>
              </w:rPr>
            </w:pPr>
          </w:p>
          <w:p w14:paraId="3E7D4BA9">
            <w:pPr>
              <w:snapToGrid w:val="0"/>
              <w:spacing w:after="200" w:line="240" w:lineRule="auto"/>
              <w:ind w:right="0" w:rightChars="0" w:firstLine="0" w:firstLineChars="0"/>
              <w:jc w:val="center"/>
              <w:rPr>
                <w:rFonts w:hint="eastAsia" w:cs="Calibri"/>
                <w:kern w:val="0"/>
                <w:lang w:val="en-US"/>
              </w:rPr>
            </w:pPr>
          </w:p>
          <w:p w14:paraId="67CC6976">
            <w:pPr>
              <w:snapToGrid w:val="0"/>
              <w:spacing w:after="200" w:line="240" w:lineRule="auto"/>
              <w:ind w:right="0" w:rightChars="0" w:firstLine="0" w:firstLineChars="0"/>
              <w:jc w:val="center"/>
              <w:rPr>
                <w:rFonts w:hint="eastAsia" w:cs="Calibri"/>
                <w:kern w:val="0"/>
                <w:lang w:val="en-US"/>
              </w:rPr>
            </w:pPr>
          </w:p>
          <w:p w14:paraId="27F6BEA4">
            <w:pPr>
              <w:snapToGrid w:val="0"/>
              <w:spacing w:after="200" w:line="240" w:lineRule="auto"/>
              <w:ind w:right="0" w:rightChars="0" w:firstLine="0" w:firstLineChars="0"/>
              <w:jc w:val="center"/>
              <w:rPr>
                <w:rFonts w:hint="eastAsia" w:cs="Calibri"/>
                <w:kern w:val="0"/>
                <w:lang w:val="en-US"/>
              </w:rPr>
            </w:pPr>
          </w:p>
          <w:p w14:paraId="3FFC6D33">
            <w:pPr>
              <w:snapToGrid w:val="0"/>
              <w:spacing w:after="200" w:line="240" w:lineRule="auto"/>
              <w:ind w:right="0" w:rightChars="0" w:firstLine="0" w:firstLineChars="0"/>
              <w:jc w:val="center"/>
              <w:rPr>
                <w:rFonts w:hint="eastAsia" w:cs="Calibri"/>
                <w:kern w:val="0"/>
                <w:lang w:val="en-US"/>
              </w:rPr>
            </w:pPr>
          </w:p>
          <w:p w14:paraId="51F60C47">
            <w:pPr>
              <w:snapToGrid w:val="0"/>
              <w:spacing w:after="200" w:line="240" w:lineRule="auto"/>
              <w:ind w:right="0" w:rightChars="0" w:firstLine="0" w:firstLineChars="0"/>
              <w:jc w:val="center"/>
              <w:rPr>
                <w:rFonts w:hint="eastAsia" w:cs="Calibri"/>
                <w:kern w:val="0"/>
                <w:lang w:val="en-US"/>
              </w:rPr>
            </w:pPr>
          </w:p>
          <w:p w14:paraId="6741D5F5">
            <w:pPr>
              <w:snapToGrid w:val="0"/>
              <w:spacing w:after="200" w:line="240" w:lineRule="auto"/>
              <w:ind w:right="0" w:rightChars="0" w:firstLine="0" w:firstLineChars="0"/>
              <w:jc w:val="center"/>
              <w:rPr>
                <w:rFonts w:hint="eastAsia" w:cs="Calibri"/>
                <w:kern w:val="0"/>
                <w:lang w:val="en-US"/>
              </w:rPr>
            </w:pPr>
          </w:p>
          <w:p w14:paraId="63BA13DC">
            <w:pPr>
              <w:snapToGrid w:val="0"/>
              <w:spacing w:after="200" w:line="240" w:lineRule="auto"/>
              <w:ind w:right="0" w:rightChars="0" w:firstLine="0" w:firstLineChars="0"/>
              <w:jc w:val="center"/>
              <w:rPr>
                <w:rFonts w:hint="eastAsia" w:cs="Calibri"/>
                <w:kern w:val="0"/>
                <w:lang w:val="en-US"/>
              </w:rPr>
            </w:pPr>
          </w:p>
          <w:p w14:paraId="7498C26C">
            <w:pPr>
              <w:snapToGrid w:val="0"/>
              <w:spacing w:after="200" w:line="240" w:lineRule="auto"/>
              <w:ind w:right="0" w:rightChars="0" w:firstLine="0" w:firstLineChars="0"/>
              <w:jc w:val="center"/>
              <w:rPr>
                <w:rFonts w:hint="eastAsia" w:cs="Calibri"/>
                <w:kern w:val="0"/>
                <w:lang w:val="en-US"/>
              </w:rPr>
            </w:pPr>
          </w:p>
          <w:p w14:paraId="2367B1D5">
            <w:pPr>
              <w:snapToGrid w:val="0"/>
              <w:spacing w:after="200" w:line="240" w:lineRule="auto"/>
              <w:ind w:right="0" w:rightChars="0" w:firstLine="0" w:firstLineChars="0"/>
              <w:jc w:val="center"/>
              <w:rPr>
                <w:rFonts w:hint="eastAsia" w:cs="Calibri"/>
                <w:kern w:val="0"/>
                <w:lang w:val="en-US"/>
              </w:rPr>
            </w:pPr>
          </w:p>
          <w:p w14:paraId="5C1DF0F3">
            <w:pPr>
              <w:snapToGrid w:val="0"/>
              <w:spacing w:after="200" w:line="240" w:lineRule="auto"/>
              <w:ind w:right="0" w:rightChars="0" w:firstLine="0" w:firstLineChars="0"/>
              <w:jc w:val="center"/>
              <w:rPr>
                <w:rFonts w:hint="eastAsia" w:cs="Calibri"/>
                <w:kern w:val="0"/>
                <w:lang w:val="en-US"/>
              </w:rPr>
            </w:pPr>
          </w:p>
          <w:p w14:paraId="03B17971">
            <w:pPr>
              <w:snapToGrid w:val="0"/>
              <w:spacing w:after="200" w:line="240" w:lineRule="auto"/>
              <w:ind w:right="0" w:rightChars="0" w:firstLine="0" w:firstLineChars="0"/>
              <w:jc w:val="center"/>
              <w:rPr>
                <w:rFonts w:hint="eastAsia" w:cs="Calibri"/>
                <w:kern w:val="0"/>
                <w:lang w:val="en-US"/>
              </w:rPr>
            </w:pPr>
          </w:p>
          <w:p w14:paraId="4A8C8B63">
            <w:pPr>
              <w:snapToGrid w:val="0"/>
              <w:spacing w:after="200" w:line="240" w:lineRule="auto"/>
              <w:ind w:right="0" w:rightChars="0" w:firstLine="0" w:firstLineChars="0"/>
              <w:jc w:val="center"/>
              <w:rPr>
                <w:rFonts w:hint="eastAsia" w:cs="Calibri"/>
                <w:kern w:val="0"/>
                <w:lang w:val="en-US"/>
              </w:rPr>
            </w:pPr>
          </w:p>
          <w:p w14:paraId="0CCC3CAB">
            <w:pPr>
              <w:snapToGrid w:val="0"/>
              <w:spacing w:after="200" w:line="240" w:lineRule="auto"/>
              <w:ind w:right="0" w:rightChars="0" w:firstLine="0" w:firstLineChars="0"/>
              <w:jc w:val="center"/>
              <w:rPr>
                <w:rFonts w:hint="eastAsia" w:cs="Calibri"/>
                <w:kern w:val="0"/>
                <w:lang w:val="en-US"/>
              </w:rPr>
            </w:pPr>
          </w:p>
          <w:p w14:paraId="12402E96">
            <w:pPr>
              <w:snapToGrid w:val="0"/>
              <w:spacing w:after="200" w:line="240" w:lineRule="auto"/>
              <w:ind w:right="0" w:rightChars="0" w:firstLine="0" w:firstLineChars="0"/>
              <w:jc w:val="center"/>
              <w:rPr>
                <w:rFonts w:hint="eastAsia" w:cs="Calibri"/>
                <w:kern w:val="0"/>
                <w:lang w:val="en-US"/>
              </w:rPr>
            </w:pPr>
          </w:p>
          <w:p w14:paraId="4347E864">
            <w:pPr>
              <w:snapToGrid w:val="0"/>
              <w:spacing w:after="200" w:line="240" w:lineRule="auto"/>
              <w:ind w:right="0" w:rightChars="0" w:firstLine="0" w:firstLineChars="0"/>
              <w:jc w:val="center"/>
              <w:rPr>
                <w:rFonts w:hint="eastAsia" w:cs="Calibri"/>
                <w:kern w:val="0"/>
                <w:lang w:val="en-US"/>
              </w:rPr>
            </w:pPr>
          </w:p>
          <w:p w14:paraId="38AB0B23">
            <w:pPr>
              <w:snapToGrid w:val="0"/>
              <w:spacing w:after="200" w:line="240" w:lineRule="auto"/>
              <w:ind w:right="0" w:rightChars="0" w:firstLine="0" w:firstLineChars="0"/>
              <w:jc w:val="center"/>
              <w:rPr>
                <w:rFonts w:hint="eastAsia" w:cs="Calibri"/>
                <w:kern w:val="0"/>
                <w:lang w:val="en-US"/>
              </w:rPr>
            </w:pPr>
          </w:p>
          <w:p w14:paraId="14D70A25">
            <w:pPr>
              <w:snapToGrid w:val="0"/>
              <w:spacing w:after="200" w:line="240" w:lineRule="auto"/>
              <w:ind w:right="0" w:rightChars="0" w:firstLine="0" w:firstLineChars="0"/>
              <w:jc w:val="center"/>
              <w:rPr>
                <w:rFonts w:hint="eastAsia" w:cs="Calibri"/>
                <w:kern w:val="0"/>
                <w:lang w:val="en-US"/>
              </w:rPr>
            </w:pPr>
          </w:p>
          <w:p w14:paraId="18ACEB69">
            <w:pPr>
              <w:snapToGrid w:val="0"/>
              <w:spacing w:after="200" w:line="240" w:lineRule="auto"/>
              <w:ind w:right="0" w:rightChars="0" w:firstLine="0" w:firstLineChars="0"/>
              <w:jc w:val="center"/>
              <w:rPr>
                <w:rFonts w:hint="eastAsia" w:cs="Calibri"/>
                <w:kern w:val="0"/>
                <w:lang w:val="en-US"/>
              </w:rPr>
            </w:pPr>
          </w:p>
          <w:p w14:paraId="3CCFD6F0">
            <w:pPr>
              <w:snapToGrid w:val="0"/>
              <w:spacing w:after="200" w:line="240" w:lineRule="auto"/>
              <w:ind w:right="0" w:rightChars="0" w:firstLine="0" w:firstLineChars="0"/>
              <w:jc w:val="center"/>
              <w:rPr>
                <w:rFonts w:hint="eastAsia" w:cs="Calibri"/>
                <w:kern w:val="0"/>
                <w:lang w:val="en-US"/>
              </w:rPr>
            </w:pPr>
          </w:p>
          <w:p w14:paraId="0C758D15">
            <w:pPr>
              <w:snapToGrid w:val="0"/>
              <w:spacing w:after="200" w:line="240" w:lineRule="auto"/>
              <w:ind w:right="0" w:rightChars="0" w:firstLine="0" w:firstLineChars="0"/>
              <w:jc w:val="center"/>
              <w:rPr>
                <w:rFonts w:hint="eastAsia" w:cs="Calibri"/>
                <w:kern w:val="0"/>
                <w:lang w:val="en-US"/>
              </w:rPr>
            </w:pPr>
          </w:p>
          <w:p w14:paraId="14B21495">
            <w:pPr>
              <w:snapToGrid w:val="0"/>
              <w:spacing w:after="200" w:line="240" w:lineRule="auto"/>
              <w:ind w:right="0" w:rightChars="0" w:firstLine="0" w:firstLineChars="0"/>
              <w:jc w:val="center"/>
              <w:rPr>
                <w:rFonts w:hint="eastAsia" w:cs="Calibri"/>
                <w:kern w:val="0"/>
                <w:lang w:val="en-US"/>
              </w:rPr>
            </w:pPr>
          </w:p>
          <w:p w14:paraId="0ECC4337">
            <w:pPr>
              <w:snapToGrid w:val="0"/>
              <w:spacing w:after="200" w:line="240" w:lineRule="auto"/>
              <w:ind w:right="0" w:rightChars="0" w:firstLine="0" w:firstLineChars="0"/>
              <w:jc w:val="center"/>
              <w:rPr>
                <w:rFonts w:hint="eastAsia" w:cs="Calibri"/>
                <w:kern w:val="0"/>
                <w:lang w:val="en-US"/>
              </w:rPr>
            </w:pPr>
          </w:p>
          <w:p w14:paraId="4D3B5977">
            <w:pPr>
              <w:snapToGrid w:val="0"/>
              <w:spacing w:after="200" w:line="240" w:lineRule="auto"/>
              <w:ind w:right="0" w:rightChars="0" w:firstLine="0" w:firstLineChars="0"/>
              <w:jc w:val="center"/>
              <w:rPr>
                <w:rFonts w:hint="eastAsia" w:cs="Calibri"/>
                <w:kern w:val="0"/>
                <w:lang w:val="en-US"/>
              </w:rPr>
            </w:pPr>
          </w:p>
          <w:p w14:paraId="78E404D1">
            <w:pPr>
              <w:snapToGrid w:val="0"/>
              <w:spacing w:after="200" w:line="240" w:lineRule="auto"/>
              <w:ind w:right="0" w:rightChars="0" w:firstLine="0" w:firstLineChars="0"/>
              <w:jc w:val="center"/>
              <w:rPr>
                <w:rFonts w:hint="eastAsia" w:cs="Calibri"/>
                <w:kern w:val="0"/>
                <w:lang w:val="en-US"/>
              </w:rPr>
            </w:pPr>
            <w:r>
              <w:rPr>
                <w:rFonts w:hint="eastAsia" w:cs="Calibri"/>
                <w:kern w:val="0"/>
                <w:lang w:val="en-US"/>
              </w:rPr>
              <w:t>技术标</w:t>
            </w:r>
          </w:p>
        </w:tc>
        <w:tc>
          <w:tcPr>
            <w:tcW w:w="911" w:type="dxa"/>
            <w:vMerge w:val="restart"/>
            <w:vAlign w:val="center"/>
          </w:tcPr>
          <w:p w14:paraId="5E99B6EB">
            <w:pPr>
              <w:snapToGrid w:val="0"/>
              <w:spacing w:after="200" w:line="240" w:lineRule="auto"/>
              <w:ind w:right="0" w:rightChars="0" w:firstLine="0" w:firstLineChars="0"/>
              <w:jc w:val="center"/>
              <w:rPr>
                <w:rFonts w:hint="eastAsia" w:cs="Calibri"/>
                <w:kern w:val="0"/>
                <w:lang w:val="en-US"/>
              </w:rPr>
            </w:pPr>
          </w:p>
          <w:p w14:paraId="4A0B2BEA">
            <w:pPr>
              <w:snapToGrid w:val="0"/>
              <w:spacing w:after="200" w:line="240" w:lineRule="auto"/>
              <w:ind w:right="0" w:rightChars="0" w:firstLine="0" w:firstLineChars="0"/>
              <w:jc w:val="center"/>
              <w:rPr>
                <w:rFonts w:hint="eastAsia" w:cs="Calibri"/>
                <w:kern w:val="0"/>
                <w:lang w:val="en-US"/>
              </w:rPr>
            </w:pPr>
          </w:p>
          <w:p w14:paraId="29A081FB">
            <w:pPr>
              <w:snapToGrid w:val="0"/>
              <w:spacing w:after="200" w:line="240" w:lineRule="auto"/>
              <w:ind w:right="0" w:rightChars="0" w:firstLine="0" w:firstLineChars="0"/>
              <w:jc w:val="center"/>
              <w:rPr>
                <w:rFonts w:hint="eastAsia" w:cs="Calibri"/>
                <w:kern w:val="0"/>
                <w:lang w:val="en-US"/>
              </w:rPr>
            </w:pPr>
          </w:p>
          <w:p w14:paraId="0DA74916">
            <w:pPr>
              <w:snapToGrid w:val="0"/>
              <w:spacing w:after="200" w:line="240" w:lineRule="auto"/>
              <w:ind w:right="0" w:rightChars="0" w:firstLine="0" w:firstLineChars="0"/>
              <w:jc w:val="center"/>
              <w:rPr>
                <w:rFonts w:hint="eastAsia" w:cs="Calibri"/>
                <w:kern w:val="0"/>
                <w:lang w:val="en-US"/>
              </w:rPr>
            </w:pPr>
          </w:p>
          <w:p w14:paraId="65AB8EBB">
            <w:pPr>
              <w:snapToGrid w:val="0"/>
              <w:spacing w:after="200" w:line="240" w:lineRule="auto"/>
              <w:ind w:right="0" w:rightChars="0" w:firstLine="0" w:firstLineChars="0"/>
              <w:jc w:val="center"/>
              <w:rPr>
                <w:rFonts w:hint="eastAsia" w:cs="Calibri"/>
                <w:kern w:val="0"/>
                <w:lang w:val="en-US"/>
              </w:rPr>
            </w:pPr>
          </w:p>
          <w:p w14:paraId="018F8F8D">
            <w:pPr>
              <w:snapToGrid w:val="0"/>
              <w:spacing w:after="200" w:line="240" w:lineRule="auto"/>
              <w:ind w:right="0" w:rightChars="0" w:firstLine="0" w:firstLineChars="0"/>
              <w:jc w:val="center"/>
              <w:rPr>
                <w:rFonts w:hint="eastAsia" w:cs="Calibri"/>
                <w:kern w:val="0"/>
                <w:lang w:val="en-US"/>
              </w:rPr>
            </w:pPr>
          </w:p>
          <w:p w14:paraId="7B82D21C">
            <w:pPr>
              <w:snapToGrid w:val="0"/>
              <w:spacing w:after="200" w:line="240" w:lineRule="auto"/>
              <w:ind w:right="0" w:rightChars="0" w:firstLine="0" w:firstLineChars="0"/>
              <w:jc w:val="center"/>
              <w:rPr>
                <w:rFonts w:hint="eastAsia" w:cs="Calibri"/>
                <w:kern w:val="0"/>
                <w:lang w:val="en-US"/>
              </w:rPr>
            </w:pPr>
          </w:p>
          <w:p w14:paraId="64C37DB9">
            <w:pPr>
              <w:snapToGrid w:val="0"/>
              <w:spacing w:after="200" w:line="240" w:lineRule="auto"/>
              <w:ind w:right="0" w:rightChars="0" w:firstLine="0" w:firstLineChars="0"/>
              <w:jc w:val="center"/>
              <w:rPr>
                <w:rFonts w:hint="eastAsia" w:cs="Calibri"/>
                <w:kern w:val="0"/>
                <w:lang w:val="en-US"/>
              </w:rPr>
            </w:pPr>
          </w:p>
          <w:p w14:paraId="3ABB09D5">
            <w:pPr>
              <w:snapToGrid w:val="0"/>
              <w:spacing w:after="200" w:line="240" w:lineRule="auto"/>
              <w:ind w:right="0" w:rightChars="0" w:firstLine="0" w:firstLineChars="0"/>
              <w:jc w:val="center"/>
              <w:rPr>
                <w:rFonts w:hint="eastAsia" w:cs="Calibri"/>
                <w:kern w:val="0"/>
                <w:lang w:val="en-US"/>
              </w:rPr>
            </w:pPr>
          </w:p>
          <w:p w14:paraId="3475123C">
            <w:pPr>
              <w:snapToGrid w:val="0"/>
              <w:spacing w:after="200" w:line="240" w:lineRule="auto"/>
              <w:ind w:right="0" w:rightChars="0" w:firstLine="0" w:firstLineChars="0"/>
              <w:jc w:val="center"/>
              <w:rPr>
                <w:rFonts w:hint="eastAsia" w:cs="Calibri"/>
                <w:kern w:val="0"/>
                <w:lang w:val="en-US"/>
              </w:rPr>
            </w:pPr>
          </w:p>
          <w:p w14:paraId="0A496A2E">
            <w:pPr>
              <w:snapToGrid w:val="0"/>
              <w:spacing w:after="200" w:line="240" w:lineRule="auto"/>
              <w:ind w:right="0" w:rightChars="0" w:firstLine="0" w:firstLineChars="0"/>
              <w:jc w:val="center"/>
              <w:rPr>
                <w:rFonts w:hint="eastAsia" w:cs="Calibri"/>
                <w:kern w:val="0"/>
                <w:lang w:val="en-US"/>
              </w:rPr>
            </w:pPr>
          </w:p>
          <w:p w14:paraId="3D7B2D25">
            <w:pPr>
              <w:snapToGrid w:val="0"/>
              <w:spacing w:after="200" w:line="240" w:lineRule="auto"/>
              <w:ind w:right="0" w:rightChars="0" w:firstLine="0" w:firstLineChars="0"/>
              <w:jc w:val="center"/>
              <w:rPr>
                <w:rFonts w:hint="eastAsia" w:cs="Calibri"/>
                <w:kern w:val="0"/>
                <w:lang w:val="en-US"/>
              </w:rPr>
            </w:pPr>
          </w:p>
          <w:p w14:paraId="397FB464">
            <w:pPr>
              <w:snapToGrid w:val="0"/>
              <w:spacing w:after="200" w:line="240" w:lineRule="auto"/>
              <w:ind w:right="0" w:rightChars="0" w:firstLine="0" w:firstLineChars="0"/>
              <w:jc w:val="center"/>
              <w:rPr>
                <w:rFonts w:hint="eastAsia" w:cs="Calibri"/>
                <w:kern w:val="0"/>
                <w:lang w:val="en-US"/>
              </w:rPr>
            </w:pPr>
          </w:p>
          <w:p w14:paraId="733832E5">
            <w:pPr>
              <w:snapToGrid w:val="0"/>
              <w:spacing w:after="200" w:line="240" w:lineRule="auto"/>
              <w:ind w:right="0" w:rightChars="0" w:firstLine="0" w:firstLineChars="0"/>
              <w:jc w:val="center"/>
              <w:rPr>
                <w:rFonts w:hint="eastAsia" w:cs="Calibri"/>
                <w:kern w:val="0"/>
                <w:lang w:val="en-US"/>
              </w:rPr>
            </w:pPr>
          </w:p>
          <w:p w14:paraId="4E0581D6">
            <w:pPr>
              <w:snapToGrid w:val="0"/>
              <w:spacing w:after="200" w:line="240" w:lineRule="auto"/>
              <w:ind w:right="0" w:rightChars="0" w:firstLine="0" w:firstLineChars="0"/>
              <w:jc w:val="center"/>
              <w:rPr>
                <w:rFonts w:hint="eastAsia" w:cs="Calibri"/>
                <w:kern w:val="0"/>
                <w:lang w:val="en-US"/>
              </w:rPr>
            </w:pPr>
          </w:p>
          <w:p w14:paraId="4452D851">
            <w:pPr>
              <w:snapToGrid w:val="0"/>
              <w:spacing w:after="200" w:line="240" w:lineRule="auto"/>
              <w:ind w:right="0" w:rightChars="0" w:firstLine="0" w:firstLineChars="0"/>
              <w:jc w:val="center"/>
              <w:rPr>
                <w:rFonts w:hint="eastAsia" w:cs="Calibri"/>
                <w:kern w:val="0"/>
                <w:lang w:val="en-US"/>
              </w:rPr>
            </w:pPr>
          </w:p>
          <w:p w14:paraId="394172A5">
            <w:pPr>
              <w:snapToGrid w:val="0"/>
              <w:spacing w:after="200" w:line="240" w:lineRule="auto"/>
              <w:ind w:right="0" w:rightChars="0" w:firstLine="0" w:firstLineChars="0"/>
              <w:jc w:val="center"/>
              <w:rPr>
                <w:rFonts w:hint="eastAsia" w:cs="Calibri"/>
                <w:kern w:val="0"/>
                <w:lang w:val="en-US"/>
              </w:rPr>
            </w:pPr>
          </w:p>
          <w:p w14:paraId="1ED7E7E7">
            <w:pPr>
              <w:snapToGrid w:val="0"/>
              <w:spacing w:after="200" w:line="240" w:lineRule="auto"/>
              <w:ind w:right="0" w:rightChars="0" w:firstLine="0" w:firstLineChars="0"/>
              <w:jc w:val="center"/>
              <w:rPr>
                <w:rFonts w:hint="eastAsia" w:cs="Calibri"/>
                <w:kern w:val="0"/>
                <w:lang w:val="en-US"/>
              </w:rPr>
            </w:pPr>
          </w:p>
          <w:p w14:paraId="5BE85917">
            <w:pPr>
              <w:snapToGrid w:val="0"/>
              <w:spacing w:after="200" w:line="240" w:lineRule="auto"/>
              <w:ind w:right="0" w:rightChars="0" w:firstLine="0" w:firstLineChars="0"/>
              <w:jc w:val="center"/>
              <w:rPr>
                <w:rFonts w:hint="eastAsia" w:cs="Calibri"/>
                <w:kern w:val="0"/>
                <w:lang w:val="en-US"/>
              </w:rPr>
            </w:pPr>
          </w:p>
          <w:p w14:paraId="7BAEAED4">
            <w:pPr>
              <w:snapToGrid w:val="0"/>
              <w:spacing w:after="200" w:line="240" w:lineRule="auto"/>
              <w:ind w:right="0" w:rightChars="0" w:firstLine="0" w:firstLineChars="0"/>
              <w:jc w:val="center"/>
              <w:rPr>
                <w:rFonts w:hint="eastAsia" w:cs="Calibri"/>
                <w:kern w:val="0"/>
                <w:lang w:val="en-US"/>
              </w:rPr>
            </w:pPr>
          </w:p>
          <w:p w14:paraId="7775F54C">
            <w:pPr>
              <w:snapToGrid w:val="0"/>
              <w:spacing w:after="200" w:line="240" w:lineRule="auto"/>
              <w:ind w:right="0" w:rightChars="0" w:firstLine="0" w:firstLineChars="0"/>
              <w:jc w:val="center"/>
              <w:rPr>
                <w:rFonts w:hint="eastAsia" w:cs="Calibri"/>
                <w:kern w:val="0"/>
                <w:lang w:val="en-US"/>
              </w:rPr>
            </w:pPr>
          </w:p>
          <w:p w14:paraId="03504F3D">
            <w:pPr>
              <w:snapToGrid w:val="0"/>
              <w:spacing w:after="200" w:line="240" w:lineRule="auto"/>
              <w:ind w:right="0" w:rightChars="0" w:firstLine="0" w:firstLineChars="0"/>
              <w:jc w:val="center"/>
              <w:rPr>
                <w:rFonts w:hint="eastAsia" w:cs="Calibri"/>
                <w:kern w:val="0"/>
                <w:lang w:val="en-US"/>
              </w:rPr>
            </w:pPr>
          </w:p>
          <w:p w14:paraId="3AFC768E">
            <w:pPr>
              <w:snapToGrid w:val="0"/>
              <w:spacing w:after="200" w:line="240" w:lineRule="auto"/>
              <w:ind w:right="0" w:rightChars="0" w:firstLine="0" w:firstLineChars="0"/>
              <w:jc w:val="center"/>
              <w:rPr>
                <w:rFonts w:hint="eastAsia" w:cs="Calibri"/>
                <w:kern w:val="0"/>
                <w:lang w:val="en-US"/>
              </w:rPr>
            </w:pPr>
          </w:p>
          <w:p w14:paraId="025D038D">
            <w:pPr>
              <w:snapToGrid w:val="0"/>
              <w:spacing w:after="200" w:line="240" w:lineRule="auto"/>
              <w:ind w:right="0" w:rightChars="0" w:firstLine="0" w:firstLineChars="0"/>
              <w:jc w:val="center"/>
              <w:rPr>
                <w:rFonts w:hint="eastAsia" w:cs="Calibri"/>
                <w:kern w:val="0"/>
                <w:lang w:val="en-US"/>
              </w:rPr>
            </w:pPr>
          </w:p>
          <w:p w14:paraId="455DFA29">
            <w:pPr>
              <w:snapToGrid w:val="0"/>
              <w:spacing w:after="200" w:line="240" w:lineRule="auto"/>
              <w:ind w:right="0" w:rightChars="0" w:firstLine="0" w:firstLineChars="0"/>
              <w:jc w:val="center"/>
              <w:rPr>
                <w:rFonts w:hint="eastAsia" w:cs="Calibri"/>
                <w:kern w:val="0"/>
                <w:lang w:val="en-US"/>
              </w:rPr>
            </w:pPr>
          </w:p>
          <w:p w14:paraId="4152CABE">
            <w:pPr>
              <w:snapToGrid w:val="0"/>
              <w:spacing w:after="200" w:line="240" w:lineRule="auto"/>
              <w:ind w:right="0" w:rightChars="0" w:firstLine="0" w:firstLineChars="0"/>
              <w:jc w:val="center"/>
              <w:rPr>
                <w:rFonts w:hint="eastAsia" w:cs="Calibri"/>
                <w:kern w:val="0"/>
                <w:lang w:val="en-US"/>
              </w:rPr>
            </w:pPr>
          </w:p>
          <w:p w14:paraId="2038AF52">
            <w:pPr>
              <w:snapToGrid w:val="0"/>
              <w:spacing w:after="200" w:line="240" w:lineRule="auto"/>
              <w:ind w:right="0" w:rightChars="0" w:firstLine="0" w:firstLineChars="0"/>
              <w:jc w:val="center"/>
              <w:rPr>
                <w:rFonts w:hint="eastAsia" w:cs="Calibri"/>
                <w:kern w:val="0"/>
                <w:lang w:val="en-US"/>
              </w:rPr>
            </w:pPr>
            <w:r>
              <w:rPr>
                <w:rFonts w:hint="eastAsia" w:cs="Calibri"/>
                <w:kern w:val="0"/>
                <w:lang w:val="en-US"/>
              </w:rPr>
              <w:t>100分</w:t>
            </w:r>
          </w:p>
        </w:tc>
        <w:tc>
          <w:tcPr>
            <w:tcW w:w="1751" w:type="dxa"/>
            <w:vAlign w:val="center"/>
          </w:tcPr>
          <w:p w14:paraId="39AA9D87">
            <w:pPr>
              <w:snapToGrid w:val="0"/>
              <w:spacing w:after="200" w:line="240" w:lineRule="auto"/>
              <w:ind w:right="0" w:rightChars="0" w:firstLine="0" w:firstLineChars="0"/>
              <w:jc w:val="center"/>
              <w:rPr>
                <w:rFonts w:hint="eastAsia" w:cs="Calibri"/>
                <w:kern w:val="0"/>
                <w:lang w:val="en-US"/>
              </w:rPr>
            </w:pPr>
          </w:p>
          <w:p w14:paraId="616A1B7C">
            <w:pPr>
              <w:snapToGrid w:val="0"/>
              <w:spacing w:after="200" w:line="240" w:lineRule="auto"/>
              <w:ind w:right="0" w:rightChars="0" w:firstLine="0" w:firstLineChars="0"/>
              <w:jc w:val="center"/>
              <w:rPr>
                <w:rFonts w:hint="eastAsia" w:cs="Calibri"/>
                <w:kern w:val="0"/>
                <w:lang w:val="en-US"/>
              </w:rPr>
            </w:pPr>
          </w:p>
          <w:p w14:paraId="3EAD3CEA">
            <w:pPr>
              <w:snapToGrid w:val="0"/>
              <w:spacing w:after="200" w:line="240" w:lineRule="auto"/>
              <w:ind w:right="0" w:rightChars="0" w:firstLine="0" w:firstLineChars="0"/>
              <w:jc w:val="center"/>
              <w:rPr>
                <w:rFonts w:hint="eastAsia" w:cs="Calibri"/>
                <w:kern w:val="0"/>
                <w:lang w:val="en-US"/>
              </w:rPr>
            </w:pPr>
          </w:p>
          <w:p w14:paraId="1706A0D2">
            <w:pPr>
              <w:snapToGrid w:val="0"/>
              <w:spacing w:after="200" w:line="240" w:lineRule="auto"/>
              <w:ind w:right="0" w:rightChars="0" w:firstLine="0" w:firstLineChars="0"/>
              <w:jc w:val="center"/>
              <w:rPr>
                <w:rFonts w:hint="eastAsia" w:cs="Calibri"/>
                <w:kern w:val="0"/>
                <w:lang w:val="en-US"/>
              </w:rPr>
            </w:pPr>
          </w:p>
          <w:p w14:paraId="74545A86">
            <w:pPr>
              <w:snapToGrid w:val="0"/>
              <w:spacing w:after="200" w:line="240" w:lineRule="auto"/>
              <w:ind w:right="0" w:rightChars="0" w:firstLine="0" w:firstLineChars="0"/>
              <w:jc w:val="center"/>
              <w:rPr>
                <w:rFonts w:hint="eastAsia" w:cs="Calibri"/>
                <w:kern w:val="0"/>
                <w:lang w:val="en-US"/>
              </w:rPr>
            </w:pPr>
          </w:p>
          <w:p w14:paraId="6321B665">
            <w:pPr>
              <w:snapToGrid w:val="0"/>
              <w:spacing w:after="200" w:line="240" w:lineRule="auto"/>
              <w:ind w:right="0" w:rightChars="0" w:firstLine="0" w:firstLineChars="0"/>
              <w:jc w:val="center"/>
              <w:rPr>
                <w:rFonts w:hint="eastAsia" w:cs="Calibri"/>
                <w:kern w:val="0"/>
                <w:lang w:val="en-US"/>
              </w:rPr>
            </w:pPr>
          </w:p>
          <w:p w14:paraId="1F5F3A4D">
            <w:pPr>
              <w:snapToGrid w:val="0"/>
              <w:spacing w:after="200" w:line="240" w:lineRule="auto"/>
              <w:ind w:right="0" w:rightChars="0" w:firstLine="0" w:firstLineChars="0"/>
              <w:jc w:val="center"/>
              <w:rPr>
                <w:rFonts w:hint="eastAsia" w:cs="Calibri"/>
                <w:kern w:val="0"/>
                <w:lang w:val="en-US"/>
              </w:rPr>
            </w:pPr>
          </w:p>
          <w:p w14:paraId="234C6E3F">
            <w:pPr>
              <w:snapToGrid w:val="0"/>
              <w:spacing w:after="200" w:line="240" w:lineRule="auto"/>
              <w:ind w:right="0" w:rightChars="0" w:firstLine="0" w:firstLineChars="0"/>
              <w:jc w:val="center"/>
              <w:rPr>
                <w:rFonts w:hint="eastAsia" w:cs="Calibri"/>
                <w:kern w:val="0"/>
                <w:lang w:val="en-US"/>
              </w:rPr>
            </w:pPr>
          </w:p>
          <w:p w14:paraId="462E2B4C">
            <w:pPr>
              <w:snapToGrid w:val="0"/>
              <w:spacing w:after="200" w:line="240" w:lineRule="auto"/>
              <w:ind w:right="0" w:rightChars="0" w:firstLine="0" w:firstLineChars="0"/>
              <w:jc w:val="center"/>
              <w:rPr>
                <w:rFonts w:hint="eastAsia" w:cs="Calibri"/>
                <w:kern w:val="0"/>
                <w:lang w:val="en-US"/>
              </w:rPr>
            </w:pPr>
          </w:p>
          <w:p w14:paraId="743FD63A">
            <w:pPr>
              <w:snapToGrid w:val="0"/>
              <w:spacing w:after="200" w:line="240" w:lineRule="auto"/>
              <w:ind w:right="0" w:rightChars="0" w:firstLine="0" w:firstLineChars="0"/>
              <w:jc w:val="center"/>
              <w:rPr>
                <w:rFonts w:hint="eastAsia" w:cs="Calibri"/>
                <w:kern w:val="0"/>
                <w:lang w:val="en-US"/>
              </w:rPr>
            </w:pPr>
          </w:p>
          <w:p w14:paraId="500A642F">
            <w:pPr>
              <w:snapToGrid w:val="0"/>
              <w:spacing w:after="200" w:line="240" w:lineRule="auto"/>
              <w:ind w:right="0" w:rightChars="0" w:firstLine="0" w:firstLineChars="0"/>
              <w:jc w:val="center"/>
              <w:rPr>
                <w:rFonts w:hint="eastAsia" w:cs="Calibri"/>
                <w:kern w:val="0"/>
                <w:lang w:val="en-US"/>
              </w:rPr>
            </w:pPr>
          </w:p>
          <w:p w14:paraId="39B23551">
            <w:pPr>
              <w:snapToGrid w:val="0"/>
              <w:spacing w:after="200" w:line="240" w:lineRule="auto"/>
              <w:ind w:right="0" w:rightChars="0" w:firstLine="0" w:firstLineChars="0"/>
              <w:jc w:val="center"/>
              <w:rPr>
                <w:rFonts w:hint="eastAsia" w:cs="Calibri"/>
                <w:kern w:val="0"/>
                <w:lang w:val="en-US"/>
              </w:rPr>
            </w:pPr>
          </w:p>
          <w:p w14:paraId="04B440E4">
            <w:pPr>
              <w:snapToGrid w:val="0"/>
              <w:spacing w:after="200" w:line="240" w:lineRule="auto"/>
              <w:ind w:right="0" w:rightChars="0" w:firstLine="0" w:firstLineChars="0"/>
              <w:jc w:val="center"/>
              <w:rPr>
                <w:rFonts w:hint="eastAsia" w:cs="Calibri"/>
                <w:kern w:val="0"/>
                <w:lang w:val="en-US"/>
              </w:rPr>
            </w:pPr>
          </w:p>
          <w:p w14:paraId="122A23DA">
            <w:pPr>
              <w:snapToGrid w:val="0"/>
              <w:spacing w:after="200" w:line="240" w:lineRule="auto"/>
              <w:ind w:right="0" w:rightChars="0" w:firstLine="0" w:firstLineChars="0"/>
              <w:jc w:val="center"/>
              <w:rPr>
                <w:rFonts w:hint="eastAsia" w:cs="Calibri"/>
                <w:kern w:val="0"/>
                <w:lang w:val="en-US"/>
              </w:rPr>
            </w:pPr>
          </w:p>
          <w:p w14:paraId="75AE1E6F">
            <w:pPr>
              <w:snapToGrid w:val="0"/>
              <w:spacing w:after="200" w:line="240" w:lineRule="auto"/>
              <w:ind w:right="0" w:rightChars="0" w:firstLine="0" w:firstLineChars="0"/>
              <w:jc w:val="center"/>
              <w:rPr>
                <w:rFonts w:hint="eastAsia" w:cs="Calibri"/>
                <w:kern w:val="0"/>
                <w:lang w:val="en-US"/>
              </w:rPr>
            </w:pPr>
          </w:p>
          <w:p w14:paraId="33D28A07">
            <w:pPr>
              <w:snapToGrid w:val="0"/>
              <w:spacing w:after="200" w:line="240" w:lineRule="auto"/>
              <w:ind w:right="0" w:rightChars="0" w:firstLine="0" w:firstLineChars="0"/>
              <w:jc w:val="center"/>
              <w:rPr>
                <w:rFonts w:hint="eastAsia" w:cs="Calibri"/>
                <w:kern w:val="0"/>
                <w:lang w:val="en-US"/>
              </w:rPr>
            </w:pPr>
          </w:p>
          <w:p w14:paraId="2F05F234">
            <w:pPr>
              <w:snapToGrid w:val="0"/>
              <w:spacing w:after="200" w:line="240" w:lineRule="auto"/>
              <w:ind w:right="0" w:rightChars="0" w:firstLine="0" w:firstLineChars="0"/>
              <w:jc w:val="center"/>
              <w:rPr>
                <w:rFonts w:hint="eastAsia" w:cs="Calibri"/>
                <w:kern w:val="0"/>
                <w:lang w:val="en-US"/>
              </w:rPr>
            </w:pPr>
          </w:p>
          <w:p w14:paraId="12298F8F">
            <w:pPr>
              <w:snapToGrid w:val="0"/>
              <w:spacing w:after="200" w:line="240" w:lineRule="auto"/>
              <w:ind w:right="0" w:rightChars="0" w:firstLine="0" w:firstLineChars="0"/>
              <w:jc w:val="center"/>
              <w:rPr>
                <w:rFonts w:hint="eastAsia" w:cs="Calibri"/>
                <w:kern w:val="0"/>
                <w:lang w:val="en-US"/>
              </w:rPr>
            </w:pPr>
          </w:p>
          <w:p w14:paraId="5F750C2E">
            <w:pPr>
              <w:snapToGrid w:val="0"/>
              <w:spacing w:after="200" w:line="240" w:lineRule="auto"/>
              <w:ind w:right="0" w:rightChars="0" w:firstLine="0" w:firstLineChars="0"/>
              <w:jc w:val="center"/>
              <w:rPr>
                <w:rFonts w:hint="eastAsia" w:cs="Calibri"/>
                <w:kern w:val="0"/>
                <w:lang w:val="en-US"/>
              </w:rPr>
            </w:pPr>
          </w:p>
          <w:p w14:paraId="2861397F">
            <w:pPr>
              <w:snapToGrid w:val="0"/>
              <w:spacing w:after="200" w:line="240" w:lineRule="auto"/>
              <w:ind w:right="0" w:rightChars="0" w:firstLine="0" w:firstLineChars="0"/>
              <w:jc w:val="center"/>
              <w:rPr>
                <w:rFonts w:hint="eastAsia" w:cs="Calibri"/>
                <w:kern w:val="0"/>
                <w:lang w:val="en-US"/>
              </w:rPr>
            </w:pPr>
          </w:p>
          <w:p w14:paraId="34E78F7C">
            <w:pPr>
              <w:snapToGrid w:val="0"/>
              <w:spacing w:after="200" w:line="240" w:lineRule="auto"/>
              <w:ind w:right="0" w:rightChars="0" w:firstLine="0" w:firstLineChars="0"/>
              <w:jc w:val="center"/>
              <w:rPr>
                <w:rFonts w:hint="eastAsia" w:cs="Calibri"/>
                <w:kern w:val="0"/>
                <w:lang w:val="en-US"/>
              </w:rPr>
            </w:pPr>
          </w:p>
          <w:p w14:paraId="3278536D">
            <w:pPr>
              <w:snapToGrid w:val="0"/>
              <w:spacing w:after="200" w:line="240" w:lineRule="auto"/>
              <w:ind w:right="0" w:rightChars="0" w:firstLine="0" w:firstLineChars="0"/>
              <w:jc w:val="center"/>
              <w:rPr>
                <w:rFonts w:hint="eastAsia" w:cs="Calibri"/>
                <w:kern w:val="0"/>
                <w:lang w:val="en-US"/>
              </w:rPr>
            </w:pPr>
          </w:p>
          <w:p w14:paraId="4D254C19">
            <w:pPr>
              <w:snapToGrid w:val="0"/>
              <w:spacing w:after="200" w:line="240" w:lineRule="auto"/>
              <w:ind w:right="0" w:rightChars="0" w:firstLine="0" w:firstLineChars="0"/>
              <w:jc w:val="center"/>
              <w:rPr>
                <w:rFonts w:hint="eastAsia" w:cs="Calibri"/>
                <w:kern w:val="0"/>
                <w:lang w:val="en-US"/>
              </w:rPr>
            </w:pPr>
          </w:p>
          <w:p w14:paraId="2AE52A35">
            <w:pPr>
              <w:snapToGrid w:val="0"/>
              <w:spacing w:after="200" w:line="240" w:lineRule="auto"/>
              <w:ind w:right="0" w:rightChars="0" w:firstLine="0" w:firstLineChars="0"/>
              <w:jc w:val="center"/>
              <w:rPr>
                <w:rFonts w:hint="eastAsia" w:cs="Calibri"/>
                <w:kern w:val="0"/>
                <w:lang w:val="en-US"/>
              </w:rPr>
            </w:pPr>
          </w:p>
          <w:p w14:paraId="349105E7">
            <w:pPr>
              <w:snapToGrid w:val="0"/>
              <w:spacing w:after="200" w:line="240" w:lineRule="auto"/>
              <w:ind w:right="0" w:rightChars="0" w:firstLine="0" w:firstLineChars="0"/>
              <w:jc w:val="center"/>
              <w:rPr>
                <w:rFonts w:hint="eastAsia" w:cs="Calibri"/>
                <w:kern w:val="0"/>
                <w:lang w:val="en-US"/>
              </w:rPr>
            </w:pPr>
          </w:p>
          <w:p w14:paraId="3A9C2FCE">
            <w:pPr>
              <w:snapToGrid w:val="0"/>
              <w:spacing w:after="200" w:line="240" w:lineRule="auto"/>
              <w:ind w:right="0" w:rightChars="0" w:firstLine="0" w:firstLineChars="0"/>
              <w:jc w:val="center"/>
              <w:rPr>
                <w:rFonts w:hint="eastAsia" w:cs="Calibri"/>
                <w:kern w:val="0"/>
                <w:lang w:val="en-US"/>
              </w:rPr>
            </w:pPr>
          </w:p>
          <w:p w14:paraId="14E2D738">
            <w:pPr>
              <w:snapToGrid w:val="0"/>
              <w:spacing w:after="200" w:line="240" w:lineRule="auto"/>
              <w:ind w:right="0" w:rightChars="0" w:firstLine="0" w:firstLineChars="0"/>
              <w:jc w:val="center"/>
              <w:rPr>
                <w:rFonts w:hAnsi="Courier New" w:cs="Calibri"/>
                <w:kern w:val="0"/>
              </w:rPr>
            </w:pPr>
            <w:r>
              <w:rPr>
                <w:rFonts w:hint="eastAsia" w:cs="Calibri"/>
                <w:kern w:val="0"/>
                <w:lang w:val="en-US"/>
              </w:rPr>
              <w:t>产品质量</w:t>
            </w:r>
            <w:r>
              <w:rPr>
                <w:rFonts w:hint="eastAsia" w:cs="Calibri"/>
                <w:kern w:val="0"/>
              </w:rPr>
              <w:t>（60分）</w:t>
            </w:r>
          </w:p>
        </w:tc>
        <w:tc>
          <w:tcPr>
            <w:tcW w:w="6272" w:type="dxa"/>
            <w:vAlign w:val="center"/>
          </w:tcPr>
          <w:p w14:paraId="5D67299A">
            <w:pPr>
              <w:snapToGrid w:val="0"/>
              <w:spacing w:after="200" w:line="240" w:lineRule="auto"/>
              <w:ind w:right="0" w:rightChars="0" w:firstLine="0" w:firstLineChars="0"/>
              <w:rPr>
                <w:rFonts w:hAnsi="Courier New" w:cs="Calibri"/>
                <w:kern w:val="0"/>
                <w:sz w:val="24"/>
                <w:szCs w:val="24"/>
              </w:rPr>
            </w:pPr>
            <w:r>
              <w:rPr>
                <w:rFonts w:hint="eastAsia" w:hAnsi="Courier New" w:cs="Calibri"/>
                <w:kern w:val="0"/>
                <w:sz w:val="24"/>
                <w:szCs w:val="24"/>
                <w:lang w:val="en-US"/>
              </w:rPr>
              <w:t>（一）定制保温杯（12分）</w:t>
            </w:r>
          </w:p>
          <w:p w14:paraId="59B3E3DE">
            <w:pPr>
              <w:numPr>
                <w:ilvl w:val="0"/>
                <w:numId w:val="3"/>
              </w:numPr>
              <w:snapToGrid w:val="0"/>
              <w:spacing w:after="200" w:line="240" w:lineRule="auto"/>
              <w:ind w:right="0" w:rightChars="0" w:firstLineChars="0"/>
              <w:rPr>
                <w:rFonts w:hAnsi="Courier New" w:cs="Calibri"/>
                <w:kern w:val="0"/>
                <w:sz w:val="24"/>
                <w:szCs w:val="24"/>
                <w:lang w:val="en-US"/>
              </w:rPr>
            </w:pPr>
            <w:r>
              <w:rPr>
                <w:rFonts w:hint="eastAsia" w:hAnsi="Courier New" w:cs="Calibri"/>
                <w:kern w:val="0"/>
                <w:sz w:val="24"/>
                <w:szCs w:val="24"/>
                <w:lang w:val="en-US"/>
              </w:rPr>
              <w:t>普通杯：双层保温杯，内胆 304 不锈钢，可激光雕刻 LOGO，品牌彩盒包装（3分）</w:t>
            </w:r>
          </w:p>
          <w:p w14:paraId="65399D34">
            <w:pPr>
              <w:numPr>
                <w:ilvl w:val="0"/>
                <w:numId w:val="3"/>
              </w:numPr>
              <w:snapToGrid w:val="0"/>
              <w:spacing w:after="200" w:line="240" w:lineRule="auto"/>
              <w:ind w:right="0" w:rightChars="0" w:firstLineChars="0"/>
              <w:rPr>
                <w:rFonts w:hAnsi="Courier New" w:cs="Calibri"/>
                <w:kern w:val="0"/>
                <w:sz w:val="24"/>
                <w:szCs w:val="24"/>
                <w:lang w:val="en-US"/>
              </w:rPr>
            </w:pPr>
            <w:r>
              <w:rPr>
                <w:rFonts w:hint="eastAsia" w:hAnsi="Courier New" w:cs="Calibri"/>
                <w:kern w:val="0"/>
                <w:sz w:val="24"/>
                <w:szCs w:val="24"/>
                <w:lang w:val="en-US"/>
              </w:rPr>
              <w:t>中等杯：品牌双层保温杯，内胆 304 不锈钢，可激光雕刻 LOGO，品牌彩盒包装质量保障（3分）</w:t>
            </w:r>
          </w:p>
          <w:p w14:paraId="6E50C0C2">
            <w:pPr>
              <w:numPr>
                <w:ilvl w:val="0"/>
                <w:numId w:val="3"/>
              </w:numPr>
              <w:snapToGrid w:val="0"/>
              <w:spacing w:after="200" w:line="240" w:lineRule="auto"/>
              <w:ind w:right="0" w:rightChars="0" w:firstLineChars="0"/>
              <w:rPr>
                <w:rFonts w:hint="eastAsia" w:cs="Calibri"/>
                <w:lang w:val="en-US"/>
              </w:rPr>
            </w:pPr>
            <w:r>
              <w:rPr>
                <w:rFonts w:hint="eastAsia" w:hAnsi="Courier New" w:cs="Calibri"/>
                <w:kern w:val="0"/>
                <w:sz w:val="24"/>
                <w:szCs w:val="24"/>
                <w:lang w:val="en-US"/>
              </w:rPr>
              <w:t>高级杯：品牌双层纯钛保温杯，</w:t>
            </w:r>
            <w:r>
              <w:rPr>
                <w:rFonts w:cs="宋体"/>
                <w:sz w:val="24"/>
                <w:szCs w:val="24"/>
              </w:rPr>
              <w:t>双层纯钛结构</w:t>
            </w:r>
            <w:r>
              <w:rPr>
                <w:rFonts w:hint="eastAsia" w:cs="宋体"/>
                <w:sz w:val="24"/>
                <w:szCs w:val="24"/>
              </w:rPr>
              <w:t>，</w:t>
            </w:r>
            <w:r>
              <w:rPr>
                <w:rFonts w:hint="eastAsia" w:hAnsi="Courier New" w:cs="Calibri"/>
                <w:kern w:val="0"/>
                <w:sz w:val="24"/>
                <w:szCs w:val="24"/>
                <w:lang w:val="en-US"/>
              </w:rPr>
              <w:t>可激光雕刻 LOGO，品牌彩盒包装（4分）</w:t>
            </w:r>
          </w:p>
          <w:p w14:paraId="2AFFCFC2">
            <w:pPr>
              <w:numPr>
                <w:ilvl w:val="0"/>
                <w:numId w:val="3"/>
              </w:numPr>
              <w:snapToGrid w:val="0"/>
              <w:spacing w:after="200" w:line="240" w:lineRule="auto"/>
              <w:ind w:right="0" w:rightChars="0" w:firstLineChars="0"/>
              <w:rPr>
                <w:rFonts w:hint="eastAsia" w:cs="Calibri"/>
                <w:lang w:val="en-US"/>
              </w:rPr>
            </w:pPr>
            <w:r>
              <w:rPr>
                <w:rFonts w:cs="宋体"/>
                <w:sz w:val="24"/>
                <w:szCs w:val="24"/>
              </w:rPr>
              <w:t>提供完整、规范的</w:t>
            </w:r>
            <w:r>
              <w:rPr>
                <w:rFonts w:hint="eastAsia" w:hAnsi="Courier New" w:cs="Calibri"/>
                <w:kern w:val="0"/>
                <w:sz w:val="24"/>
                <w:szCs w:val="24"/>
                <w:lang w:val="en-US"/>
              </w:rPr>
              <w:t>平面设计图。（2分）</w:t>
            </w:r>
          </w:p>
          <w:p w14:paraId="32D213ED">
            <w:pPr>
              <w:pStyle w:val="2"/>
              <w:spacing w:line="240" w:lineRule="auto"/>
              <w:ind w:left="0" w:leftChars="0" w:right="0" w:rightChars="0" w:firstLine="0" w:firstLineChars="0"/>
              <w:rPr>
                <w:rFonts w:hAnsi="Courier New" w:cs="Calibri"/>
                <w:kern w:val="0"/>
                <w:sz w:val="24"/>
                <w:szCs w:val="24"/>
                <w:lang w:val="en-US"/>
              </w:rPr>
            </w:pPr>
            <w:r>
              <w:rPr>
                <w:rFonts w:hint="eastAsia" w:hAnsi="Courier New" w:cs="Calibri"/>
                <w:kern w:val="0"/>
                <w:sz w:val="24"/>
                <w:szCs w:val="24"/>
                <w:lang w:val="en-US"/>
              </w:rPr>
              <w:t>（二）茶叶（12分）</w:t>
            </w:r>
          </w:p>
          <w:p w14:paraId="40534BC1">
            <w:pPr>
              <w:snapToGrid w:val="0"/>
              <w:spacing w:after="200" w:line="240" w:lineRule="auto"/>
              <w:ind w:right="0" w:rightChars="0" w:firstLine="0" w:firstLineChars="0"/>
              <w:rPr>
                <w:rFonts w:hAnsi="Courier New" w:cs="Calibri"/>
                <w:kern w:val="0"/>
                <w:sz w:val="24"/>
                <w:szCs w:val="24"/>
                <w:lang w:val="en-US"/>
              </w:rPr>
            </w:pPr>
            <w:r>
              <w:rPr>
                <w:rFonts w:hint="eastAsia" w:hAnsi="Courier New" w:cs="Calibri"/>
                <w:kern w:val="0"/>
                <w:sz w:val="24"/>
                <w:szCs w:val="24"/>
                <w:lang w:val="en-US"/>
              </w:rPr>
              <w:t>1. 品牌茶业产品，礼盒包装，茶叶等级≥一级，保质期≥1 年，含红茶/绿茶/白茶（4分）</w:t>
            </w:r>
          </w:p>
          <w:p w14:paraId="568E1117">
            <w:pPr>
              <w:snapToGrid w:val="0"/>
              <w:spacing w:after="200" w:line="240" w:lineRule="auto"/>
              <w:ind w:right="0" w:rightChars="0" w:firstLine="0" w:firstLineChars="0"/>
              <w:rPr>
                <w:rFonts w:hAnsi="Courier New" w:cs="Calibri"/>
                <w:kern w:val="0"/>
                <w:sz w:val="24"/>
                <w:szCs w:val="24"/>
                <w:lang w:val="en-US"/>
              </w:rPr>
            </w:pPr>
            <w:r>
              <w:rPr>
                <w:rFonts w:hint="eastAsia" w:hAnsi="Courier New" w:cs="Calibri"/>
                <w:kern w:val="0"/>
                <w:sz w:val="24"/>
                <w:szCs w:val="24"/>
                <w:lang w:val="en-US"/>
              </w:rPr>
              <w:t>2. 每250克 1 个品牌独立包装，配套品牌手提袋，严禁散茶组装（4分）</w:t>
            </w:r>
          </w:p>
          <w:p w14:paraId="2332815D">
            <w:pPr>
              <w:pStyle w:val="2"/>
              <w:spacing w:after="0" w:line="240" w:lineRule="auto"/>
              <w:ind w:left="0" w:leftChars="0" w:firstLine="0" w:firstLineChars="0"/>
              <w:rPr>
                <w:rFonts w:hint="eastAsia" w:cs="Calibri"/>
                <w:lang w:val="en-US"/>
              </w:rPr>
            </w:pPr>
            <w:r>
              <w:rPr>
                <w:rFonts w:hint="eastAsia" w:cs="Calibri"/>
                <w:lang w:val="en-US"/>
              </w:rPr>
              <w:t>3.</w:t>
            </w:r>
            <w:r>
              <w:rPr>
                <w:rFonts w:hint="eastAsia" w:hAnsi="Courier New" w:cs="Calibri"/>
                <w:kern w:val="0"/>
                <w:sz w:val="24"/>
                <w:szCs w:val="24"/>
                <w:lang w:val="en-US"/>
              </w:rPr>
              <w:t>提供试喝品鉴服务，要求茶叶</w:t>
            </w:r>
            <w:r>
              <w:rPr>
                <w:rFonts w:cs="宋体"/>
                <w:sz w:val="24"/>
                <w:szCs w:val="24"/>
              </w:rPr>
              <w:t>色泽均匀、无杂质、无碎末汤色清亮、香气纯正、口感醇厚回甘、无杂异味</w:t>
            </w:r>
            <w:r>
              <w:rPr>
                <w:rFonts w:hint="eastAsia" w:hAnsi="Courier New" w:cs="Calibri"/>
                <w:kern w:val="0"/>
                <w:sz w:val="24"/>
                <w:szCs w:val="24"/>
                <w:lang w:val="en-US"/>
              </w:rPr>
              <w:t>（4分）</w:t>
            </w:r>
          </w:p>
          <w:p w14:paraId="639996BD">
            <w:pPr>
              <w:snapToGrid w:val="0"/>
              <w:spacing w:after="200" w:line="240" w:lineRule="auto"/>
              <w:ind w:right="0" w:rightChars="0" w:firstLine="0" w:firstLineChars="0"/>
              <w:rPr>
                <w:rFonts w:hAnsi="Courier New" w:cs="Calibri"/>
                <w:kern w:val="0"/>
                <w:sz w:val="24"/>
                <w:szCs w:val="24"/>
                <w:lang w:val="en-US"/>
              </w:rPr>
            </w:pPr>
            <w:r>
              <w:rPr>
                <w:rFonts w:hint="eastAsia" w:hAnsi="Courier New" w:cs="Calibri"/>
                <w:kern w:val="0"/>
                <w:sz w:val="24"/>
                <w:szCs w:val="24"/>
                <w:lang w:val="en-US"/>
              </w:rPr>
              <w:t>（三）定制雨伞（12分）</w:t>
            </w:r>
          </w:p>
          <w:p w14:paraId="1638B538">
            <w:pPr>
              <w:numPr>
                <w:ilvl w:val="0"/>
                <w:numId w:val="4"/>
              </w:numPr>
              <w:snapToGrid w:val="0"/>
              <w:spacing w:after="200" w:line="240" w:lineRule="auto"/>
              <w:ind w:right="0" w:rightChars="0" w:firstLineChars="0"/>
              <w:rPr>
                <w:rFonts w:hAnsi="Courier New" w:cs="Calibri"/>
                <w:kern w:val="0"/>
                <w:sz w:val="24"/>
                <w:szCs w:val="24"/>
                <w:lang w:val="en-US"/>
              </w:rPr>
            </w:pPr>
            <w:r>
              <w:rPr>
                <w:rFonts w:hint="eastAsia" w:hAnsi="Courier New" w:cs="Calibri"/>
                <w:kern w:val="0"/>
                <w:sz w:val="24"/>
                <w:szCs w:val="24"/>
                <w:lang w:val="en-US"/>
              </w:rPr>
              <w:t>手动三折伞，尺寸≥23 英寸、10 股，橡胶手柄（4分）</w:t>
            </w:r>
          </w:p>
          <w:p w14:paraId="188CCFAE">
            <w:pPr>
              <w:numPr>
                <w:ilvl w:val="0"/>
                <w:numId w:val="4"/>
              </w:numPr>
              <w:snapToGrid w:val="0"/>
              <w:spacing w:after="200" w:line="240" w:lineRule="auto"/>
              <w:ind w:right="0" w:rightChars="0" w:firstLineChars="0"/>
              <w:rPr>
                <w:rFonts w:hAnsi="Courier New" w:cs="Calibri"/>
                <w:kern w:val="0"/>
                <w:sz w:val="24"/>
                <w:szCs w:val="24"/>
                <w:lang w:val="en-US"/>
              </w:rPr>
            </w:pPr>
            <w:r>
              <w:rPr>
                <w:rFonts w:hint="eastAsia" w:hAnsi="Courier New" w:cs="Calibri"/>
                <w:kern w:val="0"/>
                <w:sz w:val="24"/>
                <w:szCs w:val="24"/>
                <w:lang w:val="en-US"/>
              </w:rPr>
              <w:t>黑色涂金胶伞布（防紫外线），伞布密度≥190T（3分）</w:t>
            </w:r>
          </w:p>
          <w:p w14:paraId="6D0811BC">
            <w:pPr>
              <w:numPr>
                <w:ilvl w:val="0"/>
                <w:numId w:val="4"/>
              </w:numPr>
              <w:snapToGrid w:val="0"/>
              <w:spacing w:after="200" w:line="240" w:lineRule="auto"/>
              <w:ind w:right="0" w:rightChars="0" w:firstLineChars="0"/>
              <w:rPr>
                <w:rFonts w:hAnsi="Courier New" w:cs="Calibri"/>
                <w:kern w:val="0"/>
                <w:sz w:val="24"/>
                <w:szCs w:val="24"/>
                <w:lang w:val="en-US"/>
              </w:rPr>
            </w:pPr>
            <w:r>
              <w:rPr>
                <w:rFonts w:hint="eastAsia" w:hAnsi="Courier New" w:cs="Calibri"/>
                <w:kern w:val="0"/>
                <w:sz w:val="24"/>
                <w:szCs w:val="24"/>
                <w:lang w:val="en-US"/>
              </w:rPr>
              <w:t>伞面、伞套可印刷单色企业标识（3分）</w:t>
            </w:r>
          </w:p>
          <w:p w14:paraId="699D5D18">
            <w:pPr>
              <w:pStyle w:val="2"/>
              <w:numPr>
                <w:ilvl w:val="0"/>
                <w:numId w:val="4"/>
              </w:numPr>
              <w:spacing w:after="0" w:line="240" w:lineRule="auto"/>
              <w:ind w:leftChars="0" w:firstLineChars="0"/>
              <w:rPr>
                <w:rFonts w:hint="eastAsia" w:cs="Calibri"/>
                <w:lang w:val="en-US"/>
              </w:rPr>
            </w:pPr>
            <w:r>
              <w:rPr>
                <w:rFonts w:cs="宋体"/>
                <w:sz w:val="24"/>
                <w:szCs w:val="24"/>
              </w:rPr>
              <w:t>提供完整、规范的</w:t>
            </w:r>
            <w:r>
              <w:rPr>
                <w:rFonts w:hint="eastAsia" w:hAnsi="Courier New" w:cs="Calibri"/>
                <w:kern w:val="0"/>
                <w:sz w:val="24"/>
                <w:szCs w:val="24"/>
                <w:lang w:val="en-US"/>
              </w:rPr>
              <w:t>平面设计图。（2分）</w:t>
            </w:r>
          </w:p>
          <w:p w14:paraId="55094F0A">
            <w:pPr>
              <w:snapToGrid w:val="0"/>
              <w:spacing w:after="200" w:line="240" w:lineRule="auto"/>
              <w:ind w:right="0" w:rightChars="0" w:firstLine="0" w:firstLineChars="0"/>
              <w:rPr>
                <w:rFonts w:hAnsi="Courier New" w:cs="Calibri"/>
                <w:kern w:val="0"/>
                <w:sz w:val="24"/>
                <w:szCs w:val="24"/>
                <w:lang w:val="en-US"/>
              </w:rPr>
            </w:pPr>
            <w:r>
              <w:rPr>
                <w:rFonts w:hint="eastAsia" w:hAnsi="Courier New" w:cs="Calibri"/>
                <w:kern w:val="0"/>
                <w:sz w:val="24"/>
                <w:szCs w:val="24"/>
                <w:lang w:val="en-US"/>
              </w:rPr>
              <w:t>（四）长袖衬衣（12分）</w:t>
            </w:r>
          </w:p>
          <w:p w14:paraId="612A0CFF">
            <w:pPr>
              <w:numPr>
                <w:ilvl w:val="0"/>
                <w:numId w:val="5"/>
              </w:numPr>
              <w:snapToGrid w:val="0"/>
              <w:spacing w:after="200" w:line="240" w:lineRule="auto"/>
              <w:ind w:right="0" w:rightChars="0" w:firstLineChars="0"/>
              <w:rPr>
                <w:rFonts w:hAnsi="Courier New" w:cs="Calibri"/>
                <w:kern w:val="0"/>
                <w:sz w:val="24"/>
                <w:szCs w:val="24"/>
                <w:lang w:val="en-US"/>
              </w:rPr>
            </w:pPr>
            <w:r>
              <w:rPr>
                <w:rFonts w:hint="eastAsia" w:hAnsi="Courier New" w:cs="Calibri"/>
                <w:kern w:val="0"/>
                <w:sz w:val="24"/>
                <w:szCs w:val="24"/>
                <w:lang w:val="en-US"/>
              </w:rPr>
              <w:t>长袖全棉免烫衬衣，游离甲醛符合环保标准，全产品过检针机（3分）</w:t>
            </w:r>
          </w:p>
          <w:p w14:paraId="25416EBA">
            <w:pPr>
              <w:numPr>
                <w:ilvl w:val="0"/>
                <w:numId w:val="5"/>
              </w:numPr>
              <w:snapToGrid w:val="0"/>
              <w:spacing w:after="200" w:line="240" w:lineRule="auto"/>
              <w:ind w:right="0" w:rightChars="0" w:firstLineChars="0"/>
              <w:rPr>
                <w:rFonts w:hAnsi="Courier New" w:cs="Calibri"/>
                <w:kern w:val="0"/>
                <w:sz w:val="24"/>
                <w:szCs w:val="24"/>
                <w:lang w:val="en-US"/>
              </w:rPr>
            </w:pPr>
            <w:r>
              <w:rPr>
                <w:rFonts w:hint="eastAsia" w:hAnsi="Courier New" w:cs="Calibri"/>
                <w:kern w:val="0"/>
                <w:sz w:val="24"/>
                <w:szCs w:val="24"/>
                <w:lang w:val="en-US"/>
              </w:rPr>
              <w:t>成衣圆形下摆、全嵌条工艺，标准领、有手巾袋（3分）</w:t>
            </w:r>
          </w:p>
          <w:p w14:paraId="5A41921C">
            <w:pPr>
              <w:numPr>
                <w:ilvl w:val="0"/>
                <w:numId w:val="5"/>
              </w:numPr>
              <w:snapToGrid w:val="0"/>
              <w:spacing w:after="200" w:line="240" w:lineRule="auto"/>
              <w:ind w:right="0" w:rightChars="0" w:firstLineChars="0"/>
              <w:rPr>
                <w:rFonts w:hAnsi="Courier New" w:cs="Calibri"/>
                <w:kern w:val="0"/>
                <w:sz w:val="24"/>
                <w:szCs w:val="24"/>
                <w:lang w:val="en-US"/>
              </w:rPr>
            </w:pPr>
            <w:r>
              <w:rPr>
                <w:rFonts w:hint="eastAsia" w:hAnsi="Courier New" w:cs="Calibri"/>
                <w:kern w:val="0"/>
                <w:sz w:val="24"/>
                <w:szCs w:val="24"/>
                <w:lang w:val="en-US"/>
              </w:rPr>
              <w:t>140/3 股纱织面料,克重≥130g，支持定做超大码（不加价），常规尺码165/M-195/5XL，小批量快速交货（2分）</w:t>
            </w:r>
          </w:p>
          <w:p w14:paraId="208F3363">
            <w:pPr>
              <w:numPr>
                <w:ilvl w:val="0"/>
                <w:numId w:val="5"/>
              </w:numPr>
              <w:snapToGrid w:val="0"/>
              <w:spacing w:after="200" w:line="240" w:lineRule="auto"/>
              <w:ind w:right="0" w:rightChars="0" w:firstLineChars="0"/>
              <w:rPr>
                <w:rFonts w:hint="eastAsia" w:cs="Calibri"/>
                <w:kern w:val="0"/>
                <w:sz w:val="24"/>
                <w:szCs w:val="24"/>
                <w:lang w:val="en-US"/>
              </w:rPr>
            </w:pPr>
            <w:r>
              <w:rPr>
                <w:rFonts w:hint="eastAsia" w:hAnsi="Courier New" w:cs="Calibri"/>
                <w:kern w:val="0"/>
                <w:sz w:val="24"/>
                <w:szCs w:val="24"/>
                <w:lang w:val="en-US"/>
              </w:rPr>
              <w:t>支持 2 个位置标识制作（刺绣/印花）（2分）</w:t>
            </w:r>
          </w:p>
          <w:p w14:paraId="30B31011">
            <w:pPr>
              <w:pStyle w:val="2"/>
              <w:numPr>
                <w:ilvl w:val="0"/>
                <w:numId w:val="5"/>
              </w:numPr>
              <w:spacing w:after="0" w:line="240" w:lineRule="auto"/>
              <w:ind w:leftChars="0" w:firstLineChars="0"/>
              <w:rPr>
                <w:rFonts w:hint="eastAsia" w:cs="Calibri"/>
                <w:lang w:val="en-US"/>
              </w:rPr>
            </w:pPr>
            <w:r>
              <w:rPr>
                <w:rFonts w:cs="宋体"/>
                <w:sz w:val="24"/>
                <w:szCs w:val="24"/>
              </w:rPr>
              <w:t>提供完整、规范的</w:t>
            </w:r>
            <w:r>
              <w:rPr>
                <w:rFonts w:hint="eastAsia" w:hAnsi="Courier New" w:cs="Calibri"/>
                <w:kern w:val="0"/>
                <w:sz w:val="24"/>
                <w:szCs w:val="24"/>
                <w:lang w:val="en-US"/>
              </w:rPr>
              <w:t>平面设计图。（2分）</w:t>
            </w:r>
          </w:p>
          <w:p w14:paraId="607C315E">
            <w:pPr>
              <w:snapToGrid w:val="0"/>
              <w:spacing w:after="200" w:line="240" w:lineRule="auto"/>
              <w:ind w:right="0" w:rightChars="0" w:firstLine="0" w:firstLineChars="0"/>
              <w:rPr>
                <w:rFonts w:hAnsi="Courier New" w:cs="Calibri"/>
                <w:kern w:val="0"/>
                <w:sz w:val="24"/>
                <w:szCs w:val="24"/>
                <w:lang w:val="en-US"/>
              </w:rPr>
            </w:pPr>
            <w:r>
              <w:rPr>
                <w:rFonts w:hint="eastAsia" w:hAnsi="Courier New" w:cs="Calibri"/>
                <w:kern w:val="0"/>
                <w:sz w:val="24"/>
                <w:szCs w:val="24"/>
                <w:lang w:val="en-US"/>
              </w:rPr>
              <w:t>（五）短袖POLO衫（12分）</w:t>
            </w:r>
          </w:p>
          <w:p w14:paraId="177ED125">
            <w:pPr>
              <w:numPr>
                <w:ilvl w:val="0"/>
                <w:numId w:val="6"/>
              </w:numPr>
              <w:snapToGrid w:val="0"/>
              <w:spacing w:after="200" w:line="240" w:lineRule="auto"/>
              <w:ind w:right="0" w:rightChars="0" w:firstLineChars="0"/>
              <w:rPr>
                <w:rFonts w:hAnsi="Courier New" w:cs="Calibri"/>
                <w:kern w:val="0"/>
                <w:sz w:val="24"/>
                <w:szCs w:val="24"/>
                <w:lang w:val="en-US"/>
              </w:rPr>
            </w:pPr>
            <w:r>
              <w:rPr>
                <w:rFonts w:hint="eastAsia" w:hAnsi="Courier New" w:cs="Calibri"/>
                <w:kern w:val="0"/>
                <w:sz w:val="24"/>
                <w:szCs w:val="24"/>
                <w:lang w:val="en-US"/>
              </w:rPr>
              <w:t>净色基础款、非落肩、短袖带领、扁机领，成品无异味、环保达标（3分）</w:t>
            </w:r>
          </w:p>
          <w:p w14:paraId="772A44CA">
            <w:pPr>
              <w:numPr>
                <w:ilvl w:val="0"/>
                <w:numId w:val="6"/>
              </w:numPr>
              <w:snapToGrid w:val="0"/>
              <w:spacing w:after="200" w:line="240" w:lineRule="auto"/>
              <w:ind w:right="0" w:rightChars="0" w:firstLineChars="0"/>
              <w:rPr>
                <w:rFonts w:hAnsi="Courier New" w:cs="Calibri"/>
                <w:kern w:val="0"/>
                <w:sz w:val="24"/>
                <w:szCs w:val="24"/>
                <w:lang w:val="en-US"/>
              </w:rPr>
            </w:pPr>
            <w:r>
              <w:rPr>
                <w:rFonts w:hint="eastAsia" w:hAnsi="Courier New" w:cs="Calibri"/>
                <w:kern w:val="0"/>
                <w:sz w:val="24"/>
                <w:szCs w:val="24"/>
                <w:lang w:val="en-US"/>
              </w:rPr>
              <w:t>棉涤混纺面料，棉含量不低于 60%，涤纶≤40%,克重≥180g/㎡，色牢度≥3级，面料预缩（3分）</w:t>
            </w:r>
          </w:p>
          <w:p w14:paraId="2B9DFD1C">
            <w:pPr>
              <w:numPr>
                <w:ilvl w:val="0"/>
                <w:numId w:val="6"/>
              </w:numPr>
              <w:snapToGrid w:val="0"/>
              <w:spacing w:after="200" w:line="240" w:lineRule="auto"/>
              <w:ind w:right="0" w:rightChars="0" w:firstLineChars="0"/>
              <w:rPr>
                <w:rFonts w:hAnsi="Courier New" w:cs="Calibri"/>
                <w:kern w:val="0"/>
                <w:sz w:val="24"/>
                <w:szCs w:val="24"/>
                <w:lang w:val="en-US"/>
              </w:rPr>
            </w:pPr>
            <w:r>
              <w:rPr>
                <w:rFonts w:hint="eastAsia" w:hAnsi="Courier New" w:cs="Calibri"/>
                <w:kern w:val="0"/>
                <w:sz w:val="24"/>
                <w:szCs w:val="24"/>
                <w:lang w:val="en-US"/>
              </w:rPr>
              <w:t>支持 2 个位置标识制作（刺绣/印花）（2分）</w:t>
            </w:r>
          </w:p>
          <w:p w14:paraId="6703DB3C">
            <w:pPr>
              <w:numPr>
                <w:ilvl w:val="0"/>
                <w:numId w:val="6"/>
              </w:numPr>
              <w:snapToGrid w:val="0"/>
              <w:spacing w:after="200" w:line="240" w:lineRule="auto"/>
              <w:ind w:right="0" w:rightChars="0" w:firstLineChars="0"/>
              <w:rPr>
                <w:rFonts w:hint="eastAsia" w:cs="Calibri"/>
                <w:lang w:val="en-US"/>
              </w:rPr>
            </w:pPr>
            <w:r>
              <w:rPr>
                <w:rFonts w:hint="eastAsia" w:hAnsi="Courier New" w:cs="Calibri"/>
                <w:kern w:val="0"/>
                <w:sz w:val="24"/>
                <w:szCs w:val="24"/>
                <w:lang w:val="en-US"/>
              </w:rPr>
              <w:t>常规尺码 165/M-195/5XL，支持多颜色、小批量快速交货（2分）</w:t>
            </w:r>
          </w:p>
          <w:p w14:paraId="19FE7241">
            <w:pPr>
              <w:pStyle w:val="2"/>
              <w:numPr>
                <w:ilvl w:val="0"/>
                <w:numId w:val="6"/>
              </w:numPr>
              <w:spacing w:after="0" w:line="240" w:lineRule="auto"/>
              <w:ind w:leftChars="0" w:firstLineChars="0"/>
              <w:rPr>
                <w:rFonts w:hint="eastAsia" w:cs="Calibri"/>
                <w:lang w:val="en-US"/>
              </w:rPr>
            </w:pPr>
            <w:r>
              <w:rPr>
                <w:rFonts w:cs="宋体"/>
                <w:sz w:val="24"/>
                <w:szCs w:val="24"/>
              </w:rPr>
              <w:t>提供完整、规范的</w:t>
            </w:r>
            <w:r>
              <w:rPr>
                <w:rFonts w:hint="eastAsia" w:hAnsi="Courier New" w:cs="Calibri"/>
                <w:kern w:val="0"/>
                <w:sz w:val="24"/>
                <w:szCs w:val="24"/>
                <w:lang w:val="en-US"/>
              </w:rPr>
              <w:t>平面设计图。（2分）</w:t>
            </w:r>
          </w:p>
          <w:p w14:paraId="5171D8D7">
            <w:pPr>
              <w:snapToGrid w:val="0"/>
              <w:spacing w:after="200" w:line="240" w:lineRule="auto"/>
              <w:ind w:right="0" w:rightChars="0" w:firstLine="0" w:firstLineChars="0"/>
              <w:rPr>
                <w:rFonts w:hAnsi="Courier New" w:cs="Calibri"/>
                <w:kern w:val="0"/>
                <w:sz w:val="24"/>
                <w:szCs w:val="24"/>
                <w:lang w:val="en-US"/>
              </w:rPr>
            </w:pPr>
            <w:r>
              <w:rPr>
                <w:rFonts w:hint="eastAsia" w:hAnsi="Courier New" w:cs="Calibri"/>
                <w:kern w:val="0"/>
                <w:sz w:val="24"/>
                <w:szCs w:val="24"/>
                <w:lang w:val="en-US"/>
              </w:rPr>
              <w:t>（六）徽章（12分）</w:t>
            </w:r>
          </w:p>
          <w:p w14:paraId="179896E9">
            <w:pPr>
              <w:numPr>
                <w:ilvl w:val="0"/>
                <w:numId w:val="7"/>
              </w:numPr>
              <w:snapToGrid w:val="0"/>
              <w:spacing w:after="200" w:line="240" w:lineRule="auto"/>
              <w:ind w:right="0" w:rightChars="0" w:firstLineChars="0"/>
              <w:rPr>
                <w:rFonts w:hint="eastAsia" w:cs="Calibri"/>
                <w:lang w:val="en-US"/>
              </w:rPr>
            </w:pPr>
            <w:r>
              <w:rPr>
                <w:rFonts w:hAnsi="Courier New" w:cs="Calibri"/>
                <w:kern w:val="0"/>
                <w:sz w:val="24"/>
                <w:szCs w:val="24"/>
                <w:lang w:val="en-US"/>
              </w:rPr>
              <w:t>徽章：金属徽章采用锌合金等常用金属材质，图案清晰、无划痕、镀层牢固，配标准背扣，环保无毒、符合国标</w:t>
            </w:r>
            <w:r>
              <w:rPr>
                <w:rFonts w:hint="eastAsia" w:hAnsi="Courier New" w:cs="Calibri"/>
                <w:kern w:val="0"/>
                <w:sz w:val="24"/>
                <w:szCs w:val="24"/>
                <w:lang w:val="en-US"/>
              </w:rPr>
              <w:t>。（10分）</w:t>
            </w:r>
          </w:p>
          <w:p w14:paraId="53E22436">
            <w:pPr>
              <w:pStyle w:val="2"/>
              <w:numPr>
                <w:ilvl w:val="0"/>
                <w:numId w:val="7"/>
              </w:numPr>
              <w:spacing w:after="0" w:line="240" w:lineRule="auto"/>
              <w:ind w:leftChars="0" w:firstLineChars="0"/>
              <w:rPr>
                <w:rFonts w:hint="eastAsia" w:cs="Calibri"/>
                <w:lang w:val="en-US"/>
              </w:rPr>
            </w:pPr>
            <w:r>
              <w:rPr>
                <w:rFonts w:cs="宋体"/>
                <w:sz w:val="24"/>
                <w:szCs w:val="24"/>
              </w:rPr>
              <w:t>提供完整、规范的</w:t>
            </w:r>
            <w:r>
              <w:rPr>
                <w:rFonts w:hint="eastAsia" w:hAnsi="Courier New" w:cs="Calibri"/>
                <w:kern w:val="0"/>
                <w:sz w:val="24"/>
                <w:szCs w:val="24"/>
                <w:lang w:val="en-US"/>
              </w:rPr>
              <w:t>平面设计图。（2分）</w:t>
            </w:r>
          </w:p>
        </w:tc>
      </w:tr>
      <w:tr w14:paraId="33470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1" w:type="dxa"/>
            <w:vMerge w:val="continue"/>
            <w:vAlign w:val="center"/>
          </w:tcPr>
          <w:p w14:paraId="3CF53068">
            <w:pPr>
              <w:snapToGrid w:val="0"/>
              <w:spacing w:after="200" w:line="240" w:lineRule="auto"/>
              <w:ind w:right="0" w:rightChars="0" w:firstLine="0" w:firstLineChars="0"/>
              <w:jc w:val="center"/>
              <w:rPr>
                <w:rFonts w:hint="eastAsia" w:cs="Calibri"/>
                <w:kern w:val="0"/>
              </w:rPr>
            </w:pPr>
          </w:p>
        </w:tc>
        <w:tc>
          <w:tcPr>
            <w:tcW w:w="911" w:type="dxa"/>
            <w:vMerge w:val="continue"/>
            <w:vAlign w:val="center"/>
          </w:tcPr>
          <w:p w14:paraId="254ED61B">
            <w:pPr>
              <w:snapToGrid w:val="0"/>
              <w:spacing w:after="200" w:line="240" w:lineRule="auto"/>
              <w:ind w:right="0" w:rightChars="0" w:firstLine="0" w:firstLineChars="0"/>
              <w:jc w:val="center"/>
              <w:rPr>
                <w:rFonts w:hint="eastAsia" w:cs="Calibri"/>
                <w:kern w:val="0"/>
              </w:rPr>
            </w:pPr>
          </w:p>
        </w:tc>
        <w:tc>
          <w:tcPr>
            <w:tcW w:w="1751" w:type="dxa"/>
            <w:vAlign w:val="center"/>
          </w:tcPr>
          <w:p w14:paraId="5C7898DB">
            <w:pPr>
              <w:snapToGrid w:val="0"/>
              <w:spacing w:after="200" w:line="240" w:lineRule="auto"/>
              <w:ind w:right="0" w:rightChars="0" w:firstLine="0" w:firstLineChars="0"/>
              <w:jc w:val="center"/>
              <w:rPr>
                <w:rFonts w:hint="eastAsia" w:cs="Calibri"/>
                <w:kern w:val="0"/>
              </w:rPr>
            </w:pPr>
            <w:r>
              <w:rPr>
                <w:rFonts w:hint="eastAsia" w:cs="Calibri"/>
                <w:kern w:val="0"/>
              </w:rPr>
              <w:t>资信情况和履约能力</w:t>
            </w:r>
          </w:p>
          <w:p w14:paraId="198CFB9A">
            <w:pPr>
              <w:snapToGrid w:val="0"/>
              <w:spacing w:after="200" w:line="240" w:lineRule="auto"/>
              <w:ind w:right="0" w:rightChars="0" w:firstLine="0" w:firstLineChars="0"/>
              <w:jc w:val="center"/>
              <w:rPr>
                <w:rFonts w:hint="eastAsia" w:cs="Calibri"/>
              </w:rPr>
            </w:pPr>
            <w:r>
              <w:rPr>
                <w:rFonts w:hint="eastAsia" w:cs="Calibri"/>
                <w:kern w:val="0"/>
              </w:rPr>
              <w:t>（1</w:t>
            </w:r>
            <w:r>
              <w:rPr>
                <w:rFonts w:hint="eastAsia" w:cs="Calibri"/>
                <w:kern w:val="0"/>
                <w:lang w:val="en-US"/>
              </w:rPr>
              <w:t>5</w:t>
            </w:r>
            <w:r>
              <w:rPr>
                <w:rFonts w:hint="eastAsia" w:cs="Calibri"/>
                <w:kern w:val="0"/>
              </w:rPr>
              <w:t>分）</w:t>
            </w:r>
          </w:p>
        </w:tc>
        <w:tc>
          <w:tcPr>
            <w:tcW w:w="6272" w:type="dxa"/>
            <w:vAlign w:val="center"/>
          </w:tcPr>
          <w:p w14:paraId="509D07F4">
            <w:pPr>
              <w:snapToGrid w:val="0"/>
              <w:spacing w:after="200" w:line="240" w:lineRule="auto"/>
              <w:ind w:right="0" w:rightChars="0" w:firstLine="0" w:firstLineChars="0"/>
              <w:rPr>
                <w:rFonts w:hint="eastAsia" w:cs="Calibri"/>
                <w:sz w:val="24"/>
                <w:szCs w:val="24"/>
              </w:rPr>
            </w:pPr>
            <w:r>
              <w:rPr>
                <w:rFonts w:hint="eastAsia" w:cs="Calibri"/>
                <w:kern w:val="0"/>
                <w:sz w:val="24"/>
                <w:szCs w:val="24"/>
              </w:rPr>
              <w:t>视投标人的综合实力、资质、企业信誉认证情况、财务状况履约能力、安全、环保、节能等情况优得12-15分，良8-11分，一般1-7分。</w:t>
            </w:r>
          </w:p>
        </w:tc>
      </w:tr>
      <w:tr w14:paraId="052FC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1" w:type="dxa"/>
            <w:vMerge w:val="continue"/>
            <w:vAlign w:val="center"/>
          </w:tcPr>
          <w:p w14:paraId="45F08E16">
            <w:pPr>
              <w:snapToGrid w:val="0"/>
              <w:spacing w:after="200" w:line="240" w:lineRule="auto"/>
              <w:ind w:right="0" w:rightChars="0" w:firstLine="0" w:firstLineChars="0"/>
              <w:jc w:val="center"/>
              <w:rPr>
                <w:rFonts w:hint="eastAsia" w:cs="Calibri"/>
                <w:kern w:val="0"/>
              </w:rPr>
            </w:pPr>
          </w:p>
        </w:tc>
        <w:tc>
          <w:tcPr>
            <w:tcW w:w="911" w:type="dxa"/>
            <w:vMerge w:val="continue"/>
            <w:vAlign w:val="center"/>
          </w:tcPr>
          <w:p w14:paraId="3887BB28">
            <w:pPr>
              <w:snapToGrid w:val="0"/>
              <w:spacing w:after="200" w:line="240" w:lineRule="auto"/>
              <w:ind w:right="0" w:rightChars="0" w:firstLine="0" w:firstLineChars="0"/>
              <w:jc w:val="center"/>
              <w:rPr>
                <w:rFonts w:hint="eastAsia" w:cs="Calibri"/>
                <w:kern w:val="0"/>
              </w:rPr>
            </w:pPr>
          </w:p>
        </w:tc>
        <w:tc>
          <w:tcPr>
            <w:tcW w:w="1751" w:type="dxa"/>
            <w:vAlign w:val="center"/>
          </w:tcPr>
          <w:p w14:paraId="4A23CD37">
            <w:pPr>
              <w:snapToGrid w:val="0"/>
              <w:spacing w:after="200" w:line="240" w:lineRule="auto"/>
              <w:ind w:right="0" w:rightChars="0" w:firstLine="0" w:firstLineChars="0"/>
              <w:jc w:val="center"/>
              <w:rPr>
                <w:rFonts w:hint="eastAsia" w:cs="Calibri"/>
                <w:kern w:val="0"/>
              </w:rPr>
            </w:pPr>
            <w:r>
              <w:rPr>
                <w:rFonts w:hint="eastAsia" w:cs="Calibri"/>
                <w:kern w:val="0"/>
              </w:rPr>
              <w:t>售后服务、优惠承诺等</w:t>
            </w:r>
          </w:p>
          <w:p w14:paraId="5A848F18">
            <w:pPr>
              <w:snapToGrid w:val="0"/>
              <w:spacing w:after="200" w:line="240" w:lineRule="auto"/>
              <w:ind w:right="0" w:rightChars="0" w:firstLine="0" w:firstLineChars="0"/>
              <w:jc w:val="center"/>
              <w:rPr>
                <w:rFonts w:hint="eastAsia" w:cs="Calibri"/>
              </w:rPr>
            </w:pPr>
            <w:r>
              <w:rPr>
                <w:rFonts w:hint="eastAsia" w:cs="Calibri"/>
                <w:kern w:val="0"/>
              </w:rPr>
              <w:t>（25分）</w:t>
            </w:r>
          </w:p>
        </w:tc>
        <w:tc>
          <w:tcPr>
            <w:tcW w:w="6272" w:type="dxa"/>
            <w:vAlign w:val="center"/>
          </w:tcPr>
          <w:p w14:paraId="2A727CF0">
            <w:pPr>
              <w:snapToGrid w:val="0"/>
              <w:spacing w:after="200" w:line="240" w:lineRule="auto"/>
              <w:ind w:right="0" w:rightChars="0" w:firstLine="0" w:firstLineChars="0"/>
              <w:rPr>
                <w:rFonts w:hint="eastAsia" w:cs="Calibri"/>
                <w:sz w:val="24"/>
                <w:szCs w:val="24"/>
              </w:rPr>
            </w:pPr>
            <w:r>
              <w:rPr>
                <w:rFonts w:hint="eastAsia" w:cs="Calibri"/>
                <w:kern w:val="0"/>
                <w:sz w:val="24"/>
                <w:szCs w:val="24"/>
              </w:rPr>
              <w:t>综合考虑服务措施、服务承诺、到货及时性以及对合同条款的承诺情况、质保措施等售后服务情况优得20-25分，良得10-19分，一般得1-9分。</w:t>
            </w:r>
          </w:p>
        </w:tc>
      </w:tr>
    </w:tbl>
    <w:p w14:paraId="1522EB0A">
      <w:pPr>
        <w:ind w:firstLine="0" w:firstLineChars="0"/>
        <w:rPr>
          <w:rFonts w:hint="eastAsia" w:ascii="黑体" w:hAnsi="黑体" w:eastAsia="黑体" w:cs="黑体"/>
        </w:rPr>
      </w:pPr>
    </w:p>
    <w:p w14:paraId="779FAEA7">
      <w:pPr>
        <w:rPr>
          <w:rFonts w:hint="eastAsia" w:ascii="黑体" w:hAnsi="黑体" w:eastAsia="黑体" w:cs="黑体"/>
        </w:rPr>
      </w:pPr>
    </w:p>
    <w:p w14:paraId="43FC3C92">
      <w:pPr>
        <w:rPr>
          <w:rFonts w:hint="eastAsia" w:ascii="黑体" w:hAnsi="黑体" w:eastAsia="黑体" w:cs="黑体"/>
        </w:rPr>
      </w:pPr>
      <w:r>
        <w:rPr>
          <w:rFonts w:hint="eastAsia" w:ascii="黑体" w:hAnsi="黑体" w:eastAsia="黑体" w:cs="黑体"/>
        </w:rPr>
        <w:t>八、合同签订</w:t>
      </w:r>
    </w:p>
    <w:p w14:paraId="3EAC8947">
      <w:pPr>
        <w:pStyle w:val="13"/>
        <w:ind w:firstLine="560"/>
      </w:pPr>
      <w:r>
        <w:rPr>
          <w:rFonts w:hint="eastAsia"/>
          <w:color w:val="000000"/>
        </w:rPr>
        <w:t>1、</w:t>
      </w:r>
      <w:r>
        <w:rPr>
          <w:rFonts w:hint="eastAsia"/>
        </w:rPr>
        <w:t>根据评标工作小组的评标结果并按相关法律法规的规定及公司相关制度要求，确定中标人。中标人承诺无条件服从招标人针对该项目的后续所有安排。招标人不承诺将合同授予报价最低的投标人。</w:t>
      </w:r>
    </w:p>
    <w:p w14:paraId="7C1B3345">
      <w:pPr>
        <w:pStyle w:val="13"/>
        <w:ind w:firstLine="560"/>
      </w:pPr>
      <w:r>
        <w:rPr>
          <w:rFonts w:hint="eastAsia"/>
          <w:color w:val="000000"/>
        </w:rPr>
        <w:t>2、</w:t>
      </w:r>
      <w:r>
        <w:rPr>
          <w:rFonts w:hint="eastAsia"/>
        </w:rPr>
        <w:t>招标人发送《中标通知书》给中标人，中标人应及时与招标人联系，在招标人要求的时间内完成合同签订，如果中标人接到《中标通知书》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14:paraId="3A8ACD09">
      <w:pPr>
        <w:pStyle w:val="13"/>
        <w:ind w:firstLine="560"/>
        <w:rPr>
          <w:szCs w:val="21"/>
        </w:rPr>
      </w:pPr>
      <w:r>
        <w:rPr>
          <w:rFonts w:hint="eastAsia"/>
          <w:szCs w:val="21"/>
        </w:rPr>
        <w:t>3、中标人应当按照合同约定的履约责任，</w:t>
      </w:r>
      <w:r>
        <w:rPr>
          <w:rFonts w:hint="eastAsia"/>
        </w:rPr>
        <w:t>向招标人指定的合同签订单位缴纳履约保证金（具体数额以合同约定为准），如中标人未按合同及其附件约定履行应承担的责任，招标人或招标人指定的合同签订单位有权扣除其履约保证金。</w:t>
      </w:r>
    </w:p>
    <w:p w14:paraId="79E8AC8E">
      <w:pPr>
        <w:pStyle w:val="13"/>
        <w:ind w:firstLine="560"/>
      </w:pPr>
      <w:r>
        <w:rPr>
          <w:rFonts w:hint="eastAsia"/>
        </w:rPr>
        <w:t>4、中标人应在保证质量的前提下完成中标项目，不得将中标项目转包或分包给他人，否则视为违约，招标人或相关单位有权解除合同。</w:t>
      </w:r>
    </w:p>
    <w:p w14:paraId="6E30BF11">
      <w:pPr>
        <w:pStyle w:val="13"/>
        <w:ind w:firstLine="560"/>
      </w:pPr>
      <w:r>
        <w:rPr>
          <w:rFonts w:hint="eastAsia"/>
        </w:rPr>
        <w:t>5、中标人由于履行义务的能力或信用有严重缺陷，招标人有权取消其中标资格，招标人将从剩余投标人中依序重新确定中标人，或重新组织招标。</w:t>
      </w:r>
    </w:p>
    <w:p w14:paraId="5F1ED633">
      <w:pPr>
        <w:pStyle w:val="13"/>
        <w:ind w:firstLine="560"/>
        <w:rPr>
          <w:rFonts w:hint="eastAsia" w:hAnsi="宋体"/>
          <w:szCs w:val="21"/>
        </w:rPr>
      </w:pPr>
      <w:r>
        <w:rPr>
          <w:rFonts w:hint="eastAsia" w:hAnsi="宋体"/>
          <w:szCs w:val="21"/>
        </w:rPr>
        <w:t>6、</w:t>
      </w:r>
      <w:r>
        <w:rPr>
          <w:rFonts w:hint="eastAsia"/>
        </w:rPr>
        <w:t>中标人须认可由于招标人上级集团公司政策变化引起的合同签订前终止项目的要求。</w:t>
      </w:r>
    </w:p>
    <w:p w14:paraId="3D0C5970">
      <w:pPr>
        <w:rPr>
          <w:rFonts w:hint="eastAsia" w:ascii="黑体" w:hAnsi="黑体" w:eastAsia="黑体" w:cs="黑体"/>
        </w:rPr>
      </w:pPr>
      <w:r>
        <w:rPr>
          <w:rFonts w:hint="eastAsia" w:ascii="黑体" w:hAnsi="黑体" w:eastAsia="黑体" w:cs="黑体"/>
        </w:rPr>
        <w:t>九、废标及终止招标</w:t>
      </w:r>
    </w:p>
    <w:p w14:paraId="1DD001A5">
      <w:pPr>
        <w:rPr>
          <w:rFonts w:hint="eastAsia"/>
        </w:rPr>
      </w:pPr>
      <w:r>
        <w:rPr>
          <w:rFonts w:hint="eastAsia"/>
        </w:rPr>
        <w:t>1.投标人有下列情形之一，其投标将被视为废标，招标人将严格按照《中华人民共和国招标投标法》、《中华人民共和国民法典》及相关法律、法规及规章制度的规定行使权利。投标人给招标人造成损失的，招标人有索赔的权利，投标人应予以赔偿。</w:t>
      </w:r>
    </w:p>
    <w:p w14:paraId="4FDBD641">
      <w:pPr>
        <w:rPr>
          <w:rFonts w:hint="eastAsia"/>
        </w:rPr>
      </w:pPr>
      <w:r>
        <w:rPr>
          <w:rFonts w:hint="eastAsia"/>
        </w:rPr>
        <w:t>⑴投标人提供的有关资格、资质证明文件不合格、不真实或提供虚假投标材料；</w:t>
      </w:r>
    </w:p>
    <w:p w14:paraId="3FB7681C">
      <w:pPr>
        <w:rPr>
          <w:rFonts w:hint="eastAsia"/>
        </w:rPr>
      </w:pPr>
      <w:r>
        <w:rPr>
          <w:rFonts w:hint="eastAsia"/>
        </w:rPr>
        <w:t>⑵投标人在报价有效期内撤回投标；</w:t>
      </w:r>
    </w:p>
    <w:p w14:paraId="7A21D49B">
      <w:pPr>
        <w:rPr>
          <w:rFonts w:hint="eastAsia"/>
        </w:rPr>
      </w:pPr>
      <w:r>
        <w:rPr>
          <w:rFonts w:hint="eastAsia"/>
        </w:rPr>
        <w:t>⑶在整个评标过程中，投标人有企图影响评标结果公正性的任何活动；</w:t>
      </w:r>
    </w:p>
    <w:p w14:paraId="7EE647B9">
      <w:pPr>
        <w:rPr>
          <w:rFonts w:hint="eastAsia"/>
        </w:rPr>
      </w:pPr>
      <w:r>
        <w:rPr>
          <w:rFonts w:hint="eastAsia"/>
        </w:rPr>
        <w:t>⑷投标人以任何方式诋毁其他投标人；</w:t>
      </w:r>
    </w:p>
    <w:p w14:paraId="635A8981">
      <w:pPr>
        <w:rPr>
          <w:rFonts w:hint="eastAsia"/>
        </w:rPr>
      </w:pPr>
      <w:r>
        <w:rPr>
          <w:rFonts w:hint="eastAsia"/>
        </w:rPr>
        <w:t>⑸投标人串通投标；</w:t>
      </w:r>
    </w:p>
    <w:p w14:paraId="2359F919">
      <w:pPr>
        <w:rPr>
          <w:rFonts w:hint="eastAsia"/>
        </w:rPr>
      </w:pPr>
      <w:r>
        <w:rPr>
          <w:rFonts w:hint="eastAsia"/>
        </w:rPr>
        <w:t>⑹以他人名义投标或者以其他方式弄虚作假，骗取中标的；</w:t>
      </w:r>
    </w:p>
    <w:p w14:paraId="4DB608C0">
      <w:pPr>
        <w:rPr>
          <w:rFonts w:hint="eastAsia"/>
        </w:rPr>
      </w:pPr>
      <w:r>
        <w:rPr>
          <w:rFonts w:hint="eastAsia"/>
        </w:rPr>
        <w:t>⑺中标人不按规定签订合同；</w:t>
      </w:r>
    </w:p>
    <w:p w14:paraId="5B7A9154">
      <w:pPr>
        <w:rPr>
          <w:rFonts w:hint="eastAsia"/>
        </w:rPr>
      </w:pPr>
      <w:r>
        <w:rPr>
          <w:rFonts w:hint="eastAsia"/>
        </w:rPr>
        <w:t>⑻法律、法规规定的其他情况。</w:t>
      </w:r>
    </w:p>
    <w:p w14:paraId="08262CB8">
      <w:pPr>
        <w:rPr>
          <w:rFonts w:hint="eastAsia"/>
        </w:rPr>
      </w:pPr>
      <w:r>
        <w:rPr>
          <w:rFonts w:hint="eastAsia"/>
        </w:rPr>
        <w:t>2.出现下列情形之一，招标人有权否决所有投标人的投标，并终止招标。</w:t>
      </w:r>
    </w:p>
    <w:p w14:paraId="3B8E4338">
      <w:pPr>
        <w:rPr>
          <w:rFonts w:hint="eastAsia"/>
        </w:rPr>
      </w:pPr>
      <w:r>
        <w:rPr>
          <w:rFonts w:hint="eastAsia"/>
        </w:rPr>
        <w:t>⑴出现影响采购公正的违法、违规行为的。</w:t>
      </w:r>
    </w:p>
    <w:p w14:paraId="5BB593E8">
      <w:pPr>
        <w:rPr>
          <w:rFonts w:hint="eastAsia"/>
        </w:rPr>
      </w:pPr>
      <w:r>
        <w:rPr>
          <w:rFonts w:hint="eastAsia"/>
        </w:rPr>
        <w:t>⑵投标人的投标均超过了采购预算。</w:t>
      </w:r>
    </w:p>
    <w:p w14:paraId="5FF81FF1">
      <w:pPr>
        <w:rPr>
          <w:rFonts w:hint="eastAsia"/>
        </w:rPr>
      </w:pPr>
      <w:r>
        <w:rPr>
          <w:rFonts w:hint="eastAsia"/>
        </w:rPr>
        <w:t>⑶因重大变故，采购任务取消的。</w:t>
      </w:r>
    </w:p>
    <w:p w14:paraId="4CEE59A2">
      <w:pPr>
        <w:rPr>
          <w:rFonts w:hint="eastAsia"/>
        </w:rPr>
      </w:pPr>
      <w:r>
        <w:rPr>
          <w:rFonts w:hint="eastAsia"/>
        </w:rPr>
        <w:t>⑷招标人认为其他应终止招标的情形。</w:t>
      </w:r>
    </w:p>
    <w:p w14:paraId="6EF18A12">
      <w:pPr>
        <w:rPr>
          <w:rFonts w:hint="eastAsia" w:ascii="黑体" w:hAnsi="黑体" w:eastAsia="黑体" w:cs="黑体"/>
        </w:rPr>
      </w:pPr>
      <w:r>
        <w:rPr>
          <w:rFonts w:hint="eastAsia" w:ascii="黑体" w:hAnsi="黑体" w:eastAsia="黑体" w:cs="黑体"/>
        </w:rPr>
        <w:t>十、中标人瑕疵滞后发现的处理原则</w:t>
      </w:r>
    </w:p>
    <w:p w14:paraId="434AB5CC">
      <w:pPr>
        <w:rPr>
          <w:rFonts w:hint="eastAsia"/>
        </w:rPr>
      </w:pPr>
      <w:r>
        <w:rPr>
          <w:rFonts w:hint="eastAsia"/>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242D2442">
      <w:pPr>
        <w:rPr>
          <w:rFonts w:hint="eastAsia" w:ascii="黑体" w:hAnsi="黑体" w:eastAsia="黑体" w:cs="黑体"/>
        </w:rPr>
      </w:pPr>
      <w:r>
        <w:rPr>
          <w:rFonts w:hint="eastAsia" w:ascii="黑体" w:hAnsi="黑体" w:eastAsia="黑体" w:cs="黑体"/>
        </w:rPr>
        <w:t>十一、本次招标最终解释权归中国重汽集团济南专用车有限公司。</w:t>
      </w:r>
    </w:p>
    <w:p w14:paraId="72D4C6F3">
      <w:pPr>
        <w:pStyle w:val="2"/>
        <w:ind w:left="560" w:firstLine="560"/>
        <w:rPr>
          <w:rFonts w:hint="eastAsia"/>
        </w:rPr>
      </w:pPr>
    </w:p>
    <w:p w14:paraId="67E14359">
      <w:pPr>
        <w:ind w:firstLine="0" w:firstLineChars="0"/>
        <w:jc w:val="both"/>
        <w:rPr>
          <w:rFonts w:hint="eastAsia" w:ascii="黑体" w:hAnsi="黑体" w:eastAsia="黑体" w:cs="黑体"/>
        </w:rPr>
      </w:pPr>
    </w:p>
    <w:p w14:paraId="47E19CE6">
      <w:pPr>
        <w:pStyle w:val="2"/>
        <w:ind w:left="560" w:firstLine="560"/>
        <w:rPr>
          <w:rFonts w:hint="eastAsia"/>
        </w:rPr>
      </w:pPr>
    </w:p>
    <w:p w14:paraId="354D0F27">
      <w:pPr>
        <w:pStyle w:val="2"/>
        <w:ind w:left="560" w:firstLine="560"/>
        <w:rPr>
          <w:rFonts w:hint="eastAsia"/>
        </w:rPr>
      </w:pPr>
    </w:p>
    <w:p w14:paraId="684B1EB6">
      <w:pPr>
        <w:pStyle w:val="2"/>
        <w:ind w:left="560" w:firstLine="560"/>
        <w:rPr>
          <w:rFonts w:hint="eastAsia"/>
        </w:rPr>
      </w:pPr>
    </w:p>
    <w:p w14:paraId="24E61A44">
      <w:pPr>
        <w:ind w:firstLine="0" w:firstLineChars="0"/>
        <w:jc w:val="both"/>
        <w:rPr>
          <w:rFonts w:hint="eastAsia" w:ascii="黑体" w:hAnsi="黑体" w:eastAsia="黑体" w:cs="黑体"/>
        </w:rPr>
      </w:pPr>
    </w:p>
    <w:p w14:paraId="2A8A56A1">
      <w:pPr>
        <w:ind w:firstLine="0" w:firstLineChars="0"/>
        <w:jc w:val="both"/>
        <w:rPr>
          <w:rFonts w:hint="eastAsia" w:ascii="黑体" w:hAnsi="黑体" w:eastAsia="黑体" w:cs="黑体"/>
        </w:rPr>
      </w:pPr>
    </w:p>
    <w:p w14:paraId="182A339C">
      <w:pPr>
        <w:ind w:firstLine="0" w:firstLineChars="0"/>
        <w:jc w:val="both"/>
        <w:rPr>
          <w:rFonts w:hint="eastAsia" w:ascii="黑体" w:hAnsi="黑体" w:eastAsia="黑体" w:cs="黑体"/>
        </w:rPr>
      </w:pPr>
    </w:p>
    <w:p w14:paraId="2D628697">
      <w:pPr>
        <w:pStyle w:val="2"/>
        <w:rPr>
          <w:rFonts w:hint="eastAsia" w:ascii="黑体" w:hAnsi="黑体" w:eastAsia="黑体" w:cs="黑体"/>
        </w:rPr>
      </w:pPr>
    </w:p>
    <w:p w14:paraId="3CFFBE0E">
      <w:pPr>
        <w:pStyle w:val="2"/>
        <w:rPr>
          <w:rFonts w:hint="eastAsia" w:ascii="黑体" w:hAnsi="黑体" w:eastAsia="黑体" w:cs="黑体"/>
        </w:rPr>
      </w:pPr>
    </w:p>
    <w:p w14:paraId="6470D3FC">
      <w:pPr>
        <w:pStyle w:val="2"/>
        <w:rPr>
          <w:rFonts w:hint="eastAsia" w:ascii="黑体" w:hAnsi="黑体" w:eastAsia="黑体" w:cs="黑体"/>
        </w:rPr>
      </w:pPr>
    </w:p>
    <w:p w14:paraId="43370943">
      <w:pPr>
        <w:pStyle w:val="2"/>
        <w:rPr>
          <w:rFonts w:hint="eastAsia" w:ascii="黑体" w:hAnsi="黑体" w:eastAsia="黑体" w:cs="黑体"/>
        </w:rPr>
      </w:pPr>
    </w:p>
    <w:p w14:paraId="062B9B92">
      <w:pPr>
        <w:pStyle w:val="2"/>
        <w:rPr>
          <w:rFonts w:hint="eastAsia" w:ascii="黑体" w:hAnsi="黑体" w:eastAsia="黑体" w:cs="黑体"/>
        </w:rPr>
      </w:pPr>
    </w:p>
    <w:p w14:paraId="0EE8F9A1">
      <w:pPr>
        <w:pStyle w:val="2"/>
        <w:rPr>
          <w:rFonts w:hint="eastAsia" w:ascii="黑体" w:hAnsi="黑体" w:eastAsia="黑体" w:cs="黑体"/>
        </w:rPr>
      </w:pPr>
    </w:p>
    <w:p w14:paraId="44878C8C">
      <w:pPr>
        <w:pStyle w:val="2"/>
        <w:rPr>
          <w:rFonts w:hint="eastAsia" w:ascii="黑体" w:hAnsi="黑体" w:eastAsia="黑体" w:cs="黑体"/>
        </w:rPr>
      </w:pPr>
    </w:p>
    <w:p w14:paraId="1185E921">
      <w:pPr>
        <w:pStyle w:val="2"/>
        <w:rPr>
          <w:rFonts w:hint="eastAsia" w:ascii="黑体" w:hAnsi="黑体" w:eastAsia="黑体" w:cs="黑体"/>
        </w:rPr>
      </w:pPr>
    </w:p>
    <w:p w14:paraId="151178D1">
      <w:pPr>
        <w:pStyle w:val="2"/>
        <w:rPr>
          <w:rFonts w:hint="eastAsia" w:ascii="黑体" w:hAnsi="黑体" w:eastAsia="黑体" w:cs="黑体"/>
        </w:rPr>
      </w:pPr>
    </w:p>
    <w:p w14:paraId="2F6399BE">
      <w:pPr>
        <w:pStyle w:val="2"/>
        <w:rPr>
          <w:rFonts w:hint="eastAsia" w:ascii="黑体" w:hAnsi="黑体" w:eastAsia="黑体" w:cs="黑体"/>
        </w:rPr>
      </w:pPr>
    </w:p>
    <w:p w14:paraId="260AA856">
      <w:pPr>
        <w:ind w:firstLine="0" w:firstLineChars="0"/>
        <w:jc w:val="center"/>
        <w:rPr>
          <w:rFonts w:hint="eastAsia" w:ascii="黑体" w:hAnsi="黑体" w:eastAsia="黑体" w:cs="黑体"/>
        </w:rPr>
      </w:pPr>
      <w:r>
        <w:rPr>
          <w:rFonts w:hint="eastAsia" w:ascii="黑体" w:hAnsi="黑体" w:eastAsia="黑体" w:cs="黑体"/>
        </w:rPr>
        <w:t>第二章  投标方须知</w:t>
      </w:r>
    </w:p>
    <w:p w14:paraId="01E8BBB8">
      <w:pPr>
        <w:rPr>
          <w:rFonts w:hint="eastAsia"/>
        </w:rPr>
      </w:pPr>
      <w:r>
        <w:rPr>
          <w:rFonts w:hint="eastAsia"/>
        </w:rPr>
        <w:t>投标方应详细阅读招标招标文件的全部内容，未按照招标文件要求提供投标文件和资料，招标方将拒绝投标方的投标。</w:t>
      </w:r>
    </w:p>
    <w:p w14:paraId="58763877">
      <w:pPr>
        <w:rPr>
          <w:rFonts w:hint="eastAsia" w:ascii="黑体" w:hAnsi="黑体" w:eastAsia="黑体" w:cs="黑体"/>
        </w:rPr>
      </w:pPr>
      <w:r>
        <w:rPr>
          <w:rFonts w:hint="eastAsia" w:ascii="黑体" w:hAnsi="黑体" w:eastAsia="黑体" w:cs="黑体"/>
        </w:rPr>
        <w:t>一、投标文件的组成</w:t>
      </w:r>
    </w:p>
    <w:p w14:paraId="4A611708">
      <w:pPr>
        <w:rPr>
          <w:rFonts w:hint="eastAsia"/>
        </w:rPr>
      </w:pPr>
      <w:r>
        <w:rPr>
          <w:rFonts w:hint="eastAsia"/>
        </w:rPr>
        <w:t>投标人的投标文件由资格证明文件、</w:t>
      </w:r>
      <w:r>
        <w:rPr>
          <w:rFonts w:hint="eastAsia"/>
          <w:lang w:val="en-US"/>
        </w:rPr>
        <w:t>技术文件、</w:t>
      </w:r>
      <w:r>
        <w:rPr>
          <w:rFonts w:hint="eastAsia"/>
        </w:rPr>
        <w:t>商务文件共两部分构成。</w:t>
      </w:r>
    </w:p>
    <w:p w14:paraId="09BD6AAC">
      <w:pPr>
        <w:rPr>
          <w:rFonts w:hint="eastAsia"/>
        </w:rPr>
      </w:pPr>
      <w:r>
        <w:rPr>
          <w:rFonts w:hint="eastAsia"/>
        </w:rPr>
        <w:t>1、资格证明文件包括：</w:t>
      </w:r>
    </w:p>
    <w:p w14:paraId="42B1F704">
      <w:pPr>
        <w:rPr>
          <w:rFonts w:hint="eastAsia"/>
        </w:rPr>
      </w:pPr>
      <w:r>
        <w:t>(1)</w:t>
      </w:r>
      <w:r>
        <w:rPr>
          <w:rFonts w:hint="eastAsia"/>
        </w:rPr>
        <w:t>有统一社会信用代码的三证合一新版营业执照副本复印件（加盖公章）；</w:t>
      </w:r>
    </w:p>
    <w:p w14:paraId="405E2693">
      <w:pPr>
        <w:rPr>
          <w:rFonts w:hint="eastAsia"/>
        </w:rPr>
      </w:pPr>
      <w:r>
        <w:t>(2)</w:t>
      </w:r>
      <w:r>
        <w:rPr>
          <w:rFonts w:hint="eastAsia"/>
        </w:rPr>
        <w:t>投标书：（附件1，加盖公章）；</w:t>
      </w:r>
    </w:p>
    <w:p w14:paraId="76FAB23C">
      <w:pPr>
        <w:rPr>
          <w:rFonts w:hint="eastAsia"/>
        </w:rPr>
      </w:pPr>
      <w:r>
        <w:t>(3)</w:t>
      </w:r>
      <w:r>
        <w:rPr>
          <w:rFonts w:hint="eastAsia"/>
        </w:rPr>
        <w:t>法人授权委托书（附件2，加盖公章）；</w:t>
      </w:r>
    </w:p>
    <w:p w14:paraId="0A94AA07">
      <w:pPr>
        <w:rPr>
          <w:rFonts w:hint="eastAsia"/>
        </w:rPr>
      </w:pPr>
      <w:r>
        <w:t>(4)</w:t>
      </w:r>
      <w:r>
        <w:rPr>
          <w:rFonts w:hint="eastAsia"/>
        </w:rPr>
        <w:t>企业情况、从业经历、服务承诺一览表（附件3，加盖公章）</w:t>
      </w:r>
    </w:p>
    <w:p w14:paraId="044B7655">
      <w:pPr>
        <w:rPr>
          <w:rFonts w:hint="eastAsia"/>
        </w:rPr>
      </w:pPr>
      <w:r>
        <w:t>(5)</w:t>
      </w:r>
      <w:r>
        <w:rPr>
          <w:rFonts w:hint="eastAsia"/>
        </w:rPr>
        <w:t>近一个月的信用中国截图（加盖公章）；</w:t>
      </w:r>
    </w:p>
    <w:p w14:paraId="5E075FA9">
      <w:pPr>
        <w:rPr>
          <w:rFonts w:hint="eastAsia"/>
        </w:rPr>
      </w:pPr>
      <w:r>
        <w:t>(6)</w:t>
      </w:r>
      <w:r>
        <w:rPr>
          <w:rFonts w:hint="eastAsia"/>
        </w:rPr>
        <w:t>企业最近半年完税证明、信用证明材料（征信报告）（加盖公章）；</w:t>
      </w:r>
    </w:p>
    <w:p w14:paraId="5BEDCCDB">
      <w:pPr>
        <w:rPr>
          <w:rFonts w:hint="eastAsia"/>
        </w:rPr>
      </w:pPr>
      <w:r>
        <w:t>(7)</w:t>
      </w:r>
      <w:r>
        <w:rPr>
          <w:rFonts w:hint="eastAsia"/>
        </w:rPr>
        <w:t>近一个月内的年度纳税信用评价信息（可从电子税务局查询截图，需加盖公章）；</w:t>
      </w:r>
    </w:p>
    <w:p w14:paraId="4CD8CE11">
      <w:pPr>
        <w:rPr>
          <w:rFonts w:hint="eastAsia"/>
        </w:rPr>
      </w:pPr>
      <w:r>
        <w:t>(8)</w:t>
      </w:r>
      <w:r>
        <w:rPr>
          <w:rFonts w:hint="eastAsia"/>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加盖公章）；</w:t>
      </w:r>
    </w:p>
    <w:p w14:paraId="34663A38">
      <w:pPr>
        <w:rPr>
          <w:rFonts w:hint="eastAsia"/>
        </w:rPr>
      </w:pPr>
      <w:r>
        <w:t>(9)</w:t>
      </w:r>
      <w:r>
        <w:rPr>
          <w:rFonts w:hint="eastAsia"/>
        </w:rPr>
        <w:t>企业对外担保说明（写明贵单位对外有无对外担保和质押业务，需加盖公章）；</w:t>
      </w:r>
    </w:p>
    <w:p w14:paraId="50D43A3A">
      <w:pPr>
        <w:rPr>
          <w:rFonts w:hint="eastAsia"/>
        </w:rPr>
      </w:pPr>
      <w:r>
        <w:t>(10)</w:t>
      </w:r>
      <w:r>
        <w:rPr>
          <w:rFonts w:hint="eastAsia"/>
        </w:rPr>
        <w:t>投标保证金回执截图、保证金收据、贷款冲抵投标保证金承诺函（加盖公章）；</w:t>
      </w:r>
    </w:p>
    <w:p w14:paraId="78CAB2A3">
      <w:pPr>
        <w:rPr>
          <w:rFonts w:hint="eastAsia"/>
          <w:highlight w:val="yellow"/>
        </w:rPr>
      </w:pPr>
      <w:r>
        <w:t>(11)</w:t>
      </w:r>
      <w:r>
        <w:rPr>
          <w:rFonts w:hint="eastAsia"/>
        </w:rPr>
        <w:t>招标文件要求的其它必要资格文件（加盖公章）。</w:t>
      </w:r>
      <w:r>
        <w:rPr>
          <w:rFonts w:hint="eastAsia"/>
          <w:lang w:val="en-US"/>
        </w:rPr>
        <w:t xml:space="preserve">                                                                </w:t>
      </w:r>
      <w:r>
        <w:rPr>
          <w:rFonts w:hint="eastAsia"/>
          <w:highlight w:val="yellow"/>
          <w:lang w:val="en-US"/>
        </w:rPr>
        <w:t xml:space="preserve">  </w:t>
      </w:r>
    </w:p>
    <w:p w14:paraId="133402D1">
      <w:pPr>
        <w:numPr>
          <w:ilvl w:val="0"/>
          <w:numId w:val="8"/>
        </w:numPr>
        <w:rPr>
          <w:rFonts w:hint="eastAsia"/>
        </w:rPr>
      </w:pPr>
      <w:r>
        <w:rPr>
          <w:rFonts w:hint="eastAsia"/>
          <w:lang w:val="en-US"/>
        </w:rPr>
        <w:t>技术</w:t>
      </w:r>
      <w:r>
        <w:rPr>
          <w:rFonts w:hint="eastAsia"/>
        </w:rPr>
        <w:t>文件包括：</w:t>
      </w:r>
    </w:p>
    <w:p w14:paraId="4D5CB91B">
      <w:pPr>
        <w:pStyle w:val="2"/>
        <w:numPr>
          <w:ilvl w:val="0"/>
          <w:numId w:val="9"/>
        </w:numPr>
        <w:ind w:left="560" w:leftChars="0" w:firstLine="0" w:firstLineChars="0"/>
        <w:rPr>
          <w:rFonts w:hint="eastAsia"/>
          <w:lang w:val="en-US"/>
        </w:rPr>
      </w:pPr>
      <w:r>
        <w:rPr>
          <w:rFonts w:hint="eastAsia"/>
          <w:lang w:val="en-US"/>
        </w:rPr>
        <w:t>礼品样品</w:t>
      </w:r>
    </w:p>
    <w:p w14:paraId="79362EF3">
      <w:pPr>
        <w:widowControl/>
        <w:rPr>
          <w:rFonts w:hint="eastAsia"/>
        </w:rPr>
      </w:pPr>
      <w:r>
        <w:rPr>
          <w:rFonts w:hint="eastAsia"/>
          <w:lang w:val="en-US"/>
        </w:rPr>
        <w:t>定制保温杯：普通杯、中等杯、高级杯各1个样品；</w:t>
      </w:r>
    </w:p>
    <w:p w14:paraId="2EB420EE">
      <w:pPr>
        <w:widowControl/>
        <w:rPr>
          <w:rFonts w:hint="eastAsia"/>
        </w:rPr>
      </w:pPr>
      <w:r>
        <w:rPr>
          <w:rFonts w:hint="eastAsia"/>
          <w:lang w:val="en-US"/>
        </w:rPr>
        <w:t>茶叶：绿茶、红茶、白茶各1份样品，提供试喝品鉴服务；</w:t>
      </w:r>
    </w:p>
    <w:p w14:paraId="4F601FA7">
      <w:pPr>
        <w:widowControl/>
        <w:rPr>
          <w:rFonts w:hint="eastAsia"/>
        </w:rPr>
      </w:pPr>
      <w:r>
        <w:rPr>
          <w:rFonts w:hint="eastAsia"/>
          <w:lang w:val="en-US"/>
        </w:rPr>
        <w:t>定制雨伞：折叠伞1把样品；</w:t>
      </w:r>
    </w:p>
    <w:p w14:paraId="35AB37AA">
      <w:pPr>
        <w:widowControl/>
        <w:rPr>
          <w:rFonts w:hint="eastAsia"/>
        </w:rPr>
      </w:pPr>
      <w:r>
        <w:rPr>
          <w:rFonts w:hint="eastAsia"/>
          <w:lang w:val="en-US"/>
        </w:rPr>
        <w:t>定制服装：长袖衬衣、短袖POLO衬衫各1件样品（选用常规尺码）；</w:t>
      </w:r>
    </w:p>
    <w:p w14:paraId="0483411D">
      <w:pPr>
        <w:widowControl/>
        <w:rPr>
          <w:rFonts w:hint="eastAsia"/>
          <w:lang w:val="en-US"/>
        </w:rPr>
      </w:pPr>
      <w:r>
        <w:rPr>
          <w:rFonts w:hint="eastAsia"/>
          <w:lang w:val="en-US"/>
        </w:rPr>
        <w:t>徽章：1枚样品。</w:t>
      </w:r>
    </w:p>
    <w:p w14:paraId="3A65AC88">
      <w:pPr>
        <w:pStyle w:val="2"/>
        <w:numPr>
          <w:ilvl w:val="0"/>
          <w:numId w:val="9"/>
        </w:numPr>
        <w:ind w:left="560" w:leftChars="0" w:firstLine="0" w:firstLineChars="0"/>
        <w:rPr>
          <w:rFonts w:hint="eastAsia"/>
          <w:lang w:val="en-US"/>
        </w:rPr>
      </w:pPr>
      <w:r>
        <w:rPr>
          <w:rFonts w:hint="eastAsia"/>
          <w:lang w:val="en-US"/>
        </w:rPr>
        <w:t>礼品设计图</w:t>
      </w:r>
    </w:p>
    <w:p w14:paraId="6998C3AE">
      <w:pPr>
        <w:rPr>
          <w:rStyle w:val="22"/>
          <w:rFonts w:hint="eastAsia" w:cs="宋体"/>
          <w:bCs/>
          <w:color w:val="000000"/>
        </w:rPr>
      </w:pPr>
      <w:r>
        <w:rPr>
          <w:rFonts w:cs="宋体"/>
        </w:rPr>
        <w:t>投标人需针对本次招标礼品（含</w:t>
      </w:r>
      <w:r>
        <w:rPr>
          <w:rFonts w:hint="eastAsia" w:cs="宋体"/>
          <w:lang w:val="en-US"/>
        </w:rPr>
        <w:t>定制保温杯、茶叶、定制雨伞、定制服装、徽章</w:t>
      </w:r>
      <w:r>
        <w:rPr>
          <w:rFonts w:cs="宋体"/>
        </w:rPr>
        <w:t>）分别提供完整、规范的平面设计图</w:t>
      </w:r>
      <w:r>
        <w:rPr>
          <w:rFonts w:hint="eastAsia" w:cs="宋体"/>
        </w:rPr>
        <w:t>。</w:t>
      </w:r>
    </w:p>
    <w:p w14:paraId="2497E818">
      <w:pPr>
        <w:rPr>
          <w:rFonts w:hint="eastAsia"/>
        </w:rPr>
      </w:pPr>
      <w:r>
        <w:rPr>
          <w:rFonts w:hint="eastAsia"/>
          <w:lang w:val="en-US"/>
        </w:rPr>
        <w:t>3</w:t>
      </w:r>
      <w:r>
        <w:rPr>
          <w:rFonts w:hint="eastAsia"/>
        </w:rPr>
        <w:t>、商务文件包括：</w:t>
      </w:r>
    </w:p>
    <w:p w14:paraId="72AF9A30">
      <w:pPr>
        <w:pStyle w:val="37"/>
        <w:numPr>
          <w:ilvl w:val="0"/>
          <w:numId w:val="10"/>
        </w:numPr>
        <w:ind w:firstLineChars="0"/>
        <w:rPr>
          <w:rFonts w:hint="eastAsia"/>
        </w:rPr>
      </w:pPr>
      <w:r>
        <w:rPr>
          <w:rFonts w:hint="eastAsia"/>
          <w:lang w:val="en-US"/>
        </w:rPr>
        <w:t>开标一览表</w:t>
      </w:r>
      <w:r>
        <w:rPr>
          <w:rFonts w:hint="eastAsia"/>
        </w:rPr>
        <w:t>：（附件4，加盖公章）各投标人报价时不要调整</w:t>
      </w:r>
      <w:r>
        <w:rPr>
          <w:rFonts w:hint="eastAsia"/>
          <w:lang w:val="en-US"/>
        </w:rPr>
        <w:t>开标一览表</w:t>
      </w:r>
      <w:r>
        <w:rPr>
          <w:rFonts w:hint="eastAsia"/>
        </w:rPr>
        <w:t>顺序，不要删除</w:t>
      </w:r>
      <w:r>
        <w:rPr>
          <w:rFonts w:hint="eastAsia"/>
          <w:lang w:val="en-US"/>
        </w:rPr>
        <w:t>开标一览表</w:t>
      </w:r>
      <w:r>
        <w:rPr>
          <w:rFonts w:hint="eastAsia"/>
        </w:rPr>
        <w:t>内容，电子版报价与纸质版报价具有同等法律效力；</w:t>
      </w:r>
    </w:p>
    <w:p w14:paraId="55BB097D">
      <w:pPr>
        <w:pStyle w:val="37"/>
        <w:numPr>
          <w:ilvl w:val="0"/>
          <w:numId w:val="10"/>
        </w:numPr>
        <w:ind w:firstLineChars="0"/>
        <w:rPr>
          <w:rFonts w:hint="eastAsia"/>
        </w:rPr>
      </w:pPr>
      <w:r>
        <w:rPr>
          <w:rFonts w:hint="eastAsia"/>
        </w:rPr>
        <w:t>服务承诺函（附件5，加盖公章）；</w:t>
      </w:r>
    </w:p>
    <w:p w14:paraId="0367E98A">
      <w:pPr>
        <w:pStyle w:val="37"/>
        <w:numPr>
          <w:ilvl w:val="0"/>
          <w:numId w:val="10"/>
        </w:numPr>
        <w:ind w:firstLineChars="0"/>
        <w:rPr>
          <w:rFonts w:hint="eastAsia"/>
        </w:rPr>
      </w:pPr>
      <w:r>
        <w:rPr>
          <w:rFonts w:hint="eastAsia"/>
          <w:lang w:val="en-US"/>
        </w:rPr>
        <w:t>质量承诺函（附件6，加盖公章）；</w:t>
      </w:r>
    </w:p>
    <w:p w14:paraId="4477008A">
      <w:pPr>
        <w:rPr>
          <w:rFonts w:hint="eastAsia"/>
        </w:rPr>
      </w:pPr>
      <w:r>
        <w:rPr>
          <w:rFonts w:hint="eastAsia"/>
          <w:lang w:val="en-US"/>
        </w:rPr>
        <w:t xml:space="preserve">  </w:t>
      </w:r>
      <w:r>
        <w:rPr>
          <w:rFonts w:hint="eastAsia"/>
        </w:rPr>
        <w:t>注：招标文件给定格式的按给定的格式填写，未给定格式的，由投标人自行编制。</w:t>
      </w:r>
    </w:p>
    <w:p w14:paraId="245C8AD2">
      <w:pPr>
        <w:rPr>
          <w:rFonts w:hint="eastAsia" w:ascii="黑体" w:hAnsi="黑体" w:eastAsia="黑体" w:cs="黑体"/>
        </w:rPr>
      </w:pPr>
      <w:r>
        <w:rPr>
          <w:rFonts w:hint="eastAsia" w:ascii="黑体" w:hAnsi="黑体" w:eastAsia="黑体" w:cs="黑体"/>
        </w:rPr>
        <w:t>二、投标文件签署</w:t>
      </w:r>
    </w:p>
    <w:p w14:paraId="0D466838">
      <w:pPr>
        <w:rPr>
          <w:rFonts w:hint="eastAsia"/>
          <w:lang w:val="en-US"/>
        </w:rPr>
      </w:pPr>
      <w:r>
        <w:rPr>
          <w:rFonts w:hint="eastAsia"/>
        </w:rPr>
        <w:t>法定代表人或投标人授权代表必须按招标文件的规定在投标文件（正本、副本及各附件）、报价单上签字并加盖投标人单位公章，不得使用其它形式如带有“专用章”等字样的印章，否则投标将被视为无效。如投标人对投标文件进行了修改，则须由投标人的法定代表人或授权代表在修改的每一页上签字或加盖公章。</w:t>
      </w:r>
      <w:r>
        <w:rPr>
          <w:rFonts w:hint="eastAsia"/>
          <w:lang w:val="en-US"/>
        </w:rPr>
        <w:t xml:space="preserve">  </w:t>
      </w:r>
    </w:p>
    <w:p w14:paraId="6118DC39">
      <w:pPr>
        <w:rPr>
          <w:rFonts w:hint="eastAsia" w:ascii="黑体" w:hAnsi="黑体" w:eastAsia="黑体" w:cs="黑体"/>
        </w:rPr>
      </w:pPr>
      <w:r>
        <w:rPr>
          <w:rFonts w:hint="eastAsia" w:ascii="黑体" w:hAnsi="黑体" w:eastAsia="黑体" w:cs="黑体"/>
        </w:rPr>
        <w:t>三、投标文件的密封和标记</w:t>
      </w:r>
    </w:p>
    <w:p w14:paraId="11C5532C">
      <w:pPr>
        <w:rPr>
          <w:rFonts w:hint="eastAsia"/>
        </w:rPr>
      </w:pPr>
      <w:r>
        <w:rPr>
          <w:rFonts w:hint="eastAsia"/>
        </w:rPr>
        <w:t>1.投标人应将投标文件正本一份、副本肆份及U盘电子版一份单独密封送达，并在封面明显处注明以下内容：</w:t>
      </w:r>
    </w:p>
    <w:p w14:paraId="5A147801">
      <w:pPr>
        <w:rPr>
          <w:rFonts w:hint="eastAsia"/>
        </w:rPr>
      </w:pPr>
      <w:r>
        <w:rPr>
          <w:rFonts w:hint="eastAsia"/>
        </w:rPr>
        <w:t>⑴项目名称：中国重汽集团济南专用车有限公司</w:t>
      </w:r>
      <w:r>
        <w:rPr>
          <w:rFonts w:hint="eastAsia"/>
          <w:lang w:val="en-US"/>
        </w:rPr>
        <w:t>冷藏车全国区域推广活动礼品</w:t>
      </w:r>
      <w:r>
        <w:rPr>
          <w:rFonts w:hint="eastAsia"/>
        </w:rPr>
        <w:t>采购项目</w:t>
      </w:r>
    </w:p>
    <w:p w14:paraId="5E4CA0F8">
      <w:pPr>
        <w:rPr>
          <w:rFonts w:hint="eastAsia"/>
        </w:rPr>
      </w:pPr>
      <w:r>
        <w:rPr>
          <w:rFonts w:hint="eastAsia"/>
        </w:rPr>
        <w:t>⑵投标人名称（加盖公章）、地址、邮编、电话、传真，每一密封文件在封口处加盖投标人公章并注明“于2026年</w:t>
      </w:r>
      <w:r>
        <w:rPr>
          <w:rFonts w:hint="eastAsia"/>
          <w:lang w:val="en-US"/>
        </w:rPr>
        <w:t>5</w:t>
      </w:r>
      <w:r>
        <w:rPr>
          <w:rFonts w:hint="eastAsia"/>
        </w:rPr>
        <w:t>月</w:t>
      </w:r>
      <w:r>
        <w:rPr>
          <w:rFonts w:hint="eastAsia"/>
          <w:lang w:val="en-US" w:eastAsia="zh-CN"/>
        </w:rPr>
        <w:t>22</w:t>
      </w:r>
      <w:r>
        <w:rPr>
          <w:rFonts w:hint="eastAsia"/>
        </w:rPr>
        <w:t>日9 时之前不准启封”字样。</w:t>
      </w:r>
    </w:p>
    <w:p w14:paraId="3CC8256F">
      <w:pPr>
        <w:rPr>
          <w:rFonts w:hint="eastAsia"/>
        </w:rPr>
      </w:pPr>
      <w:r>
        <w:rPr>
          <w:rFonts w:hint="eastAsia"/>
        </w:rPr>
        <w:t>2.投标文件分</w:t>
      </w:r>
      <w:r>
        <w:rPr>
          <w:rFonts w:hint="eastAsia"/>
          <w:lang w:val="en-US"/>
        </w:rPr>
        <w:t>三</w:t>
      </w:r>
      <w:r>
        <w:rPr>
          <w:rFonts w:hint="eastAsia"/>
        </w:rPr>
        <w:t>个密封包，即《投标文件（资质文件）》、《投标文件（</w:t>
      </w:r>
      <w:r>
        <w:rPr>
          <w:rFonts w:hint="eastAsia"/>
          <w:lang w:val="en-US"/>
        </w:rPr>
        <w:t>技术</w:t>
      </w:r>
      <w:r>
        <w:rPr>
          <w:rFonts w:hint="eastAsia"/>
        </w:rPr>
        <w:t>标）》、《投标文件（商务标）》（含开标一览表）。</w:t>
      </w:r>
    </w:p>
    <w:p w14:paraId="6550D6E8">
      <w:pPr>
        <w:rPr>
          <w:rFonts w:hint="eastAsia"/>
        </w:rPr>
      </w:pPr>
      <w:r>
        <w:rPr>
          <w:rFonts w:hint="eastAsia"/>
        </w:rPr>
        <w:t>3.如果投标人未按上述要求对投标文件密封及加写标记，招标人对投标人提前启封概不负责。对由此造成提前开封的投标文件，招标人有权予以拒绝，并退回投标人取消其投标资格。招标结束后，无论投标人中标是否，投标人递交的投标资料一律不予退回。</w:t>
      </w:r>
    </w:p>
    <w:p w14:paraId="69517C56">
      <w:pPr>
        <w:rPr>
          <w:rFonts w:hint="eastAsia"/>
        </w:rPr>
      </w:pPr>
      <w:r>
        <w:rPr>
          <w:rFonts w:hint="eastAsia"/>
        </w:rPr>
        <w:br w:type="page"/>
      </w:r>
    </w:p>
    <w:p w14:paraId="761BEB52">
      <w:pPr>
        <w:rPr>
          <w:rFonts w:hint="eastAsia" w:ascii="黑体" w:hAnsi="黑体" w:eastAsia="黑体" w:cs="黑体"/>
        </w:rPr>
      </w:pPr>
      <w:r>
        <w:rPr>
          <w:rFonts w:hint="eastAsia" w:ascii="黑体" w:hAnsi="黑体" w:eastAsia="黑体" w:cs="黑体"/>
        </w:rPr>
        <w:t>四、开标时需提交的材料：</w:t>
      </w:r>
    </w:p>
    <w:p w14:paraId="281FA133">
      <w:pPr>
        <w:rPr>
          <w:rFonts w:hint="eastAsia"/>
        </w:rPr>
      </w:pPr>
      <w:r>
        <w:rPr>
          <w:rFonts w:hint="eastAsia"/>
        </w:rPr>
        <w:t>纸质版文件：正本一份、副本肆份全部单独密封。</w:t>
      </w:r>
    </w:p>
    <w:p w14:paraId="6077F778">
      <w:pPr>
        <w:rPr>
          <w:rFonts w:hint="eastAsia"/>
        </w:rPr>
      </w:pPr>
      <w:r>
        <w:rPr>
          <w:rFonts w:hint="eastAsia"/>
        </w:rPr>
        <w:t>投标资料及招投标双方就投标交换的文件和来往函件，一律用A4纸规格打印文稿。请投标人严格按照以下顺序编制投标文件。</w:t>
      </w:r>
    </w:p>
    <w:p w14:paraId="755D9D8B">
      <w:pPr>
        <w:rPr>
          <w:rFonts w:hint="eastAsia"/>
        </w:rPr>
      </w:pPr>
      <w:r>
        <w:rPr>
          <w:rFonts w:hint="eastAsia"/>
        </w:rPr>
        <w:t>（1）投标书（格式一）</w:t>
      </w:r>
    </w:p>
    <w:p w14:paraId="2371CD5E">
      <w:pPr>
        <w:rPr>
          <w:rFonts w:hint="eastAsia"/>
        </w:rPr>
      </w:pPr>
      <w:r>
        <w:rPr>
          <w:rFonts w:hint="eastAsia"/>
        </w:rPr>
        <w:t>（2）法人授权委托书（格式二）</w:t>
      </w:r>
    </w:p>
    <w:p w14:paraId="5FE049F7">
      <w:pPr>
        <w:rPr>
          <w:rFonts w:hint="eastAsia"/>
        </w:rPr>
      </w:pPr>
      <w:r>
        <w:rPr>
          <w:rFonts w:hint="eastAsia"/>
        </w:rPr>
        <w:t>（3）企业情况、从业经历、服务承诺一览表（格式三）</w:t>
      </w:r>
    </w:p>
    <w:p w14:paraId="3A827920">
      <w:pPr>
        <w:rPr>
          <w:rFonts w:hint="eastAsia"/>
        </w:rPr>
      </w:pPr>
      <w:r>
        <w:rPr>
          <w:rFonts w:hint="eastAsia"/>
        </w:rPr>
        <w:t>（4）投标人近三年的公司财务报表复印件加盖公章</w:t>
      </w:r>
    </w:p>
    <w:p w14:paraId="3A6D85C9">
      <w:pPr>
        <w:rPr>
          <w:rFonts w:hint="eastAsia"/>
        </w:rPr>
      </w:pPr>
      <w:r>
        <w:rPr>
          <w:rFonts w:hint="eastAsia"/>
        </w:rPr>
        <w:t>（5）合格投标人中要求的所有资质文件扫描版，开标现场请携带相关原件查验。</w:t>
      </w:r>
      <w:r>
        <w:rPr>
          <w:rFonts w:hint="eastAsia"/>
        </w:rPr>
        <w:br w:type="page"/>
      </w:r>
    </w:p>
    <w:p w14:paraId="16B23C99">
      <w:pPr>
        <w:pStyle w:val="48"/>
        <w:spacing w:line="288" w:lineRule="auto"/>
        <w:outlineLvl w:val="0"/>
        <w:rPr>
          <w:rFonts w:hint="eastAsia" w:ascii="Adobe 仿宋 Std R" w:hAnsi="Adobe 仿宋 Std R"/>
          <w:sz w:val="28"/>
          <w:szCs w:val="28"/>
        </w:rPr>
      </w:pPr>
      <w:r>
        <w:rPr>
          <w:rFonts w:hint="eastAsia" w:eastAsia="Adobe 仿宋 Std R"/>
          <w:sz w:val="28"/>
          <w:szCs w:val="28"/>
          <w:lang w:val="zh-TW"/>
        </w:rPr>
        <w:t>附件</w:t>
      </w:r>
      <w:r>
        <w:rPr>
          <w:rFonts w:ascii="Adobe 仿宋 Std R" w:hAnsi="Adobe 仿宋 Std R"/>
          <w:sz w:val="28"/>
          <w:szCs w:val="28"/>
        </w:rPr>
        <w:t xml:space="preserve">1                        </w:t>
      </w:r>
    </w:p>
    <w:p w14:paraId="4ECB857C">
      <w:pPr>
        <w:pStyle w:val="48"/>
        <w:spacing w:line="288" w:lineRule="auto"/>
        <w:jc w:val="center"/>
        <w:outlineLvl w:val="0"/>
        <w:rPr>
          <w:rFonts w:hint="eastAsia" w:ascii="黑体" w:hAnsi="黑体" w:eastAsia="黑体" w:cs="黑体"/>
          <w:sz w:val="32"/>
          <w:szCs w:val="32"/>
        </w:rPr>
      </w:pPr>
      <w:r>
        <w:rPr>
          <w:rFonts w:hint="eastAsia" w:ascii="黑体" w:hAnsi="黑体" w:eastAsia="黑体" w:cs="黑体"/>
          <w:sz w:val="32"/>
          <w:szCs w:val="32"/>
          <w:lang w:val="zh-TW"/>
        </w:rPr>
        <w:t>投标书</w:t>
      </w:r>
    </w:p>
    <w:p w14:paraId="70CCBFF5">
      <w:pPr>
        <w:pStyle w:val="48"/>
        <w:spacing w:line="660" w:lineRule="exact"/>
        <w:rPr>
          <w:rFonts w:hint="eastAsia" w:ascii="宋体" w:hAnsi="宋体" w:eastAsia="宋体" w:cs="Times New Roman"/>
          <w:color w:val="auto"/>
          <w:sz w:val="24"/>
          <w:szCs w:val="24"/>
          <w:u w:val="single"/>
          <w:lang w:val="zh-TW"/>
        </w:rPr>
      </w:pPr>
      <w:r>
        <w:rPr>
          <w:rFonts w:hint="eastAsia" w:ascii="宋体" w:hAnsi="宋体" w:eastAsia="宋体" w:cs="Times New Roman"/>
          <w:color w:val="auto"/>
          <w:sz w:val="24"/>
          <w:szCs w:val="24"/>
          <w:u w:val="single"/>
          <w:lang w:val="zh-TW"/>
        </w:rPr>
        <w:t>致（招标人名称）                            ：</w:t>
      </w:r>
    </w:p>
    <w:p w14:paraId="79ED1901">
      <w:pPr>
        <w:ind w:firstLine="480"/>
        <w:rPr>
          <w:rFonts w:hint="eastAsia" w:ascii="Adobe 仿宋 Std R" w:hAnsi="Adobe 仿宋 Std R" w:cs="Adobe 仿宋 Std R"/>
          <w:sz w:val="24"/>
          <w:szCs w:val="24"/>
        </w:rPr>
      </w:pPr>
      <w:r>
        <w:rPr>
          <w:rFonts w:hint="eastAsia"/>
          <w:sz w:val="24"/>
          <w:szCs w:val="24"/>
        </w:rPr>
        <w:t>根据贵方为中国重汽</w:t>
      </w:r>
      <w:r>
        <w:rPr>
          <w:rFonts w:hint="eastAsia"/>
          <w:sz w:val="24"/>
          <w:szCs w:val="24"/>
          <w:lang w:val="en-US"/>
        </w:rPr>
        <w:t>集团</w:t>
      </w:r>
      <w:r>
        <w:rPr>
          <w:rFonts w:hint="eastAsia"/>
          <w:sz w:val="24"/>
          <w:szCs w:val="24"/>
        </w:rPr>
        <w:t>济南专用车有限公司冷藏车全国区域推广活动礼品采购项目招标书，签字代表（全名、职务）           经正式授权并代表投标人（投标人名称、地址）              提交下述文件：</w:t>
      </w:r>
    </w:p>
    <w:p w14:paraId="17E53713">
      <w:pPr>
        <w:pStyle w:val="48"/>
        <w:spacing w:line="660" w:lineRule="exact"/>
        <w:rPr>
          <w:rFonts w:hint="eastAsia" w:ascii="宋体" w:hAnsi="宋体" w:eastAsia="宋体" w:cs="Times New Roman"/>
          <w:color w:val="auto"/>
          <w:sz w:val="24"/>
          <w:szCs w:val="24"/>
          <w:lang w:val="zh-TW"/>
        </w:rPr>
      </w:pPr>
      <w:r>
        <w:rPr>
          <w:rFonts w:hint="eastAsia" w:ascii="宋体" w:hAnsi="宋体" w:eastAsia="宋体" w:cs="Times New Roman"/>
          <w:color w:val="auto"/>
          <w:sz w:val="24"/>
          <w:szCs w:val="24"/>
          <w:lang w:val="zh-TW"/>
        </w:rPr>
        <w:t>据此，签字代表宣布同意如下：</w:t>
      </w:r>
    </w:p>
    <w:p w14:paraId="4F7E832E">
      <w:pPr>
        <w:pStyle w:val="48"/>
        <w:numPr>
          <w:ilvl w:val="0"/>
          <w:numId w:val="11"/>
        </w:numPr>
        <w:spacing w:line="660" w:lineRule="exact"/>
        <w:rPr>
          <w:rFonts w:hint="eastAsia" w:ascii="宋体" w:hAnsi="宋体" w:eastAsia="宋体" w:cs="Times New Roman"/>
          <w:color w:val="auto"/>
          <w:sz w:val="24"/>
          <w:szCs w:val="24"/>
          <w:lang w:val="zh-TW"/>
        </w:rPr>
      </w:pPr>
      <w:r>
        <w:rPr>
          <w:rFonts w:hint="eastAsia" w:ascii="宋体" w:hAnsi="宋体" w:eastAsia="宋体" w:cs="Times New Roman"/>
          <w:color w:val="auto"/>
          <w:sz w:val="24"/>
          <w:szCs w:val="24"/>
          <w:lang w:val="zh-TW"/>
        </w:rPr>
        <w:t>投标人将按招标文件的规定履行合同责任和义务。</w:t>
      </w:r>
    </w:p>
    <w:p w14:paraId="437B6D27">
      <w:pPr>
        <w:pStyle w:val="48"/>
        <w:numPr>
          <w:ilvl w:val="0"/>
          <w:numId w:val="11"/>
        </w:numPr>
        <w:spacing w:line="660" w:lineRule="exact"/>
        <w:rPr>
          <w:rFonts w:hint="eastAsia" w:ascii="宋体" w:hAnsi="宋体" w:eastAsia="宋体" w:cs="Times New Roman"/>
          <w:color w:val="auto"/>
          <w:sz w:val="24"/>
          <w:szCs w:val="24"/>
          <w:lang w:val="zh-TW"/>
        </w:rPr>
      </w:pPr>
      <w:r>
        <w:rPr>
          <w:rFonts w:hint="eastAsia" w:ascii="宋体" w:hAnsi="宋体" w:eastAsia="宋体" w:cs="Times New Roman"/>
          <w:color w:val="auto"/>
          <w:sz w:val="24"/>
          <w:szCs w:val="24"/>
          <w:lang w:val="zh-TW"/>
        </w:rPr>
        <w:t>投标人已详细审查全部招标文件，包括修改文件（如有的话）以及全部参考资料和有关附件，我们完全理解并同意放弃对这方面有不明及误解的权利。</w:t>
      </w:r>
    </w:p>
    <w:p w14:paraId="71174B27">
      <w:pPr>
        <w:pStyle w:val="48"/>
        <w:numPr>
          <w:ilvl w:val="0"/>
          <w:numId w:val="11"/>
        </w:numPr>
        <w:spacing w:line="660" w:lineRule="exact"/>
        <w:rPr>
          <w:rFonts w:hint="eastAsia" w:ascii="宋体" w:hAnsi="宋体" w:eastAsia="宋体" w:cs="Times New Roman"/>
          <w:color w:val="auto"/>
          <w:sz w:val="24"/>
          <w:szCs w:val="24"/>
          <w:lang w:val="zh-TW"/>
        </w:rPr>
      </w:pPr>
      <w:r>
        <w:rPr>
          <w:rFonts w:hint="eastAsia" w:ascii="宋体" w:hAnsi="宋体" w:eastAsia="宋体" w:cs="Times New Roman"/>
          <w:color w:val="auto"/>
          <w:sz w:val="24"/>
          <w:szCs w:val="24"/>
          <w:lang w:val="zh-TW"/>
        </w:rPr>
        <w:t>投标有效期：自投标截止之日起至合同签署日一直有效。</w:t>
      </w:r>
    </w:p>
    <w:p w14:paraId="25AB1D24">
      <w:pPr>
        <w:pStyle w:val="48"/>
        <w:numPr>
          <w:ilvl w:val="0"/>
          <w:numId w:val="11"/>
        </w:numPr>
        <w:spacing w:line="660" w:lineRule="exact"/>
        <w:rPr>
          <w:rFonts w:hint="eastAsia" w:ascii="宋体" w:hAnsi="宋体" w:eastAsia="宋体" w:cs="Times New Roman"/>
          <w:color w:val="auto"/>
          <w:sz w:val="24"/>
          <w:szCs w:val="24"/>
          <w:lang w:val="zh-TW"/>
        </w:rPr>
      </w:pPr>
      <w:r>
        <w:rPr>
          <w:rFonts w:hint="eastAsia" w:ascii="宋体" w:hAnsi="宋体" w:eastAsia="宋体" w:cs="Times New Roman"/>
          <w:color w:val="auto"/>
          <w:sz w:val="24"/>
          <w:szCs w:val="24"/>
          <w:lang w:val="zh-TW"/>
        </w:rPr>
        <w:t>投标人同意提供贵方要求的可能与投标有关的一切数据和资料，完全理解贵方不一定要接受最低价的投标或收到的任何投标。</w:t>
      </w:r>
    </w:p>
    <w:p w14:paraId="3089BF3A">
      <w:pPr>
        <w:pStyle w:val="48"/>
        <w:numPr>
          <w:ilvl w:val="0"/>
          <w:numId w:val="11"/>
        </w:numPr>
        <w:spacing w:line="660" w:lineRule="exact"/>
        <w:rPr>
          <w:rFonts w:hint="eastAsia" w:ascii="宋体" w:hAnsi="宋体" w:eastAsia="宋体" w:cs="Times New Roman"/>
          <w:color w:val="auto"/>
          <w:sz w:val="24"/>
          <w:szCs w:val="24"/>
          <w:lang w:val="zh-TW"/>
        </w:rPr>
      </w:pPr>
      <w:r>
        <w:rPr>
          <w:rFonts w:hint="eastAsia" w:ascii="宋体" w:hAnsi="宋体" w:eastAsia="宋体" w:cs="Times New Roman"/>
          <w:color w:val="auto"/>
          <w:sz w:val="24"/>
          <w:szCs w:val="24"/>
          <w:lang w:val="zh-TW"/>
        </w:rPr>
        <w:t>投标人承诺所提供的所有数据和资料均真实有效，如存在虚报情况，投标人愿为此承担一切法律责任，并主动退出本项目竞标。</w:t>
      </w:r>
    </w:p>
    <w:p w14:paraId="2F79E30C">
      <w:pPr>
        <w:pStyle w:val="48"/>
        <w:numPr>
          <w:ilvl w:val="0"/>
          <w:numId w:val="11"/>
        </w:numPr>
        <w:spacing w:line="660" w:lineRule="exact"/>
        <w:rPr>
          <w:rFonts w:hint="eastAsia" w:ascii="宋体" w:hAnsi="宋体" w:eastAsia="宋体" w:cs="Times New Roman"/>
          <w:color w:val="auto"/>
          <w:sz w:val="24"/>
          <w:szCs w:val="24"/>
          <w:lang w:val="zh-TW"/>
        </w:rPr>
      </w:pPr>
      <w:r>
        <w:rPr>
          <w:rFonts w:hint="eastAsia" w:ascii="宋体" w:hAnsi="宋体" w:eastAsia="宋体" w:cs="Times New Roman"/>
          <w:color w:val="auto"/>
          <w:sz w:val="24"/>
          <w:szCs w:val="24"/>
          <w:lang w:val="zh-TW"/>
        </w:rPr>
        <w:t>与本投标有关的一切正式往来通讯请寄：</w:t>
      </w:r>
    </w:p>
    <w:p w14:paraId="72080811">
      <w:pPr>
        <w:pStyle w:val="48"/>
        <w:spacing w:line="660" w:lineRule="exact"/>
        <w:ind w:left="795"/>
        <w:rPr>
          <w:rFonts w:hint="eastAsia" w:ascii="宋体" w:hAnsi="宋体" w:eastAsia="宋体" w:cs="Times New Roman"/>
          <w:color w:val="auto"/>
          <w:sz w:val="24"/>
          <w:szCs w:val="24"/>
          <w:lang w:val="zh-TW"/>
        </w:rPr>
      </w:pPr>
      <w:r>
        <w:rPr>
          <w:rFonts w:hint="eastAsia" w:ascii="宋体" w:hAnsi="宋体" w:eastAsia="宋体" w:cs="Times New Roman"/>
          <w:color w:val="auto"/>
          <w:sz w:val="24"/>
          <w:szCs w:val="24"/>
          <w:lang w:val="zh-TW"/>
        </w:rPr>
        <w:t>地址：                                   邮编：</w:t>
      </w:r>
    </w:p>
    <w:p w14:paraId="392A63AB">
      <w:pPr>
        <w:pStyle w:val="48"/>
        <w:spacing w:line="660" w:lineRule="exact"/>
        <w:ind w:left="795"/>
        <w:rPr>
          <w:rFonts w:hint="eastAsia" w:ascii="宋体" w:hAnsi="宋体" w:eastAsia="宋体" w:cs="Times New Roman"/>
          <w:color w:val="auto"/>
          <w:sz w:val="24"/>
          <w:szCs w:val="24"/>
          <w:lang w:val="zh-TW"/>
        </w:rPr>
      </w:pPr>
      <w:r>
        <w:rPr>
          <w:rFonts w:hint="eastAsia" w:ascii="宋体" w:hAnsi="宋体" w:eastAsia="宋体" w:cs="Times New Roman"/>
          <w:color w:val="auto"/>
          <w:sz w:val="24"/>
          <w:szCs w:val="24"/>
          <w:lang w:val="zh-TW"/>
        </w:rPr>
        <w:t>电话：                                   传真：</w:t>
      </w:r>
    </w:p>
    <w:p w14:paraId="2A3E7BC0">
      <w:pPr>
        <w:pStyle w:val="48"/>
        <w:spacing w:line="660" w:lineRule="exact"/>
        <w:rPr>
          <w:rFonts w:hint="eastAsia" w:ascii="宋体" w:hAnsi="宋体" w:eastAsia="宋体" w:cs="Times New Roman"/>
          <w:color w:val="auto"/>
          <w:sz w:val="24"/>
          <w:szCs w:val="24"/>
          <w:lang w:val="zh-TW"/>
        </w:rPr>
      </w:pPr>
      <w:r>
        <w:rPr>
          <w:rFonts w:hint="eastAsia" w:ascii="宋体" w:hAnsi="宋体" w:eastAsia="宋体" w:cs="Times New Roman"/>
          <w:color w:val="auto"/>
          <w:sz w:val="24"/>
          <w:szCs w:val="24"/>
          <w:lang w:val="zh-TW"/>
        </w:rPr>
        <w:t>投标人授权代表签字：                 职务：                 日期：</w:t>
      </w:r>
    </w:p>
    <w:p w14:paraId="3A1E4C6B">
      <w:pPr>
        <w:pStyle w:val="48"/>
        <w:spacing w:line="660" w:lineRule="exact"/>
        <w:rPr>
          <w:rFonts w:hint="eastAsia" w:ascii="宋体" w:hAnsi="宋体" w:eastAsia="宋体" w:cs="Times New Roman"/>
          <w:color w:val="auto"/>
          <w:sz w:val="24"/>
          <w:szCs w:val="24"/>
          <w:lang w:val="zh-TW"/>
        </w:rPr>
      </w:pPr>
      <w:r>
        <w:rPr>
          <w:rFonts w:hint="eastAsia" w:ascii="宋体" w:hAnsi="宋体" w:eastAsia="宋体" w:cs="Times New Roman"/>
          <w:color w:val="auto"/>
          <w:sz w:val="24"/>
          <w:szCs w:val="24"/>
          <w:lang w:val="zh-TW"/>
        </w:rPr>
        <w:t>投标人授权代表姓名、职务：</w:t>
      </w:r>
    </w:p>
    <w:p w14:paraId="37666C47">
      <w:pPr>
        <w:pStyle w:val="48"/>
        <w:spacing w:line="660" w:lineRule="exact"/>
        <w:rPr>
          <w:rFonts w:hint="eastAsia" w:ascii="宋体" w:hAnsi="宋体" w:eastAsia="宋体" w:cs="Times New Roman"/>
          <w:color w:val="auto"/>
          <w:sz w:val="24"/>
          <w:szCs w:val="24"/>
          <w:lang w:val="zh-TW"/>
        </w:rPr>
      </w:pPr>
      <w:r>
        <w:rPr>
          <w:rFonts w:hint="eastAsia" w:ascii="宋体" w:hAnsi="宋体" w:eastAsia="宋体" w:cs="Times New Roman"/>
          <w:color w:val="auto"/>
          <w:sz w:val="24"/>
          <w:szCs w:val="24"/>
          <w:lang w:val="zh-TW"/>
        </w:rPr>
        <w:t>投标人名称（及公章）：</w:t>
      </w:r>
    </w:p>
    <w:p w14:paraId="6F54BD9A">
      <w:pPr>
        <w:pStyle w:val="48"/>
        <w:spacing w:line="660" w:lineRule="exact"/>
        <w:rPr>
          <w:rFonts w:eastAsia="Adobe 仿宋 Std R"/>
          <w:sz w:val="28"/>
          <w:szCs w:val="28"/>
          <w:lang w:val="zh-TW"/>
        </w:rPr>
      </w:pPr>
      <w:r>
        <w:rPr>
          <w:rFonts w:hint="eastAsia" w:ascii="宋体" w:hAnsi="宋体" w:eastAsia="宋体" w:cs="Times New Roman"/>
          <w:color w:val="auto"/>
          <w:sz w:val="24"/>
          <w:szCs w:val="24"/>
          <w:lang w:val="zh-TW"/>
        </w:rPr>
        <w:t>日期：        年       月       日</w:t>
      </w:r>
    </w:p>
    <w:p w14:paraId="20FAA6AC">
      <w:pPr>
        <w:pStyle w:val="48"/>
        <w:spacing w:line="660" w:lineRule="exact"/>
        <w:rPr>
          <w:rFonts w:hint="eastAsia" w:ascii="Adobe 仿宋 Std R" w:hAnsi="Adobe 仿宋 Std R" w:eastAsia="Adobe 仿宋 Std R" w:cs="Adobe 仿宋 Std R"/>
          <w:sz w:val="28"/>
          <w:szCs w:val="28"/>
        </w:rPr>
      </w:pPr>
      <w:r>
        <w:rPr>
          <w:rFonts w:hint="eastAsia" w:eastAsia="Adobe 仿宋 Std R"/>
          <w:sz w:val="28"/>
          <w:szCs w:val="28"/>
          <w:lang w:val="zh-TW"/>
        </w:rPr>
        <w:t>附件</w:t>
      </w:r>
      <w:r>
        <w:rPr>
          <w:rFonts w:ascii="Adobe 仿宋 Std R" w:hAnsi="Adobe 仿宋 Std R"/>
          <w:sz w:val="28"/>
          <w:szCs w:val="28"/>
        </w:rPr>
        <w:t>2</w:t>
      </w:r>
    </w:p>
    <w:p w14:paraId="4AD8D359">
      <w:pPr>
        <w:pStyle w:val="48"/>
        <w:spacing w:line="288" w:lineRule="auto"/>
        <w:jc w:val="center"/>
        <w:outlineLvl w:val="0"/>
        <w:rPr>
          <w:rFonts w:hint="eastAsia" w:ascii="黑体" w:hAnsi="黑体" w:eastAsia="黑体" w:cs="黑体"/>
          <w:sz w:val="32"/>
          <w:szCs w:val="32"/>
          <w:lang w:val="zh-TW"/>
        </w:rPr>
      </w:pPr>
      <w:r>
        <w:rPr>
          <w:rFonts w:hint="eastAsia" w:ascii="黑体" w:hAnsi="黑体" w:eastAsia="黑体" w:cs="黑体"/>
          <w:sz w:val="32"/>
          <w:szCs w:val="32"/>
          <w:lang w:val="zh-TW"/>
        </w:rPr>
        <w:t>法人授权委托书</w:t>
      </w:r>
    </w:p>
    <w:p w14:paraId="7B30E661">
      <w:pPr>
        <w:pStyle w:val="48"/>
        <w:spacing w:line="360" w:lineRule="auto"/>
        <w:rPr>
          <w:rFonts w:hint="eastAsia" w:ascii="仿宋" w:hAnsi="仿宋" w:eastAsia="仿宋" w:cs="仿宋"/>
          <w:sz w:val="22"/>
          <w:szCs w:val="22"/>
        </w:rPr>
      </w:pPr>
      <w:r>
        <w:rPr>
          <w:rFonts w:hint="eastAsia" w:ascii="宋体" w:hAnsi="宋体" w:eastAsia="宋体" w:cs="宋体"/>
          <w:sz w:val="22"/>
          <w:szCs w:val="22"/>
          <w:lang w:val="zh-TW"/>
        </w:rPr>
        <w:t>致</w:t>
      </w:r>
      <w:r>
        <w:rPr>
          <w:rFonts w:hint="eastAsia" w:ascii="宋体" w:hAnsi="宋体" w:eastAsia="宋体" w:cs="宋体"/>
          <w:sz w:val="22"/>
          <w:szCs w:val="22"/>
          <w:u w:val="single"/>
          <w:lang w:val="zh-TW"/>
        </w:rPr>
        <w:t>（招标人名称）</w:t>
      </w:r>
      <w:r>
        <w:rPr>
          <w:rFonts w:hint="eastAsia" w:ascii="仿宋" w:hAnsi="仿宋" w:eastAsia="仿宋" w:cs="仿宋"/>
          <w:sz w:val="22"/>
          <w:szCs w:val="22"/>
          <w:u w:val="single"/>
          <w:lang w:val="zh-TW"/>
        </w:rPr>
        <w:t xml:space="preserve">                            ：</w:t>
      </w:r>
      <w:r>
        <w:rPr>
          <w:rFonts w:hint="eastAsia" w:ascii="仿宋" w:hAnsi="仿宋" w:eastAsia="仿宋" w:cs="仿宋"/>
          <w:sz w:val="22"/>
          <w:szCs w:val="22"/>
        </w:rPr>
        <w:t xml:space="preserve"> </w:t>
      </w:r>
    </w:p>
    <w:p w14:paraId="1E030A68">
      <w:pPr>
        <w:pStyle w:val="48"/>
        <w:spacing w:line="360" w:lineRule="auto"/>
        <w:rPr>
          <w:rFonts w:hint="eastAsia" w:ascii="宋体" w:hAnsi="宋体" w:eastAsia="宋体" w:cs="宋体"/>
          <w:sz w:val="22"/>
          <w:szCs w:val="22"/>
          <w:lang w:val="zh-TW"/>
        </w:rPr>
      </w:pPr>
      <w:r>
        <w:rPr>
          <w:rFonts w:hint="eastAsia" w:ascii="宋体" w:hAnsi="宋体" w:eastAsia="宋体" w:cs="宋体"/>
          <w:sz w:val="22"/>
          <w:szCs w:val="22"/>
          <w:lang w:val="zh-TW"/>
        </w:rPr>
        <w:t>本授权委托书声明：我</w:t>
      </w:r>
      <w:r>
        <w:rPr>
          <w:rFonts w:hint="eastAsia" w:ascii="宋体" w:hAnsi="宋体" w:eastAsia="宋体" w:cs="宋体"/>
          <w:sz w:val="22"/>
          <w:szCs w:val="22"/>
          <w:u w:val="single"/>
          <w:lang w:val="zh-TW"/>
        </w:rPr>
        <w:t>（法人姓名）</w:t>
      </w:r>
      <w:r>
        <w:rPr>
          <w:rFonts w:hint="eastAsia" w:ascii="仿宋" w:hAnsi="仿宋" w:eastAsia="仿宋" w:cs="仿宋"/>
          <w:sz w:val="22"/>
          <w:szCs w:val="22"/>
          <w:u w:val="single"/>
          <w:lang w:val="zh-TW"/>
        </w:rPr>
        <w:t xml:space="preserve">       </w:t>
      </w:r>
      <w:r>
        <w:rPr>
          <w:rFonts w:hint="eastAsia" w:ascii="宋体" w:hAnsi="宋体" w:eastAsia="宋体" w:cs="宋体"/>
          <w:sz w:val="22"/>
          <w:szCs w:val="22"/>
          <w:lang w:val="zh-TW"/>
        </w:rPr>
        <w:t>系</w:t>
      </w:r>
      <w:r>
        <w:rPr>
          <w:rFonts w:hint="eastAsia" w:ascii="宋体" w:hAnsi="宋体" w:eastAsia="宋体" w:cs="宋体"/>
          <w:sz w:val="22"/>
          <w:szCs w:val="22"/>
          <w:u w:val="single"/>
          <w:lang w:val="zh-TW"/>
        </w:rPr>
        <w:t>（投标人名称）</w:t>
      </w:r>
      <w:r>
        <w:rPr>
          <w:rFonts w:hint="eastAsia" w:ascii="仿宋" w:hAnsi="仿宋" w:eastAsia="仿宋" w:cs="仿宋"/>
          <w:sz w:val="22"/>
          <w:szCs w:val="22"/>
          <w:u w:val="single"/>
          <w:lang w:val="zh-TW"/>
        </w:rPr>
        <w:t xml:space="preserve">                  </w:t>
      </w:r>
      <w:r>
        <w:rPr>
          <w:rFonts w:hint="eastAsia" w:ascii="宋体" w:hAnsi="宋体" w:eastAsia="宋体" w:cs="宋体"/>
          <w:sz w:val="22"/>
          <w:szCs w:val="22"/>
          <w:u w:val="single"/>
          <w:lang w:val="zh-TW"/>
        </w:rPr>
        <w:t xml:space="preserve"> </w:t>
      </w:r>
      <w:r>
        <w:rPr>
          <w:rFonts w:hint="eastAsia" w:ascii="宋体" w:hAnsi="宋体" w:eastAsia="宋体" w:cs="宋体"/>
          <w:sz w:val="22"/>
          <w:szCs w:val="22"/>
          <w:lang w:val="zh-TW"/>
        </w:rPr>
        <w:t>的法定代</w:t>
      </w:r>
    </w:p>
    <w:p w14:paraId="75B2F24C">
      <w:pPr>
        <w:pStyle w:val="48"/>
        <w:spacing w:line="360" w:lineRule="auto"/>
        <w:rPr>
          <w:rFonts w:hint="eastAsia" w:ascii="宋体" w:hAnsi="宋体" w:eastAsia="宋体" w:cs="宋体"/>
          <w:sz w:val="22"/>
          <w:szCs w:val="22"/>
          <w:lang w:val="zh-TW"/>
        </w:rPr>
      </w:pPr>
      <w:r>
        <w:rPr>
          <w:rFonts w:hint="eastAsia" w:ascii="宋体" w:hAnsi="宋体" w:eastAsia="宋体" w:cs="宋体"/>
          <w:sz w:val="22"/>
          <w:szCs w:val="22"/>
          <w:lang w:val="zh-TW"/>
        </w:rPr>
        <w:t>表人，现授权委托</w:t>
      </w:r>
      <w:r>
        <w:rPr>
          <w:rFonts w:hint="eastAsia" w:ascii="宋体" w:hAnsi="宋体" w:eastAsia="宋体" w:cs="宋体"/>
          <w:sz w:val="22"/>
          <w:szCs w:val="22"/>
          <w:u w:val="single"/>
          <w:lang w:val="zh-TW"/>
        </w:rPr>
        <w:t>（投标人名称）</w:t>
      </w:r>
      <w:r>
        <w:rPr>
          <w:rFonts w:hint="eastAsia" w:ascii="仿宋" w:hAnsi="仿宋" w:eastAsia="仿宋" w:cs="仿宋"/>
          <w:sz w:val="22"/>
          <w:szCs w:val="22"/>
          <w:u w:val="single"/>
          <w:lang w:val="zh-TW"/>
        </w:rPr>
        <w:t xml:space="preserve">                    </w:t>
      </w:r>
      <w:r>
        <w:rPr>
          <w:rFonts w:hint="eastAsia" w:ascii="宋体" w:hAnsi="宋体" w:eastAsia="宋体" w:cs="宋体"/>
          <w:sz w:val="22"/>
          <w:szCs w:val="22"/>
          <w:lang w:val="zh-TW"/>
        </w:rPr>
        <w:t>的</w:t>
      </w:r>
      <w:r>
        <w:rPr>
          <w:rFonts w:hint="eastAsia" w:ascii="宋体" w:hAnsi="宋体" w:eastAsia="宋体" w:cs="宋体"/>
          <w:sz w:val="22"/>
          <w:szCs w:val="22"/>
          <w:u w:val="single"/>
          <w:lang w:val="zh-TW"/>
        </w:rPr>
        <w:t xml:space="preserve"> （授权委托代理人姓名）</w:t>
      </w:r>
      <w:r>
        <w:rPr>
          <w:rFonts w:hint="eastAsia" w:ascii="仿宋" w:hAnsi="仿宋" w:eastAsia="仿宋" w:cs="仿宋"/>
          <w:sz w:val="22"/>
          <w:szCs w:val="22"/>
          <w:u w:val="single"/>
          <w:lang w:val="zh-TW"/>
        </w:rPr>
        <w:t xml:space="preserve">        </w:t>
      </w:r>
      <w:r>
        <w:rPr>
          <w:rFonts w:hint="eastAsia" w:ascii="宋体" w:hAnsi="宋体" w:eastAsia="宋体" w:cs="宋体"/>
          <w:sz w:val="22"/>
          <w:szCs w:val="22"/>
          <w:lang w:val="zh-TW"/>
        </w:rPr>
        <w:t>为我</w:t>
      </w:r>
    </w:p>
    <w:p w14:paraId="6D06487D">
      <w:pPr>
        <w:ind w:firstLine="440"/>
        <w:rPr>
          <w:rFonts w:hint="eastAsia" w:cs="宋体"/>
          <w:sz w:val="22"/>
          <w:szCs w:val="22"/>
        </w:rPr>
      </w:pPr>
      <w:r>
        <w:rPr>
          <w:rFonts w:hint="eastAsia" w:cs="宋体"/>
          <w:sz w:val="22"/>
          <w:szCs w:val="22"/>
        </w:rPr>
        <w:t>公司参加贵方组织的中国重汽</w:t>
      </w:r>
      <w:r>
        <w:rPr>
          <w:rFonts w:hint="eastAsia" w:cs="宋体"/>
          <w:sz w:val="22"/>
          <w:szCs w:val="22"/>
          <w:lang w:val="en-US"/>
        </w:rPr>
        <w:t>集团</w:t>
      </w:r>
      <w:r>
        <w:rPr>
          <w:rFonts w:hint="eastAsia" w:cs="宋体"/>
          <w:sz w:val="22"/>
          <w:szCs w:val="22"/>
        </w:rPr>
        <w:t>济南专用车有限公司冷藏车全国区域推广活动礼品采购项目的法定代表人授权委托代理人，全权代表本公司处理投标过程的一切事宜，包括：投标、参与开标、谈判、签约等。</w:t>
      </w:r>
    </w:p>
    <w:p w14:paraId="2517DF6B">
      <w:pPr>
        <w:pStyle w:val="48"/>
        <w:spacing w:line="360" w:lineRule="auto"/>
        <w:rPr>
          <w:rFonts w:hint="eastAsia" w:ascii="宋体" w:hAnsi="宋体" w:eastAsia="宋体" w:cs="宋体"/>
          <w:sz w:val="22"/>
          <w:szCs w:val="22"/>
          <w:lang w:val="zh-TW"/>
        </w:rPr>
      </w:pPr>
      <w:r>
        <w:rPr>
          <w:rFonts w:hint="eastAsia" w:ascii="宋体" w:hAnsi="宋体" w:eastAsia="宋体" w:cs="宋体"/>
          <w:sz w:val="22"/>
          <w:szCs w:val="22"/>
          <w:lang w:val="zh-TW"/>
        </w:rPr>
        <w:t>投标人授权代表在投标过程中所签署的一切文件和处理与之有关的一切事务，我公司均予认可并对</w:t>
      </w:r>
    </w:p>
    <w:p w14:paraId="1FE2D707">
      <w:pPr>
        <w:pStyle w:val="48"/>
        <w:spacing w:line="360" w:lineRule="auto"/>
        <w:rPr>
          <w:rFonts w:hint="eastAsia" w:ascii="宋体" w:hAnsi="宋体" w:eastAsia="宋体" w:cs="宋体"/>
          <w:sz w:val="22"/>
          <w:szCs w:val="22"/>
          <w:lang w:val="zh-TW"/>
        </w:rPr>
      </w:pPr>
      <w:r>
        <w:rPr>
          <w:rFonts w:hint="eastAsia" w:ascii="宋体" w:hAnsi="宋体" w:eastAsia="宋体" w:cs="宋体"/>
          <w:sz w:val="22"/>
          <w:szCs w:val="22"/>
          <w:lang w:val="zh-TW"/>
        </w:rPr>
        <w:t xml:space="preserve">此承担全部责任。 </w:t>
      </w:r>
    </w:p>
    <w:p w14:paraId="5C5FE223">
      <w:pPr>
        <w:pStyle w:val="48"/>
        <w:spacing w:line="360" w:lineRule="auto"/>
        <w:rPr>
          <w:rFonts w:hint="eastAsia" w:ascii="宋体" w:hAnsi="宋体" w:eastAsia="宋体" w:cs="宋体"/>
          <w:sz w:val="22"/>
          <w:szCs w:val="22"/>
          <w:u w:val="single"/>
        </w:rPr>
      </w:pPr>
      <w:r>
        <w:rPr>
          <w:rFonts w:hint="eastAsia" w:ascii="宋体" w:hAnsi="宋体" w:eastAsia="宋体" w:cs="宋体"/>
          <w:sz w:val="22"/>
          <w:szCs w:val="22"/>
          <w:lang w:val="zh-TW"/>
        </w:rPr>
        <w:t>委托期限：</w:t>
      </w:r>
      <w:r>
        <w:rPr>
          <w:rFonts w:hint="eastAsia" w:ascii="宋体" w:hAnsi="宋体" w:eastAsia="宋体" w:cs="宋体"/>
          <w:sz w:val="22"/>
          <w:szCs w:val="22"/>
          <w:u w:val="single"/>
        </w:rPr>
        <w:t>2026</w:t>
      </w:r>
      <w:r>
        <w:rPr>
          <w:rFonts w:hint="eastAsia" w:ascii="宋体" w:hAnsi="宋体" w:eastAsia="宋体" w:cs="宋体"/>
          <w:sz w:val="22"/>
          <w:szCs w:val="22"/>
          <w:u w:val="single"/>
          <w:lang w:val="zh-TW"/>
        </w:rPr>
        <w:t xml:space="preserve">  年 </w:t>
      </w:r>
      <w:r>
        <w:rPr>
          <w:rFonts w:hint="eastAsia" w:ascii="宋体" w:hAnsi="宋体" w:eastAsia="宋体" w:cs="宋体"/>
          <w:sz w:val="22"/>
          <w:szCs w:val="22"/>
          <w:u w:val="single"/>
        </w:rPr>
        <w:t xml:space="preserve">X </w:t>
      </w:r>
      <w:r>
        <w:rPr>
          <w:rFonts w:hint="eastAsia" w:ascii="宋体" w:hAnsi="宋体" w:eastAsia="宋体" w:cs="宋体"/>
          <w:sz w:val="22"/>
          <w:szCs w:val="22"/>
          <w:u w:val="single"/>
          <w:lang w:val="zh-TW"/>
        </w:rPr>
        <w:t xml:space="preserve">月 </w:t>
      </w:r>
      <w:r>
        <w:rPr>
          <w:rFonts w:hint="eastAsia" w:ascii="宋体" w:hAnsi="宋体" w:eastAsia="宋体" w:cs="宋体"/>
          <w:sz w:val="22"/>
          <w:szCs w:val="22"/>
          <w:u w:val="single"/>
        </w:rPr>
        <w:t xml:space="preserve">X </w:t>
      </w:r>
      <w:r>
        <w:rPr>
          <w:rFonts w:hint="eastAsia" w:ascii="宋体" w:hAnsi="宋体" w:eastAsia="宋体" w:cs="宋体"/>
          <w:sz w:val="22"/>
          <w:szCs w:val="22"/>
          <w:u w:val="single"/>
          <w:lang w:val="zh-TW"/>
        </w:rPr>
        <w:t xml:space="preserve">日至 </w:t>
      </w:r>
      <w:r>
        <w:rPr>
          <w:rFonts w:hint="eastAsia" w:ascii="宋体" w:hAnsi="宋体" w:eastAsia="宋体" w:cs="宋体"/>
          <w:sz w:val="22"/>
          <w:szCs w:val="22"/>
          <w:u w:val="single"/>
        </w:rPr>
        <w:t>2027</w:t>
      </w:r>
      <w:r>
        <w:rPr>
          <w:rFonts w:hint="eastAsia" w:ascii="宋体" w:hAnsi="宋体" w:eastAsia="宋体" w:cs="宋体"/>
          <w:sz w:val="22"/>
          <w:szCs w:val="22"/>
          <w:u w:val="single"/>
          <w:lang w:val="zh-TW"/>
        </w:rPr>
        <w:t xml:space="preserve"> 年 </w:t>
      </w:r>
      <w:r>
        <w:rPr>
          <w:rFonts w:hint="eastAsia" w:ascii="宋体" w:hAnsi="宋体" w:eastAsia="宋体" w:cs="宋体"/>
          <w:sz w:val="22"/>
          <w:szCs w:val="22"/>
          <w:u w:val="single"/>
        </w:rPr>
        <w:t xml:space="preserve">X </w:t>
      </w:r>
      <w:r>
        <w:rPr>
          <w:rFonts w:hint="eastAsia" w:ascii="宋体" w:hAnsi="宋体" w:eastAsia="宋体" w:cs="宋体"/>
          <w:sz w:val="22"/>
          <w:szCs w:val="22"/>
          <w:u w:val="single"/>
          <w:lang w:val="zh-TW"/>
        </w:rPr>
        <w:t xml:space="preserve">月 </w:t>
      </w:r>
      <w:r>
        <w:rPr>
          <w:rFonts w:hint="eastAsia" w:ascii="宋体" w:hAnsi="宋体" w:eastAsia="宋体" w:cs="宋体"/>
          <w:sz w:val="22"/>
          <w:szCs w:val="22"/>
          <w:u w:val="single"/>
        </w:rPr>
        <w:t xml:space="preserve">X </w:t>
      </w:r>
      <w:r>
        <w:rPr>
          <w:rFonts w:hint="eastAsia" w:ascii="宋体" w:hAnsi="宋体" w:eastAsia="宋体" w:cs="宋体"/>
          <w:sz w:val="22"/>
          <w:szCs w:val="22"/>
          <w:u w:val="single"/>
          <w:lang w:val="zh-TW"/>
        </w:rPr>
        <w:t>日</w:t>
      </w:r>
    </w:p>
    <w:p w14:paraId="65733433">
      <w:pPr>
        <w:pStyle w:val="48"/>
        <w:spacing w:line="360" w:lineRule="auto"/>
        <w:rPr>
          <w:rFonts w:hint="eastAsia" w:ascii="宋体" w:hAnsi="宋体" w:eastAsia="宋体" w:cs="宋体"/>
          <w:sz w:val="22"/>
          <w:szCs w:val="22"/>
          <w:lang w:val="zh-TW"/>
        </w:rPr>
      </w:pPr>
      <w:r>
        <w:rPr>
          <w:rFonts w:hint="eastAsia" w:ascii="宋体" w:hAnsi="宋体" w:eastAsia="宋体" w:cs="宋体"/>
          <w:sz w:val="22"/>
          <w:szCs w:val="22"/>
          <w:lang w:val="zh-TW"/>
        </w:rPr>
        <w:t>全权代表无转委权。特此委托。</w:t>
      </w:r>
    </w:p>
    <w:p w14:paraId="0FA6806A">
      <w:pPr>
        <w:pStyle w:val="48"/>
        <w:spacing w:line="288" w:lineRule="auto"/>
        <w:rPr>
          <w:rFonts w:hint="eastAsia" w:ascii="Adobe 仿宋 Std R" w:hAnsi="Adobe 仿宋 Std R" w:eastAsia="Adobe 仿宋 Std R" w:cs="Adobe 仿宋 Std R"/>
        </w:rPr>
      </w:pPr>
    </w:p>
    <w:tbl>
      <w:tblPr>
        <w:tblStyle w:val="19"/>
        <w:tblW w:w="7588" w:type="dxa"/>
        <w:tblInd w:w="216" w:type="dxa"/>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Layout w:type="fixed"/>
        <w:tblCellMar>
          <w:top w:w="0" w:type="dxa"/>
          <w:left w:w="10" w:type="dxa"/>
          <w:bottom w:w="0" w:type="dxa"/>
          <w:right w:w="10" w:type="dxa"/>
        </w:tblCellMar>
      </w:tblPr>
      <w:tblGrid>
        <w:gridCol w:w="3794"/>
        <w:gridCol w:w="3794"/>
      </w:tblGrid>
      <w:tr w14:paraId="474A38B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2032" w:hRule="atLeast"/>
        </w:trPr>
        <w:tc>
          <w:tcPr>
            <w:tcW w:w="3794"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01992DF7">
            <w:pPr>
              <w:pStyle w:val="48"/>
              <w:jc w:val="center"/>
            </w:pPr>
            <w:r>
              <w:rPr>
                <w:rFonts w:hint="eastAsia" w:eastAsia="宋体"/>
                <w:lang w:val="zh-TW"/>
              </w:rPr>
              <w:t>法定代表人身份证复印件（正面）</w:t>
            </w:r>
          </w:p>
        </w:tc>
        <w:tc>
          <w:tcPr>
            <w:tcW w:w="3794"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6C850CD5">
            <w:pPr>
              <w:pStyle w:val="48"/>
              <w:jc w:val="center"/>
              <w:rPr>
                <w:rFonts w:eastAsia="宋体"/>
                <w:lang w:val="zh-TW"/>
              </w:rPr>
            </w:pPr>
            <w:r>
              <w:rPr>
                <w:rFonts w:hint="eastAsia" w:eastAsia="宋体"/>
                <w:lang w:val="zh-TW"/>
              </w:rPr>
              <w:t>法定代表人身份证复印件（</w:t>
            </w:r>
            <w:r>
              <w:rPr>
                <w:rFonts w:hint="eastAsia" w:eastAsia="宋体"/>
              </w:rPr>
              <w:t>反</w:t>
            </w:r>
            <w:r>
              <w:rPr>
                <w:rFonts w:hint="eastAsia" w:eastAsia="宋体"/>
                <w:lang w:val="zh-TW"/>
              </w:rPr>
              <w:t>面）</w:t>
            </w:r>
          </w:p>
        </w:tc>
      </w:tr>
      <w:tr w14:paraId="75F81E6A">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2108" w:hRule="atLeast"/>
        </w:trPr>
        <w:tc>
          <w:tcPr>
            <w:tcW w:w="3794"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056FD606">
            <w:pPr>
              <w:pStyle w:val="48"/>
              <w:jc w:val="center"/>
            </w:pPr>
            <w:r>
              <w:rPr>
                <w:rFonts w:hint="eastAsia" w:eastAsia="宋体"/>
                <w:lang w:val="zh-TW"/>
              </w:rPr>
              <w:t>授权人人身份证复印件（正面）</w:t>
            </w:r>
          </w:p>
        </w:tc>
        <w:tc>
          <w:tcPr>
            <w:tcW w:w="3794"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2E726777">
            <w:pPr>
              <w:pStyle w:val="48"/>
              <w:jc w:val="center"/>
              <w:rPr>
                <w:rFonts w:eastAsia="宋体"/>
                <w:lang w:val="zh-TW"/>
              </w:rPr>
            </w:pPr>
            <w:r>
              <w:rPr>
                <w:rFonts w:hint="eastAsia" w:eastAsia="宋体"/>
                <w:lang w:val="zh-TW"/>
              </w:rPr>
              <w:t>授权人人身份证复印件（</w:t>
            </w:r>
            <w:r>
              <w:rPr>
                <w:rFonts w:hint="eastAsia" w:eastAsia="宋体"/>
              </w:rPr>
              <w:t>反</w:t>
            </w:r>
            <w:r>
              <w:rPr>
                <w:rFonts w:hint="eastAsia" w:eastAsia="宋体"/>
                <w:lang w:val="zh-TW"/>
              </w:rPr>
              <w:t>面）</w:t>
            </w:r>
          </w:p>
        </w:tc>
      </w:tr>
    </w:tbl>
    <w:p w14:paraId="4AB3AEB6">
      <w:pPr>
        <w:pStyle w:val="48"/>
        <w:spacing w:line="288" w:lineRule="auto"/>
        <w:jc w:val="left"/>
        <w:rPr>
          <w:rFonts w:hint="eastAsia" w:ascii="宋体" w:hAnsi="宋体" w:eastAsia="宋体" w:cs="宋体"/>
          <w:u w:val="single"/>
        </w:rPr>
      </w:pPr>
      <w:r>
        <w:rPr>
          <w:rFonts w:hint="eastAsia" w:ascii="宋体" w:hAnsi="宋体" w:eastAsia="宋体" w:cs="宋体"/>
          <w:lang w:val="zh-TW"/>
        </w:rPr>
        <w:t>单位名称（公章）：</w:t>
      </w:r>
      <w:r>
        <w:rPr>
          <w:rFonts w:hint="eastAsia" w:ascii="宋体" w:hAnsi="宋体" w:eastAsia="宋体" w:cs="宋体"/>
          <w:u w:val="single"/>
        </w:rPr>
        <w:t xml:space="preserve">                  </w:t>
      </w:r>
    </w:p>
    <w:p w14:paraId="6A424CAA">
      <w:pPr>
        <w:pStyle w:val="48"/>
        <w:spacing w:line="288" w:lineRule="auto"/>
        <w:jc w:val="left"/>
        <w:rPr>
          <w:rFonts w:hint="eastAsia" w:ascii="宋体" w:hAnsi="宋体" w:eastAsia="宋体" w:cs="宋体"/>
          <w:lang w:val="zh-TW"/>
        </w:rPr>
      </w:pPr>
    </w:p>
    <w:p w14:paraId="0C83F9B7">
      <w:pPr>
        <w:pStyle w:val="48"/>
        <w:spacing w:line="288" w:lineRule="auto"/>
        <w:jc w:val="left"/>
        <w:rPr>
          <w:rFonts w:hint="eastAsia" w:ascii="宋体" w:hAnsi="宋体" w:eastAsia="宋体" w:cs="宋体"/>
          <w:u w:val="single"/>
        </w:rPr>
      </w:pPr>
      <w:r>
        <w:rPr>
          <w:rFonts w:hint="eastAsia" w:ascii="宋体" w:hAnsi="宋体" w:eastAsia="宋体" w:cs="宋体"/>
          <w:lang w:val="zh-TW"/>
        </w:rPr>
        <w:t xml:space="preserve">法定代表人签字： </w:t>
      </w:r>
      <w:r>
        <w:rPr>
          <w:rFonts w:hint="eastAsia" w:ascii="宋体" w:hAnsi="宋体" w:eastAsia="宋体" w:cs="宋体"/>
          <w:u w:val="single"/>
        </w:rPr>
        <w:t xml:space="preserve">                  </w:t>
      </w:r>
    </w:p>
    <w:p w14:paraId="3E0FA0CC">
      <w:pPr>
        <w:pStyle w:val="48"/>
        <w:spacing w:line="288" w:lineRule="auto"/>
        <w:jc w:val="left"/>
        <w:rPr>
          <w:rFonts w:hint="eastAsia" w:ascii="宋体" w:hAnsi="宋体" w:eastAsia="宋体" w:cs="宋体"/>
          <w:lang w:val="zh-TW"/>
        </w:rPr>
      </w:pPr>
    </w:p>
    <w:p w14:paraId="7898783D">
      <w:pPr>
        <w:pStyle w:val="48"/>
        <w:spacing w:line="288" w:lineRule="auto"/>
        <w:jc w:val="left"/>
        <w:rPr>
          <w:rFonts w:hint="eastAsia" w:ascii="宋体" w:hAnsi="宋体" w:eastAsia="宋体" w:cs="宋体"/>
          <w:u w:val="single"/>
        </w:rPr>
      </w:pPr>
      <w:r>
        <w:rPr>
          <w:rFonts w:hint="eastAsia" w:ascii="宋体" w:hAnsi="宋体" w:eastAsia="宋体" w:cs="宋体"/>
          <w:lang w:val="zh-TW"/>
        </w:rPr>
        <w:t xml:space="preserve">授权代理人签字： </w:t>
      </w:r>
      <w:r>
        <w:rPr>
          <w:rFonts w:hint="eastAsia" w:ascii="宋体" w:hAnsi="宋体" w:eastAsia="宋体" w:cs="宋体"/>
          <w:u w:val="single"/>
        </w:rPr>
        <w:t xml:space="preserve">                  </w:t>
      </w:r>
    </w:p>
    <w:p w14:paraId="0C49BCF7">
      <w:pPr>
        <w:pStyle w:val="48"/>
        <w:spacing w:line="288" w:lineRule="auto"/>
        <w:jc w:val="left"/>
        <w:rPr>
          <w:rFonts w:hint="eastAsia" w:ascii="Adobe 仿宋 Std R" w:hAnsi="Adobe 仿宋 Std R" w:eastAsia="Adobe 仿宋 Std R" w:cs="Adobe 仿宋 Std R"/>
          <w:u w:val="single"/>
        </w:rPr>
      </w:pPr>
    </w:p>
    <w:p w14:paraId="03E30C80">
      <w:pPr>
        <w:pStyle w:val="48"/>
        <w:spacing w:line="288" w:lineRule="auto"/>
        <w:rPr>
          <w:rFonts w:eastAsia="Adobe 仿宋 Std R"/>
          <w:sz w:val="28"/>
          <w:szCs w:val="28"/>
          <w:lang w:val="zh-TW"/>
        </w:rPr>
        <w:sectPr>
          <w:headerReference r:id="rId7" w:type="first"/>
          <w:footerReference r:id="rId10" w:type="first"/>
          <w:headerReference r:id="rId5" w:type="default"/>
          <w:footerReference r:id="rId8" w:type="default"/>
          <w:headerReference r:id="rId6" w:type="even"/>
          <w:footerReference r:id="rId9" w:type="even"/>
          <w:pgSz w:w="11900" w:h="16840"/>
          <w:pgMar w:top="1701" w:right="1134" w:bottom="1134" w:left="1134" w:header="567" w:footer="567" w:gutter="0"/>
          <w:cols w:space="720" w:num="1"/>
        </w:sectPr>
      </w:pPr>
    </w:p>
    <w:p w14:paraId="386349E4">
      <w:pPr>
        <w:pStyle w:val="48"/>
        <w:spacing w:line="288" w:lineRule="auto"/>
        <w:rPr>
          <w:rFonts w:hint="eastAsia" w:ascii="Adobe 仿宋 Std R" w:hAnsi="Adobe 仿宋 Std R" w:eastAsia="Adobe 仿宋 Std R" w:cs="Adobe 仿宋 Std R"/>
          <w:sz w:val="28"/>
          <w:szCs w:val="28"/>
        </w:rPr>
      </w:pPr>
      <w:r>
        <w:rPr>
          <w:rFonts w:hint="eastAsia" w:eastAsia="Adobe 仿宋 Std R"/>
          <w:sz w:val="28"/>
          <w:szCs w:val="28"/>
          <w:lang w:val="zh-TW"/>
        </w:rPr>
        <w:t>附件</w:t>
      </w:r>
      <w:r>
        <w:rPr>
          <w:rFonts w:ascii="Adobe 仿宋 Std R" w:hAnsi="Adobe 仿宋 Std R"/>
          <w:sz w:val="28"/>
          <w:szCs w:val="28"/>
        </w:rPr>
        <w:t xml:space="preserve">3 </w:t>
      </w:r>
    </w:p>
    <w:p w14:paraId="54167CEE">
      <w:pPr>
        <w:rPr>
          <w:rFonts w:hint="eastAsia"/>
        </w:rPr>
      </w:pPr>
      <w:r>
        <w:rPr>
          <w:rFonts w:hint="eastAsia"/>
        </w:rPr>
        <w:t>项目名称：中国重汽</w:t>
      </w:r>
      <w:r>
        <w:rPr>
          <w:rFonts w:hint="eastAsia"/>
          <w:lang w:val="en-US"/>
        </w:rPr>
        <w:t>集团</w:t>
      </w:r>
      <w:r>
        <w:rPr>
          <w:rFonts w:hint="eastAsia"/>
        </w:rPr>
        <w:t>济南专用车有限公司冷藏车全国区域推广活动礼品采购项目</w:t>
      </w:r>
    </w:p>
    <w:p w14:paraId="7DC38CC6">
      <w:pPr>
        <w:pStyle w:val="48"/>
        <w:spacing w:line="360" w:lineRule="auto"/>
        <w:rPr>
          <w:rFonts w:hint="eastAsia" w:ascii="Adobe 仿宋 Std R" w:hAnsi="Adobe 仿宋 Std R" w:eastAsia="Adobe 仿宋 Std R" w:cs="Adobe 仿宋 Std R"/>
          <w:lang w:val="zh-TW"/>
        </w:rPr>
      </w:pPr>
      <w:r>
        <w:rPr>
          <w:rFonts w:hint="eastAsia" w:eastAsia="Adobe 仿宋 Std R"/>
          <w:lang w:val="zh-TW"/>
        </w:rPr>
        <w:t xml:space="preserve">日期： </w:t>
      </w:r>
      <w:r>
        <w:rPr>
          <w:rFonts w:hint="eastAsia" w:eastAsia="Adobe 仿宋 Std R"/>
        </w:rPr>
        <w:t xml:space="preserve"> </w:t>
      </w:r>
      <w:r>
        <w:rPr>
          <w:rFonts w:hint="eastAsia" w:eastAsia="Adobe 仿宋 Std R"/>
          <w:lang w:val="zh-TW"/>
        </w:rPr>
        <w:t xml:space="preserve"> 年  </w:t>
      </w:r>
      <w:r>
        <w:rPr>
          <w:rFonts w:hint="eastAsia" w:eastAsia="Adobe 仿宋 Std R"/>
        </w:rPr>
        <w:t xml:space="preserve"> </w:t>
      </w:r>
      <w:r>
        <w:rPr>
          <w:rFonts w:hint="eastAsia" w:eastAsia="Adobe 仿宋 Std R"/>
          <w:lang w:val="zh-TW"/>
        </w:rPr>
        <w:t xml:space="preserve"> 月  </w:t>
      </w:r>
      <w:r>
        <w:rPr>
          <w:rFonts w:hint="eastAsia" w:eastAsia="Adobe 仿宋 Std R"/>
        </w:rPr>
        <w:t xml:space="preserve"> </w:t>
      </w:r>
      <w:r>
        <w:rPr>
          <w:rFonts w:hint="eastAsia" w:eastAsia="Adobe 仿宋 Std R"/>
          <w:lang w:val="zh-TW"/>
        </w:rPr>
        <w:t xml:space="preserve"> 日</w:t>
      </w:r>
    </w:p>
    <w:p w14:paraId="51FC91B9">
      <w:pPr>
        <w:pStyle w:val="48"/>
        <w:spacing w:line="288" w:lineRule="auto"/>
        <w:jc w:val="center"/>
        <w:outlineLvl w:val="0"/>
        <w:rPr>
          <w:rFonts w:hint="eastAsia" w:ascii="黑体" w:hAnsi="黑体" w:eastAsia="黑体" w:cs="黑体"/>
          <w:sz w:val="32"/>
          <w:szCs w:val="32"/>
          <w:lang w:val="zh-TW"/>
        </w:rPr>
      </w:pPr>
      <w:r>
        <w:rPr>
          <w:rFonts w:hint="eastAsia" w:ascii="黑体" w:hAnsi="黑体" w:eastAsia="黑体" w:cs="黑体"/>
          <w:sz w:val="32"/>
          <w:szCs w:val="32"/>
          <w:lang w:val="zh-TW"/>
        </w:rPr>
        <w:t>企业情况、从业经历、服务承诺一览表</w:t>
      </w:r>
    </w:p>
    <w:tbl>
      <w:tblPr>
        <w:tblStyle w:val="19"/>
        <w:tblW w:w="9916" w:type="dxa"/>
        <w:jc w:val="center"/>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Layout w:type="fixed"/>
        <w:tblCellMar>
          <w:top w:w="0" w:type="dxa"/>
          <w:left w:w="10" w:type="dxa"/>
          <w:bottom w:w="0" w:type="dxa"/>
          <w:right w:w="10" w:type="dxa"/>
        </w:tblCellMar>
      </w:tblPr>
      <w:tblGrid>
        <w:gridCol w:w="1415"/>
        <w:gridCol w:w="993"/>
        <w:gridCol w:w="1276"/>
        <w:gridCol w:w="708"/>
        <w:gridCol w:w="568"/>
        <w:gridCol w:w="1400"/>
        <w:gridCol w:w="1293"/>
        <w:gridCol w:w="709"/>
        <w:gridCol w:w="1554"/>
      </w:tblGrid>
      <w:tr w14:paraId="04325B7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260" w:hRule="atLeast"/>
          <w:jc w:val="center"/>
        </w:trPr>
        <w:tc>
          <w:tcPr>
            <w:tcW w:w="9916" w:type="dxa"/>
            <w:gridSpan w:val="9"/>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616F418B">
            <w:pPr>
              <w:pStyle w:val="48"/>
              <w:jc w:val="center"/>
            </w:pPr>
            <w:r>
              <w:rPr>
                <w:rFonts w:hint="eastAsia" w:eastAsia="宋体"/>
                <w:sz w:val="24"/>
                <w:szCs w:val="24"/>
                <w:lang w:val="zh-TW" w:eastAsia="zh-TW"/>
              </w:rPr>
              <w:t>企业情况</w:t>
            </w:r>
          </w:p>
        </w:tc>
      </w:tr>
      <w:tr w14:paraId="327A2B6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jc w:val="center"/>
        </w:trPr>
        <w:tc>
          <w:tcPr>
            <w:tcW w:w="1415"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1AEAF81D">
            <w:pPr>
              <w:pStyle w:val="48"/>
              <w:jc w:val="center"/>
            </w:pPr>
            <w:r>
              <w:rPr>
                <w:rFonts w:hint="eastAsia" w:eastAsia="宋体"/>
                <w:sz w:val="24"/>
                <w:szCs w:val="24"/>
                <w:lang w:val="zh-TW" w:eastAsia="zh-TW"/>
              </w:rPr>
              <w:t>公司名称</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433D1FE4">
            <w:pPr>
              <w:rPr>
                <w:rFonts w:hint="eastAsia"/>
              </w:rPr>
            </w:pPr>
          </w:p>
        </w:tc>
        <w:tc>
          <w:tcPr>
            <w:tcW w:w="1276" w:type="dxa"/>
            <w:gridSpan w:val="2"/>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1AFD3FE1">
            <w:pPr>
              <w:pStyle w:val="48"/>
            </w:pPr>
            <w:r>
              <w:rPr>
                <w:rFonts w:hint="eastAsia" w:eastAsia="宋体"/>
                <w:sz w:val="24"/>
                <w:szCs w:val="24"/>
                <w:lang w:val="zh-TW" w:eastAsia="zh-TW"/>
              </w:rPr>
              <w:t>成立时间</w:t>
            </w:r>
          </w:p>
        </w:tc>
        <w:tc>
          <w:tcPr>
            <w:tcW w:w="1400"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00884A3F">
            <w:pPr>
              <w:rPr>
                <w:rFonts w:hint="eastAsia"/>
              </w:rPr>
            </w:pPr>
          </w:p>
        </w:tc>
        <w:tc>
          <w:tcPr>
            <w:tcW w:w="1293"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07950C83">
            <w:pPr>
              <w:pStyle w:val="48"/>
            </w:pPr>
            <w:r>
              <w:rPr>
                <w:rFonts w:hint="eastAsia" w:eastAsia="宋体"/>
                <w:sz w:val="24"/>
                <w:szCs w:val="24"/>
                <w:lang w:val="zh-TW" w:eastAsia="zh-TW"/>
              </w:rPr>
              <w:t>注册资本</w:t>
            </w:r>
          </w:p>
        </w:tc>
        <w:tc>
          <w:tcPr>
            <w:tcW w:w="2263" w:type="dxa"/>
            <w:gridSpan w:val="2"/>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7C0DA4DA">
            <w:pPr>
              <w:pStyle w:val="48"/>
              <w:jc w:val="right"/>
            </w:pPr>
            <w:r>
              <w:rPr>
                <w:rFonts w:hint="eastAsia" w:eastAsia="宋体"/>
                <w:sz w:val="24"/>
                <w:szCs w:val="24"/>
                <w:lang w:val="zh-TW" w:eastAsia="zh-TW"/>
              </w:rPr>
              <w:t>万元</w:t>
            </w:r>
          </w:p>
        </w:tc>
      </w:tr>
      <w:tr w14:paraId="07E82AE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500" w:hRule="atLeast"/>
          <w:jc w:val="center"/>
        </w:trPr>
        <w:tc>
          <w:tcPr>
            <w:tcW w:w="2408" w:type="dxa"/>
            <w:gridSpan w:val="2"/>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13E0F04F">
            <w:pPr>
              <w:pStyle w:val="48"/>
              <w:jc w:val="left"/>
            </w:pPr>
            <w:r>
              <w:rPr>
                <w:rFonts w:hint="eastAsia" w:eastAsia="宋体"/>
                <w:sz w:val="24"/>
                <w:szCs w:val="24"/>
                <w:lang w:val="zh-TW" w:eastAsia="zh-TW"/>
              </w:rPr>
              <w:t>公司在册员工人数</w:t>
            </w:r>
          </w:p>
        </w:tc>
        <w:tc>
          <w:tcPr>
            <w:tcW w:w="1984" w:type="dxa"/>
            <w:gridSpan w:val="2"/>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376FB5E8">
            <w:pPr>
              <w:pStyle w:val="48"/>
              <w:jc w:val="right"/>
            </w:pPr>
            <w:r>
              <w:rPr>
                <w:rFonts w:hint="eastAsia" w:eastAsia="宋体"/>
                <w:sz w:val="24"/>
                <w:szCs w:val="24"/>
                <w:lang w:val="zh-TW" w:eastAsia="zh-TW"/>
              </w:rPr>
              <w:t>人</w:t>
            </w:r>
          </w:p>
        </w:tc>
        <w:tc>
          <w:tcPr>
            <w:tcW w:w="3970" w:type="dxa"/>
            <w:gridSpan w:val="4"/>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53A24964">
            <w:pPr>
              <w:pStyle w:val="48"/>
            </w:pPr>
          </w:p>
        </w:tc>
        <w:tc>
          <w:tcPr>
            <w:tcW w:w="1554"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13E65F71">
            <w:pPr>
              <w:pStyle w:val="48"/>
              <w:jc w:val="right"/>
            </w:pPr>
            <w:r>
              <w:rPr>
                <w:rFonts w:hint="eastAsia" w:eastAsia="宋体"/>
                <w:sz w:val="24"/>
                <w:szCs w:val="24"/>
                <w:lang w:val="zh-TW" w:eastAsia="zh-TW"/>
              </w:rPr>
              <w:t>人</w:t>
            </w:r>
          </w:p>
        </w:tc>
      </w:tr>
      <w:tr w14:paraId="0AC2FDEA">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jc w:val="center"/>
        </w:trPr>
        <w:tc>
          <w:tcPr>
            <w:tcW w:w="2408" w:type="dxa"/>
            <w:gridSpan w:val="2"/>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70C37467">
            <w:pPr>
              <w:pStyle w:val="48"/>
            </w:pPr>
            <w:r>
              <w:rPr>
                <w:rFonts w:hint="eastAsia" w:eastAsia="宋体"/>
                <w:sz w:val="24"/>
                <w:szCs w:val="24"/>
                <w:lang w:val="zh-TW" w:eastAsia="zh-TW"/>
              </w:rPr>
              <w:t>公司现有主要业务</w:t>
            </w:r>
          </w:p>
        </w:tc>
        <w:tc>
          <w:tcPr>
            <w:tcW w:w="7508" w:type="dxa"/>
            <w:gridSpan w:val="7"/>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15557700">
            <w:pPr>
              <w:rPr>
                <w:rFonts w:hint="eastAsia"/>
              </w:rPr>
            </w:pPr>
          </w:p>
        </w:tc>
      </w:tr>
    </w:tbl>
    <w:p w14:paraId="7593B559">
      <w:pPr>
        <w:pStyle w:val="48"/>
        <w:jc w:val="center"/>
        <w:outlineLvl w:val="0"/>
        <w:rPr>
          <w:rFonts w:hint="eastAsia" w:ascii="Adobe 仿宋 Std R" w:hAnsi="Adobe 仿宋 Std R" w:eastAsia="Adobe 仿宋 Std R" w:cs="Adobe 仿宋 Std R"/>
          <w:color w:val="FF0000"/>
          <w:sz w:val="30"/>
          <w:szCs w:val="30"/>
          <w:u w:color="FF0000"/>
          <w:lang w:val="zh-TW" w:eastAsia="zh-TW"/>
        </w:rPr>
      </w:pPr>
    </w:p>
    <w:p w14:paraId="3EA11224">
      <w:pPr>
        <w:pStyle w:val="48"/>
        <w:spacing w:line="288" w:lineRule="auto"/>
        <w:jc w:val="center"/>
        <w:outlineLvl w:val="0"/>
        <w:rPr>
          <w:rFonts w:hint="eastAsia" w:ascii="Adobe 仿宋 Std R" w:hAnsi="Adobe 仿宋 Std R" w:eastAsia="Adobe 仿宋 Std R" w:cs="Adobe 仿宋 Std R"/>
          <w:color w:val="FF0000"/>
          <w:sz w:val="30"/>
          <w:szCs w:val="30"/>
          <w:u w:color="FF0000"/>
          <w:lang w:val="zh-TW" w:eastAsia="zh-TW"/>
        </w:rPr>
      </w:pPr>
    </w:p>
    <w:p w14:paraId="4441BDD4">
      <w:pPr>
        <w:rPr>
          <w:rFonts w:hint="eastAsia"/>
        </w:rPr>
      </w:pPr>
      <w:r>
        <w:rPr>
          <w:rFonts w:hint="eastAsia"/>
        </w:rPr>
        <w:t>投标人：（盖章）</w:t>
      </w:r>
    </w:p>
    <w:p w14:paraId="291C442F">
      <w:pPr>
        <w:pStyle w:val="49"/>
        <w:ind w:firstLine="480"/>
      </w:pPr>
      <w:r>
        <w:rPr>
          <w:rFonts w:hint="eastAsia"/>
        </w:rPr>
        <w:t>法定代表人（委托代理人）：（签字）</w:t>
      </w:r>
    </w:p>
    <w:p w14:paraId="3C709491">
      <w:pPr>
        <w:pStyle w:val="49"/>
        <w:ind w:firstLine="480"/>
      </w:pPr>
      <w:r>
        <w:rPr>
          <w:rFonts w:hint="eastAsia"/>
        </w:rPr>
        <w:t>日  期：       年    月    日</w:t>
      </w:r>
    </w:p>
    <w:p w14:paraId="4600622E">
      <w:pPr>
        <w:rPr>
          <w:rFonts w:hint="eastAsia"/>
        </w:rPr>
      </w:pPr>
    </w:p>
    <w:p w14:paraId="17C360F2">
      <w:pPr>
        <w:rPr>
          <w:rFonts w:hint="eastAsia" w:ascii="Adobe 仿宋 Std R" w:hAnsi="Adobe 仿宋 Std R" w:cs="Adobe 仿宋 Std R"/>
        </w:rPr>
      </w:pPr>
      <w:r>
        <w:rPr>
          <w:rFonts w:hint="eastAsia"/>
        </w:rPr>
        <w:t>注：</w:t>
      </w:r>
      <w:r>
        <w:rPr>
          <w:rFonts w:ascii="Adobe 仿宋 Std R" w:hAnsi="Adobe 仿宋 Std R"/>
        </w:rPr>
        <w:t>1.</w:t>
      </w:r>
      <w:r>
        <w:rPr>
          <w:rFonts w:hint="eastAsia"/>
        </w:rPr>
        <w:t>投标人为满足本招标项目之需，需实际配置的、包含但不限于上述设备、人员及其他条目；</w:t>
      </w:r>
    </w:p>
    <w:p w14:paraId="3D6ADC69">
      <w:pPr>
        <w:rPr>
          <w:rFonts w:hint="eastAsia" w:ascii="Adobe 仿宋 Std R" w:hAnsi="Adobe 仿宋 Std R" w:cs="Adobe 仿宋 Std R"/>
        </w:rPr>
      </w:pPr>
      <w:r>
        <w:rPr>
          <w:rFonts w:ascii="Adobe 仿宋 Std R" w:hAnsi="Adobe 仿宋 Std R"/>
        </w:rPr>
        <w:t>2.</w:t>
      </w:r>
      <w:r>
        <w:rPr>
          <w:rFonts w:hint="eastAsia"/>
        </w:rPr>
        <w:t>投标人可在上表内容基础上，酌情自行增加相关条目，以便更好的满足项目开展之需要。</w:t>
      </w:r>
    </w:p>
    <w:p w14:paraId="47968056">
      <w:pPr>
        <w:pStyle w:val="48"/>
        <w:spacing w:line="288" w:lineRule="auto"/>
        <w:rPr>
          <w:rFonts w:hint="eastAsia" w:ascii="Adobe 仿宋 Std R" w:hAnsi="Adobe 仿宋 Std R" w:eastAsia="Adobe 仿宋 Std R" w:cs="Adobe 仿宋 Std R"/>
        </w:rPr>
      </w:pPr>
    </w:p>
    <w:p w14:paraId="73C63510">
      <w:pPr>
        <w:pStyle w:val="48"/>
        <w:spacing w:line="288" w:lineRule="auto"/>
        <w:rPr>
          <w:rFonts w:hint="eastAsia" w:ascii="Adobe 仿宋 Std R" w:hAnsi="Adobe 仿宋 Std R" w:eastAsia="Adobe 仿宋 Std R" w:cs="Adobe 仿宋 Std R"/>
        </w:rPr>
      </w:pPr>
    </w:p>
    <w:p w14:paraId="15EE8E24">
      <w:pPr>
        <w:pStyle w:val="48"/>
        <w:spacing w:line="288" w:lineRule="auto"/>
        <w:rPr>
          <w:rFonts w:hint="eastAsia" w:ascii="Adobe 仿宋 Std R" w:hAnsi="Adobe 仿宋 Std R" w:eastAsia="Adobe 仿宋 Std R" w:cs="Adobe 仿宋 Std R"/>
        </w:rPr>
      </w:pPr>
    </w:p>
    <w:p w14:paraId="7BCFC122">
      <w:pPr>
        <w:pStyle w:val="48"/>
        <w:spacing w:line="288" w:lineRule="auto"/>
        <w:rPr>
          <w:rFonts w:hint="eastAsia" w:ascii="Adobe 仿宋 Std R" w:hAnsi="Adobe 仿宋 Std R" w:eastAsia="Adobe 仿宋 Std R" w:cs="Adobe 仿宋 Std R"/>
        </w:rPr>
      </w:pPr>
    </w:p>
    <w:p w14:paraId="6C312F2F">
      <w:pPr>
        <w:pStyle w:val="48"/>
        <w:spacing w:line="288" w:lineRule="auto"/>
        <w:rPr>
          <w:rFonts w:hint="eastAsia" w:ascii="Adobe 仿宋 Std R" w:hAnsi="Adobe 仿宋 Std R" w:eastAsia="Adobe 仿宋 Std R" w:cs="Adobe 仿宋 Std R"/>
        </w:rPr>
      </w:pPr>
    </w:p>
    <w:p w14:paraId="35EC0567">
      <w:pPr>
        <w:pStyle w:val="48"/>
        <w:spacing w:line="288" w:lineRule="auto"/>
        <w:rPr>
          <w:rFonts w:hint="eastAsia" w:ascii="Adobe 仿宋 Std R" w:hAnsi="Adobe 仿宋 Std R" w:eastAsia="Adobe 仿宋 Std R" w:cs="Adobe 仿宋 Std R"/>
        </w:rPr>
      </w:pPr>
    </w:p>
    <w:p w14:paraId="3A98067A">
      <w:pPr>
        <w:pStyle w:val="48"/>
        <w:spacing w:line="288" w:lineRule="auto"/>
        <w:rPr>
          <w:rFonts w:hint="eastAsia" w:ascii="Adobe 仿宋 Std R" w:hAnsi="Adobe 仿宋 Std R" w:eastAsia="Adobe 仿宋 Std R" w:cs="Adobe 仿宋 Std R"/>
        </w:rPr>
      </w:pPr>
    </w:p>
    <w:p w14:paraId="753D49CA">
      <w:pPr>
        <w:pStyle w:val="48"/>
        <w:spacing w:line="288" w:lineRule="auto"/>
        <w:rPr>
          <w:rFonts w:hint="eastAsia" w:ascii="Adobe 仿宋 Std R" w:hAnsi="Adobe 仿宋 Std R" w:eastAsia="Adobe 仿宋 Std R" w:cs="Adobe 仿宋 Std R"/>
        </w:rPr>
      </w:pPr>
    </w:p>
    <w:p w14:paraId="4B44B18F">
      <w:pPr>
        <w:pStyle w:val="48"/>
        <w:spacing w:line="288" w:lineRule="auto"/>
        <w:rPr>
          <w:rFonts w:hint="eastAsia" w:ascii="Adobe 仿宋 Std R" w:hAnsi="Adobe 仿宋 Std R" w:eastAsia="Adobe 仿宋 Std R" w:cs="Adobe 仿宋 Std R"/>
        </w:rPr>
      </w:pPr>
    </w:p>
    <w:p w14:paraId="255C9970">
      <w:pPr>
        <w:pStyle w:val="48"/>
        <w:spacing w:line="288" w:lineRule="auto"/>
        <w:rPr>
          <w:rFonts w:hint="eastAsia" w:ascii="Adobe 仿宋 Std R" w:hAnsi="Adobe 仿宋 Std R" w:eastAsia="Adobe 仿宋 Std R" w:cs="Adobe 仿宋 Std R"/>
        </w:rPr>
      </w:pPr>
    </w:p>
    <w:p w14:paraId="6C771309">
      <w:pPr>
        <w:pStyle w:val="48"/>
        <w:spacing w:line="288" w:lineRule="auto"/>
        <w:rPr>
          <w:rFonts w:hint="eastAsia" w:ascii="Adobe 仿宋 Std R" w:hAnsi="Adobe 仿宋 Std R" w:eastAsia="Adobe 仿宋 Std R" w:cs="Adobe 仿宋 Std R"/>
        </w:rPr>
      </w:pPr>
    </w:p>
    <w:p w14:paraId="2F2226B3">
      <w:pPr>
        <w:pStyle w:val="48"/>
        <w:spacing w:line="288" w:lineRule="auto"/>
        <w:outlineLvl w:val="0"/>
        <w:rPr>
          <w:rFonts w:eastAsia="Adobe 仿宋 Std R"/>
          <w:sz w:val="28"/>
          <w:szCs w:val="28"/>
          <w:lang w:val="zh-TW"/>
        </w:rPr>
        <w:sectPr>
          <w:pgSz w:w="11900" w:h="16840"/>
          <w:pgMar w:top="1701" w:right="1134" w:bottom="1134" w:left="1134" w:header="567" w:footer="567" w:gutter="0"/>
          <w:cols w:space="720" w:num="1"/>
        </w:sectPr>
      </w:pPr>
    </w:p>
    <w:p w14:paraId="4C336031">
      <w:pPr>
        <w:pStyle w:val="48"/>
        <w:keepNext/>
        <w:keepLines/>
        <w:pageBreakBefore w:val="0"/>
        <w:widowControl/>
        <w:kinsoku/>
        <w:wordWrap/>
        <w:overflowPunct/>
        <w:topLinePunct w:val="0"/>
        <w:autoSpaceDE/>
        <w:autoSpaceDN/>
        <w:bidi w:val="0"/>
        <w:spacing w:line="288" w:lineRule="auto"/>
        <w:outlineLvl w:val="0"/>
        <w:rPr>
          <w:rFonts w:eastAsia="Adobe 仿宋 Std R" w:cs="Times New Roman"/>
          <w:sz w:val="24"/>
          <w:szCs w:val="24"/>
          <w:lang w:val="zh-TW"/>
        </w:rPr>
      </w:pPr>
      <w:r>
        <w:rPr>
          <w:rFonts w:hint="eastAsia" w:eastAsia="Adobe 仿宋 Std R"/>
          <w:sz w:val="28"/>
          <w:szCs w:val="28"/>
          <w:lang w:val="zh-TW"/>
        </w:rPr>
        <w:t xml:space="preserve">附件 </w:t>
      </w:r>
      <w:r>
        <w:rPr>
          <w:rFonts w:hint="eastAsia" w:ascii="Adobe 仿宋 Std R" w:hAnsi="Adobe 仿宋 Std R"/>
          <w:sz w:val="28"/>
          <w:szCs w:val="28"/>
          <w:lang w:val="zh-TW"/>
        </w:rPr>
        <w:t>4</w:t>
      </w:r>
      <w:r>
        <w:rPr>
          <w:rFonts w:hint="eastAsia" w:eastAsia="Adobe 仿宋 Std R"/>
          <w:sz w:val="28"/>
          <w:szCs w:val="28"/>
          <w:lang w:val="zh-TW"/>
        </w:rPr>
        <w:t xml:space="preserve">  </w:t>
      </w:r>
      <w:r>
        <w:rPr>
          <w:rFonts w:hint="eastAsia" w:eastAsia="Adobe 仿宋 Std R" w:cs="Times New Roman"/>
          <w:sz w:val="24"/>
          <w:szCs w:val="24"/>
          <w:lang w:val="zh-TW"/>
        </w:rPr>
        <w:t xml:space="preserve"> </w:t>
      </w:r>
    </w:p>
    <w:p w14:paraId="04A505D6">
      <w:pPr>
        <w:pStyle w:val="48"/>
        <w:keepNext/>
        <w:keepLines/>
        <w:pageBreakBefore w:val="0"/>
        <w:widowControl/>
        <w:kinsoku/>
        <w:wordWrap/>
        <w:overflowPunct/>
        <w:topLinePunct w:val="0"/>
        <w:autoSpaceDE/>
        <w:autoSpaceDN/>
        <w:bidi w:val="0"/>
        <w:spacing w:line="288" w:lineRule="auto"/>
        <w:jc w:val="center"/>
        <w:outlineLvl w:val="0"/>
        <w:rPr>
          <w:rFonts w:hint="eastAsia" w:ascii="黑体" w:hAnsi="黑体" w:eastAsia="黑体" w:cs="黑体"/>
          <w:sz w:val="32"/>
          <w:szCs w:val="32"/>
        </w:rPr>
      </w:pPr>
      <w:r>
        <w:rPr>
          <w:rFonts w:hint="eastAsia" w:ascii="黑体" w:hAnsi="黑体" w:eastAsia="黑体" w:cs="黑体"/>
          <w:sz w:val="32"/>
          <w:szCs w:val="32"/>
        </w:rPr>
        <w:t>开标一览表</w:t>
      </w:r>
    </w:p>
    <w:p w14:paraId="53ACAA1A">
      <w:pPr>
        <w:pStyle w:val="48"/>
        <w:keepNext/>
        <w:keepLines/>
        <w:pageBreakBefore w:val="0"/>
        <w:widowControl/>
        <w:kinsoku/>
        <w:wordWrap/>
        <w:overflowPunct/>
        <w:topLinePunct w:val="0"/>
        <w:autoSpaceDE/>
        <w:autoSpaceDN/>
        <w:bidi w:val="0"/>
        <w:spacing w:line="288" w:lineRule="auto"/>
        <w:jc w:val="center"/>
        <w:outlineLvl w:val="0"/>
        <w:rPr>
          <w:sz w:val="22"/>
          <w:szCs w:val="16"/>
        </w:rPr>
      </w:pPr>
      <w:r>
        <w:rPr>
          <w:rFonts w:hint="eastAsia"/>
          <w:sz w:val="24"/>
          <w:szCs w:val="24"/>
        </w:rPr>
        <w:t>项目名称：中国重汽济南专用车有限公司冷藏车全国区域推广活动礼品采购项目</w:t>
      </w:r>
    </w:p>
    <w:tbl>
      <w:tblPr>
        <w:tblStyle w:val="20"/>
        <w:tblW w:w="99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5"/>
        <w:gridCol w:w="650"/>
        <w:gridCol w:w="2036"/>
        <w:gridCol w:w="3216"/>
        <w:gridCol w:w="1056"/>
        <w:gridCol w:w="1469"/>
        <w:gridCol w:w="1016"/>
      </w:tblGrid>
      <w:tr w14:paraId="6C66A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2" w:hRule="atLeast"/>
          <w:tblHeader/>
          <w:jc w:val="center"/>
        </w:trPr>
        <w:tc>
          <w:tcPr>
            <w:tcW w:w="0" w:type="auto"/>
            <w:vAlign w:val="center"/>
          </w:tcPr>
          <w:p w14:paraId="220689C1">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b/>
                <w:kern w:val="0"/>
                <w:sz w:val="24"/>
                <w:szCs w:val="24"/>
              </w:rPr>
            </w:pPr>
            <w:r>
              <w:rPr>
                <w:rFonts w:hint="eastAsia" w:cs="Calibri"/>
                <w:b/>
                <w:kern w:val="0"/>
                <w:sz w:val="24"/>
                <w:szCs w:val="24"/>
              </w:rPr>
              <w:t>序号</w:t>
            </w:r>
          </w:p>
        </w:tc>
        <w:tc>
          <w:tcPr>
            <w:tcW w:w="0" w:type="auto"/>
            <w:vAlign w:val="center"/>
          </w:tcPr>
          <w:p w14:paraId="6FDF7093">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b/>
                <w:kern w:val="0"/>
                <w:sz w:val="24"/>
                <w:szCs w:val="24"/>
              </w:rPr>
            </w:pPr>
            <w:r>
              <w:rPr>
                <w:rFonts w:hint="eastAsia" w:cs="Calibri"/>
                <w:b/>
                <w:kern w:val="0"/>
                <w:sz w:val="24"/>
                <w:szCs w:val="24"/>
              </w:rPr>
              <w:t>礼品名称</w:t>
            </w:r>
          </w:p>
        </w:tc>
        <w:tc>
          <w:tcPr>
            <w:tcW w:w="0" w:type="auto"/>
            <w:vAlign w:val="center"/>
          </w:tcPr>
          <w:p w14:paraId="69EEB1D5">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b/>
                <w:kern w:val="0"/>
                <w:sz w:val="24"/>
                <w:szCs w:val="24"/>
              </w:rPr>
            </w:pPr>
            <w:r>
              <w:rPr>
                <w:rFonts w:hint="eastAsia" w:cs="Calibri"/>
                <w:b/>
                <w:kern w:val="0"/>
                <w:sz w:val="24"/>
                <w:szCs w:val="24"/>
              </w:rPr>
              <w:t>规格</w:t>
            </w:r>
          </w:p>
        </w:tc>
        <w:tc>
          <w:tcPr>
            <w:tcW w:w="3216" w:type="dxa"/>
            <w:vAlign w:val="center"/>
          </w:tcPr>
          <w:p w14:paraId="05293118">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b/>
                <w:kern w:val="0"/>
                <w:sz w:val="24"/>
                <w:szCs w:val="24"/>
              </w:rPr>
            </w:pPr>
            <w:r>
              <w:rPr>
                <w:rFonts w:hint="eastAsia" w:cs="Calibri"/>
                <w:b/>
                <w:kern w:val="0"/>
                <w:sz w:val="24"/>
                <w:szCs w:val="24"/>
              </w:rPr>
              <w:t>材质</w:t>
            </w:r>
          </w:p>
        </w:tc>
        <w:tc>
          <w:tcPr>
            <w:tcW w:w="0" w:type="auto"/>
            <w:vAlign w:val="center"/>
          </w:tcPr>
          <w:p w14:paraId="184D0ABC">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b/>
                <w:kern w:val="0"/>
                <w:sz w:val="24"/>
                <w:szCs w:val="24"/>
              </w:rPr>
            </w:pPr>
            <w:r>
              <w:rPr>
                <w:rFonts w:hint="eastAsia" w:cs="Calibri"/>
                <w:b/>
                <w:kern w:val="0"/>
                <w:sz w:val="24"/>
                <w:szCs w:val="24"/>
              </w:rPr>
              <w:t>预计需求量</w:t>
            </w:r>
          </w:p>
        </w:tc>
        <w:tc>
          <w:tcPr>
            <w:tcW w:w="1469" w:type="dxa"/>
            <w:vAlign w:val="center"/>
          </w:tcPr>
          <w:p w14:paraId="5EA19DCB">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b/>
                <w:kern w:val="0"/>
                <w:sz w:val="24"/>
                <w:szCs w:val="24"/>
              </w:rPr>
            </w:pPr>
            <w:r>
              <w:rPr>
                <w:rFonts w:hint="eastAsia" w:cs="Calibri"/>
                <w:b/>
                <w:kern w:val="0"/>
                <w:sz w:val="24"/>
                <w:szCs w:val="24"/>
              </w:rPr>
              <w:t>报价</w:t>
            </w:r>
          </w:p>
          <w:p w14:paraId="792F6A3B">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Ansi="Courier New" w:cs="Calibri"/>
                <w:b/>
                <w:kern w:val="0"/>
                <w:sz w:val="24"/>
                <w:szCs w:val="20"/>
              </w:rPr>
            </w:pPr>
            <w:r>
              <w:rPr>
                <w:rFonts w:hint="eastAsia" w:cs="Calibri"/>
                <w:b/>
                <w:kern w:val="0"/>
                <w:sz w:val="24"/>
                <w:szCs w:val="24"/>
              </w:rPr>
              <w:t>（元、含税）</w:t>
            </w:r>
          </w:p>
        </w:tc>
        <w:tc>
          <w:tcPr>
            <w:tcW w:w="1016" w:type="dxa"/>
            <w:vAlign w:val="center"/>
          </w:tcPr>
          <w:p w14:paraId="2B0B5272">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b/>
                <w:kern w:val="0"/>
                <w:sz w:val="24"/>
                <w:szCs w:val="24"/>
              </w:rPr>
            </w:pPr>
            <w:r>
              <w:rPr>
                <w:rFonts w:hint="eastAsia" w:cs="Calibri"/>
                <w:b/>
                <w:kern w:val="0"/>
                <w:sz w:val="24"/>
                <w:szCs w:val="24"/>
              </w:rPr>
              <w:t>备注</w:t>
            </w:r>
          </w:p>
        </w:tc>
      </w:tr>
      <w:tr w14:paraId="6B3C9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0" w:type="auto"/>
            <w:vMerge w:val="restart"/>
            <w:vAlign w:val="center"/>
          </w:tcPr>
          <w:p w14:paraId="38236F39">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1</w:t>
            </w:r>
          </w:p>
        </w:tc>
        <w:tc>
          <w:tcPr>
            <w:tcW w:w="0" w:type="auto"/>
            <w:vMerge w:val="restart"/>
            <w:vAlign w:val="center"/>
          </w:tcPr>
          <w:p w14:paraId="426EAA5C">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定制保温杯</w:t>
            </w:r>
          </w:p>
        </w:tc>
        <w:tc>
          <w:tcPr>
            <w:tcW w:w="0" w:type="auto"/>
            <w:vAlign w:val="center"/>
          </w:tcPr>
          <w:p w14:paraId="2A8A5E4B">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普通杯</w:t>
            </w:r>
          </w:p>
        </w:tc>
        <w:tc>
          <w:tcPr>
            <w:tcW w:w="3216" w:type="dxa"/>
            <w:vAlign w:val="center"/>
          </w:tcPr>
          <w:p w14:paraId="1950390B">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304不锈钢</w:t>
            </w:r>
          </w:p>
        </w:tc>
        <w:tc>
          <w:tcPr>
            <w:tcW w:w="0" w:type="auto"/>
            <w:vAlign w:val="center"/>
          </w:tcPr>
          <w:p w14:paraId="35A90DA6">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70/个</w:t>
            </w:r>
          </w:p>
        </w:tc>
        <w:tc>
          <w:tcPr>
            <w:tcW w:w="1469" w:type="dxa"/>
            <w:vAlign w:val="center"/>
          </w:tcPr>
          <w:p w14:paraId="317D6B0D">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p>
        </w:tc>
        <w:tc>
          <w:tcPr>
            <w:tcW w:w="1016" w:type="dxa"/>
            <w:vMerge w:val="restart"/>
            <w:vAlign w:val="center"/>
          </w:tcPr>
          <w:p w14:paraId="3380B215">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lang w:val="en-US"/>
              </w:rPr>
            </w:pPr>
            <w:r>
              <w:rPr>
                <w:rFonts w:hint="eastAsia" w:cs="Calibri"/>
                <w:kern w:val="0"/>
                <w:sz w:val="24"/>
                <w:szCs w:val="24"/>
                <w:lang w:val="en-US"/>
              </w:rPr>
              <w:t>定制logo</w:t>
            </w:r>
          </w:p>
        </w:tc>
      </w:tr>
      <w:tr w14:paraId="07FE6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0" w:type="auto"/>
            <w:vMerge w:val="continue"/>
            <w:vAlign w:val="center"/>
          </w:tcPr>
          <w:p w14:paraId="0EE28D6D">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p>
        </w:tc>
        <w:tc>
          <w:tcPr>
            <w:tcW w:w="0" w:type="auto"/>
            <w:vMerge w:val="continue"/>
            <w:vAlign w:val="center"/>
          </w:tcPr>
          <w:p w14:paraId="2458570E">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p>
        </w:tc>
        <w:tc>
          <w:tcPr>
            <w:tcW w:w="0" w:type="auto"/>
            <w:vAlign w:val="center"/>
          </w:tcPr>
          <w:p w14:paraId="6C10805C">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中等杯</w:t>
            </w:r>
          </w:p>
        </w:tc>
        <w:tc>
          <w:tcPr>
            <w:tcW w:w="3216" w:type="dxa"/>
            <w:vAlign w:val="center"/>
          </w:tcPr>
          <w:p w14:paraId="5019462D">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304不锈钢+知名品牌</w:t>
            </w:r>
          </w:p>
        </w:tc>
        <w:tc>
          <w:tcPr>
            <w:tcW w:w="0" w:type="auto"/>
            <w:vAlign w:val="center"/>
          </w:tcPr>
          <w:p w14:paraId="74A616D1">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70/个</w:t>
            </w:r>
          </w:p>
        </w:tc>
        <w:tc>
          <w:tcPr>
            <w:tcW w:w="1469" w:type="dxa"/>
            <w:vAlign w:val="center"/>
          </w:tcPr>
          <w:p w14:paraId="22C65467">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p>
        </w:tc>
        <w:tc>
          <w:tcPr>
            <w:tcW w:w="1016" w:type="dxa"/>
            <w:vMerge w:val="continue"/>
            <w:vAlign w:val="center"/>
          </w:tcPr>
          <w:p w14:paraId="2DA0AC4A">
            <w:pPr>
              <w:keepNext/>
              <w:keepLines/>
              <w:pageBreakBefore w:val="0"/>
              <w:widowControl/>
              <w:kinsoku/>
              <w:wordWrap/>
              <w:overflowPunct/>
              <w:topLinePunct w:val="0"/>
              <w:autoSpaceDE/>
              <w:autoSpaceDN/>
              <w:bidi w:val="0"/>
              <w:snapToGrid w:val="0"/>
              <w:spacing w:after="200" w:line="240" w:lineRule="auto"/>
              <w:ind w:right="0" w:rightChars="0" w:firstLine="0" w:firstLineChars="0"/>
              <w:jc w:val="right"/>
              <w:rPr>
                <w:rFonts w:hint="eastAsia" w:cs="Calibri"/>
                <w:kern w:val="0"/>
                <w:sz w:val="24"/>
                <w:szCs w:val="24"/>
              </w:rPr>
            </w:pPr>
          </w:p>
        </w:tc>
      </w:tr>
      <w:tr w14:paraId="49B40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0" w:type="auto"/>
            <w:vMerge w:val="continue"/>
            <w:vAlign w:val="center"/>
          </w:tcPr>
          <w:p w14:paraId="45D76FCD">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p>
        </w:tc>
        <w:tc>
          <w:tcPr>
            <w:tcW w:w="0" w:type="auto"/>
            <w:vMerge w:val="continue"/>
            <w:vAlign w:val="center"/>
          </w:tcPr>
          <w:p w14:paraId="74E8F4AB">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p>
        </w:tc>
        <w:tc>
          <w:tcPr>
            <w:tcW w:w="0" w:type="auto"/>
            <w:vAlign w:val="center"/>
          </w:tcPr>
          <w:p w14:paraId="27FF4539">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高级杯</w:t>
            </w:r>
          </w:p>
        </w:tc>
        <w:tc>
          <w:tcPr>
            <w:tcW w:w="3216" w:type="dxa"/>
            <w:vAlign w:val="center"/>
          </w:tcPr>
          <w:p w14:paraId="070F745A">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纯钛</w:t>
            </w:r>
          </w:p>
        </w:tc>
        <w:tc>
          <w:tcPr>
            <w:tcW w:w="0" w:type="auto"/>
            <w:vAlign w:val="center"/>
          </w:tcPr>
          <w:p w14:paraId="76EF4F99">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70/个</w:t>
            </w:r>
          </w:p>
        </w:tc>
        <w:tc>
          <w:tcPr>
            <w:tcW w:w="1469" w:type="dxa"/>
            <w:vAlign w:val="center"/>
          </w:tcPr>
          <w:p w14:paraId="55CD958B">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p>
        </w:tc>
        <w:tc>
          <w:tcPr>
            <w:tcW w:w="1016" w:type="dxa"/>
            <w:vMerge w:val="continue"/>
            <w:vAlign w:val="center"/>
          </w:tcPr>
          <w:p w14:paraId="4AEEE42A">
            <w:pPr>
              <w:keepNext/>
              <w:keepLines/>
              <w:pageBreakBefore w:val="0"/>
              <w:widowControl/>
              <w:kinsoku/>
              <w:wordWrap/>
              <w:overflowPunct/>
              <w:topLinePunct w:val="0"/>
              <w:autoSpaceDE/>
              <w:autoSpaceDN/>
              <w:bidi w:val="0"/>
              <w:snapToGrid w:val="0"/>
              <w:spacing w:after="200" w:line="240" w:lineRule="auto"/>
              <w:ind w:right="0" w:rightChars="0" w:firstLine="0" w:firstLineChars="0"/>
              <w:jc w:val="right"/>
              <w:rPr>
                <w:rFonts w:hint="eastAsia" w:cs="Calibri"/>
                <w:kern w:val="0"/>
                <w:sz w:val="24"/>
                <w:szCs w:val="24"/>
              </w:rPr>
            </w:pPr>
          </w:p>
        </w:tc>
      </w:tr>
      <w:tr w14:paraId="7DFFF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0" w:type="auto"/>
            <w:vMerge w:val="restart"/>
            <w:vAlign w:val="center"/>
          </w:tcPr>
          <w:p w14:paraId="1A08D301">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2</w:t>
            </w:r>
          </w:p>
        </w:tc>
        <w:tc>
          <w:tcPr>
            <w:tcW w:w="0" w:type="auto"/>
            <w:vMerge w:val="restart"/>
            <w:vAlign w:val="center"/>
          </w:tcPr>
          <w:p w14:paraId="5F9390A6">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茶叶</w:t>
            </w:r>
          </w:p>
        </w:tc>
        <w:tc>
          <w:tcPr>
            <w:tcW w:w="2036" w:type="dxa"/>
            <w:vAlign w:val="center"/>
          </w:tcPr>
          <w:p w14:paraId="3B210E7D">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绿茶</w:t>
            </w:r>
          </w:p>
        </w:tc>
        <w:tc>
          <w:tcPr>
            <w:tcW w:w="3216" w:type="dxa"/>
            <w:vMerge w:val="restart"/>
            <w:vAlign w:val="center"/>
          </w:tcPr>
          <w:p w14:paraId="7E35B79C">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lang w:val="en-US"/>
              </w:rPr>
            </w:pPr>
            <w:r>
              <w:rPr>
                <w:rFonts w:hint="eastAsia" w:cs="Calibri"/>
                <w:kern w:val="0"/>
                <w:sz w:val="24"/>
                <w:szCs w:val="24"/>
                <w:lang w:val="en-US"/>
              </w:rPr>
              <w:t>品牌茶业产品，礼盒包装，茶叶等级≥一级，保质期≥1 年</w:t>
            </w:r>
          </w:p>
        </w:tc>
        <w:tc>
          <w:tcPr>
            <w:tcW w:w="0" w:type="auto"/>
            <w:vAlign w:val="center"/>
          </w:tcPr>
          <w:p w14:paraId="6DD1D295">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lang w:val="en-US"/>
              </w:rPr>
              <w:t>50</w:t>
            </w:r>
            <w:r>
              <w:rPr>
                <w:rFonts w:hint="eastAsia" w:cs="Calibri"/>
                <w:kern w:val="0"/>
                <w:sz w:val="24"/>
                <w:szCs w:val="24"/>
              </w:rPr>
              <w:t>/份</w:t>
            </w:r>
          </w:p>
        </w:tc>
        <w:tc>
          <w:tcPr>
            <w:tcW w:w="1469" w:type="dxa"/>
            <w:vAlign w:val="center"/>
          </w:tcPr>
          <w:p w14:paraId="25888229">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p>
        </w:tc>
        <w:tc>
          <w:tcPr>
            <w:tcW w:w="1016" w:type="dxa"/>
            <w:vMerge w:val="restart"/>
            <w:vAlign w:val="center"/>
          </w:tcPr>
          <w:p w14:paraId="00F62542">
            <w:pPr>
              <w:keepNext/>
              <w:keepLines/>
              <w:pageBreakBefore w:val="0"/>
              <w:widowControl/>
              <w:kinsoku/>
              <w:wordWrap/>
              <w:overflowPunct/>
              <w:topLinePunct w:val="0"/>
              <w:autoSpaceDE/>
              <w:autoSpaceDN/>
              <w:bidi w:val="0"/>
              <w:snapToGrid w:val="0"/>
              <w:spacing w:after="200" w:line="240" w:lineRule="auto"/>
              <w:ind w:right="0" w:rightChars="0" w:firstLine="0" w:firstLineChars="0"/>
              <w:jc w:val="right"/>
              <w:rPr>
                <w:rFonts w:hint="eastAsia" w:cs="Calibri"/>
                <w:kern w:val="0"/>
                <w:sz w:val="24"/>
                <w:szCs w:val="24"/>
                <w:lang w:val="en-US"/>
              </w:rPr>
            </w:pPr>
            <w:r>
              <w:rPr>
                <w:rFonts w:hint="eastAsia" w:cs="Calibri"/>
                <w:kern w:val="0"/>
                <w:sz w:val="24"/>
                <w:szCs w:val="24"/>
              </w:rPr>
              <w:t>一份两袋/</w:t>
            </w:r>
            <w:r>
              <w:rPr>
                <w:rFonts w:hint="eastAsia" w:cs="Calibri"/>
                <w:kern w:val="0"/>
                <w:sz w:val="24"/>
                <w:szCs w:val="24"/>
                <w:lang w:val="en-US"/>
              </w:rPr>
              <w:t>总重250克</w:t>
            </w:r>
          </w:p>
        </w:tc>
      </w:tr>
      <w:tr w14:paraId="58B20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0" w:type="auto"/>
            <w:vMerge w:val="continue"/>
            <w:vAlign w:val="center"/>
          </w:tcPr>
          <w:p w14:paraId="5FCA58E9">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p>
        </w:tc>
        <w:tc>
          <w:tcPr>
            <w:tcW w:w="0" w:type="auto"/>
            <w:vMerge w:val="continue"/>
            <w:vAlign w:val="center"/>
          </w:tcPr>
          <w:p w14:paraId="70C1CE2A">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p>
        </w:tc>
        <w:tc>
          <w:tcPr>
            <w:tcW w:w="2036" w:type="dxa"/>
            <w:vAlign w:val="center"/>
          </w:tcPr>
          <w:p w14:paraId="560F1432">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lang w:val="en-US"/>
              </w:rPr>
            </w:pPr>
            <w:r>
              <w:rPr>
                <w:rFonts w:hint="eastAsia" w:cs="Calibri"/>
                <w:kern w:val="0"/>
                <w:sz w:val="24"/>
                <w:szCs w:val="24"/>
                <w:lang w:val="en-US"/>
              </w:rPr>
              <w:t>红茶</w:t>
            </w:r>
          </w:p>
        </w:tc>
        <w:tc>
          <w:tcPr>
            <w:tcW w:w="3216" w:type="dxa"/>
            <w:vMerge w:val="continue"/>
            <w:vAlign w:val="center"/>
          </w:tcPr>
          <w:p w14:paraId="1B86B495">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lang w:val="en-US"/>
              </w:rPr>
            </w:pPr>
          </w:p>
        </w:tc>
        <w:tc>
          <w:tcPr>
            <w:tcW w:w="1056" w:type="dxa"/>
            <w:vAlign w:val="center"/>
          </w:tcPr>
          <w:p w14:paraId="19CA799E">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lang w:val="en-US"/>
              </w:rPr>
              <w:t>100</w:t>
            </w:r>
            <w:r>
              <w:rPr>
                <w:rFonts w:hint="eastAsia" w:cs="Calibri"/>
                <w:kern w:val="0"/>
                <w:sz w:val="24"/>
                <w:szCs w:val="24"/>
              </w:rPr>
              <w:t>/份</w:t>
            </w:r>
          </w:p>
        </w:tc>
        <w:tc>
          <w:tcPr>
            <w:tcW w:w="1469" w:type="dxa"/>
            <w:vAlign w:val="center"/>
          </w:tcPr>
          <w:p w14:paraId="07A872CD">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p>
        </w:tc>
        <w:tc>
          <w:tcPr>
            <w:tcW w:w="1016" w:type="dxa"/>
            <w:vMerge w:val="continue"/>
            <w:vAlign w:val="center"/>
          </w:tcPr>
          <w:p w14:paraId="6448D220">
            <w:pPr>
              <w:keepNext/>
              <w:keepLines/>
              <w:pageBreakBefore w:val="0"/>
              <w:widowControl/>
              <w:kinsoku/>
              <w:wordWrap/>
              <w:overflowPunct/>
              <w:topLinePunct w:val="0"/>
              <w:autoSpaceDE/>
              <w:autoSpaceDN/>
              <w:bidi w:val="0"/>
              <w:snapToGrid w:val="0"/>
              <w:spacing w:after="200" w:line="240" w:lineRule="auto"/>
              <w:ind w:right="0" w:rightChars="0" w:firstLine="0" w:firstLineChars="0"/>
              <w:jc w:val="right"/>
              <w:rPr>
                <w:rFonts w:hint="eastAsia" w:cs="Calibri"/>
                <w:kern w:val="0"/>
                <w:sz w:val="24"/>
                <w:szCs w:val="24"/>
              </w:rPr>
            </w:pPr>
          </w:p>
        </w:tc>
      </w:tr>
      <w:tr w14:paraId="05F06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0" w:type="auto"/>
            <w:vMerge w:val="continue"/>
            <w:vAlign w:val="center"/>
          </w:tcPr>
          <w:p w14:paraId="403ED73E">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sz w:val="24"/>
                <w:szCs w:val="24"/>
              </w:rPr>
            </w:pPr>
          </w:p>
        </w:tc>
        <w:tc>
          <w:tcPr>
            <w:tcW w:w="0" w:type="auto"/>
            <w:vMerge w:val="continue"/>
            <w:vAlign w:val="center"/>
          </w:tcPr>
          <w:p w14:paraId="45D44701">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sz w:val="24"/>
                <w:szCs w:val="24"/>
              </w:rPr>
            </w:pPr>
          </w:p>
        </w:tc>
        <w:tc>
          <w:tcPr>
            <w:tcW w:w="2036" w:type="dxa"/>
            <w:vAlign w:val="center"/>
          </w:tcPr>
          <w:p w14:paraId="7BB4D743">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lang w:val="en-US"/>
              </w:rPr>
            </w:pPr>
            <w:r>
              <w:rPr>
                <w:rFonts w:hint="eastAsia" w:cs="Calibri"/>
                <w:kern w:val="0"/>
                <w:sz w:val="24"/>
                <w:szCs w:val="24"/>
                <w:lang w:val="en-US"/>
              </w:rPr>
              <w:t>白茶</w:t>
            </w:r>
          </w:p>
        </w:tc>
        <w:tc>
          <w:tcPr>
            <w:tcW w:w="3216" w:type="dxa"/>
            <w:vMerge w:val="continue"/>
            <w:vAlign w:val="center"/>
          </w:tcPr>
          <w:p w14:paraId="63B326BD">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lang w:val="en-US"/>
              </w:rPr>
            </w:pPr>
          </w:p>
        </w:tc>
        <w:tc>
          <w:tcPr>
            <w:tcW w:w="1056" w:type="dxa"/>
            <w:vAlign w:val="center"/>
          </w:tcPr>
          <w:p w14:paraId="6AE2152C">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lang w:val="en-US"/>
              </w:rPr>
            </w:pPr>
            <w:r>
              <w:rPr>
                <w:rFonts w:hint="eastAsia" w:cs="Calibri"/>
                <w:kern w:val="0"/>
                <w:sz w:val="24"/>
                <w:szCs w:val="24"/>
                <w:lang w:val="en-US"/>
              </w:rPr>
              <w:t>50</w:t>
            </w:r>
            <w:r>
              <w:rPr>
                <w:rFonts w:hint="eastAsia" w:cs="Calibri"/>
                <w:kern w:val="0"/>
                <w:sz w:val="24"/>
                <w:szCs w:val="24"/>
              </w:rPr>
              <w:t>/份</w:t>
            </w:r>
          </w:p>
        </w:tc>
        <w:tc>
          <w:tcPr>
            <w:tcW w:w="1469" w:type="dxa"/>
            <w:vAlign w:val="center"/>
          </w:tcPr>
          <w:p w14:paraId="7E532421">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lang w:val="en-US"/>
              </w:rPr>
            </w:pPr>
          </w:p>
        </w:tc>
        <w:tc>
          <w:tcPr>
            <w:tcW w:w="1016" w:type="dxa"/>
            <w:vMerge w:val="continue"/>
            <w:vAlign w:val="center"/>
          </w:tcPr>
          <w:p w14:paraId="569DFC99">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lang w:val="en-US"/>
              </w:rPr>
            </w:pPr>
          </w:p>
        </w:tc>
      </w:tr>
      <w:tr w14:paraId="11B21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0" w:hRule="atLeast"/>
          <w:jc w:val="center"/>
        </w:trPr>
        <w:tc>
          <w:tcPr>
            <w:tcW w:w="0" w:type="auto"/>
            <w:vAlign w:val="center"/>
          </w:tcPr>
          <w:p w14:paraId="72D68436">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3</w:t>
            </w:r>
          </w:p>
        </w:tc>
        <w:tc>
          <w:tcPr>
            <w:tcW w:w="0" w:type="auto"/>
            <w:vAlign w:val="center"/>
          </w:tcPr>
          <w:p w14:paraId="2A9AF27F">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定制雨伞</w:t>
            </w:r>
          </w:p>
        </w:tc>
        <w:tc>
          <w:tcPr>
            <w:tcW w:w="0" w:type="auto"/>
            <w:vAlign w:val="center"/>
          </w:tcPr>
          <w:p w14:paraId="1555B4C0">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折叠伞</w:t>
            </w:r>
          </w:p>
        </w:tc>
        <w:tc>
          <w:tcPr>
            <w:tcW w:w="3216" w:type="dxa"/>
            <w:vAlign w:val="center"/>
          </w:tcPr>
          <w:p w14:paraId="1403EF96">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lang w:val="en-US"/>
              </w:rPr>
            </w:pPr>
            <w:r>
              <w:rPr>
                <w:rFonts w:hint="eastAsia" w:cs="Calibri"/>
                <w:kern w:val="0"/>
                <w:sz w:val="24"/>
                <w:szCs w:val="24"/>
                <w:lang w:val="en-US"/>
              </w:rPr>
              <w:t>手动三折伞，尺寸≥23 英寸、10 股</w:t>
            </w:r>
          </w:p>
        </w:tc>
        <w:tc>
          <w:tcPr>
            <w:tcW w:w="0" w:type="auto"/>
            <w:vAlign w:val="center"/>
          </w:tcPr>
          <w:p w14:paraId="760B0C0E">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500/份</w:t>
            </w:r>
          </w:p>
        </w:tc>
        <w:tc>
          <w:tcPr>
            <w:tcW w:w="1469" w:type="dxa"/>
            <w:vAlign w:val="center"/>
          </w:tcPr>
          <w:p w14:paraId="20DA68A1">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p>
        </w:tc>
        <w:tc>
          <w:tcPr>
            <w:tcW w:w="1016" w:type="dxa"/>
            <w:vAlign w:val="center"/>
          </w:tcPr>
          <w:p w14:paraId="75EC9F8F">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lang w:val="en-US"/>
              </w:rPr>
              <w:t>定制logo</w:t>
            </w:r>
          </w:p>
        </w:tc>
      </w:tr>
      <w:tr w14:paraId="4B405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0" w:type="auto"/>
            <w:vMerge w:val="restart"/>
            <w:vAlign w:val="center"/>
          </w:tcPr>
          <w:p w14:paraId="793D37B5">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4</w:t>
            </w:r>
          </w:p>
        </w:tc>
        <w:tc>
          <w:tcPr>
            <w:tcW w:w="0" w:type="auto"/>
            <w:vMerge w:val="restart"/>
            <w:vAlign w:val="center"/>
          </w:tcPr>
          <w:p w14:paraId="3C8F08E6">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定制服装</w:t>
            </w:r>
          </w:p>
        </w:tc>
        <w:tc>
          <w:tcPr>
            <w:tcW w:w="0" w:type="auto"/>
            <w:vAlign w:val="center"/>
          </w:tcPr>
          <w:p w14:paraId="565539FE">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cs="Calibri"/>
                <w:kern w:val="0"/>
                <w:sz w:val="24"/>
                <w:szCs w:val="24"/>
              </w:rPr>
              <w:t>长袖衬衣</w:t>
            </w:r>
          </w:p>
        </w:tc>
        <w:tc>
          <w:tcPr>
            <w:tcW w:w="3216" w:type="dxa"/>
            <w:vAlign w:val="center"/>
          </w:tcPr>
          <w:p w14:paraId="1E9EA855">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rPr>
              <w:t>长袖全棉免烫衬衣，</w:t>
            </w:r>
            <w:r>
              <w:rPr>
                <w:rFonts w:hint="eastAsia" w:cs="Calibri"/>
                <w:kern w:val="0"/>
                <w:sz w:val="24"/>
                <w:szCs w:val="24"/>
                <w:lang w:val="en-US"/>
              </w:rPr>
              <w:t>140/3 股纱织面料，克重≥130g</w:t>
            </w:r>
          </w:p>
        </w:tc>
        <w:tc>
          <w:tcPr>
            <w:tcW w:w="0" w:type="auto"/>
            <w:vAlign w:val="center"/>
          </w:tcPr>
          <w:p w14:paraId="47AC7D4D">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lang w:val="en-US"/>
              </w:rPr>
              <w:t>160</w:t>
            </w:r>
            <w:r>
              <w:rPr>
                <w:rFonts w:hint="eastAsia" w:cs="Calibri"/>
                <w:kern w:val="0"/>
                <w:sz w:val="24"/>
                <w:szCs w:val="24"/>
              </w:rPr>
              <w:t>/件</w:t>
            </w:r>
          </w:p>
        </w:tc>
        <w:tc>
          <w:tcPr>
            <w:tcW w:w="1469" w:type="dxa"/>
            <w:vAlign w:val="center"/>
          </w:tcPr>
          <w:p w14:paraId="3F4FC432">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p>
        </w:tc>
        <w:tc>
          <w:tcPr>
            <w:tcW w:w="1016" w:type="dxa"/>
            <w:vMerge w:val="restart"/>
            <w:vAlign w:val="center"/>
          </w:tcPr>
          <w:p w14:paraId="7226881B">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lang w:val="en-US"/>
              </w:rPr>
              <w:t>定制logo</w:t>
            </w:r>
          </w:p>
        </w:tc>
      </w:tr>
      <w:tr w14:paraId="740FC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6" w:hRule="atLeast"/>
          <w:jc w:val="center"/>
        </w:trPr>
        <w:tc>
          <w:tcPr>
            <w:tcW w:w="0" w:type="auto"/>
            <w:vMerge w:val="continue"/>
            <w:vAlign w:val="center"/>
          </w:tcPr>
          <w:p w14:paraId="7EE6B47E">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p>
        </w:tc>
        <w:tc>
          <w:tcPr>
            <w:tcW w:w="0" w:type="auto"/>
            <w:vMerge w:val="continue"/>
            <w:vAlign w:val="center"/>
          </w:tcPr>
          <w:p w14:paraId="73A734D0">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p>
        </w:tc>
        <w:tc>
          <w:tcPr>
            <w:tcW w:w="0" w:type="auto"/>
            <w:vAlign w:val="center"/>
          </w:tcPr>
          <w:p w14:paraId="70A21741">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cs="Calibri"/>
                <w:kern w:val="0"/>
                <w:sz w:val="24"/>
                <w:szCs w:val="24"/>
              </w:rPr>
              <w:t>短袖POLO衬衫</w:t>
            </w:r>
          </w:p>
        </w:tc>
        <w:tc>
          <w:tcPr>
            <w:tcW w:w="3216" w:type="dxa"/>
            <w:vAlign w:val="center"/>
          </w:tcPr>
          <w:p w14:paraId="15631705">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lang w:val="en-US"/>
              </w:rPr>
              <w:t>棉涤混纺面料，棉含量不低于 60%，涤纶≤40%，克重≥180g/㎡，色牢度≥3 级，面料预缩</w:t>
            </w:r>
          </w:p>
        </w:tc>
        <w:tc>
          <w:tcPr>
            <w:tcW w:w="0" w:type="auto"/>
            <w:vAlign w:val="center"/>
          </w:tcPr>
          <w:p w14:paraId="1576DEC7">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lang w:val="en-US"/>
              </w:rPr>
              <w:t>160</w:t>
            </w:r>
            <w:r>
              <w:rPr>
                <w:rFonts w:hint="eastAsia" w:cs="Calibri"/>
                <w:kern w:val="0"/>
                <w:sz w:val="24"/>
                <w:szCs w:val="24"/>
              </w:rPr>
              <w:t>/件</w:t>
            </w:r>
          </w:p>
        </w:tc>
        <w:tc>
          <w:tcPr>
            <w:tcW w:w="1469" w:type="dxa"/>
            <w:vAlign w:val="center"/>
          </w:tcPr>
          <w:p w14:paraId="0C4D4878">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p>
        </w:tc>
        <w:tc>
          <w:tcPr>
            <w:tcW w:w="1016" w:type="dxa"/>
            <w:vMerge w:val="continue"/>
            <w:vAlign w:val="center"/>
          </w:tcPr>
          <w:p w14:paraId="0BE1E4B6">
            <w:pPr>
              <w:keepNext/>
              <w:keepLines/>
              <w:pageBreakBefore w:val="0"/>
              <w:widowControl/>
              <w:kinsoku/>
              <w:wordWrap/>
              <w:overflowPunct/>
              <w:topLinePunct w:val="0"/>
              <w:autoSpaceDE/>
              <w:autoSpaceDN/>
              <w:bidi w:val="0"/>
              <w:snapToGrid w:val="0"/>
              <w:spacing w:after="200" w:line="240" w:lineRule="auto"/>
              <w:ind w:right="0" w:rightChars="0" w:firstLine="0" w:firstLineChars="0"/>
              <w:jc w:val="right"/>
              <w:rPr>
                <w:rFonts w:hint="eastAsia" w:cs="Calibri"/>
                <w:kern w:val="0"/>
                <w:sz w:val="24"/>
                <w:szCs w:val="24"/>
              </w:rPr>
            </w:pPr>
          </w:p>
        </w:tc>
      </w:tr>
      <w:tr w14:paraId="6567D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0" w:type="auto"/>
            <w:vAlign w:val="center"/>
          </w:tcPr>
          <w:p w14:paraId="1C6BFC1C">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lang w:val="en-US"/>
              </w:rPr>
            </w:pPr>
            <w:r>
              <w:rPr>
                <w:rFonts w:hint="eastAsia" w:cs="Calibri"/>
                <w:kern w:val="0"/>
                <w:sz w:val="24"/>
                <w:szCs w:val="24"/>
                <w:lang w:val="en-US"/>
              </w:rPr>
              <w:t>5</w:t>
            </w:r>
          </w:p>
        </w:tc>
        <w:tc>
          <w:tcPr>
            <w:tcW w:w="0" w:type="auto"/>
            <w:vAlign w:val="center"/>
          </w:tcPr>
          <w:p w14:paraId="75B383ED">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lang w:val="en-US"/>
              </w:rPr>
            </w:pPr>
            <w:r>
              <w:rPr>
                <w:rFonts w:hint="eastAsia" w:cs="Calibri"/>
                <w:kern w:val="0"/>
                <w:sz w:val="24"/>
                <w:szCs w:val="24"/>
                <w:lang w:val="en-US"/>
              </w:rPr>
              <w:t>徽章</w:t>
            </w:r>
          </w:p>
        </w:tc>
        <w:tc>
          <w:tcPr>
            <w:tcW w:w="0" w:type="auto"/>
            <w:vAlign w:val="center"/>
          </w:tcPr>
          <w:p w14:paraId="02D91F6D">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lang w:val="en-US"/>
              </w:rPr>
            </w:pPr>
            <w:r>
              <w:rPr>
                <w:rFonts w:hint="eastAsia" w:cs="Calibri"/>
                <w:kern w:val="0"/>
                <w:sz w:val="24"/>
                <w:szCs w:val="24"/>
                <w:lang w:val="en-US"/>
              </w:rPr>
              <w:t>企业徽章</w:t>
            </w:r>
          </w:p>
        </w:tc>
        <w:tc>
          <w:tcPr>
            <w:tcW w:w="3216" w:type="dxa"/>
            <w:vAlign w:val="center"/>
          </w:tcPr>
          <w:p w14:paraId="5E9743AE">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r>
              <w:rPr>
                <w:rFonts w:hint="eastAsia" w:cs="Calibri"/>
                <w:kern w:val="0"/>
                <w:sz w:val="24"/>
                <w:szCs w:val="24"/>
                <w:lang w:val="en-US"/>
              </w:rPr>
              <w:t>锌合金等常用金属材质</w:t>
            </w:r>
          </w:p>
        </w:tc>
        <w:tc>
          <w:tcPr>
            <w:tcW w:w="0" w:type="auto"/>
            <w:vAlign w:val="center"/>
          </w:tcPr>
          <w:p w14:paraId="6C0C550F">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lang w:val="en-US"/>
              </w:rPr>
            </w:pPr>
            <w:r>
              <w:rPr>
                <w:rFonts w:hint="eastAsia" w:cs="Calibri"/>
                <w:kern w:val="0"/>
                <w:sz w:val="24"/>
                <w:szCs w:val="24"/>
                <w:lang w:val="en-US"/>
              </w:rPr>
              <w:t>160/枚</w:t>
            </w:r>
          </w:p>
        </w:tc>
        <w:tc>
          <w:tcPr>
            <w:tcW w:w="1469" w:type="dxa"/>
            <w:vAlign w:val="center"/>
          </w:tcPr>
          <w:p w14:paraId="3028120B">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rPr>
            </w:pPr>
          </w:p>
        </w:tc>
        <w:tc>
          <w:tcPr>
            <w:tcW w:w="1016" w:type="dxa"/>
            <w:vAlign w:val="center"/>
          </w:tcPr>
          <w:p w14:paraId="0C48F190">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int="eastAsia" w:cs="Calibri"/>
                <w:kern w:val="0"/>
                <w:sz w:val="24"/>
                <w:szCs w:val="24"/>
                <w:lang w:val="en-US"/>
              </w:rPr>
            </w:pPr>
            <w:r>
              <w:rPr>
                <w:rFonts w:hint="eastAsia" w:cs="Calibri"/>
                <w:kern w:val="0"/>
                <w:sz w:val="24"/>
                <w:szCs w:val="24"/>
                <w:lang w:val="en-US"/>
              </w:rPr>
              <w:t>定制logo</w:t>
            </w:r>
          </w:p>
        </w:tc>
      </w:tr>
      <w:tr w14:paraId="1A161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48" w:type="dxa"/>
            <w:gridSpan w:val="7"/>
            <w:vAlign w:val="center"/>
          </w:tcPr>
          <w:p w14:paraId="5AFC3F52">
            <w:pPr>
              <w:keepNext/>
              <w:keepLines/>
              <w:pageBreakBefore w:val="0"/>
              <w:widowControl/>
              <w:kinsoku/>
              <w:wordWrap/>
              <w:overflowPunct/>
              <w:topLinePunct w:val="0"/>
              <w:autoSpaceDE/>
              <w:autoSpaceDN/>
              <w:bidi w:val="0"/>
              <w:snapToGrid w:val="0"/>
              <w:spacing w:after="200" w:line="240" w:lineRule="auto"/>
              <w:ind w:right="0" w:rightChars="0" w:firstLine="0" w:firstLineChars="0"/>
              <w:jc w:val="center"/>
              <w:rPr>
                <w:rFonts w:hAnsi="Courier New" w:cs="Calibri"/>
                <w:kern w:val="0"/>
                <w:sz w:val="24"/>
                <w:szCs w:val="20"/>
              </w:rPr>
            </w:pPr>
            <w:r>
              <w:rPr>
                <w:rFonts w:hint="eastAsia" w:cs="Calibri"/>
                <w:kern w:val="0"/>
                <w:sz w:val="24"/>
                <w:szCs w:val="24"/>
              </w:rPr>
              <w:t>注：乙方可根据实际情况调整报价项目及方式</w:t>
            </w:r>
            <w:r>
              <w:rPr>
                <w:rFonts w:hint="eastAsia" w:cs="Calibri"/>
                <w:kern w:val="0"/>
                <w:sz w:val="24"/>
                <w:szCs w:val="24"/>
              </w:rPr>
              <w:tab/>
            </w:r>
          </w:p>
        </w:tc>
      </w:tr>
    </w:tbl>
    <w:p w14:paraId="5D19DCDA">
      <w:pPr>
        <w:keepNext/>
        <w:keepLines/>
        <w:pageBreakBefore w:val="0"/>
        <w:widowControl/>
        <w:kinsoku/>
        <w:wordWrap/>
        <w:overflowPunct/>
        <w:topLinePunct w:val="0"/>
        <w:autoSpaceDE/>
        <w:autoSpaceDN/>
        <w:bidi w:val="0"/>
        <w:jc w:val="both"/>
        <w:rPr>
          <w:rFonts w:hint="eastAsia"/>
        </w:rPr>
      </w:pPr>
      <w:r>
        <w:rPr>
          <w:rFonts w:hint="eastAsia"/>
        </w:rPr>
        <w:t>投标人：（盖章）</w:t>
      </w:r>
    </w:p>
    <w:p w14:paraId="443A8A6F">
      <w:pPr>
        <w:pStyle w:val="49"/>
        <w:keepNext/>
        <w:keepLines/>
        <w:pageBreakBefore w:val="0"/>
        <w:widowControl/>
        <w:kinsoku/>
        <w:wordWrap/>
        <w:overflowPunct/>
        <w:topLinePunct w:val="0"/>
        <w:autoSpaceDE/>
        <w:autoSpaceDN/>
        <w:bidi w:val="0"/>
        <w:ind w:firstLine="480"/>
      </w:pPr>
      <w:r>
        <w:rPr>
          <w:rFonts w:hint="eastAsia"/>
        </w:rPr>
        <w:t>法定代表人（委托代理人）：（签字）</w:t>
      </w:r>
    </w:p>
    <w:p w14:paraId="020DC6F7">
      <w:pPr>
        <w:pStyle w:val="49"/>
        <w:keepNext/>
        <w:keepLines/>
        <w:pageBreakBefore w:val="0"/>
        <w:widowControl/>
        <w:kinsoku/>
        <w:wordWrap/>
        <w:overflowPunct/>
        <w:topLinePunct w:val="0"/>
        <w:autoSpaceDE/>
        <w:autoSpaceDN/>
        <w:bidi w:val="0"/>
        <w:ind w:firstLine="480"/>
        <w:rPr>
          <w:rFonts w:hint="eastAsia" w:ascii="Adobe 仿宋 Std R" w:hAnsi="Adobe 仿宋 Std R" w:eastAsia="Adobe 仿宋 Std R" w:cs="Adobe 仿宋 Std R"/>
          <w:sz w:val="28"/>
          <w:szCs w:val="28"/>
          <w:lang w:eastAsia="zh-CN"/>
        </w:rPr>
      </w:pPr>
      <w:r>
        <w:rPr>
          <w:rFonts w:hint="eastAsia"/>
        </w:rPr>
        <w:t>日  期：       年    月    日</w:t>
      </w:r>
    </w:p>
    <w:p w14:paraId="0A3663CE">
      <w:pPr>
        <w:pStyle w:val="48"/>
        <w:outlineLvl w:val="0"/>
        <w:rPr>
          <w:rFonts w:hint="eastAsia" w:ascii="Adobe 仿宋 Std R" w:hAnsi="Adobe 仿宋 Std R" w:eastAsia="Adobe 仿宋 Std R" w:cs="Adobe 仿宋 Std R"/>
          <w:sz w:val="28"/>
          <w:szCs w:val="28"/>
        </w:rPr>
      </w:pPr>
    </w:p>
    <w:p w14:paraId="4819AD83">
      <w:pPr>
        <w:pStyle w:val="48"/>
        <w:outlineLvl w:val="0"/>
        <w:rPr>
          <w:rFonts w:hint="eastAsia" w:ascii="Adobe 仿宋 Std R" w:hAnsi="Adobe 仿宋 Std R" w:eastAsia="Adobe 仿宋 Std R" w:cs="Adobe 仿宋 Std R"/>
          <w:sz w:val="28"/>
          <w:szCs w:val="28"/>
        </w:rPr>
      </w:pPr>
      <w:r>
        <w:rPr>
          <w:rFonts w:hint="eastAsia" w:eastAsia="Adobe 仿宋 Std R"/>
          <w:sz w:val="28"/>
          <w:szCs w:val="28"/>
          <w:lang w:val="zh-TW"/>
        </w:rPr>
        <w:t>附件</w:t>
      </w:r>
      <w:r>
        <w:rPr>
          <w:rFonts w:hint="eastAsia" w:ascii="Adobe 仿宋 Std R" w:hAnsi="Adobe 仿宋 Std R"/>
          <w:sz w:val="28"/>
          <w:szCs w:val="28"/>
          <w:lang w:val="zh-TW"/>
        </w:rPr>
        <w:t>5</w:t>
      </w:r>
      <w:r>
        <w:rPr>
          <w:rFonts w:hint="eastAsia" w:eastAsia="Adobe 仿宋 Std R"/>
          <w:sz w:val="28"/>
          <w:szCs w:val="28"/>
          <w:lang w:val="zh-TW"/>
        </w:rPr>
        <w:t xml:space="preserve"> </w:t>
      </w:r>
      <w:r>
        <w:rPr>
          <w:rFonts w:hint="eastAsia" w:ascii="Adobe 仿宋 Std R" w:hAnsi="Adobe 仿宋 Std R" w:eastAsia="Adobe 仿宋 Std R" w:cs="Adobe 仿宋 Std R"/>
          <w:sz w:val="28"/>
          <w:szCs w:val="28"/>
        </w:rPr>
        <w:t xml:space="preserve">  服务承诺函</w:t>
      </w:r>
    </w:p>
    <w:p w14:paraId="1C226823">
      <w:pPr>
        <w:rPr>
          <w:rFonts w:hint="eastAsia"/>
        </w:rPr>
      </w:pPr>
    </w:p>
    <w:p w14:paraId="6F01CF9E">
      <w:pPr>
        <w:rPr>
          <w:rFonts w:hint="eastAsia"/>
        </w:rPr>
      </w:pPr>
      <w:r>
        <w:rPr>
          <w:rFonts w:hint="eastAsia" w:ascii="Adobe 仿宋 Std R" w:hAnsi="Adobe 仿宋 Std R" w:cs="Adobe 仿宋 Std R"/>
        </w:rPr>
        <w:t>项目名称：</w:t>
      </w:r>
      <w:r>
        <w:rPr>
          <w:rFonts w:hint="eastAsia"/>
        </w:rPr>
        <w:t>中国重汽</w:t>
      </w:r>
      <w:r>
        <w:rPr>
          <w:rFonts w:hint="eastAsia"/>
          <w:lang w:val="en-US"/>
        </w:rPr>
        <w:t>集团</w:t>
      </w:r>
      <w:r>
        <w:rPr>
          <w:rFonts w:hint="eastAsia"/>
        </w:rPr>
        <w:t>济南专用车有限公司冷藏车全国区域推广活动礼品采购项目</w:t>
      </w:r>
    </w:p>
    <w:p w14:paraId="3386D67D">
      <w:pPr>
        <w:rPr>
          <w:rFonts w:hint="eastAsia"/>
        </w:rPr>
      </w:pPr>
      <w:r>
        <w:rPr>
          <w:rFonts w:hint="eastAsia"/>
        </w:rPr>
        <w:t>中国重汽集团济南专用车有限公司：</w:t>
      </w:r>
    </w:p>
    <w:p w14:paraId="56DF3713">
      <w:pPr>
        <w:rPr>
          <w:rFonts w:hint="eastAsia"/>
        </w:rPr>
      </w:pPr>
      <w:r>
        <w:rPr>
          <w:rFonts w:hint="eastAsia"/>
        </w:rPr>
        <w:t>我代表（投标单位名称）对中标合同产品的服务作如下承诺：</w:t>
      </w:r>
    </w:p>
    <w:p w14:paraId="4C50C08C">
      <w:pPr>
        <w:rPr>
          <w:rFonts w:hint="eastAsia"/>
        </w:rPr>
      </w:pPr>
    </w:p>
    <w:p w14:paraId="50F7A33C">
      <w:pPr>
        <w:rPr>
          <w:rFonts w:hint="eastAsia"/>
        </w:rPr>
      </w:pPr>
    </w:p>
    <w:p w14:paraId="473E0F9C">
      <w:pPr>
        <w:rPr>
          <w:rFonts w:hint="eastAsia"/>
        </w:rPr>
      </w:pPr>
    </w:p>
    <w:p w14:paraId="32E9B335">
      <w:pPr>
        <w:rPr>
          <w:rFonts w:hint="eastAsia"/>
        </w:rPr>
      </w:pPr>
    </w:p>
    <w:p w14:paraId="4A8CC26F">
      <w:pPr>
        <w:rPr>
          <w:rFonts w:hint="eastAsia"/>
        </w:rPr>
      </w:pPr>
    </w:p>
    <w:p w14:paraId="150BEF6C">
      <w:pPr>
        <w:rPr>
          <w:rFonts w:hint="eastAsia"/>
        </w:rPr>
      </w:pPr>
    </w:p>
    <w:p w14:paraId="05ECC693">
      <w:pPr>
        <w:rPr>
          <w:rFonts w:hint="eastAsia"/>
        </w:rPr>
      </w:pPr>
    </w:p>
    <w:p w14:paraId="678A9BB0">
      <w:pPr>
        <w:rPr>
          <w:rFonts w:hint="eastAsia"/>
        </w:rPr>
      </w:pPr>
    </w:p>
    <w:p w14:paraId="4B83A82C">
      <w:pPr>
        <w:ind w:firstLine="0" w:firstLineChars="0"/>
        <w:rPr>
          <w:rFonts w:hint="eastAsia"/>
        </w:rPr>
      </w:pPr>
    </w:p>
    <w:p w14:paraId="14D775C8">
      <w:pPr>
        <w:pStyle w:val="2"/>
        <w:ind w:left="560" w:firstLine="560"/>
        <w:rPr>
          <w:rFonts w:hint="eastAsia"/>
        </w:rPr>
      </w:pPr>
    </w:p>
    <w:p w14:paraId="28CE2C4F">
      <w:pPr>
        <w:rPr>
          <w:rFonts w:hint="eastAsia"/>
        </w:rPr>
      </w:pPr>
    </w:p>
    <w:p w14:paraId="0886A473">
      <w:pPr>
        <w:rPr>
          <w:rFonts w:hint="eastAsia"/>
        </w:rPr>
      </w:pPr>
      <w:r>
        <w:rPr>
          <w:rFonts w:hint="eastAsia"/>
        </w:rPr>
        <w:t>投标人：（盖章）</w:t>
      </w:r>
    </w:p>
    <w:p w14:paraId="305F89C6">
      <w:pPr>
        <w:pStyle w:val="49"/>
        <w:ind w:firstLine="480"/>
      </w:pPr>
      <w:r>
        <w:rPr>
          <w:rFonts w:hint="eastAsia"/>
        </w:rPr>
        <w:t>法定代表人（委托代理人）：（签字）</w:t>
      </w:r>
    </w:p>
    <w:p w14:paraId="5C353B08">
      <w:pPr>
        <w:pStyle w:val="49"/>
        <w:ind w:firstLine="480"/>
      </w:pPr>
      <w:r>
        <w:rPr>
          <w:rFonts w:hint="eastAsia"/>
        </w:rPr>
        <w:t>日  期：       年    月    日</w:t>
      </w:r>
    </w:p>
    <w:p w14:paraId="01269467">
      <w:pPr>
        <w:pStyle w:val="48"/>
        <w:outlineLvl w:val="0"/>
        <w:rPr>
          <w:rFonts w:hint="eastAsia" w:ascii="Adobe 仿宋 Std R" w:hAnsi="Adobe 仿宋 Std R" w:eastAsia="Adobe 仿宋 Std R" w:cs="Adobe 仿宋 Std R"/>
          <w:sz w:val="28"/>
          <w:szCs w:val="28"/>
        </w:rPr>
      </w:pPr>
    </w:p>
    <w:p w14:paraId="4017D583">
      <w:pPr>
        <w:pStyle w:val="48"/>
        <w:outlineLvl w:val="0"/>
        <w:rPr>
          <w:rFonts w:hint="eastAsia" w:ascii="Adobe 仿宋 Std R" w:hAnsi="Adobe 仿宋 Std R" w:eastAsia="Adobe 仿宋 Std R" w:cs="Adobe 仿宋 Std R"/>
          <w:sz w:val="28"/>
          <w:szCs w:val="28"/>
        </w:rPr>
      </w:pPr>
    </w:p>
    <w:p w14:paraId="6D66CEDE">
      <w:pPr>
        <w:pStyle w:val="48"/>
        <w:outlineLvl w:val="0"/>
        <w:rPr>
          <w:rFonts w:hint="eastAsia" w:ascii="Adobe 仿宋 Std R" w:hAnsi="Adobe 仿宋 Std R" w:eastAsia="Adobe 仿宋 Std R" w:cs="Adobe 仿宋 Std R"/>
          <w:sz w:val="28"/>
          <w:szCs w:val="28"/>
        </w:rPr>
      </w:pPr>
      <w:r>
        <w:rPr>
          <w:rFonts w:hint="eastAsia" w:ascii="Adobe 仿宋 Std R" w:hAnsi="Adobe 仿宋 Std R" w:eastAsia="Adobe 仿宋 Std R" w:cs="Adobe 仿宋 Std R"/>
          <w:sz w:val="28"/>
          <w:szCs w:val="28"/>
        </w:rPr>
        <w:t>附件</w:t>
      </w:r>
      <w:r>
        <w:rPr>
          <w:rFonts w:hint="eastAsia" w:ascii="Adobe 仿宋 Std R" w:hAnsi="Adobe 仿宋 Std R"/>
          <w:sz w:val="28"/>
          <w:szCs w:val="28"/>
        </w:rPr>
        <w:t>6</w:t>
      </w:r>
      <w:r>
        <w:rPr>
          <w:rFonts w:hint="eastAsia" w:ascii="Adobe 仿宋 Std R" w:hAnsi="Adobe 仿宋 Std R" w:eastAsia="Adobe 仿宋 Std R" w:cs="Adobe 仿宋 Std R"/>
          <w:sz w:val="28"/>
          <w:szCs w:val="28"/>
        </w:rPr>
        <w:t xml:space="preserve">   质量承诺函</w:t>
      </w:r>
    </w:p>
    <w:p w14:paraId="1C1AFC82">
      <w:pPr>
        <w:rPr>
          <w:rFonts w:hint="eastAsia"/>
        </w:rPr>
      </w:pPr>
    </w:p>
    <w:p w14:paraId="5255C365">
      <w:pPr>
        <w:rPr>
          <w:rFonts w:hint="eastAsia"/>
        </w:rPr>
      </w:pPr>
      <w:r>
        <w:rPr>
          <w:rFonts w:hint="eastAsia" w:ascii="Adobe 仿宋 Std R" w:hAnsi="Adobe 仿宋 Std R" w:cs="Adobe 仿宋 Std R"/>
        </w:rPr>
        <w:t>项目名称：</w:t>
      </w:r>
      <w:r>
        <w:rPr>
          <w:rFonts w:hint="eastAsia"/>
        </w:rPr>
        <w:t>中国重汽</w:t>
      </w:r>
      <w:r>
        <w:rPr>
          <w:rFonts w:hint="eastAsia"/>
          <w:lang w:val="en-US"/>
        </w:rPr>
        <w:t>集团</w:t>
      </w:r>
      <w:r>
        <w:rPr>
          <w:rFonts w:hint="eastAsia"/>
        </w:rPr>
        <w:t>济南专用车有限公司冷藏车全国区域推广活动礼品采购项目</w:t>
      </w:r>
    </w:p>
    <w:p w14:paraId="3F35CE10">
      <w:pPr>
        <w:rPr>
          <w:rFonts w:hint="eastAsia"/>
        </w:rPr>
      </w:pPr>
      <w:r>
        <w:rPr>
          <w:rFonts w:hint="eastAsia"/>
        </w:rPr>
        <w:t>中国重汽集团济南专用车有限公司：</w:t>
      </w:r>
    </w:p>
    <w:p w14:paraId="0E2F0386">
      <w:pPr>
        <w:rPr>
          <w:rFonts w:hint="eastAsia"/>
        </w:rPr>
      </w:pPr>
      <w:r>
        <w:rPr>
          <w:rFonts w:hint="eastAsia"/>
        </w:rPr>
        <w:t>我代表（投标单位名称）对中标合同产品的服务作如下承诺：</w:t>
      </w:r>
    </w:p>
    <w:p w14:paraId="3CA6D8A3">
      <w:pPr>
        <w:rPr>
          <w:rFonts w:hint="eastAsia"/>
        </w:rPr>
      </w:pPr>
    </w:p>
    <w:p w14:paraId="67D1BE74">
      <w:pPr>
        <w:rPr>
          <w:rFonts w:hint="eastAsia"/>
        </w:rPr>
      </w:pPr>
    </w:p>
    <w:p w14:paraId="74844ECA">
      <w:pPr>
        <w:rPr>
          <w:rFonts w:hint="eastAsia"/>
        </w:rPr>
      </w:pPr>
    </w:p>
    <w:p w14:paraId="12CF95BE">
      <w:pPr>
        <w:rPr>
          <w:rFonts w:hint="eastAsia"/>
        </w:rPr>
      </w:pPr>
    </w:p>
    <w:p w14:paraId="40B06554">
      <w:pPr>
        <w:rPr>
          <w:rFonts w:hint="eastAsia"/>
        </w:rPr>
      </w:pPr>
    </w:p>
    <w:p w14:paraId="4A2C100C">
      <w:pPr>
        <w:rPr>
          <w:rFonts w:hint="eastAsia"/>
        </w:rPr>
      </w:pPr>
    </w:p>
    <w:p w14:paraId="17706F9C">
      <w:pPr>
        <w:ind w:firstLine="0" w:firstLineChars="0"/>
        <w:rPr>
          <w:rFonts w:hint="eastAsia"/>
        </w:rPr>
      </w:pPr>
    </w:p>
    <w:p w14:paraId="4F765F94">
      <w:pPr>
        <w:ind w:firstLine="0" w:firstLineChars="0"/>
        <w:rPr>
          <w:rFonts w:hint="eastAsia"/>
        </w:rPr>
      </w:pPr>
    </w:p>
    <w:p w14:paraId="0B3D9B8B">
      <w:pPr>
        <w:rPr>
          <w:rFonts w:hint="eastAsia"/>
        </w:rPr>
      </w:pPr>
      <w:r>
        <w:rPr>
          <w:rFonts w:hint="eastAsia"/>
        </w:rPr>
        <w:t>投标人：（盖章）</w:t>
      </w:r>
    </w:p>
    <w:p w14:paraId="5584D0C0">
      <w:pPr>
        <w:pStyle w:val="49"/>
        <w:ind w:firstLine="480"/>
      </w:pPr>
      <w:r>
        <w:rPr>
          <w:rFonts w:hint="eastAsia"/>
        </w:rPr>
        <w:t>法定代表人（委托代理人）：（签字）</w:t>
      </w:r>
    </w:p>
    <w:p w14:paraId="63494ADC">
      <w:pPr>
        <w:pStyle w:val="49"/>
        <w:ind w:firstLine="480"/>
      </w:pPr>
      <w:r>
        <w:rPr>
          <w:rFonts w:hint="eastAsia"/>
        </w:rPr>
        <w:t>日  期：       年    月    日</w:t>
      </w:r>
    </w:p>
    <w:p w14:paraId="0DC9D675">
      <w:pPr>
        <w:ind w:firstLine="0" w:firstLineChars="0"/>
        <w:rPr>
          <w:rFonts w:hint="eastAsia"/>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right="-64" w:firstLine="560"/>
      </w:pPr>
      <w:r>
        <w:separator/>
      </w:r>
    </w:p>
  </w:endnote>
  <w:endnote w:type="continuationSeparator" w:id="1">
    <w:p>
      <w:pPr>
        <w:spacing w:line="240" w:lineRule="auto"/>
        <w:ind w:right="-64"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Arial Unicode MS">
    <w:altName w:val="Malgun Gothic Semilight"/>
    <w:panose1 w:val="020B0604020202020204"/>
    <w:charset w:val="86"/>
    <w:family w:val="swiss"/>
    <w:pitch w:val="default"/>
    <w:sig w:usb0="00000000" w:usb1="00000000" w:usb2="0000003F" w:usb3="00000000" w:csb0="003F01FF" w:csb1="00000000"/>
  </w:font>
  <w:font w:name="Malgun Gothic Semilight">
    <w:panose1 w:val="020B0502040204020203"/>
    <w:charset w:val="86"/>
    <w:family w:val="auto"/>
    <w:pitch w:val="default"/>
    <w:sig w:usb0="900002AF" w:usb1="01D77CFB" w:usb2="00000012" w:usb3="00000000" w:csb0="203E01BD" w:csb1="D7FF0000"/>
  </w:font>
  <w:font w:name="Adobe 仿宋 Std R">
    <w:altName w:val="仿宋"/>
    <w:panose1 w:val="00000000000000000000"/>
    <w:charset w:val="86"/>
    <w:family w:val="roman"/>
    <w:pitch w:val="default"/>
    <w:sig w:usb0="00000000" w:usb1="00000000" w:usb2="00000016" w:usb3="00000000" w:csb0="00060007" w:csb1="00000000"/>
  </w:font>
  <w:font w:name="仿宋">
    <w:panose1 w:val="02010609060101010101"/>
    <w:charset w:val="86"/>
    <w:family w:val="modern"/>
    <w:pitch w:val="default"/>
    <w:sig w:usb0="800002BF" w:usb1="38CF7CFA" w:usb2="00000016" w:usb3="00000000" w:csb0="00040001"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1F708E">
    <w:pPr>
      <w:pStyle w:val="14"/>
      <w:ind w:firstLine="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3CE294">
    <w:pPr>
      <w:pStyle w:val="14"/>
      <w:ind w:firstLine="360"/>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FEC22">
    <w:pPr>
      <w:pStyle w:val="14"/>
      <w:ind w:firstLine="360"/>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right="-64" w:firstLine="560"/>
      </w:pPr>
      <w:r>
        <w:separator/>
      </w:r>
    </w:p>
  </w:footnote>
  <w:footnote w:type="continuationSeparator" w:id="1">
    <w:p>
      <w:pPr>
        <w:spacing w:line="360" w:lineRule="auto"/>
        <w:ind w:right="-64"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E20156">
    <w:pPr>
      <w:pStyle w:val="15"/>
      <w:ind w:firstLine="360"/>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343661">
    <w:pPr>
      <w:pStyle w:val="15"/>
      <w:ind w:firstLine="360"/>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F91D95">
    <w:pPr>
      <w:pStyle w:val="15"/>
      <w:ind w:firstLine="360"/>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D0E1CB"/>
    <w:multiLevelType w:val="singleLevel"/>
    <w:tmpl w:val="87D0E1CB"/>
    <w:lvl w:ilvl="0" w:tentative="0">
      <w:start w:val="3"/>
      <w:numFmt w:val="decimal"/>
      <w:suff w:val="nothing"/>
      <w:lvlText w:val="%1、"/>
      <w:lvlJc w:val="left"/>
    </w:lvl>
  </w:abstractNum>
  <w:abstractNum w:abstractNumId="1">
    <w:nsid w:val="E4077FB5"/>
    <w:multiLevelType w:val="multilevel"/>
    <w:tmpl w:val="E4077FB5"/>
    <w:lvl w:ilvl="0" w:tentative="0">
      <w:start w:val="1"/>
      <w:numFmt w:val="decimal"/>
      <w:lvlText w:val="%1."/>
      <w:lvlJc w:val="left"/>
      <w:pPr>
        <w:ind w:left="425" w:hanging="425"/>
      </w:pPr>
      <w:rPr>
        <w:rFonts w:hint="default"/>
      </w:rPr>
    </w:lvl>
    <w:lvl w:ilvl="1" w:tentative="0">
      <w:start w:val="1"/>
      <w:numFmt w:val="decimal"/>
      <w:lvlText w:val="(%2)"/>
      <w:lvlJc w:val="left"/>
      <w:pPr>
        <w:tabs>
          <w:tab w:val="left" w:pos="840"/>
        </w:tabs>
        <w:ind w:left="840" w:hanging="420"/>
      </w:pPr>
      <w:rPr>
        <w:rFonts w:hint="default"/>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2">
    <w:nsid w:val="FFBA337F"/>
    <w:multiLevelType w:val="multilevel"/>
    <w:tmpl w:val="FFBA337F"/>
    <w:lvl w:ilvl="0" w:tentative="0">
      <w:start w:val="1"/>
      <w:numFmt w:val="decimal"/>
      <w:lvlText w:val="%1."/>
      <w:lvlJc w:val="left"/>
      <w:pPr>
        <w:ind w:left="425" w:hanging="425"/>
      </w:pPr>
      <w:rPr>
        <w:rFonts w:hint="default"/>
      </w:rPr>
    </w:lvl>
    <w:lvl w:ilvl="1" w:tentative="0">
      <w:start w:val="1"/>
      <w:numFmt w:val="decimal"/>
      <w:lvlText w:val="(%2)"/>
      <w:lvlJc w:val="left"/>
      <w:pPr>
        <w:tabs>
          <w:tab w:val="left" w:pos="840"/>
        </w:tabs>
        <w:ind w:left="840" w:hanging="420"/>
      </w:pPr>
      <w:rPr>
        <w:rFonts w:hint="default"/>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3">
    <w:nsid w:val="091E0912"/>
    <w:multiLevelType w:val="multilevel"/>
    <w:tmpl w:val="091E0912"/>
    <w:lvl w:ilvl="0" w:tentative="0">
      <w:start w:val="1"/>
      <w:numFmt w:val="decimal"/>
      <w:lvlText w:val="%1."/>
      <w:lvlJc w:val="left"/>
      <w:pPr>
        <w:ind w:left="425" w:hanging="425"/>
      </w:pPr>
      <w:rPr>
        <w:rFonts w:hint="default"/>
      </w:rPr>
    </w:lvl>
    <w:lvl w:ilvl="1" w:tentative="0">
      <w:start w:val="1"/>
      <w:numFmt w:val="decimal"/>
      <w:lvlText w:val="(%2)"/>
      <w:lvlJc w:val="left"/>
      <w:pPr>
        <w:tabs>
          <w:tab w:val="left" w:pos="840"/>
        </w:tabs>
        <w:ind w:left="840" w:hanging="420"/>
      </w:pPr>
      <w:rPr>
        <w:rFonts w:hint="default"/>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4">
    <w:nsid w:val="17C1752F"/>
    <w:multiLevelType w:val="singleLevel"/>
    <w:tmpl w:val="17C1752F"/>
    <w:lvl w:ilvl="0" w:tentative="0">
      <w:start w:val="1"/>
      <w:numFmt w:val="decimal"/>
      <w:lvlText w:val="(%1)"/>
      <w:lvlJc w:val="left"/>
      <w:pPr>
        <w:ind w:left="425" w:hanging="425"/>
      </w:pPr>
      <w:rPr>
        <w:rFonts w:hint="default"/>
      </w:rPr>
    </w:lvl>
  </w:abstractNum>
  <w:abstractNum w:abstractNumId="5">
    <w:nsid w:val="25B654F3"/>
    <w:multiLevelType w:val="multilevel"/>
    <w:tmpl w:val="25B654F3"/>
    <w:lvl w:ilvl="0" w:tentative="0">
      <w:start w:val="1"/>
      <w:numFmt w:val="decimal"/>
      <w:lvlText w:val="%1."/>
      <w:lvlJc w:val="left"/>
      <w:pPr>
        <w:ind w:left="795" w:hanging="36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lowerLetter"/>
      <w:lvlText w:val="%2)"/>
      <w:lvlJc w:val="left"/>
      <w:pPr>
        <w:ind w:left="1275" w:hanging="4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lowerRoman"/>
      <w:lvlText w:val="%3."/>
      <w:lvlJc w:val="left"/>
      <w:pPr>
        <w:ind w:left="1695" w:hanging="531"/>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lvlText w:val="%4."/>
      <w:lvlJc w:val="left"/>
      <w:pPr>
        <w:ind w:left="2115" w:hanging="4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lowerLetter"/>
      <w:lvlText w:val="%5)"/>
      <w:lvlJc w:val="left"/>
      <w:pPr>
        <w:ind w:left="2535" w:hanging="4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lowerRoman"/>
      <w:lvlText w:val="%6."/>
      <w:lvlJc w:val="left"/>
      <w:pPr>
        <w:ind w:left="2955" w:hanging="531"/>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lvlText w:val="%7."/>
      <w:lvlJc w:val="left"/>
      <w:pPr>
        <w:ind w:left="3375" w:hanging="4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lowerLetter"/>
      <w:lvlText w:val="%8)"/>
      <w:lvlJc w:val="left"/>
      <w:pPr>
        <w:ind w:left="3795" w:hanging="4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lowerRoman"/>
      <w:lvlText w:val="%9."/>
      <w:lvlJc w:val="left"/>
      <w:pPr>
        <w:ind w:left="4215" w:hanging="53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
    <w:nsid w:val="4941A965"/>
    <w:multiLevelType w:val="singleLevel"/>
    <w:tmpl w:val="4941A965"/>
    <w:lvl w:ilvl="0" w:tentative="0">
      <w:start w:val="1"/>
      <w:numFmt w:val="decimal"/>
      <w:lvlText w:val="(%1)"/>
      <w:lvlJc w:val="left"/>
      <w:pPr>
        <w:tabs>
          <w:tab w:val="left" w:pos="312"/>
        </w:tabs>
      </w:pPr>
    </w:lvl>
  </w:abstractNum>
  <w:abstractNum w:abstractNumId="7">
    <w:nsid w:val="56A3C4E2"/>
    <w:multiLevelType w:val="singleLevel"/>
    <w:tmpl w:val="56A3C4E2"/>
    <w:lvl w:ilvl="0" w:tentative="0">
      <w:start w:val="1"/>
      <w:numFmt w:val="decimal"/>
      <w:suff w:val="nothing"/>
      <w:lvlText w:val="（%1）"/>
      <w:lvlJc w:val="left"/>
    </w:lvl>
  </w:abstractNum>
  <w:abstractNum w:abstractNumId="8">
    <w:nsid w:val="5B3224F8"/>
    <w:multiLevelType w:val="multilevel"/>
    <w:tmpl w:val="5B3224F8"/>
    <w:lvl w:ilvl="0" w:tentative="0">
      <w:start w:val="1"/>
      <w:numFmt w:val="decimal"/>
      <w:lvlText w:val="%1."/>
      <w:lvlJc w:val="left"/>
      <w:pPr>
        <w:ind w:left="425" w:hanging="425"/>
      </w:pPr>
      <w:rPr>
        <w:rFonts w:hint="default"/>
      </w:rPr>
    </w:lvl>
    <w:lvl w:ilvl="1" w:tentative="0">
      <w:start w:val="1"/>
      <w:numFmt w:val="decimal"/>
      <w:lvlText w:val="(%2)"/>
      <w:lvlJc w:val="left"/>
      <w:pPr>
        <w:tabs>
          <w:tab w:val="left" w:pos="840"/>
        </w:tabs>
        <w:ind w:left="840" w:hanging="420"/>
      </w:pPr>
      <w:rPr>
        <w:rFonts w:hint="default"/>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9">
    <w:nsid w:val="5F1A6B6C"/>
    <w:multiLevelType w:val="singleLevel"/>
    <w:tmpl w:val="5F1A6B6C"/>
    <w:lvl w:ilvl="0" w:tentative="0">
      <w:start w:val="2"/>
      <w:numFmt w:val="decimal"/>
      <w:suff w:val="nothing"/>
      <w:lvlText w:val="%1、"/>
      <w:lvlJc w:val="left"/>
    </w:lvl>
  </w:abstractNum>
  <w:abstractNum w:abstractNumId="10">
    <w:nsid w:val="63349C6F"/>
    <w:multiLevelType w:val="singleLevel"/>
    <w:tmpl w:val="63349C6F"/>
    <w:lvl w:ilvl="0" w:tentative="0">
      <w:start w:val="1"/>
      <w:numFmt w:val="decimal"/>
      <w:lvlText w:val="%1."/>
      <w:lvlJc w:val="left"/>
      <w:pPr>
        <w:ind w:left="425" w:hanging="425"/>
      </w:pPr>
      <w:rPr>
        <w:rFonts w:hint="default"/>
      </w:rPr>
    </w:lvl>
  </w:abstractNum>
  <w:num w:numId="1">
    <w:abstractNumId w:val="7"/>
  </w:num>
  <w:num w:numId="2">
    <w:abstractNumId w:val="0"/>
  </w:num>
  <w:num w:numId="3">
    <w:abstractNumId w:val="8"/>
  </w:num>
  <w:num w:numId="4">
    <w:abstractNumId w:val="2"/>
  </w:num>
  <w:num w:numId="5">
    <w:abstractNumId w:val="10"/>
  </w:num>
  <w:num w:numId="6">
    <w:abstractNumId w:val="1"/>
  </w:num>
  <w:num w:numId="7">
    <w:abstractNumId w:val="3"/>
  </w:num>
  <w:num w:numId="8">
    <w:abstractNumId w:val="9"/>
  </w:num>
  <w:num w:numId="9">
    <w:abstractNumId w:val="6"/>
  </w:num>
  <w:num w:numId="10">
    <w:abstractNumId w:val="4"/>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documentProtection w:enforcement="0"/>
  <w:defaultTabStop w:val="42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02FD"/>
    <w:rsid w:val="000153BD"/>
    <w:rsid w:val="000E7FF3"/>
    <w:rsid w:val="00127559"/>
    <w:rsid w:val="001C0F51"/>
    <w:rsid w:val="002A02FD"/>
    <w:rsid w:val="002A37F2"/>
    <w:rsid w:val="00311303"/>
    <w:rsid w:val="00477AF4"/>
    <w:rsid w:val="004F0566"/>
    <w:rsid w:val="00550FB9"/>
    <w:rsid w:val="00572982"/>
    <w:rsid w:val="00900D69"/>
    <w:rsid w:val="009D48E6"/>
    <w:rsid w:val="00A06D6D"/>
    <w:rsid w:val="00C22106"/>
    <w:rsid w:val="00CC5995"/>
    <w:rsid w:val="00D23798"/>
    <w:rsid w:val="00FB3F10"/>
    <w:rsid w:val="00FC3E1B"/>
    <w:rsid w:val="01FB5FD8"/>
    <w:rsid w:val="020C4532"/>
    <w:rsid w:val="02C62933"/>
    <w:rsid w:val="044C3E3D"/>
    <w:rsid w:val="05706B86"/>
    <w:rsid w:val="064A4F78"/>
    <w:rsid w:val="06A66D03"/>
    <w:rsid w:val="096B5FE2"/>
    <w:rsid w:val="0A2A19F9"/>
    <w:rsid w:val="0BE30AE1"/>
    <w:rsid w:val="0BFE6C9A"/>
    <w:rsid w:val="0C2F1549"/>
    <w:rsid w:val="0CCA1272"/>
    <w:rsid w:val="0CF462EF"/>
    <w:rsid w:val="0D780CCE"/>
    <w:rsid w:val="0FB165CE"/>
    <w:rsid w:val="1172518A"/>
    <w:rsid w:val="126F08F1"/>
    <w:rsid w:val="14FB46BE"/>
    <w:rsid w:val="15122DCD"/>
    <w:rsid w:val="166A08AC"/>
    <w:rsid w:val="16912797"/>
    <w:rsid w:val="19DC436D"/>
    <w:rsid w:val="1E6257AE"/>
    <w:rsid w:val="202B191B"/>
    <w:rsid w:val="202D3B9A"/>
    <w:rsid w:val="21FC3824"/>
    <w:rsid w:val="22596EC8"/>
    <w:rsid w:val="231D7EF5"/>
    <w:rsid w:val="2452569E"/>
    <w:rsid w:val="24BE1264"/>
    <w:rsid w:val="262477ED"/>
    <w:rsid w:val="285223EF"/>
    <w:rsid w:val="28AE6000"/>
    <w:rsid w:val="2C3E0E64"/>
    <w:rsid w:val="2DA134D1"/>
    <w:rsid w:val="2E951288"/>
    <w:rsid w:val="302330AC"/>
    <w:rsid w:val="31215055"/>
    <w:rsid w:val="317258B0"/>
    <w:rsid w:val="324779DE"/>
    <w:rsid w:val="348D48EB"/>
    <w:rsid w:val="34B13101"/>
    <w:rsid w:val="36A93B22"/>
    <w:rsid w:val="383656AF"/>
    <w:rsid w:val="3B036980"/>
    <w:rsid w:val="3B4B5833"/>
    <w:rsid w:val="3C017F5D"/>
    <w:rsid w:val="3D65276D"/>
    <w:rsid w:val="400628C3"/>
    <w:rsid w:val="41B25FAF"/>
    <w:rsid w:val="426424F0"/>
    <w:rsid w:val="42BC2E2F"/>
    <w:rsid w:val="432B3B11"/>
    <w:rsid w:val="44522EE3"/>
    <w:rsid w:val="44BA339E"/>
    <w:rsid w:val="4689127A"/>
    <w:rsid w:val="477C0DDF"/>
    <w:rsid w:val="49EF6B72"/>
    <w:rsid w:val="4C7F5763"/>
    <w:rsid w:val="4C910BCD"/>
    <w:rsid w:val="50B25872"/>
    <w:rsid w:val="51227A48"/>
    <w:rsid w:val="530F0D59"/>
    <w:rsid w:val="531758B4"/>
    <w:rsid w:val="532C190B"/>
    <w:rsid w:val="536A1ACE"/>
    <w:rsid w:val="53933738"/>
    <w:rsid w:val="54176117"/>
    <w:rsid w:val="57B13448"/>
    <w:rsid w:val="58524C66"/>
    <w:rsid w:val="59FB2037"/>
    <w:rsid w:val="5A492DA3"/>
    <w:rsid w:val="5C653AA0"/>
    <w:rsid w:val="5C970F71"/>
    <w:rsid w:val="5CA40764"/>
    <w:rsid w:val="5D431D2B"/>
    <w:rsid w:val="5DED613B"/>
    <w:rsid w:val="5EB6477F"/>
    <w:rsid w:val="61D76EE6"/>
    <w:rsid w:val="62854B94"/>
    <w:rsid w:val="64A05CB5"/>
    <w:rsid w:val="67144FB3"/>
    <w:rsid w:val="687E630D"/>
    <w:rsid w:val="6AE52674"/>
    <w:rsid w:val="6B403D4E"/>
    <w:rsid w:val="6D600B0C"/>
    <w:rsid w:val="6D836174"/>
    <w:rsid w:val="6ECC31E1"/>
    <w:rsid w:val="6F8D32DA"/>
    <w:rsid w:val="713C0BF3"/>
    <w:rsid w:val="719E357C"/>
    <w:rsid w:val="72E94CCB"/>
    <w:rsid w:val="77B27D81"/>
    <w:rsid w:val="794B7D6F"/>
    <w:rsid w:val="79AE0143"/>
    <w:rsid w:val="7A5C5F17"/>
    <w:rsid w:val="7CA103C5"/>
    <w:rsid w:val="7D81729F"/>
    <w:rsid w:val="7DB36601"/>
    <w:rsid w:val="7E370FE0"/>
    <w:rsid w:val="7FD229BF"/>
    <w:rsid w:val="7FEA7D5D"/>
    <w:rsid w:val="7FF076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djustRightInd w:val="0"/>
      <w:spacing w:line="360" w:lineRule="auto"/>
      <w:ind w:right="-64" w:rightChars="-23" w:firstLine="560" w:firstLineChars="200"/>
      <w:textAlignment w:val="baseline"/>
    </w:pPr>
    <w:rPr>
      <w:rFonts w:ascii="宋体" w:hAnsi="宋体" w:eastAsia="宋体" w:cs="Times New Roman"/>
      <w:kern w:val="2"/>
      <w:sz w:val="28"/>
      <w:szCs w:val="28"/>
      <w:u w:color="000000"/>
      <w:lang w:val="zh-TW" w:eastAsia="zh-CN" w:bidi="ar-SA"/>
    </w:rPr>
  </w:style>
  <w:style w:type="paragraph" w:styleId="4">
    <w:name w:val="heading 1"/>
    <w:basedOn w:val="1"/>
    <w:next w:val="1"/>
    <w:link w:val="24"/>
    <w:qFormat/>
    <w:uiPriority w:val="0"/>
    <w:pPr>
      <w:keepNext/>
      <w:keepLines/>
      <w:spacing w:before="480" w:after="80"/>
      <w:outlineLvl w:val="0"/>
    </w:pPr>
    <w:rPr>
      <w:rFonts w:asciiTheme="majorHAnsi" w:hAnsiTheme="majorHAnsi" w:eastAsiaTheme="majorEastAsia" w:cstheme="majorBidi"/>
      <w:color w:val="2F5597" w:themeColor="accent1" w:themeShade="BF"/>
      <w:sz w:val="48"/>
      <w:szCs w:val="48"/>
    </w:rPr>
  </w:style>
  <w:style w:type="paragraph" w:styleId="5">
    <w:name w:val="heading 2"/>
    <w:basedOn w:val="1"/>
    <w:next w:val="1"/>
    <w:link w:val="25"/>
    <w:semiHidden/>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40"/>
      <w:szCs w:val="40"/>
    </w:rPr>
  </w:style>
  <w:style w:type="paragraph" w:styleId="6">
    <w:name w:val="heading 3"/>
    <w:basedOn w:val="1"/>
    <w:next w:val="1"/>
    <w:link w:val="26"/>
    <w:semiHidden/>
    <w:unhideWhenUsed/>
    <w:qFormat/>
    <w:uiPriority w:val="9"/>
    <w:pPr>
      <w:keepNext/>
      <w:keepLines/>
      <w:spacing w:before="160" w:after="80"/>
      <w:outlineLvl w:val="2"/>
    </w:pPr>
    <w:rPr>
      <w:rFonts w:asciiTheme="majorHAnsi" w:hAnsiTheme="majorHAnsi" w:eastAsiaTheme="majorEastAsia" w:cstheme="majorBidi"/>
      <w:color w:val="2F5597" w:themeColor="accent1" w:themeShade="BF"/>
      <w:sz w:val="32"/>
      <w:szCs w:val="32"/>
    </w:rPr>
  </w:style>
  <w:style w:type="paragraph" w:styleId="7">
    <w:name w:val="heading 4"/>
    <w:basedOn w:val="1"/>
    <w:next w:val="1"/>
    <w:link w:val="27"/>
    <w:semiHidden/>
    <w:unhideWhenUsed/>
    <w:qFormat/>
    <w:uiPriority w:val="9"/>
    <w:pPr>
      <w:keepNext/>
      <w:keepLines/>
      <w:spacing w:before="80" w:after="40"/>
      <w:outlineLvl w:val="3"/>
    </w:pPr>
    <w:rPr>
      <w:rFonts w:cstheme="majorBidi"/>
      <w:color w:val="2F5597" w:themeColor="accent1" w:themeShade="BF"/>
    </w:rPr>
  </w:style>
  <w:style w:type="paragraph" w:styleId="8">
    <w:name w:val="heading 5"/>
    <w:basedOn w:val="1"/>
    <w:next w:val="1"/>
    <w:link w:val="28"/>
    <w:semiHidden/>
    <w:unhideWhenUsed/>
    <w:qFormat/>
    <w:uiPriority w:val="9"/>
    <w:pPr>
      <w:keepNext/>
      <w:keepLines/>
      <w:spacing w:before="80" w:after="40"/>
      <w:outlineLvl w:val="4"/>
    </w:pPr>
    <w:rPr>
      <w:rFonts w:cstheme="majorBidi"/>
      <w:color w:val="2F5597" w:themeColor="accent1" w:themeShade="BF"/>
      <w:sz w:val="24"/>
    </w:rPr>
  </w:style>
  <w:style w:type="paragraph" w:styleId="9">
    <w:name w:val="heading 6"/>
    <w:basedOn w:val="1"/>
    <w:next w:val="1"/>
    <w:link w:val="29"/>
    <w:semiHidden/>
    <w:unhideWhenUsed/>
    <w:qFormat/>
    <w:uiPriority w:val="9"/>
    <w:pPr>
      <w:keepNext/>
      <w:keepLines/>
      <w:spacing w:before="40"/>
      <w:outlineLvl w:val="5"/>
    </w:pPr>
    <w:rPr>
      <w:rFonts w:cstheme="majorBidi"/>
      <w:b/>
      <w:bCs/>
      <w:color w:val="2F5597" w:themeColor="accent1" w:themeShade="BF"/>
    </w:rPr>
  </w:style>
  <w:style w:type="paragraph" w:styleId="10">
    <w:name w:val="heading 7"/>
    <w:basedOn w:val="1"/>
    <w:next w:val="1"/>
    <w:link w:val="30"/>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11">
    <w:name w:val="heading 8"/>
    <w:basedOn w:val="1"/>
    <w:next w:val="1"/>
    <w:link w:val="31"/>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2">
    <w:name w:val="heading 9"/>
    <w:basedOn w:val="1"/>
    <w:next w:val="1"/>
    <w:link w:val="32"/>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link w:val="45"/>
    <w:unhideWhenUsed/>
    <w:qFormat/>
    <w:uiPriority w:val="99"/>
    <w:pPr>
      <w:ind w:firstLine="420"/>
    </w:pPr>
  </w:style>
  <w:style w:type="paragraph" w:styleId="3">
    <w:name w:val="Body Text Indent"/>
    <w:basedOn w:val="1"/>
    <w:link w:val="44"/>
    <w:semiHidden/>
    <w:unhideWhenUsed/>
    <w:qFormat/>
    <w:uiPriority w:val="99"/>
    <w:pPr>
      <w:spacing w:after="120"/>
      <w:ind w:left="420" w:leftChars="200"/>
    </w:pPr>
  </w:style>
  <w:style w:type="paragraph" w:styleId="13">
    <w:name w:val="Plain Text"/>
    <w:basedOn w:val="1"/>
    <w:link w:val="46"/>
    <w:qFormat/>
    <w:uiPriority w:val="0"/>
    <w:pPr>
      <w:ind w:firstLine="420"/>
    </w:pPr>
    <w:rPr>
      <w:rFonts w:hAnsi="Courier New"/>
    </w:rPr>
  </w:style>
  <w:style w:type="paragraph" w:styleId="14">
    <w:name w:val="footer"/>
    <w:basedOn w:val="1"/>
    <w:link w:val="43"/>
    <w:unhideWhenUsed/>
    <w:qFormat/>
    <w:uiPriority w:val="99"/>
    <w:pPr>
      <w:tabs>
        <w:tab w:val="center" w:pos="4153"/>
        <w:tab w:val="right" w:pos="8306"/>
      </w:tabs>
      <w:snapToGrid w:val="0"/>
      <w:spacing w:line="240" w:lineRule="auto"/>
    </w:pPr>
    <w:rPr>
      <w:sz w:val="18"/>
      <w:szCs w:val="18"/>
    </w:rPr>
  </w:style>
  <w:style w:type="paragraph" w:styleId="15">
    <w:name w:val="header"/>
    <w:basedOn w:val="1"/>
    <w:link w:val="42"/>
    <w:unhideWhenUsed/>
    <w:qFormat/>
    <w:uiPriority w:val="99"/>
    <w:pPr>
      <w:tabs>
        <w:tab w:val="center" w:pos="4153"/>
        <w:tab w:val="right" w:pos="8306"/>
      </w:tabs>
      <w:snapToGrid w:val="0"/>
      <w:spacing w:line="240" w:lineRule="auto"/>
      <w:jc w:val="center"/>
    </w:pPr>
    <w:rPr>
      <w:sz w:val="18"/>
      <w:szCs w:val="18"/>
    </w:rPr>
  </w:style>
  <w:style w:type="paragraph" w:styleId="16">
    <w:name w:val="toc 1"/>
    <w:basedOn w:val="1"/>
    <w:next w:val="1"/>
    <w:semiHidden/>
    <w:qFormat/>
    <w:uiPriority w:val="0"/>
    <w:pPr>
      <w:tabs>
        <w:tab w:val="right" w:leader="dot" w:pos="8729"/>
      </w:tabs>
      <w:spacing w:line="480" w:lineRule="auto"/>
    </w:pPr>
    <w:rPr>
      <w:b/>
      <w:caps/>
    </w:rPr>
  </w:style>
  <w:style w:type="paragraph" w:styleId="17">
    <w:name w:val="Subtitle"/>
    <w:basedOn w:val="1"/>
    <w:next w:val="1"/>
    <w:link w:val="34"/>
    <w:qFormat/>
    <w:uiPriority w:val="11"/>
    <w:pPr>
      <w:jc w:val="center"/>
    </w:pPr>
    <w:rPr>
      <w:rFonts w:asciiTheme="majorHAnsi" w:hAnsiTheme="majorHAnsi" w:eastAsiaTheme="majorEastAsia" w:cstheme="majorBidi"/>
      <w:color w:val="595959" w:themeColor="text1" w:themeTint="A6"/>
      <w:spacing w:val="15"/>
      <w14:textFill>
        <w14:solidFill>
          <w14:schemeClr w14:val="tx1">
            <w14:lumMod w14:val="65000"/>
            <w14:lumOff w14:val="35000"/>
          </w14:schemeClr>
        </w14:solidFill>
      </w14:textFill>
    </w:rPr>
  </w:style>
  <w:style w:type="paragraph" w:styleId="18">
    <w:name w:val="Title"/>
    <w:basedOn w:val="1"/>
    <w:next w:val="1"/>
    <w:link w:val="33"/>
    <w:qFormat/>
    <w:uiPriority w:val="10"/>
    <w:pPr>
      <w:spacing w:after="80" w:line="240" w:lineRule="auto"/>
      <w:contextualSpacing/>
      <w:jc w:val="center"/>
    </w:pPr>
    <w:rPr>
      <w:rFonts w:asciiTheme="majorHAnsi" w:hAnsiTheme="majorHAnsi" w:eastAsiaTheme="majorEastAsia" w:cstheme="majorBidi"/>
      <w:spacing w:val="-10"/>
      <w:kern w:val="28"/>
      <w:sz w:val="56"/>
      <w:szCs w:val="56"/>
    </w:rPr>
  </w:style>
  <w:style w:type="table" w:styleId="20">
    <w:name w:val="Table Grid"/>
    <w:basedOn w:val="19"/>
    <w:qFormat/>
    <w:uiPriority w:val="59"/>
    <w:pPr>
      <w:widowControl w:val="0"/>
      <w:spacing w:after="200" w:line="276" w:lineRule="auto"/>
    </w:pPr>
    <w:rPr>
      <w:rFonts w:ascii="Calibri" w:hAnsi="Calibri" w:cs="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Strong"/>
    <w:basedOn w:val="21"/>
    <w:qFormat/>
    <w:uiPriority w:val="22"/>
    <w:rPr>
      <w:b/>
    </w:rPr>
  </w:style>
  <w:style w:type="character" w:styleId="23">
    <w:name w:val="Hyperlink"/>
    <w:semiHidden/>
    <w:qFormat/>
    <w:uiPriority w:val="99"/>
    <w:rPr>
      <w:rFonts w:cs="Times New Roman"/>
      <w:color w:val="1F4F88"/>
      <w:u w:val="none"/>
    </w:rPr>
  </w:style>
  <w:style w:type="character" w:customStyle="1" w:styleId="24">
    <w:name w:val="标题 1 字符"/>
    <w:basedOn w:val="21"/>
    <w:link w:val="4"/>
    <w:qFormat/>
    <w:uiPriority w:val="0"/>
    <w:rPr>
      <w:rFonts w:asciiTheme="majorHAnsi" w:hAnsiTheme="majorHAnsi" w:eastAsiaTheme="majorEastAsia" w:cstheme="majorBidi"/>
      <w:color w:val="2F5597" w:themeColor="accent1" w:themeShade="BF"/>
      <w:sz w:val="48"/>
      <w:szCs w:val="48"/>
    </w:rPr>
  </w:style>
  <w:style w:type="character" w:customStyle="1" w:styleId="25">
    <w:name w:val="标题 2 字符"/>
    <w:basedOn w:val="21"/>
    <w:link w:val="5"/>
    <w:semiHidden/>
    <w:qFormat/>
    <w:uiPriority w:val="9"/>
    <w:rPr>
      <w:rFonts w:asciiTheme="majorHAnsi" w:hAnsiTheme="majorHAnsi" w:eastAsiaTheme="majorEastAsia" w:cstheme="majorBidi"/>
      <w:color w:val="2F5597" w:themeColor="accent1" w:themeShade="BF"/>
      <w:sz w:val="40"/>
      <w:szCs w:val="40"/>
    </w:rPr>
  </w:style>
  <w:style w:type="character" w:customStyle="1" w:styleId="26">
    <w:name w:val="标题 3 字符"/>
    <w:basedOn w:val="21"/>
    <w:link w:val="6"/>
    <w:semiHidden/>
    <w:qFormat/>
    <w:uiPriority w:val="9"/>
    <w:rPr>
      <w:rFonts w:asciiTheme="majorHAnsi" w:hAnsiTheme="majorHAnsi" w:eastAsiaTheme="majorEastAsia" w:cstheme="majorBidi"/>
      <w:color w:val="2F5597" w:themeColor="accent1" w:themeShade="BF"/>
      <w:sz w:val="32"/>
      <w:szCs w:val="32"/>
    </w:rPr>
  </w:style>
  <w:style w:type="character" w:customStyle="1" w:styleId="27">
    <w:name w:val="标题 4 字符"/>
    <w:basedOn w:val="21"/>
    <w:link w:val="7"/>
    <w:semiHidden/>
    <w:qFormat/>
    <w:uiPriority w:val="9"/>
    <w:rPr>
      <w:rFonts w:cstheme="majorBidi"/>
      <w:color w:val="2F5597" w:themeColor="accent1" w:themeShade="BF"/>
      <w:sz w:val="28"/>
      <w:szCs w:val="28"/>
    </w:rPr>
  </w:style>
  <w:style w:type="character" w:customStyle="1" w:styleId="28">
    <w:name w:val="标题 5 字符"/>
    <w:basedOn w:val="21"/>
    <w:link w:val="8"/>
    <w:semiHidden/>
    <w:qFormat/>
    <w:uiPriority w:val="9"/>
    <w:rPr>
      <w:rFonts w:cstheme="majorBidi"/>
      <w:color w:val="2F5597" w:themeColor="accent1" w:themeShade="BF"/>
      <w:sz w:val="24"/>
    </w:rPr>
  </w:style>
  <w:style w:type="character" w:customStyle="1" w:styleId="29">
    <w:name w:val="标题 6 字符"/>
    <w:basedOn w:val="21"/>
    <w:link w:val="9"/>
    <w:semiHidden/>
    <w:qFormat/>
    <w:uiPriority w:val="9"/>
    <w:rPr>
      <w:rFonts w:cstheme="majorBidi"/>
      <w:b/>
      <w:bCs/>
      <w:color w:val="2F5597" w:themeColor="accent1" w:themeShade="BF"/>
    </w:rPr>
  </w:style>
  <w:style w:type="character" w:customStyle="1" w:styleId="30">
    <w:name w:val="标题 7 字符"/>
    <w:basedOn w:val="21"/>
    <w:link w:val="10"/>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31">
    <w:name w:val="标题 8 字符"/>
    <w:basedOn w:val="21"/>
    <w:link w:val="11"/>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32">
    <w:name w:val="标题 9 字符"/>
    <w:basedOn w:val="21"/>
    <w:link w:val="12"/>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33">
    <w:name w:val="标题 字符"/>
    <w:basedOn w:val="21"/>
    <w:link w:val="18"/>
    <w:qFormat/>
    <w:uiPriority w:val="10"/>
    <w:rPr>
      <w:rFonts w:asciiTheme="majorHAnsi" w:hAnsiTheme="majorHAnsi" w:eastAsiaTheme="majorEastAsia" w:cstheme="majorBidi"/>
      <w:spacing w:val="-10"/>
      <w:kern w:val="28"/>
      <w:sz w:val="56"/>
      <w:szCs w:val="56"/>
    </w:rPr>
  </w:style>
  <w:style w:type="character" w:customStyle="1" w:styleId="34">
    <w:name w:val="副标题 字符"/>
    <w:basedOn w:val="21"/>
    <w:link w:val="17"/>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5">
    <w:name w:val="Quote"/>
    <w:basedOn w:val="1"/>
    <w:next w:val="1"/>
    <w:link w:val="36"/>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6">
    <w:name w:val="引用 字符"/>
    <w:basedOn w:val="21"/>
    <w:link w:val="35"/>
    <w:qFormat/>
    <w:uiPriority w:val="29"/>
    <w:rPr>
      <w:i/>
      <w:iCs/>
      <w:color w:val="404040" w:themeColor="text1" w:themeTint="BF"/>
      <w14:textFill>
        <w14:solidFill>
          <w14:schemeClr w14:val="tx1">
            <w14:lumMod w14:val="75000"/>
            <w14:lumOff w14:val="25000"/>
          </w14:schemeClr>
        </w14:solidFill>
      </w14:textFill>
    </w:rPr>
  </w:style>
  <w:style w:type="paragraph" w:styleId="37">
    <w:name w:val="List Paragraph"/>
    <w:basedOn w:val="1"/>
    <w:qFormat/>
    <w:uiPriority w:val="34"/>
    <w:pPr>
      <w:ind w:left="720"/>
      <w:contextualSpacing/>
    </w:pPr>
  </w:style>
  <w:style w:type="character" w:customStyle="1" w:styleId="38">
    <w:name w:val="明显强调1"/>
    <w:basedOn w:val="21"/>
    <w:qFormat/>
    <w:uiPriority w:val="21"/>
    <w:rPr>
      <w:i/>
      <w:iCs/>
      <w:color w:val="2F5597" w:themeColor="accent1" w:themeShade="BF"/>
    </w:rPr>
  </w:style>
  <w:style w:type="paragraph" w:styleId="39">
    <w:name w:val="Intense Quote"/>
    <w:basedOn w:val="1"/>
    <w:next w:val="1"/>
    <w:link w:val="40"/>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40">
    <w:name w:val="明显引用 字符"/>
    <w:basedOn w:val="21"/>
    <w:link w:val="39"/>
    <w:qFormat/>
    <w:uiPriority w:val="30"/>
    <w:rPr>
      <w:i/>
      <w:iCs/>
      <w:color w:val="2F5597" w:themeColor="accent1" w:themeShade="BF"/>
    </w:rPr>
  </w:style>
  <w:style w:type="character" w:customStyle="1" w:styleId="41">
    <w:name w:val="明显参考1"/>
    <w:basedOn w:val="21"/>
    <w:qFormat/>
    <w:uiPriority w:val="32"/>
    <w:rPr>
      <w:b/>
      <w:bCs/>
      <w:smallCaps/>
      <w:color w:val="2F5597" w:themeColor="accent1" w:themeShade="BF"/>
      <w:spacing w:val="5"/>
    </w:rPr>
  </w:style>
  <w:style w:type="character" w:customStyle="1" w:styleId="42">
    <w:name w:val="页眉 字符"/>
    <w:basedOn w:val="21"/>
    <w:link w:val="15"/>
    <w:qFormat/>
    <w:uiPriority w:val="99"/>
    <w:rPr>
      <w:sz w:val="18"/>
      <w:szCs w:val="18"/>
    </w:rPr>
  </w:style>
  <w:style w:type="character" w:customStyle="1" w:styleId="43">
    <w:name w:val="页脚 字符"/>
    <w:basedOn w:val="21"/>
    <w:link w:val="14"/>
    <w:qFormat/>
    <w:uiPriority w:val="99"/>
    <w:rPr>
      <w:sz w:val="18"/>
      <w:szCs w:val="18"/>
    </w:rPr>
  </w:style>
  <w:style w:type="character" w:customStyle="1" w:styleId="44">
    <w:name w:val="正文文本缩进 字符"/>
    <w:basedOn w:val="21"/>
    <w:link w:val="3"/>
    <w:semiHidden/>
    <w:qFormat/>
    <w:uiPriority w:val="99"/>
    <w:rPr>
      <w:rFonts w:ascii="Times New Roman" w:hAnsi="Times New Roman" w:eastAsia="宋体" w:cs="Times New Roman"/>
      <w:sz w:val="21"/>
      <w:szCs w:val="20"/>
      <w14:ligatures w14:val="none"/>
    </w:rPr>
  </w:style>
  <w:style w:type="character" w:customStyle="1" w:styleId="45">
    <w:name w:val="正文文本首行缩进 2 字符"/>
    <w:basedOn w:val="44"/>
    <w:link w:val="2"/>
    <w:qFormat/>
    <w:uiPriority w:val="99"/>
    <w:rPr>
      <w:rFonts w:ascii="Times New Roman" w:hAnsi="Times New Roman" w:eastAsia="宋体" w:cs="Times New Roman"/>
      <w:sz w:val="21"/>
      <w:szCs w:val="20"/>
      <w14:ligatures w14:val="none"/>
    </w:rPr>
  </w:style>
  <w:style w:type="character" w:customStyle="1" w:styleId="46">
    <w:name w:val="纯文本 字符"/>
    <w:basedOn w:val="21"/>
    <w:link w:val="13"/>
    <w:qFormat/>
    <w:uiPriority w:val="0"/>
    <w:rPr>
      <w:rFonts w:ascii="宋体" w:hAnsi="Courier New" w:eastAsia="宋体" w:cs="Times New Roman"/>
      <w:sz w:val="21"/>
      <w:szCs w:val="22"/>
      <w14:ligatures w14:val="none"/>
    </w:rPr>
  </w:style>
  <w:style w:type="character" w:customStyle="1" w:styleId="47">
    <w:name w:val="未处理的提及1"/>
    <w:basedOn w:val="21"/>
    <w:semiHidden/>
    <w:unhideWhenUsed/>
    <w:qFormat/>
    <w:uiPriority w:val="99"/>
    <w:rPr>
      <w:color w:val="605E5C"/>
      <w:shd w:val="clear" w:color="auto" w:fill="E1DFDD"/>
    </w:rPr>
  </w:style>
  <w:style w:type="paragraph" w:customStyle="1" w:styleId="48">
    <w:name w:val="正文 A"/>
    <w:qFormat/>
    <w:uiPriority w:val="0"/>
    <w:pPr>
      <w:widowControl w:val="0"/>
      <w:jc w:val="both"/>
    </w:pPr>
    <w:rPr>
      <w:rFonts w:ascii="Times New Roman" w:hAnsi="Times New Roman" w:eastAsia="Arial Unicode MS" w:cs="Arial Unicode MS"/>
      <w:color w:val="000000"/>
      <w:kern w:val="2"/>
      <w:sz w:val="21"/>
      <w:szCs w:val="21"/>
      <w:u w:color="000000"/>
      <w:lang w:val="en-US" w:eastAsia="zh-CN" w:bidi="ar-SA"/>
    </w:rPr>
  </w:style>
  <w:style w:type="paragraph" w:customStyle="1" w:styleId="49">
    <w:name w:val="标书正文格式"/>
    <w:basedOn w:val="13"/>
    <w:qFormat/>
    <w:uiPriority w:val="0"/>
    <w:pPr>
      <w:widowControl/>
      <w:ind w:firstLine="200"/>
    </w:pPr>
    <w:rPr>
      <w:rFonts w:hAnsi="宋体" w:eastAsia="Times New Roman"/>
      <w:color w:val="000000"/>
      <w:kern w:val="0"/>
      <w:sz w:val="24"/>
      <w:szCs w:val="24"/>
    </w:rPr>
  </w:style>
  <w:style w:type="paragraph" w:styleId="50">
    <w:name w:val="No Spacing"/>
    <w:qFormat/>
    <w:uiPriority w:val="1"/>
    <w:pPr>
      <w:widowControl w:val="0"/>
      <w:adjustRightInd w:val="0"/>
      <w:ind w:right="-48" w:rightChars="-23" w:firstLine="210" w:firstLineChars="100"/>
      <w:textAlignment w:val="baseline"/>
    </w:pPr>
    <w:rPr>
      <w:rFonts w:ascii="宋体" w:hAnsi="宋体"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21</Pages>
  <Words>3852</Words>
  <Characters>4132</Characters>
  <Lines>457</Lines>
  <Paragraphs>407</Paragraphs>
  <TotalTime>45</TotalTime>
  <ScaleCrop>false</ScaleCrop>
  <LinksUpToDate>false</LinksUpToDate>
  <CharactersWithSpaces>4171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2026-04-08T02:22:00Z</dcterms:created>
  <dc:creator>Yonggang Cui</dc:creator>
  <cp:lastModifiedBy>瘟镜段浊</cp:lastModifiedBy>
  <dcterms:modified xsi:type="dcterms:W3CDTF">2026-05-09T08:18:01Z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eyJoZGlkIjoiODdmODFjMmM4MjhhZTExNGU2MjcwOWMyMTAyZmFhZDMiLCJ1c2VySWQiOiIxODE0MTI5NTE1In0=</vt:lpwstr>
  </property>
  <property fmtid="{D5CDD505-2E9C-101B-9397-08002B2CF9AE}" pid="3" name="KSOProductBuildVer">
    <vt:lpwstr>2052-12.1.0.25865</vt:lpwstr>
  </property>
  <property fmtid="{D5CDD505-2E9C-101B-9397-08002B2CF9AE}" pid="4" name="ICV">
    <vt:lpwstr>444A2A4BD547418F8FDA84492217E117_13</vt:lpwstr>
  </property>
</Properties>
</file>