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highlight w:val="none"/>
        </w:rPr>
      </w:pPr>
      <w:r>
        <w:rPr>
          <w:rFonts w:hint="eastAsia" w:ascii="楷体_GB2312" w:hAnsi="宋体" w:eastAsia="楷体_GB2312"/>
          <w:sz w:val="52"/>
          <w:szCs w:val="52"/>
          <w:highlight w:val="none"/>
        </w:rPr>
        <w:t>中国重汽集团济宁商用车有限公司2026年监控系统升级项目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ind w:firstLine="2891" w:firstLineChars="900"/>
        <w:jc w:val="both"/>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_</w:t>
      </w:r>
      <w:r>
        <w:rPr>
          <w:rFonts w:ascii="宋体" w:hAnsi="宋体" w:cs="宋体"/>
          <w:b/>
          <w:bCs/>
          <w:kern w:val="0"/>
          <w:sz w:val="32"/>
          <w:szCs w:val="32"/>
          <w:highlight w:val="none"/>
          <w:u w:val="single"/>
        </w:rPr>
        <w:t>_</w:t>
      </w:r>
      <w:r>
        <w:rPr>
          <w:rFonts w:hint="eastAsia" w:ascii="宋体" w:hAnsi="宋体" w:cs="宋体"/>
          <w:b/>
          <w:bCs/>
          <w:kern w:val="0"/>
          <w:sz w:val="32"/>
          <w:szCs w:val="32"/>
          <w:highlight w:val="none"/>
          <w:u w:val="single"/>
        </w:rPr>
        <w:t>ZBGL2026030234</w:t>
      </w:r>
      <w:r>
        <w:rPr>
          <w:rFonts w:hint="eastAsia" w:ascii="宋体" w:hAnsi="宋体" w:cs="宋体"/>
          <w:b/>
          <w:bCs/>
          <w:kern w:val="0"/>
          <w:sz w:val="32"/>
          <w:szCs w:val="32"/>
          <w:highlight w:val="none"/>
          <w:u w:val="single"/>
          <w:lang w:val="en-US" w:eastAsia="zh-CN"/>
        </w:rPr>
        <w:t xml:space="preserve">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人：中国重汽集团济宁商用车有限公司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3</w:t>
      </w:r>
      <w:r>
        <w:rPr>
          <w:rFonts w:hint="eastAsia" w:ascii="宋体" w:hAnsi="宋体"/>
          <w:sz w:val="28"/>
          <w:szCs w:val="28"/>
          <w:highlight w:val="none"/>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718B9B5">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 xml:space="preserve">第一部分  </w:t>
          </w:r>
          <w:r>
            <w:rPr>
              <w:rFonts w:hint="eastAsia"/>
              <w:lang w:val="en-US" w:eastAsia="zh-CN"/>
            </w:rPr>
            <w:t>招标公告</w:t>
          </w:r>
          <w:r>
            <w:tab/>
          </w:r>
          <w:r>
            <w:fldChar w:fldCharType="begin"/>
          </w:r>
          <w:r>
            <w:instrText xml:space="preserve"> PAGEREF _Toc7753 \h </w:instrText>
          </w:r>
          <w:r>
            <w:fldChar w:fldCharType="separate"/>
          </w:r>
          <w:r>
            <w:t xml:space="preserve">- </w:t>
          </w:r>
          <w:r>
            <w:rPr>
              <w:rFonts w:hint="eastAsia"/>
              <w:lang w:val="en-US" w:eastAsia="zh-CN"/>
            </w:rPr>
            <w:t>1</w:t>
          </w:r>
          <w:r>
            <w:t xml:space="preserve">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服务内容及技术要求</w:t>
          </w:r>
          <w:r>
            <w:tab/>
          </w:r>
          <w:r>
            <w:fldChar w:fldCharType="begin"/>
          </w:r>
          <w:r>
            <w:instrText xml:space="preserve"> PAGEREF _Toc1910 \h </w:instrText>
          </w:r>
          <w:r>
            <w:fldChar w:fldCharType="separate"/>
          </w:r>
          <w:r>
            <w:t xml:space="preserve">- </w:t>
          </w:r>
          <w:r>
            <w:rPr>
              <w:rFonts w:hint="eastAsia"/>
              <w:lang w:val="en-US" w:eastAsia="zh-CN"/>
            </w:rPr>
            <w:t>10</w:t>
          </w:r>
          <w:r>
            <w:t xml:space="preserve">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xml:space="preserve">- </w:t>
          </w:r>
          <w:r>
            <w:rPr>
              <w:rFonts w:hint="eastAsia"/>
              <w:lang w:val="en-US" w:eastAsia="zh-CN"/>
            </w:rPr>
            <w:t>13</w:t>
          </w:r>
          <w:r>
            <w:t xml:space="preserve">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1A6E7B1A">
      <w:pPr>
        <w:pStyle w:val="15"/>
        <w:spacing w:line="360" w:lineRule="auto"/>
        <w:jc w:val="center"/>
        <w:sectPr>
          <w:footerReference r:id="rId8" w:type="first"/>
          <w:footerReference r:id="rId7" w:type="default"/>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47976595"/>
      <w:bookmarkStart w:id="1" w:name="_Toc7753"/>
      <w:r>
        <w:rPr>
          <w:rFonts w:hint="eastAsia"/>
        </w:rPr>
        <w:t xml:space="preserve">第一部分  </w:t>
      </w:r>
      <w:r>
        <w:rPr>
          <w:rFonts w:hint="eastAsia"/>
          <w:lang w:val="en-US" w:eastAsia="zh-CN"/>
        </w:rPr>
        <w:t>招标公告</w:t>
      </w:r>
      <w:bookmarkEnd w:id="0"/>
      <w:bookmarkEnd w:id="1"/>
    </w:p>
    <w:p w14:paraId="418340FC">
      <w:pPr>
        <w:pStyle w:val="72"/>
        <w:numPr>
          <w:ilvl w:val="0"/>
          <w:numId w:val="10"/>
        </w:numPr>
        <w:ind w:left="420"/>
        <w:jc w:val="left"/>
      </w:pPr>
      <w:bookmarkStart w:id="2" w:name="_Toc47976596"/>
      <w:r>
        <w:rPr>
          <w:rFonts w:hint="eastAsia"/>
        </w:rPr>
        <w:t>项目介绍</w:t>
      </w:r>
      <w:bookmarkEnd w:id="2"/>
    </w:p>
    <w:p w14:paraId="6360E7CD">
      <w:pPr>
        <w:pStyle w:val="76"/>
        <w:numPr>
          <w:ilvl w:val="0"/>
          <w:numId w:val="11"/>
        </w:numPr>
        <w:ind w:left="425" w:leftChars="0" w:hanging="425" w:firstLineChars="0"/>
        <w:rPr>
          <w:highlight w:val="none"/>
        </w:rPr>
      </w:pPr>
      <w:r>
        <w:rPr>
          <w:rFonts w:hint="eastAsia"/>
          <w:highlight w:val="none"/>
        </w:rPr>
        <w:t>项目名称：中国重汽集团济宁商用车有限公司2026年监控系统升级项目</w:t>
      </w:r>
    </w:p>
    <w:p w14:paraId="31AD4FC3">
      <w:pPr>
        <w:pStyle w:val="76"/>
        <w:numPr>
          <w:ilvl w:val="0"/>
          <w:numId w:val="11"/>
        </w:numPr>
        <w:ind w:left="425" w:leftChars="0" w:hanging="425" w:firstLineChars="0"/>
        <w:rPr>
          <w:highlight w:val="none"/>
        </w:rPr>
      </w:pPr>
      <w:r>
        <w:rPr>
          <w:rFonts w:hint="eastAsia"/>
          <w:highlight w:val="none"/>
        </w:rPr>
        <w:t>项目编号：</w:t>
      </w:r>
      <w:r>
        <w:rPr>
          <w:rFonts w:hint="eastAsia"/>
          <w:highlight w:val="none"/>
          <w:lang w:val="en-US" w:eastAsia="zh-CN"/>
        </w:rPr>
        <w:t>ZBGL2026030234</w:t>
      </w:r>
    </w:p>
    <w:p w14:paraId="5C6CF568">
      <w:pPr>
        <w:pStyle w:val="76"/>
        <w:numPr>
          <w:ilvl w:val="0"/>
          <w:numId w:val="11"/>
        </w:numPr>
        <w:ind w:left="425" w:leftChars="0" w:hanging="425" w:firstLineChars="0"/>
        <w:rPr>
          <w:highlight w:val="none"/>
        </w:rPr>
      </w:pPr>
      <w:r>
        <w:rPr>
          <w:rFonts w:hint="eastAsia"/>
          <w:highlight w:val="none"/>
        </w:rPr>
        <w:t>招标形式：</w:t>
      </w:r>
      <w:bookmarkStart w:id="3" w:name="_Toc47112482"/>
      <w:r>
        <w:rPr>
          <w:rFonts w:hint="eastAsia"/>
          <w:highlight w:val="none"/>
          <w:lang w:val="en-US" w:eastAsia="zh-CN"/>
        </w:rPr>
        <w:t>公开招标</w:t>
      </w:r>
    </w:p>
    <w:p w14:paraId="742B3A80">
      <w:pPr>
        <w:pStyle w:val="76"/>
        <w:numPr>
          <w:ilvl w:val="0"/>
          <w:numId w:val="11"/>
        </w:numPr>
        <w:ind w:left="425" w:leftChars="0" w:hanging="425" w:firstLineChars="0"/>
        <w:rPr>
          <w:highlight w:val="none"/>
        </w:rPr>
      </w:pPr>
      <w:r>
        <w:rPr>
          <w:rFonts w:hint="eastAsia"/>
          <w:highlight w:val="none"/>
          <w:lang w:val="en-US" w:eastAsia="zh-CN"/>
        </w:rPr>
        <w:t>项目建设地点：</w:t>
      </w:r>
      <w:r>
        <w:rPr>
          <w:rFonts w:hint="eastAsia"/>
          <w:highlight w:val="none"/>
        </w:rPr>
        <w:t>中国重汽集团济宁商用车有限公司</w:t>
      </w:r>
    </w:p>
    <w:p w14:paraId="79BA8A7C">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招标内容：详见第二部分服务内容与技术要求</w:t>
      </w:r>
    </w:p>
    <w:tbl>
      <w:tblPr>
        <w:tblStyle w:val="32"/>
        <w:tblW w:w="89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3567"/>
        <w:gridCol w:w="1156"/>
        <w:gridCol w:w="1289"/>
        <w:gridCol w:w="1987"/>
      </w:tblGrid>
      <w:tr w14:paraId="362C5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10" w:type="dxa"/>
            <w:shd w:val="clear" w:color="auto" w:fill="D7D7D7" w:themeFill="background1" w:themeFillShade="D8"/>
            <w:vAlign w:val="center"/>
          </w:tcPr>
          <w:p w14:paraId="5F99203E">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序号</w:t>
            </w:r>
          </w:p>
        </w:tc>
        <w:tc>
          <w:tcPr>
            <w:tcW w:w="3567" w:type="dxa"/>
            <w:shd w:val="clear" w:color="auto" w:fill="D7D7D7" w:themeFill="background1" w:themeFillShade="D8"/>
            <w:vAlign w:val="center"/>
          </w:tcPr>
          <w:p w14:paraId="1B003A04">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项目名称</w:t>
            </w:r>
          </w:p>
        </w:tc>
        <w:tc>
          <w:tcPr>
            <w:tcW w:w="1156" w:type="dxa"/>
            <w:shd w:val="clear" w:color="auto" w:fill="D7D7D7" w:themeFill="background1" w:themeFillShade="D8"/>
            <w:vAlign w:val="center"/>
          </w:tcPr>
          <w:p w14:paraId="6347CEE1">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数量</w:t>
            </w:r>
          </w:p>
        </w:tc>
        <w:tc>
          <w:tcPr>
            <w:tcW w:w="1289" w:type="dxa"/>
            <w:shd w:val="clear" w:color="auto" w:fill="D7D7D7" w:themeFill="background1" w:themeFillShade="D8"/>
            <w:vAlign w:val="center"/>
          </w:tcPr>
          <w:p w14:paraId="24D3A822">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b/>
                <w:bCs/>
                <w:i w:val="0"/>
                <w:iCs w:val="0"/>
                <w:color w:val="000000"/>
                <w:kern w:val="0"/>
                <w:sz w:val="20"/>
                <w:szCs w:val="20"/>
                <w:u w:val="none"/>
                <w:lang w:val="en-US" w:eastAsia="zh-CN" w:bidi="ar"/>
              </w:rPr>
              <w:t>计量单位</w:t>
            </w:r>
          </w:p>
        </w:tc>
        <w:tc>
          <w:tcPr>
            <w:tcW w:w="1987" w:type="dxa"/>
            <w:shd w:val="clear" w:color="auto" w:fill="D7D7D7" w:themeFill="background1" w:themeFillShade="D8"/>
            <w:vAlign w:val="center"/>
          </w:tcPr>
          <w:p w14:paraId="5631C5DE">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b/>
                <w:bCs/>
                <w:i w:val="0"/>
                <w:iCs w:val="0"/>
                <w:color w:val="000000"/>
                <w:kern w:val="0"/>
                <w:sz w:val="20"/>
                <w:szCs w:val="20"/>
                <w:u w:val="none"/>
                <w:lang w:val="en-US" w:eastAsia="zh-CN" w:bidi="ar"/>
              </w:rPr>
              <w:t>使用场景</w:t>
            </w:r>
          </w:p>
        </w:tc>
      </w:tr>
      <w:tr w14:paraId="5BC29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1CD7A818">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w:t>
            </w:r>
          </w:p>
        </w:tc>
        <w:tc>
          <w:tcPr>
            <w:tcW w:w="3567" w:type="dxa"/>
            <w:vAlign w:val="center"/>
          </w:tcPr>
          <w:p w14:paraId="502D4909">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全彩枪机摄像机</w:t>
            </w:r>
          </w:p>
        </w:tc>
        <w:tc>
          <w:tcPr>
            <w:tcW w:w="1156" w:type="dxa"/>
            <w:vAlign w:val="center"/>
          </w:tcPr>
          <w:p w14:paraId="5F067440">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140</w:t>
            </w:r>
          </w:p>
        </w:tc>
        <w:tc>
          <w:tcPr>
            <w:tcW w:w="1289" w:type="dxa"/>
            <w:vAlign w:val="center"/>
          </w:tcPr>
          <w:p w14:paraId="5FE1A3B8">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265B481F">
            <w:pPr>
              <w:pStyle w:val="11"/>
              <w:jc w:val="center"/>
              <w:rPr>
                <w:rFonts w:hint="eastAsia" w:ascii="微软雅黑" w:hAnsi="微软雅黑" w:eastAsia="微软雅黑" w:cs="微软雅黑"/>
                <w:vertAlign w:val="baseline"/>
              </w:rPr>
            </w:pPr>
          </w:p>
        </w:tc>
      </w:tr>
      <w:tr w14:paraId="36EA3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2EB3F4FD">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2</w:t>
            </w:r>
          </w:p>
        </w:tc>
        <w:tc>
          <w:tcPr>
            <w:tcW w:w="3567" w:type="dxa"/>
            <w:vAlign w:val="center"/>
          </w:tcPr>
          <w:p w14:paraId="335E976F">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防爆枪机</w:t>
            </w:r>
          </w:p>
        </w:tc>
        <w:tc>
          <w:tcPr>
            <w:tcW w:w="1156" w:type="dxa"/>
            <w:vAlign w:val="center"/>
          </w:tcPr>
          <w:p w14:paraId="6FDECCB9">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1289" w:type="dxa"/>
            <w:vAlign w:val="center"/>
          </w:tcPr>
          <w:p w14:paraId="3B3FA329">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69E5D49C">
            <w:pPr>
              <w:pStyle w:val="11"/>
              <w:jc w:val="center"/>
              <w:rPr>
                <w:rFonts w:hint="eastAsia" w:ascii="微软雅黑" w:hAnsi="微软雅黑" w:eastAsia="微软雅黑" w:cs="微软雅黑"/>
                <w:vertAlign w:val="baseline"/>
              </w:rPr>
            </w:pPr>
          </w:p>
        </w:tc>
      </w:tr>
      <w:tr w14:paraId="4F907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0CCD5540">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3</w:t>
            </w:r>
          </w:p>
        </w:tc>
        <w:tc>
          <w:tcPr>
            <w:tcW w:w="3567" w:type="dxa"/>
            <w:vAlign w:val="center"/>
          </w:tcPr>
          <w:p w14:paraId="2E157E3C">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园区围墙周界入侵检测枪机</w:t>
            </w:r>
          </w:p>
        </w:tc>
        <w:tc>
          <w:tcPr>
            <w:tcW w:w="1156" w:type="dxa"/>
            <w:vAlign w:val="center"/>
          </w:tcPr>
          <w:p w14:paraId="03E614F3">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70</w:t>
            </w:r>
          </w:p>
        </w:tc>
        <w:tc>
          <w:tcPr>
            <w:tcW w:w="1289" w:type="dxa"/>
            <w:vAlign w:val="center"/>
          </w:tcPr>
          <w:p w14:paraId="59B2B2D3">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495CAE23">
            <w:pPr>
              <w:pStyle w:val="11"/>
              <w:jc w:val="center"/>
              <w:rPr>
                <w:rFonts w:hint="eastAsia" w:ascii="微软雅黑" w:hAnsi="微软雅黑" w:eastAsia="微软雅黑" w:cs="微软雅黑"/>
                <w:vertAlign w:val="baseline"/>
              </w:rPr>
            </w:pPr>
          </w:p>
        </w:tc>
      </w:tr>
      <w:tr w14:paraId="3FA42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02AD67DC">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3567" w:type="dxa"/>
            <w:vAlign w:val="center"/>
          </w:tcPr>
          <w:p w14:paraId="603F575A">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普通球机</w:t>
            </w:r>
          </w:p>
        </w:tc>
        <w:tc>
          <w:tcPr>
            <w:tcW w:w="1156" w:type="dxa"/>
            <w:vAlign w:val="center"/>
          </w:tcPr>
          <w:p w14:paraId="78F939B4">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10</w:t>
            </w:r>
          </w:p>
        </w:tc>
        <w:tc>
          <w:tcPr>
            <w:tcW w:w="1289" w:type="dxa"/>
            <w:vAlign w:val="center"/>
          </w:tcPr>
          <w:p w14:paraId="05DEDA58">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5F994571">
            <w:pPr>
              <w:pStyle w:val="11"/>
              <w:jc w:val="center"/>
              <w:rPr>
                <w:rFonts w:hint="eastAsia" w:ascii="微软雅黑" w:hAnsi="微软雅黑" w:eastAsia="微软雅黑" w:cs="微软雅黑"/>
                <w:vertAlign w:val="baseline"/>
              </w:rPr>
            </w:pPr>
          </w:p>
        </w:tc>
      </w:tr>
      <w:tr w14:paraId="79BA2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6EABEC68">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5</w:t>
            </w:r>
          </w:p>
        </w:tc>
        <w:tc>
          <w:tcPr>
            <w:tcW w:w="3567" w:type="dxa"/>
            <w:vAlign w:val="center"/>
          </w:tcPr>
          <w:p w14:paraId="5AE88200">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64</w:t>
            </w:r>
            <w:r>
              <w:rPr>
                <w:rFonts w:hint="eastAsia" w:ascii="微软雅黑" w:hAnsi="微软雅黑" w:eastAsia="微软雅黑" w:cs="微软雅黑"/>
                <w:sz w:val="22"/>
                <w:szCs w:val="15"/>
                <w:lang w:val="en-US" w:eastAsia="zh-CN"/>
              </w:rPr>
              <w:t>路16</w:t>
            </w:r>
            <w:r>
              <w:rPr>
                <w:rFonts w:hint="eastAsia" w:ascii="微软雅黑" w:hAnsi="微软雅黑" w:eastAsia="微软雅黑" w:cs="微软雅黑"/>
                <w:sz w:val="22"/>
                <w:szCs w:val="15"/>
              </w:rPr>
              <w:t>盘位录像机</w:t>
            </w:r>
          </w:p>
        </w:tc>
        <w:tc>
          <w:tcPr>
            <w:tcW w:w="1156" w:type="dxa"/>
            <w:vAlign w:val="center"/>
          </w:tcPr>
          <w:p w14:paraId="4AE673F2">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6</w:t>
            </w:r>
          </w:p>
        </w:tc>
        <w:tc>
          <w:tcPr>
            <w:tcW w:w="1289" w:type="dxa"/>
            <w:vAlign w:val="center"/>
          </w:tcPr>
          <w:p w14:paraId="151A9E1B">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2CED21E4">
            <w:pPr>
              <w:pStyle w:val="11"/>
              <w:jc w:val="center"/>
              <w:rPr>
                <w:rFonts w:hint="eastAsia" w:ascii="微软雅黑" w:hAnsi="微软雅黑" w:eastAsia="微软雅黑" w:cs="微软雅黑"/>
                <w:vertAlign w:val="baseline"/>
              </w:rPr>
            </w:pPr>
          </w:p>
        </w:tc>
      </w:tr>
      <w:tr w14:paraId="3D75A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7E676707">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6</w:t>
            </w:r>
          </w:p>
        </w:tc>
        <w:tc>
          <w:tcPr>
            <w:tcW w:w="3567" w:type="dxa"/>
            <w:vAlign w:val="center"/>
          </w:tcPr>
          <w:p w14:paraId="3130E716">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lang w:val="en-US" w:eastAsia="zh-CN"/>
              </w:rPr>
              <w:t>9</w:t>
            </w:r>
            <w:r>
              <w:rPr>
                <w:rFonts w:hint="eastAsia" w:ascii="微软雅黑" w:hAnsi="微软雅黑" w:eastAsia="微软雅黑" w:cs="微软雅黑"/>
                <w:sz w:val="22"/>
                <w:szCs w:val="15"/>
              </w:rPr>
              <w:t>路解码器</w:t>
            </w:r>
          </w:p>
        </w:tc>
        <w:tc>
          <w:tcPr>
            <w:tcW w:w="1156" w:type="dxa"/>
            <w:vAlign w:val="center"/>
          </w:tcPr>
          <w:p w14:paraId="6AFD1B02">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w:t>
            </w:r>
          </w:p>
        </w:tc>
        <w:tc>
          <w:tcPr>
            <w:tcW w:w="1289" w:type="dxa"/>
            <w:vAlign w:val="center"/>
          </w:tcPr>
          <w:p w14:paraId="14A58A22">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7E735595">
            <w:pPr>
              <w:pStyle w:val="11"/>
              <w:jc w:val="center"/>
              <w:rPr>
                <w:rFonts w:hint="eastAsia" w:ascii="微软雅黑" w:hAnsi="微软雅黑" w:eastAsia="微软雅黑" w:cs="微软雅黑"/>
                <w:vertAlign w:val="baseline"/>
              </w:rPr>
            </w:pPr>
          </w:p>
        </w:tc>
      </w:tr>
      <w:tr w14:paraId="2CA6A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59C825B0">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7</w:t>
            </w:r>
          </w:p>
        </w:tc>
        <w:tc>
          <w:tcPr>
            <w:tcW w:w="3567" w:type="dxa"/>
            <w:vAlign w:val="center"/>
          </w:tcPr>
          <w:p w14:paraId="4ADC8477">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55寸液晶拼接屏</w:t>
            </w:r>
          </w:p>
        </w:tc>
        <w:tc>
          <w:tcPr>
            <w:tcW w:w="1156" w:type="dxa"/>
            <w:vAlign w:val="center"/>
          </w:tcPr>
          <w:p w14:paraId="4FE266F7">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1289" w:type="dxa"/>
            <w:vAlign w:val="center"/>
          </w:tcPr>
          <w:p w14:paraId="62E1DBFF">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559DD861">
            <w:pPr>
              <w:pStyle w:val="11"/>
              <w:jc w:val="center"/>
              <w:rPr>
                <w:rFonts w:hint="eastAsia" w:ascii="微软雅黑" w:hAnsi="微软雅黑" w:eastAsia="微软雅黑" w:cs="微软雅黑"/>
                <w:vertAlign w:val="baseline"/>
              </w:rPr>
            </w:pPr>
          </w:p>
        </w:tc>
      </w:tr>
      <w:tr w14:paraId="275CA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6B92AC4B">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8</w:t>
            </w:r>
          </w:p>
        </w:tc>
        <w:tc>
          <w:tcPr>
            <w:tcW w:w="3567" w:type="dxa"/>
            <w:vAlign w:val="center"/>
          </w:tcPr>
          <w:p w14:paraId="4BF3D700">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运维平台(100路</w:t>
            </w:r>
            <w:r>
              <w:rPr>
                <w:rFonts w:hint="eastAsia" w:ascii="微软雅黑" w:hAnsi="微软雅黑" w:eastAsia="微软雅黑" w:cs="微软雅黑"/>
                <w:sz w:val="22"/>
                <w:szCs w:val="15"/>
                <w:lang w:val="en-US" w:eastAsia="zh-CN"/>
              </w:rPr>
              <w:t>设备</w:t>
            </w:r>
            <w:r>
              <w:rPr>
                <w:rFonts w:hint="eastAsia" w:ascii="微软雅黑" w:hAnsi="微软雅黑" w:eastAsia="微软雅黑" w:cs="微软雅黑"/>
                <w:sz w:val="22"/>
                <w:szCs w:val="15"/>
              </w:rPr>
              <w:t>软件授权)</w:t>
            </w:r>
          </w:p>
        </w:tc>
        <w:tc>
          <w:tcPr>
            <w:tcW w:w="1156" w:type="dxa"/>
            <w:vAlign w:val="center"/>
          </w:tcPr>
          <w:p w14:paraId="6D179688">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1289" w:type="dxa"/>
            <w:vAlign w:val="center"/>
          </w:tcPr>
          <w:p w14:paraId="4459ED15">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413A3073">
            <w:pPr>
              <w:pStyle w:val="11"/>
              <w:jc w:val="center"/>
              <w:rPr>
                <w:rFonts w:hint="eastAsia" w:ascii="微软雅黑" w:hAnsi="微软雅黑" w:eastAsia="微软雅黑" w:cs="微软雅黑"/>
                <w:vertAlign w:val="baseline"/>
              </w:rPr>
            </w:pPr>
          </w:p>
        </w:tc>
      </w:tr>
      <w:tr w14:paraId="5B481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64CF0F65">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9</w:t>
            </w:r>
          </w:p>
        </w:tc>
        <w:tc>
          <w:tcPr>
            <w:tcW w:w="3567" w:type="dxa"/>
            <w:vAlign w:val="center"/>
          </w:tcPr>
          <w:p w14:paraId="6DD170E8">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厂区48口接入交换机</w:t>
            </w:r>
          </w:p>
        </w:tc>
        <w:tc>
          <w:tcPr>
            <w:tcW w:w="1156" w:type="dxa"/>
            <w:vAlign w:val="center"/>
          </w:tcPr>
          <w:p w14:paraId="24B00F60">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2</w:t>
            </w:r>
          </w:p>
        </w:tc>
        <w:tc>
          <w:tcPr>
            <w:tcW w:w="1289" w:type="dxa"/>
            <w:vAlign w:val="center"/>
          </w:tcPr>
          <w:p w14:paraId="4AF11335">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292B9E38">
            <w:pPr>
              <w:pStyle w:val="11"/>
              <w:jc w:val="center"/>
              <w:rPr>
                <w:rFonts w:hint="eastAsia" w:ascii="微软雅黑" w:hAnsi="微软雅黑" w:eastAsia="微软雅黑" w:cs="微软雅黑"/>
                <w:vertAlign w:val="baseline"/>
              </w:rPr>
            </w:pPr>
          </w:p>
        </w:tc>
      </w:tr>
      <w:tr w14:paraId="38514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7EBF32E2">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10</w:t>
            </w:r>
          </w:p>
        </w:tc>
        <w:tc>
          <w:tcPr>
            <w:tcW w:w="3567" w:type="dxa"/>
            <w:vAlign w:val="center"/>
          </w:tcPr>
          <w:p w14:paraId="0870BBE7">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48口万兆上联接入交换机</w:t>
            </w:r>
          </w:p>
        </w:tc>
        <w:tc>
          <w:tcPr>
            <w:tcW w:w="1156" w:type="dxa"/>
            <w:vAlign w:val="center"/>
          </w:tcPr>
          <w:p w14:paraId="7AC60E35">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2</w:t>
            </w:r>
          </w:p>
        </w:tc>
        <w:tc>
          <w:tcPr>
            <w:tcW w:w="1289" w:type="dxa"/>
            <w:vAlign w:val="center"/>
          </w:tcPr>
          <w:p w14:paraId="1079286C">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01DFBA5E">
            <w:pPr>
              <w:pStyle w:val="11"/>
              <w:jc w:val="center"/>
              <w:rPr>
                <w:rFonts w:hint="eastAsia" w:ascii="微软雅黑" w:hAnsi="微软雅黑" w:eastAsia="微软雅黑" w:cs="微软雅黑"/>
                <w:vertAlign w:val="baseline"/>
              </w:rPr>
            </w:pPr>
          </w:p>
        </w:tc>
      </w:tr>
      <w:tr w14:paraId="46967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7DB9B1E7">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11</w:t>
            </w:r>
          </w:p>
        </w:tc>
        <w:tc>
          <w:tcPr>
            <w:tcW w:w="3567" w:type="dxa"/>
            <w:vAlign w:val="center"/>
          </w:tcPr>
          <w:p w14:paraId="3D5F9E55">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lang w:val="en-US" w:eastAsia="zh-CN"/>
              </w:rPr>
              <w:t>8</w:t>
            </w:r>
            <w:r>
              <w:rPr>
                <w:rFonts w:hint="eastAsia" w:ascii="微软雅黑" w:hAnsi="微软雅黑" w:eastAsia="微软雅黑" w:cs="微软雅黑"/>
                <w:sz w:val="22"/>
                <w:szCs w:val="15"/>
              </w:rPr>
              <w:t>口接入交换机</w:t>
            </w:r>
          </w:p>
        </w:tc>
        <w:tc>
          <w:tcPr>
            <w:tcW w:w="1156" w:type="dxa"/>
            <w:vAlign w:val="center"/>
          </w:tcPr>
          <w:p w14:paraId="1CD78C9A">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52</w:t>
            </w:r>
          </w:p>
        </w:tc>
        <w:tc>
          <w:tcPr>
            <w:tcW w:w="1289" w:type="dxa"/>
            <w:vAlign w:val="center"/>
          </w:tcPr>
          <w:p w14:paraId="3B65EEC8">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58C83CAD">
            <w:pPr>
              <w:pStyle w:val="11"/>
              <w:jc w:val="center"/>
              <w:rPr>
                <w:rFonts w:hint="eastAsia" w:ascii="微软雅黑" w:hAnsi="微软雅黑" w:eastAsia="微软雅黑" w:cs="微软雅黑"/>
                <w:vertAlign w:val="baseline"/>
              </w:rPr>
            </w:pPr>
          </w:p>
        </w:tc>
      </w:tr>
      <w:tr w14:paraId="49625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0" w:type="dxa"/>
            <w:vAlign w:val="center"/>
          </w:tcPr>
          <w:p w14:paraId="5B72F74A">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12</w:t>
            </w:r>
          </w:p>
        </w:tc>
        <w:tc>
          <w:tcPr>
            <w:tcW w:w="3567" w:type="dxa"/>
            <w:vAlign w:val="center"/>
          </w:tcPr>
          <w:p w14:paraId="001A11D8">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千兆单模模块</w:t>
            </w:r>
          </w:p>
        </w:tc>
        <w:tc>
          <w:tcPr>
            <w:tcW w:w="1156" w:type="dxa"/>
            <w:vAlign w:val="center"/>
          </w:tcPr>
          <w:p w14:paraId="608241BE">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100</w:t>
            </w:r>
          </w:p>
        </w:tc>
        <w:tc>
          <w:tcPr>
            <w:tcW w:w="1289" w:type="dxa"/>
            <w:vAlign w:val="center"/>
          </w:tcPr>
          <w:p w14:paraId="773BE09B">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987" w:type="dxa"/>
            <w:vAlign w:val="center"/>
          </w:tcPr>
          <w:p w14:paraId="64493014">
            <w:pPr>
              <w:pStyle w:val="11"/>
              <w:jc w:val="center"/>
              <w:rPr>
                <w:rFonts w:hint="eastAsia" w:ascii="微软雅黑" w:hAnsi="微软雅黑" w:eastAsia="微软雅黑" w:cs="微软雅黑"/>
                <w:vertAlign w:val="baseline"/>
              </w:rPr>
            </w:pPr>
          </w:p>
        </w:tc>
      </w:tr>
    </w:tbl>
    <w:p w14:paraId="1E0B9DCB">
      <w:pPr>
        <w:pStyle w:val="76"/>
        <w:numPr>
          <w:ilvl w:val="0"/>
          <w:numId w:val="0"/>
        </w:numPr>
        <w:ind w:leftChars="0"/>
        <w:rPr>
          <w:rFonts w:hint="default" w:ascii="宋体" w:hAnsi="Courier New" w:eastAsia="宋体" w:cs="Times New Roman"/>
          <w:highlight w:val="none"/>
          <w:lang w:val="en-US" w:eastAsia="zh-CN"/>
        </w:rPr>
      </w:pPr>
      <w:r>
        <w:rPr>
          <w:rFonts w:hint="default" w:ascii="宋体" w:hAnsi="Courier New" w:eastAsia="宋体" w:cs="Times New Roman"/>
          <w:highlight w:val="none"/>
          <w:lang w:val="en-US" w:eastAsia="zh-CN"/>
        </w:rPr>
        <w:t>（1）投标方提供报价清单，包括投标报价汇总表、投标报价明细表。</w:t>
      </w:r>
      <w:r>
        <w:rPr>
          <w:rFonts w:hint="eastAsia" w:cs="Times New Roman"/>
          <w:highlight w:val="none"/>
          <w:lang w:val="en-US" w:eastAsia="zh-CN"/>
        </w:rPr>
        <w:t>（见第三部分附件）</w:t>
      </w:r>
    </w:p>
    <w:p w14:paraId="12C335B0">
      <w:pPr>
        <w:pStyle w:val="76"/>
        <w:numPr>
          <w:ilvl w:val="0"/>
          <w:numId w:val="0"/>
        </w:numPr>
        <w:ind w:leftChars="0"/>
        <w:rPr>
          <w:rFonts w:hint="default" w:ascii="宋体" w:hAnsi="Courier New" w:eastAsia="宋体" w:cs="Times New Roman"/>
          <w:highlight w:val="none"/>
          <w:lang w:val="en-US" w:eastAsia="zh-CN"/>
        </w:rPr>
      </w:pPr>
      <w:r>
        <w:rPr>
          <w:rFonts w:hint="default" w:ascii="宋体" w:hAnsi="Courier New" w:eastAsia="宋体" w:cs="Times New Roman"/>
          <w:highlight w:val="none"/>
          <w:lang w:val="en-US" w:eastAsia="zh-CN"/>
        </w:rPr>
        <w:t>（2）中标方负责设备的设计、制造、运输、卸载、验收等直至</w:t>
      </w:r>
      <w:r>
        <w:rPr>
          <w:rFonts w:hint="eastAsia" w:cs="Times New Roman"/>
          <w:highlight w:val="none"/>
          <w:lang w:val="en-US" w:eastAsia="zh-CN"/>
        </w:rPr>
        <w:t>满足</w:t>
      </w:r>
      <w:r>
        <w:rPr>
          <w:rFonts w:hint="default" w:ascii="宋体" w:hAnsi="Courier New" w:eastAsia="宋体" w:cs="Times New Roman"/>
          <w:highlight w:val="none"/>
          <w:lang w:val="en-US" w:eastAsia="zh-CN"/>
        </w:rPr>
        <w:t>招标方各项要求并交付使用。</w:t>
      </w:r>
    </w:p>
    <w:p w14:paraId="54087F80">
      <w:pPr>
        <w:pStyle w:val="76"/>
        <w:numPr>
          <w:ilvl w:val="0"/>
          <w:numId w:val="0"/>
        </w:numPr>
        <w:ind w:leftChars="0"/>
        <w:rPr>
          <w:rFonts w:hint="default" w:ascii="宋体" w:hAnsi="Courier New" w:eastAsia="宋体" w:cs="Times New Roman"/>
          <w:highlight w:val="none"/>
          <w:lang w:val="en-US" w:eastAsia="zh-CN"/>
        </w:rPr>
      </w:pPr>
      <w:r>
        <w:rPr>
          <w:rFonts w:hint="default" w:ascii="宋体" w:hAnsi="Courier New" w:eastAsia="宋体" w:cs="Times New Roman"/>
          <w:highlight w:val="none"/>
          <w:lang w:val="en-US" w:eastAsia="zh-CN"/>
        </w:rPr>
        <w:t>（3）项目交付期：合同签订之日起30个日历日之内完成设备到货，20个日历日之内完成（或协助完成）指导安装调试（投标文件</w:t>
      </w:r>
      <w:r>
        <w:rPr>
          <w:rFonts w:hint="eastAsia" w:cs="Times New Roman"/>
          <w:highlight w:val="none"/>
          <w:lang w:val="en-US" w:eastAsia="zh-CN"/>
        </w:rPr>
        <w:t>“生产周期”</w:t>
      </w:r>
      <w:r>
        <w:rPr>
          <w:rFonts w:hint="default" w:ascii="宋体" w:hAnsi="Courier New" w:eastAsia="宋体" w:cs="Times New Roman"/>
          <w:highlight w:val="none"/>
          <w:lang w:val="en-US" w:eastAsia="zh-CN"/>
        </w:rPr>
        <w:t>中，应明确说明各阶段工作最终完成时间）。</w:t>
      </w:r>
    </w:p>
    <w:p w14:paraId="1F628FA7">
      <w:pPr>
        <w:pStyle w:val="76"/>
        <w:numPr>
          <w:ilvl w:val="0"/>
          <w:numId w:val="0"/>
        </w:numPr>
        <w:ind w:leftChars="0"/>
        <w:rPr>
          <w:rFonts w:hint="default" w:ascii="宋体" w:hAnsi="Courier New" w:eastAsia="宋体" w:cs="Times New Roman"/>
          <w:highlight w:val="none"/>
          <w:lang w:val="en-US" w:eastAsia="zh-CN"/>
        </w:rPr>
      </w:pPr>
      <w:r>
        <w:rPr>
          <w:rFonts w:hint="default" w:ascii="宋体" w:hAnsi="Courier New" w:eastAsia="宋体" w:cs="Times New Roman"/>
          <w:highlight w:val="none"/>
          <w:lang w:val="en-US" w:eastAsia="zh-CN"/>
        </w:rPr>
        <w:t>（4）付款方式：银行承兑汇票。</w:t>
      </w:r>
    </w:p>
    <w:p w14:paraId="10BC6F77">
      <w:pPr>
        <w:pStyle w:val="76"/>
        <w:numPr>
          <w:ilvl w:val="0"/>
          <w:numId w:val="11"/>
        </w:numPr>
        <w:ind w:left="425" w:leftChars="0" w:hanging="425" w:firstLineChars="0"/>
        <w:rPr>
          <w:rFonts w:hint="eastAsia"/>
          <w:b w:val="0"/>
          <w:bCs w:val="0"/>
          <w:color w:val="auto"/>
          <w:lang w:val="en-US" w:eastAsia="zh-CN"/>
        </w:rPr>
      </w:pPr>
      <w:r>
        <w:rPr>
          <w:rFonts w:hint="eastAsia"/>
          <w:lang w:val="en-US" w:eastAsia="zh-CN"/>
        </w:rPr>
        <w:t>报价：</w:t>
      </w:r>
      <w:r>
        <w:rPr>
          <w:rFonts w:hint="eastAsia"/>
          <w:b w:val="0"/>
          <w:bCs w:val="0"/>
          <w:color w:val="auto"/>
          <w:lang w:val="en-US" w:eastAsia="zh-CN"/>
        </w:rPr>
        <w:t>项目所有报价均以人民币填报，投标人应分别报出</w:t>
      </w:r>
      <w:r>
        <w:rPr>
          <w:rFonts w:hint="eastAsia"/>
          <w:b/>
          <w:bCs/>
          <w:color w:val="FF0000"/>
          <w:lang w:val="en-US" w:eastAsia="zh-CN"/>
        </w:rPr>
        <w:t>不含税金额、税率和价税合计金额</w:t>
      </w:r>
      <w:r>
        <w:rPr>
          <w:rFonts w:hint="eastAsia"/>
          <w:b w:val="0"/>
          <w:bCs w:val="0"/>
          <w:color w:val="auto"/>
          <w:lang w:val="en-US" w:eastAsia="zh-CN"/>
        </w:rPr>
        <w:t>；</w:t>
      </w:r>
    </w:p>
    <w:p w14:paraId="2A2F2260">
      <w:pPr>
        <w:pStyle w:val="76"/>
        <w:numPr>
          <w:ilvl w:val="0"/>
          <w:numId w:val="11"/>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4842B46D">
      <w:pPr>
        <w:pStyle w:val="111"/>
        <w:keepNext/>
        <w:keepLines/>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报名及投标事宜联系人：</w:t>
      </w:r>
      <w:r>
        <w:rPr>
          <w:rFonts w:hint="eastAsia" w:hAnsi="Courier New" w:eastAsia="宋体" w:cs="Times New Roman"/>
          <w:b w:val="0"/>
          <w:kern w:val="2"/>
          <w:sz w:val="21"/>
          <w:szCs w:val="20"/>
          <w:highlight w:val="none"/>
          <w:lang w:val="en-US" w:eastAsia="zh-CN" w:bidi="ar-SA"/>
        </w:rPr>
        <w:t>赵华筝</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电话：17854153196；邮箱：17854118967@163.com</w:t>
      </w:r>
    </w:p>
    <w:p w14:paraId="514F662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cs="Times New Roman"/>
          <w:b w:val="0"/>
          <w:bCs w:val="0"/>
          <w:kern w:val="2"/>
          <w:sz w:val="21"/>
          <w:highlight w:val="none"/>
          <w:lang w:val="en-US" w:eastAsia="zh-CN" w:bidi="ar-SA"/>
        </w:rPr>
      </w:pPr>
      <w:r>
        <w:rPr>
          <w:rFonts w:hint="eastAsia" w:ascii="宋体" w:hAnsi="Courier New" w:cs="Times New Roman"/>
          <w:b w:val="0"/>
          <w:bCs w:val="0"/>
          <w:kern w:val="2"/>
          <w:sz w:val="21"/>
          <w:highlight w:val="none"/>
          <w:lang w:val="en-US" w:eastAsia="zh-CN" w:bidi="ar-SA"/>
        </w:rPr>
        <w:t>项目技术事宜</w:t>
      </w:r>
      <w:r>
        <w:rPr>
          <w:rFonts w:hint="eastAsia" w:ascii="宋体" w:hAnsi="Courier New" w:eastAsia="宋体" w:cs="Times New Roman"/>
          <w:b w:val="0"/>
          <w:bCs w:val="0"/>
          <w:kern w:val="2"/>
          <w:sz w:val="21"/>
          <w:highlight w:val="none"/>
          <w:lang w:val="en-US" w:eastAsia="zh-CN" w:bidi="ar-SA"/>
        </w:rPr>
        <w:t>联系人：</w:t>
      </w:r>
      <w:r>
        <w:rPr>
          <w:rFonts w:hint="eastAsia" w:ascii="宋体" w:hAnsi="Courier New" w:cs="Times New Roman"/>
          <w:b w:val="0"/>
          <w:bCs w:val="0"/>
          <w:kern w:val="2"/>
          <w:sz w:val="21"/>
          <w:highlight w:val="none"/>
          <w:lang w:val="en-US" w:eastAsia="zh-CN" w:bidi="ar-SA"/>
        </w:rPr>
        <w:t>张颖</w:t>
      </w:r>
    </w:p>
    <w:p w14:paraId="7EC88E27">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cs="Times New Roman"/>
          <w:highlight w:val="none"/>
          <w:lang w:val="en-US" w:eastAsia="zh-CN"/>
        </w:rPr>
      </w:pPr>
      <w:r>
        <w:rPr>
          <w:rFonts w:hint="eastAsia" w:ascii="宋体" w:hAnsi="Courier New" w:eastAsia="宋体" w:cs="Times New Roman"/>
          <w:kern w:val="2"/>
          <w:sz w:val="21"/>
          <w:highlight w:val="none"/>
          <w:lang w:val="en-US" w:eastAsia="zh-CN" w:bidi="ar-SA"/>
        </w:rPr>
        <w:t>电话：15653787686</w:t>
      </w:r>
    </w:p>
    <w:bookmarkEnd w:id="3"/>
    <w:p w14:paraId="50DC6C75">
      <w:pPr>
        <w:pStyle w:val="72"/>
      </w:pPr>
      <w:bookmarkStart w:id="4" w:name="_Toc47976598"/>
      <w:r>
        <w:rPr>
          <w:rFonts w:hint="eastAsia"/>
        </w:rPr>
        <w:t>合格的投标人</w:t>
      </w:r>
      <w:bookmarkEnd w:id="4"/>
    </w:p>
    <w:p w14:paraId="3C8DE85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cs="Times New Roman"/>
          <w:b w:val="0"/>
          <w:bCs/>
          <w:strike w:val="0"/>
          <w:dstrike w:val="0"/>
          <w:highlight w:val="none"/>
          <w:lang w:eastAsia="zh-CN"/>
        </w:rPr>
        <w:t>投标</w:t>
      </w:r>
      <w:r>
        <w:rPr>
          <w:rFonts w:hint="eastAsia" w:ascii="宋体" w:hAnsi="Courier New" w:eastAsia="宋体" w:cs="Times New Roman"/>
          <w:b w:val="0"/>
          <w:bCs/>
          <w:strike w:val="0"/>
          <w:dstrike w:val="0"/>
          <w:highlight w:val="none"/>
        </w:rPr>
        <w:t>人注册资金不少于</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100万元</w:t>
      </w:r>
      <w:r>
        <w:rPr>
          <w:rFonts w:hint="eastAsia" w:ascii="宋体" w:hAnsi="Courier New" w:eastAsia="宋体" w:cs="Times New Roman"/>
          <w:b w:val="0"/>
          <w:bCs/>
          <w:strike w:val="0"/>
          <w:dstrike w:val="0"/>
          <w:highlight w:val="none"/>
        </w:rPr>
        <w:t>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lang w:val="en-US" w:eastAsia="zh-CN"/>
        </w:rPr>
        <w:t>三</w:t>
      </w:r>
      <w:r>
        <w:rPr>
          <w:rFonts w:hint="eastAsia" w:ascii="宋体" w:hAnsi="Courier New" w:eastAsia="宋体" w:cs="Times New Roman"/>
          <w:b w:val="0"/>
          <w:bCs/>
          <w:strike w:val="0"/>
          <w:dstrike w:val="0"/>
          <w:highlight w:val="none"/>
        </w:rPr>
        <w:t>年为准），且经营范围满足招标人</w:t>
      </w:r>
      <w:r>
        <w:rPr>
          <w:rFonts w:hint="eastAsia" w:cs="Times New Roman"/>
          <w:b w:val="0"/>
          <w:bCs/>
          <w:strike w:val="0"/>
          <w:dstrike w:val="0"/>
          <w:highlight w:val="none"/>
          <w:lang w:val="en-US" w:eastAsia="zh-CN"/>
        </w:rPr>
        <w:t>本项目</w:t>
      </w:r>
      <w:r>
        <w:rPr>
          <w:rFonts w:hint="eastAsia" w:ascii="宋体" w:hAnsi="Courier New" w:eastAsia="宋体" w:cs="Times New Roman"/>
          <w:b w:val="0"/>
          <w:bCs/>
          <w:strike w:val="0"/>
          <w:dstrike w:val="0"/>
          <w:highlight w:val="none"/>
        </w:rPr>
        <w:t>需求；并在人员、设备、资金等方面具有承担本项目的能力；</w:t>
      </w:r>
    </w:p>
    <w:p w14:paraId="58F9030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color w:val="C00000"/>
          <w:highlight w:val="none"/>
        </w:rPr>
        <w:t>拟投标人应为生产厂家，不允许代理商参与投标</w:t>
      </w:r>
      <w:r>
        <w:rPr>
          <w:rFonts w:hint="eastAsia" w:cs="Times New Roman"/>
          <w:b w:val="0"/>
          <w:bCs/>
          <w:strike w:val="0"/>
          <w:dstrike w:val="0"/>
          <w:highlight w:val="none"/>
          <w:lang w:eastAsia="zh-CN"/>
        </w:rPr>
        <w:t>；</w:t>
      </w:r>
    </w:p>
    <w:p w14:paraId="2B164D82">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6FDC1F4">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具有本次招标货物的供货、售后服务等的相应资质；</w:t>
      </w:r>
    </w:p>
    <w:p w14:paraId="274E20B1">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w:t>
      </w:r>
      <w:bookmarkStart w:id="20" w:name="_GoBack"/>
      <w:bookmarkEnd w:id="20"/>
      <w:r>
        <w:rPr>
          <w:rFonts w:hint="eastAsia"/>
          <w:b w:val="0"/>
          <w:bCs/>
          <w:strike w:val="0"/>
          <w:dstrike w:val="0"/>
          <w:highlight w:val="none"/>
        </w:rPr>
        <w:t>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项目公告</w:t>
      </w:r>
      <w:r>
        <w:rPr>
          <w:rFonts w:hint="eastAsia" w:ascii="宋体" w:hAnsi="Courier New" w:eastAsia="宋体" w:cs="Times New Roman"/>
          <w:highlight w:val="none"/>
          <w:lang w:val="en-US" w:eastAsia="zh-CN"/>
        </w:rPr>
        <w:t>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3</w:t>
      </w:r>
      <w:r>
        <w:rPr>
          <w:rFonts w:hint="eastAsia" w:ascii="宋体" w:hAnsi="Courier New" w:eastAsia="宋体" w:cs="Times New Roman"/>
          <w:highlight w:val="none"/>
          <w:lang w:val="en-US" w:eastAsia="zh-CN"/>
        </w:rPr>
        <w:t>月</w:t>
      </w:r>
      <w:r>
        <w:rPr>
          <w:rFonts w:hint="eastAsia" w:cs="Times New Roman"/>
          <w:highlight w:val="none"/>
          <w:lang w:val="en-US" w:eastAsia="zh-CN"/>
        </w:rPr>
        <w:t>19</w:t>
      </w:r>
      <w:r>
        <w:rPr>
          <w:rFonts w:hint="eastAsia" w:ascii="宋体" w:hAnsi="Courier New" w:eastAsia="宋体" w:cs="Times New Roman"/>
          <w:highlight w:val="none"/>
          <w:lang w:val="en-US" w:eastAsia="zh-CN"/>
        </w:rPr>
        <w:t>日</w:t>
      </w:r>
    </w:p>
    <w:p w14:paraId="44BC705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2.投标报名</w:t>
      </w:r>
    </w:p>
    <w:p w14:paraId="22D0959D">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6</w:t>
      </w:r>
      <w:r>
        <w:rPr>
          <w:rFonts w:hint="eastAsia" w:eastAsia="宋体" w:cs="宋体"/>
          <w:highlight w:val="none"/>
          <w:u w:val="single"/>
        </w:rPr>
        <w:t>年</w:t>
      </w:r>
      <w:r>
        <w:rPr>
          <w:rFonts w:hint="eastAsia" w:cs="宋体"/>
          <w:highlight w:val="none"/>
          <w:u w:val="single"/>
          <w:lang w:val="en-US" w:eastAsia="zh-CN"/>
        </w:rPr>
        <w:t>3</w:t>
      </w:r>
      <w:r>
        <w:rPr>
          <w:rFonts w:hint="eastAsia" w:eastAsia="宋体" w:cs="宋体"/>
          <w:highlight w:val="none"/>
          <w:u w:val="single"/>
        </w:rPr>
        <w:t>月</w:t>
      </w:r>
      <w:r>
        <w:rPr>
          <w:rFonts w:hint="eastAsia" w:cs="宋体"/>
          <w:highlight w:val="none"/>
          <w:u w:val="single"/>
          <w:lang w:val="en-US" w:eastAsia="zh-CN"/>
        </w:rPr>
        <w:t>27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30D267C1">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w:t>
      </w:r>
      <w:r>
        <w:rPr>
          <w:rFonts w:hint="eastAsia" w:eastAsia="宋体" w:cs="Times New Roman"/>
          <w:b/>
          <w:bCs/>
          <w:sz w:val="21"/>
          <w:szCs w:val="21"/>
          <w:highlight w:val="none"/>
          <w:lang w:val="en-US" w:eastAsia="zh-CN"/>
        </w:rPr>
        <w:t>见</w:t>
      </w:r>
      <w:r>
        <w:rPr>
          <w:rFonts w:hint="eastAsia" w:eastAsia="宋体" w:cs="Times New Roman"/>
          <w:b/>
          <w:bCs/>
          <w:sz w:val="21"/>
          <w:szCs w:val="21"/>
          <w:highlight w:val="none"/>
        </w:rPr>
        <w:t>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“SRM系统供应商用户手册（见附件）”，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FF0000"/>
          <w:sz w:val="21"/>
          <w:szCs w:val="21"/>
          <w:highlight w:val="none"/>
          <w:lang w:val="en-US" w:eastAsia="zh-CN"/>
        </w:rPr>
        <w:t>资质文件（1）-（12）</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w:t>
      </w:r>
      <w:r>
        <w:rPr>
          <w:rFonts w:hint="eastAsia" w:eastAsia="宋体" w:cs="宋体"/>
          <w:b/>
          <w:bCs/>
          <w:highlight w:val="none"/>
          <w:lang w:val="en-US" w:eastAsia="zh-CN"/>
        </w:rPr>
        <w:t>其中</w:t>
      </w:r>
      <w:r>
        <w:rPr>
          <w:rFonts w:hint="eastAsia" w:eastAsia="宋体" w:cs="宋体"/>
          <w:b/>
          <w:bCs/>
          <w:highlight w:val="none"/>
        </w:rPr>
        <w:t>注册审核需2-4日，应标截止时间精确到秒，逾期将无法应标。请自行掌握时间，避免无法应标。</w:t>
      </w:r>
    </w:p>
    <w:p w14:paraId="3790830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eastAsia" w:ascii="宋体" w:eastAsia="宋体" w:cs="Times New Roman"/>
          <w:highlight w:val="none"/>
          <w:lang w:val="en-US" w:eastAsia="zh-CN"/>
        </w:rPr>
      </w:pPr>
    </w:p>
    <w:p w14:paraId="2C8A7A7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outlineLvl w:val="2"/>
        <w:rPr>
          <w:rFonts w:hint="default" w:ascii="宋体" w:hAnsi="Courier New" w:eastAsia="宋体" w:cs="Times New Roman"/>
          <w:highlight w:val="none"/>
          <w:lang w:val="en-US" w:eastAsia="zh-CN"/>
        </w:rPr>
      </w:pPr>
      <w:r>
        <w:rPr>
          <w:rFonts w:hint="eastAsia" w:ascii="宋体" w:eastAsia="宋体" w:cs="Times New Roman"/>
          <w:highlight w:val="none"/>
          <w:lang w:val="en-US" w:eastAsia="zh-CN"/>
        </w:rPr>
        <w:t>3.</w:t>
      </w: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获取时间：e采通系统报名成功后；</w:t>
      </w:r>
    </w:p>
    <w:p w14:paraId="2E9312AD">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62084E4B">
      <w:pPr>
        <w:pStyle w:val="76"/>
        <w:numPr>
          <w:ilvl w:val="0"/>
          <w:numId w:val="0"/>
        </w:numPr>
        <w:ind w:leftChars="0"/>
        <w:jc w:val="both"/>
        <w:rPr>
          <w:rFonts w:hint="eastAsia" w:ascii="宋体" w:hAnsi="Courier New" w:eastAsia="宋体" w:cs="Times New Roman"/>
          <w:highlight w:val="none"/>
          <w:lang w:val="en-US" w:eastAsia="zh-CN"/>
        </w:rPr>
      </w:pPr>
      <w:r>
        <w:rPr>
          <w:rFonts w:hint="eastAsia" w:cs="Times New Roman"/>
          <w:highlight w:val="none"/>
          <w:lang w:val="en-US" w:eastAsia="zh-CN"/>
        </w:rPr>
        <w:t>4.</w:t>
      </w: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3</w:t>
      </w:r>
      <w:r>
        <w:rPr>
          <w:rFonts w:hint="eastAsia" w:ascii="宋体" w:hAnsi="Courier New" w:eastAsia="宋体" w:cs="Times New Roman"/>
          <w:highlight w:val="none"/>
          <w:lang w:val="en-US" w:eastAsia="zh-CN"/>
        </w:rPr>
        <w:t>月</w:t>
      </w:r>
      <w:r>
        <w:rPr>
          <w:rFonts w:hint="eastAsia" w:cs="Times New Roman"/>
          <w:highlight w:val="none"/>
          <w:lang w:val="en-US" w:eastAsia="zh-CN"/>
        </w:rPr>
        <w:t>28</w:t>
      </w:r>
      <w:r>
        <w:rPr>
          <w:rFonts w:hint="eastAsia" w:ascii="宋体" w:hAnsi="Courier New" w:eastAsia="宋体" w:cs="Times New Roman"/>
          <w:highlight w:val="none"/>
          <w:lang w:val="en-US" w:eastAsia="zh-CN"/>
        </w:rPr>
        <w:t>日前</w:t>
      </w:r>
    </w:p>
    <w:p w14:paraId="02CC10A6">
      <w:pPr>
        <w:pStyle w:val="76"/>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eastAsia" w:cs="Times New Roman"/>
          <w:b/>
          <w:bCs/>
          <w:highlight w:val="none"/>
          <w:lang w:val="en-US" w:eastAsia="zh-CN"/>
        </w:rPr>
      </w:pPr>
      <w:r>
        <w:rPr>
          <w:rFonts w:hint="eastAsia" w:cs="Times New Roman"/>
          <w:highlight w:val="none"/>
          <w:lang w:val="en-US" w:eastAsia="zh-CN"/>
        </w:rPr>
        <w:t>（1）提交疑问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（2）</w:t>
      </w: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3</w:t>
      </w:r>
      <w:r>
        <w:rPr>
          <w:rFonts w:hint="eastAsia" w:ascii="宋体" w:hAnsi="Courier New" w:eastAsia="宋体" w:cs="Times New Roman"/>
          <w:highlight w:val="none"/>
          <w:lang w:val="en-US" w:eastAsia="zh-CN"/>
        </w:rPr>
        <w:t>月</w:t>
      </w:r>
      <w:r>
        <w:rPr>
          <w:rFonts w:hint="eastAsia" w:cs="Times New Roman"/>
          <w:highlight w:val="none"/>
          <w:lang w:val="en-US" w:eastAsia="zh-CN"/>
        </w:rPr>
        <w:t>28</w:t>
      </w:r>
      <w:r>
        <w:rPr>
          <w:rFonts w:hint="eastAsia" w:ascii="宋体" w:hAnsi="Courier New" w:eastAsia="宋体" w:cs="Times New Roman"/>
          <w:highlight w:val="none"/>
          <w:lang w:val="en-US" w:eastAsia="zh-CN"/>
        </w:rPr>
        <w:t>日前：</w:t>
      </w:r>
    </w:p>
    <w:p w14:paraId="7AB51490">
      <w:pPr>
        <w:pStyle w:val="76"/>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（3）</w:t>
      </w: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5D6A21B">
      <w:pPr>
        <w:pStyle w:val="76"/>
        <w:keepNext w:val="0"/>
        <w:keepLines w:val="0"/>
        <w:pageBreakBefore w:val="0"/>
        <w:widowControl w:val="0"/>
        <w:numPr>
          <w:ilvl w:val="0"/>
          <w:numId w:val="0"/>
        </w:numPr>
        <w:kinsoku/>
        <w:wordWrap/>
        <w:overflowPunct/>
        <w:topLinePunct w:val="0"/>
        <w:autoSpaceDE/>
        <w:autoSpaceDN/>
        <w:bidi w:val="0"/>
        <w:adjustRightInd/>
        <w:snapToGrid/>
        <w:ind w:leftChars="0"/>
        <w:jc w:val="both"/>
        <w:textAlignment w:val="auto"/>
        <w:rPr>
          <w:rFonts w:hint="default" w:ascii="宋体" w:hAnsi="Courier New" w:eastAsia="宋体" w:cs="Times New Roman"/>
          <w:highlight w:val="none"/>
          <w:lang w:val="en-US" w:eastAsia="zh-CN"/>
        </w:rPr>
      </w:pPr>
    </w:p>
    <w:p w14:paraId="0C785EC5">
      <w:pPr>
        <w:pStyle w:val="72"/>
        <w:rPr>
          <w:rFonts w:hint="eastAsia" w:ascii="宋体" w:hAnsi="Courier New" w:eastAsia="宋体" w:cs="Times New Roman"/>
          <w:color w:val="C00000"/>
          <w:highlight w:val="none"/>
          <w:lang w:val="en-US" w:eastAsia="zh-CN"/>
        </w:rPr>
      </w:pPr>
      <w:r>
        <w:rPr>
          <w:rFonts w:hint="eastAsia" w:hAnsi="Courier New" w:cs="Times New Roman"/>
          <w:color w:val="C00000"/>
          <w:highlight w:val="none"/>
        </w:rPr>
        <w:t>投标文件</w:t>
      </w:r>
      <w:r>
        <w:rPr>
          <w:rFonts w:hint="eastAsia" w:cs="Times New Roman"/>
          <w:color w:val="C00000"/>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w:t>
      </w:r>
      <w:r>
        <w:rPr>
          <w:rFonts w:hint="eastAsia" w:cs="Times New Roman"/>
          <w:b w:val="0"/>
          <w:bCs/>
          <w:highlight w:val="none"/>
          <w:lang w:val="en-US" w:eastAsia="zh-CN"/>
        </w:rPr>
        <w:t>，三部分分别单独封装，每部分</w:t>
      </w:r>
      <w:r>
        <w:rPr>
          <w:rFonts w:hint="eastAsia" w:cs="Times New Roman"/>
          <w:b w:val="0"/>
          <w:bCs/>
          <w:highlight w:val="none"/>
          <w:u w:val="single"/>
          <w:lang w:val="en-US" w:eastAsia="zh-CN"/>
        </w:rPr>
        <w:t>一正二副，</w:t>
      </w:r>
      <w:r>
        <w:rPr>
          <w:rFonts w:hint="eastAsia" w:cs="Times New Roman"/>
          <w:b w:val="0"/>
          <w:bCs/>
          <w:highlight w:val="none"/>
          <w:u w:val="none"/>
          <w:lang w:val="en-US" w:eastAsia="zh-CN"/>
        </w:rPr>
        <w:t>开标一览表另单独封存一份</w:t>
      </w:r>
      <w:r>
        <w:rPr>
          <w:rFonts w:hint="eastAsia" w:cs="Times New Roman"/>
          <w:b w:val="0"/>
          <w:bCs/>
          <w:highlight w:val="none"/>
          <w:lang w:val="en-US" w:eastAsia="zh-CN"/>
        </w:rPr>
        <w:t>。</w:t>
      </w:r>
    </w:p>
    <w:p w14:paraId="2DD7BA97">
      <w:pPr>
        <w:pStyle w:val="74"/>
        <w:numPr>
          <w:ilvl w:val="0"/>
          <w:numId w:val="17"/>
        </w:numPr>
        <w:ind w:left="425" w:leftChars="0" w:hanging="425" w:firstLineChars="0"/>
        <w:rPr>
          <w:b/>
          <w:bCs w:val="0"/>
          <w:highlight w:val="none"/>
        </w:rPr>
      </w:pPr>
      <w:r>
        <w:rPr>
          <w:rFonts w:hint="eastAsia"/>
          <w:b/>
          <w:bCs w:val="0"/>
          <w:highlight w:val="none"/>
        </w:rPr>
        <w:t>资质文件：</w:t>
      </w:r>
    </w:p>
    <w:p w14:paraId="7183FF50">
      <w:pPr>
        <w:pStyle w:val="75"/>
        <w:numPr>
          <w:ilvl w:val="0"/>
          <w:numId w:val="18"/>
        </w:numPr>
        <w:ind w:left="425" w:leftChars="0" w:hanging="425" w:firstLineChars="0"/>
        <w:rPr>
          <w:b w:val="0"/>
          <w:bCs/>
          <w:highlight w:val="none"/>
        </w:rPr>
      </w:pPr>
      <w:r>
        <w:rPr>
          <w:rFonts w:hint="eastAsia"/>
          <w:b w:val="0"/>
          <w:bCs/>
          <w:highlight w:val="none"/>
        </w:rPr>
        <w:t>投标函（格式见附件</w:t>
      </w:r>
      <w:r>
        <w:rPr>
          <w:rFonts w:hint="eastAsia"/>
          <w:b w:val="0"/>
          <w:bCs/>
          <w:highlight w:val="none"/>
          <w:lang w:val="en-US" w:eastAsia="zh-CN"/>
        </w:rPr>
        <w:t>1</w:t>
      </w:r>
      <w:r>
        <w:rPr>
          <w:rFonts w:hint="eastAsia"/>
          <w:b w:val="0"/>
          <w:bCs/>
          <w:highlight w:val="none"/>
        </w:rPr>
        <w:t>）</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格式见附件2</w:t>
      </w:r>
      <w:r>
        <w:rPr>
          <w:rFonts w:hint="eastAsia"/>
          <w:b w:val="0"/>
          <w:bCs/>
          <w:highlight w:val="none"/>
          <w:lang w:eastAsia="zh-CN"/>
        </w:rPr>
        <w:t>）</w:t>
      </w:r>
      <w:r>
        <w:rPr>
          <w:rFonts w:hint="eastAsia"/>
          <w:b w:val="0"/>
          <w:bCs/>
          <w:highlight w:val="none"/>
        </w:rPr>
        <w:t>；</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格式见附件3</w:t>
      </w:r>
      <w:r>
        <w:rPr>
          <w:rFonts w:hint="eastAsia"/>
          <w:b w:val="0"/>
          <w:bCs/>
          <w:highlight w:val="none"/>
          <w:lang w:eastAsia="zh-CN"/>
        </w:rPr>
        <w:t>）</w:t>
      </w:r>
      <w:r>
        <w:rPr>
          <w:rFonts w:hint="eastAsia"/>
          <w:b w:val="0"/>
          <w:bCs/>
          <w:highlight w:val="none"/>
        </w:rPr>
        <w:t>；</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rPr>
        <w:t>投标人</w:t>
      </w:r>
      <w:r>
        <w:rPr>
          <w:rFonts w:hint="eastAsia"/>
          <w:b w:val="0"/>
          <w:bCs/>
          <w:highlight w:val="none"/>
          <w:lang w:val="en-US" w:eastAsia="zh-CN"/>
        </w:rPr>
        <w:t>提供</w:t>
      </w:r>
      <w:r>
        <w:rPr>
          <w:rFonts w:hint="eastAsia"/>
          <w:b w:val="0"/>
          <w:bCs/>
          <w:highlight w:val="none"/>
        </w:rPr>
        <w:t>相应生产证明；</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w:t>
      </w:r>
      <w:r>
        <w:rPr>
          <w:rFonts w:hint="eastAsia"/>
          <w:b w:val="0"/>
          <w:bCs/>
          <w:color w:val="FF0000"/>
          <w:highlight w:val="none"/>
          <w:lang w:val="en-US" w:eastAsia="zh-CN"/>
        </w:rPr>
        <w:t>类似业绩</w:t>
      </w:r>
      <w:r>
        <w:rPr>
          <w:rFonts w:hint="eastAsia"/>
          <w:b w:val="0"/>
          <w:bCs/>
          <w:highlight w:val="none"/>
          <w:lang w:val="en-US" w:eastAsia="zh-CN"/>
        </w:rPr>
        <w:t>及合同等证明文件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112EA997">
      <w:pPr>
        <w:pStyle w:val="75"/>
        <w:numPr>
          <w:ilvl w:val="0"/>
          <w:numId w:val="18"/>
        </w:numPr>
        <w:ind w:left="425" w:leftChars="0" w:hanging="425" w:firstLineChars="0"/>
        <w:rPr>
          <w:b w:val="0"/>
          <w:bCs/>
          <w:highlight w:val="none"/>
        </w:rPr>
      </w:pPr>
      <w:r>
        <w:rPr>
          <w:rFonts w:hint="eastAsia"/>
          <w:b w:val="0"/>
          <w:bCs/>
          <w:highlight w:val="none"/>
          <w:lang w:val="en-US" w:eastAsia="zh-CN"/>
        </w:rPr>
        <w:t>投标保证金缴纳凭证；</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r>
        <w:rPr>
          <w:rFonts w:hint="eastAsia"/>
          <w:b w:val="0"/>
          <w:bCs/>
          <w:highlight w:val="none"/>
          <w:lang w:val="en-US" w:eastAsia="zh-CN"/>
        </w:rPr>
        <w:t>及投标人认为对其有利的其他文件</w:t>
      </w:r>
      <w:r>
        <w:rPr>
          <w:rFonts w:hint="eastAsia"/>
          <w:b w:val="0"/>
          <w:bCs/>
          <w:highlight w:val="none"/>
        </w:rPr>
        <w:t>。</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技术标</w:t>
      </w:r>
      <w:r>
        <w:rPr>
          <w:rFonts w:hint="eastAsia" w:cs="Times New Roman"/>
          <w:b/>
          <w:bCs w:val="0"/>
          <w:highlight w:val="none"/>
          <w:lang w:val="en-US" w:eastAsia="zh-CN"/>
        </w:rPr>
        <w:t>文件</w:t>
      </w:r>
      <w:r>
        <w:rPr>
          <w:rFonts w:hint="eastAsia" w:cs="Times New Roman"/>
          <w:b/>
          <w:bCs w:val="0"/>
          <w:highlight w:val="none"/>
        </w:rPr>
        <w:t>：</w:t>
      </w:r>
    </w:p>
    <w:p w14:paraId="0595C15A">
      <w:pPr>
        <w:pStyle w:val="75"/>
        <w:numPr>
          <w:ilvl w:val="0"/>
          <w:numId w:val="20"/>
        </w:numPr>
        <w:ind w:left="425" w:leftChars="0" w:hanging="425" w:firstLineChars="0"/>
        <w:rPr>
          <w:b w:val="0"/>
          <w:bCs/>
          <w:highlight w:val="none"/>
        </w:rPr>
      </w:pPr>
      <w:r>
        <w:rPr>
          <w:rFonts w:hint="eastAsia"/>
          <w:b w:val="0"/>
          <w:bCs/>
          <w:highlight w:val="none"/>
        </w:rPr>
        <w:t>主要产品的型号、规格、品牌、主要技术指标和性能的详细说明</w:t>
      </w:r>
      <w:r>
        <w:rPr>
          <w:rFonts w:hint="eastAsia"/>
          <w:b w:val="0"/>
          <w:bCs/>
          <w:highlight w:val="none"/>
          <w:lang w:eastAsia="zh-CN"/>
        </w:rPr>
        <w:t>；</w:t>
      </w:r>
    </w:p>
    <w:p w14:paraId="28496ED2">
      <w:pPr>
        <w:pStyle w:val="75"/>
        <w:numPr>
          <w:ilvl w:val="0"/>
          <w:numId w:val="20"/>
        </w:numPr>
        <w:ind w:left="425" w:leftChars="0" w:hanging="425" w:firstLineChars="0"/>
        <w:rPr>
          <w:b w:val="0"/>
          <w:bCs/>
          <w:highlight w:val="none"/>
        </w:rPr>
      </w:pPr>
      <w:r>
        <w:rPr>
          <w:rFonts w:hint="eastAsia"/>
          <w:b w:val="0"/>
          <w:bCs/>
          <w:highlight w:val="none"/>
        </w:rPr>
        <w:t>项目实施方案：</w:t>
      </w:r>
      <w:r>
        <w:rPr>
          <w:rFonts w:hint="eastAsia"/>
          <w:b w:val="0"/>
          <w:bCs/>
          <w:highlight w:val="none"/>
          <w:lang w:val="en-US" w:eastAsia="zh-CN"/>
        </w:rPr>
        <w:t>能</w:t>
      </w:r>
      <w:r>
        <w:rPr>
          <w:rFonts w:hint="eastAsia"/>
          <w:b w:val="0"/>
          <w:bCs/>
          <w:highlight w:val="none"/>
        </w:rPr>
        <w:t>根据招标方需求提供最佳实施方案，符合本项目实施任务实际情况的说明</w:t>
      </w:r>
      <w:r>
        <w:rPr>
          <w:rFonts w:hint="eastAsia"/>
          <w:b w:val="0"/>
          <w:bCs/>
          <w:highlight w:val="none"/>
          <w:lang w:eastAsia="zh-CN"/>
        </w:rPr>
        <w:t>；</w:t>
      </w:r>
    </w:p>
    <w:p w14:paraId="22FBBDEA">
      <w:pPr>
        <w:pStyle w:val="75"/>
        <w:numPr>
          <w:ilvl w:val="0"/>
          <w:numId w:val="20"/>
        </w:numPr>
        <w:ind w:left="425" w:leftChars="0" w:hanging="425" w:firstLineChars="0"/>
        <w:rPr>
          <w:b w:val="0"/>
          <w:bCs/>
          <w:highlight w:val="none"/>
        </w:rPr>
      </w:pPr>
      <w:r>
        <w:rPr>
          <w:rFonts w:hint="eastAsia"/>
          <w:b w:val="0"/>
          <w:bCs/>
          <w:highlight w:val="none"/>
          <w:lang w:val="en-US" w:eastAsia="zh-CN"/>
        </w:rPr>
        <w:t>产品质量及保证措施：保证产品质量、性能稳定可靠；</w:t>
      </w:r>
    </w:p>
    <w:p w14:paraId="7662C6D0">
      <w:pPr>
        <w:pStyle w:val="75"/>
        <w:numPr>
          <w:ilvl w:val="0"/>
          <w:numId w:val="20"/>
        </w:numPr>
        <w:ind w:left="425" w:leftChars="0" w:hanging="425" w:firstLineChars="0"/>
        <w:rPr>
          <w:b w:val="0"/>
          <w:bCs/>
          <w:highlight w:val="none"/>
        </w:rPr>
      </w:pPr>
      <w:r>
        <w:rPr>
          <w:rFonts w:hint="eastAsia"/>
          <w:b w:val="0"/>
          <w:bCs/>
          <w:highlight w:val="none"/>
          <w:lang w:val="en-US" w:eastAsia="zh-CN"/>
        </w:rPr>
        <w:t>生产周期：应提供详细的生产计划，有详细的确保满足工期基本要求或能在保证质量的前提下提前完工措施的说明；</w:t>
      </w:r>
    </w:p>
    <w:p w14:paraId="75213106">
      <w:pPr>
        <w:pStyle w:val="75"/>
        <w:numPr>
          <w:ilvl w:val="0"/>
          <w:numId w:val="20"/>
        </w:numPr>
        <w:ind w:left="425" w:leftChars="0" w:hanging="425" w:firstLineChars="0"/>
        <w:rPr>
          <w:b w:val="0"/>
          <w:bCs/>
          <w:highlight w:val="none"/>
        </w:rPr>
      </w:pPr>
      <w:r>
        <w:rPr>
          <w:rFonts w:hint="eastAsia"/>
          <w:b w:val="0"/>
          <w:bCs/>
          <w:highlight w:val="none"/>
        </w:rPr>
        <w:t>质保期及售后服务：质保期是否响应或优于招标文件要求，售后服务措施得当，体系完整等方面的说明</w:t>
      </w:r>
      <w:r>
        <w:rPr>
          <w:rFonts w:hint="eastAsia"/>
          <w:b w:val="0"/>
          <w:bCs/>
          <w:highlight w:val="none"/>
          <w:lang w:eastAsia="zh-CN"/>
        </w:rPr>
        <w:t>；</w:t>
      </w:r>
    </w:p>
    <w:p w14:paraId="76C6DC35">
      <w:pPr>
        <w:pStyle w:val="75"/>
        <w:numPr>
          <w:ilvl w:val="0"/>
          <w:numId w:val="20"/>
        </w:numPr>
        <w:ind w:left="425" w:leftChars="0" w:hanging="425" w:firstLineChars="0"/>
        <w:rPr>
          <w:b w:val="0"/>
          <w:bCs/>
          <w:highlight w:val="none"/>
        </w:rPr>
      </w:pPr>
      <w:r>
        <w:rPr>
          <w:rFonts w:hint="eastAsia"/>
          <w:b w:val="0"/>
          <w:bCs/>
          <w:highlight w:val="none"/>
        </w:rPr>
        <w:t>项目主要物料明细表（格式由投标人自定）</w:t>
      </w:r>
      <w:r>
        <w:rPr>
          <w:rFonts w:hint="eastAsia"/>
          <w:b w:val="0"/>
          <w:bCs/>
          <w:highlight w:val="none"/>
          <w:lang w:eastAsia="zh-CN"/>
        </w:rPr>
        <w:t>；</w:t>
      </w:r>
    </w:p>
    <w:p w14:paraId="5B885079">
      <w:pPr>
        <w:pStyle w:val="75"/>
        <w:numPr>
          <w:ilvl w:val="0"/>
          <w:numId w:val="20"/>
        </w:numPr>
        <w:ind w:left="425" w:leftChars="0" w:hanging="425" w:firstLineChars="0"/>
        <w:rPr>
          <w:b w:val="0"/>
          <w:bCs/>
          <w:highlight w:val="none"/>
        </w:rPr>
      </w:pPr>
      <w:r>
        <w:rPr>
          <w:rFonts w:hint="eastAsia"/>
          <w:b w:val="0"/>
          <w:bCs/>
          <w:highlight w:val="none"/>
        </w:rPr>
        <w:t>投标人</w:t>
      </w:r>
      <w:r>
        <w:rPr>
          <w:rFonts w:hint="eastAsia"/>
          <w:b w:val="0"/>
          <w:bCs/>
          <w:highlight w:val="none"/>
          <w:lang w:val="en-US" w:eastAsia="zh-CN"/>
        </w:rPr>
        <w:t>认为</w:t>
      </w:r>
      <w:r>
        <w:rPr>
          <w:rFonts w:hint="eastAsia"/>
          <w:b w:val="0"/>
          <w:bCs/>
          <w:highlight w:val="none"/>
        </w:rPr>
        <w:t>需提交的其它资料</w:t>
      </w:r>
      <w:r>
        <w:rPr>
          <w:rFonts w:hint="eastAsia"/>
          <w:b w:val="0"/>
          <w:bCs/>
          <w:highlight w:val="none"/>
          <w:lang w:eastAsia="zh-CN"/>
        </w:rPr>
        <w:t>。</w:t>
      </w:r>
    </w:p>
    <w:p w14:paraId="47175D6D">
      <w:pPr>
        <w:pStyle w:val="74"/>
        <w:numPr>
          <w:ilvl w:val="0"/>
          <w:numId w:val="17"/>
        </w:numPr>
        <w:ind w:left="425" w:leftChars="0" w:hanging="425" w:firstLineChars="0"/>
        <w:rPr>
          <w:rFonts w:hint="eastAsia" w:cs="Times New Roman"/>
          <w:b/>
          <w:bCs w:val="0"/>
          <w:highlight w:val="none"/>
        </w:rPr>
      </w:pPr>
      <w:r>
        <w:rPr>
          <w:rFonts w:hint="eastAsia" w:cs="Times New Roman"/>
          <w:b/>
          <w:bCs w:val="0"/>
          <w:highlight w:val="none"/>
        </w:rPr>
        <w:t>商务标</w:t>
      </w:r>
      <w:r>
        <w:rPr>
          <w:rFonts w:hint="eastAsia" w:cs="Times New Roman"/>
          <w:b/>
          <w:bCs w:val="0"/>
          <w:highlight w:val="none"/>
          <w:lang w:val="en-US" w:eastAsia="zh-CN"/>
        </w:rPr>
        <w:t>文件</w:t>
      </w:r>
      <w:r>
        <w:rPr>
          <w:rFonts w:hint="eastAsia" w:cs="Times New Roman"/>
          <w:b/>
          <w:bCs w:val="0"/>
          <w:highlight w:val="none"/>
        </w:rPr>
        <w:t>：</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开标一览表（格式见附件4，需单独封存一份以备唱标）</w:t>
      </w:r>
    </w:p>
    <w:p w14:paraId="34B6C3F7">
      <w:pPr>
        <w:pStyle w:val="75"/>
        <w:numPr>
          <w:ilvl w:val="0"/>
          <w:numId w:val="21"/>
        </w:numPr>
        <w:ind w:left="425" w:leftChars="0" w:hanging="425" w:firstLineChars="0"/>
        <w:rPr>
          <w:b w:val="0"/>
          <w:bCs/>
          <w:highlight w:val="none"/>
        </w:rPr>
      </w:pPr>
      <w:r>
        <w:rPr>
          <w:rFonts w:hint="eastAsia"/>
          <w:b w:val="0"/>
          <w:bCs/>
          <w:highlight w:val="none"/>
        </w:rPr>
        <w:t>投标报价</w:t>
      </w:r>
      <w:r>
        <w:rPr>
          <w:rFonts w:hint="eastAsia"/>
          <w:b w:val="0"/>
          <w:bCs/>
          <w:highlight w:val="none"/>
          <w:lang w:val="en-US" w:eastAsia="zh-CN"/>
        </w:rPr>
        <w:t>明细</w:t>
      </w:r>
      <w:r>
        <w:rPr>
          <w:rFonts w:hint="eastAsia"/>
          <w:b w:val="0"/>
          <w:bCs/>
          <w:highlight w:val="none"/>
        </w:rPr>
        <w:t>表</w:t>
      </w:r>
      <w:r>
        <w:rPr>
          <w:rFonts w:hint="eastAsia"/>
          <w:b w:val="0"/>
          <w:bCs/>
          <w:highlight w:val="none"/>
          <w:lang w:eastAsia="zh-CN"/>
        </w:rPr>
        <w:t>（</w:t>
      </w:r>
      <w:r>
        <w:rPr>
          <w:rFonts w:hint="eastAsia"/>
          <w:b w:val="0"/>
          <w:bCs/>
          <w:highlight w:val="none"/>
          <w:lang w:val="en-US" w:eastAsia="zh-CN"/>
        </w:rPr>
        <w:t>格式见附件5</w:t>
      </w:r>
      <w:r>
        <w:rPr>
          <w:rFonts w:hint="eastAsia"/>
          <w:b w:val="0"/>
          <w:bCs/>
          <w:highlight w:val="none"/>
          <w:lang w:eastAsia="zh-CN"/>
        </w:rPr>
        <w:t>）</w:t>
      </w:r>
    </w:p>
    <w:p w14:paraId="5C36F232">
      <w:pPr>
        <w:pStyle w:val="75"/>
        <w:numPr>
          <w:ilvl w:val="0"/>
          <w:numId w:val="21"/>
        </w:numPr>
        <w:ind w:left="425" w:leftChars="0" w:hanging="425" w:firstLineChars="0"/>
        <w:rPr>
          <w:b w:val="0"/>
          <w:bCs/>
          <w:highlight w:val="none"/>
        </w:rPr>
      </w:pPr>
      <w:r>
        <w:rPr>
          <w:rFonts w:hint="eastAsia"/>
          <w:b w:val="0"/>
          <w:bCs/>
          <w:highlight w:val="none"/>
          <w:lang w:val="en-US" w:eastAsia="zh-CN"/>
        </w:rPr>
        <w:t>相关</w:t>
      </w:r>
      <w:r>
        <w:rPr>
          <w:rFonts w:hint="eastAsia"/>
          <w:b w:val="0"/>
          <w:bCs/>
          <w:highlight w:val="none"/>
        </w:rPr>
        <w:t>条款偏离表</w:t>
      </w:r>
      <w:r>
        <w:rPr>
          <w:rFonts w:hint="eastAsia"/>
          <w:b w:val="0"/>
          <w:bCs/>
          <w:highlight w:val="none"/>
          <w:lang w:eastAsia="zh-CN"/>
        </w:rPr>
        <w:t>（</w:t>
      </w:r>
      <w:r>
        <w:rPr>
          <w:rFonts w:hint="eastAsia"/>
          <w:b w:val="0"/>
          <w:bCs/>
          <w:highlight w:val="none"/>
          <w:lang w:val="en-US" w:eastAsia="zh-CN"/>
        </w:rPr>
        <w:t>格式见附件6</w:t>
      </w:r>
      <w:r>
        <w:rPr>
          <w:rFonts w:hint="eastAsia"/>
          <w:b w:val="0"/>
          <w:bCs/>
          <w:highlight w:val="none"/>
          <w:lang w:eastAsia="zh-CN"/>
        </w:rPr>
        <w:t>）</w:t>
      </w:r>
    </w:p>
    <w:p w14:paraId="2F5299BC">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lang w:val="en-US" w:eastAsia="zh-CN"/>
        </w:rPr>
        <w:t>投标保证金退付信息表</w:t>
      </w:r>
      <w:r>
        <w:rPr>
          <w:rFonts w:hint="eastAsia"/>
          <w:b w:val="0"/>
          <w:bCs/>
          <w:highlight w:val="none"/>
          <w:lang w:eastAsia="zh-CN"/>
        </w:rPr>
        <w:t>（</w:t>
      </w:r>
      <w:r>
        <w:rPr>
          <w:rFonts w:hint="eastAsia"/>
          <w:b w:val="0"/>
          <w:bCs/>
          <w:highlight w:val="none"/>
          <w:lang w:val="en-US" w:eastAsia="zh-CN"/>
        </w:rPr>
        <w:t>格式见附件7</w:t>
      </w:r>
      <w:r>
        <w:rPr>
          <w:rFonts w:hint="eastAsia"/>
          <w:b w:val="0"/>
          <w:bCs/>
          <w:highlight w:val="none"/>
          <w:lang w:eastAsia="zh-CN"/>
        </w:rPr>
        <w:t>）</w:t>
      </w:r>
    </w:p>
    <w:p w14:paraId="59C1C381">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ascii="宋体" w:hAnsi="Courier New" w:eastAsia="宋体" w:cs="Times New Roman"/>
          <w:b w:val="0"/>
          <w:bCs/>
          <w:highlight w:val="none"/>
          <w:lang w:val="en-US" w:eastAsia="zh-CN"/>
        </w:rPr>
      </w:pPr>
      <w:r>
        <w:rPr>
          <w:rFonts w:hint="eastAsia" w:cs="Times New Roman"/>
          <w:b w:val="0"/>
          <w:bCs/>
          <w:highlight w:val="none"/>
          <w:lang w:val="en-US" w:eastAsia="zh-CN"/>
        </w:rPr>
        <w:t>商务报价注意：</w:t>
      </w:r>
      <w:r>
        <w:rPr>
          <w:rFonts w:hint="eastAsia" w:cs="Times New Roman"/>
          <w:b w:val="0"/>
          <w:bCs/>
          <w:highlight w:val="none"/>
        </w:rPr>
        <w:t>最高投标限价（招标控制价）：人民币</w:t>
      </w:r>
      <w:r>
        <w:rPr>
          <w:rFonts w:hint="eastAsia" w:cs="Times New Roman"/>
          <w:b w:val="0"/>
          <w:bCs/>
          <w:highlight w:val="none"/>
          <w:u w:val="single"/>
          <w:lang w:val="en-US" w:eastAsia="zh-CN"/>
        </w:rPr>
        <w:t xml:space="preserve">  19.926  </w:t>
      </w:r>
      <w:r>
        <w:rPr>
          <w:rFonts w:hint="eastAsia" w:cs="Times New Roman"/>
          <w:b w:val="0"/>
          <w:bCs/>
          <w:highlight w:val="none"/>
        </w:rPr>
        <w:t>万元（含</w:t>
      </w:r>
      <w:r>
        <w:rPr>
          <w:rFonts w:hint="eastAsia" w:cs="Times New Roman"/>
          <w:b w:val="0"/>
          <w:bCs/>
          <w:highlight w:val="none"/>
          <w:u w:val="single"/>
          <w:lang w:val="en-US" w:eastAsia="zh-CN"/>
        </w:rPr>
        <w:t xml:space="preserve"> 13 </w:t>
      </w:r>
      <w:r>
        <w:rPr>
          <w:rFonts w:hint="eastAsia" w:cs="Times New Roman"/>
          <w:b w:val="0"/>
          <w:bCs/>
          <w:highlight w:val="none"/>
        </w:rPr>
        <w:t>%增值税）。</w:t>
      </w:r>
    </w:p>
    <w:p w14:paraId="372CFD58">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招标文件按给定的格式填写，未给定格式的，由投标人自行编制，但需包含以上内容。</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3975FF02">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p>
    <w:p w14:paraId="6D5C6481">
      <w:pPr>
        <w:pStyle w:val="75"/>
        <w:numPr>
          <w:ilvl w:val="0"/>
          <w:numId w:val="0"/>
        </w:numPr>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776A71A0">
      <w:pPr>
        <w:pStyle w:val="75"/>
        <w:numPr>
          <w:ilvl w:val="0"/>
          <w:numId w:val="0"/>
        </w:numPr>
        <w:rPr>
          <w:rFonts w:hint="eastAsia" w:ascii="宋体" w:hAnsi="Courier New" w:eastAsia="宋体" w:cs="Times New Roman"/>
          <w:b w:val="0"/>
          <w:bCs/>
          <w:highlight w:val="none"/>
          <w:lang w:val="en-US" w:eastAsia="zh-CN"/>
        </w:rPr>
      </w:pPr>
      <w:r>
        <w:rPr>
          <w:rFonts w:hint="eastAsia" w:cs="Times New Roman"/>
          <w:b w:val="0"/>
          <w:bCs/>
          <w:highlight w:val="none"/>
          <w:lang w:val="en-US" w:eastAsia="zh-CN"/>
        </w:rPr>
        <w:t>2.</w:t>
      </w:r>
      <w:r>
        <w:rPr>
          <w:rFonts w:hint="eastAsia" w:cs="Times New Roman"/>
          <w:b w:val="0"/>
          <w:bCs/>
          <w:highlight w:val="yellow"/>
          <w:lang w:val="en-US" w:eastAsia="zh-CN"/>
        </w:rPr>
        <w:t>e采通系统</w:t>
      </w:r>
      <w:r>
        <w:rPr>
          <w:rFonts w:hint="eastAsia" w:ascii="宋体" w:hAnsi="Courier New" w:eastAsia="宋体" w:cs="Times New Roman"/>
          <w:b w:val="0"/>
          <w:bCs/>
          <w:highlight w:val="yellow"/>
          <w:lang w:val="en-US" w:eastAsia="zh-CN"/>
        </w:rPr>
        <w:t>投标文件递交截止时间</w:t>
      </w:r>
      <w:r>
        <w:rPr>
          <w:rFonts w:hint="eastAsia" w:ascii="宋体" w:hAnsi="Courier New" w:eastAsia="宋体" w:cs="Times New Roman"/>
          <w:b w:val="0"/>
          <w:bCs/>
          <w:highlight w:val="none"/>
          <w:lang w:val="en-US" w:eastAsia="zh-CN"/>
        </w:rPr>
        <w:t>：202</w:t>
      </w:r>
      <w:r>
        <w:rPr>
          <w:rFonts w:hint="eastAsia" w:cs="Times New Roman"/>
          <w:b w:val="0"/>
          <w:bCs/>
          <w:highlight w:val="none"/>
          <w:lang w:val="en-US" w:eastAsia="zh-CN"/>
        </w:rPr>
        <w:t>6</w:t>
      </w:r>
      <w:r>
        <w:rPr>
          <w:rFonts w:hint="eastAsia" w:ascii="宋体" w:hAnsi="Courier New" w:eastAsia="宋体" w:cs="Times New Roman"/>
          <w:b w:val="0"/>
          <w:bCs/>
          <w:highlight w:val="none"/>
          <w:lang w:val="en-US" w:eastAsia="zh-CN"/>
        </w:rPr>
        <w:t>年</w:t>
      </w:r>
      <w:r>
        <w:rPr>
          <w:rFonts w:hint="eastAsia" w:cs="Times New Roman"/>
          <w:b w:val="0"/>
          <w:bCs/>
          <w:highlight w:val="none"/>
          <w:lang w:val="en-US" w:eastAsia="zh-CN"/>
        </w:rPr>
        <w:t>3</w:t>
      </w:r>
      <w:r>
        <w:rPr>
          <w:rFonts w:hint="eastAsia" w:ascii="宋体" w:hAnsi="Courier New" w:eastAsia="宋体" w:cs="Times New Roman"/>
          <w:b w:val="0"/>
          <w:bCs/>
          <w:highlight w:val="none"/>
          <w:lang w:val="en-US" w:eastAsia="zh-CN"/>
        </w:rPr>
        <w:t>月</w:t>
      </w:r>
      <w:r>
        <w:rPr>
          <w:rFonts w:hint="eastAsia" w:cs="Times New Roman"/>
          <w:b w:val="0"/>
          <w:bCs/>
          <w:highlight w:val="none"/>
          <w:lang w:val="en-US" w:eastAsia="zh-CN"/>
        </w:rPr>
        <w:t>28</w:t>
      </w:r>
      <w:r>
        <w:rPr>
          <w:rFonts w:hint="eastAsia" w:ascii="宋体" w:hAnsi="Courier New" w:eastAsia="宋体" w:cs="Times New Roman"/>
          <w:b w:val="0"/>
          <w:bCs/>
          <w:highlight w:val="none"/>
          <w:lang w:val="en-US" w:eastAsia="zh-CN"/>
        </w:rPr>
        <w:t>日</w:t>
      </w:r>
      <w:r>
        <w:rPr>
          <w:rFonts w:hint="eastAsia" w:cs="Times New Roman"/>
          <w:b w:val="0"/>
          <w:bCs/>
          <w:highlight w:val="none"/>
          <w:lang w:val="en-US" w:eastAsia="zh-CN"/>
        </w:rPr>
        <w:t>18</w:t>
      </w:r>
      <w:r>
        <w:rPr>
          <w:rFonts w:hint="eastAsia" w:ascii="宋体" w:hAnsi="Courier New" w:eastAsia="宋体" w:cs="Times New Roman"/>
          <w:b w:val="0"/>
          <w:bCs/>
          <w:highlight w:val="none"/>
          <w:lang w:val="en-US" w:eastAsia="zh-CN"/>
        </w:rPr>
        <w:t>:00:00（北京时间）</w:t>
      </w:r>
    </w:p>
    <w:p w14:paraId="25974AAC">
      <w:pPr>
        <w:pStyle w:val="72"/>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628790D5">
      <w:pPr>
        <w:pStyle w:val="72"/>
        <w:numPr>
          <w:ilvl w:val="0"/>
          <w:numId w:val="24"/>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0B0EC273">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4074AC10">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24D83B5F">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eastAsia="宋体" w:cs="Times New Roman"/>
          <w:b w:val="0"/>
          <w:bCs/>
          <w:highlight w:val="none"/>
          <w:u w:val="single"/>
          <w:lang w:val="en-US" w:eastAsia="zh-CN"/>
        </w:rPr>
      </w:pPr>
      <w:r>
        <w:rPr>
          <w:rFonts w:hint="eastAsia" w:ascii="宋体" w:hAnsi="宋体" w:eastAsia="宋体" w:cs="宋体"/>
          <w:b w:val="0"/>
          <w:bCs w:val="0"/>
          <w:sz w:val="21"/>
          <w:szCs w:val="21"/>
          <w:highlight w:val="none"/>
        </w:rPr>
        <w:t>纳税人识别号：</w:t>
      </w:r>
      <w:r>
        <w:rPr>
          <w:rFonts w:hint="eastAsia" w:hAnsi="宋体" w:cs="宋体"/>
          <w:b w:val="0"/>
          <w:bCs w:val="0"/>
          <w:sz w:val="21"/>
          <w:szCs w:val="21"/>
          <w:highlight w:val="none"/>
          <w:u w:val="single"/>
          <w:lang w:val="en-US" w:eastAsia="zh-CN"/>
        </w:rPr>
        <w:t xml:space="preserve">  </w:t>
      </w:r>
      <w:r>
        <w:rPr>
          <w:rFonts w:hint="eastAsia" w:ascii="宋体" w:hAnsi="宋体" w:eastAsia="宋体" w:cs="宋体"/>
          <w:b w:val="0"/>
          <w:bCs w:val="0"/>
          <w:sz w:val="21"/>
          <w:szCs w:val="21"/>
          <w:highlight w:val="none"/>
          <w:u w:val="single"/>
        </w:rPr>
        <w:t>91370800771000850L</w:t>
      </w:r>
      <w:r>
        <w:rPr>
          <w:rFonts w:hint="eastAsia" w:hAnsi="宋体" w:cs="宋体"/>
          <w:b w:val="0"/>
          <w:bCs w:val="0"/>
          <w:sz w:val="21"/>
          <w:szCs w:val="21"/>
          <w:highlight w:val="none"/>
          <w:u w:val="single"/>
          <w:lang w:val="en-US" w:eastAsia="zh-CN"/>
        </w:rPr>
        <w:t xml:space="preserve">                </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w:t>
      </w:r>
      <w:r>
        <w:rPr>
          <w:rFonts w:hint="eastAsia" w:ascii="宋体" w:hAnsi="宋体" w:eastAsia="宋体" w:cs="宋体"/>
          <w:b w:val="0"/>
          <w:bCs w:val="0"/>
          <w:sz w:val="21"/>
          <w:szCs w:val="21"/>
          <w:highlight w:val="none"/>
          <w:lang w:val="en-US" w:eastAsia="zh-CN"/>
        </w:rPr>
        <w:t>26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27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或根据合同约定转为履行保证金</w:t>
      </w:r>
      <w:r>
        <w:rPr>
          <w:rFonts w:hint="eastAsia" w:ascii="宋体" w:hAnsi="宋体" w:eastAsia="宋体" w:cs="宋体"/>
          <w:b w:val="0"/>
          <w:bCs w:val="0"/>
          <w:sz w:val="21"/>
          <w:szCs w:val="21"/>
          <w:highlight w:val="none"/>
        </w:rPr>
        <w:t>。</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14:paraId="368B6990">
      <w:pPr>
        <w:pStyle w:val="72"/>
      </w:pPr>
      <w:r>
        <w:rPr>
          <w:rFonts w:hint="eastAsia"/>
          <w:lang w:val="en-US" w:eastAsia="zh-CN"/>
        </w:rPr>
        <w:t>开评标</w:t>
      </w:r>
    </w:p>
    <w:p w14:paraId="009655B5">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开标时间：2026年3月30日14：00（如有变动另行通知）</w:t>
      </w:r>
    </w:p>
    <w:p w14:paraId="06F7B67A">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w:t>
      </w:r>
      <w:r>
        <w:rPr>
          <w:rFonts w:hint="eastAsia" w:ascii="宋体" w:hAnsi="宋体" w:eastAsia="宋体" w:cs="宋体"/>
          <w:b/>
          <w:bCs/>
          <w:color w:val="C00000"/>
          <w:sz w:val="21"/>
          <w:szCs w:val="21"/>
          <w:highlight w:val="none"/>
          <w:lang w:val="en-US" w:eastAsia="zh-CN"/>
        </w:rPr>
        <w:t>商务标报价在e采通系统执行</w:t>
      </w:r>
      <w:r>
        <w:rPr>
          <w:rFonts w:hint="eastAsia" w:ascii="宋体" w:hAnsi="宋体" w:eastAsia="宋体" w:cs="宋体"/>
          <w:b w:val="0"/>
          <w:bCs w:val="0"/>
          <w:sz w:val="21"/>
          <w:szCs w:val="21"/>
          <w:highlight w:val="none"/>
          <w:lang w:val="en-US" w:eastAsia="zh-CN"/>
        </w:rPr>
        <w:t>，请投标方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4581694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w:t>
      </w:r>
      <w:r>
        <w:rPr>
          <w:rFonts w:hint="eastAsia" w:ascii="宋体" w:hAnsi="宋体" w:eastAsia="宋体" w:cs="宋体"/>
          <w:b/>
          <w:bCs/>
          <w:color w:val="FF0000"/>
          <w:sz w:val="21"/>
          <w:szCs w:val="21"/>
          <w:highlight w:val="none"/>
          <w:lang w:val="en-US" w:eastAsia="zh-CN"/>
        </w:rPr>
        <w:t>采用技术标入围后商务标实行低价中标</w:t>
      </w:r>
      <w:r>
        <w:rPr>
          <w:rFonts w:hint="eastAsia" w:ascii="宋体" w:hAnsi="宋体" w:eastAsia="宋体" w:cs="宋体"/>
          <w:b w:val="0"/>
          <w:bCs w:val="0"/>
          <w:sz w:val="21"/>
          <w:szCs w:val="21"/>
          <w:highlight w:val="none"/>
          <w:lang w:val="en-US" w:eastAsia="zh-CN"/>
        </w:rPr>
        <w:t>。</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1</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-（12）</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eastAsia="宋体" w:cs="宋体"/>
          <w:b/>
          <w:bCs/>
          <w:color w:val="C00000"/>
          <w:sz w:val="21"/>
          <w:szCs w:val="21"/>
          <w:highlight w:val="none"/>
        </w:rPr>
        <w:t>评审合格的单位进入商务标评审环节，评审不合格的单位被淘汰</w:t>
      </w:r>
      <w:r>
        <w:rPr>
          <w:rFonts w:hint="eastAsia" w:ascii="宋体" w:hAnsi="宋体" w:eastAsia="宋体" w:cs="宋体"/>
          <w:b/>
          <w:bCs/>
          <w:color w:val="000000"/>
          <w:sz w:val="21"/>
          <w:szCs w:val="21"/>
          <w:highlight w:val="none"/>
        </w:rPr>
        <w:t>；具体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w:t>
      </w:r>
      <w:r>
        <w:rPr>
          <w:rFonts w:hint="eastAsia" w:ascii="宋体" w:hAnsi="宋体" w:cs="宋体"/>
          <w:b/>
          <w:bCs/>
          <w:color w:val="000000"/>
          <w:sz w:val="21"/>
          <w:szCs w:val="21"/>
          <w:highlight w:val="none"/>
          <w:lang w:eastAsia="zh-CN"/>
        </w:rPr>
        <w:t>（</w:t>
      </w:r>
      <w:r>
        <w:rPr>
          <w:rFonts w:hint="eastAsia" w:ascii="宋体" w:hAnsi="宋体" w:cs="宋体"/>
          <w:b/>
          <w:bCs/>
          <w:color w:val="C00000"/>
          <w:sz w:val="21"/>
          <w:szCs w:val="21"/>
          <w:highlight w:val="none"/>
          <w:lang w:val="en-US" w:eastAsia="zh-CN"/>
        </w:rPr>
        <w:t>实行二级商谈，每级商谈均可均需多轮报价</w:t>
      </w:r>
      <w:r>
        <w:rPr>
          <w:rFonts w:hint="eastAsia" w:ascii="宋体" w:hAnsi="宋体" w:cs="宋体"/>
          <w:b/>
          <w:bCs/>
          <w:color w:val="000000"/>
          <w:sz w:val="21"/>
          <w:szCs w:val="21"/>
          <w:highlight w:val="none"/>
          <w:lang w:eastAsia="zh-CN"/>
        </w:rPr>
        <w:t>）</w:t>
      </w:r>
      <w:r>
        <w:rPr>
          <w:rFonts w:hint="eastAsia" w:ascii="宋体" w:hAnsi="宋体" w:eastAsia="宋体" w:cs="宋体"/>
          <w:b/>
          <w:bCs/>
          <w:color w:val="000000"/>
          <w:sz w:val="21"/>
          <w:szCs w:val="21"/>
          <w:highlight w:val="none"/>
        </w:rPr>
        <w:t>；评审期间产生的商务价格澄清均由投标人在重汽e采通平台限时内完成提交；</w:t>
      </w:r>
    </w:p>
    <w:p w14:paraId="4B192B58">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248D93A6">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cs="Times New Roman"/>
          <w:b/>
          <w:bCs w:val="0"/>
          <w:highlight w:val="none"/>
        </w:rPr>
      </w:pP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0C3F9C19">
      <w:pPr>
        <w:pStyle w:val="10"/>
        <w:numPr>
          <w:ilvl w:val="0"/>
          <w:numId w:val="0"/>
        </w:numPr>
        <w:rPr>
          <w:rFonts w:hint="eastAsia" w:ascii="宋体" w:hAnsi="宋体" w:eastAsia="宋体" w:cs="宋体"/>
          <w:b/>
          <w:bCs/>
          <w:color w:val="FF0000"/>
          <w:sz w:val="21"/>
          <w:szCs w:val="21"/>
          <w:highlight w:val="none"/>
          <w:lang w:val="en-US" w:eastAsia="zh-CN"/>
        </w:rPr>
      </w:pPr>
      <w:r>
        <w:rPr>
          <w:rFonts w:hint="eastAsia" w:ascii="宋体" w:hAnsi="宋体" w:eastAsia="宋体" w:cs="宋体"/>
          <w:b/>
          <w:bCs/>
          <w:color w:val="FF0000"/>
          <w:sz w:val="21"/>
          <w:szCs w:val="21"/>
          <w:lang w:val="en-US" w:eastAsia="zh-CN"/>
        </w:rPr>
        <w:t>注：</w:t>
      </w:r>
      <w:r>
        <w:rPr>
          <w:rFonts w:hint="eastAsia" w:ascii="宋体" w:hAnsi="宋体" w:eastAsia="宋体" w:cs="宋体"/>
          <w:b/>
          <w:bCs/>
          <w:color w:val="FF0000"/>
          <w:sz w:val="21"/>
          <w:szCs w:val="21"/>
          <w:highlight w:val="none"/>
          <w:lang w:val="en-US" w:eastAsia="zh-CN"/>
        </w:rPr>
        <w:t>采用技术标入围后商务标实行低价中标模式，具体评分规则见下表：</w:t>
      </w:r>
    </w:p>
    <w:tbl>
      <w:tblPr>
        <w:tblStyle w:val="31"/>
        <w:tblW w:w="876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784"/>
        <w:gridCol w:w="679"/>
        <w:gridCol w:w="1137"/>
        <w:gridCol w:w="970"/>
        <w:gridCol w:w="5198"/>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784" w:type="dxa"/>
            <w:tcBorders>
              <w:top w:val="single" w:color="auto" w:sz="4" w:space="0"/>
              <w:left w:val="single" w:color="auto" w:sz="4" w:space="0"/>
              <w:bottom w:val="single" w:color="auto" w:sz="4" w:space="0"/>
              <w:right w:val="single" w:color="auto" w:sz="4" w:space="0"/>
            </w:tcBorders>
            <w:vAlign w:val="center"/>
          </w:tcPr>
          <w:p w14:paraId="7750EDFC">
            <w:pPr>
              <w:spacing w:line="320" w:lineRule="exact"/>
              <w:ind w:right="34" w:rightChars="16"/>
              <w:jc w:val="center"/>
              <w:rPr>
                <w:rFonts w:hint="eastAsia"/>
                <w:b/>
              </w:rPr>
            </w:pPr>
            <w:r>
              <w:rPr>
                <w:rFonts w:hint="eastAsia"/>
                <w:b/>
              </w:rPr>
              <w:t>评标</w:t>
            </w:r>
          </w:p>
          <w:p w14:paraId="6EDD4FD9">
            <w:pPr>
              <w:spacing w:line="320" w:lineRule="exact"/>
              <w:ind w:right="34" w:rightChars="16"/>
              <w:jc w:val="center"/>
              <w:rPr>
                <w:b/>
                <w:szCs w:val="21"/>
              </w:rPr>
            </w:pPr>
            <w:r>
              <w:rPr>
                <w:rFonts w:hint="eastAsia"/>
                <w:b/>
              </w:rPr>
              <w:t>因素</w:t>
            </w:r>
          </w:p>
        </w:tc>
        <w:tc>
          <w:tcPr>
            <w:tcW w:w="679"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1137"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970" w:type="dxa"/>
            <w:tcBorders>
              <w:top w:val="single" w:color="auto" w:sz="4" w:space="0"/>
              <w:left w:val="single" w:color="auto" w:sz="4" w:space="0"/>
              <w:bottom w:val="single" w:color="auto" w:sz="4" w:space="0"/>
              <w:right w:val="single" w:color="auto" w:sz="4" w:space="0"/>
            </w:tcBorders>
            <w:vAlign w:val="center"/>
          </w:tcPr>
          <w:p w14:paraId="2F3BD2A5">
            <w:pPr>
              <w:spacing w:line="320" w:lineRule="exact"/>
              <w:ind w:right="34" w:rightChars="16"/>
              <w:jc w:val="center"/>
              <w:rPr>
                <w:b/>
                <w:szCs w:val="21"/>
              </w:rPr>
            </w:pPr>
            <w:r>
              <w:rPr>
                <w:rFonts w:hint="eastAsia"/>
                <w:b/>
              </w:rPr>
              <w:t>最高得分</w:t>
            </w:r>
          </w:p>
        </w:tc>
        <w:tc>
          <w:tcPr>
            <w:tcW w:w="5198"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468" w:hRule="atLeast"/>
          <w:jc w:val="center"/>
        </w:trPr>
        <w:tc>
          <w:tcPr>
            <w:tcW w:w="784"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679"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sz w:val="18"/>
                <w:szCs w:val="18"/>
                <w:lang w:val="en-US" w:eastAsia="zh-CN"/>
              </w:rPr>
            </w:pPr>
            <w:r>
              <w:rPr>
                <w:rFonts w:hint="eastAsia" w:ascii="宋体"/>
                <w:sz w:val="18"/>
                <w:szCs w:val="18"/>
                <w:lang w:val="en-US" w:eastAsia="zh-CN"/>
              </w:rPr>
              <w:t>100分</w:t>
            </w:r>
          </w:p>
        </w:tc>
        <w:tc>
          <w:tcPr>
            <w:tcW w:w="1137" w:type="dxa"/>
            <w:tcBorders>
              <w:top w:val="single" w:color="auto" w:sz="4" w:space="0"/>
              <w:left w:val="single" w:color="auto" w:sz="4" w:space="0"/>
              <w:right w:val="single" w:color="auto" w:sz="4" w:space="0"/>
            </w:tcBorders>
            <w:vAlign w:val="center"/>
          </w:tcPr>
          <w:p w14:paraId="5BF07162">
            <w:pPr>
              <w:jc w:val="center"/>
              <w:rPr>
                <w:rFonts w:hint="default" w:ascii="宋体" w:eastAsia="宋体"/>
                <w:highlight w:val="none"/>
                <w:lang w:val="en-US" w:eastAsia="zh-CN"/>
              </w:rPr>
            </w:pPr>
            <w:r>
              <w:rPr>
                <w:rFonts w:hint="eastAsia" w:ascii="宋体"/>
                <w:highlight w:val="none"/>
                <w:lang w:val="en-US" w:eastAsia="zh-CN"/>
              </w:rPr>
              <w:t>技术及实施方案</w:t>
            </w:r>
          </w:p>
        </w:tc>
        <w:tc>
          <w:tcPr>
            <w:tcW w:w="97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Cs w:val="21"/>
                <w:highlight w:val="none"/>
                <w:lang w:val="en-US" w:eastAsia="zh-CN"/>
              </w:rPr>
            </w:pPr>
            <w:r>
              <w:rPr>
                <w:rFonts w:hint="eastAsia" w:ascii="宋体"/>
                <w:szCs w:val="21"/>
                <w:highlight w:val="none"/>
                <w:lang w:val="en-US" w:eastAsia="zh-CN"/>
              </w:rPr>
              <w:t>40</w:t>
            </w:r>
          </w:p>
        </w:tc>
        <w:tc>
          <w:tcPr>
            <w:tcW w:w="5198" w:type="dxa"/>
            <w:tcBorders>
              <w:top w:val="single" w:color="auto" w:sz="4" w:space="0"/>
              <w:left w:val="single" w:color="auto" w:sz="4" w:space="0"/>
              <w:bottom w:val="single" w:color="auto" w:sz="4" w:space="0"/>
              <w:right w:val="single" w:color="auto" w:sz="4" w:space="0"/>
            </w:tcBorders>
            <w:vAlign w:val="center"/>
          </w:tcPr>
          <w:p w14:paraId="1EB6118B">
            <w:pPr>
              <w:tabs>
                <w:tab w:val="left" w:pos="7854"/>
              </w:tabs>
              <w:spacing w:line="280" w:lineRule="exact"/>
              <w:rPr>
                <w:rFonts w:hint="eastAsia" w:eastAsia="宋体"/>
                <w:highlight w:val="none"/>
                <w:lang w:eastAsia="zh-CN"/>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对招标</w:t>
            </w:r>
            <w:r>
              <w:rPr>
                <w:rFonts w:hint="eastAsia"/>
                <w:highlight w:val="none"/>
                <w:lang w:val="en-US" w:eastAsia="zh-CN"/>
              </w:rPr>
              <w:t>文件</w:t>
            </w:r>
            <w:r>
              <w:rPr>
                <w:rFonts w:hint="eastAsia"/>
                <w:highlight w:val="none"/>
              </w:rPr>
              <w:t>技术规格、参数的响应情况</w:t>
            </w:r>
            <w:r>
              <w:rPr>
                <w:rFonts w:hint="eastAsia"/>
                <w:highlight w:val="none"/>
                <w:lang w:eastAsia="zh-CN"/>
              </w:rPr>
              <w:t>，关键技术指标描述全面性、准确性、优越性（</w:t>
            </w:r>
            <w:r>
              <w:rPr>
                <w:rFonts w:hint="eastAsia"/>
                <w:highlight w:val="none"/>
                <w:lang w:val="en-US" w:eastAsia="zh-CN"/>
              </w:rPr>
              <w:t>10分</w:t>
            </w:r>
            <w:r>
              <w:rPr>
                <w:rFonts w:hint="eastAsia"/>
                <w:highlight w:val="none"/>
                <w:lang w:eastAsia="zh-CN"/>
              </w:rPr>
              <w:t>）</w:t>
            </w:r>
          </w:p>
          <w:p w14:paraId="0D3158A6">
            <w:pPr>
              <w:tabs>
                <w:tab w:val="left" w:pos="7854"/>
              </w:tabs>
              <w:spacing w:line="280" w:lineRule="exact"/>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w:t>
            </w:r>
            <w:r>
              <w:rPr>
                <w:rFonts w:hint="eastAsia"/>
                <w:highlight w:val="none"/>
                <w:lang w:val="en-US" w:eastAsia="zh-CN"/>
              </w:rPr>
              <w:t>生产周期：</w:t>
            </w:r>
            <w:r>
              <w:rPr>
                <w:rFonts w:hint="eastAsia"/>
                <w:highlight w:val="none"/>
              </w:rPr>
              <w:t>确保满足工期基本要求或能在保证质量的前提下提前完工的生产计划</w:t>
            </w:r>
            <w:r>
              <w:rPr>
                <w:rFonts w:hint="eastAsia"/>
                <w:highlight w:val="none"/>
                <w:lang w:eastAsia="zh-CN"/>
              </w:rPr>
              <w:t>、</w:t>
            </w:r>
            <w:r>
              <w:rPr>
                <w:rFonts w:hint="eastAsia"/>
                <w:highlight w:val="none"/>
                <w:lang w:val="en-US" w:eastAsia="zh-CN"/>
              </w:rPr>
              <w:t>确保供货及时的措施</w:t>
            </w:r>
            <w:r>
              <w:rPr>
                <w:rFonts w:hint="eastAsia"/>
                <w:highlight w:val="none"/>
                <w:lang w:eastAsia="zh-CN"/>
              </w:rPr>
              <w:t>（</w:t>
            </w:r>
            <w:r>
              <w:rPr>
                <w:rFonts w:hint="eastAsia"/>
                <w:highlight w:val="none"/>
                <w:lang w:val="en-US" w:eastAsia="zh-CN"/>
              </w:rPr>
              <w:t>15分</w:t>
            </w:r>
            <w:r>
              <w:rPr>
                <w:rFonts w:hint="eastAsia"/>
                <w:highlight w:val="none"/>
                <w:lang w:eastAsia="zh-CN"/>
              </w:rPr>
              <w:t>）</w:t>
            </w:r>
          </w:p>
          <w:p w14:paraId="37CA515E">
            <w:pPr>
              <w:tabs>
                <w:tab w:val="left" w:pos="7854"/>
              </w:tabs>
              <w:spacing w:line="280" w:lineRule="exact"/>
              <w:rPr>
                <w:rFonts w:hint="eastAsia"/>
                <w:highlight w:val="none"/>
              </w:rPr>
            </w:pPr>
            <w:r>
              <w:rPr>
                <w:rFonts w:hint="eastAsia"/>
                <w:highlight w:val="none"/>
                <w:lang w:eastAsia="zh-CN"/>
              </w:rPr>
              <w:t>（</w:t>
            </w:r>
            <w:r>
              <w:rPr>
                <w:rFonts w:hint="eastAsia"/>
                <w:highlight w:val="none"/>
                <w:lang w:val="en-US" w:eastAsia="zh-CN"/>
              </w:rPr>
              <w:t>3</w:t>
            </w:r>
            <w:r>
              <w:rPr>
                <w:rFonts w:hint="eastAsia"/>
                <w:highlight w:val="none"/>
                <w:lang w:eastAsia="zh-CN"/>
              </w:rPr>
              <w:t>）项目实施方案的</w:t>
            </w:r>
            <w:r>
              <w:rPr>
                <w:rFonts w:hint="eastAsia"/>
                <w:highlight w:val="none"/>
                <w:lang w:val="en-US" w:eastAsia="zh-CN"/>
              </w:rPr>
              <w:t>科学性、合理性（15分）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728" w:hRule="atLeast"/>
          <w:jc w:val="center"/>
        </w:trPr>
        <w:tc>
          <w:tcPr>
            <w:tcW w:w="784" w:type="dxa"/>
            <w:vMerge w:val="continue"/>
            <w:tcBorders>
              <w:left w:val="single" w:color="auto" w:sz="4" w:space="0"/>
              <w:right w:val="single" w:color="auto" w:sz="4" w:space="0"/>
            </w:tcBorders>
            <w:vAlign w:val="center"/>
          </w:tcPr>
          <w:p w14:paraId="420C60BA">
            <w:pPr>
              <w:widowControl/>
              <w:jc w:val="center"/>
              <w:rPr>
                <w:rFonts w:ascii="宋体"/>
              </w:rPr>
            </w:pPr>
          </w:p>
        </w:tc>
        <w:tc>
          <w:tcPr>
            <w:tcW w:w="679" w:type="dxa"/>
            <w:vMerge w:val="continue"/>
            <w:tcBorders>
              <w:left w:val="single" w:color="auto" w:sz="4" w:space="0"/>
              <w:right w:val="single" w:color="auto" w:sz="4" w:space="0"/>
            </w:tcBorders>
            <w:vAlign w:val="center"/>
          </w:tcPr>
          <w:p w14:paraId="6FE7A64B">
            <w:pPr>
              <w:widowControl/>
              <w:jc w:val="center"/>
              <w:rPr>
                <w:rFonts w:ascii="宋体"/>
                <w:sz w:val="18"/>
                <w:szCs w:val="18"/>
              </w:rPr>
            </w:pPr>
          </w:p>
        </w:tc>
        <w:tc>
          <w:tcPr>
            <w:tcW w:w="1137"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szCs w:val="21"/>
                <w:highlight w:val="none"/>
                <w:lang w:val="en-US" w:eastAsia="zh-CN"/>
              </w:rPr>
            </w:pPr>
            <w:r>
              <w:rPr>
                <w:rFonts w:hint="default" w:ascii="宋体" w:eastAsia="宋体"/>
                <w:szCs w:val="21"/>
                <w:highlight w:val="none"/>
                <w:lang w:val="en-US" w:eastAsia="zh-CN"/>
              </w:rPr>
              <w:t>产品质量及保证措施</w:t>
            </w:r>
          </w:p>
        </w:tc>
        <w:tc>
          <w:tcPr>
            <w:tcW w:w="97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Cs w:val="21"/>
                <w:highlight w:val="none"/>
                <w:lang w:val="en-US" w:eastAsia="zh-CN"/>
              </w:rPr>
            </w:pPr>
            <w:r>
              <w:rPr>
                <w:rFonts w:hint="eastAsia" w:ascii="宋体"/>
                <w:szCs w:val="21"/>
                <w:highlight w:val="none"/>
                <w:lang w:val="en-US" w:eastAsia="zh-CN"/>
              </w:rPr>
              <w:t>20</w:t>
            </w:r>
          </w:p>
        </w:tc>
        <w:tc>
          <w:tcPr>
            <w:tcW w:w="5198" w:type="dxa"/>
            <w:tcBorders>
              <w:top w:val="single" w:color="auto" w:sz="4" w:space="0"/>
              <w:left w:val="single" w:color="auto" w:sz="4" w:space="0"/>
              <w:bottom w:val="nil"/>
              <w:right w:val="single" w:color="auto" w:sz="4" w:space="0"/>
            </w:tcBorders>
            <w:vAlign w:val="center"/>
          </w:tcPr>
          <w:p w14:paraId="0A63E546">
            <w:pPr>
              <w:tabs>
                <w:tab w:val="left" w:pos="7854"/>
              </w:tabs>
              <w:spacing w:line="280" w:lineRule="exact"/>
              <w:rPr>
                <w:rFonts w:hint="default" w:eastAsia="宋体"/>
                <w:highlight w:val="none"/>
                <w:lang w:val="en-US" w:eastAsia="zh-CN"/>
              </w:rPr>
            </w:pPr>
            <w:r>
              <w:rPr>
                <w:rFonts w:hint="eastAsia" w:eastAsia="宋体"/>
                <w:highlight w:val="none"/>
                <w:lang w:eastAsia="zh-CN"/>
              </w:rPr>
              <w:t>产品技术先进性、成熟度，性能稳定性，</w:t>
            </w:r>
            <w:r>
              <w:rPr>
                <w:rFonts w:hint="eastAsia"/>
                <w:highlight w:val="none"/>
                <w:lang w:val="en-US" w:eastAsia="zh-CN"/>
              </w:rPr>
              <w:t>可提供</w:t>
            </w:r>
            <w:r>
              <w:rPr>
                <w:rFonts w:hint="eastAsia" w:eastAsia="宋体"/>
                <w:highlight w:val="none"/>
                <w:lang w:eastAsia="zh-CN"/>
              </w:rPr>
              <w:t>重要或权威客户产品认可证明文件</w:t>
            </w:r>
            <w:r>
              <w:rPr>
                <w:rFonts w:hint="eastAsia"/>
                <w:highlight w:val="none"/>
                <w:lang w:eastAsia="zh-CN"/>
              </w:rPr>
              <w:t>，</w:t>
            </w:r>
            <w:r>
              <w:rPr>
                <w:rFonts w:hint="eastAsia"/>
                <w:highlight w:val="none"/>
                <w:lang w:val="en-US" w:eastAsia="zh-CN"/>
              </w:rPr>
              <w:t>质量保障措施的完善性。</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93" w:hRule="atLeast"/>
          <w:jc w:val="center"/>
        </w:trPr>
        <w:tc>
          <w:tcPr>
            <w:tcW w:w="784" w:type="dxa"/>
            <w:vMerge w:val="continue"/>
            <w:tcBorders>
              <w:left w:val="single" w:color="auto" w:sz="4" w:space="0"/>
              <w:right w:val="single" w:color="auto" w:sz="4" w:space="0"/>
            </w:tcBorders>
            <w:vAlign w:val="center"/>
          </w:tcPr>
          <w:p w14:paraId="2519AB87">
            <w:pPr>
              <w:widowControl/>
              <w:jc w:val="center"/>
              <w:rPr>
                <w:rFonts w:ascii="宋体"/>
              </w:rPr>
            </w:pPr>
          </w:p>
        </w:tc>
        <w:tc>
          <w:tcPr>
            <w:tcW w:w="679" w:type="dxa"/>
            <w:vMerge w:val="continue"/>
            <w:tcBorders>
              <w:left w:val="single" w:color="auto" w:sz="4" w:space="0"/>
              <w:right w:val="single" w:color="auto" w:sz="4" w:space="0"/>
            </w:tcBorders>
            <w:vAlign w:val="center"/>
          </w:tcPr>
          <w:p w14:paraId="64D61CCD">
            <w:pPr>
              <w:widowControl/>
              <w:jc w:val="center"/>
              <w:rPr>
                <w:rFonts w:ascii="宋体"/>
                <w:sz w:val="18"/>
                <w:szCs w:val="18"/>
              </w:rPr>
            </w:pPr>
          </w:p>
        </w:tc>
        <w:tc>
          <w:tcPr>
            <w:tcW w:w="1137" w:type="dxa"/>
            <w:tcBorders>
              <w:top w:val="single" w:color="auto" w:sz="4" w:space="0"/>
              <w:left w:val="single" w:color="auto" w:sz="4" w:space="0"/>
              <w:bottom w:val="single" w:color="auto" w:sz="4" w:space="0"/>
              <w:right w:val="single" w:color="auto" w:sz="4" w:space="0"/>
            </w:tcBorders>
            <w:vAlign w:val="center"/>
          </w:tcPr>
          <w:p w14:paraId="051BDE9C">
            <w:pPr>
              <w:jc w:val="center"/>
              <w:rPr>
                <w:rFonts w:ascii="宋体"/>
                <w:szCs w:val="21"/>
                <w:highlight w:val="none"/>
              </w:rPr>
            </w:pPr>
            <w:r>
              <w:rPr>
                <w:rFonts w:hint="eastAsia" w:ascii="宋体"/>
                <w:szCs w:val="21"/>
                <w:highlight w:val="none"/>
              </w:rPr>
              <w:t>质保及售后服务</w:t>
            </w:r>
          </w:p>
        </w:tc>
        <w:tc>
          <w:tcPr>
            <w:tcW w:w="97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szCs w:val="21"/>
                <w:highlight w:val="none"/>
                <w:lang w:val="en-US" w:eastAsia="zh-CN"/>
              </w:rPr>
            </w:pPr>
            <w:r>
              <w:rPr>
                <w:rFonts w:hint="eastAsia" w:ascii="宋体"/>
                <w:szCs w:val="21"/>
                <w:highlight w:val="none"/>
                <w:lang w:val="en-US" w:eastAsia="zh-CN"/>
              </w:rPr>
              <w:t>20</w:t>
            </w:r>
          </w:p>
        </w:tc>
        <w:tc>
          <w:tcPr>
            <w:tcW w:w="5198" w:type="dxa"/>
            <w:tcBorders>
              <w:top w:val="single" w:color="auto" w:sz="4" w:space="0"/>
              <w:left w:val="single" w:color="auto" w:sz="4" w:space="0"/>
              <w:bottom w:val="nil"/>
              <w:right w:val="single" w:color="auto" w:sz="4" w:space="0"/>
            </w:tcBorders>
            <w:vAlign w:val="center"/>
          </w:tcPr>
          <w:p w14:paraId="0A5A5091">
            <w:pPr>
              <w:tabs>
                <w:tab w:val="left" w:pos="7854"/>
              </w:tabs>
              <w:spacing w:line="280" w:lineRule="exact"/>
              <w:rPr>
                <w:rFonts w:hint="default" w:eastAsia="宋体"/>
                <w:highlight w:val="none"/>
                <w:lang w:val="en-US" w:eastAsia="zh-CN"/>
              </w:rPr>
            </w:pPr>
            <w:r>
              <w:rPr>
                <w:rFonts w:hint="eastAsia" w:eastAsia="宋体"/>
                <w:highlight w:val="none"/>
                <w:lang w:eastAsia="zh-CN"/>
              </w:rPr>
              <w:t>质保期响应或优于招标文件要求</w:t>
            </w:r>
            <w:r>
              <w:rPr>
                <w:rFonts w:hint="eastAsia"/>
                <w:highlight w:val="none"/>
                <w:lang w:eastAsia="zh-CN"/>
              </w:rPr>
              <w:t>的</w:t>
            </w:r>
            <w:r>
              <w:rPr>
                <w:rFonts w:hint="eastAsia"/>
                <w:highlight w:val="none"/>
                <w:lang w:val="en-US" w:eastAsia="zh-CN"/>
              </w:rPr>
              <w:t>情况；</w:t>
            </w:r>
            <w:r>
              <w:rPr>
                <w:rFonts w:hint="eastAsia" w:eastAsia="宋体"/>
                <w:highlight w:val="none"/>
                <w:lang w:eastAsia="zh-CN"/>
              </w:rPr>
              <w:t>售后服务体系</w:t>
            </w:r>
            <w:r>
              <w:rPr>
                <w:rFonts w:hint="eastAsia"/>
                <w:highlight w:val="none"/>
                <w:lang w:eastAsia="zh-CN"/>
              </w:rPr>
              <w:t>、</w:t>
            </w:r>
            <w:r>
              <w:rPr>
                <w:rFonts w:hint="eastAsia"/>
                <w:highlight w:val="none"/>
                <w:lang w:val="en-US" w:eastAsia="zh-CN"/>
              </w:rPr>
              <w:t>措施的完善性。</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20" w:hRule="atLeast"/>
          <w:jc w:val="center"/>
        </w:trPr>
        <w:tc>
          <w:tcPr>
            <w:tcW w:w="784" w:type="dxa"/>
            <w:vMerge w:val="continue"/>
            <w:tcBorders>
              <w:left w:val="single" w:color="auto" w:sz="4" w:space="0"/>
              <w:right w:val="single" w:color="auto" w:sz="4" w:space="0"/>
            </w:tcBorders>
            <w:vAlign w:val="center"/>
          </w:tcPr>
          <w:p w14:paraId="1057760D">
            <w:pPr>
              <w:widowControl/>
              <w:jc w:val="center"/>
              <w:rPr>
                <w:rFonts w:ascii="宋体"/>
              </w:rPr>
            </w:pPr>
          </w:p>
        </w:tc>
        <w:tc>
          <w:tcPr>
            <w:tcW w:w="679" w:type="dxa"/>
            <w:vMerge w:val="continue"/>
            <w:tcBorders>
              <w:left w:val="single" w:color="auto" w:sz="4" w:space="0"/>
              <w:right w:val="single" w:color="auto" w:sz="4" w:space="0"/>
            </w:tcBorders>
            <w:vAlign w:val="center"/>
          </w:tcPr>
          <w:p w14:paraId="065889BF">
            <w:pPr>
              <w:widowControl/>
              <w:jc w:val="center"/>
              <w:rPr>
                <w:rFonts w:ascii="宋体"/>
                <w:sz w:val="18"/>
                <w:szCs w:val="18"/>
              </w:rPr>
            </w:pPr>
          </w:p>
        </w:tc>
        <w:tc>
          <w:tcPr>
            <w:tcW w:w="1137" w:type="dxa"/>
            <w:tcBorders>
              <w:top w:val="single" w:color="auto" w:sz="4" w:space="0"/>
              <w:left w:val="single" w:color="auto" w:sz="4" w:space="0"/>
              <w:bottom w:val="single" w:color="auto" w:sz="4" w:space="0"/>
              <w:right w:val="single" w:color="auto" w:sz="4" w:space="0"/>
            </w:tcBorders>
            <w:vAlign w:val="center"/>
          </w:tcPr>
          <w:p w14:paraId="02248864">
            <w:pPr>
              <w:jc w:val="center"/>
              <w:rPr>
                <w:rFonts w:hint="eastAsia"/>
                <w:highlight w:val="none"/>
                <w:lang w:val="en-US" w:eastAsia="zh-CN"/>
              </w:rPr>
            </w:pPr>
            <w:r>
              <w:rPr>
                <w:rFonts w:hint="eastAsia"/>
                <w:highlight w:val="none"/>
                <w:lang w:val="en-US" w:eastAsia="zh-CN"/>
              </w:rPr>
              <w:t>同类项目</w:t>
            </w:r>
          </w:p>
          <w:p w14:paraId="0DA920A2">
            <w:pPr>
              <w:jc w:val="center"/>
              <w:rPr>
                <w:rFonts w:hint="default" w:eastAsia="宋体"/>
                <w:highlight w:val="none"/>
                <w:lang w:val="en-US" w:eastAsia="zh-CN"/>
              </w:rPr>
            </w:pPr>
            <w:r>
              <w:rPr>
                <w:rFonts w:hint="eastAsia"/>
                <w:highlight w:val="none"/>
                <w:lang w:val="en-US" w:eastAsia="zh-CN"/>
              </w:rPr>
              <w:t>业绩</w:t>
            </w:r>
          </w:p>
        </w:tc>
        <w:tc>
          <w:tcPr>
            <w:tcW w:w="97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highlight w:val="none"/>
                <w:lang w:val="en-US" w:eastAsia="zh-CN"/>
              </w:rPr>
            </w:pPr>
            <w:r>
              <w:rPr>
                <w:rFonts w:hint="eastAsia"/>
                <w:highlight w:val="none"/>
                <w:lang w:val="en-US" w:eastAsia="zh-CN"/>
              </w:rPr>
              <w:t>10</w:t>
            </w:r>
          </w:p>
        </w:tc>
        <w:tc>
          <w:tcPr>
            <w:tcW w:w="5198" w:type="dxa"/>
            <w:tcBorders>
              <w:top w:val="single" w:color="auto" w:sz="4" w:space="0"/>
              <w:left w:val="single" w:color="auto" w:sz="4" w:space="0"/>
              <w:bottom w:val="nil"/>
              <w:right w:val="single" w:color="auto" w:sz="4" w:space="0"/>
            </w:tcBorders>
            <w:vAlign w:val="center"/>
          </w:tcPr>
          <w:p w14:paraId="6B47D799">
            <w:pPr>
              <w:pStyle w:val="94"/>
              <w:rPr>
                <w:rFonts w:hint="eastAsia" w:eastAsia="宋体"/>
                <w:highlight w:val="none"/>
                <w:lang w:eastAsia="zh-CN"/>
              </w:rPr>
            </w:pPr>
            <w:r>
              <w:rPr>
                <w:rFonts w:hint="eastAsia" w:eastAsia="宋体"/>
                <w:highlight w:val="none"/>
                <w:lang w:eastAsia="zh-CN"/>
              </w:rPr>
              <w:t>投标人2023年1月1日至今，提供类似业务</w:t>
            </w:r>
            <w:r>
              <w:rPr>
                <w:rFonts w:hint="eastAsia"/>
                <w:highlight w:val="none"/>
                <w:lang w:val="en-US" w:eastAsia="zh-CN"/>
              </w:rPr>
              <w:t>实例</w:t>
            </w:r>
            <w:r>
              <w:rPr>
                <w:rFonts w:hint="eastAsia" w:eastAsia="宋体"/>
                <w:highlight w:val="none"/>
                <w:lang w:eastAsia="zh-CN"/>
              </w:rPr>
              <w:t>，并视业绩多少赋5-10分。</w:t>
            </w:r>
          </w:p>
        </w:tc>
      </w:tr>
      <w:tr w14:paraId="773165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20" w:hRule="atLeast"/>
          <w:jc w:val="center"/>
        </w:trPr>
        <w:tc>
          <w:tcPr>
            <w:tcW w:w="784" w:type="dxa"/>
            <w:vMerge w:val="continue"/>
            <w:tcBorders>
              <w:left w:val="single" w:color="auto" w:sz="4" w:space="0"/>
              <w:right w:val="single" w:color="auto" w:sz="4" w:space="0"/>
            </w:tcBorders>
            <w:vAlign w:val="center"/>
          </w:tcPr>
          <w:p w14:paraId="13A83383">
            <w:pPr>
              <w:widowControl/>
              <w:jc w:val="center"/>
              <w:rPr>
                <w:rFonts w:ascii="宋体"/>
              </w:rPr>
            </w:pPr>
          </w:p>
        </w:tc>
        <w:tc>
          <w:tcPr>
            <w:tcW w:w="679" w:type="dxa"/>
            <w:vMerge w:val="continue"/>
            <w:tcBorders>
              <w:left w:val="single" w:color="auto" w:sz="4" w:space="0"/>
              <w:right w:val="single" w:color="auto" w:sz="4" w:space="0"/>
            </w:tcBorders>
            <w:vAlign w:val="center"/>
          </w:tcPr>
          <w:p w14:paraId="5D50E526">
            <w:pPr>
              <w:widowControl/>
              <w:jc w:val="center"/>
              <w:rPr>
                <w:rFonts w:ascii="宋体"/>
                <w:sz w:val="18"/>
                <w:szCs w:val="18"/>
              </w:rPr>
            </w:pPr>
          </w:p>
        </w:tc>
        <w:tc>
          <w:tcPr>
            <w:tcW w:w="1137" w:type="dxa"/>
            <w:tcBorders>
              <w:top w:val="single" w:color="auto" w:sz="4" w:space="0"/>
              <w:left w:val="single" w:color="auto" w:sz="4" w:space="0"/>
              <w:bottom w:val="single" w:color="auto" w:sz="4" w:space="0"/>
              <w:right w:val="single" w:color="auto" w:sz="4" w:space="0"/>
            </w:tcBorders>
            <w:vAlign w:val="center"/>
          </w:tcPr>
          <w:p w14:paraId="4B7558FB">
            <w:pPr>
              <w:jc w:val="center"/>
              <w:rPr>
                <w:rFonts w:hint="default"/>
                <w:highlight w:val="none"/>
                <w:lang w:val="en-US" w:eastAsia="zh-CN"/>
              </w:rPr>
            </w:pPr>
            <w:r>
              <w:rPr>
                <w:rFonts w:hint="eastAsia"/>
                <w:highlight w:val="none"/>
                <w:lang w:val="en-US" w:eastAsia="zh-CN"/>
              </w:rPr>
              <w:t>项目配合施工、验收等现场答疑表现</w:t>
            </w:r>
          </w:p>
        </w:tc>
        <w:tc>
          <w:tcPr>
            <w:tcW w:w="970" w:type="dxa"/>
            <w:tcBorders>
              <w:top w:val="single" w:color="auto" w:sz="4" w:space="0"/>
              <w:left w:val="single" w:color="auto" w:sz="4" w:space="0"/>
              <w:bottom w:val="nil"/>
              <w:right w:val="single" w:color="auto" w:sz="4" w:space="0"/>
            </w:tcBorders>
            <w:vAlign w:val="center"/>
          </w:tcPr>
          <w:p w14:paraId="21EA9445">
            <w:pPr>
              <w:jc w:val="center"/>
              <w:rPr>
                <w:rFonts w:hint="default"/>
                <w:highlight w:val="none"/>
                <w:lang w:val="en-US" w:eastAsia="zh-CN"/>
              </w:rPr>
            </w:pPr>
            <w:r>
              <w:rPr>
                <w:rFonts w:hint="eastAsia"/>
                <w:highlight w:val="none"/>
                <w:lang w:val="en-US" w:eastAsia="zh-CN"/>
              </w:rPr>
              <w:t>10</w:t>
            </w:r>
          </w:p>
        </w:tc>
        <w:tc>
          <w:tcPr>
            <w:tcW w:w="5198" w:type="dxa"/>
            <w:tcBorders>
              <w:top w:val="single" w:color="auto" w:sz="4" w:space="0"/>
              <w:left w:val="single" w:color="auto" w:sz="4" w:space="0"/>
              <w:bottom w:val="nil"/>
              <w:right w:val="single" w:color="auto" w:sz="4" w:space="0"/>
            </w:tcBorders>
            <w:vAlign w:val="center"/>
          </w:tcPr>
          <w:p w14:paraId="78644D14">
            <w:pPr>
              <w:pStyle w:val="94"/>
              <w:rPr>
                <w:rFonts w:hint="eastAsia" w:eastAsia="宋体"/>
                <w:highlight w:val="none"/>
                <w:lang w:eastAsia="zh-CN"/>
              </w:rPr>
            </w:pPr>
            <w:r>
              <w:rPr>
                <w:rFonts w:hint="eastAsia" w:eastAsia="宋体"/>
                <w:highlight w:val="none"/>
                <w:lang w:eastAsia="zh-CN"/>
              </w:rPr>
              <w:t>投标人代表对现场安装、调试、验收阶段的配合情况，就项目难点回答评标专家现场提问的情况，0-10分。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784"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679"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b/>
                <w:szCs w:val="21"/>
                <w:highlight w:val="none"/>
                <w:lang w:val="en-US"/>
              </w:rPr>
            </w:pPr>
            <w:r>
              <w:rPr>
                <w:rFonts w:hint="eastAsia" w:ascii="宋体"/>
                <w:lang w:val="en-US" w:eastAsia="zh-CN"/>
              </w:rPr>
              <w:t>100分</w:t>
            </w:r>
          </w:p>
        </w:tc>
        <w:tc>
          <w:tcPr>
            <w:tcW w:w="1137"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97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5198" w:type="dxa"/>
            <w:tcBorders>
              <w:top w:val="single" w:color="auto" w:sz="4" w:space="0"/>
              <w:left w:val="single" w:color="auto" w:sz="4" w:space="0"/>
              <w:bottom w:val="nil"/>
              <w:right w:val="single" w:color="auto" w:sz="4" w:space="0"/>
            </w:tcBorders>
            <w:vAlign w:val="center"/>
          </w:tcPr>
          <w:p w14:paraId="4BDFEAB8">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6D1D8CA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2D992F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342" w:hRule="atLeast"/>
          <w:jc w:val="center"/>
        </w:trPr>
        <w:tc>
          <w:tcPr>
            <w:tcW w:w="8768" w:type="dxa"/>
            <w:gridSpan w:val="5"/>
            <w:tcBorders>
              <w:top w:val="single" w:color="auto" w:sz="4" w:space="0"/>
              <w:left w:val="single" w:color="auto" w:sz="4" w:space="0"/>
              <w:bottom w:val="single" w:color="auto" w:sz="4" w:space="0"/>
              <w:right w:val="single" w:color="auto" w:sz="4" w:space="0"/>
            </w:tcBorders>
            <w:vAlign w:val="center"/>
          </w:tcPr>
          <w:p w14:paraId="0F70E554">
            <w:pPr>
              <w:rPr>
                <w:rFonts w:hint="eastAsia" w:ascii="宋体" w:hAnsi="宋体"/>
                <w:lang w:eastAsia="zh-CN"/>
              </w:rPr>
            </w:pPr>
            <w:r>
              <w:rPr>
                <w:rFonts w:hint="eastAsia" w:ascii="宋体" w:hAnsi="宋体"/>
              </w:rPr>
              <w:t>备注：</w:t>
            </w:r>
          </w:p>
          <w:p w14:paraId="307230A7">
            <w:pPr>
              <w:rPr>
                <w:rFonts w:ascii="宋体"/>
              </w:rPr>
            </w:pPr>
            <w:r>
              <w:rPr>
                <w:rFonts w:hint="eastAsia" w:ascii="宋体" w:hAnsi="宋体"/>
                <w:lang w:val="en-US" w:eastAsia="zh-CN"/>
              </w:rPr>
              <w:t>1、</w:t>
            </w:r>
            <w:r>
              <w:rPr>
                <w:rFonts w:hint="eastAsia" w:ascii="宋体" w:hAnsi="宋体"/>
              </w:rPr>
              <w:t>通过初审者为有效投标。</w:t>
            </w:r>
          </w:p>
          <w:p w14:paraId="70DCB6AF">
            <w:pPr>
              <w:rPr>
                <w:rFonts w:hint="eastAsia" w:ascii="宋体" w:hAnsi="宋体"/>
              </w:rPr>
            </w:pPr>
            <w:r>
              <w:rPr>
                <w:rFonts w:hint="eastAsia" w:ascii="宋体" w:hAnsi="宋体"/>
                <w:lang w:val="en-US" w:eastAsia="zh-CN"/>
              </w:rPr>
              <w:t>2</w:t>
            </w:r>
            <w:r>
              <w:rPr>
                <w:rFonts w:hint="eastAsia" w:ascii="宋体" w:hAnsi="宋体"/>
              </w:rPr>
              <w:t>、评委打分超过得分界限或未按本方法赋分时，该评委的打分按废票处理。</w:t>
            </w:r>
          </w:p>
          <w:p w14:paraId="0777C358">
            <w:pPr>
              <w:rPr>
                <w:rFonts w:hint="eastAsia" w:ascii="宋体" w:hAnsi="宋体"/>
                <w:lang w:val="en-US" w:eastAsia="zh-CN"/>
              </w:rPr>
            </w:pPr>
            <w:r>
              <w:rPr>
                <w:rFonts w:hint="eastAsia" w:ascii="宋体" w:hAnsi="宋体"/>
                <w:lang w:val="en-US" w:eastAsia="zh-CN"/>
              </w:rPr>
              <w:t>3</w:t>
            </w:r>
            <w:r>
              <w:rPr>
                <w:rFonts w:hint="eastAsia" w:ascii="宋体" w:hAnsi="宋体"/>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06526F9B">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6" w:name="OLE_LINK25"/>
      <w:bookmarkStart w:id="7" w:name="OLE_LINK27"/>
      <w:bookmarkStart w:id="8" w:name="OLE_LINK29"/>
      <w:bookmarkStart w:id="9" w:name="OLE_LINK28"/>
      <w:bookmarkStart w:id="10" w:name="OLE_LINK26"/>
      <w:r>
        <w:rPr>
          <w:rFonts w:hint="eastAsia" w:ascii="宋体" w:hAnsi="宋体" w:eastAsia="宋体" w:cs="宋体"/>
          <w:bCs/>
          <w:sz w:val="21"/>
          <w:szCs w:val="21"/>
          <w:highlight w:val="none"/>
        </w:rPr>
        <w:t>；</w:t>
      </w:r>
      <w:bookmarkEnd w:id="6"/>
      <w:bookmarkEnd w:id="7"/>
      <w:bookmarkEnd w:id="8"/>
      <w:bookmarkEnd w:id="9"/>
      <w:bookmarkEnd w:id="1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E0D7439">
      <w:pPr>
        <w:pStyle w:val="72"/>
        <w:rPr>
          <w:rFonts w:hint="eastAsia"/>
          <w:lang w:val="en-US" w:eastAsia="zh-CN"/>
        </w:rPr>
      </w:pPr>
      <w:r>
        <w:rPr>
          <w:rFonts w:hint="eastAsia"/>
          <w:lang w:val="en-US" w:eastAsia="zh-CN"/>
        </w:rPr>
        <w:t>本次招标最终解释权归中国重汽集团济宁商用车有限公司。</w:t>
      </w:r>
    </w:p>
    <w:p w14:paraId="66BCACD8">
      <w:pPr>
        <w:pStyle w:val="76"/>
      </w:pPr>
    </w:p>
    <w:p w14:paraId="464BF805">
      <w:pPr>
        <w:pStyle w:val="71"/>
        <w:jc w:val="both"/>
        <w:rPr>
          <w:rFonts w:hint="eastAsia"/>
        </w:rPr>
      </w:pPr>
      <w:bookmarkStart w:id="11" w:name="_Toc47976607"/>
      <w:bookmarkStart w:id="12" w:name="_Toc1910"/>
    </w:p>
    <w:p w14:paraId="1FB6CA61">
      <w:pPr>
        <w:pStyle w:val="71"/>
        <w:jc w:val="center"/>
        <w:rPr>
          <w:rFonts w:hint="eastAsia" w:eastAsia="黑体"/>
          <w:lang w:val="en-US" w:eastAsia="zh-CN"/>
        </w:rPr>
      </w:pPr>
      <w:r>
        <w:rPr>
          <w:rFonts w:hint="eastAsia"/>
        </w:rPr>
        <w:t>第二部分　</w:t>
      </w:r>
      <w:bookmarkEnd w:id="11"/>
      <w:bookmarkEnd w:id="12"/>
      <w:r>
        <w:rPr>
          <w:rFonts w:hint="eastAsia"/>
          <w:lang w:val="en-US" w:eastAsia="zh-CN"/>
        </w:rPr>
        <w:t>服务内容及技术要求</w:t>
      </w:r>
    </w:p>
    <w:p w14:paraId="0CAE90FE">
      <w:pPr>
        <w:pStyle w:val="114"/>
        <w:ind w:firstLine="422" w:firstLineChars="200"/>
        <w:rPr>
          <w:rFonts w:hint="eastAsia" w:ascii="宋体" w:hAnsi="宋体" w:eastAsia="宋体" w:cs="宋体"/>
          <w:b/>
          <w:bCs/>
          <w:color w:val="000000"/>
          <w:kern w:val="2"/>
          <w:sz w:val="21"/>
          <w:szCs w:val="21"/>
          <w:highlight w:val="none"/>
          <w:lang w:val="en-US" w:eastAsia="zh-CN" w:bidi="ar-SA"/>
        </w:rPr>
      </w:pPr>
      <w:r>
        <w:rPr>
          <w:rFonts w:hint="eastAsia" w:ascii="宋体" w:hAnsi="宋体" w:eastAsia="宋体" w:cs="宋体"/>
          <w:b/>
          <w:bCs/>
          <w:color w:val="000000"/>
          <w:kern w:val="2"/>
          <w:sz w:val="21"/>
          <w:szCs w:val="21"/>
          <w:highlight w:val="none"/>
          <w:lang w:val="en-US" w:eastAsia="zh-CN" w:bidi="ar-SA"/>
        </w:rPr>
        <w:t>1.所投产品要求</w:t>
      </w:r>
    </w:p>
    <w:p w14:paraId="62682C4F">
      <w:pPr>
        <w:pStyle w:val="114"/>
        <w:ind w:firstLine="420" w:firstLineChars="200"/>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投标人应保证所供货物是全新、未使用过的，是用一流的工艺和最佳材料制造而成的，并符合质量、规格和性能的要求。在货物最终验收合格后的质量保证期内，投标人应对由于设计、工艺或材料的缺陷而发生的任何不足或故障负责。投标人在收到通知后在规定的时间内应免费维修或更换有缺陷的货物或部件。如果投标人在收到通知后按招标文件规定的时间内没有弥补缺陷，采购人可采取必要的补救措施，但其风险和费用将由投标人承担，采购人根据规定对投标人行使的其它权利不受影响。设备在使用过程中，投标人应对由于设计、工艺或材料的缺陷而产生的意外、故障或质量问题承担相应责任。</w:t>
      </w:r>
    </w:p>
    <w:p w14:paraId="1D0136CA">
      <w:pPr>
        <w:pStyle w:val="114"/>
        <w:ind w:firstLine="422" w:firstLineChars="200"/>
        <w:rPr>
          <w:rFonts w:hint="eastAsia" w:ascii="宋体" w:hAnsi="宋体" w:eastAsia="宋体" w:cs="宋体"/>
          <w:b/>
          <w:bCs/>
          <w:color w:val="000000"/>
          <w:kern w:val="2"/>
          <w:sz w:val="21"/>
          <w:szCs w:val="21"/>
          <w:highlight w:val="none"/>
          <w:lang w:val="en-US" w:eastAsia="zh-CN" w:bidi="ar-SA"/>
        </w:rPr>
      </w:pPr>
      <w:r>
        <w:rPr>
          <w:rFonts w:hint="eastAsia" w:ascii="宋体" w:hAnsi="宋体" w:eastAsia="宋体" w:cs="宋体"/>
          <w:b/>
          <w:bCs/>
          <w:color w:val="000000"/>
          <w:kern w:val="2"/>
          <w:sz w:val="21"/>
          <w:szCs w:val="21"/>
          <w:highlight w:val="none"/>
          <w:lang w:val="en-US" w:eastAsia="zh-CN" w:bidi="ar-SA"/>
        </w:rPr>
        <w:t>2.安防设备参数要求</w:t>
      </w:r>
    </w:p>
    <w:tbl>
      <w:tblPr>
        <w:tblStyle w:val="32"/>
        <w:tblW w:w="515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977"/>
        <w:gridCol w:w="6325"/>
      </w:tblGrid>
      <w:tr w14:paraId="01B28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05E1292F">
            <w:pPr>
              <w:pStyle w:val="115"/>
              <w:numPr>
                <w:ilvl w:val="0"/>
                <w:numId w:val="0"/>
              </w:numPr>
              <w:jc w:val="center"/>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序号</w:t>
            </w:r>
          </w:p>
        </w:tc>
        <w:tc>
          <w:tcPr>
            <w:tcW w:w="1094" w:type="pct"/>
            <w:vAlign w:val="center"/>
          </w:tcPr>
          <w:p w14:paraId="0B274CF7">
            <w:pPr>
              <w:pStyle w:val="115"/>
              <w:numPr>
                <w:ilvl w:val="0"/>
                <w:numId w:val="0"/>
              </w:numPr>
              <w:jc w:val="center"/>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名称</w:t>
            </w:r>
          </w:p>
        </w:tc>
        <w:tc>
          <w:tcPr>
            <w:tcW w:w="3500" w:type="pct"/>
          </w:tcPr>
          <w:p w14:paraId="634D8A7E">
            <w:pPr>
              <w:pStyle w:val="115"/>
              <w:numPr>
                <w:ilvl w:val="0"/>
                <w:numId w:val="0"/>
              </w:numPr>
              <w:jc w:val="center"/>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配置详情</w:t>
            </w:r>
          </w:p>
        </w:tc>
      </w:tr>
      <w:tr w14:paraId="281B6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8" w:hRule="atLeast"/>
          <w:jc w:val="center"/>
        </w:trPr>
        <w:tc>
          <w:tcPr>
            <w:tcW w:w="405" w:type="pct"/>
            <w:vAlign w:val="center"/>
          </w:tcPr>
          <w:p w14:paraId="431FDC0E">
            <w:pPr>
              <w:pStyle w:val="115"/>
              <w:numPr>
                <w:ilvl w:val="0"/>
                <w:numId w:val="0"/>
              </w:numPr>
              <w:jc w:val="center"/>
              <w:rPr>
                <w:rFonts w:hint="eastAsia" w:ascii="仿宋_GB2312" w:hAnsi="仿宋_GB2312" w:eastAsia="仿宋_GB2312" w:cs="仿宋_GB2312"/>
                <w:color w:val="FF0000"/>
                <w:kern w:val="0"/>
                <w:sz w:val="24"/>
                <w:szCs w:val="24"/>
                <w:lang w:eastAsia="zh-CN"/>
              </w:rPr>
            </w:pPr>
            <w:r>
              <w:rPr>
                <w:rFonts w:hint="eastAsia" w:ascii="仿宋_GB2312" w:hAnsi="仿宋_GB2312" w:eastAsia="仿宋_GB2312" w:cs="仿宋_GB2312"/>
                <w:color w:val="FF0000"/>
                <w:kern w:val="0"/>
                <w:sz w:val="24"/>
                <w:szCs w:val="24"/>
                <w:lang w:val="en-US" w:eastAsia="zh-CN"/>
              </w:rPr>
              <w:t>1</w:t>
            </w:r>
          </w:p>
        </w:tc>
        <w:tc>
          <w:tcPr>
            <w:tcW w:w="1094" w:type="pct"/>
            <w:vAlign w:val="center"/>
          </w:tcPr>
          <w:p w14:paraId="544BD7E2">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全彩枪机摄像机</w:t>
            </w:r>
          </w:p>
        </w:tc>
        <w:tc>
          <w:tcPr>
            <w:tcW w:w="3500" w:type="pct"/>
            <w:vAlign w:val="center"/>
          </w:tcPr>
          <w:p w14:paraId="681331C1">
            <w:pP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400万像素全彩POE筒型摄像机，传感器类型：1/2.7" Progressive Scan CMOS，最低照度彩色：0.005 Lux，智能补光，可切换白光灯、红外灯，红外光最远可达50 m，白光最远可达30 m</w:t>
            </w:r>
            <w:r>
              <w:rPr>
                <w:rFonts w:hint="eastAsia" w:cs="Times New Roman"/>
                <w:kern w:val="2"/>
                <w:sz w:val="21"/>
                <w:lang w:val="en-US" w:eastAsia="zh-CN" w:bidi="ar-SA"/>
              </w:rPr>
              <w:t>。</w:t>
            </w:r>
          </w:p>
        </w:tc>
      </w:tr>
      <w:tr w14:paraId="7819B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405" w:type="pct"/>
            <w:vAlign w:val="center"/>
          </w:tcPr>
          <w:p w14:paraId="7BC8E2D6">
            <w:pPr>
              <w:pStyle w:val="115"/>
              <w:numPr>
                <w:ilvl w:val="0"/>
                <w:numId w:val="0"/>
              </w:numPr>
              <w:jc w:val="center"/>
              <w:rPr>
                <w:rFonts w:hint="default"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2</w:t>
            </w:r>
          </w:p>
        </w:tc>
        <w:tc>
          <w:tcPr>
            <w:tcW w:w="1094" w:type="pct"/>
            <w:vAlign w:val="center"/>
          </w:tcPr>
          <w:p w14:paraId="2BC4E72B">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防爆枪机</w:t>
            </w:r>
          </w:p>
        </w:tc>
        <w:tc>
          <w:tcPr>
            <w:tcW w:w="3500" w:type="pct"/>
            <w:vAlign w:val="center"/>
          </w:tcPr>
          <w:p w14:paraId="24E23D01">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传感器类型：1/2.7" Progressive Scan CMOS</w:t>
            </w:r>
          </w:p>
          <w:p w14:paraId="18C7181B">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最低照度：彩色:0.005 Lux @ (F1.2, AGC ON)（快门1/25）</w:t>
            </w:r>
          </w:p>
          <w:p w14:paraId="374EE333">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黑白:0.002 Lux @ (F1.2, AGC ON)（快门1/25）</w:t>
            </w:r>
          </w:p>
          <w:p w14:paraId="4D226D3D">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宽动态：120 dB </w:t>
            </w:r>
          </w:p>
          <w:p w14:paraId="712886E5">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焦距&amp;视场角：2.8mm @F1.6</w:t>
            </w:r>
          </w:p>
        </w:tc>
      </w:tr>
      <w:tr w14:paraId="4AB6F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786BFEC0">
            <w:pPr>
              <w:pStyle w:val="115"/>
              <w:numPr>
                <w:ilvl w:val="0"/>
                <w:numId w:val="0"/>
              </w:numPr>
              <w:jc w:val="center"/>
              <w:rPr>
                <w:rFonts w:hint="default"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3</w:t>
            </w:r>
          </w:p>
        </w:tc>
        <w:tc>
          <w:tcPr>
            <w:tcW w:w="1094" w:type="pct"/>
            <w:vAlign w:val="center"/>
          </w:tcPr>
          <w:p w14:paraId="52A27531">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园区围墙周界入侵检测枪机</w:t>
            </w:r>
          </w:p>
        </w:tc>
        <w:tc>
          <w:tcPr>
            <w:tcW w:w="3500" w:type="pct"/>
            <w:vAlign w:val="center"/>
          </w:tcPr>
          <w:p w14:paraId="4CFF83F9">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传感器类型：1/3" Progressive Scan CMOS</w:t>
            </w:r>
          </w:p>
          <w:p w14:paraId="02E22067">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最低照度：彩色：0.005 Lux @（F1.2，AGC ON），0 Lux with Light</w:t>
            </w:r>
          </w:p>
          <w:p w14:paraId="45D05FB3">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最大图像尺寸：2688 × 1520</w:t>
            </w:r>
          </w:p>
          <w:p w14:paraId="5F1A9BA3">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宽动态：120 dB </w:t>
            </w:r>
          </w:p>
          <w:p w14:paraId="7AD6E728">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补光距离：红外光最远可达50 m，白光最远可达30 m</w:t>
            </w:r>
          </w:p>
          <w:p w14:paraId="6D353600">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红外波长范围：850 nm </w:t>
            </w:r>
          </w:p>
        </w:tc>
      </w:tr>
      <w:tr w14:paraId="0809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32807A00">
            <w:pPr>
              <w:pStyle w:val="115"/>
              <w:numPr>
                <w:ilvl w:val="0"/>
                <w:numId w:val="0"/>
              </w:numPr>
              <w:ind w:left="0" w:leftChars="0" w:firstLine="0" w:firstLineChars="0"/>
              <w:jc w:val="center"/>
              <w:rPr>
                <w:rFonts w:hint="eastAsia"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4</w:t>
            </w:r>
          </w:p>
        </w:tc>
        <w:tc>
          <w:tcPr>
            <w:tcW w:w="1094" w:type="pct"/>
            <w:vAlign w:val="center"/>
          </w:tcPr>
          <w:p w14:paraId="231F1457">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普通球机</w:t>
            </w:r>
          </w:p>
        </w:tc>
        <w:tc>
          <w:tcPr>
            <w:tcW w:w="3500" w:type="pct"/>
            <w:vAlign w:val="center"/>
          </w:tcPr>
          <w:p w14:paraId="589117EC">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4寸400万25倍双光球机，1/2.8＂ progressive scan CMOS传感器，支持双mic功能，RJ45网口，自适应10 M/100 M网络数据，支持MicroSD/MicroSDHC/MicroSDXC卡，最大支持512 GB</w:t>
            </w:r>
            <w:r>
              <w:rPr>
                <w:rFonts w:hint="eastAsia" w:cs="Times New Roman"/>
                <w:kern w:val="2"/>
                <w:sz w:val="21"/>
                <w:lang w:val="en-US" w:eastAsia="zh-CN" w:bidi="ar-SA"/>
              </w:rPr>
              <w:t>。</w:t>
            </w:r>
          </w:p>
        </w:tc>
      </w:tr>
      <w:tr w14:paraId="44B0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717F1C7B">
            <w:pPr>
              <w:pStyle w:val="115"/>
              <w:numPr>
                <w:ilvl w:val="0"/>
                <w:numId w:val="0"/>
              </w:numPr>
              <w:ind w:left="0" w:leftChars="0" w:firstLine="0" w:firstLineChars="0"/>
              <w:jc w:val="center"/>
              <w:rPr>
                <w:rFonts w:hint="default"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5</w:t>
            </w:r>
          </w:p>
        </w:tc>
        <w:tc>
          <w:tcPr>
            <w:tcW w:w="1094" w:type="pct"/>
            <w:shd w:val="clear" w:color="auto" w:fill="auto"/>
            <w:vAlign w:val="center"/>
          </w:tcPr>
          <w:p w14:paraId="23291C03">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64路16盘录像机</w:t>
            </w:r>
          </w:p>
        </w:tc>
        <w:tc>
          <w:tcPr>
            <w:tcW w:w="3500" w:type="pct"/>
            <w:shd w:val="clear" w:color="auto" w:fill="auto"/>
            <w:vAlign w:val="center"/>
          </w:tcPr>
          <w:p w14:paraId="69BCE804">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【硬件规格】</w:t>
            </w:r>
          </w:p>
          <w:p w14:paraId="223D04E6">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存储接口：16个SATA接口，可满配12TB硬盘</w:t>
            </w:r>
          </w:p>
          <w:p w14:paraId="6151B3E0">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视频接口：2×HDMI，2×VGA</w:t>
            </w:r>
          </w:p>
          <w:p w14:paraId="71F4E10D">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网络接口：2×RJ45 10/100/1000Mbps自适应以太网口</w:t>
            </w:r>
          </w:p>
          <w:p w14:paraId="466390B9">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报警接口：16路报警输入，9路报警输出（其中第9路支持CTRL 12V）</w:t>
            </w:r>
          </w:p>
          <w:p w14:paraId="418886C4">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反向供电：1路DC12V 1A</w:t>
            </w:r>
          </w:p>
          <w:p w14:paraId="220B7B59">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串行接口：1路RS-232接口，1路半双工RS-485接口</w:t>
            </w:r>
          </w:p>
          <w:p w14:paraId="5F280F08">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USB接口：2×USB 2.0，2×USB 3.0 </w:t>
            </w:r>
          </w:p>
        </w:tc>
      </w:tr>
      <w:tr w14:paraId="16D0D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1799F04B">
            <w:pPr>
              <w:pStyle w:val="115"/>
              <w:numPr>
                <w:ilvl w:val="0"/>
                <w:numId w:val="0"/>
              </w:numPr>
              <w:ind w:left="0" w:leftChars="0" w:firstLine="0" w:firstLineChars="0"/>
              <w:jc w:val="center"/>
              <w:rPr>
                <w:rFonts w:hint="default"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6</w:t>
            </w:r>
          </w:p>
        </w:tc>
        <w:tc>
          <w:tcPr>
            <w:tcW w:w="1094" w:type="pct"/>
            <w:shd w:val="clear" w:color="auto" w:fill="auto"/>
            <w:vAlign w:val="center"/>
          </w:tcPr>
          <w:p w14:paraId="554C5586">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9路解码器</w:t>
            </w:r>
          </w:p>
        </w:tc>
        <w:tc>
          <w:tcPr>
            <w:tcW w:w="3500" w:type="pct"/>
            <w:shd w:val="clear" w:color="auto" w:fill="auto"/>
            <w:vAlign w:val="center"/>
          </w:tcPr>
          <w:p w14:paraId="4CC3C57D">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视频解码格式：H.264，H.265，Smart264，Smart265，MJPEG</w:t>
            </w:r>
          </w:p>
          <w:p w14:paraId="52158FFF">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解码分辨率：最高3200W像素</w:t>
            </w:r>
          </w:p>
          <w:p w14:paraId="48ED383C">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视频解码通道：160</w:t>
            </w:r>
          </w:p>
          <w:p w14:paraId="3FF4A6E1">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视频解码能力：H.264/H.265：支持5路3200 W，或5路2400 W，或10路1200 W，或20路800 W，或25路600W，或40路400 W，或80路1080P，或160路720P及以下分辨率实时解码（每4个输出口一组，共享解码能力） MJPEG：12路1080P及以下分辨率实时解码  </w:t>
            </w:r>
          </w:p>
          <w:p w14:paraId="7BF004E4">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单口画面分割数：1,2,4,6,8,9,12,16,25,36</w:t>
            </w:r>
          </w:p>
        </w:tc>
      </w:tr>
      <w:tr w14:paraId="2C5F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53DA4657">
            <w:pPr>
              <w:pStyle w:val="115"/>
              <w:numPr>
                <w:ilvl w:val="0"/>
                <w:numId w:val="0"/>
              </w:numPr>
              <w:ind w:left="0" w:leftChars="0" w:firstLine="0" w:firstLineChars="0"/>
              <w:jc w:val="center"/>
              <w:rPr>
                <w:rFonts w:hint="default" w:ascii="仿宋_GB2312" w:hAnsi="仿宋_GB2312" w:eastAsia="仿宋_GB2312" w:cs="仿宋_GB2312"/>
                <w:color w:val="FF0000"/>
                <w:kern w:val="0"/>
                <w:sz w:val="24"/>
                <w:szCs w:val="24"/>
                <w:lang w:val="en-US" w:eastAsia="zh-CN"/>
              </w:rPr>
            </w:pPr>
            <w:r>
              <w:rPr>
                <w:rFonts w:hint="eastAsia" w:ascii="仿宋_GB2312" w:hAnsi="仿宋_GB2312" w:eastAsia="仿宋_GB2312" w:cs="仿宋_GB2312"/>
                <w:color w:val="FF0000"/>
                <w:kern w:val="0"/>
                <w:sz w:val="24"/>
                <w:szCs w:val="24"/>
                <w:lang w:val="en-US" w:eastAsia="zh-CN"/>
              </w:rPr>
              <w:t>7</w:t>
            </w:r>
          </w:p>
        </w:tc>
        <w:tc>
          <w:tcPr>
            <w:tcW w:w="1094" w:type="pct"/>
            <w:shd w:val="clear" w:color="auto" w:fill="auto"/>
            <w:vAlign w:val="center"/>
          </w:tcPr>
          <w:p w14:paraId="25FDACD2">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55寸液晶拼接屏</w:t>
            </w:r>
          </w:p>
        </w:tc>
        <w:tc>
          <w:tcPr>
            <w:tcW w:w="3500" w:type="pct"/>
            <w:shd w:val="clear" w:color="auto" w:fill="auto"/>
            <w:vAlign w:val="center"/>
          </w:tcPr>
          <w:p w14:paraId="12D5BC43">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显示尺寸： 55 inch</w:t>
            </w:r>
          </w:p>
          <w:p w14:paraId="6007214D">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背光源类型：D-LED</w:t>
            </w:r>
          </w:p>
          <w:p w14:paraId="526D6A46">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物理拼缝：3.5 mm</w:t>
            </w:r>
          </w:p>
          <w:p w14:paraId="0312BDF1">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物理拼缝公差：±0.8 mm</w:t>
            </w:r>
          </w:p>
          <w:p w14:paraId="198F8C99">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亮度：500 ± 10% cd/m²</w:t>
            </w:r>
          </w:p>
        </w:tc>
      </w:tr>
      <w:tr w14:paraId="74E79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405" w:type="pct"/>
            <w:vAlign w:val="center"/>
          </w:tcPr>
          <w:p w14:paraId="08848AB2">
            <w:pPr>
              <w:pStyle w:val="115"/>
              <w:numPr>
                <w:ilvl w:val="0"/>
                <w:numId w:val="0"/>
              </w:numPr>
              <w:ind w:left="0" w:leftChars="0" w:firstLine="0" w:firstLineChars="0"/>
              <w:jc w:val="center"/>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8</w:t>
            </w:r>
          </w:p>
        </w:tc>
        <w:tc>
          <w:tcPr>
            <w:tcW w:w="1094" w:type="pct"/>
            <w:shd w:val="clear" w:color="auto" w:fill="auto"/>
            <w:vAlign w:val="center"/>
          </w:tcPr>
          <w:p w14:paraId="39E16923">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运维平台运维平台（100路设备软件授权）</w:t>
            </w:r>
          </w:p>
        </w:tc>
        <w:tc>
          <w:tcPr>
            <w:tcW w:w="3500" w:type="pct"/>
            <w:shd w:val="clear" w:color="auto" w:fill="auto"/>
            <w:vAlign w:val="center"/>
          </w:tcPr>
          <w:p w14:paraId="34E20688">
            <w:pPr>
              <w:widowControl/>
              <w:jc w:val="left"/>
              <w:rPr>
                <w:rFonts w:hint="eastAsia" w:ascii="Times New Roman" w:hAnsi="Times New Roman" w:eastAsia="宋体" w:cs="Times New Roman"/>
                <w:kern w:val="2"/>
                <w:sz w:val="21"/>
                <w:lang w:val="en-US" w:eastAsia="zh-CN" w:bidi="ar-SA"/>
              </w:rPr>
            </w:pPr>
          </w:p>
        </w:tc>
      </w:tr>
      <w:tr w14:paraId="7BEE2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0AD3CC42">
            <w:pPr>
              <w:pStyle w:val="115"/>
              <w:numPr>
                <w:ilvl w:val="0"/>
                <w:numId w:val="0"/>
              </w:numPr>
              <w:ind w:left="0" w:leftChars="0" w:firstLine="0" w:firstLineChars="0"/>
              <w:jc w:val="center"/>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9</w:t>
            </w:r>
          </w:p>
        </w:tc>
        <w:tc>
          <w:tcPr>
            <w:tcW w:w="1094" w:type="pct"/>
            <w:shd w:val="clear" w:color="auto" w:fill="auto"/>
            <w:vAlign w:val="center"/>
          </w:tcPr>
          <w:p w14:paraId="466E3689">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厂区48口接入交换机</w:t>
            </w:r>
          </w:p>
        </w:tc>
        <w:tc>
          <w:tcPr>
            <w:tcW w:w="3500" w:type="pct"/>
            <w:shd w:val="clear" w:color="auto" w:fill="auto"/>
            <w:vAlign w:val="center"/>
          </w:tcPr>
          <w:p w14:paraId="6F8CEC59">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端口：48个千兆PoE电口，2个千兆电口，2个千兆光口，有风扇</w:t>
            </w:r>
          </w:p>
          <w:p w14:paraId="0357FD81">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工作温度：0 ℃～45 ℃，存储温度：–40 °C～85 °C，存储湿度：5%～95%（无凝露）</w:t>
            </w:r>
          </w:p>
          <w:p w14:paraId="25449180">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安装方式：机架式（1U高，19英寸宽）</w:t>
            </w:r>
          </w:p>
          <w:p w14:paraId="6A263505">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整机功耗：500 W，浪涌防护：6KV </w:t>
            </w:r>
          </w:p>
          <w:p w14:paraId="75BF05F4">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PoE标准：支持IEEE 802.3af，IEE E802.3at供电标准</w:t>
            </w:r>
          </w:p>
          <w:p w14:paraId="6E9A32FD">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供电线芯：支持8芯供电，1/2/7/8(-)，3/4/5/6(+)</w:t>
            </w:r>
          </w:p>
          <w:p w14:paraId="4641BFB5">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 xml:space="preserve">PoE端口：端口1 - 48，PoE远距离：端口1 - 48 </w:t>
            </w:r>
          </w:p>
        </w:tc>
      </w:tr>
      <w:tr w14:paraId="1BF4F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6DC16491">
            <w:pPr>
              <w:pStyle w:val="115"/>
              <w:numPr>
                <w:ilvl w:val="0"/>
                <w:numId w:val="0"/>
              </w:numPr>
              <w:ind w:left="0" w:leftChars="0" w:firstLine="0" w:firstLineChars="0"/>
              <w:jc w:val="center"/>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10</w:t>
            </w:r>
          </w:p>
        </w:tc>
        <w:tc>
          <w:tcPr>
            <w:tcW w:w="1094" w:type="pct"/>
            <w:shd w:val="clear" w:color="auto" w:fill="auto"/>
            <w:vAlign w:val="center"/>
          </w:tcPr>
          <w:p w14:paraId="53CE13BD">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48口万兆上联接入交换机</w:t>
            </w:r>
          </w:p>
        </w:tc>
        <w:tc>
          <w:tcPr>
            <w:tcW w:w="3500" w:type="pct"/>
            <w:shd w:val="clear" w:color="auto" w:fill="auto"/>
            <w:vAlign w:val="center"/>
          </w:tcPr>
          <w:p w14:paraId="1326F9FF">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交换容量：758 Gbps，包转发率：166 Mpps，端口：支持32个10/100/1000Base-T以太网端口,16个100/1000BASE-X SFP光口，8个10G SFP+光口，2个固化风扇，浪涌防护：10 kV，工作温度：0 °C - 45 °C，工作湿度：5% - 95%(非冷凝)，支持4K VLAN，支持基于端口的VLAN，支持基于IP子网的VLAN，支持基于协议的VLAN，支持基于MAC的VLAN，支持VOICE VLAN，支持私有VLAN，支持MVRP/GVRP，支持QinQ，支持灵活QinQ，支持基于IP子网的VLAN，支持VLAN MAPPING，链路聚合：支持静态聚合 支持动态聚合</w:t>
            </w:r>
          </w:p>
        </w:tc>
      </w:tr>
      <w:tr w14:paraId="49119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29E0B71F">
            <w:pPr>
              <w:pStyle w:val="115"/>
              <w:numPr>
                <w:ilvl w:val="0"/>
                <w:numId w:val="0"/>
              </w:numPr>
              <w:ind w:left="0" w:leftChars="0" w:firstLine="0" w:firstLineChars="0"/>
              <w:jc w:val="center"/>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11</w:t>
            </w:r>
          </w:p>
        </w:tc>
        <w:tc>
          <w:tcPr>
            <w:tcW w:w="1094" w:type="pct"/>
            <w:shd w:val="clear" w:color="auto" w:fill="auto"/>
            <w:vAlign w:val="center"/>
          </w:tcPr>
          <w:p w14:paraId="5A22A53F">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8口接入交换机</w:t>
            </w:r>
          </w:p>
        </w:tc>
        <w:tc>
          <w:tcPr>
            <w:tcW w:w="3500" w:type="pct"/>
            <w:shd w:val="clear" w:color="auto" w:fill="auto"/>
            <w:vAlign w:val="center"/>
          </w:tcPr>
          <w:p w14:paraId="329536A4">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提供8个千兆PoE电口，1个千兆电口，1个千兆光口，交换容量 20 Gbps，包转发率 14.88 Mpps，支持IEEE 802.3at/af，端口最大供电功率：30 W，整机最大供电功率：60 W，支持6 KV防浪涌，支持PoE输出功率管理，千兆网络接入设计，线速转发、无阻塞设计，存储转发交换方式，坚固式高强度金属外壳，无风扇设计，工作温度：0°C~40°C，安装方式：桌面式可壁挂</w:t>
            </w:r>
          </w:p>
        </w:tc>
      </w:tr>
      <w:tr w14:paraId="5AEE0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05" w:type="pct"/>
            <w:vAlign w:val="center"/>
          </w:tcPr>
          <w:p w14:paraId="459FA449">
            <w:pPr>
              <w:pStyle w:val="115"/>
              <w:numPr>
                <w:ilvl w:val="0"/>
                <w:numId w:val="0"/>
              </w:numPr>
              <w:ind w:left="0" w:leftChars="0" w:firstLine="0" w:firstLineChars="0"/>
              <w:jc w:val="center"/>
              <w:rPr>
                <w:rFonts w:hint="default"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12</w:t>
            </w:r>
          </w:p>
        </w:tc>
        <w:tc>
          <w:tcPr>
            <w:tcW w:w="1094" w:type="pct"/>
            <w:shd w:val="clear" w:color="auto" w:fill="auto"/>
            <w:vAlign w:val="center"/>
          </w:tcPr>
          <w:p w14:paraId="4BF55F29">
            <w:pPr>
              <w:pStyle w:val="115"/>
              <w:numPr>
                <w:ilvl w:val="0"/>
                <w:numId w:val="0"/>
              </w:numPr>
              <w:ind w:left="0" w:leftChars="0" w:firstLine="0" w:firstLineChars="0"/>
              <w:jc w:val="center"/>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千兆单模模块</w:t>
            </w:r>
          </w:p>
        </w:tc>
        <w:tc>
          <w:tcPr>
            <w:tcW w:w="3500" w:type="pct"/>
            <w:shd w:val="clear" w:color="auto" w:fill="auto"/>
            <w:vAlign w:val="center"/>
          </w:tcPr>
          <w:p w14:paraId="3994AC3C">
            <w:pPr>
              <w:widowControl/>
              <w:jc w:val="left"/>
              <w:rPr>
                <w:rFonts w:hint="eastAsia" w:ascii="Times New Roman" w:hAnsi="Times New Roman" w:eastAsia="宋体" w:cs="Times New Roman"/>
                <w:kern w:val="2"/>
                <w:sz w:val="21"/>
                <w:lang w:val="en-US" w:eastAsia="zh-CN" w:bidi="ar-SA"/>
              </w:rPr>
            </w:pPr>
            <w:r>
              <w:rPr>
                <w:rFonts w:hint="eastAsia" w:ascii="Times New Roman" w:hAnsi="Times New Roman" w:eastAsia="宋体" w:cs="Times New Roman"/>
                <w:kern w:val="2"/>
                <w:sz w:val="21"/>
                <w:lang w:val="en-US" w:eastAsia="zh-CN" w:bidi="ar-SA"/>
              </w:rPr>
              <w:t>千兆20公里单模双纤模块，不分收发，TX1310nm/1.25G，RX1310nm/1.25G，LC20km，0～70℃，SFP，发射光功率:-6～-1dBm，接收灵敏度（低值）:-21dBm</w:t>
            </w:r>
          </w:p>
        </w:tc>
      </w:tr>
    </w:tbl>
    <w:p w14:paraId="4C251FE0">
      <w:pPr>
        <w:pStyle w:val="114"/>
        <w:ind w:firstLine="482" w:firstLineChars="200"/>
        <w:rPr>
          <w:rFonts w:hint="eastAsia" w:eastAsia="宋体" w:cs="宋体"/>
          <w:b/>
          <w:bCs/>
          <w:sz w:val="24"/>
          <w:szCs w:val="24"/>
          <w:lang w:val="en-US" w:eastAsia="zh-CN"/>
        </w:rPr>
      </w:pPr>
      <w:r>
        <w:rPr>
          <w:rFonts w:hint="eastAsia" w:eastAsia="宋体" w:cs="宋体"/>
          <w:b/>
          <w:bCs/>
          <w:sz w:val="24"/>
          <w:szCs w:val="24"/>
          <w:lang w:val="en-US" w:eastAsia="zh-CN"/>
        </w:rPr>
        <w:t>3、质量保证期</w:t>
      </w:r>
    </w:p>
    <w:p w14:paraId="41EA4049">
      <w:pPr>
        <w:pStyle w:val="114"/>
        <w:ind w:firstLine="480" w:firstLineChars="200"/>
        <w:rPr>
          <w:rFonts w:hint="eastAsia" w:eastAsia="宋体" w:cs="宋体"/>
          <w:sz w:val="24"/>
          <w:szCs w:val="24"/>
          <w:lang w:val="en-US" w:eastAsia="zh-CN"/>
        </w:rPr>
      </w:pPr>
      <w:r>
        <w:rPr>
          <w:rFonts w:hint="eastAsia" w:eastAsia="宋体" w:cs="宋体"/>
          <w:sz w:val="24"/>
          <w:szCs w:val="24"/>
          <w:lang w:val="en-US" w:eastAsia="zh-CN"/>
        </w:rPr>
        <w:t>产品质量满足行业及国家标准，</w:t>
      </w:r>
      <w:r>
        <w:rPr>
          <w:rFonts w:hint="eastAsia" w:eastAsia="宋体" w:cs="宋体"/>
          <w:b/>
          <w:bCs/>
          <w:sz w:val="24"/>
          <w:szCs w:val="24"/>
          <w:u w:val="single"/>
          <w:lang w:val="en-US" w:eastAsia="zh-CN"/>
        </w:rPr>
        <w:t>质保期为：自验收合格之日起1年</w:t>
      </w:r>
      <w:r>
        <w:rPr>
          <w:rFonts w:hint="eastAsia" w:eastAsia="宋体" w:cs="宋体"/>
          <w:sz w:val="24"/>
          <w:szCs w:val="24"/>
          <w:lang w:val="en-US" w:eastAsia="zh-CN"/>
        </w:rPr>
        <w:t>，因货物本身的质量问题或运输、装卸过程中发生损坏的，应由投标人提供相同标准的货物以替换，保证设备正常使用。质保时间从验收合格后开始计算（设备在质保期内出现故障，更换配件的质保时间自修复或更换之日起重新计算质保时间）。质保期内免费上门服务，包括故障处理、操作培训、技术咨询等。发生技术问题时 24 小时内上门服务或在线解决有关问题，并承诺相关方案及保障措施，短期内无法修复时应提供应急备用设备，直至解决问题。在质保期结束后，投标人必须继续提供对货物的售后服务，仍应按照质保期内承诺提供相关服务，只收取相应的材料费、人工费，不收取修理费。</w:t>
      </w:r>
    </w:p>
    <w:p w14:paraId="4A19D1DC">
      <w:pPr>
        <w:pStyle w:val="114"/>
        <w:ind w:firstLine="482" w:firstLineChars="200"/>
        <w:rPr>
          <w:rFonts w:hint="eastAsia" w:eastAsia="宋体" w:cs="宋体"/>
          <w:b/>
          <w:bCs/>
          <w:sz w:val="24"/>
          <w:szCs w:val="24"/>
          <w:lang w:val="en-US" w:eastAsia="zh-CN"/>
        </w:rPr>
      </w:pPr>
      <w:r>
        <w:rPr>
          <w:rFonts w:hint="eastAsia" w:eastAsia="宋体" w:cs="宋体"/>
          <w:b/>
          <w:bCs/>
          <w:sz w:val="24"/>
          <w:szCs w:val="24"/>
          <w:lang w:val="en-US" w:eastAsia="zh-CN"/>
        </w:rPr>
        <w:t>4、服务范围及要求</w:t>
      </w:r>
    </w:p>
    <w:p w14:paraId="28F0E115">
      <w:pPr>
        <w:pStyle w:val="114"/>
        <w:ind w:left="0" w:leftChars="0" w:firstLine="480" w:firstLineChars="200"/>
        <w:rPr>
          <w:rFonts w:hint="eastAsia" w:eastAsia="宋体" w:cs="宋体"/>
          <w:sz w:val="24"/>
          <w:szCs w:val="24"/>
          <w:lang w:val="en-US" w:eastAsia="zh-CN"/>
        </w:rPr>
      </w:pPr>
      <w:r>
        <w:rPr>
          <w:rFonts w:hint="eastAsia" w:eastAsia="宋体" w:cs="宋体"/>
          <w:sz w:val="24"/>
          <w:szCs w:val="24"/>
          <w:lang w:val="en-US" w:eastAsia="zh-CN"/>
        </w:rPr>
        <w:t>4.1 交付</w:t>
      </w:r>
    </w:p>
    <w:p w14:paraId="2243938E">
      <w:pPr>
        <w:pStyle w:val="114"/>
        <w:ind w:firstLine="480" w:firstLineChars="200"/>
        <w:rPr>
          <w:rFonts w:hint="eastAsia" w:eastAsia="宋体" w:cs="宋体"/>
          <w:sz w:val="24"/>
          <w:szCs w:val="24"/>
          <w:lang w:val="en-US" w:eastAsia="zh-CN"/>
        </w:rPr>
      </w:pPr>
      <w:r>
        <w:rPr>
          <w:rFonts w:hint="eastAsia" w:eastAsia="宋体" w:cs="宋体"/>
          <w:sz w:val="24"/>
          <w:szCs w:val="24"/>
          <w:lang w:val="en-US" w:eastAsia="zh-CN"/>
        </w:rPr>
        <w:t>投标人应负责将货物运送到用户指定地点交付招标人。</w:t>
      </w:r>
    </w:p>
    <w:p w14:paraId="7892412A">
      <w:pPr>
        <w:pStyle w:val="114"/>
        <w:ind w:firstLine="480" w:firstLineChars="200"/>
        <w:rPr>
          <w:rFonts w:hint="eastAsia" w:eastAsia="宋体" w:cs="宋体"/>
          <w:sz w:val="24"/>
          <w:szCs w:val="24"/>
          <w:lang w:val="en-US" w:eastAsia="zh-CN"/>
        </w:rPr>
      </w:pPr>
      <w:r>
        <w:rPr>
          <w:rFonts w:hint="eastAsia" w:eastAsia="宋体" w:cs="宋体"/>
          <w:sz w:val="24"/>
          <w:szCs w:val="24"/>
          <w:lang w:val="en-US" w:eastAsia="zh-CN"/>
        </w:rPr>
        <w:t>4.2 验收</w:t>
      </w:r>
    </w:p>
    <w:p w14:paraId="0C80B573">
      <w:pPr>
        <w:pStyle w:val="114"/>
        <w:ind w:firstLine="480" w:firstLineChars="200"/>
        <w:rPr>
          <w:rFonts w:hint="eastAsia" w:eastAsia="宋体" w:cs="宋体"/>
          <w:sz w:val="24"/>
          <w:szCs w:val="24"/>
          <w:lang w:val="en-US" w:eastAsia="zh-CN"/>
        </w:rPr>
      </w:pPr>
      <w:r>
        <w:rPr>
          <w:rFonts w:hint="eastAsia" w:eastAsia="宋体" w:cs="宋体"/>
          <w:sz w:val="24"/>
          <w:szCs w:val="24"/>
          <w:lang w:val="en-US" w:eastAsia="zh-CN"/>
        </w:rPr>
        <w:t>当产品到达采购人指定的现场后，采购人和投标人依据产品供货清单共同对设备进行开箱检验，并对产品的数量、品质进行逐项检查。验收时发现短缺、破损, 采购人有权要求投标人立即补发和负责更换。投标产品和设备经过双方检验认可，签署验收报告，产品保修期自验收合格之日起算</w:t>
      </w:r>
    </w:p>
    <w:p w14:paraId="47AF0245">
      <w:pPr>
        <w:pStyle w:val="114"/>
        <w:ind w:firstLine="480" w:firstLineChars="200"/>
        <w:rPr>
          <w:rFonts w:hint="eastAsia" w:eastAsia="宋体" w:cs="宋体"/>
          <w:sz w:val="24"/>
          <w:szCs w:val="24"/>
          <w:lang w:val="en-US" w:eastAsia="zh-CN"/>
        </w:rPr>
      </w:pPr>
      <w:r>
        <w:rPr>
          <w:rFonts w:hint="eastAsia" w:eastAsia="宋体" w:cs="宋体"/>
          <w:sz w:val="24"/>
          <w:szCs w:val="24"/>
          <w:lang w:val="en-US" w:eastAsia="zh-CN"/>
        </w:rPr>
        <w:t>4.3 技术培训及售后服务</w:t>
      </w:r>
    </w:p>
    <w:p w14:paraId="478CBF63">
      <w:pPr>
        <w:pStyle w:val="114"/>
        <w:ind w:firstLine="480" w:firstLineChars="200"/>
        <w:rPr>
          <w:b/>
          <w:bCs/>
        </w:rPr>
      </w:pPr>
      <w:r>
        <w:rPr>
          <w:rFonts w:hint="eastAsia" w:eastAsia="宋体" w:cs="宋体"/>
          <w:sz w:val="24"/>
          <w:szCs w:val="24"/>
          <w:lang w:val="en-US" w:eastAsia="zh-CN"/>
        </w:rPr>
        <w:t>根据投标设备特点及技术要求，投标人应对招标人的技术、管理及使用人员进行有关设备使用操作、故障排除、维护等方面进行现场技术培训，提供免费培训，直至使受训人员能熟练独立操作。投标人与安装施工单位在设备安装现场对招标人技术、管理及使用人员组织技术培训，以受培训人员可以独立使用采购设备，并完成基础的设备故障排除为最基本要求。</w:t>
      </w:r>
    </w:p>
    <w:p w14:paraId="79A7EC9B">
      <w:pPr>
        <w:pStyle w:val="76"/>
      </w:pPr>
    </w:p>
    <w:p w14:paraId="5E08AD66">
      <w:pPr>
        <w:pStyle w:val="76"/>
      </w:pPr>
    </w:p>
    <w:p w14:paraId="4930878A">
      <w:pPr>
        <w:pStyle w:val="76"/>
      </w:pPr>
    </w:p>
    <w:p w14:paraId="0E90E234">
      <w:pPr>
        <w:pStyle w:val="76"/>
      </w:pPr>
    </w:p>
    <w:p w14:paraId="0EB8BBEB">
      <w:pPr>
        <w:pStyle w:val="71"/>
        <w:rPr>
          <w:rFonts w:hint="default" w:eastAsia="黑体"/>
          <w:lang w:val="en-US" w:eastAsia="zh-CN"/>
        </w:rPr>
      </w:pPr>
      <w:bookmarkStart w:id="13" w:name="_Toc47976615"/>
      <w:bookmarkStart w:id="14" w:name="_Toc5925"/>
      <w:r>
        <w:rPr>
          <w:rFonts w:hint="eastAsia"/>
        </w:rPr>
        <w:t>第</w:t>
      </w:r>
      <w:r>
        <w:rPr>
          <w:rFonts w:hint="eastAsia"/>
          <w:lang w:val="en-US" w:eastAsia="zh-CN"/>
        </w:rPr>
        <w:t>三</w:t>
      </w:r>
      <w:r>
        <w:rPr>
          <w:rFonts w:hint="eastAsia"/>
        </w:rPr>
        <w:t>部分　</w:t>
      </w:r>
      <w:bookmarkEnd w:id="13"/>
      <w:r>
        <w:rPr>
          <w:rFonts w:hint="eastAsia"/>
          <w:lang w:val="en-US" w:eastAsia="zh-CN"/>
        </w:rPr>
        <w:t>投标文件附件</w:t>
      </w:r>
      <w:bookmarkEnd w:id="14"/>
    </w:p>
    <w:p w14:paraId="600DE1DD">
      <w:pPr>
        <w:pStyle w:val="71"/>
        <w:jc w:val="left"/>
        <w:rPr>
          <w:rFonts w:hint="eastAsia" w:ascii="宋体" w:hAnsi="宋体" w:eastAsia="宋体" w:cs="宋体"/>
          <w:sz w:val="32"/>
          <w:szCs w:val="32"/>
          <w:highlight w:val="none"/>
          <w:lang w:eastAsia="zh-CN"/>
        </w:rPr>
      </w:pPr>
      <w:bookmarkStart w:id="15" w:name="_Toc4225"/>
      <w:bookmarkStart w:id="16" w:name="_Toc47976616"/>
      <w:r>
        <w:rPr>
          <w:rFonts w:hint="eastAsia" w:ascii="宋体" w:hAnsi="宋体" w:eastAsia="宋体" w:cs="宋体"/>
          <w:sz w:val="32"/>
          <w:szCs w:val="32"/>
          <w:highlight w:val="none"/>
        </w:rPr>
        <w:t>附件</w:t>
      </w:r>
      <w:bookmarkEnd w:id="15"/>
      <w:bookmarkEnd w:id="16"/>
      <w:r>
        <w:rPr>
          <w:rFonts w:hint="eastAsia" w:ascii="宋体" w:hAnsi="宋体" w:eastAsia="宋体" w:cs="宋体"/>
          <w:sz w:val="32"/>
          <w:szCs w:val="32"/>
          <w:highlight w:val="none"/>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eastAsia="zh-CN"/>
        </w:rPr>
        <w:t>银行账号</w:t>
      </w:r>
      <w:r>
        <w:rPr>
          <w:rFonts w:hint="eastAsia" w:ascii="宋体" w:hAnsi="宋体" w:eastAsia="宋体" w:cs="Times New Roman"/>
          <w:color w:val="000000"/>
          <w:sz w:val="24"/>
          <w:szCs w:val="24"/>
        </w:rPr>
        <w:t>：</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none"/>
          <w:lang w:val="en-US" w:eastAsia="zh-CN"/>
        </w:rPr>
      </w:pPr>
      <w:bookmarkStart w:id="17" w:name="_Toc47976618"/>
      <w:bookmarkStart w:id="18" w:name="_Toc29366869"/>
      <w:bookmarkStart w:id="19" w:name="_Toc29366865"/>
      <w:r>
        <w:rPr>
          <w:rFonts w:hint="eastAsia" w:ascii="宋体" w:hAnsi="宋体" w:eastAsia="宋体" w:cs="宋体"/>
          <w:sz w:val="32"/>
          <w:szCs w:val="32"/>
          <w:highlight w:val="none"/>
          <w:lang w:val="en-US" w:eastAsia="zh-CN"/>
        </w:rPr>
        <w:t>附件2</w:t>
      </w:r>
    </w:p>
    <w:p w14:paraId="066C1EA8">
      <w:pPr>
        <w:spacing w:line="480" w:lineRule="auto"/>
        <w:jc w:val="center"/>
        <w:rPr>
          <w:rFonts w:ascii="黑体" w:hAnsi="宋体" w:eastAsia="黑体" w:cs="黑体"/>
          <w:sz w:val="24"/>
          <w:highlight w:val="none"/>
        </w:rPr>
      </w:pPr>
      <w:r>
        <w:rPr>
          <w:rFonts w:hint="eastAsia" w:ascii="黑体" w:hAnsi="宋体" w:eastAsia="黑体" w:cs="黑体"/>
          <w:sz w:val="24"/>
          <w:highlight w:val="none"/>
        </w:rPr>
        <w:t>法定代表人身份证明</w:t>
      </w:r>
    </w:p>
    <w:p w14:paraId="141897A9">
      <w:pP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5620581">
      <w:pP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544006E">
      <w:pP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0E238DCE">
      <w:pP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14:paraId="2B4C69A7">
      <w:pP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5F83DE4">
      <w:pP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3F9DF54F">
      <w:pP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1B57850C">
      <w:pP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14:paraId="727DABD7">
      <w:pPr>
        <w:spacing w:line="480" w:lineRule="auto"/>
        <w:rPr>
          <w:highlight w:val="none"/>
        </w:rPr>
      </w:pPr>
      <w:r>
        <w:rPr>
          <w:rFonts w:hint="eastAsia" w:ascii="宋体" w:hAnsi="宋体" w:cs="宋体"/>
          <w:highlight w:val="none"/>
        </w:rPr>
        <w:t>特此证明。</w:t>
      </w:r>
    </w:p>
    <w:p w14:paraId="1F07534E">
      <w:pPr>
        <w:spacing w:line="480" w:lineRule="auto"/>
        <w:jc w:val="right"/>
        <w:rPr>
          <w:highlight w:val="none"/>
        </w:rPr>
      </w:pPr>
    </w:p>
    <w:p w14:paraId="3452F62A">
      <w:pP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14:paraId="21453033">
      <w:pPr>
        <w:spacing w:line="480" w:lineRule="auto"/>
        <w:jc w:val="right"/>
        <w:rPr>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14:paraId="76D2F4B9">
      <w:pPr>
        <w:jc w:val="center"/>
        <w:rPr>
          <w:rFonts w:ascii="Times New Roman" w:hAnsi="Times New Roman"/>
          <w:highlight w:val="none"/>
        </w:rPr>
      </w:pPr>
    </w:p>
    <w:p w14:paraId="2A64805D">
      <w:pPr>
        <w:pStyle w:val="72"/>
        <w:numPr>
          <w:ilvl w:val="0"/>
          <w:numId w:val="0"/>
        </w:numPr>
        <w:ind w:leftChars="0"/>
        <w:rPr>
          <w:rFonts w:hint="eastAsia" w:ascii="宋体" w:hAnsi="宋体" w:eastAsia="宋体" w:cs="宋体"/>
          <w:sz w:val="32"/>
          <w:szCs w:val="32"/>
          <w:highlight w:val="yellow"/>
          <w:lang w:val="en-US" w:eastAsia="zh-CN"/>
        </w:rPr>
      </w:pPr>
    </w:p>
    <w:p w14:paraId="35D6AB85">
      <w:pPr>
        <w:pStyle w:val="72"/>
        <w:numPr>
          <w:ilvl w:val="0"/>
          <w:numId w:val="0"/>
        </w:numPr>
        <w:ind w:leftChars="0"/>
        <w:rPr>
          <w:rFonts w:hint="eastAsia" w:ascii="宋体" w:hAnsi="宋体" w:eastAsia="宋体" w:cs="宋体"/>
          <w:sz w:val="32"/>
          <w:szCs w:val="32"/>
          <w:highlight w:val="yellow"/>
          <w:lang w:val="en-US" w:eastAsia="zh-CN"/>
        </w:rPr>
      </w:pPr>
    </w:p>
    <w:p w14:paraId="5DCB97CE">
      <w:pPr>
        <w:pStyle w:val="72"/>
        <w:numPr>
          <w:ilvl w:val="0"/>
          <w:numId w:val="0"/>
        </w:numPr>
        <w:ind w:leftChars="0"/>
        <w:rPr>
          <w:rFonts w:hint="eastAsia" w:ascii="宋体" w:hAnsi="宋体" w:eastAsia="宋体" w:cs="宋体"/>
          <w:sz w:val="32"/>
          <w:szCs w:val="32"/>
          <w:highlight w:val="yellow"/>
          <w:lang w:val="en-US" w:eastAsia="zh-CN"/>
        </w:rPr>
      </w:pPr>
    </w:p>
    <w:p w14:paraId="50B79DA5">
      <w:pPr>
        <w:pStyle w:val="72"/>
        <w:numPr>
          <w:ilvl w:val="0"/>
          <w:numId w:val="0"/>
        </w:numPr>
        <w:ind w:leftChars="0"/>
        <w:rPr>
          <w:rFonts w:hint="eastAsia" w:ascii="宋体" w:hAnsi="宋体" w:eastAsia="宋体" w:cs="宋体"/>
          <w:sz w:val="32"/>
          <w:szCs w:val="32"/>
          <w:highlight w:val="yellow"/>
          <w:lang w:val="en-US" w:eastAsia="zh-CN"/>
        </w:rPr>
      </w:pPr>
    </w:p>
    <w:p w14:paraId="29D6A4FF">
      <w:pPr>
        <w:pStyle w:val="72"/>
        <w:numPr>
          <w:ilvl w:val="0"/>
          <w:numId w:val="0"/>
        </w:numPr>
        <w:ind w:leftChars="0"/>
        <w:rPr>
          <w:rFonts w:hint="eastAsia" w:ascii="宋体" w:hAnsi="宋体" w:eastAsia="宋体" w:cs="宋体"/>
          <w:sz w:val="32"/>
          <w:szCs w:val="32"/>
          <w:highlight w:val="yellow"/>
          <w:lang w:val="en-US" w:eastAsia="zh-CN"/>
        </w:rPr>
      </w:pPr>
    </w:p>
    <w:p w14:paraId="7910A945">
      <w:pPr>
        <w:pStyle w:val="72"/>
        <w:numPr>
          <w:ilvl w:val="0"/>
          <w:numId w:val="0"/>
        </w:numPr>
        <w:ind w:leftChars="0"/>
        <w:rPr>
          <w:rFonts w:hint="eastAsia" w:ascii="宋体" w:hAnsi="宋体" w:eastAsia="宋体" w:cs="宋体"/>
          <w:sz w:val="32"/>
          <w:szCs w:val="32"/>
          <w:highlight w:val="yellow"/>
          <w:lang w:val="en-US" w:eastAsia="zh-CN"/>
        </w:rPr>
      </w:pPr>
    </w:p>
    <w:p w14:paraId="651DBFDB">
      <w:pPr>
        <w:pStyle w:val="72"/>
        <w:numPr>
          <w:ilvl w:val="0"/>
          <w:numId w:val="0"/>
        </w:numPr>
        <w:ind w:leftChars="0"/>
        <w:rPr>
          <w:rFonts w:hint="eastAsia" w:ascii="宋体" w:hAnsi="宋体" w:eastAsia="宋体" w:cs="宋体"/>
          <w:sz w:val="32"/>
          <w:szCs w:val="32"/>
          <w:highlight w:val="yellow"/>
          <w:lang w:val="en-US" w:eastAsia="zh-CN"/>
        </w:rPr>
      </w:pPr>
    </w:p>
    <w:p w14:paraId="29B9C277">
      <w:pPr>
        <w:pStyle w:val="72"/>
        <w:numPr>
          <w:ilvl w:val="0"/>
          <w:numId w:val="0"/>
        </w:numPr>
        <w:ind w:leftChars="0"/>
        <w:rPr>
          <w:rFonts w:hint="eastAsia" w:ascii="宋体" w:hAnsi="宋体" w:eastAsia="宋体" w:cs="宋体"/>
          <w:sz w:val="32"/>
          <w:szCs w:val="32"/>
          <w:highlight w:val="yellow"/>
          <w:lang w:val="en-US" w:eastAsia="zh-CN"/>
        </w:rPr>
      </w:pPr>
    </w:p>
    <w:bookmarkEnd w:id="17"/>
    <w:p w14:paraId="664CB039">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14:paraId="23553F5C">
      <w:pPr>
        <w:spacing w:line="360" w:lineRule="auto"/>
        <w:jc w:val="both"/>
        <w:rPr>
          <w:rFonts w:hint="eastAsia" w:ascii="宋体" w:hAnsi="宋体" w:eastAsia="宋体" w:cs="宋体"/>
          <w:b/>
          <w:bCs/>
          <w:color w:val="000000"/>
          <w:sz w:val="32"/>
          <w:szCs w:val="32"/>
        </w:rPr>
      </w:pPr>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A5DEF51">
      <w:pPr>
        <w:spacing w:line="360" w:lineRule="auto"/>
        <w:rPr>
          <w:rFonts w:ascii="宋体" w:hAnsi="宋体" w:cs="宋体"/>
          <w:sz w:val="24"/>
          <w:szCs w:val="21"/>
        </w:rPr>
      </w:pPr>
    </w:p>
    <w:p w14:paraId="170E695B">
      <w:pPr>
        <w:spacing w:line="360" w:lineRule="auto"/>
        <w:rPr>
          <w:rFonts w:ascii="宋体" w:hAnsi="宋体" w:cs="宋体"/>
          <w:sz w:val="24"/>
          <w:szCs w:val="21"/>
        </w:rPr>
      </w:pPr>
    </w:p>
    <w:bookmarkEnd w:id="18"/>
    <w:bookmarkEnd w:id="19"/>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769BF465">
      <w:pPr>
        <w:pStyle w:val="72"/>
        <w:numPr>
          <w:ilvl w:val="0"/>
          <w:numId w:val="0"/>
        </w:numPr>
        <w:ind w:leftChars="0"/>
        <w:jc w:val="center"/>
        <w:rPr>
          <w:rFonts w:hint="eastAsia"/>
          <w:lang w:val="en-US" w:eastAsia="zh-CN"/>
        </w:rPr>
      </w:pPr>
      <w:r>
        <w:rPr>
          <w:rFonts w:hint="eastAsia"/>
          <w:lang w:val="en-US" w:eastAsia="zh-CN"/>
        </w:rPr>
        <w:t>开标一览表</w:t>
      </w:r>
    </w:p>
    <w:tbl>
      <w:tblPr>
        <w:tblStyle w:val="31"/>
        <w:tblpPr w:leftFromText="180" w:rightFromText="180" w:vertAnchor="text" w:horzAnchor="page" w:tblpX="1542" w:tblpY="352"/>
        <w:tblOverlap w:val="never"/>
        <w:tblW w:w="90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1"/>
        <w:gridCol w:w="634"/>
        <w:gridCol w:w="5938"/>
      </w:tblGrid>
      <w:tr w14:paraId="45CAF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8" w:hRule="atLeast"/>
        </w:trPr>
        <w:tc>
          <w:tcPr>
            <w:tcW w:w="3095" w:type="dxa"/>
            <w:gridSpan w:val="2"/>
            <w:noWrap w:val="0"/>
            <w:vAlign w:val="center"/>
          </w:tcPr>
          <w:p w14:paraId="2D11C80D">
            <w:pPr>
              <w:pStyle w:val="15"/>
              <w:rPr>
                <w:rFonts w:hint="eastAsia" w:hAnsi="宋体"/>
                <w:bCs/>
                <w:szCs w:val="21"/>
              </w:rPr>
            </w:pPr>
            <w:r>
              <w:rPr>
                <w:rFonts w:hint="eastAsia" w:hAnsi="宋体"/>
                <w:bCs/>
                <w:szCs w:val="21"/>
              </w:rPr>
              <w:t>项目名称</w:t>
            </w:r>
          </w:p>
        </w:tc>
        <w:tc>
          <w:tcPr>
            <w:tcW w:w="5938" w:type="dxa"/>
            <w:noWrap w:val="0"/>
            <w:vAlign w:val="center"/>
          </w:tcPr>
          <w:p w14:paraId="05D58CF1">
            <w:pPr>
              <w:pStyle w:val="15"/>
              <w:rPr>
                <w:rFonts w:hint="eastAsia" w:hAnsi="宋体"/>
                <w:bCs/>
                <w:szCs w:val="21"/>
              </w:rPr>
            </w:pPr>
          </w:p>
        </w:tc>
      </w:tr>
      <w:tr w14:paraId="42AAD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3095" w:type="dxa"/>
            <w:gridSpan w:val="2"/>
            <w:noWrap w:val="0"/>
            <w:vAlign w:val="center"/>
          </w:tcPr>
          <w:p w14:paraId="70CE648E">
            <w:pPr>
              <w:pStyle w:val="15"/>
              <w:rPr>
                <w:rFonts w:hint="eastAsia" w:hAnsi="宋体"/>
                <w:bCs/>
                <w:szCs w:val="21"/>
              </w:rPr>
            </w:pPr>
            <w:r>
              <w:rPr>
                <w:rFonts w:hint="eastAsia" w:hAnsi="宋体"/>
                <w:bCs/>
                <w:szCs w:val="21"/>
              </w:rPr>
              <w:t>投标单位名称</w:t>
            </w:r>
          </w:p>
        </w:tc>
        <w:tc>
          <w:tcPr>
            <w:tcW w:w="5938" w:type="dxa"/>
            <w:noWrap w:val="0"/>
            <w:vAlign w:val="center"/>
          </w:tcPr>
          <w:p w14:paraId="1BDC2B91">
            <w:pPr>
              <w:pStyle w:val="15"/>
              <w:rPr>
                <w:rFonts w:hint="eastAsia" w:hAnsi="宋体"/>
                <w:bCs/>
                <w:szCs w:val="21"/>
              </w:rPr>
            </w:pPr>
          </w:p>
        </w:tc>
      </w:tr>
      <w:tr w14:paraId="064FB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1" w:hRule="atLeast"/>
        </w:trPr>
        <w:tc>
          <w:tcPr>
            <w:tcW w:w="2461" w:type="dxa"/>
            <w:noWrap w:val="0"/>
            <w:vAlign w:val="center"/>
          </w:tcPr>
          <w:p w14:paraId="44E5A15C">
            <w:pPr>
              <w:pStyle w:val="15"/>
              <w:rPr>
                <w:rFonts w:hint="default" w:hAnsi="宋体" w:eastAsia="宋体"/>
                <w:bCs/>
                <w:szCs w:val="21"/>
                <w:lang w:val="en-US" w:eastAsia="zh-CN"/>
              </w:rPr>
            </w:pPr>
            <w:r>
              <w:rPr>
                <w:rFonts w:hint="eastAsia" w:hAnsi="宋体"/>
                <w:bCs/>
                <w:szCs w:val="21"/>
                <w:lang w:val="en-US" w:eastAsia="zh-CN"/>
              </w:rPr>
              <w:t>项目含税总报价</w:t>
            </w:r>
          </w:p>
        </w:tc>
        <w:tc>
          <w:tcPr>
            <w:tcW w:w="634" w:type="dxa"/>
            <w:noWrap w:val="0"/>
            <w:vAlign w:val="center"/>
          </w:tcPr>
          <w:p w14:paraId="64A18411">
            <w:pPr>
              <w:pStyle w:val="15"/>
              <w:jc w:val="center"/>
              <w:rPr>
                <w:rFonts w:hint="eastAsia" w:hAnsi="宋体" w:eastAsia="宋体"/>
                <w:bCs/>
                <w:szCs w:val="21"/>
                <w:lang w:val="en-US" w:eastAsia="zh-CN"/>
              </w:rPr>
            </w:pPr>
            <w:r>
              <w:rPr>
                <w:rFonts w:hint="eastAsia" w:hAnsi="宋体"/>
                <w:bCs/>
                <w:szCs w:val="21"/>
                <w:lang w:val="en-US" w:eastAsia="zh-CN"/>
              </w:rPr>
              <w:t>元</w:t>
            </w:r>
          </w:p>
        </w:tc>
        <w:tc>
          <w:tcPr>
            <w:tcW w:w="5938" w:type="dxa"/>
            <w:noWrap w:val="0"/>
            <w:vAlign w:val="center"/>
          </w:tcPr>
          <w:p w14:paraId="29B85D36">
            <w:pPr>
              <w:pStyle w:val="15"/>
              <w:jc w:val="both"/>
              <w:rPr>
                <w:rFonts w:hint="default" w:hAnsi="宋体" w:eastAsia="宋体"/>
                <w:bCs/>
                <w:szCs w:val="21"/>
                <w:lang w:val="en-US" w:eastAsia="zh-CN"/>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2D898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7" w:hRule="atLeast"/>
        </w:trPr>
        <w:tc>
          <w:tcPr>
            <w:tcW w:w="2461" w:type="dxa"/>
            <w:noWrap w:val="0"/>
            <w:vAlign w:val="center"/>
          </w:tcPr>
          <w:p w14:paraId="2EDFA038">
            <w:pPr>
              <w:pStyle w:val="15"/>
              <w:rPr>
                <w:rFonts w:hint="default" w:hAnsi="宋体" w:eastAsia="宋体"/>
                <w:bCs/>
                <w:szCs w:val="21"/>
                <w:lang w:val="en-US" w:eastAsia="zh-CN"/>
              </w:rPr>
            </w:pPr>
            <w:r>
              <w:rPr>
                <w:rFonts w:hint="eastAsia" w:hAnsi="宋体"/>
                <w:bCs/>
                <w:szCs w:val="21"/>
                <w:lang w:val="en-US" w:eastAsia="zh-CN"/>
              </w:rPr>
              <w:t>项目未税总报价</w:t>
            </w:r>
          </w:p>
        </w:tc>
        <w:tc>
          <w:tcPr>
            <w:tcW w:w="634" w:type="dxa"/>
            <w:noWrap w:val="0"/>
            <w:vAlign w:val="center"/>
          </w:tcPr>
          <w:p w14:paraId="6B332FEC">
            <w:pPr>
              <w:pStyle w:val="15"/>
              <w:jc w:val="center"/>
              <w:rPr>
                <w:rFonts w:hint="eastAsia" w:hAnsi="宋体" w:eastAsia="宋体"/>
                <w:bCs/>
                <w:szCs w:val="21"/>
                <w:lang w:val="en-US" w:eastAsia="zh-CN"/>
              </w:rPr>
            </w:pPr>
            <w:r>
              <w:rPr>
                <w:rFonts w:hint="eastAsia" w:hAnsi="宋体"/>
                <w:bCs/>
                <w:szCs w:val="21"/>
                <w:lang w:val="en-US" w:eastAsia="zh-CN"/>
              </w:rPr>
              <w:t>元</w:t>
            </w:r>
          </w:p>
        </w:tc>
        <w:tc>
          <w:tcPr>
            <w:tcW w:w="5938" w:type="dxa"/>
            <w:noWrap w:val="0"/>
            <w:vAlign w:val="center"/>
          </w:tcPr>
          <w:p w14:paraId="127DE621">
            <w:pPr>
              <w:pStyle w:val="15"/>
              <w:rPr>
                <w:rFonts w:hint="eastAsia" w:hAnsi="宋体"/>
                <w:bCs/>
                <w:szCs w:val="21"/>
              </w:rPr>
            </w:pPr>
            <w:r>
              <w:rPr>
                <w:rFonts w:hint="eastAsia" w:hAnsi="宋体"/>
                <w:bCs/>
                <w:szCs w:val="21"/>
                <w:lang w:val="en-US" w:eastAsia="zh-CN"/>
              </w:rPr>
              <w:t>小写：</w:t>
            </w:r>
            <w:r>
              <w:rPr>
                <w:rFonts w:hint="eastAsia" w:hAnsi="宋体"/>
                <w:bCs/>
                <w:szCs w:val="21"/>
                <w:u w:val="single"/>
                <w:lang w:val="en-US" w:eastAsia="zh-CN"/>
              </w:rPr>
              <w:t xml:space="preserve">        元</w:t>
            </w:r>
            <w:r>
              <w:rPr>
                <w:rFonts w:hint="eastAsia" w:hAnsi="宋体"/>
                <w:bCs/>
                <w:szCs w:val="21"/>
                <w:lang w:val="en-US" w:eastAsia="zh-CN"/>
              </w:rPr>
              <w:t>；大写：</w:t>
            </w:r>
            <w:r>
              <w:rPr>
                <w:rFonts w:hint="eastAsia" w:hAnsi="宋体"/>
                <w:bCs/>
                <w:szCs w:val="21"/>
                <w:u w:val="single"/>
                <w:lang w:val="en-US" w:eastAsia="zh-CN"/>
              </w:rPr>
              <w:t xml:space="preserve">               元</w:t>
            </w:r>
          </w:p>
        </w:tc>
      </w:tr>
      <w:tr w14:paraId="4D997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2" w:hRule="atLeast"/>
        </w:trPr>
        <w:tc>
          <w:tcPr>
            <w:tcW w:w="2461" w:type="dxa"/>
            <w:noWrap w:val="0"/>
            <w:vAlign w:val="center"/>
          </w:tcPr>
          <w:p w14:paraId="7A921DF5">
            <w:pPr>
              <w:pStyle w:val="15"/>
              <w:rPr>
                <w:rFonts w:hint="default" w:hAnsi="宋体"/>
                <w:bCs/>
                <w:szCs w:val="21"/>
                <w:lang w:val="en-US" w:eastAsia="zh-CN"/>
              </w:rPr>
            </w:pPr>
            <w:r>
              <w:rPr>
                <w:rFonts w:hint="eastAsia" w:hAnsi="宋体"/>
                <w:bCs/>
                <w:szCs w:val="21"/>
                <w:lang w:val="en-US" w:eastAsia="zh-CN"/>
              </w:rPr>
              <w:t>税率</w:t>
            </w:r>
          </w:p>
        </w:tc>
        <w:tc>
          <w:tcPr>
            <w:tcW w:w="634" w:type="dxa"/>
            <w:noWrap w:val="0"/>
            <w:vAlign w:val="center"/>
          </w:tcPr>
          <w:p w14:paraId="65305DCB">
            <w:pPr>
              <w:pStyle w:val="15"/>
              <w:jc w:val="center"/>
              <w:rPr>
                <w:rFonts w:hint="eastAsia" w:hAnsi="宋体"/>
                <w:bCs/>
                <w:szCs w:val="21"/>
                <w:lang w:val="en-US" w:eastAsia="zh-CN"/>
              </w:rPr>
            </w:pPr>
            <w:r>
              <w:rPr>
                <w:rFonts w:hint="eastAsia" w:hAnsi="宋体"/>
                <w:bCs/>
                <w:szCs w:val="21"/>
              </w:rPr>
              <w:t>%</w:t>
            </w:r>
          </w:p>
        </w:tc>
        <w:tc>
          <w:tcPr>
            <w:tcW w:w="5938" w:type="dxa"/>
            <w:noWrap w:val="0"/>
            <w:vAlign w:val="center"/>
          </w:tcPr>
          <w:p w14:paraId="003D3318">
            <w:pPr>
              <w:pStyle w:val="15"/>
              <w:rPr>
                <w:rFonts w:hint="default" w:hAnsi="宋体"/>
                <w:bCs/>
                <w:szCs w:val="21"/>
                <w:lang w:val="en-US" w:eastAsia="zh-CN"/>
              </w:rPr>
            </w:pPr>
            <w:r>
              <w:rPr>
                <w:rFonts w:hint="eastAsia" w:hAnsi="宋体"/>
                <w:bCs/>
                <w:szCs w:val="21"/>
                <w:lang w:val="en-US" w:eastAsia="zh-CN"/>
              </w:rPr>
              <w:t>13</w:t>
            </w:r>
          </w:p>
        </w:tc>
      </w:tr>
      <w:tr w14:paraId="1AAF5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1" w:hRule="atLeast"/>
        </w:trPr>
        <w:tc>
          <w:tcPr>
            <w:tcW w:w="3095" w:type="dxa"/>
            <w:gridSpan w:val="2"/>
            <w:noWrap w:val="0"/>
            <w:vAlign w:val="center"/>
          </w:tcPr>
          <w:p w14:paraId="0C0FDC9C">
            <w:pPr>
              <w:pStyle w:val="15"/>
              <w:rPr>
                <w:rFonts w:hint="eastAsia" w:hAnsi="宋体"/>
                <w:bCs/>
                <w:szCs w:val="21"/>
              </w:rPr>
            </w:pPr>
            <w:r>
              <w:rPr>
                <w:rFonts w:hint="eastAsia" w:hAnsi="宋体"/>
                <w:bCs/>
                <w:szCs w:val="21"/>
              </w:rPr>
              <w:t>质量目标</w:t>
            </w:r>
          </w:p>
        </w:tc>
        <w:tc>
          <w:tcPr>
            <w:tcW w:w="5938" w:type="dxa"/>
            <w:noWrap w:val="0"/>
            <w:vAlign w:val="center"/>
          </w:tcPr>
          <w:p w14:paraId="53F8BFBE">
            <w:pPr>
              <w:pStyle w:val="15"/>
              <w:rPr>
                <w:rFonts w:hint="eastAsia" w:hAnsi="宋体"/>
                <w:bCs/>
                <w:szCs w:val="21"/>
              </w:rPr>
            </w:pPr>
          </w:p>
        </w:tc>
      </w:tr>
      <w:tr w14:paraId="4C8BB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2" w:hRule="atLeast"/>
        </w:trPr>
        <w:tc>
          <w:tcPr>
            <w:tcW w:w="9033" w:type="dxa"/>
            <w:gridSpan w:val="3"/>
            <w:noWrap w:val="0"/>
            <w:vAlign w:val="top"/>
          </w:tcPr>
          <w:p w14:paraId="5626F3D6">
            <w:pPr>
              <w:pStyle w:val="15"/>
              <w:rPr>
                <w:rFonts w:hint="eastAsia" w:hAnsi="宋体"/>
                <w:bCs/>
                <w:szCs w:val="21"/>
              </w:rPr>
            </w:pPr>
            <w:r>
              <w:rPr>
                <w:rFonts w:hint="eastAsia" w:hAnsi="宋体"/>
                <w:bCs/>
                <w:szCs w:val="21"/>
              </w:rPr>
              <w:t>特殊说明：</w:t>
            </w:r>
          </w:p>
        </w:tc>
      </w:tr>
      <w:tr w14:paraId="5C3F8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trPr>
        <w:tc>
          <w:tcPr>
            <w:tcW w:w="9033" w:type="dxa"/>
            <w:gridSpan w:val="3"/>
            <w:noWrap w:val="0"/>
            <w:vAlign w:val="top"/>
          </w:tcPr>
          <w:p w14:paraId="016DA3DF">
            <w:pPr>
              <w:pStyle w:val="15"/>
              <w:rPr>
                <w:rFonts w:hint="eastAsia" w:hAnsi="宋体"/>
                <w:bCs/>
                <w:szCs w:val="21"/>
              </w:rPr>
            </w:pPr>
            <w:r>
              <w:rPr>
                <w:rFonts w:hint="eastAsia" w:hAnsi="宋体"/>
                <w:bCs/>
                <w:szCs w:val="21"/>
              </w:rPr>
              <w:t>本投标人完全认同招标文件的各项条款要求</w:t>
            </w:r>
          </w:p>
          <w:p w14:paraId="35A6E230">
            <w:pPr>
              <w:pStyle w:val="15"/>
              <w:rPr>
                <w:rFonts w:hint="eastAsia" w:hAnsi="宋体"/>
                <w:bCs/>
                <w:szCs w:val="21"/>
              </w:rPr>
            </w:pPr>
          </w:p>
        </w:tc>
      </w:tr>
    </w:tbl>
    <w:p w14:paraId="6DEECDFA">
      <w:pPr>
        <w:spacing w:line="360" w:lineRule="auto"/>
        <w:jc w:val="left"/>
        <w:rPr>
          <w:rFonts w:hint="eastAsia" w:ascii="宋体" w:hAnsi="宋体" w:eastAsia="宋体" w:cs="Times New Roman"/>
          <w:b/>
          <w:bCs/>
          <w:szCs w:val="21"/>
        </w:rPr>
      </w:pPr>
      <w:r>
        <w:rPr>
          <w:rFonts w:hint="eastAsia" w:ascii="宋体" w:hAnsi="宋体" w:eastAsia="宋体" w:cs="Times New Roman"/>
          <w:b/>
          <w:bCs/>
          <w:szCs w:val="21"/>
        </w:rPr>
        <w:t>注：</w:t>
      </w:r>
    </w:p>
    <w:p w14:paraId="440943D3">
      <w:pPr>
        <w:spacing w:line="360" w:lineRule="auto"/>
        <w:jc w:val="lef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5"/>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材料、维保、运输、安装等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5"/>
        <w:rPr>
          <w:rFonts w:hint="eastAsia" w:hAnsi="宋体" w:eastAsia="宋体" w:cs="Times New Roman"/>
          <w:b/>
          <w:bCs/>
          <w:szCs w:val="21"/>
          <w:highlight w:val="yellow"/>
        </w:rPr>
      </w:pPr>
    </w:p>
    <w:p w14:paraId="31061A95">
      <w:pPr>
        <w:pStyle w:val="15"/>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D8A3199">
      <w:pPr>
        <w:pStyle w:val="72"/>
        <w:numPr>
          <w:ilvl w:val="0"/>
          <w:numId w:val="0"/>
        </w:numPr>
        <w:ind w:leftChars="0"/>
      </w:pPr>
      <w:r>
        <w:t xml:space="preserve"> </w:t>
      </w:r>
    </w:p>
    <w:p w14:paraId="775F66A7">
      <w:pPr>
        <w:pStyle w:val="72"/>
        <w:numPr>
          <w:ilvl w:val="0"/>
          <w:numId w:val="0"/>
        </w:numPr>
        <w:ind w:leftChars="0"/>
      </w:pPr>
    </w:p>
    <w:p w14:paraId="5D4EE912">
      <w:pPr>
        <w:pStyle w:val="72"/>
        <w:numPr>
          <w:ilvl w:val="0"/>
          <w:numId w:val="0"/>
        </w:numPr>
        <w:ind w:leftChars="0"/>
        <w:rPr>
          <w:rFonts w:hint="eastAsia"/>
        </w:rPr>
      </w:pPr>
    </w:p>
    <w:p w14:paraId="23E75332">
      <w:pPr>
        <w:pStyle w:val="76"/>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 xml:space="preserve">5  </w:t>
      </w:r>
      <w:r>
        <w:rPr>
          <w:rFonts w:hint="default" w:ascii="宋体" w:hAnsi="宋体" w:eastAsia="宋体" w:cs="宋体"/>
          <w:b/>
          <w:bCs/>
          <w:kern w:val="2"/>
          <w:sz w:val="32"/>
          <w:szCs w:val="32"/>
          <w:lang w:val="en-US" w:eastAsia="zh-CN" w:bidi="ar-SA"/>
        </w:rPr>
        <w:t>投标报价明细表</w:t>
      </w:r>
    </w:p>
    <w:tbl>
      <w:tblPr>
        <w:tblStyle w:val="32"/>
        <w:tblW w:w="9337" w:type="dxa"/>
        <w:tblInd w:w="-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0"/>
        <w:gridCol w:w="2819"/>
        <w:gridCol w:w="751"/>
        <w:gridCol w:w="717"/>
        <w:gridCol w:w="1075"/>
        <w:gridCol w:w="1050"/>
        <w:gridCol w:w="1138"/>
        <w:gridCol w:w="1137"/>
      </w:tblGrid>
      <w:tr w14:paraId="5719A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650" w:type="dxa"/>
            <w:shd w:val="clear" w:color="auto" w:fill="D7D7D7" w:themeFill="background1" w:themeFillShade="D8"/>
            <w:vAlign w:val="center"/>
          </w:tcPr>
          <w:p w14:paraId="5B85C527">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序号</w:t>
            </w:r>
          </w:p>
        </w:tc>
        <w:tc>
          <w:tcPr>
            <w:tcW w:w="2819" w:type="dxa"/>
            <w:shd w:val="clear" w:color="auto" w:fill="D7D7D7" w:themeFill="background1" w:themeFillShade="D8"/>
            <w:vAlign w:val="center"/>
          </w:tcPr>
          <w:p w14:paraId="4391510C">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项目名称</w:t>
            </w:r>
          </w:p>
        </w:tc>
        <w:tc>
          <w:tcPr>
            <w:tcW w:w="751" w:type="dxa"/>
            <w:shd w:val="clear" w:color="auto" w:fill="D7D7D7" w:themeFill="background1" w:themeFillShade="D8"/>
            <w:vAlign w:val="center"/>
          </w:tcPr>
          <w:p w14:paraId="0DB19EB1">
            <w:pPr>
              <w:pStyle w:val="11"/>
              <w:jc w:val="center"/>
              <w:rPr>
                <w:rFonts w:hint="eastAsia"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数量</w:t>
            </w:r>
          </w:p>
        </w:tc>
        <w:tc>
          <w:tcPr>
            <w:tcW w:w="717" w:type="dxa"/>
            <w:shd w:val="clear" w:color="auto" w:fill="D7D7D7" w:themeFill="background1" w:themeFillShade="D8"/>
            <w:vAlign w:val="center"/>
          </w:tcPr>
          <w:p w14:paraId="266C64EA">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b/>
                <w:bCs/>
                <w:i w:val="0"/>
                <w:iCs w:val="0"/>
                <w:color w:val="000000"/>
                <w:kern w:val="0"/>
                <w:sz w:val="20"/>
                <w:szCs w:val="20"/>
                <w:u w:val="none"/>
                <w:lang w:val="en-US" w:eastAsia="zh-CN" w:bidi="ar"/>
              </w:rPr>
              <w:t>单位</w:t>
            </w:r>
          </w:p>
        </w:tc>
        <w:tc>
          <w:tcPr>
            <w:tcW w:w="1075" w:type="dxa"/>
            <w:shd w:val="clear" w:color="auto" w:fill="D7D7D7" w:themeFill="background1" w:themeFillShade="D8"/>
            <w:vAlign w:val="center"/>
          </w:tcPr>
          <w:p w14:paraId="654B735F">
            <w:pPr>
              <w:pStyle w:val="11"/>
              <w:jc w:val="center"/>
              <w:rPr>
                <w:rFonts w:hint="default" w:ascii="微软雅黑" w:hAnsi="微软雅黑" w:eastAsia="微软雅黑" w:cs="微软雅黑"/>
                <w:vertAlign w:val="baseline"/>
                <w:lang w:val="en-US"/>
              </w:rPr>
            </w:pPr>
            <w:r>
              <w:rPr>
                <w:rFonts w:hint="eastAsia" w:ascii="微软雅黑" w:hAnsi="微软雅黑" w:eastAsia="微软雅黑" w:cs="微软雅黑"/>
                <w:b/>
                <w:bCs/>
                <w:i w:val="0"/>
                <w:iCs w:val="0"/>
                <w:color w:val="000000"/>
                <w:kern w:val="0"/>
                <w:sz w:val="20"/>
                <w:szCs w:val="20"/>
                <w:u w:val="none"/>
                <w:lang w:val="en-US" w:eastAsia="zh-CN" w:bidi="ar"/>
              </w:rPr>
              <w:t>未税单价</w:t>
            </w:r>
          </w:p>
        </w:tc>
        <w:tc>
          <w:tcPr>
            <w:tcW w:w="1050" w:type="dxa"/>
            <w:shd w:val="clear" w:color="auto" w:fill="D7D7D7" w:themeFill="background1" w:themeFillShade="D8"/>
            <w:vAlign w:val="center"/>
          </w:tcPr>
          <w:p w14:paraId="75BF5444">
            <w:pPr>
              <w:pStyle w:val="11"/>
              <w:jc w:val="center"/>
              <w:rPr>
                <w:rFonts w:hint="default"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含税单价</w:t>
            </w:r>
          </w:p>
        </w:tc>
        <w:tc>
          <w:tcPr>
            <w:tcW w:w="1138" w:type="dxa"/>
            <w:shd w:val="clear" w:color="auto" w:fill="D7D7D7" w:themeFill="background1" w:themeFillShade="D8"/>
            <w:vAlign w:val="center"/>
          </w:tcPr>
          <w:p w14:paraId="0EDBD710">
            <w:pPr>
              <w:pStyle w:val="11"/>
              <w:jc w:val="both"/>
              <w:rPr>
                <w:rFonts w:hint="default"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未税总价</w:t>
            </w:r>
          </w:p>
        </w:tc>
        <w:tc>
          <w:tcPr>
            <w:tcW w:w="1137" w:type="dxa"/>
            <w:shd w:val="clear" w:color="auto" w:fill="D7D7D7" w:themeFill="background1" w:themeFillShade="D8"/>
            <w:vAlign w:val="center"/>
          </w:tcPr>
          <w:p w14:paraId="16BEB03C">
            <w:pPr>
              <w:pStyle w:val="11"/>
              <w:jc w:val="both"/>
              <w:rPr>
                <w:rFonts w:hint="default" w:ascii="微软雅黑" w:hAnsi="微软雅黑" w:eastAsia="微软雅黑" w:cs="微软雅黑"/>
                <w:b/>
                <w:bCs/>
                <w:i w:val="0"/>
                <w:iCs w:val="0"/>
                <w:color w:val="000000"/>
                <w:kern w:val="0"/>
                <w:sz w:val="20"/>
                <w:szCs w:val="20"/>
                <w:u w:val="none"/>
                <w:lang w:val="en-US" w:eastAsia="zh-CN" w:bidi="ar"/>
              </w:rPr>
            </w:pPr>
            <w:r>
              <w:rPr>
                <w:rFonts w:hint="eastAsia" w:ascii="微软雅黑" w:hAnsi="微软雅黑" w:eastAsia="微软雅黑" w:cs="微软雅黑"/>
                <w:b/>
                <w:bCs/>
                <w:i w:val="0"/>
                <w:iCs w:val="0"/>
                <w:color w:val="000000"/>
                <w:kern w:val="0"/>
                <w:sz w:val="20"/>
                <w:szCs w:val="20"/>
                <w:u w:val="none"/>
                <w:lang w:val="en-US" w:eastAsia="zh-CN" w:bidi="ar"/>
              </w:rPr>
              <w:t>含税总价</w:t>
            </w:r>
          </w:p>
        </w:tc>
      </w:tr>
      <w:tr w14:paraId="1784F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10FD5FD6">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w:t>
            </w:r>
          </w:p>
        </w:tc>
        <w:tc>
          <w:tcPr>
            <w:tcW w:w="2819" w:type="dxa"/>
            <w:vAlign w:val="center"/>
          </w:tcPr>
          <w:p w14:paraId="503E88E6">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全彩枪机摄像机</w:t>
            </w:r>
          </w:p>
        </w:tc>
        <w:tc>
          <w:tcPr>
            <w:tcW w:w="751" w:type="dxa"/>
            <w:vAlign w:val="center"/>
          </w:tcPr>
          <w:p w14:paraId="7E1AA8E7">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140</w:t>
            </w:r>
          </w:p>
        </w:tc>
        <w:tc>
          <w:tcPr>
            <w:tcW w:w="717" w:type="dxa"/>
            <w:vAlign w:val="center"/>
          </w:tcPr>
          <w:p w14:paraId="62D40EC0">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6354FE49">
            <w:pPr>
              <w:pStyle w:val="11"/>
              <w:jc w:val="center"/>
              <w:rPr>
                <w:rFonts w:hint="eastAsia" w:ascii="微软雅黑" w:hAnsi="微软雅黑" w:eastAsia="微软雅黑" w:cs="微软雅黑"/>
                <w:vertAlign w:val="baseline"/>
              </w:rPr>
            </w:pPr>
          </w:p>
        </w:tc>
        <w:tc>
          <w:tcPr>
            <w:tcW w:w="1050" w:type="dxa"/>
            <w:vAlign w:val="center"/>
          </w:tcPr>
          <w:p w14:paraId="739A9FD3">
            <w:pPr>
              <w:pStyle w:val="11"/>
              <w:jc w:val="center"/>
              <w:rPr>
                <w:rFonts w:hint="eastAsia" w:ascii="微软雅黑" w:hAnsi="微软雅黑" w:eastAsia="微软雅黑" w:cs="微软雅黑"/>
                <w:vertAlign w:val="baseline"/>
              </w:rPr>
            </w:pPr>
          </w:p>
        </w:tc>
        <w:tc>
          <w:tcPr>
            <w:tcW w:w="1138" w:type="dxa"/>
            <w:vAlign w:val="center"/>
          </w:tcPr>
          <w:p w14:paraId="5A178ECC">
            <w:pPr>
              <w:pStyle w:val="11"/>
              <w:jc w:val="center"/>
              <w:rPr>
                <w:rFonts w:hint="eastAsia" w:ascii="微软雅黑" w:hAnsi="微软雅黑" w:eastAsia="微软雅黑" w:cs="微软雅黑"/>
                <w:vertAlign w:val="baseline"/>
              </w:rPr>
            </w:pPr>
          </w:p>
        </w:tc>
        <w:tc>
          <w:tcPr>
            <w:tcW w:w="1137" w:type="dxa"/>
            <w:vAlign w:val="center"/>
          </w:tcPr>
          <w:p w14:paraId="1CEFE630">
            <w:pPr>
              <w:pStyle w:val="11"/>
              <w:jc w:val="center"/>
              <w:rPr>
                <w:rFonts w:hint="eastAsia" w:ascii="微软雅黑" w:hAnsi="微软雅黑" w:eastAsia="微软雅黑" w:cs="微软雅黑"/>
                <w:vertAlign w:val="baseline"/>
              </w:rPr>
            </w:pPr>
          </w:p>
        </w:tc>
      </w:tr>
      <w:tr w14:paraId="6C8F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6DC63986">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2</w:t>
            </w:r>
          </w:p>
        </w:tc>
        <w:tc>
          <w:tcPr>
            <w:tcW w:w="2819" w:type="dxa"/>
            <w:vAlign w:val="center"/>
          </w:tcPr>
          <w:p w14:paraId="669CB724">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防爆枪机</w:t>
            </w:r>
          </w:p>
        </w:tc>
        <w:tc>
          <w:tcPr>
            <w:tcW w:w="751" w:type="dxa"/>
            <w:vAlign w:val="center"/>
          </w:tcPr>
          <w:p w14:paraId="019381CE">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717" w:type="dxa"/>
            <w:vAlign w:val="center"/>
          </w:tcPr>
          <w:p w14:paraId="5295E9AA">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02A722FC">
            <w:pPr>
              <w:pStyle w:val="11"/>
              <w:jc w:val="center"/>
              <w:rPr>
                <w:rFonts w:hint="eastAsia" w:ascii="微软雅黑" w:hAnsi="微软雅黑" w:eastAsia="微软雅黑" w:cs="微软雅黑"/>
                <w:vertAlign w:val="baseline"/>
              </w:rPr>
            </w:pPr>
          </w:p>
        </w:tc>
        <w:tc>
          <w:tcPr>
            <w:tcW w:w="1050" w:type="dxa"/>
            <w:vAlign w:val="center"/>
          </w:tcPr>
          <w:p w14:paraId="715B3489">
            <w:pPr>
              <w:pStyle w:val="11"/>
              <w:jc w:val="center"/>
              <w:rPr>
                <w:rFonts w:hint="eastAsia" w:ascii="微软雅黑" w:hAnsi="微软雅黑" w:eastAsia="微软雅黑" w:cs="微软雅黑"/>
                <w:vertAlign w:val="baseline"/>
              </w:rPr>
            </w:pPr>
          </w:p>
        </w:tc>
        <w:tc>
          <w:tcPr>
            <w:tcW w:w="1138" w:type="dxa"/>
            <w:vAlign w:val="center"/>
          </w:tcPr>
          <w:p w14:paraId="53675D1B">
            <w:pPr>
              <w:pStyle w:val="11"/>
              <w:jc w:val="center"/>
              <w:rPr>
                <w:rFonts w:hint="eastAsia" w:ascii="微软雅黑" w:hAnsi="微软雅黑" w:eastAsia="微软雅黑" w:cs="微软雅黑"/>
                <w:vertAlign w:val="baseline"/>
              </w:rPr>
            </w:pPr>
          </w:p>
        </w:tc>
        <w:tc>
          <w:tcPr>
            <w:tcW w:w="1137" w:type="dxa"/>
            <w:vAlign w:val="center"/>
          </w:tcPr>
          <w:p w14:paraId="2E23DC75">
            <w:pPr>
              <w:pStyle w:val="11"/>
              <w:jc w:val="center"/>
              <w:rPr>
                <w:rFonts w:hint="eastAsia" w:ascii="微软雅黑" w:hAnsi="微软雅黑" w:eastAsia="微软雅黑" w:cs="微软雅黑"/>
                <w:vertAlign w:val="baseline"/>
              </w:rPr>
            </w:pPr>
          </w:p>
        </w:tc>
      </w:tr>
      <w:tr w14:paraId="55E86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6A3F78A8">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3</w:t>
            </w:r>
          </w:p>
        </w:tc>
        <w:tc>
          <w:tcPr>
            <w:tcW w:w="2819" w:type="dxa"/>
            <w:vAlign w:val="center"/>
          </w:tcPr>
          <w:p w14:paraId="59E870DF">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园区围墙周界入侵检测枪机</w:t>
            </w:r>
          </w:p>
        </w:tc>
        <w:tc>
          <w:tcPr>
            <w:tcW w:w="751" w:type="dxa"/>
            <w:vAlign w:val="center"/>
          </w:tcPr>
          <w:p w14:paraId="12ED2190">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70</w:t>
            </w:r>
          </w:p>
        </w:tc>
        <w:tc>
          <w:tcPr>
            <w:tcW w:w="717" w:type="dxa"/>
            <w:vAlign w:val="center"/>
          </w:tcPr>
          <w:p w14:paraId="76279B0B">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66080BA5">
            <w:pPr>
              <w:pStyle w:val="11"/>
              <w:jc w:val="center"/>
              <w:rPr>
                <w:rFonts w:hint="eastAsia" w:ascii="微软雅黑" w:hAnsi="微软雅黑" w:eastAsia="微软雅黑" w:cs="微软雅黑"/>
                <w:vertAlign w:val="baseline"/>
              </w:rPr>
            </w:pPr>
          </w:p>
        </w:tc>
        <w:tc>
          <w:tcPr>
            <w:tcW w:w="1050" w:type="dxa"/>
            <w:vAlign w:val="center"/>
          </w:tcPr>
          <w:p w14:paraId="2F89CE29">
            <w:pPr>
              <w:pStyle w:val="11"/>
              <w:jc w:val="center"/>
              <w:rPr>
                <w:rFonts w:hint="eastAsia" w:ascii="微软雅黑" w:hAnsi="微软雅黑" w:eastAsia="微软雅黑" w:cs="微软雅黑"/>
                <w:vertAlign w:val="baseline"/>
              </w:rPr>
            </w:pPr>
          </w:p>
        </w:tc>
        <w:tc>
          <w:tcPr>
            <w:tcW w:w="1138" w:type="dxa"/>
            <w:vAlign w:val="center"/>
          </w:tcPr>
          <w:p w14:paraId="72116E24">
            <w:pPr>
              <w:pStyle w:val="11"/>
              <w:jc w:val="center"/>
              <w:rPr>
                <w:rFonts w:hint="eastAsia" w:ascii="微软雅黑" w:hAnsi="微软雅黑" w:eastAsia="微软雅黑" w:cs="微软雅黑"/>
                <w:vertAlign w:val="baseline"/>
              </w:rPr>
            </w:pPr>
          </w:p>
        </w:tc>
        <w:tc>
          <w:tcPr>
            <w:tcW w:w="1137" w:type="dxa"/>
            <w:vAlign w:val="center"/>
          </w:tcPr>
          <w:p w14:paraId="754FDB5F">
            <w:pPr>
              <w:pStyle w:val="11"/>
              <w:jc w:val="center"/>
              <w:rPr>
                <w:rFonts w:hint="eastAsia" w:ascii="微软雅黑" w:hAnsi="微软雅黑" w:eastAsia="微软雅黑" w:cs="微软雅黑"/>
                <w:vertAlign w:val="baseline"/>
              </w:rPr>
            </w:pPr>
          </w:p>
        </w:tc>
      </w:tr>
      <w:tr w14:paraId="35CFC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7FEC7FF0">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2819" w:type="dxa"/>
            <w:vAlign w:val="center"/>
          </w:tcPr>
          <w:p w14:paraId="6898BF61">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普通球机</w:t>
            </w:r>
          </w:p>
        </w:tc>
        <w:tc>
          <w:tcPr>
            <w:tcW w:w="751" w:type="dxa"/>
            <w:vAlign w:val="center"/>
          </w:tcPr>
          <w:p w14:paraId="257F3E41">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10</w:t>
            </w:r>
          </w:p>
        </w:tc>
        <w:tc>
          <w:tcPr>
            <w:tcW w:w="717" w:type="dxa"/>
            <w:vAlign w:val="center"/>
          </w:tcPr>
          <w:p w14:paraId="1A8789E5">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5D0E7DE2">
            <w:pPr>
              <w:pStyle w:val="11"/>
              <w:jc w:val="center"/>
              <w:rPr>
                <w:rFonts w:hint="eastAsia" w:ascii="微软雅黑" w:hAnsi="微软雅黑" w:eastAsia="微软雅黑" w:cs="微软雅黑"/>
                <w:vertAlign w:val="baseline"/>
              </w:rPr>
            </w:pPr>
          </w:p>
        </w:tc>
        <w:tc>
          <w:tcPr>
            <w:tcW w:w="1050" w:type="dxa"/>
            <w:vAlign w:val="center"/>
          </w:tcPr>
          <w:p w14:paraId="1CE2B58B">
            <w:pPr>
              <w:pStyle w:val="11"/>
              <w:jc w:val="center"/>
              <w:rPr>
                <w:rFonts w:hint="eastAsia" w:ascii="微软雅黑" w:hAnsi="微软雅黑" w:eastAsia="微软雅黑" w:cs="微软雅黑"/>
                <w:vertAlign w:val="baseline"/>
              </w:rPr>
            </w:pPr>
          </w:p>
        </w:tc>
        <w:tc>
          <w:tcPr>
            <w:tcW w:w="1138" w:type="dxa"/>
            <w:vAlign w:val="center"/>
          </w:tcPr>
          <w:p w14:paraId="0B994D79">
            <w:pPr>
              <w:pStyle w:val="11"/>
              <w:jc w:val="center"/>
              <w:rPr>
                <w:rFonts w:hint="eastAsia" w:ascii="微软雅黑" w:hAnsi="微软雅黑" w:eastAsia="微软雅黑" w:cs="微软雅黑"/>
                <w:vertAlign w:val="baseline"/>
              </w:rPr>
            </w:pPr>
          </w:p>
        </w:tc>
        <w:tc>
          <w:tcPr>
            <w:tcW w:w="1137" w:type="dxa"/>
            <w:vAlign w:val="center"/>
          </w:tcPr>
          <w:p w14:paraId="62F1C00C">
            <w:pPr>
              <w:pStyle w:val="11"/>
              <w:jc w:val="center"/>
              <w:rPr>
                <w:rFonts w:hint="eastAsia" w:ascii="微软雅黑" w:hAnsi="微软雅黑" w:eastAsia="微软雅黑" w:cs="微软雅黑"/>
                <w:vertAlign w:val="baseline"/>
              </w:rPr>
            </w:pPr>
          </w:p>
        </w:tc>
      </w:tr>
      <w:tr w14:paraId="47404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45F82440">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5</w:t>
            </w:r>
          </w:p>
        </w:tc>
        <w:tc>
          <w:tcPr>
            <w:tcW w:w="2819" w:type="dxa"/>
            <w:vAlign w:val="center"/>
          </w:tcPr>
          <w:p w14:paraId="536CECFB">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64</w:t>
            </w:r>
            <w:r>
              <w:rPr>
                <w:rFonts w:hint="eastAsia" w:ascii="微软雅黑" w:hAnsi="微软雅黑" w:eastAsia="微软雅黑" w:cs="微软雅黑"/>
                <w:sz w:val="22"/>
                <w:szCs w:val="15"/>
                <w:lang w:val="en-US" w:eastAsia="zh-CN"/>
              </w:rPr>
              <w:t>路16</w:t>
            </w:r>
            <w:r>
              <w:rPr>
                <w:rFonts w:hint="eastAsia" w:ascii="微软雅黑" w:hAnsi="微软雅黑" w:eastAsia="微软雅黑" w:cs="微软雅黑"/>
                <w:sz w:val="22"/>
                <w:szCs w:val="15"/>
              </w:rPr>
              <w:t>盘位录像机</w:t>
            </w:r>
          </w:p>
        </w:tc>
        <w:tc>
          <w:tcPr>
            <w:tcW w:w="751" w:type="dxa"/>
            <w:vAlign w:val="center"/>
          </w:tcPr>
          <w:p w14:paraId="2C14492B">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6</w:t>
            </w:r>
          </w:p>
        </w:tc>
        <w:tc>
          <w:tcPr>
            <w:tcW w:w="717" w:type="dxa"/>
            <w:vAlign w:val="center"/>
          </w:tcPr>
          <w:p w14:paraId="54F12E3A">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3AEEA308">
            <w:pPr>
              <w:pStyle w:val="11"/>
              <w:jc w:val="center"/>
              <w:rPr>
                <w:rFonts w:hint="eastAsia" w:ascii="微软雅黑" w:hAnsi="微软雅黑" w:eastAsia="微软雅黑" w:cs="微软雅黑"/>
                <w:vertAlign w:val="baseline"/>
              </w:rPr>
            </w:pPr>
          </w:p>
        </w:tc>
        <w:tc>
          <w:tcPr>
            <w:tcW w:w="1050" w:type="dxa"/>
            <w:vAlign w:val="center"/>
          </w:tcPr>
          <w:p w14:paraId="269087AB">
            <w:pPr>
              <w:pStyle w:val="11"/>
              <w:jc w:val="center"/>
              <w:rPr>
                <w:rFonts w:hint="eastAsia" w:ascii="微软雅黑" w:hAnsi="微软雅黑" w:eastAsia="微软雅黑" w:cs="微软雅黑"/>
                <w:vertAlign w:val="baseline"/>
              </w:rPr>
            </w:pPr>
          </w:p>
        </w:tc>
        <w:tc>
          <w:tcPr>
            <w:tcW w:w="1138" w:type="dxa"/>
            <w:vAlign w:val="center"/>
          </w:tcPr>
          <w:p w14:paraId="509C9461">
            <w:pPr>
              <w:pStyle w:val="11"/>
              <w:jc w:val="center"/>
              <w:rPr>
                <w:rFonts w:hint="eastAsia" w:ascii="微软雅黑" w:hAnsi="微软雅黑" w:eastAsia="微软雅黑" w:cs="微软雅黑"/>
                <w:vertAlign w:val="baseline"/>
              </w:rPr>
            </w:pPr>
          </w:p>
        </w:tc>
        <w:tc>
          <w:tcPr>
            <w:tcW w:w="1137" w:type="dxa"/>
            <w:vAlign w:val="center"/>
          </w:tcPr>
          <w:p w14:paraId="7F7284C6">
            <w:pPr>
              <w:pStyle w:val="11"/>
              <w:jc w:val="center"/>
              <w:rPr>
                <w:rFonts w:hint="eastAsia" w:ascii="微软雅黑" w:hAnsi="微软雅黑" w:eastAsia="微软雅黑" w:cs="微软雅黑"/>
                <w:vertAlign w:val="baseline"/>
              </w:rPr>
            </w:pPr>
          </w:p>
        </w:tc>
      </w:tr>
      <w:tr w14:paraId="343F7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4B81A1F2">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6</w:t>
            </w:r>
          </w:p>
        </w:tc>
        <w:tc>
          <w:tcPr>
            <w:tcW w:w="2819" w:type="dxa"/>
            <w:vAlign w:val="center"/>
          </w:tcPr>
          <w:p w14:paraId="1CA329CC">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九路解码器</w:t>
            </w:r>
          </w:p>
        </w:tc>
        <w:tc>
          <w:tcPr>
            <w:tcW w:w="751" w:type="dxa"/>
            <w:vAlign w:val="center"/>
          </w:tcPr>
          <w:p w14:paraId="118C674F">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w:t>
            </w:r>
          </w:p>
        </w:tc>
        <w:tc>
          <w:tcPr>
            <w:tcW w:w="717" w:type="dxa"/>
            <w:vAlign w:val="center"/>
          </w:tcPr>
          <w:p w14:paraId="6AC2750B">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2DA42FA7">
            <w:pPr>
              <w:pStyle w:val="11"/>
              <w:jc w:val="center"/>
              <w:rPr>
                <w:rFonts w:hint="eastAsia" w:ascii="微软雅黑" w:hAnsi="微软雅黑" w:eastAsia="微软雅黑" w:cs="微软雅黑"/>
                <w:vertAlign w:val="baseline"/>
              </w:rPr>
            </w:pPr>
          </w:p>
        </w:tc>
        <w:tc>
          <w:tcPr>
            <w:tcW w:w="1050" w:type="dxa"/>
            <w:vAlign w:val="center"/>
          </w:tcPr>
          <w:p w14:paraId="54C3D3FB">
            <w:pPr>
              <w:pStyle w:val="11"/>
              <w:jc w:val="center"/>
              <w:rPr>
                <w:rFonts w:hint="eastAsia" w:ascii="微软雅黑" w:hAnsi="微软雅黑" w:eastAsia="微软雅黑" w:cs="微软雅黑"/>
                <w:vertAlign w:val="baseline"/>
              </w:rPr>
            </w:pPr>
          </w:p>
        </w:tc>
        <w:tc>
          <w:tcPr>
            <w:tcW w:w="1138" w:type="dxa"/>
            <w:vAlign w:val="center"/>
          </w:tcPr>
          <w:p w14:paraId="53531600">
            <w:pPr>
              <w:pStyle w:val="11"/>
              <w:jc w:val="center"/>
              <w:rPr>
                <w:rFonts w:hint="eastAsia" w:ascii="微软雅黑" w:hAnsi="微软雅黑" w:eastAsia="微软雅黑" w:cs="微软雅黑"/>
                <w:vertAlign w:val="baseline"/>
              </w:rPr>
            </w:pPr>
          </w:p>
        </w:tc>
        <w:tc>
          <w:tcPr>
            <w:tcW w:w="1137" w:type="dxa"/>
            <w:vAlign w:val="center"/>
          </w:tcPr>
          <w:p w14:paraId="6EF07175">
            <w:pPr>
              <w:pStyle w:val="11"/>
              <w:jc w:val="center"/>
              <w:rPr>
                <w:rFonts w:hint="eastAsia" w:ascii="微软雅黑" w:hAnsi="微软雅黑" w:eastAsia="微软雅黑" w:cs="微软雅黑"/>
                <w:vertAlign w:val="baseline"/>
              </w:rPr>
            </w:pPr>
          </w:p>
        </w:tc>
      </w:tr>
      <w:tr w14:paraId="107B5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01235E3D">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7</w:t>
            </w:r>
          </w:p>
        </w:tc>
        <w:tc>
          <w:tcPr>
            <w:tcW w:w="2819" w:type="dxa"/>
            <w:vAlign w:val="center"/>
          </w:tcPr>
          <w:p w14:paraId="7F99C8CB">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55寸液晶拼接屏</w:t>
            </w:r>
          </w:p>
        </w:tc>
        <w:tc>
          <w:tcPr>
            <w:tcW w:w="751" w:type="dxa"/>
            <w:vAlign w:val="center"/>
          </w:tcPr>
          <w:p w14:paraId="743934F9">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717" w:type="dxa"/>
            <w:vAlign w:val="center"/>
          </w:tcPr>
          <w:p w14:paraId="542AC3F7">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4CA26FCD">
            <w:pPr>
              <w:pStyle w:val="11"/>
              <w:jc w:val="center"/>
              <w:rPr>
                <w:rFonts w:hint="eastAsia" w:ascii="微软雅黑" w:hAnsi="微软雅黑" w:eastAsia="微软雅黑" w:cs="微软雅黑"/>
                <w:vertAlign w:val="baseline"/>
              </w:rPr>
            </w:pPr>
          </w:p>
        </w:tc>
        <w:tc>
          <w:tcPr>
            <w:tcW w:w="1050" w:type="dxa"/>
            <w:vAlign w:val="center"/>
          </w:tcPr>
          <w:p w14:paraId="328579E9">
            <w:pPr>
              <w:pStyle w:val="11"/>
              <w:jc w:val="center"/>
              <w:rPr>
                <w:rFonts w:hint="eastAsia" w:ascii="微软雅黑" w:hAnsi="微软雅黑" w:eastAsia="微软雅黑" w:cs="微软雅黑"/>
                <w:vertAlign w:val="baseline"/>
              </w:rPr>
            </w:pPr>
          </w:p>
        </w:tc>
        <w:tc>
          <w:tcPr>
            <w:tcW w:w="1138" w:type="dxa"/>
            <w:vAlign w:val="center"/>
          </w:tcPr>
          <w:p w14:paraId="3DB22251">
            <w:pPr>
              <w:pStyle w:val="11"/>
              <w:jc w:val="center"/>
              <w:rPr>
                <w:rFonts w:hint="eastAsia" w:ascii="微软雅黑" w:hAnsi="微软雅黑" w:eastAsia="微软雅黑" w:cs="微软雅黑"/>
                <w:vertAlign w:val="baseline"/>
              </w:rPr>
            </w:pPr>
          </w:p>
        </w:tc>
        <w:tc>
          <w:tcPr>
            <w:tcW w:w="1137" w:type="dxa"/>
            <w:vAlign w:val="center"/>
          </w:tcPr>
          <w:p w14:paraId="55A4B094">
            <w:pPr>
              <w:pStyle w:val="11"/>
              <w:jc w:val="center"/>
              <w:rPr>
                <w:rFonts w:hint="eastAsia" w:ascii="微软雅黑" w:hAnsi="微软雅黑" w:eastAsia="微软雅黑" w:cs="微软雅黑"/>
                <w:vertAlign w:val="baseline"/>
              </w:rPr>
            </w:pPr>
          </w:p>
        </w:tc>
      </w:tr>
      <w:tr w14:paraId="7FE55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58DBF67E">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8</w:t>
            </w:r>
          </w:p>
        </w:tc>
        <w:tc>
          <w:tcPr>
            <w:tcW w:w="2819" w:type="dxa"/>
            <w:vAlign w:val="center"/>
          </w:tcPr>
          <w:p w14:paraId="1EA3255C">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运维平台(100路</w:t>
            </w:r>
            <w:r>
              <w:rPr>
                <w:rFonts w:hint="eastAsia" w:ascii="微软雅黑" w:hAnsi="微软雅黑" w:eastAsia="微软雅黑" w:cs="微软雅黑"/>
                <w:sz w:val="22"/>
                <w:szCs w:val="15"/>
                <w:lang w:val="en-US" w:eastAsia="zh-CN"/>
              </w:rPr>
              <w:t>设备</w:t>
            </w:r>
            <w:r>
              <w:rPr>
                <w:rFonts w:hint="eastAsia" w:ascii="微软雅黑" w:hAnsi="微软雅黑" w:eastAsia="微软雅黑" w:cs="微软雅黑"/>
                <w:sz w:val="22"/>
                <w:szCs w:val="15"/>
              </w:rPr>
              <w:t>软件授权)</w:t>
            </w:r>
          </w:p>
        </w:tc>
        <w:tc>
          <w:tcPr>
            <w:tcW w:w="751" w:type="dxa"/>
            <w:vAlign w:val="center"/>
          </w:tcPr>
          <w:p w14:paraId="19847A2C">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4</w:t>
            </w:r>
          </w:p>
        </w:tc>
        <w:tc>
          <w:tcPr>
            <w:tcW w:w="717" w:type="dxa"/>
            <w:vAlign w:val="center"/>
          </w:tcPr>
          <w:p w14:paraId="0439C404">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37F081B0">
            <w:pPr>
              <w:pStyle w:val="11"/>
              <w:jc w:val="center"/>
              <w:rPr>
                <w:rFonts w:hint="eastAsia" w:ascii="微软雅黑" w:hAnsi="微软雅黑" w:eastAsia="微软雅黑" w:cs="微软雅黑"/>
                <w:vertAlign w:val="baseline"/>
              </w:rPr>
            </w:pPr>
          </w:p>
        </w:tc>
        <w:tc>
          <w:tcPr>
            <w:tcW w:w="1050" w:type="dxa"/>
            <w:vAlign w:val="center"/>
          </w:tcPr>
          <w:p w14:paraId="0F15848D">
            <w:pPr>
              <w:pStyle w:val="11"/>
              <w:jc w:val="center"/>
              <w:rPr>
                <w:rFonts w:hint="eastAsia" w:ascii="微软雅黑" w:hAnsi="微软雅黑" w:eastAsia="微软雅黑" w:cs="微软雅黑"/>
                <w:vertAlign w:val="baseline"/>
              </w:rPr>
            </w:pPr>
          </w:p>
        </w:tc>
        <w:tc>
          <w:tcPr>
            <w:tcW w:w="1138" w:type="dxa"/>
            <w:vAlign w:val="center"/>
          </w:tcPr>
          <w:p w14:paraId="2BE910CF">
            <w:pPr>
              <w:pStyle w:val="11"/>
              <w:jc w:val="center"/>
              <w:rPr>
                <w:rFonts w:hint="eastAsia" w:ascii="微软雅黑" w:hAnsi="微软雅黑" w:eastAsia="微软雅黑" w:cs="微软雅黑"/>
                <w:vertAlign w:val="baseline"/>
              </w:rPr>
            </w:pPr>
          </w:p>
        </w:tc>
        <w:tc>
          <w:tcPr>
            <w:tcW w:w="1137" w:type="dxa"/>
            <w:vAlign w:val="center"/>
          </w:tcPr>
          <w:p w14:paraId="3B15307B">
            <w:pPr>
              <w:pStyle w:val="11"/>
              <w:jc w:val="center"/>
              <w:rPr>
                <w:rFonts w:hint="eastAsia" w:ascii="微软雅黑" w:hAnsi="微软雅黑" w:eastAsia="微软雅黑" w:cs="微软雅黑"/>
                <w:vertAlign w:val="baseline"/>
              </w:rPr>
            </w:pPr>
          </w:p>
        </w:tc>
      </w:tr>
      <w:tr w14:paraId="47D4B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65E77CA1">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9</w:t>
            </w:r>
          </w:p>
        </w:tc>
        <w:tc>
          <w:tcPr>
            <w:tcW w:w="2819" w:type="dxa"/>
            <w:vAlign w:val="center"/>
          </w:tcPr>
          <w:p w14:paraId="0E7A7897">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厂区48口接入交换机</w:t>
            </w:r>
          </w:p>
        </w:tc>
        <w:tc>
          <w:tcPr>
            <w:tcW w:w="751" w:type="dxa"/>
            <w:vAlign w:val="center"/>
          </w:tcPr>
          <w:p w14:paraId="314B2745">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2</w:t>
            </w:r>
          </w:p>
        </w:tc>
        <w:tc>
          <w:tcPr>
            <w:tcW w:w="717" w:type="dxa"/>
            <w:vAlign w:val="center"/>
          </w:tcPr>
          <w:p w14:paraId="71549F13">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4D8BE776">
            <w:pPr>
              <w:pStyle w:val="11"/>
              <w:jc w:val="center"/>
              <w:rPr>
                <w:rFonts w:hint="eastAsia" w:ascii="微软雅黑" w:hAnsi="微软雅黑" w:eastAsia="微软雅黑" w:cs="微软雅黑"/>
                <w:vertAlign w:val="baseline"/>
              </w:rPr>
            </w:pPr>
          </w:p>
        </w:tc>
        <w:tc>
          <w:tcPr>
            <w:tcW w:w="1050" w:type="dxa"/>
            <w:vAlign w:val="center"/>
          </w:tcPr>
          <w:p w14:paraId="15854EE2">
            <w:pPr>
              <w:pStyle w:val="11"/>
              <w:jc w:val="center"/>
              <w:rPr>
                <w:rFonts w:hint="eastAsia" w:ascii="微软雅黑" w:hAnsi="微软雅黑" w:eastAsia="微软雅黑" w:cs="微软雅黑"/>
                <w:vertAlign w:val="baseline"/>
              </w:rPr>
            </w:pPr>
          </w:p>
        </w:tc>
        <w:tc>
          <w:tcPr>
            <w:tcW w:w="1138" w:type="dxa"/>
            <w:vAlign w:val="center"/>
          </w:tcPr>
          <w:p w14:paraId="28E1D55A">
            <w:pPr>
              <w:pStyle w:val="11"/>
              <w:jc w:val="center"/>
              <w:rPr>
                <w:rFonts w:hint="eastAsia" w:ascii="微软雅黑" w:hAnsi="微软雅黑" w:eastAsia="微软雅黑" w:cs="微软雅黑"/>
                <w:vertAlign w:val="baseline"/>
              </w:rPr>
            </w:pPr>
          </w:p>
        </w:tc>
        <w:tc>
          <w:tcPr>
            <w:tcW w:w="1137" w:type="dxa"/>
            <w:vAlign w:val="center"/>
          </w:tcPr>
          <w:p w14:paraId="52C473CF">
            <w:pPr>
              <w:pStyle w:val="11"/>
              <w:jc w:val="center"/>
              <w:rPr>
                <w:rFonts w:hint="eastAsia" w:ascii="微软雅黑" w:hAnsi="微软雅黑" w:eastAsia="微软雅黑" w:cs="微软雅黑"/>
                <w:vertAlign w:val="baseline"/>
              </w:rPr>
            </w:pPr>
          </w:p>
        </w:tc>
      </w:tr>
      <w:tr w14:paraId="0F5D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51E0D604">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10</w:t>
            </w:r>
          </w:p>
        </w:tc>
        <w:tc>
          <w:tcPr>
            <w:tcW w:w="2819" w:type="dxa"/>
            <w:vAlign w:val="center"/>
          </w:tcPr>
          <w:p w14:paraId="7196745E">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48口万兆上联接入交换机</w:t>
            </w:r>
          </w:p>
        </w:tc>
        <w:tc>
          <w:tcPr>
            <w:tcW w:w="751" w:type="dxa"/>
            <w:vAlign w:val="center"/>
          </w:tcPr>
          <w:p w14:paraId="14B1B9C0">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2</w:t>
            </w:r>
          </w:p>
        </w:tc>
        <w:tc>
          <w:tcPr>
            <w:tcW w:w="717" w:type="dxa"/>
            <w:vAlign w:val="center"/>
          </w:tcPr>
          <w:p w14:paraId="2EE0A44C">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2B9D10D4">
            <w:pPr>
              <w:pStyle w:val="11"/>
              <w:jc w:val="center"/>
              <w:rPr>
                <w:rFonts w:hint="eastAsia" w:ascii="微软雅黑" w:hAnsi="微软雅黑" w:eastAsia="微软雅黑" w:cs="微软雅黑"/>
                <w:vertAlign w:val="baseline"/>
              </w:rPr>
            </w:pPr>
          </w:p>
        </w:tc>
        <w:tc>
          <w:tcPr>
            <w:tcW w:w="1050" w:type="dxa"/>
            <w:vAlign w:val="center"/>
          </w:tcPr>
          <w:p w14:paraId="423C5482">
            <w:pPr>
              <w:pStyle w:val="11"/>
              <w:jc w:val="center"/>
              <w:rPr>
                <w:rFonts w:hint="eastAsia" w:ascii="微软雅黑" w:hAnsi="微软雅黑" w:eastAsia="微软雅黑" w:cs="微软雅黑"/>
                <w:vertAlign w:val="baseline"/>
              </w:rPr>
            </w:pPr>
          </w:p>
        </w:tc>
        <w:tc>
          <w:tcPr>
            <w:tcW w:w="1138" w:type="dxa"/>
            <w:vAlign w:val="center"/>
          </w:tcPr>
          <w:p w14:paraId="24E395E0">
            <w:pPr>
              <w:pStyle w:val="11"/>
              <w:jc w:val="center"/>
              <w:rPr>
                <w:rFonts w:hint="eastAsia" w:ascii="微软雅黑" w:hAnsi="微软雅黑" w:eastAsia="微软雅黑" w:cs="微软雅黑"/>
                <w:vertAlign w:val="baseline"/>
              </w:rPr>
            </w:pPr>
          </w:p>
        </w:tc>
        <w:tc>
          <w:tcPr>
            <w:tcW w:w="1137" w:type="dxa"/>
            <w:vAlign w:val="center"/>
          </w:tcPr>
          <w:p w14:paraId="1A770D20">
            <w:pPr>
              <w:pStyle w:val="11"/>
              <w:jc w:val="center"/>
              <w:rPr>
                <w:rFonts w:hint="eastAsia" w:ascii="微软雅黑" w:hAnsi="微软雅黑" w:eastAsia="微软雅黑" w:cs="微软雅黑"/>
                <w:vertAlign w:val="baseline"/>
              </w:rPr>
            </w:pPr>
          </w:p>
        </w:tc>
      </w:tr>
      <w:tr w14:paraId="202D3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102A5EF1">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11</w:t>
            </w:r>
          </w:p>
        </w:tc>
        <w:tc>
          <w:tcPr>
            <w:tcW w:w="2819" w:type="dxa"/>
            <w:vAlign w:val="center"/>
          </w:tcPr>
          <w:p w14:paraId="5031A26A">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lang w:val="en-US" w:eastAsia="zh-CN"/>
              </w:rPr>
              <w:t>8</w:t>
            </w:r>
            <w:r>
              <w:rPr>
                <w:rFonts w:hint="eastAsia" w:ascii="微软雅黑" w:hAnsi="微软雅黑" w:eastAsia="微软雅黑" w:cs="微软雅黑"/>
                <w:sz w:val="22"/>
                <w:szCs w:val="15"/>
              </w:rPr>
              <w:t>口接入交换机</w:t>
            </w:r>
          </w:p>
        </w:tc>
        <w:tc>
          <w:tcPr>
            <w:tcW w:w="751" w:type="dxa"/>
            <w:vAlign w:val="center"/>
          </w:tcPr>
          <w:p w14:paraId="5EA96735">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52</w:t>
            </w:r>
          </w:p>
        </w:tc>
        <w:tc>
          <w:tcPr>
            <w:tcW w:w="717" w:type="dxa"/>
            <w:vAlign w:val="center"/>
          </w:tcPr>
          <w:p w14:paraId="057C04D5">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4160F2C3">
            <w:pPr>
              <w:pStyle w:val="11"/>
              <w:jc w:val="center"/>
              <w:rPr>
                <w:rFonts w:hint="eastAsia" w:ascii="微软雅黑" w:hAnsi="微软雅黑" w:eastAsia="微软雅黑" w:cs="微软雅黑"/>
                <w:vertAlign w:val="baseline"/>
              </w:rPr>
            </w:pPr>
          </w:p>
        </w:tc>
        <w:tc>
          <w:tcPr>
            <w:tcW w:w="1050" w:type="dxa"/>
            <w:vAlign w:val="center"/>
          </w:tcPr>
          <w:p w14:paraId="213782ED">
            <w:pPr>
              <w:pStyle w:val="11"/>
              <w:jc w:val="center"/>
              <w:rPr>
                <w:rFonts w:hint="eastAsia" w:ascii="微软雅黑" w:hAnsi="微软雅黑" w:eastAsia="微软雅黑" w:cs="微软雅黑"/>
                <w:vertAlign w:val="baseline"/>
              </w:rPr>
            </w:pPr>
          </w:p>
        </w:tc>
        <w:tc>
          <w:tcPr>
            <w:tcW w:w="1138" w:type="dxa"/>
            <w:vAlign w:val="center"/>
          </w:tcPr>
          <w:p w14:paraId="088610CE">
            <w:pPr>
              <w:pStyle w:val="11"/>
              <w:jc w:val="center"/>
              <w:rPr>
                <w:rFonts w:hint="eastAsia" w:ascii="微软雅黑" w:hAnsi="微软雅黑" w:eastAsia="微软雅黑" w:cs="微软雅黑"/>
                <w:vertAlign w:val="baseline"/>
              </w:rPr>
            </w:pPr>
          </w:p>
        </w:tc>
        <w:tc>
          <w:tcPr>
            <w:tcW w:w="1137" w:type="dxa"/>
            <w:vAlign w:val="center"/>
          </w:tcPr>
          <w:p w14:paraId="20C0ED70">
            <w:pPr>
              <w:pStyle w:val="11"/>
              <w:jc w:val="center"/>
              <w:rPr>
                <w:rFonts w:hint="eastAsia" w:ascii="微软雅黑" w:hAnsi="微软雅黑" w:eastAsia="微软雅黑" w:cs="微软雅黑"/>
                <w:vertAlign w:val="baseline"/>
              </w:rPr>
            </w:pPr>
          </w:p>
        </w:tc>
      </w:tr>
      <w:tr w14:paraId="7560A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0" w:type="dxa"/>
            <w:vAlign w:val="center"/>
          </w:tcPr>
          <w:p w14:paraId="3807D7F3">
            <w:pPr>
              <w:pStyle w:val="11"/>
              <w:jc w:val="center"/>
              <w:rPr>
                <w:rFonts w:hint="eastAsia" w:ascii="微软雅黑" w:hAnsi="微软雅黑" w:eastAsia="微软雅黑" w:cs="微软雅黑"/>
                <w:sz w:val="22"/>
                <w:szCs w:val="15"/>
                <w:vertAlign w:val="baseline"/>
                <w:lang w:val="en-US" w:eastAsia="zh-CN"/>
              </w:rPr>
            </w:pPr>
            <w:r>
              <w:rPr>
                <w:rFonts w:hint="eastAsia" w:ascii="微软雅黑" w:hAnsi="微软雅黑" w:eastAsia="微软雅黑" w:cs="微软雅黑"/>
                <w:sz w:val="22"/>
                <w:szCs w:val="15"/>
                <w:vertAlign w:val="baseline"/>
                <w:lang w:val="en-US" w:eastAsia="zh-CN"/>
              </w:rPr>
              <w:t>12</w:t>
            </w:r>
          </w:p>
        </w:tc>
        <w:tc>
          <w:tcPr>
            <w:tcW w:w="2819" w:type="dxa"/>
            <w:vAlign w:val="center"/>
          </w:tcPr>
          <w:p w14:paraId="215A9D72">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千兆单模模块</w:t>
            </w:r>
          </w:p>
        </w:tc>
        <w:tc>
          <w:tcPr>
            <w:tcW w:w="751" w:type="dxa"/>
            <w:vAlign w:val="center"/>
          </w:tcPr>
          <w:p w14:paraId="450D12C8">
            <w:pPr>
              <w:pStyle w:val="11"/>
              <w:jc w:val="center"/>
              <w:rPr>
                <w:rFonts w:hint="eastAsia" w:ascii="微软雅黑" w:hAnsi="微软雅黑" w:eastAsia="微软雅黑" w:cs="微软雅黑"/>
                <w:sz w:val="22"/>
                <w:szCs w:val="15"/>
                <w:vertAlign w:val="baseline"/>
              </w:rPr>
            </w:pPr>
            <w:r>
              <w:rPr>
                <w:rFonts w:hint="eastAsia" w:ascii="微软雅黑" w:hAnsi="微软雅黑" w:eastAsia="微软雅黑" w:cs="微软雅黑"/>
                <w:sz w:val="22"/>
                <w:szCs w:val="15"/>
              </w:rPr>
              <w:t>100</w:t>
            </w:r>
          </w:p>
        </w:tc>
        <w:tc>
          <w:tcPr>
            <w:tcW w:w="717" w:type="dxa"/>
            <w:vAlign w:val="center"/>
          </w:tcPr>
          <w:p w14:paraId="7826015C">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rPr>
              <w:t>个</w:t>
            </w:r>
          </w:p>
        </w:tc>
        <w:tc>
          <w:tcPr>
            <w:tcW w:w="1075" w:type="dxa"/>
            <w:vAlign w:val="center"/>
          </w:tcPr>
          <w:p w14:paraId="58FC6D7B">
            <w:pPr>
              <w:pStyle w:val="11"/>
              <w:jc w:val="center"/>
              <w:rPr>
                <w:rFonts w:hint="eastAsia" w:ascii="微软雅黑" w:hAnsi="微软雅黑" w:eastAsia="微软雅黑" w:cs="微软雅黑"/>
                <w:vertAlign w:val="baseline"/>
              </w:rPr>
            </w:pPr>
          </w:p>
        </w:tc>
        <w:tc>
          <w:tcPr>
            <w:tcW w:w="1050" w:type="dxa"/>
            <w:vAlign w:val="center"/>
          </w:tcPr>
          <w:p w14:paraId="2F602C6E">
            <w:pPr>
              <w:pStyle w:val="11"/>
              <w:jc w:val="center"/>
              <w:rPr>
                <w:rFonts w:hint="eastAsia" w:ascii="微软雅黑" w:hAnsi="微软雅黑" w:eastAsia="微软雅黑" w:cs="微软雅黑"/>
                <w:vertAlign w:val="baseline"/>
              </w:rPr>
            </w:pPr>
          </w:p>
        </w:tc>
        <w:tc>
          <w:tcPr>
            <w:tcW w:w="1138" w:type="dxa"/>
            <w:vAlign w:val="center"/>
          </w:tcPr>
          <w:p w14:paraId="77AF729B">
            <w:pPr>
              <w:pStyle w:val="11"/>
              <w:jc w:val="center"/>
              <w:rPr>
                <w:rFonts w:hint="eastAsia" w:ascii="微软雅黑" w:hAnsi="微软雅黑" w:eastAsia="微软雅黑" w:cs="微软雅黑"/>
                <w:vertAlign w:val="baseline"/>
              </w:rPr>
            </w:pPr>
          </w:p>
        </w:tc>
        <w:tc>
          <w:tcPr>
            <w:tcW w:w="1137" w:type="dxa"/>
            <w:vAlign w:val="center"/>
          </w:tcPr>
          <w:p w14:paraId="57B7E687">
            <w:pPr>
              <w:pStyle w:val="11"/>
              <w:jc w:val="center"/>
              <w:rPr>
                <w:rFonts w:hint="eastAsia" w:ascii="微软雅黑" w:hAnsi="微软雅黑" w:eastAsia="微软雅黑" w:cs="微软雅黑"/>
                <w:vertAlign w:val="baseline"/>
              </w:rPr>
            </w:pPr>
          </w:p>
        </w:tc>
      </w:tr>
      <w:tr w14:paraId="0D044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2" w:type="dxa"/>
            <w:gridSpan w:val="6"/>
            <w:vAlign w:val="center"/>
          </w:tcPr>
          <w:p w14:paraId="0D39F801">
            <w:pPr>
              <w:pStyle w:val="11"/>
              <w:jc w:val="center"/>
              <w:rPr>
                <w:rFonts w:hint="eastAsia" w:ascii="微软雅黑" w:hAnsi="微软雅黑" w:eastAsia="微软雅黑" w:cs="微软雅黑"/>
                <w:vertAlign w:val="baseline"/>
              </w:rPr>
            </w:pPr>
            <w:r>
              <w:rPr>
                <w:rFonts w:hint="eastAsia" w:ascii="微软雅黑" w:hAnsi="微软雅黑" w:eastAsia="微软雅黑" w:cs="微软雅黑"/>
                <w:sz w:val="22"/>
                <w:szCs w:val="15"/>
                <w:lang w:val="en-US" w:eastAsia="zh-CN"/>
              </w:rPr>
              <w:t>总计</w:t>
            </w:r>
          </w:p>
        </w:tc>
        <w:tc>
          <w:tcPr>
            <w:tcW w:w="1138" w:type="dxa"/>
            <w:vAlign w:val="center"/>
          </w:tcPr>
          <w:p w14:paraId="6172F50A">
            <w:pPr>
              <w:pStyle w:val="11"/>
              <w:jc w:val="center"/>
              <w:rPr>
                <w:rFonts w:hint="eastAsia" w:ascii="微软雅黑" w:hAnsi="微软雅黑" w:eastAsia="微软雅黑" w:cs="微软雅黑"/>
                <w:vertAlign w:val="baseline"/>
              </w:rPr>
            </w:pPr>
          </w:p>
        </w:tc>
        <w:tc>
          <w:tcPr>
            <w:tcW w:w="1137" w:type="dxa"/>
            <w:vAlign w:val="center"/>
          </w:tcPr>
          <w:p w14:paraId="166AB172">
            <w:pPr>
              <w:pStyle w:val="11"/>
              <w:jc w:val="center"/>
              <w:rPr>
                <w:rFonts w:hint="eastAsia" w:ascii="微软雅黑" w:hAnsi="微软雅黑" w:eastAsia="微软雅黑" w:cs="微软雅黑"/>
                <w:vertAlign w:val="baseline"/>
              </w:rPr>
            </w:pPr>
          </w:p>
        </w:tc>
      </w:tr>
    </w:tbl>
    <w:p w14:paraId="4A064D8F">
      <w:pPr>
        <w:rPr>
          <w:rFonts w:hint="default" w:ascii="黑体" w:eastAsia="黑体"/>
          <w:highlight w:val="none"/>
          <w:lang w:val="en-US" w:eastAsia="zh-CN"/>
        </w:rPr>
      </w:pPr>
    </w:p>
    <w:p w14:paraId="3E8AD125">
      <w:pPr>
        <w:ind w:firstLine="562" w:firstLineChars="200"/>
        <w:jc w:val="both"/>
        <w:rPr>
          <w:rFonts w:hint="eastAsia" w:ascii="仿宋" w:hAnsi="仿宋" w:eastAsia="仿宋" w:cs="仿宋"/>
          <w:b/>
          <w:bCs/>
          <w:sz w:val="28"/>
          <w:szCs w:val="28"/>
        </w:rPr>
      </w:pPr>
    </w:p>
    <w:p w14:paraId="36EA7402">
      <w:pPr>
        <w:jc w:val="both"/>
        <w:rPr>
          <w:rFonts w:hint="eastAsia" w:ascii="仿宋" w:hAnsi="仿宋" w:eastAsia="仿宋" w:cs="仿宋"/>
          <w:b/>
          <w:bCs/>
          <w:sz w:val="28"/>
          <w:szCs w:val="28"/>
        </w:rPr>
      </w:pPr>
    </w:p>
    <w:p w14:paraId="248C1FE8">
      <w:pPr>
        <w:jc w:val="both"/>
        <w:rPr>
          <w:rFonts w:hint="eastAsia" w:ascii="仿宋" w:hAnsi="仿宋" w:eastAsia="仿宋" w:cs="仿宋"/>
          <w:b/>
          <w:bCs/>
          <w:sz w:val="28"/>
          <w:szCs w:val="28"/>
        </w:rPr>
      </w:pPr>
    </w:p>
    <w:p w14:paraId="5C1A02FF">
      <w:pPr>
        <w:jc w:val="both"/>
        <w:rPr>
          <w:rFonts w:hint="eastAsia" w:ascii="仿宋" w:hAnsi="仿宋" w:eastAsia="仿宋" w:cs="仿宋"/>
          <w:b/>
          <w:bCs/>
          <w:sz w:val="28"/>
          <w:szCs w:val="28"/>
        </w:rPr>
      </w:pPr>
    </w:p>
    <w:p w14:paraId="2A26EDA8">
      <w:pPr>
        <w:jc w:val="both"/>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附件6</w:t>
      </w:r>
    </w:p>
    <w:p w14:paraId="755F36C4">
      <w:pPr>
        <w:jc w:val="center"/>
        <w:rPr>
          <w:rFonts w:eastAsia="黑体"/>
          <w:b/>
          <w:bCs/>
          <w:sz w:val="28"/>
          <w:highlight w:val="none"/>
        </w:rPr>
      </w:pPr>
      <w:r>
        <w:rPr>
          <w:rFonts w:hint="eastAsia" w:eastAsia="黑体"/>
          <w:b/>
          <w:bCs/>
          <w:sz w:val="28"/>
          <w:highlight w:val="none"/>
          <w:lang w:val="en-US" w:eastAsia="zh-CN"/>
        </w:rPr>
        <w:t>相关</w:t>
      </w:r>
      <w:r>
        <w:rPr>
          <w:rFonts w:hint="eastAsia" w:eastAsia="黑体"/>
          <w:b/>
          <w:bCs/>
          <w:sz w:val="28"/>
          <w:highlight w:val="none"/>
        </w:rPr>
        <w:t>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1EAA7D60">
            <w:pPr>
              <w:jc w:val="center"/>
              <w:rPr>
                <w:rFonts w:hint="default" w:ascii="Times New Roman" w:hAnsi="Times New Roman" w:eastAsia="宋体" w:cs="Times New Roman"/>
                <w:b/>
                <w:szCs w:val="20"/>
                <w:lang w:val="en-US"/>
              </w:rPr>
            </w:pPr>
          </w:p>
        </w:tc>
        <w:tc>
          <w:tcPr>
            <w:tcW w:w="272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72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72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72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03" w:hRule="atLeast"/>
        </w:trPr>
        <w:tc>
          <w:tcPr>
            <w:tcW w:w="1801" w:type="dxa"/>
            <w:tcBorders>
              <w:top w:val="single" w:color="auto" w:sz="4" w:space="0"/>
              <w:bottom w:val="single" w:color="auto" w:sz="4" w:space="0"/>
              <w:right w:val="single" w:color="auto" w:sz="4" w:space="0"/>
            </w:tcBorders>
            <w:vAlign w:val="center"/>
          </w:tcPr>
          <w:p w14:paraId="5C29E70E">
            <w:pPr>
              <w:jc w:val="center"/>
              <w:rPr>
                <w:rFonts w:hint="default" w:ascii="宋体" w:hAnsi="宋体" w:eastAsia="宋体" w:cs="宋体"/>
                <w:b/>
                <w:szCs w:val="20"/>
                <w:lang w:val="en-US" w:eastAsia="zh-CN"/>
              </w:rPr>
            </w:pPr>
            <w:r>
              <w:rPr>
                <w:rFonts w:hint="eastAsia" w:ascii="宋体" w:hAnsi="宋体" w:eastAsia="宋体" w:cs="宋体"/>
                <w:b/>
                <w:szCs w:val="20"/>
              </w:rPr>
              <w:t>技术</w:t>
            </w:r>
            <w:r>
              <w:rPr>
                <w:rFonts w:hint="eastAsia" w:ascii="宋体" w:hAnsi="宋体" w:cs="宋体"/>
                <w:b/>
                <w:szCs w:val="20"/>
                <w:lang w:val="en-US" w:eastAsia="zh-CN"/>
              </w:rPr>
              <w:t>及售后</w:t>
            </w:r>
          </w:p>
          <w:p w14:paraId="13D5B77B">
            <w:pPr>
              <w:jc w:val="center"/>
              <w:rPr>
                <w:rFonts w:ascii="Times New Roman" w:hAnsi="Times New Roman" w:eastAsia="宋体" w:cs="Times New Roman"/>
                <w:b/>
                <w:szCs w:val="20"/>
              </w:rPr>
            </w:pPr>
            <w:r>
              <w:rPr>
                <w:rFonts w:hint="eastAsia" w:ascii="宋体" w:hAnsi="宋体" w:eastAsia="宋体" w:cs="宋体"/>
                <w:b/>
                <w:szCs w:val="20"/>
              </w:rPr>
              <w:t>服务要求</w:t>
            </w:r>
          </w:p>
        </w:tc>
        <w:tc>
          <w:tcPr>
            <w:tcW w:w="272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293330F0">
      <w:pPr>
        <w:rPr>
          <w:rFonts w:ascii="宋体" w:hAnsi="宋体"/>
          <w:sz w:val="24"/>
          <w:highlight w:val="none"/>
        </w:rPr>
      </w:pPr>
    </w:p>
    <w:p w14:paraId="35932947">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3F9AD3C">
      <w:pPr>
        <w:rPr>
          <w:rFonts w:ascii="宋体" w:hAnsi="宋体"/>
          <w:sz w:val="24"/>
          <w:highlight w:val="none"/>
        </w:rPr>
      </w:pPr>
    </w:p>
    <w:p w14:paraId="3AA07086">
      <w:pPr>
        <w:rPr>
          <w:rFonts w:ascii="宋体" w:hAnsi="宋体"/>
          <w:sz w:val="24"/>
          <w:highlight w:val="none"/>
        </w:rPr>
      </w:pPr>
    </w:p>
    <w:p w14:paraId="78D60D00">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9D389F">
      <w:pPr>
        <w:jc w:val="both"/>
        <w:rPr>
          <w:rFonts w:hint="eastAsia" w:ascii="仿宋" w:hAnsi="仿宋" w:eastAsia="仿宋" w:cs="仿宋"/>
          <w:b/>
          <w:bCs/>
          <w:sz w:val="28"/>
          <w:szCs w:val="28"/>
          <w:lang w:val="en-US" w:eastAsia="zh-CN"/>
        </w:rPr>
      </w:pPr>
    </w:p>
    <w:p w14:paraId="4F655E9D">
      <w:pPr>
        <w:jc w:val="both"/>
        <w:rPr>
          <w:rFonts w:hint="eastAsia" w:ascii="仿宋" w:hAnsi="仿宋" w:eastAsia="仿宋" w:cs="仿宋"/>
          <w:b/>
          <w:bCs/>
          <w:sz w:val="28"/>
          <w:szCs w:val="28"/>
          <w:lang w:val="en-US" w:eastAsia="zh-CN"/>
        </w:rPr>
      </w:pPr>
    </w:p>
    <w:p w14:paraId="35DE4941">
      <w:pPr>
        <w:jc w:val="both"/>
        <w:rPr>
          <w:rFonts w:hint="eastAsia" w:ascii="仿宋" w:hAnsi="仿宋" w:eastAsia="仿宋" w:cs="仿宋"/>
          <w:b/>
          <w:bCs/>
          <w:sz w:val="28"/>
          <w:szCs w:val="28"/>
          <w:lang w:val="en-US" w:eastAsia="zh-CN"/>
        </w:rPr>
      </w:pPr>
    </w:p>
    <w:p w14:paraId="348E068B">
      <w:pPr>
        <w:jc w:val="both"/>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附件7</w:t>
      </w:r>
    </w:p>
    <w:p w14:paraId="4FDF9C7F">
      <w:pPr>
        <w:ind w:firstLine="562" w:firstLineChars="200"/>
        <w:jc w:val="center"/>
        <w:rPr>
          <w:rFonts w:hint="eastAsia" w:ascii="仿宋" w:hAnsi="仿宋" w:eastAsia="仿宋" w:cs="仿宋"/>
          <w:b/>
          <w:bCs/>
          <w:sz w:val="28"/>
          <w:szCs w:val="28"/>
        </w:rPr>
      </w:pPr>
    </w:p>
    <w:p w14:paraId="664BF080">
      <w:pPr>
        <w:ind w:firstLine="562" w:firstLineChars="200"/>
        <w:jc w:val="center"/>
        <w:rPr>
          <w:rFonts w:hint="eastAsia" w:ascii="仿宋" w:hAnsi="仿宋" w:eastAsia="仿宋" w:cs="仿宋"/>
          <w:b/>
          <w:bCs/>
          <w:sz w:val="28"/>
          <w:szCs w:val="28"/>
        </w:rPr>
      </w:pPr>
      <w:r>
        <w:rPr>
          <w:rFonts w:hint="eastAsia" w:ascii="仿宋" w:hAnsi="仿宋" w:eastAsia="仿宋" w:cs="仿宋"/>
          <w:b/>
          <w:bCs/>
          <w:sz w:val="28"/>
          <w:szCs w:val="28"/>
        </w:rPr>
        <w:t>投标保证金退付</w:t>
      </w:r>
      <w:r>
        <w:rPr>
          <w:rFonts w:hint="eastAsia" w:ascii="仿宋" w:hAnsi="仿宋" w:eastAsia="仿宋" w:cs="仿宋"/>
          <w:b/>
          <w:bCs/>
          <w:sz w:val="28"/>
          <w:szCs w:val="28"/>
          <w:lang w:val="en-US" w:eastAsia="zh-CN"/>
        </w:rPr>
        <w:t>信息</w:t>
      </w:r>
      <w:r>
        <w:rPr>
          <w:rFonts w:hint="eastAsia" w:ascii="仿宋" w:hAnsi="仿宋" w:eastAsia="仿宋" w:cs="仿宋"/>
          <w:b/>
          <w:bCs/>
          <w:sz w:val="28"/>
          <w:szCs w:val="28"/>
        </w:rPr>
        <w:t>表</w:t>
      </w:r>
    </w:p>
    <w:tbl>
      <w:tblPr>
        <w:tblStyle w:val="3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B9B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37CE334">
            <w:pPr>
              <w:pStyle w:val="15"/>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投标人单位（开户）名称：</w:t>
            </w:r>
          </w:p>
        </w:tc>
      </w:tr>
      <w:tr w14:paraId="3959F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73FB9F8">
            <w:pPr>
              <w:pStyle w:val="15"/>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开户银行：</w:t>
            </w:r>
          </w:p>
        </w:tc>
      </w:tr>
      <w:tr w14:paraId="449AA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1611692">
            <w:pPr>
              <w:pStyle w:val="15"/>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账号：</w:t>
            </w:r>
          </w:p>
        </w:tc>
      </w:tr>
      <w:tr w14:paraId="0CB3D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D7E0D43">
            <w:pPr>
              <w:pStyle w:val="15"/>
              <w:spacing w:line="360" w:lineRule="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联行号：</w:t>
            </w:r>
          </w:p>
        </w:tc>
      </w:tr>
      <w:tr w14:paraId="3DCA0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BBD8D40">
            <w:pPr>
              <w:pStyle w:val="15"/>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纳税人识别号：</w:t>
            </w:r>
          </w:p>
        </w:tc>
      </w:tr>
    </w:tbl>
    <w:p w14:paraId="58F1D41E">
      <w:pPr>
        <w:pStyle w:val="15"/>
        <w:spacing w:line="360" w:lineRule="auto"/>
        <w:ind w:firstLine="280" w:firstLineChars="100"/>
        <w:rPr>
          <w:rFonts w:hint="eastAsia" w:ascii="仿宋" w:hAnsi="仿宋" w:eastAsia="仿宋" w:cs="仿宋"/>
          <w:sz w:val="28"/>
          <w:szCs w:val="28"/>
        </w:rPr>
      </w:pPr>
    </w:p>
    <w:p w14:paraId="0220F33D">
      <w:pPr>
        <w:pStyle w:val="15"/>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投标人名称（盖章）：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 xml:space="preserve">   法定代表人或授权代表签字：</w:t>
      </w:r>
    </w:p>
    <w:p w14:paraId="6F1730D7">
      <w:pPr>
        <w:pStyle w:val="15"/>
        <w:spacing w:line="360" w:lineRule="auto"/>
        <w:ind w:firstLine="560" w:firstLineChars="200"/>
        <w:rPr>
          <w:rFonts w:hint="eastAsia" w:ascii="仿宋" w:hAnsi="仿宋" w:eastAsia="仿宋" w:cs="仿宋"/>
          <w:sz w:val="28"/>
          <w:szCs w:val="28"/>
        </w:rPr>
      </w:pPr>
    </w:p>
    <w:p w14:paraId="22B78F36">
      <w:pPr>
        <w:pStyle w:val="15"/>
        <w:spacing w:line="360" w:lineRule="auto"/>
        <w:ind w:firstLine="560" w:firstLineChars="200"/>
        <w:rPr>
          <w:rFonts w:hint="eastAsia" w:ascii="仿宋" w:hAnsi="仿宋" w:eastAsia="仿宋" w:cs="仿宋"/>
          <w:sz w:val="28"/>
          <w:szCs w:val="28"/>
        </w:rPr>
      </w:pPr>
    </w:p>
    <w:p w14:paraId="27BF9E3E">
      <w:pPr>
        <w:pStyle w:val="15"/>
        <w:spacing w:line="360" w:lineRule="auto"/>
        <w:ind w:firstLine="482" w:firstLineChars="200"/>
        <w:rPr>
          <w:rFonts w:hint="default" w:ascii="仿宋" w:hAnsi="仿宋" w:eastAsia="仿宋" w:cs="仿宋"/>
          <w:b/>
          <w:bCs/>
          <w:sz w:val="24"/>
          <w:szCs w:val="24"/>
          <w:lang w:val="en-US" w:eastAsia="zh-CN"/>
        </w:rPr>
        <w:sectPr>
          <w:footerReference r:id="rId9" w:type="default"/>
          <w:pgSz w:w="11906" w:h="16838"/>
          <w:pgMar w:top="1440" w:right="1800" w:bottom="1440" w:left="1560" w:header="851" w:footer="992" w:gutter="0"/>
          <w:pgNumType w:start="1"/>
          <w:cols w:space="720" w:num="1"/>
          <w:docGrid w:type="lines" w:linePitch="312" w:charSpace="0"/>
        </w:sectPr>
      </w:pPr>
      <w:r>
        <w:rPr>
          <w:rFonts w:hint="eastAsia" w:ascii="仿宋" w:hAnsi="仿宋" w:eastAsia="仿宋" w:cs="仿宋"/>
          <w:b/>
          <w:bCs/>
          <w:sz w:val="24"/>
          <w:szCs w:val="24"/>
          <w:lang w:val="en-US" w:eastAsia="zh-CN"/>
        </w:rPr>
        <w:t>备注：以上信息用于退还投标保证金，缺少信息将无法退还投标保证金</w:t>
      </w:r>
    </w:p>
    <w:p w14:paraId="67D636CA">
      <w:pPr>
        <w:pStyle w:val="15"/>
        <w:outlineLvl w:val="2"/>
        <w:rPr>
          <w:rFonts w:hAnsi="宋体" w:cs="宋体"/>
          <w:b/>
          <w:bCs/>
          <w:color w:val="000000"/>
          <w:sz w:val="24"/>
          <w:szCs w:val="24"/>
        </w:rPr>
      </w:pPr>
      <w:r>
        <w:rPr>
          <w:rFonts w:hint="eastAsia" w:hAnsi="宋体" w:cs="宋体"/>
          <w:b/>
          <w:bCs/>
          <w:color w:val="000000"/>
          <w:sz w:val="24"/>
          <w:szCs w:val="24"/>
          <w:lang w:val="en-US" w:eastAsia="zh-CN"/>
        </w:rPr>
        <w:t xml:space="preserve">附件8 </w:t>
      </w:r>
      <w:r>
        <w:rPr>
          <w:rFonts w:hint="eastAsia" w:hAnsi="宋体" w:cs="宋体"/>
          <w:b/>
          <w:bCs/>
          <w:color w:val="000000"/>
          <w:sz w:val="24"/>
          <w:szCs w:val="24"/>
        </w:rPr>
        <w:t>SRM非生产供应商注册操作手册</w:t>
      </w:r>
    </w:p>
    <w:p w14:paraId="42E485AF">
      <w:pPr>
        <w:pStyle w:val="15"/>
      </w:pPr>
    </w:p>
    <w:p w14:paraId="4C751C65">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155F3A53">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31393A3D">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9C58D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4A3EEC4A">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C59798A">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03F60BF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363632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2757235E">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0872E144">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1EFF5702">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3250C9B0">
      <w:pPr>
        <w:pStyle w:val="15"/>
      </w:pPr>
    </w:p>
    <w:p w14:paraId="5BE86B67">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541805A6">
      <w:pPr>
        <w:pStyle w:val="15"/>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06B039D6">
      <w:pPr>
        <w:pStyle w:val="15"/>
      </w:pPr>
    </w:p>
    <w:p w14:paraId="20EF45D4">
      <w:pP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501EF25C">
      <w:pP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520D20D8">
      <w:pPr>
        <w:rPr>
          <w:rFonts w:ascii="宋体" w:hAnsi="宋体" w:cs="宋体"/>
          <w:b/>
          <w:bCs/>
          <w:color w:val="000000"/>
          <w:sz w:val="24"/>
          <w:szCs w:val="24"/>
        </w:rPr>
      </w:pPr>
      <w:r>
        <w:rPr>
          <w:rFonts w:hint="eastAsia" w:ascii="宋体" w:hAnsi="宋体" w:cs="宋体"/>
          <w:b/>
          <w:bCs/>
          <w:color w:val="000000"/>
          <w:sz w:val="24"/>
          <w:szCs w:val="28"/>
          <w:highlight w:val="cyan"/>
        </w:rPr>
        <w:t>2.</w:t>
      </w:r>
      <w:r>
        <w:rPr>
          <w:rFonts w:hint="eastAsia" w:hAnsi="宋体" w:cs="宋体"/>
          <w:b/>
          <w:bCs/>
          <w:color w:val="000000"/>
          <w:sz w:val="24"/>
          <w:szCs w:val="28"/>
          <w:highlight w:val="cyan"/>
        </w:rPr>
        <w:t xml:space="preserve">配套能力“供货类别”选“直管单位非生产招标 / </w:t>
      </w:r>
      <w:r>
        <w:rPr>
          <w:rFonts w:hint="eastAsia" w:hAnsi="宋体" w:cs="宋体"/>
          <w:b/>
          <w:bCs/>
          <w:color w:val="000000"/>
          <w:sz w:val="24"/>
          <w:szCs w:val="28"/>
          <w:highlight w:val="cyan"/>
          <w:lang w:val="en-US" w:eastAsia="zh-CN"/>
        </w:rPr>
        <w:t>货物</w:t>
      </w:r>
      <w:r>
        <w:rPr>
          <w:rFonts w:hint="eastAsia" w:hAnsi="宋体" w:cs="宋体"/>
          <w:b/>
          <w:bCs/>
          <w:color w:val="000000"/>
          <w:sz w:val="24"/>
          <w:szCs w:val="28"/>
          <w:highlight w:val="cyan"/>
        </w:rPr>
        <w:t xml:space="preserve"> / </w:t>
      </w:r>
      <w:r>
        <w:rPr>
          <w:rFonts w:hint="eastAsia" w:hAnsi="宋体" w:cs="宋体"/>
          <w:b/>
          <w:bCs/>
          <w:color w:val="000000"/>
          <w:sz w:val="24"/>
          <w:szCs w:val="28"/>
          <w:highlight w:val="cyan"/>
          <w:lang w:val="en-US" w:eastAsia="zh-CN"/>
        </w:rPr>
        <w:t xml:space="preserve">信息化-硬件  </w:t>
      </w:r>
      <w:r>
        <w:rPr>
          <w:rFonts w:hint="eastAsia" w:hAnsi="宋体" w:cs="宋体"/>
          <w:b/>
          <w:bCs/>
          <w:color w:val="000000"/>
          <w:sz w:val="24"/>
          <w:szCs w:val="28"/>
          <w:highlight w:val="cyan"/>
        </w:rPr>
        <w:t>”，业务主管部门为“数智化转型发展部”。</w:t>
      </w:r>
      <w:r>
        <w:rPr>
          <w:rFonts w:hint="eastAsia" w:ascii="宋体" w:hAnsi="宋体" w:cs="宋体"/>
          <w:b/>
          <w:bCs/>
          <w:color w:val="000000"/>
          <w:sz w:val="24"/>
          <w:szCs w:val="24"/>
        </w:rPr>
        <w:br w:type="page"/>
      </w:r>
    </w:p>
    <w:p w14:paraId="26C0194C">
      <w:pPr>
        <w:pStyle w:val="15"/>
        <w:outlineLvl w:val="2"/>
        <w:rPr>
          <w:rFonts w:hAnsi="宋体"/>
          <w:b/>
          <w:color w:val="000000"/>
          <w:sz w:val="24"/>
          <w:szCs w:val="24"/>
        </w:rPr>
      </w:pPr>
      <w:r>
        <w:rPr>
          <w:rFonts w:hint="eastAsia" w:hAnsi="宋体"/>
          <w:b/>
          <w:color w:val="000000"/>
          <w:sz w:val="24"/>
          <w:szCs w:val="24"/>
          <w:lang w:val="en-US" w:eastAsia="zh-CN"/>
        </w:rPr>
        <w:t xml:space="preserve">附件9  </w:t>
      </w:r>
      <w:r>
        <w:rPr>
          <w:rFonts w:hint="eastAsia" w:hAnsi="宋体"/>
          <w:b/>
          <w:color w:val="000000"/>
          <w:sz w:val="24"/>
          <w:szCs w:val="24"/>
        </w:rPr>
        <w:t>SRM系统供应商用户手册</w:t>
      </w:r>
    </w:p>
    <w:p w14:paraId="6DDE1B8F">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cs="宋体"/>
          <w:sz w:val="24"/>
          <w:szCs w:val="24"/>
        </w:rPr>
        <w:t>https://ecaitong.sinotruk.com:8012/</w:t>
      </w:r>
      <w:r>
        <w:rPr>
          <w:rStyle w:val="38"/>
          <w:rFonts w:hint="eastAsia" w:ascii="宋体" w:hAnsi="宋体" w:cs="宋体"/>
          <w:sz w:val="24"/>
          <w:szCs w:val="24"/>
        </w:rPr>
        <w:fldChar w:fldCharType="end"/>
      </w:r>
    </w:p>
    <w:p w14:paraId="4CB8492D">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59F9DC27">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none"/>
        </w:rPr>
        <w:t>scm@2022</w:t>
      </w:r>
    </w:p>
    <w:p w14:paraId="301EC868">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24543C3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0477AE89">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7CA1796">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121ACB2F"/>
    <w:p w14:paraId="287C98CA">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57B5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64378E0">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6CA4A81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7281AF3">
      <w:pPr>
        <w:pStyle w:val="15"/>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6C966276">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1077B87D">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17D071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5B362C">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6436B3DF">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1EBD7835">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46A5669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7D88C0A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69FEF0A7">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37DF39E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10F543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8436C91">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0254B546">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1154143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E5CAB">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0E9FCFD1">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310450D8">
      <w:pPr>
        <w:pStyle w:val="76"/>
        <w:rPr>
          <w:rFonts w:hint="default" w:ascii="宋体" w:hAnsi="宋体"/>
          <w:sz w:val="24"/>
          <w:highlight w:val="none"/>
          <w:lang w:val="en-US"/>
        </w:rPr>
      </w:pPr>
    </w:p>
    <w:p w14:paraId="29BE2F0B">
      <w:pPr>
        <w:pStyle w:val="76"/>
        <w:rPr>
          <w:rFonts w:hint="default" w:ascii="宋体" w:hAnsi="宋体" w:eastAsia="宋体" w:cs="宋体"/>
          <w:b/>
          <w:bCs/>
          <w:kern w:val="2"/>
          <w:sz w:val="32"/>
          <w:szCs w:val="32"/>
          <w:lang w:val="en-US" w:eastAsia="zh-CN" w:bidi="ar-SA"/>
        </w:rPr>
      </w:pPr>
    </w:p>
    <w:p w14:paraId="1D9B440F">
      <w:pPr>
        <w:pStyle w:val="15"/>
        <w:rPr>
          <w:rFonts w:hint="eastAsia" w:hAnsi="宋体"/>
          <w:b/>
          <w:sz w:val="24"/>
          <w:szCs w:val="24"/>
        </w:rPr>
      </w:pPr>
    </w:p>
    <w:p w14:paraId="20BC48E8">
      <w:pPr>
        <w:pStyle w:val="76"/>
        <w:rPr>
          <w:rFonts w:hint="default" w:ascii="宋体" w:hAnsi="宋体" w:eastAsia="宋体" w:cs="宋体"/>
          <w:b/>
          <w:bCs/>
          <w:kern w:val="2"/>
          <w:sz w:val="32"/>
          <w:szCs w:val="32"/>
          <w:lang w:val="en-US" w:eastAsia="zh-CN" w:bidi="ar-SA"/>
        </w:rPr>
      </w:pPr>
    </w:p>
    <w:sectPr>
      <w:footerReference r:id="rId13" w:type="first"/>
      <w:headerReference r:id="rId10" w:type="default"/>
      <w:footerReference r:id="rId11" w:type="default"/>
      <w:footerReference r:id="rId12" w:type="even"/>
      <w:pgSz w:w="11906" w:h="16838"/>
      <w:pgMar w:top="1701" w:right="1418" w:bottom="1134" w:left="1418" w:header="851" w:footer="992" w:gutter="0"/>
      <w:pgNumType w:chapStyle="1"/>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4B243">
    <w:pPr>
      <w:pStyle w:val="19"/>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0152D">
    <w:pPr>
      <w:pStyle w:val="19"/>
      <w:jc w:val="center"/>
      <w:rPr>
        <w:sz w:val="21"/>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23B22">
    <w:pPr>
      <w:pStyle w:val="19"/>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542E9">
    <w:pPr>
      <w:pStyle w:val="1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61E839">
                          <w:pPr>
                            <w:pStyle w:val="19"/>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961E839">
                    <w:pPr>
                      <w:pStyle w:val="19"/>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D8298">
    <w:pPr>
      <w:pStyle w:val="19"/>
      <w:tabs>
        <w:tab w:val="left" w:pos="831"/>
        <w:tab w:val="center" w:pos="4535"/>
        <w:tab w:val="clear" w:pos="4153"/>
        <w:tab w:val="clear" w:pos="8306"/>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4E127A">
                          <w:pPr>
                            <w:pStyle w:val="19"/>
                          </w:pPr>
                          <w:r>
                            <w:fldChar w:fldCharType="begin"/>
                          </w:r>
                          <w:r>
                            <w:instrText xml:space="preserve"> PAGE  \* MERGEFORMAT </w:instrText>
                          </w:r>
                          <w:r>
                            <w:fldChar w:fldCharType="separate"/>
                          </w:r>
                          <w:r>
                            <w:t>- 27 -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7D4E127A">
                    <w:pPr>
                      <w:pStyle w:val="19"/>
                    </w:pPr>
                    <w:r>
                      <w:fldChar w:fldCharType="begin"/>
                    </w:r>
                    <w:r>
                      <w:instrText xml:space="preserve"> PAGE  \* MERGEFORMAT </w:instrText>
                    </w:r>
                    <w:r>
                      <w:fldChar w:fldCharType="separate"/>
                    </w:r>
                    <w:r>
                      <w:t>- 27 -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11E02">
    <w:pPr>
      <w:pStyle w:val="19"/>
      <w:jc w:val="center"/>
    </w:pPr>
    <w:r>
      <w:rPr>
        <w:rFonts w:hint="eastAsia"/>
      </w:rPr>
      <w:t>5</w:t>
    </w:r>
    <w:r>
      <w:t>3</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D40BF">
    <w:pPr>
      <w:pStyle w:val="19"/>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368DF3">
                          <w:pPr>
                            <w:pStyle w:val="19"/>
                          </w:pPr>
                          <w:r>
                            <w:fldChar w:fldCharType="begin"/>
                          </w:r>
                          <w:r>
                            <w:instrText xml:space="preserve"> PAGE  \* MERGEFORMAT </w:instrText>
                          </w:r>
                          <w:r>
                            <w:fldChar w:fldCharType="separate"/>
                          </w:r>
                          <w:r>
                            <w:t>- 26 -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1C368DF3">
                    <w:pPr>
                      <w:pStyle w:val="19"/>
                    </w:pPr>
                    <w:r>
                      <w:fldChar w:fldCharType="begin"/>
                    </w:r>
                    <w:r>
                      <w:instrText xml:space="preserve"> PAGE  \* MERGEFORMAT </w:instrText>
                    </w:r>
                    <w:r>
                      <w:fldChar w:fldCharType="separate"/>
                    </w:r>
                    <w:r>
                      <w:t>- 26 -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w:t>
    </w:r>
    <w:r>
      <w:rPr>
        <w:rFonts w:hint="eastAsia"/>
        <w:lang w:val="en-US" w:eastAsia="zh-CN"/>
      </w:rPr>
      <w:t>重汽集团济宁商用车有限公司2026年监控系统升级项目</w:t>
    </w:r>
    <w:r>
      <w:rPr>
        <w:rFonts w:hint="eastAsia"/>
      </w:rPr>
      <w:t>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2BA3E">
    <w:pPr>
      <w:pStyle w:val="20"/>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9C26F51"/>
    <w:multiLevelType w:val="singleLevel"/>
    <w:tmpl w:val="99C26F5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00000008"/>
    <w:multiLevelType w:val="multilevel"/>
    <w:tmpl w:val="00000008"/>
    <w:lvl w:ilvl="0" w:tentative="0">
      <w:start w:val="1"/>
      <w:numFmt w:val="decimal"/>
      <w:pStyle w:val="115"/>
      <w:lvlText w:val="%1)"/>
      <w:lvlJc w:val="left"/>
      <w:pPr>
        <w:ind w:left="846" w:hanging="420"/>
      </w:pPr>
    </w:lvl>
    <w:lvl w:ilvl="1" w:tentative="0">
      <w:start w:val="1"/>
      <w:numFmt w:val="decimal"/>
      <w:lvlText w:val="%2)"/>
      <w:lvlJc w:val="left"/>
      <w:pPr>
        <w:tabs>
          <w:tab w:val="left" w:pos="1113"/>
        </w:tabs>
        <w:ind w:left="1113" w:hanging="420"/>
      </w:pPr>
      <w:rPr>
        <w:rFonts w:hint="eastAsia"/>
      </w:r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3"/>
  </w:num>
  <w:num w:numId="3">
    <w:abstractNumId w:val="22"/>
  </w:num>
  <w:num w:numId="4">
    <w:abstractNumId w:val="20"/>
  </w:num>
  <w:num w:numId="5">
    <w:abstractNumId w:val="13"/>
  </w:num>
  <w:num w:numId="6">
    <w:abstractNumId w:val="14"/>
  </w:num>
  <w:num w:numId="7">
    <w:abstractNumId w:val="15"/>
  </w:num>
  <w:num w:numId="8">
    <w:abstractNumId w:val="21"/>
  </w:num>
  <w:num w:numId="9">
    <w:abstractNumId w:val="12"/>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7"/>
  </w:num>
  <w:num w:numId="13">
    <w:abstractNumId w:val="5"/>
  </w:num>
  <w:num w:numId="14">
    <w:abstractNumId w:val="11"/>
  </w:num>
  <w:num w:numId="15">
    <w:abstractNumId w:val="24"/>
  </w:num>
  <w:num w:numId="16">
    <w:abstractNumId w:val="0"/>
  </w:num>
  <w:num w:numId="17">
    <w:abstractNumId w:val="2"/>
  </w:num>
  <w:num w:numId="18">
    <w:abstractNumId w:val="3"/>
  </w:num>
  <w:num w:numId="19">
    <w:abstractNumId w:val="25"/>
  </w:num>
  <w:num w:numId="20">
    <w:abstractNumId w:val="16"/>
  </w:num>
  <w:num w:numId="21">
    <w:abstractNumId w:val="9"/>
  </w:num>
  <w:num w:numId="22">
    <w:abstractNumId w:val="8"/>
  </w:num>
  <w:num w:numId="23">
    <w:abstractNumId w:val="4"/>
  </w:num>
  <w:num w:numId="24">
    <w:abstractNumId w:val="1"/>
  </w:num>
  <w:num w:numId="25">
    <w:abstractNumId w:val="6"/>
  </w:num>
  <w:num w:numId="26">
    <w:abstractNumId w:val="10"/>
  </w:num>
  <w:num w:numId="2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C1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6EE0"/>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19CB"/>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84231A"/>
    <w:rsid w:val="029417FA"/>
    <w:rsid w:val="02CC3DCA"/>
    <w:rsid w:val="02FE76EF"/>
    <w:rsid w:val="031F3DF1"/>
    <w:rsid w:val="03F033B0"/>
    <w:rsid w:val="04036634"/>
    <w:rsid w:val="050F1CB3"/>
    <w:rsid w:val="057C1D39"/>
    <w:rsid w:val="05891259"/>
    <w:rsid w:val="06F71255"/>
    <w:rsid w:val="08633479"/>
    <w:rsid w:val="08E64065"/>
    <w:rsid w:val="09773D0A"/>
    <w:rsid w:val="09CB082F"/>
    <w:rsid w:val="0BD04822"/>
    <w:rsid w:val="0C236700"/>
    <w:rsid w:val="0C965124"/>
    <w:rsid w:val="0CB51572"/>
    <w:rsid w:val="0CE07114"/>
    <w:rsid w:val="0E4D31E3"/>
    <w:rsid w:val="0F615EBD"/>
    <w:rsid w:val="0FB6788B"/>
    <w:rsid w:val="0FD20B69"/>
    <w:rsid w:val="10733652"/>
    <w:rsid w:val="10DC2AA3"/>
    <w:rsid w:val="10E43F61"/>
    <w:rsid w:val="10FA7C8C"/>
    <w:rsid w:val="1122342A"/>
    <w:rsid w:val="11C73FD2"/>
    <w:rsid w:val="12371157"/>
    <w:rsid w:val="12FB2185"/>
    <w:rsid w:val="130B198F"/>
    <w:rsid w:val="1356385F"/>
    <w:rsid w:val="1398489E"/>
    <w:rsid w:val="13A4281C"/>
    <w:rsid w:val="145F4995"/>
    <w:rsid w:val="14F43330"/>
    <w:rsid w:val="15C24FA2"/>
    <w:rsid w:val="16A918E4"/>
    <w:rsid w:val="16C84A74"/>
    <w:rsid w:val="176A78D9"/>
    <w:rsid w:val="17D966D6"/>
    <w:rsid w:val="18055854"/>
    <w:rsid w:val="18291542"/>
    <w:rsid w:val="183323C1"/>
    <w:rsid w:val="18D53478"/>
    <w:rsid w:val="18F83704"/>
    <w:rsid w:val="196C5B8A"/>
    <w:rsid w:val="199E7D0E"/>
    <w:rsid w:val="19CB35DF"/>
    <w:rsid w:val="1A5A3C35"/>
    <w:rsid w:val="1AF220BF"/>
    <w:rsid w:val="1BC71D3B"/>
    <w:rsid w:val="1C59115B"/>
    <w:rsid w:val="1C9339F0"/>
    <w:rsid w:val="1CBA4E5F"/>
    <w:rsid w:val="1D5E3A3C"/>
    <w:rsid w:val="1DF75C3F"/>
    <w:rsid w:val="1E7B59FA"/>
    <w:rsid w:val="1EF11E1F"/>
    <w:rsid w:val="1F357B7F"/>
    <w:rsid w:val="1F503858"/>
    <w:rsid w:val="1F6B019B"/>
    <w:rsid w:val="1FB23E60"/>
    <w:rsid w:val="1FD06057"/>
    <w:rsid w:val="202076CF"/>
    <w:rsid w:val="20EE3329"/>
    <w:rsid w:val="217952E8"/>
    <w:rsid w:val="221F7C23"/>
    <w:rsid w:val="22603DB2"/>
    <w:rsid w:val="22C5630B"/>
    <w:rsid w:val="233A0AA7"/>
    <w:rsid w:val="233E151E"/>
    <w:rsid w:val="23C71C0F"/>
    <w:rsid w:val="23EC0BA6"/>
    <w:rsid w:val="242D23BA"/>
    <w:rsid w:val="24701A48"/>
    <w:rsid w:val="247753E3"/>
    <w:rsid w:val="25A42208"/>
    <w:rsid w:val="25CE3729"/>
    <w:rsid w:val="25D573A1"/>
    <w:rsid w:val="25D7082F"/>
    <w:rsid w:val="25DE1BBE"/>
    <w:rsid w:val="268B0052"/>
    <w:rsid w:val="26C74A6B"/>
    <w:rsid w:val="272E26D1"/>
    <w:rsid w:val="27743C90"/>
    <w:rsid w:val="280451E0"/>
    <w:rsid w:val="28151D4B"/>
    <w:rsid w:val="282B6C11"/>
    <w:rsid w:val="284E0B51"/>
    <w:rsid w:val="28F03B0B"/>
    <w:rsid w:val="28F214DC"/>
    <w:rsid w:val="29755A2A"/>
    <w:rsid w:val="29CA2459"/>
    <w:rsid w:val="2B271A58"/>
    <w:rsid w:val="2B6304A7"/>
    <w:rsid w:val="2BA967CA"/>
    <w:rsid w:val="2BE21CDC"/>
    <w:rsid w:val="2C610E53"/>
    <w:rsid w:val="2C824E57"/>
    <w:rsid w:val="2CF6734C"/>
    <w:rsid w:val="2D663463"/>
    <w:rsid w:val="2E7B3D22"/>
    <w:rsid w:val="2E8928E3"/>
    <w:rsid w:val="2ECB4CA9"/>
    <w:rsid w:val="2EE6563F"/>
    <w:rsid w:val="2EF96EE4"/>
    <w:rsid w:val="2EFE255D"/>
    <w:rsid w:val="2F1C68A4"/>
    <w:rsid w:val="2F3960B7"/>
    <w:rsid w:val="30913CD1"/>
    <w:rsid w:val="310E0E7D"/>
    <w:rsid w:val="320329AC"/>
    <w:rsid w:val="33182487"/>
    <w:rsid w:val="33694A91"/>
    <w:rsid w:val="339729FC"/>
    <w:rsid w:val="33D04B10"/>
    <w:rsid w:val="34376A7D"/>
    <w:rsid w:val="35126AE5"/>
    <w:rsid w:val="355E6877"/>
    <w:rsid w:val="356D1732"/>
    <w:rsid w:val="360848D4"/>
    <w:rsid w:val="361E39B7"/>
    <w:rsid w:val="36254FE4"/>
    <w:rsid w:val="367D2D2D"/>
    <w:rsid w:val="36B424C7"/>
    <w:rsid w:val="36F079A3"/>
    <w:rsid w:val="372F61E0"/>
    <w:rsid w:val="39322FCA"/>
    <w:rsid w:val="3A0346C0"/>
    <w:rsid w:val="3A092B2A"/>
    <w:rsid w:val="3A606BEE"/>
    <w:rsid w:val="3AB47673"/>
    <w:rsid w:val="3AB90991"/>
    <w:rsid w:val="3B7010B2"/>
    <w:rsid w:val="3B706131"/>
    <w:rsid w:val="3C357C06"/>
    <w:rsid w:val="3C7544A7"/>
    <w:rsid w:val="3DBA6615"/>
    <w:rsid w:val="3DF37D79"/>
    <w:rsid w:val="3E6F041E"/>
    <w:rsid w:val="3FEE2B31"/>
    <w:rsid w:val="405F16F6"/>
    <w:rsid w:val="413B5CBF"/>
    <w:rsid w:val="414032D5"/>
    <w:rsid w:val="4275481E"/>
    <w:rsid w:val="428B617A"/>
    <w:rsid w:val="42915C58"/>
    <w:rsid w:val="42B37AD7"/>
    <w:rsid w:val="433D7BDC"/>
    <w:rsid w:val="437E1813"/>
    <w:rsid w:val="438859F4"/>
    <w:rsid w:val="43A538C3"/>
    <w:rsid w:val="448B0A34"/>
    <w:rsid w:val="45717F01"/>
    <w:rsid w:val="45795008"/>
    <w:rsid w:val="45A91659"/>
    <w:rsid w:val="45BD47FC"/>
    <w:rsid w:val="45CC5FB2"/>
    <w:rsid w:val="46052913"/>
    <w:rsid w:val="46B75BA8"/>
    <w:rsid w:val="474A2150"/>
    <w:rsid w:val="47590F03"/>
    <w:rsid w:val="47613FA5"/>
    <w:rsid w:val="47953C4F"/>
    <w:rsid w:val="48C97955"/>
    <w:rsid w:val="48E5353B"/>
    <w:rsid w:val="49880C8F"/>
    <w:rsid w:val="4A4D0811"/>
    <w:rsid w:val="4A541B9F"/>
    <w:rsid w:val="4A8835F7"/>
    <w:rsid w:val="4B592E71"/>
    <w:rsid w:val="4B6F38E7"/>
    <w:rsid w:val="4B800B15"/>
    <w:rsid w:val="4C1B0BC7"/>
    <w:rsid w:val="4C404189"/>
    <w:rsid w:val="4C5916EF"/>
    <w:rsid w:val="4C683B50"/>
    <w:rsid w:val="4CB7539F"/>
    <w:rsid w:val="4CDF7E46"/>
    <w:rsid w:val="4CF454AD"/>
    <w:rsid w:val="4D091ACB"/>
    <w:rsid w:val="4D5D6FBD"/>
    <w:rsid w:val="4D677E3B"/>
    <w:rsid w:val="4E006E6B"/>
    <w:rsid w:val="4E424672"/>
    <w:rsid w:val="4FE13ED5"/>
    <w:rsid w:val="507C3BFE"/>
    <w:rsid w:val="514E559A"/>
    <w:rsid w:val="5253221D"/>
    <w:rsid w:val="52896517"/>
    <w:rsid w:val="52B9239A"/>
    <w:rsid w:val="52DE64AA"/>
    <w:rsid w:val="5307330D"/>
    <w:rsid w:val="536B3512"/>
    <w:rsid w:val="53D31D87"/>
    <w:rsid w:val="545D5AF4"/>
    <w:rsid w:val="54BD78FD"/>
    <w:rsid w:val="54ED50CA"/>
    <w:rsid w:val="55023C97"/>
    <w:rsid w:val="554F18E1"/>
    <w:rsid w:val="55A97243"/>
    <w:rsid w:val="55F52488"/>
    <w:rsid w:val="56244B1C"/>
    <w:rsid w:val="5661367A"/>
    <w:rsid w:val="567F78DC"/>
    <w:rsid w:val="56A25A40"/>
    <w:rsid w:val="56D54068"/>
    <w:rsid w:val="56F47210"/>
    <w:rsid w:val="572479AD"/>
    <w:rsid w:val="5753390A"/>
    <w:rsid w:val="575900AA"/>
    <w:rsid w:val="578B74CF"/>
    <w:rsid w:val="57AB792D"/>
    <w:rsid w:val="58405511"/>
    <w:rsid w:val="5897524F"/>
    <w:rsid w:val="58A86DDE"/>
    <w:rsid w:val="59154AD7"/>
    <w:rsid w:val="5A0C1B4F"/>
    <w:rsid w:val="5A902780"/>
    <w:rsid w:val="5ADF548D"/>
    <w:rsid w:val="5B6A1223"/>
    <w:rsid w:val="5BD668B8"/>
    <w:rsid w:val="5C0E6052"/>
    <w:rsid w:val="5C337866"/>
    <w:rsid w:val="5C5F7860"/>
    <w:rsid w:val="5CF35D36"/>
    <w:rsid w:val="5D200FFC"/>
    <w:rsid w:val="5D5C60B4"/>
    <w:rsid w:val="5F27742B"/>
    <w:rsid w:val="5F9A5E4E"/>
    <w:rsid w:val="5FFB5811"/>
    <w:rsid w:val="607214D7"/>
    <w:rsid w:val="61047A23"/>
    <w:rsid w:val="61246603"/>
    <w:rsid w:val="615A5895"/>
    <w:rsid w:val="615D0EE2"/>
    <w:rsid w:val="61665FE8"/>
    <w:rsid w:val="620E404E"/>
    <w:rsid w:val="62791D4B"/>
    <w:rsid w:val="632048BD"/>
    <w:rsid w:val="63F04A69"/>
    <w:rsid w:val="64041AE8"/>
    <w:rsid w:val="64580A70"/>
    <w:rsid w:val="64721148"/>
    <w:rsid w:val="64D20964"/>
    <w:rsid w:val="658E5B0E"/>
    <w:rsid w:val="65D92F2F"/>
    <w:rsid w:val="66261512"/>
    <w:rsid w:val="662D5327"/>
    <w:rsid w:val="665001F7"/>
    <w:rsid w:val="66A50B1E"/>
    <w:rsid w:val="67B2063C"/>
    <w:rsid w:val="67C27CF0"/>
    <w:rsid w:val="67C97AC3"/>
    <w:rsid w:val="67E30EC1"/>
    <w:rsid w:val="681C6A7C"/>
    <w:rsid w:val="686139AD"/>
    <w:rsid w:val="687C2595"/>
    <w:rsid w:val="6A4E3B2B"/>
    <w:rsid w:val="6AF6662F"/>
    <w:rsid w:val="6B337415"/>
    <w:rsid w:val="6B481C3B"/>
    <w:rsid w:val="6B4A697B"/>
    <w:rsid w:val="6B5E1AD6"/>
    <w:rsid w:val="6C1331A3"/>
    <w:rsid w:val="6C5A0E3F"/>
    <w:rsid w:val="6CA84BC1"/>
    <w:rsid w:val="6CB21DE1"/>
    <w:rsid w:val="6CF52916"/>
    <w:rsid w:val="6D19684D"/>
    <w:rsid w:val="6D282CEC"/>
    <w:rsid w:val="6D3E4756"/>
    <w:rsid w:val="6D463172"/>
    <w:rsid w:val="6D936818"/>
    <w:rsid w:val="6F8306AD"/>
    <w:rsid w:val="6FC523EB"/>
    <w:rsid w:val="709F32C5"/>
    <w:rsid w:val="71494FDF"/>
    <w:rsid w:val="71D40D4C"/>
    <w:rsid w:val="7239480A"/>
    <w:rsid w:val="725A3947"/>
    <w:rsid w:val="72895F2E"/>
    <w:rsid w:val="72C02EBE"/>
    <w:rsid w:val="72C507AD"/>
    <w:rsid w:val="72D028D8"/>
    <w:rsid w:val="733E6DC5"/>
    <w:rsid w:val="745D47C3"/>
    <w:rsid w:val="74A0585D"/>
    <w:rsid w:val="74F160B9"/>
    <w:rsid w:val="75105FD1"/>
    <w:rsid w:val="751853F4"/>
    <w:rsid w:val="75A82C1C"/>
    <w:rsid w:val="75AF3FAA"/>
    <w:rsid w:val="76544B51"/>
    <w:rsid w:val="76AC3757"/>
    <w:rsid w:val="77C06F53"/>
    <w:rsid w:val="77C655DB"/>
    <w:rsid w:val="78A032A9"/>
    <w:rsid w:val="797057FE"/>
    <w:rsid w:val="799D236B"/>
    <w:rsid w:val="7AA17C39"/>
    <w:rsid w:val="7AA401A7"/>
    <w:rsid w:val="7AA634A2"/>
    <w:rsid w:val="7C2C4136"/>
    <w:rsid w:val="7CB93F8E"/>
    <w:rsid w:val="7CF66B46"/>
    <w:rsid w:val="7DBD28BA"/>
    <w:rsid w:val="7E123328"/>
    <w:rsid w:val="7E292420"/>
    <w:rsid w:val="7E2968C4"/>
    <w:rsid w:val="7EB937A4"/>
    <w:rsid w:val="7FE568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112"/>
    <w:basedOn w:val="33"/>
    <w:qFormat/>
    <w:uiPriority w:val="0"/>
    <w:rPr>
      <w:rFonts w:ascii="Arial" w:hAnsi="Arial" w:cs="Arial"/>
      <w:color w:val="000000"/>
      <w:sz w:val="22"/>
      <w:szCs w:val="22"/>
      <w:u w:val="none"/>
    </w:rPr>
  </w:style>
  <w:style w:type="character" w:customStyle="1" w:styleId="113">
    <w:name w:val="font41"/>
    <w:basedOn w:val="33"/>
    <w:qFormat/>
    <w:uiPriority w:val="0"/>
    <w:rPr>
      <w:rFonts w:hint="eastAsia" w:ascii="宋体" w:hAnsi="宋体" w:eastAsia="宋体" w:cs="宋体"/>
      <w:color w:val="000000"/>
      <w:sz w:val="22"/>
      <w:szCs w:val="22"/>
      <w:u w:val="none"/>
    </w:rPr>
  </w:style>
  <w:style w:type="paragraph" w:customStyle="1" w:styleId="114">
    <w:name w:val="标书正文格式"/>
    <w:basedOn w:val="15"/>
    <w:autoRedefine/>
    <w:qFormat/>
    <w:uiPriority w:val="0"/>
    <w:pPr>
      <w:spacing w:line="360" w:lineRule="auto"/>
      <w:ind w:firstLine="200" w:firstLineChars="200"/>
    </w:pPr>
    <w:rPr>
      <w:rFonts w:hAnsi="宋体" w:eastAsiaTheme="minorEastAsia"/>
      <w:color w:val="000000"/>
      <w:sz w:val="24"/>
      <w:szCs w:val="24"/>
    </w:rPr>
  </w:style>
  <w:style w:type="paragraph" w:customStyle="1" w:styleId="115">
    <w:name w:val="潍柴文档正文一级标题"/>
    <w:basedOn w:val="116"/>
    <w:autoRedefine/>
    <w:qFormat/>
    <w:uiPriority w:val="0"/>
    <w:pPr>
      <w:numPr>
        <w:ilvl w:val="0"/>
        <w:numId w:val="9"/>
      </w:numPr>
    </w:pPr>
    <w:rPr>
      <w:rFonts w:ascii="Times New Roman" w:hAnsi="Times New Roman" w:eastAsia="宋体" w:cs="Times New Roman"/>
    </w:rPr>
  </w:style>
  <w:style w:type="paragraph" w:customStyle="1" w:styleId="116">
    <w:name w:val="潍柴文档正文"/>
    <w:basedOn w:val="1"/>
    <w:autoRedefine/>
    <w:qFormat/>
    <w:uiPriority w:val="0"/>
    <w:pPr>
      <w:spacing w:line="360" w:lineRule="auto"/>
      <w:ind w:firstLine="200" w:firstLineChars="200"/>
    </w:pPr>
    <w:rPr>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customXml" Target="../customXml/item3.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9e4ec765-c39d-45e1-a71d-989886e740d4</errorID>
      <errorWord>及其它有关</errorWord>
      <group>L1_Word</group>
      <groupName>字词问题</groupName>
      <ability>L2_Alias</ability>
      <abilityName>也作/曾用词</abilityName>
      <candidateList>
        <item>及其他有关</item>
      </candidateList>
      <explain>词汇[及其它有关]为不规范表述或旧称，其规范书面表述为[及其他有关]。</explain>
      <paraID>3C8DE851</paraID>
      <start>20</start>
      <end>25</end>
      <status>unmodified</status>
      <modifiedWord/>
      <trackRevisions>false</trackRevisions>
    </reviewItem>
    <reviewItem>
      <errorID>630fdec9-8ec0-4f8b-8a4e-37d287390310</errorID>
      <errorWord>标投</errorWord>
      <group>L1_Word</group>
      <groupName>字词问题</groupName>
      <ability>L2_Typo</ability>
      <abilityName>字词错误</abilityName>
      <candidateList>
        <item>投标</item>
      </candidateList>
      <explain/>
      <paraID>3A0297CA</paraID>
      <start>1</start>
      <end>3</end>
      <status>modified</status>
      <modifiedWord>投标</modifiedWord>
      <trackRevisions>false</trackRevisions>
    </reviewItem>
    <reviewItem>
      <errorID>d97f7cfb-0d8f-45c3-a69e-e181c37cdabe</errorID>
      <errorWord>万</errorWord>
      <group>L1_Word</group>
      <groupName>字词问题</groupName>
      <ability>L2_Typo</ability>
      <abilityName>字词错误</abilityName>
      <candidateList>
        <item>万元</item>
      </candidateList>
      <explain/>
      <paraID>3A0297CA</paraID>
      <start>51</start>
      <end>53</end>
      <status>modified</status>
      <modifiedWord>万元</modifiedWord>
      <trackRevisions>false</trackRevisions>
    </reviewItem>
    <reviewItem>
      <errorID>c88d1e90-55d5-4600-a34b-12d762ccc89c</errorID>
      <errorWord>且</errorWord>
      <group>L1_Word</group>
      <groupName>字词问题</groupName>
      <ability>L2_Typo</ability>
      <abilityName>字词错误</abilityName>
      <candidateList>
        <item>且在</item>
      </candidateList>
      <explain/>
      <paraID>11A84527</paraID>
      <start>24</start>
      <end>25</end>
      <status>unmodified</status>
      <modifiedWord/>
      <trackRevisions>false</trackRevisions>
    </reviewItem>
    <reviewItem>
      <errorID>38bb15a3-f1b5-4efd-9396-92d2d746873c</errorID>
      <errorWord>,</errorWord>
      <group>L1_Format</group>
      <groupName>格式问题</groupName>
      <ability>L2_HalfPunc</ability>
      <abilityName>全半角检查</abilityName>
      <candidateList>
        <item>，</item>
      </candidateList>
      <explain>文本全半角错误。</explain>
      <paraID>2D6FFF0C</paraID>
      <start>40</start>
      <end>41</end>
      <status>unmodified</status>
      <modifiedWord/>
      <trackRevisions>false</trackRevisions>
    </reviewItem>
    <reviewItem>
      <errorID>e447e4e8-e841-467c-bad4-3f6ac5634c0f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447D8BC7</paraID>
      <start>31</start>
      <end>32</end>
      <status>unmodified</status>
      <modifiedWord/>
      <trackRevisions>false</trackRevisions>
    </reviewItem>
    <reviewItem>
      <errorID>645bdb16-95a3-4d7b-a2d3-4038bc445fd2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21</start>
      <end>24</end>
      <status>unmodified</status>
      <modifiedWord/>
      <trackRevisions>false</trackRevisions>
    </reviewItem>
    <reviewItem>
      <errorID>a3b56b17-2b07-4d4b-b9c5-b363eaa49ed0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5EA04826</paraID>
      <start>33</start>
      <end>36</end>
      <status>unmodified</status>
      <modifiedWord/>
      <trackRevisions>false</trackRevisions>
    </reviewItem>
    <reviewItem>
      <errorID>92dc6462-be30-4a7f-80cc-0aa08fc606e9</errorID>
      <errorWord>其它</errorWord>
      <group>L1_Word</group>
      <groupName>字词问题</groupName>
      <ability>L2_Alias</ability>
      <abilityName>也作/曾用词</abilityName>
      <candidateList>
        <item>其他</item>
      </candidateList>
      <explain>词汇[其它]为不规范表述或旧称，其规范书面表述为[其他]。</explain>
      <paraID> 8F8AAFD</paraID>
      <start>8</start>
      <end>10</end>
      <status>unmodified</status>
      <modifiedWord/>
      <trackRevisions>false</trackRevisions>
    </reviewItem>
    <reviewItem>
      <errorID>3176eb4c-733f-4b5b-802d-c993eb201027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5568414C</paraID>
      <start>0</start>
      <end>3</end>
      <status>unmodified</status>
      <modifiedWord/>
      <trackRevisions>false</trackRevisions>
    </reviewItem>
    <reviewItem>
      <errorID>5bf3cc45-5ed6-4696-89aa-d67539e10c84</errorID>
      <errorWord>：</errorWord>
      <group>L1_Format</group>
      <groupName>格式问题</groupName>
      <ability>L2_HalfPunc</ability>
      <abilityName>全半角检查</abilityName>
      <candidateList>
        <item>:</item>
      </candidateList>
      <explain>文本全半角错误。</explain>
      <paraID>5568414C</paraID>
      <start>25</start>
      <end>26</end>
      <status>unmodified</status>
      <modifiedWord/>
      <trackRevisions>false</trackRevisions>
    </reviewItem>
    <reviewItem>
      <errorID>e522ff1a-e021-4d32-99d1-99f4eb51f05e</errorID>
      <errorWord>：</errorWord>
      <group>L1_Format</group>
      <groupName>格式问题</groupName>
      <ability>L2_HalfPunc</ability>
      <abilityName>全半角检查</abilityName>
      <candidateList>
        <item>:</item>
      </candidateList>
      <explain>文本全半角错误。</explain>
      <paraID>  9655B5</paraID>
      <start>17</start>
      <end>18</end>
      <status>unmodified</status>
      <modifiedWord/>
      <trackRevisions>false</trackRevisions>
    </reviewItem>
    <reviewItem>
      <errorID>b0757da8-5f8d-4d2e-a993-cfb777edf987</errorID>
      <errorWord>二位</errorWord>
      <group>L1_Word</group>
      <groupName>字词问题</groupName>
      <ability>L2_Typo</ability>
      <abilityName>字词错误</abilityName>
      <candidateList>
        <item>两位</item>
      </candidateList>
      <explain/>
      <paraID>6D1D8CAA</paraID>
      <start>33</start>
      <end>35</end>
      <status>unmodified</status>
      <modifiedWord/>
      <trackRevisions>false</trackRevisions>
    </reviewItem>
    <reviewItem>
      <errorID>bb30c33f-5f0a-4eae-b642-bb0b8a5462ba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2E44C0D2</paraID>
      <start>0</start>
      <end>2</end>
      <status>unmodified</status>
      <modifiedWord/>
      <trackRevisions>false</trackRevisions>
    </reviewItem>
    <reviewItem>
      <errorID>f51cd0ac-c5dc-41b6-b216-8731ae7f1b83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1EA60817</paraID>
      <start>0</start>
      <end>2</end>
      <status>unmodified</status>
      <modifiedWord/>
      <trackRevisions>false</trackRevisions>
    </reviewItem>
    <reviewItem>
      <errorID>fe999210-1fc0-4a81-9c1e-5edfbbcf6f6d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1A30FA18</paraID>
      <start>0</start>
      <end>2</end>
      <status>unmodified</status>
      <modifiedWord/>
      <trackRevisions>false</trackRevisions>
    </reviewItem>
    <reviewItem>
      <errorID>eb4ca54b-b050-4106-b40e-0de968c441b5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745EB86F</paraID>
      <start>0</start>
      <end>2</end>
      <status>unmodified</status>
      <modifiedWord/>
      <trackRevisions>false</trackRevisions>
    </reviewItem>
    <reviewItem>
      <errorID>59dea66b-fa92-4783-95d5-23610a06810b</errorID>
      <errorWord>须</errorWord>
      <group>L1_Word</group>
      <groupName>字词问题</groupName>
      <ability>L2_Typo</ability>
      <abilityName>字词错误</abilityName>
      <candidateList>
        <item>需</item>
      </candidateList>
      <explain>存在发音相同字词的误用。</explain>
      <paraID>6B705137</paraID>
      <start>24</start>
      <end>25</end>
      <status>unmodified</status>
      <modifiedWord/>
      <trackRevisions>false</trackRevisions>
    </reviewItem>
    <reviewItem>
      <errorID>656b78b4-d4fa-44d7-84c2-796eb80d1f3d</errorID>
      <errorWord>作</errorWord>
      <group>L1_Word</group>
      <groupName>字词问题</groupName>
      <ability>L2_Typo</ability>
      <abilityName>字词错误</abilityName>
      <candidateList>
        <item>做</item>
      </candidateList>
      <explain>存在发音相同字词的误用。</explain>
      <paraID>6B705137</paraID>
      <start>98</start>
      <end>99</end>
      <status>unmodified</status>
      <modifiedWord/>
      <trackRevisions>false</trackRevisions>
    </reviewItem>
    <reviewItem>
      <errorID>dd25781b-0b9d-4ec6-9546-4fc99d8e9cd4</errorID>
      <errorWord>法律、法规</errorWord>
      <group>L1_Word</group>
      <groupName>字词问题</groupName>
      <ability>L2_Typo</ability>
      <abilityName>字词错误</abilityName>
      <candidateList>
        <item>法律法规</item>
      </candidateList>
      <explain/>
      <paraID>2C8EAF44</paraID>
      <start>48</start>
      <end>53</end>
      <status>unmodified</status>
      <modifiedWord/>
      <trackRevisions>false</trackRevisions>
    </reviewItem>
    <reviewItem>
      <errorID>4ad65bbf-91cd-4096-b245-e8295313b034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7F5A6C57</paraID>
      <start>0</start>
      <end>3</end>
      <status>unmodified</status>
      <modifiedWord/>
      <trackRevisions>false</trackRevisions>
    </reviewItem>
    <reviewItem>
      <errorID>11ba934b-4927-4371-b469-2815d1ebe679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3B8EDBBF</paraID>
      <start>0</start>
      <end>3</end>
      <status>unmodified</status>
      <modifiedWord/>
      <trackRevisions>false</trackRevisions>
    </reviewItem>
    <reviewItem>
      <errorID>9488fb47-21ae-4899-8958-c7c889acfe99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4343009C</paraID>
      <start>0</start>
      <end>3</end>
      <status>unmodified</status>
      <modifiedWord/>
      <trackRevisions>false</trackRevisions>
    </reviewItem>
    <reviewItem>
      <errorID>73e41610-b323-4c43-b158-f00b542e039f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178F8B7</paraID>
      <start>0</start>
      <end>3</end>
      <status>unmodified</status>
      <modifiedWord/>
      <trackRevisions>false</trackRevisions>
    </reviewItem>
    <reviewItem>
      <errorID>71f24229-fefc-4806-b440-195b917a76f1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4A1479FB</paraID>
      <start>0</start>
      <end>3</end>
      <status>unmodified</status>
      <modifiedWord/>
      <trackRevisions>false</trackRevisions>
    </reviewItem>
    <reviewItem>
      <errorID>f86abae0-dd0a-4b7e-8f31-a1bb1c801782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57D4CDCD</paraID>
      <start>0</start>
      <end>3</end>
      <status>unmodified</status>
      <modifiedWord/>
      <trackRevisions>false</trackRevisions>
    </reviewItem>
    <reviewItem>
      <errorID>1a6b85d5-bf68-40d5-9cfd-0c13369289aa</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19FF29E</paraID>
      <start>0</start>
      <end>3</end>
      <status>unmodified</status>
      <modifiedWord/>
      <trackRevisions>false</trackRevisions>
    </reviewItem>
    <reviewItem>
      <errorID>a18b9b1f-7e72-491b-9258-68776043fbd5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7FEF7086</paraID>
      <start>0</start>
      <end>3</end>
      <status>unmodified</status>
      <modifiedWord/>
      <trackRevisions>false</trackRevisions>
    </reviewItem>
    <reviewItem>
      <errorID>ba0285a1-09db-4446-b384-22b35a0087d0</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5DB4D46C</paraID>
      <start>0</start>
      <end>3</end>
      <status>unmodified</status>
      <modifiedWord/>
      <trackRevisions>false</trackRevisions>
    </reviewItem>
    <reviewItem>
      <errorID>d3b4a1d0-920e-43ca-b0a4-9a25b604765e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6AA862F</paraID>
      <start>0</start>
      <end>4</end>
      <status>unmodified</status>
      <modifiedWord/>
      <trackRevisions>false</trackRevisions>
    </reviewItem>
    <reviewItem>
      <errorID>32f0f58e-7a50-441a-8af2-e1770686eaad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1AD76C75</paraID>
      <start>0</start>
      <end>4</end>
      <status>unmodified</status>
      <modifiedWord/>
      <trackRevisions>false</trackRevisions>
    </reviewItem>
    <reviewItem>
      <errorID>ee28242d-aad9-4146-af1e-6aa1d2819447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D7AB830</paraID>
      <start>0</start>
      <end>4</end>
      <status>unmodified</status>
      <modifiedWord/>
      <trackRevisions>false</trackRevisions>
    </reviewItem>
    <reviewItem>
      <errorID>5767b68e-2dac-437d-b3b4-e5de4eea511e</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46E47302</paraID>
      <start>0</start>
      <end>4</end>
      <status>unmodified</status>
      <modifiedWord/>
      <trackRevisions>false</trackRevisions>
    </reviewItem>
    <reviewItem>
      <errorID>95d5507b-5147-4db7-99cf-ca78bd7f1e7f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2A852CD1</paraID>
      <start>0</start>
      <end>4</end>
      <status>unmodified</status>
      <modifiedWord/>
      <trackRevisions>false</trackRevisions>
    </reviewItem>
    <reviewItem>
      <errorID>ef3c2b09-e513-4367-878d-e86fc9601672</errorID>
      <errorWord>法律、法规</errorWord>
      <group>L1_Word</group>
      <groupName>字词问题</groupName>
      <ability>L2_Typo</ability>
      <abilityName>字词错误</abilityName>
      <candidateList>
        <item>法律法规</item>
      </candidateList>
      <explain/>
      <paraID>2A852CD1</paraID>
      <start>4</start>
      <end>9</end>
      <status>unmodified</status>
      <modifiedWord/>
      <trackRevisions>false</trackRevisions>
    </reviewItem>
    <reviewItem>
      <errorID>2bd3c14a-8a6a-4fa7-ba1f-7a0608d41d42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6BC017B6</paraID>
      <start>0</start>
      <end>3</end>
      <status>unmodified</status>
      <modifiedWord/>
      <trackRevisions>false</trackRevisions>
    </reviewItem>
    <reviewItem>
      <errorID>12db0b3f-c83f-4957-a1b1-3c4f3f912aed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4633ED60</paraID>
      <start>0</start>
      <end>3</end>
      <status>unmodified</status>
      <modifiedWord/>
      <trackRevisions>false</trackRevisions>
    </reviewItem>
    <reviewItem>
      <errorID>786718c4-3636-4d63-86bf-160ba321e7b0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3D9449A9</paraID>
      <start>0</start>
      <end>3</end>
      <status>unmodified</status>
      <modifiedWord/>
      <trackRevisions>false</trackRevisions>
    </reviewItem>
    <reviewItem>
      <errorID>54cc4f33-ade7-4713-9e3b-7bd4e37ce9b2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1872B765</paraID>
      <start>0</start>
      <end>3</end>
      <status>unmodified</status>
      <modifiedWord/>
      <trackRevisions>false</trackRevisions>
    </reviewItem>
    <reviewItem>
      <errorID>1aac2231-da23-46b6-bb5e-aeb297951e49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5CD1D199</paraID>
      <start>0</start>
      <end>3</end>
      <status>unmodified</status>
      <modifiedWord/>
      <trackRevisions>false</trackRevisions>
    </reviewItem>
    <reviewItem>
      <errorID>22b55b7f-f62c-4bd4-9b14-e9ab32145205</errorID>
      <errorWord>(</errorWord>
      <group>L1_Format</group>
      <groupName>格式问题</groupName>
      <ability>L2_HalfPunc</ability>
      <abilityName>全半角检查</abilityName>
      <candidateList>
        <item>（</item>
      </candidateList>
      <explain>文本全半角错误。</explain>
      <paraID>2344CFBC</paraID>
      <start>29</start>
      <end>30</end>
      <status>unmodified</status>
      <modifiedWord/>
      <trackRevisions>false</trackRevisions>
    </reviewItem>
    <reviewItem>
      <errorID>59ff30ef-eeae-40b9-a5cb-e6068652e8ce</errorID>
      <errorWord>)</errorWord>
      <group>L1_Format</group>
      <groupName>格式问题</groupName>
      <ability>L2_HalfPunc</ability>
      <abilityName>全半角检查</abilityName>
      <candidateList>
        <item>）</item>
      </candidateList>
      <explain>文本全半角错误。</explain>
      <paraID>2344CFBC</paraID>
      <start>41</start>
      <end>42</end>
      <status>unmodified</status>
      <modifiedWord/>
      <trackRevisions>false</trackRevisions>
    </reviewItem>
    <reviewItem>
      <errorID>71250a6e-ecff-485c-b009-0ea2deeda393</errorID>
      <errorWord>.对</errorWord>
      <group>L1_Word</group>
      <groupName>字词问题</groupName>
      <ability>L2_Typo</ability>
      <abilityName>字词错误</abilityName>
      <candidateList>
        <item>.</item>
      </candidateList>
      <explain/>
      <paraID> 1D6C79F</paraID>
      <start>1</start>
      <end>3</end>
      <status>unmodified</status>
      <modifiedWord/>
      <trackRevisions>false</trackRevisions>
    </reviewItem>
    <reviewItem>
      <errorID>c165ac35-0899-4c37-b1fa-eed7b31c659d</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6C7364ED</paraID>
      <start>0</start>
      <end>2</end>
      <status>unmodified</status>
      <modifiedWord/>
      <trackRevisions>false</trackRevisions>
    </reviewItem>
    <reviewItem>
      <errorID>185da82d-32c5-493d-951a-6afcaff76d5d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6A728395</paraID>
      <start>0</start>
      <end>2</end>
      <status>unmodified</status>
      <modifiedWord/>
      <trackRevisions>false</trackRevisions>
    </reviewItem>
    <reviewItem>
      <errorID>f47e26bb-8f51-4502-82e0-a7c886494613</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1EB5F1DE</paraID>
      <start>0</start>
      <end>2</end>
      <status>unmodified</status>
      <modifiedWord/>
      <trackRevisions>false</trackRevisions>
    </reviewItem>
    <reviewItem>
      <errorID>752632ac-594b-441b-ae24-8cb6a9c5ff53</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2746648B</paraID>
      <start>0</start>
      <end>2</end>
      <status>unmodified</status>
      <modifiedWord/>
      <trackRevisions>false</trackRevisions>
    </reviewItem>
    <reviewItem>
      <errorID>13d78258-f6da-426d-9e54-e1fb404fb0f7</errorID>
      <errorWord>能</errorWord>
      <group>L1_Word</group>
      <groupName>字词问题</groupName>
      <ability>L2_Typo</ability>
      <abilityName>字词错误</abilityName>
      <candidateList>
        <item>能够</item>
      </candidateList>
      <explain/>
      <paraID>15E29B20</paraID>
      <start>38</start>
      <end>40</end>
      <status>modified</status>
      <modifiedWord>能够</modifiedWord>
      <trackRevisions>false</trackRevisions>
    </reviewItem>
    <reviewItem>
      <errorID>c321b32b-0882-4009-b9ea-83276f3f3cf9</errorID>
      <errorWord>应对其</errorWord>
      <group>L1_Word</group>
      <groupName>字词问题</groupName>
      <ability>L2_Typo</ability>
      <abilityName>字词错误</abilityName>
      <candidateList>
        <item>应对</item>
      </candidateList>
      <explain/>
      <paraID>4A048C39</paraID>
      <start>6</start>
      <end>9</end>
      <status>unmodified</status>
      <modifiedWord/>
      <trackRevisions>false</trackRevisions>
    </reviewItem>
    <reviewItem>
      <errorID>94592d39-34c6-4c89-ac90-da48cf0b66ec</errorID>
      <errorWord>准</errorWord>
      <group>L1_Word</group>
      <groupName>字词问题</groupName>
      <ability>L2_Typo</ability>
      <abilityName>字词错误</abilityName>
      <candidateList>
        <item>准和</item>
      </candidateList>
      <explain/>
      <paraID>4A048C39</paraID>
      <start>52</start>
      <end>54</end>
      <status>modified</status>
      <modifiedWord>准和</modifiedWord>
      <trackRevisions>false</trackRevisions>
    </reviewItem>
    <reviewItem>
      <errorID>bebae6f6-5718-4e91-aabc-fe27c581ceb7</errorID>
      <errorWord>法律、法规</errorWord>
      <group>L1_Word</group>
      <groupName>字词问题</groupName>
      <ability>L2_Typo</ability>
      <abilityName>字词错误</abilityName>
      <candidateList>
        <item>法律法规</item>
      </candidateList>
      <explain/>
      <paraID>459E3F15</paraID>
      <start>45</start>
      <end>50</end>
      <status>unmodified</status>
      <modifiedWord/>
      <trackRevisions>false</trackRevisions>
    </reviewItem>
    <reviewItem>
      <errorID>abb0bb8c-ce27-4a9a-9410-dc3540a5551f</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2F8C4A40</paraID>
      <start>0</start>
      <end>4</end>
      <status>modified</status>
      <modifiedWord>银行账号</modifiedWord>
      <trackRevisions>false</trackRevisions>
    </reviewItem>
    <reviewItem>
      <errorID>1bcc9636-9c95-4076-b9a0-ac22ec618ecf</errorID>
      <errorWord>:</errorWord>
      <group>L1_Format</group>
      <groupName>格式问题</groupName>
      <ability>L2_HalfPunc</ability>
      <abilityName>全半角检查</abilityName>
      <candidateList>
        <item>：</item>
      </candidateList>
      <explain>文本全半角错误。</explain>
      <paraID> 4462310</paraID>
      <start>9</start>
      <end>10</end>
      <status>unmodified</status>
      <modifiedWord/>
      <trackRevisions>false</trackRevisions>
    </reviewItem>
    <reviewItem>
      <errorID>7ab5f511-21cc-4985-9091-d03c27c2ffa1</errorID>
      <errorWord>价</errorWord>
      <group>L1_Word</group>
      <groupName>字词问题</groupName>
      <ability>L2_Typo</ability>
      <abilityName>字词错误</abilityName>
      <candidateList>
        <item>价格</item>
      </candidateList>
      <explain/>
      <paraID>4A5EE63D</paraID>
      <start>7</start>
      <end>8</end>
      <status>unmodified</status>
      <modifiedWord/>
      <trackRevisions>false</trackRevisions>
    </reviewItem>
    <reviewItem>
      <errorID>5135221e-d7c5-48e5-89c4-cedcef0f9980</errorID>
      <errorWord>(</errorWord>
      <group>L1_Format</group>
      <groupName>格式问题</groupName>
      <ability>L2_HalfPunc</ability>
      <abilityName>全半角检查</abilityName>
      <candidateList>
        <item>（</item>
      </candidateList>
      <explain>文本全半角错误。</explain>
      <paraID>48099819</paraID>
      <start>1</start>
      <end>2</end>
      <status>unmodified</status>
      <modifiedWord/>
      <trackRevisions>false</trackRevisions>
    </reviewItem>
    <reviewItem>
      <errorID>4cf338ed-b55c-471c-ac65-c4bd86b5aa0f</errorID>
      <errorWord>,</errorWord>
      <group>L1_Format</group>
      <groupName>格式问题</groupName>
      <ability>L2_HalfPunc</ability>
      <abilityName>全半角检查</abilityName>
      <candidateList>
        <item>，</item>
      </candidateList>
      <explain>文本全半角错误。</explain>
      <paraID>48099819</paraID>
      <start>3</start>
      <end>4</end>
      <status>unmodified</status>
      <modifiedWord/>
      <trackRevisions>false</trackRevisions>
    </reviewItem>
    <reviewItem>
      <errorID>68046a6b-992e-4a2c-98b3-9c79bc2640e5</errorID>
      <errorWord>)</errorWord>
      <group>L1_Format</group>
      <groupName>格式问题</groupName>
      <ability>L2_HalfPunc</ability>
      <abilityName>全半角检查</abilityName>
      <candidateList>
        <item>）</item>
      </candidateList>
      <explain>文本全半角错误。</explain>
      <paraID>48099819</paraID>
      <start>6</start>
      <end>7</end>
      <status>unmodified</status>
      <modifiedWord/>
      <trackRevisions>false</trackRevisions>
    </reviewItem>
    <reviewItem>
      <errorID>b72782c0-0348-458b-86c7-78368d639ae6</errorID>
      <errorWord>马盂</errorWord>
      <group>L1_Word</group>
      <groupName>字词问题</groupName>
      <ability>L2_Typo</ability>
      <abilityName>字词错误</abilityName>
      <candidateList>
        <item>马鞍</item>
      </candidateList>
      <explain/>
      <paraID>43CCD9D2</paraID>
      <start>2</start>
      <end>4</end>
      <status>unmodified</status>
      <modifiedWord/>
      <trackRevisions>false</trackRevisions>
    </reviewItem>
    <reviewItem>
      <errorID>0bff4f57-9239-49b3-9208-7f2329e49bc7</errorID>
      <errorWord>马盂</errorWord>
      <group>L1_Word</group>
      <groupName>字词问题</groupName>
      <ability>L2_Typo</ability>
      <abilityName>字词错误</abilityName>
      <candidateList>
        <item>马鞍</item>
      </candidateList>
      <explain/>
      <paraID>20EED849</paraID>
      <start>2</start>
      <end>4</end>
      <status>unmodified</status>
      <modifiedWord/>
      <trackRevisions>false</trackRevisions>
    </reviewItem>
    <reviewItem>
      <errorID>b03e4846-5d2a-47ee-99b2-20c13f1b3f6d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5C6669CF</paraID>
      <start>5</start>
      <end>6</end>
      <status>unmodified</status>
      <modifiedWord/>
      <trackRevisions>false</trackRevisions>
    </reviewItem>
    <reviewItem>
      <errorID>65d1780a-9ff6-438f-b23c-3be707b3245f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7CB7A05D</paraID>
      <start>6</start>
      <end>7</end>
      <status>unmodified</status>
      <modifiedWord/>
      <trackRevisions>false</trackRevisions>
    </reviewItem>
    <reviewItem>
      <errorID>d3021c95-68c2-4ffc-a793-dc9c2adcd006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3E5986C6</paraID>
      <start>5</start>
      <end>6</end>
      <status>unmodified</status>
      <modifiedWord/>
      <trackRevisions>false</trackRevisions>
    </reviewItem>
    <reviewItem>
      <errorID>c43fc99e-aad6-40bc-998f-f5748915242a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6E2A9500</paraID>
      <start>6</start>
      <end>7</end>
      <status>unmodified</status>
      <modifiedWord/>
      <trackRevisions>false</trackRevisions>
    </reviewItem>
    <reviewItem>
      <errorID>cd9051d2-c0ff-4fb7-85ee-94504633f73d</errorID>
      <errorWord>(</errorWord>
      <group>L1_Format</group>
      <groupName>格式问题</groupName>
      <ability>L2_HalfPunc</ability>
      <abilityName>全半角检查</abilityName>
      <candidateList>
        <item>（</item>
      </candidateList>
      <explain>文本全半角错误。</explain>
      <paraID>3CC5589C</paraID>
      <start>6</start>
      <end>7</end>
      <status>unmodified</status>
      <modifiedWord/>
      <trackRevisions>false</trackRevisions>
    </reviewItem>
    <reviewItem>
      <errorID>8f020f8f-fb47-4e88-b846-fd0244d2a477</errorID>
      <errorWord>)</errorWord>
      <group>L1_Format</group>
      <groupName>格式问题</groupName>
      <ability>L2_HalfPunc</ability>
      <abilityName>全半角检查</abilityName>
      <candidateList>
        <item>）</item>
      </candidateList>
      <explain>文本全半角错误。</explain>
      <paraID>3CC5589C</paraID>
      <start>9</start>
      <end>10</end>
      <status>unmodified</status>
      <modifiedWord/>
      <trackRevisions>false</trackRevisions>
    </reviewItem>
    <reviewItem>
      <errorID>220c059b-b55c-416f-b86c-44e67cf092a1</errorID>
      <errorWord>(</errorWord>
      <group>L1_Format</group>
      <groupName>格式问题</groupName>
      <ability>L2_HalfPunc</ability>
      <abilityName>全半角检查</abilityName>
      <candidateList>
        <item>（</item>
      </candidateList>
      <explain>文本全半角错误。</explain>
      <paraID>60BE0A48</paraID>
      <start>4</start>
      <end>5</end>
      <status>unmodified</status>
      <modifiedWord/>
      <trackRevisions>false</trackRevisions>
    </reviewItem>
    <reviewItem>
      <errorID>13348cfc-4d04-4999-b230-2121072ee6b6</errorID>
      <errorWord>)</errorWord>
      <group>L1_Format</group>
      <groupName>格式问题</groupName>
      <ability>L2_HalfPunc</ability>
      <abilityName>全半角检查</abilityName>
      <candidateList>
        <item>）</item>
      </candidateList>
      <explain>文本全半角错误。</explain>
      <paraID>60BE0A48</paraID>
      <start>7</start>
      <end>8</end>
      <status>unmodified</status>
      <modifiedWord/>
      <trackRevisions>false</trackRevisions>
    </reviewItem>
    <reviewItem>
      <errorID>52c95c25-d1ee-4ad4-85d3-d84525aab387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 7BC10EB</paraID>
      <start>9</start>
      <end>10</end>
      <status>unmodified</status>
      <modifiedWord/>
      <trackRevisions>false</trackRevisions>
    </reviewItem>
    <reviewItem>
      <errorID>7888e3fe-ffe1-43c9-abb9-e2356b5bd21c</errorID>
      <errorWord>(</errorWord>
      <group>L1_Format</group>
      <groupName>格式问题</groupName>
      <ability>L2_HalfPunc</ability>
      <abilityName>全半角检查</abilityName>
      <candidateList>
        <item>（</item>
      </candidateList>
      <explain>文本全半角错误。</explain>
      <paraID>680B3158</paraID>
      <start>2</start>
      <end>3</end>
      <status>unmodified</status>
      <modifiedWord/>
      <trackRevisions>false</trackRevisions>
    </reviewItem>
    <reviewItem>
      <errorID>9ca3be4b-bb71-49d9-a354-86b7061e5aaa</errorID>
      <errorWord>)</errorWord>
      <group>L1_Format</group>
      <groupName>格式问题</groupName>
      <ability>L2_HalfPunc</ability>
      <abilityName>全半角检查</abilityName>
      <candidateList>
        <item>）</item>
      </candidateList>
      <explain>文本全半角错误。</explain>
      <paraID>680B3158</paraID>
      <start>7</start>
      <end>8</end>
      <status>unmodified</status>
      <modifiedWord/>
      <trackRevisions>false</trackRevisions>
    </reviewItem>
    <reviewItem>
      <errorID>405369ea-cbc0-46b7-b09d-581bb8536c70</errorID>
      <errorWord>马盂</errorWord>
      <group>L1_Word</group>
      <groupName>字词问题</groupName>
      <ability>L2_Typo</ability>
      <abilityName>字词错误</abilityName>
      <candidateList>
        <item>马鞍</item>
      </candidateList>
      <explain/>
      <paraID>75C4167A</paraID>
      <start>2</start>
      <end>4</end>
      <status>unmodified</status>
      <modifiedWord/>
      <trackRevisions>false</trackRevisions>
    </reviewItem>
    <reviewItem>
      <errorID>d83a51f1-5e3b-41cb-8ecf-6c6078d7613e</errorID>
      <errorWord>马盂</errorWord>
      <group>L1_Word</group>
      <groupName>字词问题</groupName>
      <ability>L2_Typo</ability>
      <abilityName>字词错误</abilityName>
      <candidateList>
        <item>马鞍</item>
      </candidateList>
      <explain/>
      <paraID>6EFF2BF2</paraID>
      <start>2</start>
      <end>4</end>
      <status>unmodified</status>
      <modifiedWord/>
      <trackRevisions>false</trackRevisions>
    </reviewItem>
    <reviewItem>
      <errorID>a763cc34-ae8c-431c-b307-7cfab60dc281</errorID>
      <errorWord>应要</errorWord>
      <group>L1_Word</group>
      <groupName>字词问题</groupName>
      <ability>L2_Typo</ability>
      <abilityName>字词错误</abilityName>
      <candidateList>
        <item>应</item>
      </candidateList>
      <explain/>
      <paraID>78D60D00</paraID>
      <start>12</start>
      <end>14</end>
      <status>unmodified</status>
      <modifiedWord/>
      <trackRevisions>false</trackRevisions>
    </reviewItem>
    <reviewItem>
      <errorID>44d91438-400b-468b-a29b-624c7821c0ba</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78D60D00</paraID>
      <start>35</start>
      <end>39</end>
      <status>unmodified</status>
      <modifiedWord/>
      <trackRevisions>false</trackRevisions>
    </reviewItem>
    <reviewItem>
      <errorID>c1f543d7-a2f5-4530-89b6-bb0b2b7d2e3e</errorID>
      <errorWord>，将</errorWord>
      <group>L1_Word</group>
      <groupName>字词问题</groupName>
      <ability>L2_Typo</ability>
      <abilityName>字词错误</abilityName>
      <candidateList>
        <item>，</item>
      </candidateList>
      <explain/>
      <paraID>78D60D00</paraID>
      <start>42</start>
      <end>44</end>
      <status>unmodified</status>
      <modifiedWord/>
      <trackRevisions>false</trackRevisions>
    </reviewItem>
    <reviewItem>
      <errorID>a073096e-db50-4f17-aba4-375dd53ccbf4</errorID>
      <errorWord>;</errorWord>
      <group>L1_Format</group>
      <groupName>格式问题</groupName>
      <ability>L2_HalfPunc</ability>
      <abilityName>全半角检查</abilityName>
      <candidateList>
        <item>；</item>
      </candidateList>
      <explain>文本全半角错误。</explain>
      <paraID>4C751C65</paraID>
      <start>8</start>
      <end>9</end>
      <status>unmodified</status>
      <modifiedWord/>
      <trackRevisions>false</trackRevisions>
    </reviewItem>
    <reviewItem>
      <errorID>53d60134-b187-436a-a0cc-7ce847f47d19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501EF25C</paraID>
      <start>7</start>
      <end>10</end>
      <status>unmodified</status>
      <modifiedWord/>
      <trackRevisions>false</trackRevisions>
    </reviewItem>
    <reviewItem>
      <errorID>c426f49f-f1c6-4343-bcf7-e0b174dc4e68</errorID>
      <errorWord>选</errorWord>
      <group>L1_Word</group>
      <groupName>字词问题</groupName>
      <ability>L2_Typo</ability>
      <abilityName>字词错误</abilityName>
      <candidateList>
        <item>选择</item>
      </candidateList>
      <explain>〈动〉挑选：～对象｜～地点。</explain>
      <paraID>520D20D8</paraID>
      <start>12</start>
      <end>13</end>
      <status>unmodified</status>
      <modifiedWord/>
      <trackRevisions>false</trackRevisions>
    </reviewItem>
    <reviewItem>
      <errorID>b53d9932-6700-4668-ba24-472214faf4cc</errorID>
      <errorWord>-</errorWord>
      <group>L1_Format</group>
      <groupName>格式问题</groupName>
      <ability>L2_HalfPunc</ability>
      <abilityName>全半角检查</abilityName>
      <candidateList>
        <item>－</item>
      </candidateList>
      <explain>文本全半角错误。</explain>
      <paraID>24543C36</paraID>
      <start>8</start>
      <end>9</end>
      <status>unmodified</status>
      <modifiedWord/>
      <trackRevisions>false</trackRevisions>
    </reviewItem>
    <reviewItem>
      <errorID>d998df6d-d012-4f75-bae6-a971e498e4d3</errorID>
      <errorWord>-</errorWord>
      <group>L1_Format</group>
      <groupName>格式问题</groupName>
      <ability>L2_HalfPunc</ability>
      <abilityName>全半角检查</abilityName>
      <candidateList>
        <item>－</item>
      </candidateList>
      <explain>文本全半角错误。</explain>
      <paraID>24543C36</paraID>
      <start>16</start>
      <end>17</end>
      <status>unmodified</status>
      <modifiedWord/>
      <trackRevisions>false</trackRevisions>
    </reviewItem>
    <reviewItem>
      <errorID>b02f5032-b620-448b-8492-23d82631d6a7</errorID>
      <errorWord>-</errorWord>
      <group>L1_Format</group>
      <groupName>格式问题</groupName>
      <ability>L2_HalfPunc</ability>
      <abilityName>全半角检查</abilityName>
      <candidateList>
        <item>－</item>
      </candidateList>
      <explain>文本全半角错误。</explain>
      <paraID>37A57B54</paraID>
      <start>8</start>
      <end>9</end>
      <status>unmodified</status>
      <modifiedWord/>
      <trackRevisions>false</trackRevisions>
    </reviewItem>
    <reviewItem>
      <errorID>8e1bc5c0-c5e8-416a-9ebc-6024d935e937</errorID>
      <errorWord>-</errorWord>
      <group>L1_Format</group>
      <groupName>格式问题</groupName>
      <ability>L2_HalfPunc</ability>
      <abilityName>全半角检查</abilityName>
      <candidateList>
        <item>－</item>
      </candidateList>
      <explain>文本全半角错误。</explain>
      <paraID>37A57B54</paraID>
      <start>16</start>
      <end>17</end>
      <status>unmodified</status>
      <modifiedWord/>
      <trackRevisions>false</trackRevisions>
    </reviewItem>
    <reviewItem>
      <errorID>6cd37ae6-6fe5-48cb-98be-cd25fd4de059</errorID>
      <errorWord>-</errorWord>
      <group>L1_Format</group>
      <groupName>格式问题</groupName>
      <ability>L2_HalfPunc</ability>
      <abilityName>全半角检查</abilityName>
      <candidateList>
        <item>－</item>
      </candidateList>
      <explain>文本全半角错误。</explain>
      <paraID>217D0719</paraID>
      <start>8</start>
      <end>9</end>
      <status>unmodified</status>
      <modifiedWord/>
      <trackRevisions>false</trackRevisions>
    </reviewItem>
    <reviewItem>
      <errorID>49228a22-7b6b-442f-b21f-5688a2efd9a7</errorID>
      <errorWord>-</errorWord>
      <group>L1_Format</group>
      <groupName>格式问题</groupName>
      <ability>L2_HalfPunc</ability>
      <abilityName>全半角检查</abilityName>
      <candidateList>
        <item>－</item>
      </candidateList>
      <explain>文本全半角错误。</explain>
      <paraID>217D0719</paraID>
      <start>16</start>
      <end>17</end>
      <status>unmodified</status>
      <modifiedWord/>
      <trackRevisions>false</trackRevisions>
    </reviewItem>
    <reviewItem>
      <errorID>4ed2b15e-2c47-4756-940a-cd4274bafd19</errorID>
      <errorWord>-</errorWord>
      <group>L1_Format</group>
      <groupName>格式问题</groupName>
      <ability>L2_HalfPunc</ability>
      <abilityName>全半角检查</abilityName>
      <candidateList>
        <item>－</item>
      </candidateList>
      <explain>文本全半角错误。</explain>
      <paraID>46A5669E</paraID>
      <start>8</start>
      <end>9</end>
      <status>unmodified</status>
      <modifiedWord/>
      <trackRevisions>false</trackRevisions>
    </reviewItem>
    <reviewItem>
      <errorID>9ed0397b-919d-4a1b-850e-8d40d8b4fd78</errorID>
      <errorWord>-</errorWord>
      <group>L1_Format</group>
      <groupName>格式问题</groupName>
      <ability>L2_HalfPunc</ability>
      <abilityName>全半角检查</abilityName>
      <candidateList>
        <item>－</item>
      </candidateList>
      <explain>文本全半角错误。</explain>
      <paraID>46A5669E</paraID>
      <start>16</start>
      <end>17</end>
      <status>unmodified</status>
      <modifiedWord/>
      <trackRevisions>false</trackRevisions>
    </reviewItem>
    <reviewItem>
      <errorID>2c4074dd-9ad7-4fd8-8a3e-6ac38177bf0b</errorID>
      <errorWord>-</errorWord>
      <group>L1_Format</group>
      <groupName>格式问题</groupName>
      <ability>L2_HalfPunc</ability>
      <abilityName>全半角检查</abilityName>
      <candidateList>
        <item>－</item>
      </candidateList>
      <explain>文本全半角错误。</explain>
      <paraID>37DF39EB</paraID>
      <start>8</start>
      <end>9</end>
      <status>unmodified</status>
      <modifiedWord/>
      <trackRevisions>false</trackRevisions>
    </reviewItem>
    <reviewItem>
      <errorID>7ae5de23-d82b-44b5-98a7-b645b7577caf</errorID>
      <errorWord>-</errorWord>
      <group>L1_Format</group>
      <groupName>格式问题</groupName>
      <ability>L2_HalfPunc</ability>
      <abilityName>全半角检查</abilityName>
      <candidateList>
        <item>－</item>
      </candidateList>
      <explain>文本全半角错误。</explain>
      <paraID>37DF39EB</paraID>
      <start>16</start>
      <end>17</end>
      <status>unmodified</status>
      <modifiedWord/>
      <trackRevisions>false</trackRevisions>
    </reviewItem>
    <reviewItem>
      <errorID>722fce86-1f35-4b9a-85f4-12c5dd5ebeba</errorID>
      <errorWord>-</errorWord>
      <group>L1_Format</group>
      <groupName>格式问题</groupName>
      <ability>L2_HalfPunc</ability>
      <abilityName>全半角检查</abilityName>
      <candidateList>
        <item>－</item>
      </candidateList>
      <explain>文本全半角错误。</explain>
      <paraID>1154143A</paraID>
      <start>8</start>
      <end>9</end>
      <status>unmodified</status>
      <modifiedWord/>
      <trackRevisions>false</trackRevisions>
    </reviewItem>
    <reviewItem>
      <errorID>7d153b74-fd8b-4477-940a-ea81203a2cb5</errorID>
      <errorWord>-</errorWord>
      <group>L1_Format</group>
      <groupName>格式问题</groupName>
      <ability>L2_HalfPunc</ability>
      <abilityName>全半角检查</abilityName>
      <candidateList>
        <item>－</item>
      </candidateList>
      <explain>文本全半角错误。</explain>
      <paraID>1154143A</paraID>
      <start>16</start>
      <end>17</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f011cd-f001-4453-87ee-aeacca5d0e37}">
  <ds:schemaRefs/>
</ds:datastoreItem>
</file>

<file path=customXml/itemProps3.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27</Pages>
  <Words>9452</Words>
  <Characters>10426</Characters>
  <Lines>127</Lines>
  <Paragraphs>35</Paragraphs>
  <TotalTime>28</TotalTime>
  <ScaleCrop>false</ScaleCrop>
  <LinksUpToDate>false</LinksUpToDate>
  <CharactersWithSpaces>11671</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一晌贪欢</cp:lastModifiedBy>
  <cp:lastPrinted>2020-06-28T02:28:00Z</cp:lastPrinted>
  <dcterms:modified xsi:type="dcterms:W3CDTF">2026-03-18T07:08:22Z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C4E667CF26604F52AD561790FE42A8A8_13</vt:lpwstr>
  </property>
  <property fmtid="{D5CDD505-2E9C-101B-9397-08002B2CF9AE}" pid="4" name="KSOTemplateDocerSaveRecord">
    <vt:lpwstr>eyJoZGlkIjoiMjNmOWMxZmM3OGM0YzU1N2RiMmE2MjA1YTliZGRhNDkiLCJ1c2VySWQiOiIzMzA2OTMwODIifQ==</vt:lpwstr>
  </property>
</Properties>
</file>