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特种车公司轮胎螺母拧紧机更新技改项目和拧紧轴替换大扭矩风扳机技改项目招标公告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ZBGL2026030271</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2026-03-20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2026-04-08</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为保障产品质量及生产节拍，特种车公司总装线更新2台轮胎螺母拧紧机，新增1台V推单轴拧紧机、1台V推双轴拧紧机。</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特种车公司轮胎螺母拧紧机更新技改项目和拧紧轴替换大扭矩风扳机技改项目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工艺设备 / 工艺设备</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为保障产品质量及生产节拍，特种车公司总装线更新2台轮胎螺母拧紧机，新增1台V推单轴拧紧机、1台V推双轴拧紧机。</w:t>
      </w:r>
    </w:p>
    <w:p w14:paraId="0A445D05">
      <w:pPr>
        <w:pStyle w:val="6"/>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5.建设地点：山东省济南市槐荫区经十西路3100号中国重汽集团济南特种车有限公司</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AE18D5E">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1.投标人条件</w:t>
      </w:r>
    </w:p>
    <w:p w14:paraId="3C129BBD">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3F50661E">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（2）拟投标人应具有相关招标项目的实施及服务能力，具有相应的生产及供货、安装能力；产品认证证书，安装资质。</w:t>
      </w:r>
    </w:p>
    <w:p w14:paraId="32C4F20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（3）拟投标人应提供营业执照副本原件和扫描件（需盖章）；</w:t>
      </w:r>
    </w:p>
    <w:p w14:paraId="3CE24294">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（4）拟投标人应提供法定代表人资格证明文件；</w:t>
      </w:r>
    </w:p>
    <w:p w14:paraId="78346927">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（5）拟投标人在国家市场监督管理总局的《国家企业信用信息公示系统》中查询不存在不良记录；</w:t>
      </w:r>
    </w:p>
    <w:p w14:paraId="7CA8900C">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（6）拟投标人不存在严重违规或被列入招标人“黑名单”的声明；</w:t>
      </w:r>
    </w:p>
    <w:p w14:paraId="42B5DC44">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（7）拟投标人近三年经第三方审计的公司财务报表（资产负债表、损益表、现金流量表）未显示异常；</w:t>
      </w:r>
    </w:p>
    <w:p w14:paraId="3E486714">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（8）拟投标人近三年供货实例，报名及投标时须提供用户清单、采购合同复印件；</w:t>
      </w:r>
    </w:p>
    <w:p w14:paraId="643C97BD">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（9）拟投标人近三年内在经营活动中无与本项目有关的违法及重大违规情况；</w:t>
      </w:r>
    </w:p>
    <w:p w14:paraId="3A97C239">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（10）拟投标人最近半年纳税正常；</w:t>
      </w:r>
    </w:p>
    <w:p w14:paraId="02484CAD">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（11）拟投标人信用证明材料（征信报告）未显示异常；</w:t>
      </w:r>
    </w:p>
    <w:p w14:paraId="6D18D3CC">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（12）拟投标人的直接或间接股东、法定代表人、董事、监事、高管非重汽员工及其亲属；</w:t>
      </w:r>
    </w:p>
    <w:p w14:paraId="42FA20DB">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（13）与招标人存在利害关系可能影响招标公正性的法人、其他组织或者个人，不得参加投标。</w:t>
      </w:r>
    </w:p>
    <w:p w14:paraId="47FD6933">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（14）不允许代理商投标；</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rPr>
        <w:t>（15）本项目不接受联合体投标，拟投标人必须是最终投标单位和签订合同单位，不得以任何理由将已中标项目以任何形式分包或转包给其他单位。</w:t>
      </w:r>
      <w:r>
        <w:rPr>
          <w:rFonts w:hint="eastAsia" w:asciiTheme="majorEastAsia" w:hAnsiTheme="majorEastAsia" w:eastAsiaTheme="majorEastAsia" w:cstheme="majorEastAsia"/>
          <w:b w:val="0"/>
          <w:bCs w:val="0"/>
          <w:sz w:val="24"/>
          <w:szCs w:val="24"/>
        </w:rPr>
        <w:t xml:space="preserve"> </w:t>
      </w:r>
    </w:p>
    <w:p w14:paraId="7CB210AE">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2.应标文件的编制</w:t>
      </w:r>
    </w:p>
    <w:p w14:paraId="58C0C11A">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拟投标人须准备以下材料的盖章电子扫描件，并在应标时作为三个独立的PDF格式文件上传至“中国重汽e采通”平台，文件均以“公司简称+文件名称”格式命名：</w:t>
      </w:r>
    </w:p>
    <w:p w14:paraId="446DA686">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 供方资质：按照“应标文件的编制”中的2.1-2.9准备资料，须附目录，并在首页清晰列出公司名称、联系人、电话及邮箱；</w:t>
      </w:r>
    </w:p>
    <w:p w14:paraId="1533C80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 企业简介；</w:t>
      </w:r>
    </w:p>
    <w:p w14:paraId="1B1C43F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 项目业绩：按照“应标文件的编制”中的2.10准备资料。</w:t>
      </w:r>
    </w:p>
    <w:p w14:paraId="4888EB3B">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2.1.具有统一社会信用代码的新版营业执照副本原件或复印件（加盖公章）；</w:t>
      </w:r>
    </w:p>
    <w:p w14:paraId="5D1FC4D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2.2.法定代表人授权书（附件1）；法定代表人参加投标的，提供法人身份证明复印件；被授权人参加投标的，需提供法定代表人授权委托书（含法人身份证和被授权人身份证正反面复印件）和被授权人近6个月及以上在授权单位的社保缴纳证明（需加盖公章）；</w:t>
      </w:r>
    </w:p>
    <w:p w14:paraId="12663FA6">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2.3.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310696">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2.4.企业最近半年完税证明、信用证明材料（征信报告）；</w:t>
      </w:r>
    </w:p>
    <w:p w14:paraId="5FD078A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2.5.年度纳税信用评价信息（可从电子税务局查询截图，需加盖公章）；</w:t>
      </w:r>
    </w:p>
    <w:p w14:paraId="2CC4D70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2.6.企业对外担保说明（写明贵单位对外有无对外担保和质押业务，需加盖公章）；</w:t>
      </w:r>
    </w:p>
    <w:p w14:paraId="104F3B2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2.7.投标人在国家企业信用信息公示系统中无与本项目有关的行政处罚、经营异常和失信信息的声明（附投标当日系统内相关截图）；</w:t>
      </w:r>
    </w:p>
    <w:p w14:paraId="734CC4F2">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2.8.设备所安装的操作系统及系统开发的软件均为正版，投标人是系统软件的所有权人或已获知识产权所有权人的正式授权，对该系统软件拥有合法的知识产权或具有合法的来源的相关证明材料；</w:t>
      </w:r>
    </w:p>
    <w:p w14:paraId="2BD279E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2.9.保密承诺函（附件2，需盖章）；</w:t>
      </w:r>
    </w:p>
    <w:p w14:paraId="248AC4DD">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2.10.类似业绩证明，须提供用户清单、采购合同复印件；</w:t>
      </w:r>
    </w:p>
    <w:p w14:paraId="4DB0305E">
      <w:pPr>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对于投标人资质审核不通过的，招标人有权拒绝其投标。</w:t>
      </w:r>
    </w:p>
    <w:p w14:paraId="4FB1DC8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应标截止时间：2026年3月27日17时00分00秒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0B7F7751">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510B0AA">
      <w:pPr>
        <w:pStyle w:val="23"/>
        <w:keepNext w:val="0"/>
        <w:keepLines w:val="0"/>
        <w:pageBreakBefore w:val="0"/>
        <w:widowControl w:val="0"/>
        <w:numPr>
          <w:ilvl w:val="0"/>
          <w:numId w:val="2"/>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67EC8A10">
      <w:pPr>
        <w:pStyle w:val="23"/>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color w:val="FF0000"/>
          <w:highlight w:val="none"/>
          <w:lang w:val="en-US" w:eastAsia="zh-CN"/>
        </w:rPr>
        <w:t>2023-2025年度财务数据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r>
        <w:rPr>
          <w:rFonts w:hint="eastAsia" w:cs="Times New Roman"/>
          <w:highlight w:val="none"/>
          <w:lang w:val="en-US" w:eastAsia="zh-CN"/>
        </w:rPr>
        <w:t>（如供应商25年报表尚未出具，也可提供22-24年的，并提前联系商务联系人）</w:t>
      </w:r>
    </w:p>
    <w:p w14:paraId="12628091">
      <w:pPr>
        <w:pStyle w:val="23"/>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1F9E6868">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3E684B39">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768D67F7">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bookmarkStart w:id="3" w:name="_GoBack"/>
      <w:bookmarkEnd w:id="3"/>
    </w:p>
    <w:p w14:paraId="3B010B1F">
      <w:pPr>
        <w:ind w:firstLine="481"/>
        <w:rPr>
          <w:rFonts w:hint="eastAsia" w:asciiTheme="majorEastAsia" w:hAnsiTheme="majorEastAsia" w:eastAsiaTheme="majorEastAsia" w:cstheme="majorEastAsia"/>
          <w:b/>
          <w:bCs/>
          <w:sz w:val="24"/>
          <w:szCs w:val="24"/>
          <w:highlight w:val="none"/>
          <w:lang w:val="en-US" w:eastAsia="zh-CN"/>
        </w:rPr>
      </w:pP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.招标</w:t>
      </w:r>
      <w:r>
        <w:rPr>
          <w:rFonts w:hint="eastAsia" w:asciiTheme="majorEastAsia" w:hAnsiTheme="majorEastAsia" w:eastAsiaTheme="majorEastAsia" w:cstheme="majorEastAsia"/>
          <w:b/>
          <w:bCs/>
          <w:sz w:val="24"/>
          <w:szCs w:val="24"/>
        </w:rPr>
        <w:t>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.招标</w:t>
      </w:r>
      <w:r>
        <w:rPr>
          <w:rFonts w:hint="eastAsia" w:asciiTheme="majorEastAsia" w:hAnsiTheme="majorEastAsia" w:eastAsiaTheme="majorEastAsia" w:cstheme="majorEastAsia"/>
          <w:b/>
          <w:bCs/>
          <w:sz w:val="24"/>
          <w:szCs w:val="24"/>
        </w:rPr>
        <w:t>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17:00:00</w:t>
      </w:r>
      <w:r>
        <w:rPr>
          <w:rFonts w:hint="eastAsia" w:asciiTheme="majorEastAsia" w:hAnsiTheme="majorEastAsia" w:eastAsiaTheme="majorEastAsia" w:cstheme="majorEastAsia"/>
          <w:sz w:val="24"/>
          <w:szCs w:val="24"/>
        </w:rPr>
        <w:t xml:space="preserve"> </w:t>
      </w:r>
    </w:p>
    <w:p w14:paraId="57E77F5A">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.招标</w:t>
      </w:r>
      <w:r>
        <w:rPr>
          <w:rFonts w:hint="eastAsia" w:asciiTheme="majorEastAsia" w:hAnsiTheme="majorEastAsia" w:eastAsiaTheme="majorEastAsia" w:cstheme="majorEastAsia"/>
          <w:sz w:val="24"/>
          <w:szCs w:val="24"/>
        </w:rPr>
        <w:t>文件领取地点：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172C669E">
      <w:pPr>
        <w:ind w:firstLine="480"/>
        <w:rPr>
          <w:rFonts w:hint="eastAsia" w:asciiTheme="majorEastAsia" w:hAnsiTheme="majorEastAsia" w:eastAsiaTheme="majorEastAsia" w:cstheme="majorEastAsia"/>
          <w:sz w:val="24"/>
          <w:szCs w:val="24"/>
        </w:rPr>
      </w:pP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中国重汽集团济南特种车有限公司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w:t>
      </w:r>
      <w:r>
        <w:rPr>
          <w:rFonts w:hint="eastAsia" w:asciiTheme="majorEastAsia" w:hAnsiTheme="majorEastAsia" w:eastAsiaTheme="majorEastAsia" w:cstheme="majorEastAsia"/>
          <w:sz w:val="24"/>
          <w:szCs w:val="24"/>
          <w:lang w:val="en-US" w:eastAsia="zh-CN"/>
        </w:rPr>
        <w:t>址：山东省济南市槐荫区经十西路3100号中国重汽集团济南特种车有限公司</w:t>
      </w:r>
      <w:r>
        <w:rPr>
          <w:rFonts w:hint="eastAsia" w:asciiTheme="majorEastAsia" w:hAnsiTheme="majorEastAsia" w:eastAsiaTheme="majorEastAsia" w:cstheme="majorEastAsia"/>
          <w:sz w:val="24"/>
          <w:szCs w:val="24"/>
          <w:highlight w:val="none"/>
        </w:rPr>
        <w:t xml:space="preserve">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2CDF8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技术联系人：何文亮</w:t>
      </w:r>
    </w:p>
    <w:p w14:paraId="76407F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电话：15066696050</w:t>
      </w:r>
    </w:p>
    <w:p w14:paraId="1365AF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邮箱：hewl@sinotruk.com</w:t>
      </w:r>
    </w:p>
    <w:p w14:paraId="794F16A0">
      <w:pPr>
        <w:ind w:firstLine="480"/>
        <w:rPr>
          <w:rFonts w:hint="default"/>
          <w:lang w:val="en-US" w:eastAsia="zh-CN"/>
        </w:rPr>
      </w:pPr>
      <w:r>
        <w:rPr>
          <w:rFonts w:hint="eastAsia" w:asciiTheme="majorEastAsia" w:hAnsiTheme="majorEastAsia" w:eastAsiaTheme="majorEastAsia" w:cstheme="majorEastAsia"/>
          <w:sz w:val="24"/>
          <w:szCs w:val="24"/>
          <w:lang w:val="en-US" w:eastAsia="zh-CN"/>
        </w:rPr>
        <w:t xml:space="preserve"> </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62107E34">
      <w:pPr>
        <w:pStyle w:val="24"/>
        <w:numPr>
          <w:ilvl w:val="0"/>
          <w:numId w:val="0"/>
        </w:numPr>
        <w:ind w:leftChars="0"/>
        <w:outlineLvl w:val="2"/>
        <w:rPr>
          <w:rFonts w:hint="default" w:ascii="宋体" w:hAnsi="宋体" w:eastAsia="宋体" w:cs="宋体"/>
          <w:sz w:val="32"/>
          <w:szCs w:val="32"/>
          <w:highlight w:val="yellow"/>
          <w:lang w:val="en-US" w:eastAsia="zh-CN"/>
        </w:rPr>
      </w:pPr>
      <w:bookmarkStart w:id="2" w:name="_Toc47976618"/>
      <w:r>
        <w:rPr>
          <w:rFonts w:hint="eastAsia" w:ascii="宋体" w:hAnsi="宋体" w:eastAsia="宋体" w:cs="宋体"/>
          <w:sz w:val="32"/>
          <w:szCs w:val="32"/>
          <w:highlight w:val="none"/>
          <w:lang w:val="en-US" w:eastAsia="zh-CN"/>
        </w:rPr>
        <w:t>附件1 法定代表人授权委托书</w:t>
      </w:r>
    </w:p>
    <w:bookmarkEnd w:id="2"/>
    <w:p w14:paraId="0D463BF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67C17B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轮胎螺母拧紧机更新技改项目和拧紧轴替换大扭矩风扳机技改项目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91944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893F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71227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39673E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B1BB3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D2B57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31519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9C059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2B09D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8D05B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B88A2E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69ED06">
      <w:pPr>
        <w:spacing w:line="460" w:lineRule="exact"/>
        <w:ind w:firstLine="5520" w:firstLineChars="2300"/>
        <w:rPr>
          <w:rFonts w:ascii="宋体" w:hAnsi="Calibri" w:eastAsia="宋体" w:cs="Times New Roman"/>
          <w:sz w:val="24"/>
          <w:szCs w:val="20"/>
          <w:u w:val="single"/>
        </w:rPr>
      </w:pPr>
    </w:p>
    <w:p w14:paraId="4F2126B3">
      <w:pPr>
        <w:rPr>
          <w:rFonts w:ascii="Calibri" w:hAnsi="Calibri" w:eastAsia="黑体" w:cs="Times New Roman"/>
          <w:b/>
          <w:bCs/>
          <w:color w:val="000000"/>
          <w:sz w:val="28"/>
          <w:szCs w:val="20"/>
        </w:rPr>
      </w:pPr>
    </w:p>
    <w:p w14:paraId="22FD7331">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2C65FEAB">
      <w:pPr>
        <w:pStyle w:val="24"/>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2F8E4E33">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75088AE8">
      <w:pPr>
        <w:spacing w:line="240" w:lineRule="exact"/>
        <w:jc w:val="center"/>
        <w:rPr>
          <w:rFonts w:ascii="宋体" w:hAnsi="Calibri" w:eastAsia="宋体" w:cs="Times New Roman"/>
          <w:b/>
          <w:bCs/>
          <w:sz w:val="36"/>
          <w:szCs w:val="20"/>
        </w:rPr>
      </w:pPr>
    </w:p>
    <w:p w14:paraId="4A1E814A">
      <w:pPr>
        <w:spacing w:line="360" w:lineRule="auto"/>
        <w:rPr>
          <w:rFonts w:hint="default" w:ascii="宋体" w:hAnsi="宋体" w:eastAsia="宋体" w:cs="Times New Roman"/>
          <w:b/>
          <w:bCs/>
          <w:sz w:val="24"/>
          <w:szCs w:val="20"/>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b/>
          <w:bCs/>
          <w:sz w:val="24"/>
          <w:szCs w:val="20"/>
          <w:highlight w:val="none"/>
          <w:u w:val="single"/>
          <w:lang w:eastAsia="zh-CN"/>
        </w:rPr>
        <w:t>轮胎螺母拧紧机更新技改项目和拧紧轴替换大扭矩风扳机技改项目</w:t>
      </w:r>
    </w:p>
    <w:p w14:paraId="198F6D52">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中国重汽集团济南</w:t>
      </w:r>
      <w:r>
        <w:rPr>
          <w:rFonts w:hint="eastAsia" w:ascii="宋体" w:hAnsi="宋体" w:cs="Times New Roman"/>
          <w:b/>
          <w:bCs/>
          <w:sz w:val="24"/>
          <w:szCs w:val="20"/>
          <w:highlight w:val="none"/>
          <w:lang w:val="en-US" w:eastAsia="zh-CN"/>
        </w:rPr>
        <w:t>特种车</w:t>
      </w:r>
      <w:r>
        <w:rPr>
          <w:rFonts w:hint="eastAsia" w:ascii="宋体" w:hAnsi="宋体" w:cs="Times New Roman"/>
          <w:b/>
          <w:bCs/>
          <w:sz w:val="24"/>
          <w:szCs w:val="20"/>
          <w:highlight w:val="none"/>
          <w:lang w:eastAsia="zh-CN"/>
        </w:rPr>
        <w:t>有限公司</w:t>
      </w:r>
      <w:r>
        <w:rPr>
          <w:rFonts w:hint="eastAsia" w:ascii="宋体" w:hAnsi="宋体" w:eastAsia="宋体" w:cs="Times New Roman"/>
          <w:b/>
          <w:bCs/>
          <w:sz w:val="24"/>
          <w:szCs w:val="20"/>
        </w:rPr>
        <w:t>：</w:t>
      </w:r>
    </w:p>
    <w:p w14:paraId="5EC647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7CF9B5E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068F6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F1C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C3CB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C51F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4ECC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2827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4B60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8B3E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5AAC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065F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A7EA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ADA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80C9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8B6DC4">
      <w:pPr>
        <w:spacing w:line="360" w:lineRule="auto"/>
        <w:ind w:firstLine="480" w:firstLineChars="200"/>
        <w:rPr>
          <w:rFonts w:ascii="宋体" w:hAnsi="宋体" w:eastAsia="宋体" w:cs="Times New Roman"/>
          <w:sz w:val="24"/>
          <w:szCs w:val="20"/>
          <w:u w:val="single"/>
        </w:rPr>
      </w:pPr>
    </w:p>
    <w:p w14:paraId="3322D53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62456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9AF77DE">
      <w:pPr>
        <w:spacing w:line="360" w:lineRule="auto"/>
        <w:ind w:firstLine="480" w:firstLineChars="200"/>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0852628B">
      <w:pPr>
        <w:pStyle w:val="24"/>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6084922E">
      <w:pPr>
        <w:adjustRightInd w:val="0"/>
        <w:snapToGrid w:val="0"/>
        <w:jc w:val="left"/>
        <w:rPr>
          <w:rFonts w:ascii="宋体" w:hAnsi="宋体" w:eastAsia="宋体" w:cs="宋体"/>
          <w:sz w:val="24"/>
          <w:szCs w:val="24"/>
        </w:rPr>
      </w:pPr>
    </w:p>
    <w:p w14:paraId="0709FE3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03544AA">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790AF7E5">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198E08D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F60716">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0E427BA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61FB88F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416D034E">
      <w:pPr>
        <w:spacing w:line="360" w:lineRule="auto"/>
        <w:rPr>
          <w:rFonts w:ascii="宋体" w:hAnsi="宋体" w:eastAsia="宋体" w:cs="宋体"/>
          <w:sz w:val="24"/>
          <w:szCs w:val="28"/>
        </w:rPr>
      </w:pPr>
    </w:p>
    <w:p w14:paraId="7A01F668">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0B0D730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F50F786">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48D07F8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44DFB5E">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36D873E2">
      <w:pPr>
        <w:numPr>
          <w:ilvl w:val="0"/>
          <w:numId w:val="3"/>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1C887103">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6E3AAC05">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D6037D4">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7D67274B">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232CAD7D">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eastAsia="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工艺设备 / 工艺设备”，业务主管部门选择“工艺研究院”。</w:t>
      </w:r>
    </w:p>
    <w:p w14:paraId="0A10334A">
      <w:pPr>
        <w:numPr>
          <w:ilvl w:val="0"/>
          <w:numId w:val="3"/>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23DF9E81">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484E385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1348070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606D1426">
      <w:pPr>
        <w:keepNext w:val="0"/>
        <w:keepLines w:val="0"/>
        <w:pageBreakBefore w:val="0"/>
        <w:widowControl w:val="0"/>
        <w:numPr>
          <w:ilvl w:val="0"/>
          <w:numId w:val="5"/>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3F83474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CF8617C">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E00CEF3">
      <w:pPr>
        <w:pStyle w:val="24"/>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04FFC92E">
      <w:pPr>
        <w:spacing w:line="360" w:lineRule="auto"/>
        <w:rPr>
          <w:rStyle w:val="1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05C1DBC4">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404C64B8">
      <w:pPr>
        <w:spacing w:line="360" w:lineRule="auto"/>
        <w:rPr>
          <w:rFonts w:hint="default"/>
        </w:rPr>
      </w:pPr>
      <w:r>
        <w:rPr>
          <w:rFonts w:hint="eastAsia"/>
          <w:sz w:val="24"/>
          <w:highlight w:val="none"/>
        </w:rPr>
        <w:t>初始密码为scm@2022或@2023</w:t>
      </w:r>
    </w:p>
    <w:p w14:paraId="14E2498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ACA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05AC2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F42543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DE3443">
      <w:pPr>
        <w:pStyle w:val="6"/>
      </w:pPr>
    </w:p>
    <w:p w14:paraId="1191610C">
      <w:pPr>
        <w:pStyle w:val="6"/>
      </w:pPr>
      <w:r>
        <w:rPr>
          <w:rFonts w:hint="eastAsia" w:cs="Times New Roman"/>
          <w:b/>
          <w:bCs/>
          <w:highlight w:val="none"/>
          <w:lang w:val="en-US" w:eastAsia="zh-CN"/>
        </w:rPr>
        <w:t>2、应标页面是否为代理商请如实选择，若为代理商应标，请在应标后联系商务联系人</w:t>
      </w:r>
    </w:p>
    <w:p w14:paraId="449D3FD0">
      <w:pPr>
        <w:pStyle w:val="23"/>
        <w:ind w:left="0" w:leftChars="0" w:firstLine="0" w:firstLineChars="0"/>
        <w:jc w:val="both"/>
        <w:rPr>
          <w:rFonts w:hint="default"/>
          <w:lang w:val="en-US"/>
        </w:rPr>
      </w:pPr>
    </w:p>
    <w:p w14:paraId="4488A174">
      <w:pPr>
        <w:rPr>
          <w:rFonts w:hint="eastAsia" w:asciiTheme="majorEastAsia" w:hAnsiTheme="majorEastAsia" w:eastAsiaTheme="majorEastAsia" w:cstheme="majorEastAsia"/>
          <w:sz w:val="24"/>
          <w:szCs w:val="24"/>
        </w:rPr>
      </w:pP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0F05E">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44ECC8">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1B44ECC8">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0696">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3C90D3F">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73C90D3F">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78868">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8D8214">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758D8214">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0C3C8">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C4D0105">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3C4D0105">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202D">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E143E0D">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7E143E0D">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8DC32">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932812A">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6932812A">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7A9D3">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35F7">
    <w:pPr>
      <w:pStyle w:val="8"/>
    </w:pPr>
  </w:p>
  <w:p w14:paraId="7B75E7DD">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9BA9">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C5214AD"/>
    <w:rsid w:val="30D23F95"/>
    <w:rsid w:val="44907102"/>
    <w:rsid w:val="45786A34"/>
    <w:rsid w:val="48EF075C"/>
    <w:rsid w:val="4CE879C1"/>
    <w:rsid w:val="4D4B1038"/>
    <w:rsid w:val="4DA70238"/>
    <w:rsid w:val="526130AB"/>
    <w:rsid w:val="532F31A9"/>
    <w:rsid w:val="56353ACA"/>
    <w:rsid w:val="56355F17"/>
    <w:rsid w:val="56A143BE"/>
    <w:rsid w:val="5FE14F9B"/>
    <w:rsid w:val="64B96D77"/>
    <w:rsid w:val="65CF5CBA"/>
    <w:rsid w:val="734A776C"/>
    <w:rsid w:val="74E336B9"/>
    <w:rsid w:val="7DA44D30"/>
    <w:rsid w:val="7FE83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5227</Words>
  <Characters>5742</Characters>
  <Lines>0</Lines>
  <Paragraphs>0</Paragraphs>
  <TotalTime>3</TotalTime>
  <ScaleCrop>false</ScaleCrop>
  <LinksUpToDate>false</LinksUpToDate>
  <CharactersWithSpaces>6469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2026-03-20T06:21:16Z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