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rPr>
          <w:rFonts w:hint="default"/>
          <w:i w:val="0"/>
          <w:iCs/>
          <w:sz w:val="32"/>
          <w:szCs w:val="32"/>
          <w:lang w:val="en-US"/>
        </w:rPr>
      </w:pPr>
      <w:bookmarkStart w:id="0" w:name="_Toc12866"/>
      <w:r>
        <w:rPr>
          <w:rFonts w:hint="eastAsia" w:cs="宋体"/>
          <w:i w:val="0"/>
          <w:iCs/>
          <w:sz w:val="32"/>
          <w:szCs w:val="32"/>
          <w:lang w:val="en-US" w:eastAsia="zh-CN"/>
        </w:rPr>
        <w:t>变速器相关试验招标项目招标公告</w:t>
      </w:r>
      <w:bookmarkEnd w:id="0"/>
      <w:bookmarkStart w:id="6" w:name="_GoBack"/>
      <w:bookmarkEnd w:id="6"/>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ZBGL2026030187</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2026-03-13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2026-03-19</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宋体" w:hAnsi="宋体" w:eastAsia="宋体" w:cs="宋体"/>
          <w:b w:val="0"/>
          <w:bCs w:val="0"/>
          <w:sz w:val="24"/>
          <w:szCs w:val="24"/>
          <w:lang w:eastAsia="zh-CN"/>
        </w:rPr>
        <w:t>产品试验检测中心</w:t>
      </w:r>
      <w:r>
        <w:rPr>
          <w:rFonts w:hint="eastAsia" w:ascii="宋体" w:hAnsi="宋体" w:eastAsia="宋体" w:cs="宋体"/>
          <w:b w:val="0"/>
          <w:bCs w:val="0"/>
          <w:sz w:val="24"/>
          <w:szCs w:val="24"/>
          <w:lang w:val="en-US" w:eastAsia="zh-CN"/>
        </w:rPr>
        <w:t>变速器相关试验。</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变速器相关试验招标项目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ZBGL2026030187</w:t>
      </w:r>
    </w:p>
    <w:p w14:paraId="56C59FDB">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变速器总成相关试验任务多，周期长，需要补充相关试验资源，增加紧急任务应急措施。</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5675688C">
      <w:pPr>
        <w:pStyle w:val="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color w:val="000000"/>
          <w:sz w:val="24"/>
          <w:szCs w:val="24"/>
        </w:rPr>
        <w:t>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r>
        <w:rPr>
          <w:rFonts w:hint="eastAsia" w:ascii="宋体" w:hAnsi="宋体" w:eastAsia="宋体" w:cs="宋体"/>
          <w:sz w:val="24"/>
          <w:szCs w:val="24"/>
        </w:rPr>
        <w:t>。</w:t>
      </w:r>
    </w:p>
    <w:p w14:paraId="10A49AB7">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color w:val="000000"/>
          <w:sz w:val="24"/>
          <w:szCs w:val="24"/>
        </w:rPr>
        <w:t>拟投标人应提供营业执照</w:t>
      </w:r>
      <w:r>
        <w:rPr>
          <w:rFonts w:hint="eastAsia" w:ascii="宋体" w:hAnsi="宋体" w:eastAsia="宋体" w:cs="宋体"/>
          <w:b/>
          <w:sz w:val="24"/>
          <w:szCs w:val="24"/>
        </w:rPr>
        <w:t>副本原件和扫描件（需盖章）</w:t>
      </w:r>
      <w:r>
        <w:rPr>
          <w:rFonts w:hint="eastAsia" w:ascii="宋体" w:hAnsi="宋体" w:eastAsia="宋体" w:cs="宋体"/>
          <w:sz w:val="24"/>
          <w:szCs w:val="24"/>
        </w:rPr>
        <w:t>。</w:t>
      </w:r>
    </w:p>
    <w:p w14:paraId="452C1B3A">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color w:val="000000"/>
          <w:sz w:val="24"/>
          <w:szCs w:val="24"/>
        </w:rPr>
        <w:t>拟投标人应提供法定代表人资格证明文件</w:t>
      </w:r>
      <w:r>
        <w:rPr>
          <w:rFonts w:hint="eastAsia" w:ascii="宋体" w:hAnsi="宋体" w:eastAsia="宋体" w:cs="宋体"/>
          <w:sz w:val="24"/>
          <w:szCs w:val="24"/>
        </w:rPr>
        <w:t>。</w:t>
      </w:r>
    </w:p>
    <w:p w14:paraId="446ABD0C">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sz w:val="24"/>
          <w:szCs w:val="24"/>
        </w:rPr>
        <w:t>。</w:t>
      </w:r>
    </w:p>
    <w:p w14:paraId="3B922756">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1.5</w:t>
      </w:r>
      <w:r>
        <w:rPr>
          <w:rFonts w:hint="eastAsia" w:ascii="宋体" w:hAnsi="宋体" w:eastAsia="宋体" w:cs="宋体"/>
          <w:color w:val="000000"/>
          <w:sz w:val="24"/>
          <w:szCs w:val="24"/>
        </w:rPr>
        <w:t>拟投标人不存在严重违规或被列入招标人“黑名单”的声明</w:t>
      </w:r>
      <w:r>
        <w:rPr>
          <w:rFonts w:hint="eastAsia" w:ascii="宋体" w:hAnsi="宋体" w:eastAsia="宋体" w:cs="宋体"/>
          <w:sz w:val="24"/>
          <w:szCs w:val="24"/>
        </w:rPr>
        <w:t>。</w:t>
      </w:r>
    </w:p>
    <w:p w14:paraId="224825FF">
      <w:pPr>
        <w:pStyle w:val="7"/>
        <w:ind w:firstLine="480" w:firstLineChars="200"/>
        <w:rPr>
          <w:rFonts w:hint="eastAsia" w:ascii="宋体" w:hAnsi="宋体" w:eastAsia="宋体" w:cs="宋体"/>
          <w:color w:val="FF0000"/>
          <w:sz w:val="24"/>
          <w:szCs w:val="24"/>
        </w:rPr>
      </w:pPr>
      <w:r>
        <w:rPr>
          <w:rFonts w:hint="eastAsia" w:ascii="宋体" w:hAnsi="宋体" w:eastAsia="宋体" w:cs="宋体"/>
          <w:bCs/>
          <w:sz w:val="24"/>
          <w:szCs w:val="24"/>
        </w:rPr>
        <w:t>1.6</w:t>
      </w:r>
      <w:r>
        <w:rPr>
          <w:rFonts w:hint="eastAsia" w:hAnsi="宋体" w:eastAsia="宋体" w:cs="宋体"/>
          <w:color w:val="000000"/>
          <w:sz w:val="24"/>
          <w:szCs w:val="24"/>
        </w:rPr>
        <w:t>拟投标人近三年经第三方机构审计的财务报表（资产负债表、损益表、现金流量表）复印件，（如投标人公司没有经审计的财务报告，可提供加盖公章的近三年财务报表，包括但不限于资产负债表、利润表、现金流量表）；</w:t>
      </w:r>
    </w:p>
    <w:p w14:paraId="0AC156F1">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1.7拟投标人有与本次招标设备</w:t>
      </w:r>
      <w:r>
        <w:rPr>
          <w:rFonts w:hint="eastAsia" w:ascii="宋体" w:hAnsi="宋体" w:eastAsia="宋体" w:cs="宋体"/>
          <w:sz w:val="24"/>
          <w:szCs w:val="24"/>
          <w:highlight w:val="none"/>
        </w:rPr>
        <w:t>同类的项目经验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ascii="宋体" w:hAnsi="宋体" w:eastAsia="宋体" w:cs="宋体"/>
          <w:sz w:val="24"/>
          <w:szCs w:val="24"/>
        </w:rPr>
        <w:t>。</w:t>
      </w:r>
    </w:p>
    <w:p w14:paraId="4EA1EE23">
      <w:pPr>
        <w:pStyle w:val="7"/>
        <w:spacing w:line="320" w:lineRule="exact"/>
        <w:ind w:firstLine="480" w:firstLineChars="200"/>
        <w:rPr>
          <w:rFonts w:hint="eastAsia" w:ascii="宋体" w:hAnsi="宋体" w:eastAsia="宋体" w:cs="宋体"/>
          <w:sz w:val="24"/>
          <w:szCs w:val="24"/>
        </w:rPr>
      </w:pPr>
      <w:r>
        <w:rPr>
          <w:rFonts w:hint="eastAsia" w:hAnsi="宋体" w:eastAsia="宋体" w:cs="宋体"/>
          <w:sz w:val="24"/>
          <w:szCs w:val="24"/>
          <w:lang w:val="en-US" w:eastAsia="zh-CN"/>
        </w:rPr>
        <w:t>1.8</w:t>
      </w:r>
      <w:r>
        <w:rPr>
          <w:rFonts w:hint="eastAsia" w:ascii="宋体" w:hAnsi="宋体" w:eastAsia="宋体" w:cs="宋体"/>
          <w:sz w:val="24"/>
          <w:szCs w:val="24"/>
        </w:rPr>
        <w:t>提供检验检测机构资质认定证书（CNAS等）</w:t>
      </w:r>
    </w:p>
    <w:p w14:paraId="099BFBF3">
      <w:pPr>
        <w:pStyle w:val="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highlight w:val="none"/>
        </w:rPr>
        <w:t>1.</w:t>
      </w:r>
      <w:r>
        <w:rPr>
          <w:rFonts w:hint="eastAsia" w:hAnsi="宋体" w:eastAsia="宋体" w:cs="宋体"/>
          <w:sz w:val="24"/>
          <w:szCs w:val="24"/>
          <w:highlight w:val="none"/>
          <w:lang w:val="en-US" w:eastAsia="zh-CN"/>
        </w:rPr>
        <w:t>9</w:t>
      </w:r>
      <w:r>
        <w:rPr>
          <w:rFonts w:hint="eastAsia" w:hAnsi="宋体" w:eastAsia="宋体" w:cs="宋体"/>
          <w:color w:val="000000"/>
          <w:sz w:val="24"/>
          <w:szCs w:val="24"/>
          <w:highlight w:val="none"/>
        </w:rPr>
        <w:t>拟投标人</w:t>
      </w:r>
      <w:r>
        <w:rPr>
          <w:rFonts w:ascii="宋体" w:hAnsi="宋体" w:eastAsia="宋体" w:cs="宋体"/>
          <w:sz w:val="24"/>
          <w:szCs w:val="24"/>
        </w:rPr>
        <w:t>近</w:t>
      </w:r>
      <w:r>
        <w:rPr>
          <w:rFonts w:hint="eastAsia" w:hAnsi="宋体" w:eastAsia="宋体" w:cs="宋体"/>
          <w:sz w:val="24"/>
          <w:szCs w:val="24"/>
          <w:lang w:val="en-US" w:eastAsia="zh-CN"/>
        </w:rPr>
        <w:t>3</w:t>
      </w:r>
      <w:r>
        <w:rPr>
          <w:rFonts w:ascii="宋体" w:hAnsi="宋体" w:eastAsia="宋体" w:cs="宋体"/>
          <w:sz w:val="24"/>
          <w:szCs w:val="24"/>
        </w:rPr>
        <w:t>年内无因交付问题与客户产生商业纠纷事件</w:t>
      </w:r>
      <w:r>
        <w:rPr>
          <w:rFonts w:hint="eastAsia" w:hAnsi="宋体" w:eastAsia="宋体" w:cs="宋体"/>
          <w:sz w:val="24"/>
          <w:szCs w:val="24"/>
          <w:lang w:eastAsia="zh-CN"/>
        </w:rPr>
        <w:t>。</w:t>
      </w:r>
    </w:p>
    <w:p w14:paraId="31524F2B">
      <w:pPr>
        <w:pStyle w:val="7"/>
        <w:spacing w:line="3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hAnsi="宋体" w:eastAsia="宋体" w:cs="宋体"/>
          <w:sz w:val="24"/>
          <w:szCs w:val="24"/>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r>
        <w:rPr>
          <w:rFonts w:hint="eastAsia" w:hAnsi="宋体" w:eastAsia="宋体" w:cs="宋体"/>
          <w:sz w:val="24"/>
          <w:szCs w:val="24"/>
          <w:lang w:eastAsia="zh-CN"/>
        </w:rPr>
        <w:t>。</w:t>
      </w:r>
    </w:p>
    <w:p w14:paraId="3DD5AD4B">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hAnsi="宋体" w:eastAsia="宋体" w:cs="宋体"/>
          <w:sz w:val="24"/>
          <w:szCs w:val="24"/>
          <w:lang w:val="en-US" w:eastAsia="zh-CN"/>
        </w:rPr>
        <w:t>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r>
        <w:rPr>
          <w:rFonts w:hint="eastAsia" w:ascii="宋体" w:hAnsi="宋体" w:eastAsia="宋体" w:cs="宋体"/>
          <w:sz w:val="24"/>
          <w:szCs w:val="24"/>
        </w:rPr>
        <w:t>。</w:t>
      </w:r>
    </w:p>
    <w:p w14:paraId="2F63F693">
      <w:pPr>
        <w:pStyle w:val="7"/>
        <w:spacing w:line="320" w:lineRule="exact"/>
        <w:ind w:firstLine="480"/>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lang w:val="en-US" w:eastAsia="zh-CN"/>
        </w:rPr>
        <w:t>1.1</w:t>
      </w:r>
      <w:r>
        <w:rPr>
          <w:rFonts w:hint="eastAsia" w:hAnsi="宋体" w:eastAsia="宋体" w:cs="宋体"/>
          <w:sz w:val="24"/>
          <w:szCs w:val="24"/>
          <w:lang w:val="en-US" w:eastAsia="zh-CN"/>
        </w:rPr>
        <w:t>2</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ascii="宋体" w:hAnsi="宋体" w:eastAsia="宋体" w:cs="宋体"/>
          <w:color w:val="000000"/>
          <w:sz w:val="24"/>
          <w:szCs w:val="24"/>
          <w:highlight w:val="none"/>
          <w:lang w:val="en-US" w:eastAsia="zh-CN"/>
        </w:rPr>
        <w:t>。</w:t>
      </w:r>
    </w:p>
    <w:p w14:paraId="03124A5C">
      <w:pPr>
        <w:pStyle w:val="7"/>
        <w:spacing w:line="320" w:lineRule="exact"/>
        <w:ind w:firstLine="480"/>
        <w:rPr>
          <w:rFonts w:hint="eastAsia" w:ascii="宋体" w:hAnsi="宋体" w:eastAsia="宋体" w:cs="宋体"/>
          <w:color w:val="000000"/>
          <w:kern w:val="2"/>
          <w:sz w:val="24"/>
          <w:szCs w:val="24"/>
          <w:highlight w:val="none"/>
          <w:lang w:val="en-US" w:eastAsia="zh-CN" w:bidi="ar-SA"/>
        </w:rPr>
      </w:pPr>
      <w:r>
        <w:rPr>
          <w:rFonts w:hint="eastAsia" w:hAnsi="宋体" w:eastAsia="宋体" w:cs="宋体"/>
          <w:sz w:val="24"/>
          <w:szCs w:val="24"/>
          <w:lang w:val="en-US" w:eastAsia="zh-CN"/>
        </w:rPr>
        <w:t>1.13</w:t>
      </w:r>
      <w:r>
        <w:rPr>
          <w:rFonts w:hint="eastAsia" w:hAnsi="宋体" w:eastAsia="宋体" w:cs="宋体"/>
          <w:color w:val="000000"/>
          <w:sz w:val="24"/>
          <w:szCs w:val="24"/>
        </w:rPr>
        <w:t>拟投标人信用证明材料（</w:t>
      </w:r>
      <w:r>
        <w:rPr>
          <w:rFonts w:hint="eastAsia" w:hAnsi="宋体" w:eastAsia="宋体" w:cs="宋体"/>
          <w:color w:val="000000"/>
          <w:sz w:val="24"/>
          <w:szCs w:val="24"/>
          <w:lang w:val="en-US" w:eastAsia="zh-CN"/>
        </w:rPr>
        <w:t>信用</w:t>
      </w:r>
      <w:r>
        <w:rPr>
          <w:rFonts w:hint="eastAsia" w:hAnsi="宋体" w:eastAsia="宋体" w:cs="宋体"/>
          <w:color w:val="000000"/>
          <w:sz w:val="24"/>
          <w:szCs w:val="24"/>
        </w:rPr>
        <w:t>报告）未显示异常</w:t>
      </w:r>
      <w:r>
        <w:rPr>
          <w:rFonts w:hint="eastAsia" w:ascii="宋体" w:hAnsi="宋体" w:eastAsia="宋体" w:cs="宋体"/>
          <w:color w:val="000000"/>
          <w:kern w:val="2"/>
          <w:sz w:val="24"/>
          <w:szCs w:val="24"/>
          <w:highlight w:val="none"/>
          <w:lang w:val="en-US" w:eastAsia="zh-CN" w:bidi="ar-SA"/>
        </w:rPr>
        <w:t>。</w:t>
      </w:r>
    </w:p>
    <w:p w14:paraId="0FB27BAE">
      <w:pPr>
        <w:pStyle w:val="7"/>
        <w:spacing w:line="320" w:lineRule="exact"/>
        <w:ind w:firstLine="480"/>
        <w:rPr>
          <w:rFonts w:hint="eastAsia" w:ascii="宋体" w:hAnsi="宋体" w:eastAsia="宋体" w:cs="宋体"/>
          <w:color w:val="000000"/>
          <w:sz w:val="24"/>
          <w:szCs w:val="24"/>
          <w:highlight w:val="none"/>
          <w:lang w:eastAsia="zh-CN"/>
        </w:rPr>
      </w:pPr>
      <w:r>
        <w:rPr>
          <w:rFonts w:hint="eastAsia" w:ascii="宋体" w:hAnsi="宋体" w:eastAsia="宋体" w:cs="宋体"/>
          <w:color w:val="000000"/>
          <w:kern w:val="2"/>
          <w:sz w:val="24"/>
          <w:szCs w:val="24"/>
          <w:highlight w:val="none"/>
          <w:lang w:val="en-US" w:eastAsia="zh-CN" w:bidi="ar-SA"/>
        </w:rPr>
        <w:t>1.1</w:t>
      </w:r>
      <w:r>
        <w:rPr>
          <w:rFonts w:hint="eastAsia" w:hAnsi="宋体" w:eastAsia="宋体" w:cs="宋体"/>
          <w:color w:val="000000"/>
          <w:kern w:val="2"/>
          <w:sz w:val="24"/>
          <w:szCs w:val="24"/>
          <w:highlight w:val="none"/>
          <w:lang w:val="en-US" w:eastAsia="zh-CN" w:bidi="ar-SA"/>
        </w:rPr>
        <w:t>4</w:t>
      </w:r>
      <w:r>
        <w:rPr>
          <w:rFonts w:hint="eastAsia" w:hAnsi="宋体" w:eastAsia="宋体" w:cs="宋体"/>
          <w:color w:val="000000"/>
          <w:sz w:val="24"/>
          <w:szCs w:val="24"/>
        </w:rPr>
        <w:t>拟投标人的直接或间接股东、法定代表人、董事、监事、高管非重汽员工及其亲属</w:t>
      </w:r>
      <w:r>
        <w:rPr>
          <w:rFonts w:hint="eastAsia" w:ascii="宋体" w:hAnsi="宋体" w:eastAsia="宋体" w:cs="宋体"/>
          <w:color w:val="000000"/>
          <w:sz w:val="24"/>
          <w:szCs w:val="24"/>
          <w:highlight w:val="none"/>
          <w:lang w:eastAsia="zh-CN"/>
        </w:rPr>
        <w:t>。</w:t>
      </w:r>
    </w:p>
    <w:p w14:paraId="268C3FAF">
      <w:pPr>
        <w:pStyle w:val="7"/>
        <w:spacing w:line="320" w:lineRule="exact"/>
        <w:ind w:firstLine="480"/>
        <w:rPr>
          <w:rFonts w:hint="default"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highlight w:val="none"/>
          <w:lang w:val="en-US" w:eastAsia="zh-CN"/>
        </w:rPr>
        <w:t>5</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w:t>
      </w:r>
      <w:r>
        <w:rPr>
          <w:rFonts w:hint="eastAsia" w:hAnsi="宋体" w:eastAsia="宋体" w:cs="宋体"/>
          <w:color w:val="000000"/>
          <w:sz w:val="24"/>
          <w:szCs w:val="24"/>
          <w:highlight w:val="none"/>
        </w:rPr>
        <w:t>单位</w:t>
      </w:r>
      <w:r>
        <w:rPr>
          <w:rFonts w:ascii="宋体" w:hAnsi="宋体" w:eastAsia="宋体" w:cs="宋体"/>
          <w:sz w:val="24"/>
          <w:szCs w:val="24"/>
          <w:highlight w:val="none"/>
        </w:rPr>
        <w:t>。</w:t>
      </w:r>
    </w:p>
    <w:p w14:paraId="41C0CAB0">
      <w:pPr>
        <w:pStyle w:val="7"/>
        <w:spacing w:line="320" w:lineRule="exact"/>
        <w:ind w:firstLine="480"/>
        <w:rPr>
          <w:rFonts w:hint="eastAsia" w:ascii="宋体" w:hAnsi="宋体" w:eastAsia="宋体" w:cs="宋体"/>
          <w:sz w:val="24"/>
          <w:szCs w:val="24"/>
        </w:rPr>
      </w:pPr>
      <w:r>
        <w:rPr>
          <w:rFonts w:hint="eastAsia" w:hAnsi="宋体" w:eastAsia="宋体" w:cs="宋体"/>
          <w:sz w:val="24"/>
          <w:szCs w:val="24"/>
          <w:lang w:val="en-US" w:eastAsia="zh-CN"/>
        </w:rPr>
        <w:t>1.16</w:t>
      </w:r>
      <w:r>
        <w:rPr>
          <w:rFonts w:hAnsi="宋体" w:eastAsia="宋体" w:cs="宋体"/>
          <w:sz w:val="24"/>
          <w:szCs w:val="24"/>
        </w:rPr>
        <w:t>与招标人存在利害关系可能影响招标公正性的法人、其他组织或者个人，不得参加投标</w:t>
      </w:r>
      <w:r>
        <w:rPr>
          <w:rFonts w:hint="eastAsia" w:ascii="宋体" w:hAnsi="宋体" w:eastAsia="宋体" w:cs="宋体"/>
          <w:sz w:val="24"/>
          <w:szCs w:val="24"/>
        </w:rPr>
        <w:t>。</w:t>
      </w:r>
    </w:p>
    <w:p w14:paraId="170B1F9D">
      <w:pPr>
        <w:pStyle w:val="7"/>
        <w:spacing w:line="320" w:lineRule="exact"/>
        <w:ind w:firstLine="482" w:firstLineChars="200"/>
        <w:rPr>
          <w:b/>
          <w:bCs/>
          <w:sz w:val="24"/>
          <w:szCs w:val="24"/>
        </w:rPr>
      </w:pPr>
      <w:r>
        <w:rPr>
          <w:rFonts w:hint="eastAsia" w:ascii="宋体" w:hAnsi="宋体" w:eastAsia="宋体" w:cs="宋体"/>
          <w:b/>
          <w:bCs/>
          <w:sz w:val="24"/>
          <w:szCs w:val="24"/>
        </w:rPr>
        <w:t>2</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对于境外投标人，投标条件如下：</w:t>
      </w:r>
    </w:p>
    <w:p w14:paraId="779AD645">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2.1拟投标人设立的证明文件。</w:t>
      </w:r>
    </w:p>
    <w:p w14:paraId="51D9D347">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2.2拟投标人对授权代表出具的可参加中国境内投标并签署合同的授权书。</w:t>
      </w:r>
    </w:p>
    <w:p w14:paraId="35BED7DC">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2.3请提供护照原件或者身份证原件，并准备复印件以备现场核验。</w:t>
      </w:r>
    </w:p>
    <w:p w14:paraId="6A457DB2">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2.4</w:t>
      </w:r>
      <w:r>
        <w:rPr>
          <w:rFonts w:hint="eastAsia" w:hAnsi="宋体" w:eastAsia="宋体" w:cs="宋体"/>
          <w:color w:val="000000"/>
          <w:sz w:val="24"/>
          <w:szCs w:val="24"/>
        </w:rPr>
        <w:t>拟投标人</w:t>
      </w:r>
      <w:r>
        <w:rPr>
          <w:rFonts w:hint="eastAsia" w:hAnsi="宋体" w:eastAsia="宋体" w:cs="宋体"/>
          <w:sz w:val="24"/>
          <w:szCs w:val="24"/>
          <w:highlight w:val="yellow"/>
        </w:rPr>
        <w:t>202</w:t>
      </w:r>
      <w:r>
        <w:rPr>
          <w:rFonts w:hint="eastAsia" w:hAnsi="宋体" w:eastAsia="宋体" w:cs="宋体"/>
          <w:sz w:val="24"/>
          <w:szCs w:val="24"/>
          <w:highlight w:val="yellow"/>
          <w:lang w:val="en-US" w:eastAsia="zh-CN"/>
        </w:rPr>
        <w:t>2</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r>
        <w:rPr>
          <w:rFonts w:hint="eastAsia" w:ascii="宋体" w:hAnsi="宋体" w:eastAsia="宋体" w:cs="宋体"/>
          <w:sz w:val="24"/>
          <w:szCs w:val="24"/>
        </w:rPr>
        <w:t>。若没有财务审计报告，需提供资产负债表、利润表、现金流量表（加盖公章版）未显示异常。</w:t>
      </w:r>
    </w:p>
    <w:p w14:paraId="7FA61B3C">
      <w:pPr>
        <w:pStyle w:val="7"/>
        <w:spacing w:line="3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2.5拟投标人有与本次招标同类的项目经验</w:t>
      </w:r>
      <w:r>
        <w:rPr>
          <w:rFonts w:hint="eastAsia" w:hAnsi="宋体" w:eastAsia="宋体" w:cs="宋体"/>
          <w:sz w:val="24"/>
          <w:szCs w:val="24"/>
          <w:lang w:eastAsia="zh-CN"/>
        </w:rPr>
        <w:t>。</w:t>
      </w:r>
      <w:r>
        <w:rPr>
          <w:rFonts w:hint="eastAsia" w:ascii="宋体" w:hAnsi="宋体" w:eastAsia="宋体" w:cs="宋体"/>
          <w:kern w:val="0"/>
          <w:sz w:val="24"/>
          <w:szCs w:val="24"/>
        </w:rPr>
        <w:t>报名及投标时需提供用户清单，同时需提供用户合同复印件</w:t>
      </w:r>
      <w:r>
        <w:rPr>
          <w:rFonts w:hint="eastAsia" w:ascii="宋体" w:hAnsi="宋体" w:eastAsia="宋体" w:cs="宋体"/>
          <w:sz w:val="24"/>
          <w:szCs w:val="24"/>
        </w:rPr>
        <w:t>。</w:t>
      </w:r>
    </w:p>
    <w:p w14:paraId="08D8F91D">
      <w:pPr>
        <w:pStyle w:val="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lang w:val="en-US" w:eastAsia="zh-CN"/>
        </w:rPr>
        <w:t>2.6</w:t>
      </w:r>
      <w:r>
        <w:rPr>
          <w:rFonts w:hint="eastAsia" w:hAnsi="宋体" w:eastAsia="宋体" w:cs="宋体"/>
          <w:color w:val="000000"/>
          <w:sz w:val="24"/>
          <w:szCs w:val="24"/>
          <w:highlight w:val="none"/>
        </w:rPr>
        <w:t>拟投标人</w:t>
      </w:r>
      <w:r>
        <w:rPr>
          <w:rFonts w:ascii="宋体" w:hAnsi="宋体" w:eastAsia="宋体" w:cs="宋体"/>
          <w:sz w:val="24"/>
          <w:szCs w:val="24"/>
          <w:highlight w:val="none"/>
        </w:rPr>
        <w:t>及</w:t>
      </w:r>
      <w:r>
        <w:rPr>
          <w:rFonts w:ascii="宋体" w:hAnsi="宋体" w:eastAsia="宋体" w:cs="宋体"/>
          <w:sz w:val="24"/>
          <w:szCs w:val="24"/>
        </w:rPr>
        <w:t>制造商企业近</w:t>
      </w:r>
      <w:r>
        <w:rPr>
          <w:rFonts w:hint="eastAsia" w:hAnsi="宋体" w:eastAsia="宋体" w:cs="宋体"/>
          <w:sz w:val="24"/>
          <w:szCs w:val="24"/>
          <w:lang w:val="en-US" w:eastAsia="zh-CN"/>
        </w:rPr>
        <w:t>3</w:t>
      </w:r>
      <w:r>
        <w:rPr>
          <w:rFonts w:ascii="宋体" w:hAnsi="宋体" w:eastAsia="宋体" w:cs="宋体"/>
          <w:sz w:val="24"/>
          <w:szCs w:val="24"/>
        </w:rPr>
        <w:t>年内无因交付问题与客户产生商业纠纷事件</w:t>
      </w:r>
      <w:r>
        <w:rPr>
          <w:rFonts w:hint="eastAsia" w:hAnsi="宋体" w:eastAsia="宋体" w:cs="宋体"/>
          <w:sz w:val="24"/>
          <w:szCs w:val="24"/>
          <w:lang w:eastAsia="zh-CN"/>
        </w:rPr>
        <w:t>。</w:t>
      </w:r>
    </w:p>
    <w:p w14:paraId="05829A07">
      <w:pPr>
        <w:pStyle w:val="7"/>
        <w:spacing w:line="320" w:lineRule="exact"/>
        <w:ind w:firstLine="480" w:firstLineChars="200"/>
        <w:rPr>
          <w:rFonts w:hint="eastAsia" w:hAnsi="宋体" w:eastAsia="宋体" w:cs="宋体"/>
          <w:sz w:val="24"/>
          <w:szCs w:val="24"/>
          <w:lang w:eastAsia="zh-CN"/>
        </w:rPr>
      </w:pPr>
      <w:r>
        <w:rPr>
          <w:rFonts w:hint="eastAsia" w:hAnsi="宋体" w:eastAsia="宋体" w:cs="宋体"/>
          <w:sz w:val="24"/>
          <w:szCs w:val="24"/>
          <w:lang w:val="en-US" w:eastAsia="zh-CN"/>
        </w:rPr>
        <w:t>2.7</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r>
        <w:rPr>
          <w:rFonts w:hint="eastAsia" w:hAnsi="宋体" w:eastAsia="宋体" w:cs="宋体"/>
          <w:sz w:val="24"/>
          <w:szCs w:val="24"/>
          <w:lang w:eastAsia="zh-CN"/>
        </w:rPr>
        <w:t>。</w:t>
      </w:r>
    </w:p>
    <w:p w14:paraId="76783F36">
      <w:pPr>
        <w:pStyle w:val="7"/>
        <w:spacing w:line="320" w:lineRule="exact"/>
        <w:ind w:firstLine="480" w:firstLineChars="200"/>
        <w:rPr>
          <w:rFonts w:hint="default" w:hAnsi="宋体" w:eastAsia="宋体" w:cs="宋体"/>
          <w:sz w:val="24"/>
          <w:szCs w:val="24"/>
          <w:lang w:val="en-US" w:eastAsia="zh-CN"/>
        </w:rPr>
      </w:pPr>
      <w:r>
        <w:rPr>
          <w:rFonts w:hint="eastAsia" w:hAnsi="宋体" w:eastAsia="宋体" w:cs="宋体"/>
          <w:sz w:val="24"/>
          <w:szCs w:val="24"/>
          <w:lang w:val="en-US" w:eastAsia="zh-CN"/>
        </w:rPr>
        <w:t>2.8</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ascii="宋体" w:hAnsi="宋体" w:eastAsia="宋体" w:cs="宋体"/>
          <w:color w:val="000000"/>
          <w:sz w:val="24"/>
          <w:szCs w:val="24"/>
          <w:highlight w:val="none"/>
          <w:lang w:val="en-US" w:eastAsia="zh-CN"/>
        </w:rPr>
        <w:t>。</w:t>
      </w:r>
    </w:p>
    <w:p w14:paraId="4BC2425C">
      <w:pPr>
        <w:pStyle w:val="7"/>
        <w:ind w:firstLine="480" w:firstLineChars="200"/>
        <w:rPr>
          <w:rFonts w:hint="eastAsia" w:hAnsi="宋体" w:eastAsia="宋体" w:cs="宋体"/>
          <w:color w:val="000000"/>
          <w:sz w:val="24"/>
          <w:szCs w:val="24"/>
          <w:highlight w:val="none"/>
        </w:rPr>
      </w:pPr>
      <w:r>
        <w:rPr>
          <w:rFonts w:hint="eastAsia" w:hAnsi="宋体" w:eastAsia="宋体" w:cs="宋体"/>
          <w:sz w:val="24"/>
          <w:szCs w:val="24"/>
          <w:lang w:val="en-US" w:eastAsia="zh-CN"/>
        </w:rPr>
        <w:t>2.9</w:t>
      </w:r>
      <w:r>
        <w:rPr>
          <w:rFonts w:ascii="宋体" w:hAnsi="宋体" w:eastAsia="宋体" w:cs="宋体"/>
          <w:sz w:val="24"/>
          <w:szCs w:val="24"/>
        </w:rPr>
        <w:t>拟投标人必须是最终投标单位、签订合同单位，不得以任何形式分包或转包给其他单位。</w:t>
      </w:r>
    </w:p>
    <w:p w14:paraId="010DB161">
      <w:pPr>
        <w:pStyle w:val="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注：</w:t>
      </w:r>
    </w:p>
    <w:p w14:paraId="4C6A7C56">
      <w:pPr>
        <w:pStyle w:val="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a)如果是授权委托人投标，要携带营业执照副本原件和复印件、法人授权委托书、身份证原件参加开标会议；否则视为弃标；</w:t>
      </w:r>
    </w:p>
    <w:p w14:paraId="6CFEA368">
      <w:pPr>
        <w:ind w:firstLine="481"/>
        <w:rPr>
          <w:rFonts w:hint="eastAsia" w:hAnsi="宋体" w:eastAsia="宋体" w:cs="宋体"/>
          <w:color w:val="000000"/>
          <w:sz w:val="24"/>
          <w:szCs w:val="24"/>
          <w:highlight w:val="none"/>
        </w:rPr>
      </w:pPr>
      <w:r>
        <w:rPr>
          <w:rFonts w:hint="eastAsia" w:hAnsi="宋体" w:eastAsia="宋体" w:cs="宋体"/>
          <w:color w:val="000000"/>
          <w:sz w:val="24"/>
          <w:szCs w:val="24"/>
          <w:highlight w:val="none"/>
        </w:rPr>
        <w:t>b)如果是法人参加投标，要携带要携带营业执照副本原件和复印件、法人代表证明原件、身份证原件参加开标会议；否则视为弃标；</w:t>
      </w:r>
    </w:p>
    <w:p w14:paraId="47B1B6D0">
      <w:pPr>
        <w:widowControl/>
        <w:spacing w:line="360" w:lineRule="auto"/>
        <w:ind w:firstLine="480" w:firstLineChars="200"/>
        <w:rPr>
          <w:rFonts w:ascii="宋体" w:cs="宋体"/>
          <w:sz w:val="24"/>
          <w:lang w:bidi="ar"/>
        </w:rPr>
      </w:pPr>
      <w:r>
        <w:rPr>
          <w:rFonts w:hint="eastAsia" w:ascii="宋体" w:cs="宋体"/>
          <w:sz w:val="24"/>
          <w:highlight w:val="none"/>
          <w:lang w:val="en-US" w:eastAsia="zh-CN" w:bidi="ar"/>
        </w:rPr>
        <w:t>3.</w:t>
      </w:r>
      <w:r>
        <w:rPr>
          <w:rFonts w:hint="eastAsia" w:ascii="宋体" w:cs="宋体"/>
          <w:sz w:val="24"/>
          <w:highlight w:val="none"/>
          <w:lang w:bidi="ar"/>
        </w:rPr>
        <w:t>凡有意参加投标者，请于202</w:t>
      </w:r>
      <w:r>
        <w:rPr>
          <w:rFonts w:hint="eastAsia" w:ascii="宋体" w:cs="宋体"/>
          <w:sz w:val="24"/>
          <w:highlight w:val="none"/>
          <w:lang w:val="en-US" w:eastAsia="zh-CN" w:bidi="ar"/>
        </w:rPr>
        <w:t>6</w:t>
      </w:r>
      <w:r>
        <w:rPr>
          <w:rFonts w:hint="eastAsia" w:ascii="宋体" w:cs="宋体"/>
          <w:sz w:val="24"/>
          <w:highlight w:val="none"/>
          <w:lang w:bidi="ar"/>
        </w:rPr>
        <w:t>年</w:t>
      </w:r>
      <w:r>
        <w:rPr>
          <w:rFonts w:hint="eastAsia" w:ascii="宋体" w:cs="宋体"/>
          <w:sz w:val="24"/>
          <w:highlight w:val="none"/>
          <w:lang w:val="en-US" w:eastAsia="zh-CN" w:bidi="ar"/>
        </w:rPr>
        <w:t>2</w:t>
      </w:r>
      <w:r>
        <w:rPr>
          <w:rFonts w:hint="eastAsia" w:ascii="宋体" w:cs="宋体"/>
          <w:sz w:val="24"/>
          <w:highlight w:val="none"/>
          <w:lang w:bidi="ar"/>
        </w:rPr>
        <w:t>月</w:t>
      </w:r>
      <w:r>
        <w:rPr>
          <w:rFonts w:hint="eastAsia" w:ascii="宋体" w:cs="宋体"/>
          <w:sz w:val="24"/>
          <w:highlight w:val="none"/>
          <w:lang w:val="en-US" w:eastAsia="zh-CN" w:bidi="ar"/>
        </w:rPr>
        <w:t>24</w:t>
      </w:r>
      <w:r>
        <w:rPr>
          <w:rFonts w:hint="eastAsia" w:ascii="宋体" w:cs="宋体"/>
          <w:sz w:val="24"/>
          <w:highlight w:val="none"/>
          <w:lang w:bidi="ar"/>
        </w:rPr>
        <w:t>日到202</w:t>
      </w:r>
      <w:r>
        <w:rPr>
          <w:rFonts w:hint="eastAsia" w:ascii="宋体" w:cs="宋体"/>
          <w:sz w:val="24"/>
          <w:highlight w:val="none"/>
          <w:lang w:val="en-US" w:eastAsia="zh-CN" w:bidi="ar"/>
        </w:rPr>
        <w:t>6</w:t>
      </w:r>
      <w:r>
        <w:rPr>
          <w:rFonts w:hint="eastAsia" w:ascii="宋体" w:cs="宋体"/>
          <w:sz w:val="24"/>
          <w:highlight w:val="none"/>
          <w:lang w:bidi="ar"/>
        </w:rPr>
        <w:t>年</w:t>
      </w:r>
      <w:r>
        <w:rPr>
          <w:rFonts w:hint="eastAsia" w:ascii="宋体" w:cs="宋体"/>
          <w:sz w:val="24"/>
          <w:highlight w:val="none"/>
          <w:lang w:val="en-US" w:eastAsia="zh-CN" w:bidi="ar"/>
        </w:rPr>
        <w:t>3</w:t>
      </w:r>
      <w:r>
        <w:rPr>
          <w:rFonts w:hint="eastAsia" w:ascii="宋体" w:cs="宋体"/>
          <w:sz w:val="24"/>
          <w:highlight w:val="none"/>
          <w:lang w:bidi="ar"/>
        </w:rPr>
        <w:t>月</w:t>
      </w:r>
      <w:r>
        <w:rPr>
          <w:rFonts w:hint="eastAsia" w:ascii="宋体" w:cs="宋体"/>
          <w:sz w:val="24"/>
          <w:highlight w:val="none"/>
          <w:lang w:val="en-US" w:eastAsia="zh-CN" w:bidi="ar"/>
        </w:rPr>
        <w:t>2</w:t>
      </w:r>
      <w:r>
        <w:rPr>
          <w:rFonts w:hint="eastAsia" w:ascii="宋体" w:cs="宋体"/>
          <w:sz w:val="24"/>
          <w:highlight w:val="none"/>
          <w:lang w:bidi="ar"/>
        </w:rPr>
        <w:t>日每天8:30-1</w:t>
      </w:r>
      <w:r>
        <w:rPr>
          <w:rFonts w:hint="eastAsia" w:ascii="宋体" w:cs="宋体"/>
          <w:sz w:val="24"/>
          <w:highlight w:val="none"/>
          <w:lang w:val="en-US" w:eastAsia="zh-CN" w:bidi="ar"/>
        </w:rPr>
        <w:t>7</w:t>
      </w:r>
      <w:r>
        <w:rPr>
          <w:rFonts w:hint="eastAsia" w:ascii="宋体" w:cs="宋体"/>
          <w:sz w:val="24"/>
          <w:highlight w:val="none"/>
          <w:lang w:bidi="ar"/>
        </w:rPr>
        <w:t>:</w:t>
      </w:r>
      <w:r>
        <w:rPr>
          <w:rFonts w:hint="eastAsia" w:ascii="宋体" w:cs="宋体"/>
          <w:sz w:val="24"/>
          <w:highlight w:val="none"/>
          <w:lang w:val="en-US" w:eastAsia="zh-CN" w:bidi="ar"/>
        </w:rPr>
        <w:t>0</w:t>
      </w:r>
      <w:r>
        <w:rPr>
          <w:rFonts w:hint="eastAsia" w:ascii="宋体" w:cs="宋体"/>
          <w:sz w:val="24"/>
          <w:highlight w:val="none"/>
          <w:lang w:bidi="ar"/>
        </w:rPr>
        <w:t>0</w:t>
      </w:r>
      <w:r>
        <w:rPr>
          <w:rFonts w:hint="eastAsia" w:ascii="宋体" w:hAnsi="宋体" w:cs="宋体"/>
          <w:kern w:val="0"/>
          <w:sz w:val="24"/>
          <w:highlight w:val="none"/>
          <w:lang w:bidi="en-US"/>
        </w:rPr>
        <w:t>（北京时间，下同）</w:t>
      </w:r>
      <w:r>
        <w:rPr>
          <w:rFonts w:hint="eastAsia" w:ascii="宋体" w:hAnsi="宋体" w:cs="宋体"/>
          <w:kern w:val="0"/>
          <w:sz w:val="24"/>
          <w:lang w:bidi="en-US"/>
        </w:rPr>
        <w:t>，</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773790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3</w:t>
      </w:r>
      <w:r>
        <w:rPr>
          <w:rFonts w:hint="eastAsia" w:ascii="宋体" w:hAnsi="宋体" w:eastAsia="宋体" w:cs="Times New Roman"/>
          <w:color w:val="000000"/>
          <w:sz w:val="24"/>
          <w:szCs w:val="24"/>
        </w:rPr>
        <w:t>.1营业执照副本复印件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rPr>
        <w:t>；</w:t>
      </w:r>
    </w:p>
    <w:p w14:paraId="35F9AAE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3</w:t>
      </w:r>
      <w:r>
        <w:rPr>
          <w:rFonts w:hint="eastAsia" w:ascii="宋体" w:hAnsi="宋体" w:eastAsia="宋体" w:cs="Times New Roman"/>
          <w:color w:val="000000"/>
          <w:sz w:val="24"/>
          <w:szCs w:val="24"/>
        </w:rPr>
        <w:t>.2投标函（附件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5CA328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3</w:t>
      </w:r>
      <w:r>
        <w:rPr>
          <w:rFonts w:hint="eastAsia" w:ascii="宋体" w:hAnsi="宋体" w:eastAsia="宋体" w:cs="Times New Roman"/>
          <w:color w:val="000000"/>
          <w:sz w:val="24"/>
          <w:szCs w:val="24"/>
        </w:rPr>
        <w:t>.3法定代表人授权书（附件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4"/>
          <w:highlight w:val="yellow"/>
          <w:lang w:val="en-US" w:eastAsia="zh-CN" w:bidi="en-US"/>
        </w:rPr>
        <w:t>在授权单位的</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36777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lang w:val="en-US" w:eastAsia="zh-CN"/>
        </w:rPr>
        <w:t>3</w:t>
      </w:r>
      <w:r>
        <w:rPr>
          <w:rFonts w:hint="eastAsia" w:ascii="宋体" w:hAnsi="宋体" w:eastAsia="宋体" w:cs="Times New Roman"/>
          <w:color w:val="000000"/>
          <w:sz w:val="24"/>
          <w:szCs w:val="24"/>
        </w:rPr>
        <w:t>.4</w:t>
      </w:r>
      <w:r>
        <w:rPr>
          <w:rFonts w:hint="eastAsia" w:ascii="宋体" w:hAnsi="宋体" w:eastAsia="宋体" w:cs="Times New Roman"/>
          <w:color w:val="000000"/>
          <w:sz w:val="24"/>
          <w:szCs w:val="24"/>
          <w:highlight w:val="yellow"/>
        </w:rPr>
        <w:t>近三年经第三方机构审计的财务报表</w:t>
      </w:r>
      <w:r>
        <w:rPr>
          <w:rFonts w:hint="eastAsia" w:ascii="宋体" w:hAnsi="宋体" w:eastAsia="宋体" w:cs="Times New Roman"/>
          <w:color w:val="000000"/>
          <w:sz w:val="24"/>
          <w:szCs w:val="24"/>
        </w:rPr>
        <w:t>（资产负债表、损益表、现金流量表）复印件，必须连续，同时填写投标人基本情况及资产情况汇总表（附件3）（如投标人公司没有经审计的财务报告，可提供加盖公章的近三年财务报表，包括但不限于资产负债表、利润表、现金流量表）</w:t>
      </w:r>
      <w:r>
        <w:rPr>
          <w:rFonts w:hint="eastAsia" w:ascii="宋体" w:hAnsi="宋体" w:eastAsia="宋体" w:cs="Times New Roman"/>
          <w:color w:val="000000"/>
          <w:sz w:val="24"/>
          <w:szCs w:val="24"/>
          <w:highlight w:val="none"/>
        </w:rPr>
        <w:t>；对于境外投标人，若没有财务审计报告，需提供资产负债表、利润表、现金流量表（加盖公章版），且未显示异常；</w:t>
      </w:r>
    </w:p>
    <w:p w14:paraId="02F4110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val="en-US" w:eastAsia="zh-CN"/>
        </w:rPr>
        <w:t>3</w:t>
      </w:r>
      <w:r>
        <w:rPr>
          <w:rFonts w:hint="eastAsia" w:ascii="宋体" w:hAnsi="宋体" w:eastAsia="宋体" w:cs="Times New Roman"/>
          <w:color w:val="000000"/>
          <w:sz w:val="24"/>
          <w:szCs w:val="24"/>
          <w:highlight w:val="none"/>
        </w:rPr>
        <w:t>.5近三年内在经营活动中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Times New Roman"/>
          <w:color w:val="000000"/>
          <w:sz w:val="24"/>
          <w:szCs w:val="24"/>
          <w:highlight w:val="none"/>
        </w:rPr>
        <w:t>行为的声明；</w:t>
      </w:r>
    </w:p>
    <w:p w14:paraId="38067F2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val="en-US" w:eastAsia="zh-CN"/>
        </w:rPr>
        <w:t>3</w:t>
      </w:r>
      <w:r>
        <w:rPr>
          <w:rFonts w:hint="eastAsia" w:ascii="宋体" w:hAnsi="宋体" w:eastAsia="宋体" w:cs="Times New Roman"/>
          <w:color w:val="000000"/>
          <w:sz w:val="24"/>
          <w:szCs w:val="24"/>
          <w:highlight w:val="none"/>
        </w:rPr>
        <w:t>.6投标单位在国家企业信用信息公示系统中无与本项目有关的行政处罚、经营异常和失信信息的声明；</w:t>
      </w:r>
    </w:p>
    <w:p w14:paraId="7235546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val="en-US" w:eastAsia="zh-CN"/>
        </w:rPr>
        <w:t>3</w:t>
      </w:r>
      <w:r>
        <w:rPr>
          <w:rFonts w:hint="eastAsia" w:ascii="宋体" w:hAnsi="宋体" w:eastAsia="宋体" w:cs="Times New Roman"/>
          <w:color w:val="000000"/>
          <w:sz w:val="24"/>
          <w:szCs w:val="24"/>
          <w:highlight w:val="none"/>
        </w:rPr>
        <w:t>.7企业信用证明材料（</w:t>
      </w:r>
      <w:r>
        <w:rPr>
          <w:rFonts w:hint="eastAsia" w:ascii="宋体" w:hAnsi="宋体" w:eastAsia="宋体" w:cs="Times New Roman"/>
          <w:color w:val="000000"/>
          <w:sz w:val="24"/>
          <w:szCs w:val="24"/>
          <w:highlight w:val="none"/>
          <w:lang w:val="en-US" w:eastAsia="zh-CN"/>
        </w:rPr>
        <w:t>信用</w:t>
      </w:r>
      <w:r>
        <w:rPr>
          <w:rFonts w:hint="eastAsia" w:ascii="宋体" w:hAnsi="宋体" w:eastAsia="宋体" w:cs="Times New Roman"/>
          <w:color w:val="000000"/>
          <w:sz w:val="24"/>
          <w:szCs w:val="24"/>
          <w:highlight w:val="none"/>
        </w:rPr>
        <w:t>报告）；</w:t>
      </w:r>
    </w:p>
    <w:p w14:paraId="020D0E4A">
      <w:pPr>
        <w:spacing w:line="360" w:lineRule="auto"/>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lang w:val="en-US" w:eastAsia="zh-CN"/>
        </w:rPr>
        <w:t>3</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8</w:t>
      </w:r>
      <w:r>
        <w:rPr>
          <w:rFonts w:hint="eastAsia" w:ascii="宋体" w:hAnsi="宋体" w:eastAsia="宋体" w:cs="Times New Roman"/>
          <w:color w:val="000000"/>
          <w:sz w:val="24"/>
          <w:szCs w:val="24"/>
          <w:highlight w:val="none"/>
        </w:rPr>
        <w:t>企业最近半年的完税证明</w:t>
      </w:r>
      <w:r>
        <w:rPr>
          <w:rFonts w:hint="eastAsia" w:ascii="宋体" w:hAnsi="宋体" w:eastAsia="宋体" w:cs="Times New Roman"/>
          <w:color w:val="000000"/>
          <w:sz w:val="24"/>
          <w:szCs w:val="24"/>
          <w:highlight w:val="none"/>
          <w:lang w:eastAsia="zh-CN"/>
        </w:rPr>
        <w:t>，年度纳税信用评价信息（可从电子税务局查询截图，</w:t>
      </w:r>
    </w:p>
    <w:p w14:paraId="3B4AF335">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需加盖公章）</w:t>
      </w:r>
      <w:r>
        <w:rPr>
          <w:rFonts w:hint="eastAsia" w:ascii="宋体" w:hAnsi="宋体" w:eastAsia="宋体" w:cs="Times New Roman"/>
          <w:color w:val="000000"/>
          <w:sz w:val="24"/>
          <w:szCs w:val="24"/>
          <w:highlight w:val="none"/>
        </w:rPr>
        <w:t>；</w:t>
      </w:r>
    </w:p>
    <w:p w14:paraId="549CA689">
      <w:pPr>
        <w:widowControl/>
        <w:spacing w:line="360" w:lineRule="auto"/>
        <w:ind w:firstLine="480" w:firstLineChars="200"/>
        <w:jc w:val="left"/>
      </w:pPr>
      <w:r>
        <w:rPr>
          <w:rFonts w:hint="eastAsia" w:ascii="宋体" w:hAnsi="宋体" w:eastAsia="宋体" w:cs="Times New Roman"/>
          <w:b w:val="0"/>
          <w:bCs w:val="0"/>
          <w:color w:val="000000"/>
          <w:kern w:val="2"/>
          <w:sz w:val="24"/>
          <w:szCs w:val="24"/>
          <w:highlight w:val="none"/>
          <w:lang w:val="en-US" w:eastAsia="zh-CN"/>
        </w:rPr>
        <w:t>3.9企业对外担保说明</w:t>
      </w:r>
      <w:r>
        <w:rPr>
          <w:rFonts w:hint="eastAsia" w:ascii="宋体" w:hAnsi="宋体" w:eastAsia="宋体" w:cs="Times New Roman"/>
          <w:color w:val="000000"/>
          <w:kern w:val="2"/>
          <w:sz w:val="24"/>
          <w:szCs w:val="24"/>
          <w:highlight w:val="none"/>
          <w:lang w:val="en-US" w:eastAsia="zh-CN"/>
        </w:rPr>
        <w:t>（写明贵单位对外有无对外担保和 质押业务，需加盖公章）</w:t>
      </w:r>
    </w:p>
    <w:p w14:paraId="4C681667">
      <w:pPr>
        <w:widowControl/>
        <w:spacing w:line="360" w:lineRule="auto"/>
        <w:ind w:firstLine="480" w:firstLineChars="200"/>
        <w:jc w:val="left"/>
        <w:rPr>
          <w:rFonts w:hint="eastAsia" w:ascii="宋体" w:hAnsi="宋体" w:eastAsia="宋体" w:cs="Times New Roman"/>
          <w:b w:val="0"/>
          <w:bCs w:val="0"/>
          <w:color w:val="000000"/>
          <w:kern w:val="2"/>
          <w:sz w:val="24"/>
          <w:szCs w:val="24"/>
          <w:highlight w:val="none"/>
          <w:lang w:val="en-US" w:eastAsia="zh-CN"/>
        </w:rPr>
      </w:pPr>
      <w:r>
        <w:rPr>
          <w:rFonts w:hint="eastAsia" w:ascii="宋体" w:hAnsi="宋体" w:eastAsia="宋体" w:cs="Times New Roman"/>
          <w:b w:val="0"/>
          <w:bCs w:val="0"/>
          <w:color w:val="000000"/>
          <w:kern w:val="2"/>
          <w:sz w:val="24"/>
          <w:szCs w:val="24"/>
          <w:highlight w:val="none"/>
          <w:lang w:val="en-US" w:eastAsia="zh-CN"/>
        </w:rPr>
        <w:t>3.10保密承诺函（附件3）；</w:t>
      </w:r>
    </w:p>
    <w:p w14:paraId="7DA111A8">
      <w:pPr>
        <w:widowControl/>
        <w:spacing w:line="360" w:lineRule="auto"/>
        <w:ind w:firstLine="480" w:firstLineChars="200"/>
        <w:jc w:val="left"/>
        <w:rPr>
          <w:rFonts w:hint="eastAsia"/>
          <w:lang w:val="en-US" w:eastAsia="zh-CN"/>
        </w:rPr>
      </w:pPr>
      <w:r>
        <w:rPr>
          <w:rFonts w:hint="eastAsia" w:ascii="宋体" w:hAnsi="宋体" w:eastAsia="宋体" w:cs="Times New Roman"/>
          <w:b w:val="0"/>
          <w:bCs w:val="0"/>
          <w:color w:val="000000"/>
          <w:kern w:val="2"/>
          <w:sz w:val="24"/>
          <w:szCs w:val="24"/>
          <w:highlight w:val="none"/>
          <w:lang w:val="en-US" w:eastAsia="zh-CN"/>
        </w:rPr>
        <w:t>3.11 2022年1月1日至今，企业近三年同类项目业绩证明；</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green"/>
          <w:lang w:val="en-US" w:eastAsia="zh-CN"/>
        </w:rPr>
        <w:t>2026年3月19日17时00分00秒</w:t>
      </w:r>
    </w:p>
    <w:p w14:paraId="59954466">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报名时提供的资料不合格的会在系统被驳回，请及时及时查阅并补齐资料，不能按时补充资料的视为自动放弃本次投标。</w:t>
      </w:r>
    </w:p>
    <w:p w14:paraId="5087932C">
      <w:pPr>
        <w:spacing w:line="360" w:lineRule="auto"/>
        <w:ind w:firstLine="482" w:firstLineChars="200"/>
        <w:jc w:val="left"/>
        <w:rPr>
          <w:sz w:val="24"/>
          <w:highlight w:val="none"/>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w:t>
      </w:r>
      <w:r>
        <w:rPr>
          <w:rFonts w:hint="eastAsia" w:hAnsi="宋体" w:eastAsia="宋体" w:cs="宋体"/>
          <w:b/>
          <w:bCs/>
          <w:color w:val="000000"/>
          <w:sz w:val="24"/>
          <w:szCs w:val="28"/>
          <w:highlight w:val="yellow"/>
        </w:rPr>
        <w:t>非生产招标→</w:t>
      </w:r>
      <w:r>
        <w:rPr>
          <w:rFonts w:hint="eastAsia" w:hAnsi="宋体" w:eastAsia="宋体" w:cs="宋体"/>
          <w:b/>
          <w:bCs/>
          <w:color w:val="000000"/>
          <w:sz w:val="24"/>
          <w:szCs w:val="28"/>
          <w:highlight w:val="yellow"/>
          <w:lang w:val="en-US" w:eastAsia="zh-CN"/>
        </w:rPr>
        <w:t>研发试验类设备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25C2B163">
      <w:pPr>
        <w:ind w:firstLine="481"/>
        <w:rPr>
          <w:rFonts w:hint="eastAsia"/>
          <w:lang w:val="en-US" w:eastAsia="zh-CN"/>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w:t>
      </w:r>
      <w:r>
        <w:rPr>
          <w:rFonts w:hint="eastAsia" w:asciiTheme="majorEastAsia" w:hAnsiTheme="majorEastAsia" w:eastAsiaTheme="majorEastAsia" w:cstheme="majorEastAsia"/>
          <w:b/>
          <w:bCs/>
          <w:sz w:val="24"/>
          <w:szCs w:val="24"/>
          <w:highlight w:val="none"/>
          <w:lang w:val="en-US" w:eastAsia="zh-CN"/>
        </w:rPr>
        <w:t>入围者通过重汽e采通平台接收电子版招标文件，应标审核通过后方可进入供应商投标页面下载招标文件。</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green"/>
        </w:rPr>
        <w:t>202</w:t>
      </w:r>
      <w:r>
        <w:rPr>
          <w:rFonts w:hint="eastAsia" w:asciiTheme="majorEastAsia" w:hAnsiTheme="majorEastAsia" w:eastAsiaTheme="majorEastAsia" w:cstheme="majorEastAsia"/>
          <w:sz w:val="24"/>
          <w:szCs w:val="24"/>
          <w:highlight w:val="green"/>
          <w:lang w:val="en-US" w:eastAsia="zh-CN"/>
        </w:rPr>
        <w:t>6</w:t>
      </w:r>
      <w:r>
        <w:rPr>
          <w:rFonts w:hint="eastAsia" w:asciiTheme="majorEastAsia" w:hAnsiTheme="majorEastAsia" w:eastAsiaTheme="majorEastAsia" w:cstheme="majorEastAsia"/>
          <w:sz w:val="24"/>
          <w:szCs w:val="24"/>
          <w:highlight w:val="green"/>
        </w:rPr>
        <w:t>-</w:t>
      </w:r>
      <w:r>
        <w:rPr>
          <w:rFonts w:hint="eastAsia" w:asciiTheme="majorEastAsia" w:hAnsiTheme="majorEastAsia" w:eastAsiaTheme="majorEastAsia" w:cstheme="majorEastAsia"/>
          <w:sz w:val="24"/>
          <w:szCs w:val="24"/>
          <w:highlight w:val="green"/>
          <w:lang w:val="en-US" w:eastAsia="zh-CN"/>
        </w:rPr>
        <w:t>3</w:t>
      </w:r>
      <w:r>
        <w:rPr>
          <w:rFonts w:hint="eastAsia" w:asciiTheme="majorEastAsia" w:hAnsiTheme="majorEastAsia" w:eastAsiaTheme="majorEastAsia" w:cstheme="majorEastAsia"/>
          <w:sz w:val="24"/>
          <w:szCs w:val="24"/>
          <w:highlight w:val="green"/>
        </w:rPr>
        <w:t>-</w:t>
      </w:r>
      <w:r>
        <w:rPr>
          <w:rFonts w:hint="eastAsia" w:asciiTheme="majorEastAsia" w:hAnsiTheme="majorEastAsia" w:eastAsiaTheme="majorEastAsia" w:cstheme="majorEastAsia"/>
          <w:sz w:val="24"/>
          <w:szCs w:val="24"/>
          <w:highlight w:val="green"/>
          <w:lang w:val="en-US" w:eastAsia="zh-CN"/>
        </w:rPr>
        <w:t>19</w:t>
      </w:r>
      <w:r>
        <w:rPr>
          <w:rFonts w:hint="eastAsia" w:asciiTheme="majorEastAsia" w:hAnsiTheme="majorEastAsia" w:eastAsiaTheme="majorEastAsia" w:cstheme="majorEastAsia"/>
          <w:sz w:val="24"/>
          <w:szCs w:val="24"/>
          <w:highlight w:val="green"/>
        </w:rPr>
        <w:t xml:space="preserve"> 17:00:00</w:t>
      </w:r>
      <w:r>
        <w:rPr>
          <w:rFonts w:hint="eastAsia" w:asciiTheme="majorEastAsia" w:hAnsiTheme="majorEastAsia" w:eastAsiaTheme="majorEastAsia" w:cstheme="majorEastAsia"/>
          <w:sz w:val="24"/>
          <w:szCs w:val="24"/>
        </w:rPr>
        <w:t xml:space="preserve"> </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9"/>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A00C32E">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五、</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 xml:space="preserve">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0099511E">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green"/>
        </w:rPr>
        <w:t>2026-0</w:t>
      </w:r>
      <w:r>
        <w:rPr>
          <w:rFonts w:hint="eastAsia" w:asciiTheme="majorEastAsia" w:hAnsiTheme="majorEastAsia" w:eastAsiaTheme="majorEastAsia" w:cstheme="majorEastAsia"/>
          <w:sz w:val="24"/>
          <w:szCs w:val="24"/>
          <w:highlight w:val="green"/>
          <w:lang w:val="en-US" w:eastAsia="zh-CN"/>
        </w:rPr>
        <w:t>3</w:t>
      </w:r>
      <w:r>
        <w:rPr>
          <w:rFonts w:hint="eastAsia" w:asciiTheme="majorEastAsia" w:hAnsiTheme="majorEastAsia" w:eastAsiaTheme="majorEastAsia" w:cstheme="majorEastAsia"/>
          <w:sz w:val="24"/>
          <w:szCs w:val="24"/>
          <w:highlight w:val="green"/>
        </w:rPr>
        <w:t>-</w:t>
      </w:r>
      <w:r>
        <w:rPr>
          <w:rFonts w:hint="eastAsia" w:asciiTheme="majorEastAsia" w:hAnsiTheme="majorEastAsia" w:eastAsiaTheme="majorEastAsia" w:cstheme="majorEastAsia"/>
          <w:sz w:val="24"/>
          <w:szCs w:val="24"/>
          <w:highlight w:val="green"/>
          <w:lang w:val="en-US" w:eastAsia="zh-CN"/>
        </w:rPr>
        <w:t>30</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9"/>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green"/>
        </w:rPr>
        <w:t>2026-0</w:t>
      </w:r>
      <w:r>
        <w:rPr>
          <w:rFonts w:hint="eastAsia" w:asciiTheme="majorEastAsia" w:hAnsiTheme="majorEastAsia" w:eastAsiaTheme="majorEastAsia" w:cstheme="majorEastAsia"/>
          <w:sz w:val="24"/>
          <w:szCs w:val="24"/>
          <w:highlight w:val="green"/>
          <w:lang w:val="en-US" w:eastAsia="zh-CN"/>
        </w:rPr>
        <w:t>3-30</w:t>
      </w:r>
      <w:r>
        <w:rPr>
          <w:rFonts w:hint="eastAsia" w:asciiTheme="majorEastAsia" w:hAnsiTheme="majorEastAsia" w:eastAsiaTheme="majorEastAsia" w:cstheme="majorEastAsia"/>
          <w:sz w:val="24"/>
          <w:szCs w:val="24"/>
          <w:highlight w:val="green"/>
        </w:rPr>
        <w:t xml:space="preserve"> 09:00:00</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钉钉会议</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（www.cnhtc.com.cn）、阳光采购平台（www.ygcgfw.com）</w:t>
      </w:r>
    </w:p>
    <w:p w14:paraId="353AB2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名称：</w:t>
      </w:r>
      <w:r>
        <w:rPr>
          <w:rFonts w:ascii="宋体" w:hAnsi="宋体" w:eastAsia="宋体" w:cs="宋体"/>
          <w:sz w:val="24"/>
          <w:szCs w:val="24"/>
        </w:rPr>
        <w:t>中国重汽集团济南动力有限公司</w:t>
      </w:r>
    </w:p>
    <w:p w14:paraId="04D7726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 xml:space="preserve">    地址：</w:t>
      </w:r>
      <w:r>
        <w:rPr>
          <w:rFonts w:hint="default"/>
          <w:sz w:val="24"/>
          <w:szCs w:val="24"/>
          <w:lang w:val="en-US" w:eastAsia="zh-CN"/>
        </w:rPr>
        <w:t>山东省济南市高新区华奥路777号重汽科技大厦</w:t>
      </w:r>
    </w:p>
    <w:p w14:paraId="2426AF4E">
      <w:pPr>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highlight w:val="none"/>
          <w:lang w:val="en-US" w:eastAsia="zh-CN"/>
        </w:rPr>
        <w:t>王瑄</w:t>
      </w:r>
    </w:p>
    <w:p w14:paraId="1B6BCDC9">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rPr>
        <w:t>联系电话：</w:t>
      </w:r>
      <w:r>
        <w:rPr>
          <w:rFonts w:hint="eastAsia" w:asciiTheme="majorEastAsia" w:hAnsiTheme="majorEastAsia" w:eastAsiaTheme="majorEastAsia" w:cstheme="majorEastAsia"/>
          <w:sz w:val="24"/>
          <w:szCs w:val="24"/>
          <w:highlight w:val="none"/>
          <w:lang w:val="en-US" w:eastAsia="zh-CN"/>
        </w:rPr>
        <w:t>17860605786</w:t>
      </w:r>
    </w:p>
    <w:p w14:paraId="2269D2AB">
      <w:pPr>
        <w:ind w:firstLine="480"/>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sz w:val="24"/>
          <w:szCs w:val="24"/>
          <w:highlight w:val="none"/>
          <w:lang w:val="en-US" w:eastAsia="zh-CN"/>
        </w:rPr>
        <w:t>邮箱：wangxuan1@sinotruk.com</w:t>
      </w:r>
    </w:p>
    <w:p w14:paraId="2E0835D0">
      <w:pPr>
        <w:ind w:firstLine="480" w:firstLineChars="200"/>
        <w:rPr>
          <w:rFonts w:hint="default" w:ascii="宋体" w:hAnsi="宋体" w:eastAsia="宋体" w:cs="宋体"/>
          <w:b/>
          <w:bCs/>
          <w:sz w:val="24"/>
          <w:szCs w:val="24"/>
          <w:lang w:val="en-US" w:eastAsia="zh-CN"/>
        </w:rPr>
      </w:pPr>
      <w:r>
        <w:rPr>
          <w:rFonts w:hint="eastAsia" w:asciiTheme="majorEastAsia" w:hAnsiTheme="majorEastAsia" w:eastAsiaTheme="majorEastAsia" w:cstheme="majorEastAsia"/>
          <w:sz w:val="24"/>
          <w:szCs w:val="24"/>
          <w:lang w:val="en-US" w:eastAsia="zh-CN"/>
        </w:rPr>
        <w:t>项目联系人：</w:t>
      </w:r>
      <w:r>
        <w:rPr>
          <w:rFonts w:hint="eastAsia" w:ascii="宋体" w:hAnsi="宋体" w:eastAsia="宋体" w:cs="宋体"/>
          <w:b w:val="0"/>
          <w:bCs w:val="0"/>
          <w:sz w:val="24"/>
          <w:szCs w:val="24"/>
          <w:lang w:val="en-US" w:eastAsia="zh-CN"/>
        </w:rPr>
        <w:t>杨元雷</w:t>
      </w:r>
    </w:p>
    <w:p w14:paraId="097AC0BD">
      <w:pPr>
        <w:ind w:firstLine="480" w:firstLineChars="200"/>
        <w:rPr>
          <w:rFonts w:hint="default" w:ascii="宋体" w:hAnsi="宋体" w:eastAsia="宋体" w:cs="宋体"/>
          <w:b/>
          <w:bCs/>
          <w:sz w:val="24"/>
          <w:szCs w:val="24"/>
          <w:lang w:val="en-US" w:eastAsia="zh-CN"/>
        </w:rPr>
      </w:pPr>
      <w:r>
        <w:rPr>
          <w:rFonts w:hint="eastAsia" w:ascii="宋体" w:hAnsi="宋体" w:eastAsia="宋体" w:cs="宋体"/>
          <w:b w:val="0"/>
          <w:bCs w:val="0"/>
          <w:sz w:val="24"/>
          <w:szCs w:val="24"/>
        </w:rPr>
        <w:t>电话：</w:t>
      </w:r>
      <w:r>
        <w:rPr>
          <w:rFonts w:hint="eastAsia" w:ascii="宋体" w:hAnsi="宋体" w:eastAsia="宋体" w:cs="宋体"/>
          <w:b w:val="0"/>
          <w:bCs w:val="0"/>
          <w:sz w:val="24"/>
          <w:szCs w:val="24"/>
          <w:lang w:val="en-US" w:eastAsia="zh-CN"/>
        </w:rPr>
        <w:t>18766182786</w:t>
      </w:r>
    </w:p>
    <w:p w14:paraId="7E08FAAF">
      <w:pPr>
        <w:ind w:firstLine="480"/>
        <w:rPr>
          <w:rFonts w:hint="eastAsia" w:asciiTheme="majorEastAsia" w:hAnsiTheme="majorEastAsia" w:eastAsiaTheme="majorEastAsia" w:cstheme="majorEastAsia"/>
          <w:sz w:val="24"/>
          <w:szCs w:val="24"/>
          <w:lang w:val="en-US" w:eastAsia="zh-CN"/>
        </w:rPr>
      </w:pPr>
      <w:r>
        <w:rPr>
          <w:rFonts w:hint="eastAsia" w:ascii="宋体" w:hAnsi="宋体" w:eastAsia="宋体" w:cs="宋体"/>
          <w:b w:val="0"/>
          <w:bCs w:val="0"/>
          <w:sz w:val="24"/>
          <w:szCs w:val="24"/>
        </w:rPr>
        <w:t>邮箱：</w:t>
      </w:r>
      <w:r>
        <w:rPr>
          <w:rFonts w:hint="eastAsia" w:ascii="宋体" w:hAnsi="宋体" w:eastAsia="宋体" w:cs="宋体"/>
          <w:b w:val="0"/>
          <w:bCs w:val="0"/>
          <w:sz w:val="24"/>
          <w:szCs w:val="24"/>
          <w:lang w:val="en-US" w:eastAsia="zh-CN"/>
        </w:rPr>
        <w:t>jnatcyyl@163.com</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713AEB68">
      <w:pPr>
        <w:ind w:firstLine="420" w:firstLineChars="0"/>
        <w:rPr>
          <w:rFonts w:hint="default"/>
          <w:sz w:val="24"/>
          <w:szCs w:val="24"/>
          <w:lang w:val="en-US" w:eastAsia="zh-CN"/>
        </w:rPr>
      </w:pPr>
      <w:r>
        <w:rPr>
          <w:rFonts w:hint="eastAsia" w:asciiTheme="majorEastAsia" w:hAnsiTheme="majorEastAsia" w:eastAsiaTheme="majorEastAsia" w:cstheme="majorEastAsia"/>
          <w:sz w:val="24"/>
          <w:szCs w:val="24"/>
          <w:highlight w:val="none"/>
          <w:lang w:val="en-US" w:eastAsia="zh-CN"/>
        </w:rPr>
        <w:t>1.</w:t>
      </w:r>
      <w:r>
        <w:rPr>
          <w:rFonts w:hint="default"/>
          <w:sz w:val="24"/>
          <w:szCs w:val="24"/>
          <w:lang w:val="en-US" w:eastAsia="zh-CN"/>
        </w:rPr>
        <w:t>供应商或投标人需在山东阳光采购服务平台系统进行注册及报名。</w:t>
      </w:r>
    </w:p>
    <w:p w14:paraId="6D5BAF0C">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71D7F406">
      <w:pPr>
        <w:pStyle w:val="29"/>
        <w:rPr>
          <w:rFonts w:ascii="宋体" w:hAnsi="宋体" w:eastAsia="宋体" w:cs="宋体"/>
        </w:rPr>
      </w:pPr>
      <w:r>
        <w:rPr>
          <w:rFonts w:hint="eastAsia" w:ascii="宋体" w:hAnsi="宋体" w:eastAsia="宋体" w:cs="宋体"/>
        </w:rPr>
        <w:t>附件1</w:t>
      </w:r>
      <w:bookmarkStart w:id="2" w:name="_Toc639004"/>
      <w:bookmarkStart w:id="3" w:name="_Toc25811"/>
      <w:bookmarkStart w:id="4" w:name="_Toc212369550"/>
      <w:bookmarkStart w:id="5" w:name="_Toc353881012"/>
      <w:r>
        <w:rPr>
          <w:rFonts w:hint="eastAsia" w:ascii="宋体" w:hAnsi="宋体" w:eastAsia="宋体" w:cs="宋体"/>
        </w:rPr>
        <w:t xml:space="preserve"> 投标函</w:t>
      </w:r>
      <w:bookmarkEnd w:id="2"/>
      <w:bookmarkEnd w:id="3"/>
      <w:bookmarkEnd w:id="4"/>
      <w:bookmarkEnd w:id="5"/>
    </w:p>
    <w:p w14:paraId="4069A27D">
      <w:pPr>
        <w:pStyle w:val="26"/>
        <w:ind w:firstLine="480"/>
        <w:rPr>
          <w:rFonts w:eastAsia="宋体" w:cs="宋体"/>
        </w:rPr>
      </w:pPr>
      <w:r>
        <w:rPr>
          <w:rFonts w:hint="eastAsia" w:eastAsia="宋体" w:cs="宋体"/>
        </w:rPr>
        <w:t>致：中国重汽集团济南动力有限公司：</w:t>
      </w:r>
    </w:p>
    <w:p w14:paraId="62124F9C">
      <w:pPr>
        <w:pStyle w:val="26"/>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14:paraId="5FFCE870">
      <w:pPr>
        <w:pStyle w:val="26"/>
        <w:ind w:firstLine="480"/>
        <w:rPr>
          <w:rFonts w:eastAsia="宋体" w:cs="宋体"/>
        </w:rPr>
      </w:pPr>
      <w:r>
        <w:rPr>
          <w:rFonts w:hint="eastAsia" w:eastAsia="宋体" w:cs="宋体"/>
        </w:rPr>
        <w:t>据此函，签字代表宣布同意如下：</w:t>
      </w:r>
    </w:p>
    <w:p w14:paraId="7CCD93D6">
      <w:pPr>
        <w:pStyle w:val="26"/>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151D54D">
      <w:pPr>
        <w:pStyle w:val="26"/>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55E7ECB8">
      <w:pPr>
        <w:pStyle w:val="26"/>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13D7884D">
      <w:pPr>
        <w:pStyle w:val="26"/>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0DD3E87C">
      <w:pPr>
        <w:pStyle w:val="26"/>
        <w:ind w:firstLine="480"/>
        <w:rPr>
          <w:rFonts w:eastAsia="宋体" w:cs="宋体"/>
        </w:rPr>
      </w:pPr>
      <w:r>
        <w:rPr>
          <w:rFonts w:hint="eastAsia" w:eastAsia="宋体" w:cs="宋体"/>
        </w:rPr>
        <w:t>5、投标人同意按照贵方要求提供与投标有关的一切数据或资料。</w:t>
      </w:r>
    </w:p>
    <w:p w14:paraId="5982E480">
      <w:pPr>
        <w:pStyle w:val="26"/>
        <w:ind w:firstLine="480"/>
        <w:rPr>
          <w:rFonts w:eastAsia="宋体" w:cs="宋体"/>
        </w:rPr>
      </w:pPr>
      <w:r>
        <w:rPr>
          <w:rFonts w:hint="eastAsia" w:eastAsia="宋体" w:cs="宋体"/>
        </w:rPr>
        <w:t>6、与本投标有关的一切正式往来信函请寄：</w:t>
      </w:r>
    </w:p>
    <w:p w14:paraId="5DD627CA">
      <w:pPr>
        <w:pStyle w:val="26"/>
        <w:ind w:firstLine="480"/>
        <w:rPr>
          <w:rFonts w:eastAsia="宋体" w:cs="宋体"/>
        </w:rPr>
      </w:pPr>
      <w:r>
        <w:rPr>
          <w:rFonts w:hint="eastAsia" w:eastAsia="宋体" w:cs="宋体"/>
        </w:rPr>
        <w:t xml:space="preserve">地址：                             </w:t>
      </w:r>
    </w:p>
    <w:p w14:paraId="6D037D1D">
      <w:pPr>
        <w:pStyle w:val="26"/>
        <w:ind w:firstLine="480"/>
        <w:rPr>
          <w:rFonts w:eastAsia="宋体" w:cs="宋体"/>
        </w:rPr>
      </w:pPr>
      <w:r>
        <w:rPr>
          <w:rFonts w:hint="eastAsia" w:eastAsia="宋体" w:cs="宋体"/>
        </w:rPr>
        <w:t xml:space="preserve">邮编：        </w:t>
      </w:r>
    </w:p>
    <w:p w14:paraId="7C61DB48">
      <w:pPr>
        <w:pStyle w:val="26"/>
        <w:ind w:firstLine="480"/>
        <w:rPr>
          <w:rFonts w:eastAsia="宋体" w:cs="宋体"/>
        </w:rPr>
      </w:pPr>
      <w:r>
        <w:rPr>
          <w:rFonts w:hint="eastAsia" w:eastAsia="宋体" w:cs="宋体"/>
        </w:rPr>
        <w:t xml:space="preserve">电话：        传真：                   </w:t>
      </w:r>
    </w:p>
    <w:p w14:paraId="0BD6B437">
      <w:pPr>
        <w:pStyle w:val="26"/>
        <w:ind w:firstLine="480"/>
        <w:rPr>
          <w:rFonts w:eastAsia="宋体" w:cs="宋体"/>
        </w:rPr>
      </w:pPr>
      <w:r>
        <w:rPr>
          <w:rFonts w:hint="eastAsia" w:eastAsia="宋体" w:cs="宋体"/>
        </w:rPr>
        <w:t xml:space="preserve">投标人代表姓名：__   _____职务：          </w:t>
      </w:r>
    </w:p>
    <w:p w14:paraId="3352FE56">
      <w:pPr>
        <w:pStyle w:val="26"/>
        <w:ind w:firstLine="480"/>
        <w:rPr>
          <w:rFonts w:eastAsia="宋体" w:cs="宋体"/>
        </w:rPr>
      </w:pPr>
      <w:r>
        <w:rPr>
          <w:rFonts w:hint="eastAsia" w:eastAsia="宋体" w:cs="宋体"/>
        </w:rPr>
        <w:t xml:space="preserve">开户银行：                   </w:t>
      </w:r>
    </w:p>
    <w:p w14:paraId="3E20B5AA">
      <w:pPr>
        <w:pStyle w:val="26"/>
        <w:ind w:firstLine="480"/>
        <w:rPr>
          <w:rFonts w:eastAsia="宋体" w:cs="宋体"/>
        </w:rPr>
      </w:pPr>
      <w:r>
        <w:rPr>
          <w:rFonts w:hint="eastAsia" w:eastAsia="宋体" w:cs="宋体"/>
        </w:rPr>
        <w:t>银行帐号：</w:t>
      </w:r>
    </w:p>
    <w:p w14:paraId="5C76F9F7">
      <w:pPr>
        <w:pStyle w:val="26"/>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2A2FCC3C">
      <w:pPr>
        <w:pStyle w:val="26"/>
        <w:ind w:firstLine="480"/>
        <w:rPr>
          <w:rFonts w:eastAsia="宋体" w:cs="宋体"/>
        </w:rPr>
      </w:pPr>
      <w:r>
        <w:rPr>
          <w:rFonts w:hint="eastAsia" w:eastAsia="宋体" w:cs="宋体"/>
        </w:rPr>
        <w:t>授权代表签字</w:t>
      </w:r>
      <w:r>
        <w:rPr>
          <w:rFonts w:hint="eastAsia" w:eastAsia="宋体" w:cs="宋体"/>
          <w:bCs/>
        </w:rPr>
        <w:t>：</w:t>
      </w:r>
    </w:p>
    <w:p w14:paraId="2BF29C83">
      <w:pPr>
        <w:pStyle w:val="26"/>
        <w:ind w:firstLine="480"/>
        <w:rPr>
          <w:rFonts w:eastAsia="宋体" w:cs="宋体"/>
        </w:rPr>
      </w:pPr>
      <w:r>
        <w:rPr>
          <w:rFonts w:hint="eastAsia" w:eastAsia="宋体" w:cs="宋体"/>
        </w:rPr>
        <w:t>日期：     年      月      日</w:t>
      </w:r>
    </w:p>
    <w:p w14:paraId="4A8D8802">
      <w:pPr>
        <w:rPr>
          <w:rFonts w:ascii="宋体" w:hAnsi="宋体" w:cs="宋体"/>
          <w:color w:val="000000"/>
          <w:sz w:val="24"/>
          <w:szCs w:val="24"/>
        </w:rPr>
      </w:pPr>
    </w:p>
    <w:p w14:paraId="19D973C4">
      <w:pPr>
        <w:rPr>
          <w:rFonts w:ascii="宋体" w:hAnsi="宋体" w:cs="宋体"/>
          <w:color w:val="000000"/>
          <w:sz w:val="24"/>
          <w:szCs w:val="24"/>
        </w:rPr>
      </w:pPr>
    </w:p>
    <w:p w14:paraId="66EECC53">
      <w:pPr>
        <w:pStyle w:val="3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3CD05AB9">
      <w:pPr>
        <w:pStyle w:val="29"/>
        <w:rPr>
          <w:rFonts w:ascii="宋体" w:hAnsi="宋体" w:eastAsia="宋体" w:cs="宋体"/>
        </w:rPr>
      </w:pPr>
      <w:r>
        <w:rPr>
          <w:rFonts w:hint="eastAsia" w:ascii="宋体" w:hAnsi="宋体" w:eastAsia="宋体" w:cs="宋体"/>
        </w:rPr>
        <w:t>附件2 法定代表人授权委托书</w:t>
      </w:r>
    </w:p>
    <w:p w14:paraId="5BDA503D">
      <w:pPr>
        <w:pStyle w:val="5"/>
        <w:adjustRightInd w:val="0"/>
        <w:snapToGrid w:val="0"/>
        <w:spacing w:before="93" w:beforeLines="30" w:line="240" w:lineRule="exact"/>
        <w:jc w:val="center"/>
        <w:rPr>
          <w:rFonts w:ascii="宋体" w:hAnsi="宋体" w:eastAsia="宋体" w:cs="宋体"/>
          <w:sz w:val="24"/>
        </w:rPr>
      </w:pPr>
    </w:p>
    <w:p w14:paraId="389F3620">
      <w:pPr>
        <w:pStyle w:val="26"/>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C59A5AF">
      <w:pPr>
        <w:pStyle w:val="26"/>
        <w:ind w:firstLine="480"/>
        <w:rPr>
          <w:rFonts w:eastAsia="宋体" w:cs="宋体"/>
        </w:rPr>
      </w:pPr>
      <w:r>
        <w:rPr>
          <w:rFonts w:hint="eastAsia" w:eastAsia="宋体" w:cs="宋体"/>
        </w:rPr>
        <w:t>全权代表无转委权。特此委托。</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34760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24DE78A4">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14:paraId="14B2780A">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14:paraId="26A77FA7">
      <w:pPr>
        <w:pStyle w:val="26"/>
        <w:ind w:firstLine="480"/>
        <w:rPr>
          <w:rFonts w:eastAsia="宋体" w:cs="宋体"/>
        </w:rPr>
      </w:pPr>
      <w:r>
        <w:rPr>
          <w:rFonts w:hint="eastAsia" w:eastAsia="宋体" w:cs="宋体"/>
        </w:rPr>
        <w:t>全权代表姓名：            性别：          年龄：</w:t>
      </w:r>
    </w:p>
    <w:p w14:paraId="26C96E00">
      <w:pPr>
        <w:pStyle w:val="26"/>
        <w:ind w:firstLine="480"/>
        <w:rPr>
          <w:rFonts w:eastAsia="宋体" w:cs="宋体"/>
        </w:rPr>
      </w:pPr>
      <w:r>
        <w:rPr>
          <w:rFonts w:hint="eastAsia" w:eastAsia="宋体" w:cs="宋体"/>
        </w:rPr>
        <w:t>单位：                    部门：          职务：</w:t>
      </w:r>
    </w:p>
    <w:p w14:paraId="31BBCD82">
      <w:pPr>
        <w:pStyle w:val="26"/>
        <w:ind w:firstLine="480"/>
        <w:rPr>
          <w:rFonts w:eastAsia="宋体" w:cs="宋体"/>
        </w:rPr>
      </w:pPr>
      <w:r>
        <w:rPr>
          <w:rFonts w:hint="eastAsia" w:eastAsia="宋体" w:cs="宋体"/>
        </w:rPr>
        <w:t xml:space="preserve">法定代表人签字或盖章                          </w:t>
      </w:r>
    </w:p>
    <w:p w14:paraId="5B193286">
      <w:pPr>
        <w:pStyle w:val="26"/>
        <w:ind w:firstLine="480"/>
        <w:rPr>
          <w:rFonts w:eastAsia="宋体" w:cs="宋体"/>
        </w:rPr>
      </w:pPr>
      <w:r>
        <w:rPr>
          <w:rFonts w:hint="eastAsia" w:eastAsia="宋体" w:cs="宋体"/>
        </w:rPr>
        <w:t xml:space="preserve">被授权人签字  </w:t>
      </w:r>
    </w:p>
    <w:p w14:paraId="338F1785">
      <w:pPr>
        <w:pStyle w:val="26"/>
        <w:ind w:firstLine="480"/>
        <w:rPr>
          <w:rFonts w:eastAsia="宋体" w:cs="宋体"/>
        </w:rPr>
      </w:pPr>
      <w:r>
        <w:rPr>
          <w:rFonts w:hint="eastAsia" w:eastAsia="宋体" w:cs="宋体"/>
        </w:rPr>
        <w:t xml:space="preserve">被授权人电话：                          </w:t>
      </w:r>
    </w:p>
    <w:p w14:paraId="4E0E836F">
      <w:pPr>
        <w:pStyle w:val="26"/>
        <w:ind w:firstLine="480"/>
        <w:rPr>
          <w:rFonts w:eastAsia="宋体" w:cs="宋体"/>
        </w:rPr>
      </w:pPr>
      <w:r>
        <w:rPr>
          <w:rFonts w:hint="eastAsia" w:eastAsia="宋体" w:cs="宋体"/>
        </w:rPr>
        <w:t xml:space="preserve">投标人名称（公章）                       </w:t>
      </w:r>
    </w:p>
    <w:p w14:paraId="633E7FF2">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A86A8CA">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52769D1D">
      <w:pPr>
        <w:keepNext/>
        <w:keepLines/>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14:paraId="31649D00">
      <w:pPr>
        <w:spacing w:line="240" w:lineRule="exact"/>
        <w:jc w:val="center"/>
        <w:rPr>
          <w:rFonts w:ascii="宋体" w:hAnsi="宋体" w:cs="宋体"/>
          <w:b/>
          <w:bCs/>
          <w:sz w:val="36"/>
        </w:rPr>
      </w:pPr>
    </w:p>
    <w:p w14:paraId="146C9E3E">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u w:val="single"/>
          <w:lang w:eastAsia="zh-CN"/>
        </w:rPr>
        <w:t>产品试验检测中心</w:t>
      </w:r>
      <w:r>
        <w:rPr>
          <w:rFonts w:hint="eastAsia" w:ascii="宋体" w:hAnsi="宋体" w:cs="宋体"/>
          <w:sz w:val="24"/>
          <w:u w:val="single"/>
          <w:lang w:val="en-US" w:eastAsia="zh-CN"/>
        </w:rPr>
        <w:t>变速器相关</w:t>
      </w:r>
      <w:r>
        <w:rPr>
          <w:rFonts w:hint="eastAsia" w:ascii="宋体" w:hAnsi="宋体" w:cs="宋体"/>
          <w:sz w:val="24"/>
          <w:u w:val="single"/>
          <w:lang w:eastAsia="zh-CN"/>
        </w:rPr>
        <w:t>试验招标项目</w:t>
      </w:r>
      <w:r>
        <w:rPr>
          <w:rFonts w:hint="eastAsia" w:ascii="宋体" w:hAnsi="宋体" w:cs="宋体"/>
          <w:sz w:val="24"/>
          <w:u w:val="single"/>
        </w:rPr>
        <w:t xml:space="preserve">   </w:t>
      </w:r>
    </w:p>
    <w:p w14:paraId="47643162">
      <w:pPr>
        <w:spacing w:line="360" w:lineRule="auto"/>
        <w:rPr>
          <w:rFonts w:ascii="宋体" w:hAnsi="宋体" w:cs="宋体"/>
          <w:b/>
          <w:bCs/>
          <w:sz w:val="24"/>
        </w:rPr>
      </w:pPr>
      <w:r>
        <w:rPr>
          <w:rFonts w:hint="eastAsia" w:ascii="宋体" w:hAnsi="宋体" w:cs="宋体"/>
          <w:b/>
          <w:bCs/>
          <w:sz w:val="24"/>
        </w:rPr>
        <w:t>中国重汽集团济南动力有限公司：</w:t>
      </w:r>
    </w:p>
    <w:p w14:paraId="364DC1B7">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14:paraId="445A0134">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975AED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479690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19AE0E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A1E0E3F">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A756465">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01B55877">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1B06293">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7A97424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13C6444D">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631B3574">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40A3A960">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285F1588">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9F241FB">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14:paraId="5A6495F2">
      <w:pPr>
        <w:spacing w:line="360" w:lineRule="auto"/>
        <w:ind w:firstLine="480" w:firstLineChars="200"/>
        <w:rPr>
          <w:rFonts w:ascii="宋体" w:hAnsi="宋体" w:cs="宋体"/>
          <w:sz w:val="24"/>
          <w:u w:val="single"/>
        </w:rPr>
      </w:pPr>
    </w:p>
    <w:p w14:paraId="7DEC3E4C">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14:paraId="5A5E73B4">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14:paraId="544DFEE6">
      <w:pPr>
        <w:spacing w:line="360" w:lineRule="auto"/>
        <w:ind w:firstLine="480" w:firstLineChars="200"/>
        <w:rPr>
          <w:rFonts w:ascii="宋体" w:hAnsi="宋体" w:cs="宋体"/>
          <w:b/>
          <w:bCs/>
          <w:color w:val="000000"/>
          <w:sz w:val="28"/>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1E5344D3">
      <w:pPr>
        <w:pStyle w:val="24"/>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w:t>
      </w:r>
      <w:r>
        <w:rPr>
          <w:rFonts w:ascii="宋体" w:hAnsi="宋体" w:eastAsia="宋体" w:cs="宋体"/>
          <w:b/>
          <w:bCs/>
          <w:sz w:val="24"/>
          <w:szCs w:val="24"/>
        </w:rPr>
        <w:t>因供应商信息不全或错误导致的报名不成功，由投标人自行承担</w:t>
      </w:r>
      <w:r>
        <w:rPr>
          <w:rFonts w:hint="eastAsia" w:hAnsi="宋体" w:cs="宋体"/>
          <w:b/>
          <w:bCs/>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7"/>
        <w:keepNext w:val="0"/>
        <w:keepLines w:val="0"/>
        <w:pageBreakBefore w:val="0"/>
        <w:widowControl w:val="0"/>
        <w:kinsoku/>
        <w:wordWrap/>
        <w:overflowPunct/>
        <w:topLinePunct w:val="0"/>
        <w:autoSpaceDE/>
        <w:autoSpaceDN/>
        <w:bidi w:val="0"/>
        <w:spacing w:line="360" w:lineRule="auto"/>
        <w:textAlignment w:val="auto"/>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0"/>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1"/>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2"/>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7"/>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7"/>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7"/>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 xml:space="preserve">直管单位非生产招标 / </w:t>
      </w:r>
      <w:r>
        <w:rPr>
          <w:rFonts w:hint="eastAsia" w:hAnsi="宋体" w:eastAsia="宋体" w:cs="宋体"/>
          <w:b/>
          <w:bCs/>
          <w:color w:val="000000"/>
          <w:sz w:val="24"/>
          <w:szCs w:val="28"/>
          <w:highlight w:val="yellow"/>
          <w:lang w:val="en-US" w:eastAsia="zh-CN"/>
        </w:rPr>
        <w:t>研发试验类设备/产品试验检测中心</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7"/>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7"/>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7"/>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7"/>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7"/>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7"/>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7"/>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9"/>
          <w:rFonts w:hint="eastAsia" w:ascii="宋体" w:hAnsi="宋体" w:eastAsia="宋体" w:cs="宋体"/>
          <w:sz w:val="24"/>
          <w:szCs w:val="24"/>
        </w:rPr>
        <w:t>https://ecaitong.sinotruk.com:8012/</w:t>
      </w:r>
      <w:r>
        <w:rPr>
          <w:rStyle w:val="19"/>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5"/>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7"/>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6"/>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7"/>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7"/>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8"/>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9"/>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0"/>
                    <a:stretch>
                      <a:fillRect/>
                    </a:stretch>
                  </pic:blipFill>
                  <pic:spPr>
                    <a:xfrm>
                      <a:off x="0" y="0"/>
                      <a:ext cx="5760085" cy="1956600"/>
                    </a:xfrm>
                    <a:prstGeom prst="rect">
                      <a:avLst/>
                    </a:prstGeom>
                  </pic:spPr>
                </pic:pic>
              </a:graphicData>
            </a:graphic>
          </wp:inline>
        </w:drawing>
      </w:r>
    </w:p>
    <w:p w14:paraId="3156304E">
      <w:pPr>
        <w:pStyle w:val="7"/>
        <w:rPr>
          <w:rFonts w:hint="eastAsia" w:hAnsi="宋体" w:eastAsia="宋体" w:cs="Times New Roman"/>
          <w:b/>
          <w:color w:val="000000"/>
          <w:sz w:val="24"/>
          <w:szCs w:val="24"/>
        </w:rPr>
      </w:pPr>
    </w:p>
    <w:p w14:paraId="15DACC85">
      <w:pPr>
        <w:pStyle w:val="7"/>
        <w:rPr>
          <w:rFonts w:hint="eastAsia" w:hAnsi="宋体" w:eastAsia="宋体" w:cs="Times New Roman"/>
          <w:b/>
          <w:color w:val="000000"/>
          <w:sz w:val="24"/>
          <w:szCs w:val="24"/>
        </w:rPr>
      </w:pPr>
    </w:p>
    <w:p w14:paraId="33F89EEB">
      <w:pPr>
        <w:pStyle w:val="7"/>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2700A">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CD360">
                          <w:pPr>
                            <w:pStyle w:val="8"/>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729CD360">
                    <w:pPr>
                      <w:pStyle w:val="8"/>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52562">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94258">
                          <w:pPr>
                            <w:pStyle w:val="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3C94258">
                    <w:pPr>
                      <w:pStyle w:val="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9"/>
    </w:pPr>
  </w:p>
  <w:p w14:paraId="75DC59E1">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A24F4"/>
    <w:rsid w:val="04D950D2"/>
    <w:rsid w:val="0613673B"/>
    <w:rsid w:val="074C1974"/>
    <w:rsid w:val="08533F2B"/>
    <w:rsid w:val="0A2E0C9A"/>
    <w:rsid w:val="0B561513"/>
    <w:rsid w:val="0C232647"/>
    <w:rsid w:val="0D21378F"/>
    <w:rsid w:val="0F48402D"/>
    <w:rsid w:val="0FD31B95"/>
    <w:rsid w:val="0FF000DD"/>
    <w:rsid w:val="110E3E23"/>
    <w:rsid w:val="118A5A49"/>
    <w:rsid w:val="12D1335A"/>
    <w:rsid w:val="141B2E31"/>
    <w:rsid w:val="156C736A"/>
    <w:rsid w:val="159D4C03"/>
    <w:rsid w:val="163A7468"/>
    <w:rsid w:val="183964CA"/>
    <w:rsid w:val="1873370B"/>
    <w:rsid w:val="18880263"/>
    <w:rsid w:val="18A60DE5"/>
    <w:rsid w:val="190938C6"/>
    <w:rsid w:val="198E7F41"/>
    <w:rsid w:val="1D4B3D09"/>
    <w:rsid w:val="1DC97EE6"/>
    <w:rsid w:val="20B14509"/>
    <w:rsid w:val="20F3721C"/>
    <w:rsid w:val="236352CC"/>
    <w:rsid w:val="283014E6"/>
    <w:rsid w:val="286259D5"/>
    <w:rsid w:val="294A6DC7"/>
    <w:rsid w:val="2AEC4141"/>
    <w:rsid w:val="2C8E43B6"/>
    <w:rsid w:val="2ED83DBF"/>
    <w:rsid w:val="2EE25305"/>
    <w:rsid w:val="30D23F95"/>
    <w:rsid w:val="30D81DE5"/>
    <w:rsid w:val="30FB140A"/>
    <w:rsid w:val="33553568"/>
    <w:rsid w:val="341C3168"/>
    <w:rsid w:val="3B1D4ADF"/>
    <w:rsid w:val="3D6267D9"/>
    <w:rsid w:val="3E004557"/>
    <w:rsid w:val="44907102"/>
    <w:rsid w:val="45786A34"/>
    <w:rsid w:val="45B7168C"/>
    <w:rsid w:val="4780636A"/>
    <w:rsid w:val="48EF075C"/>
    <w:rsid w:val="4AB25F89"/>
    <w:rsid w:val="4B38326F"/>
    <w:rsid w:val="4C356286"/>
    <w:rsid w:val="4D4B1038"/>
    <w:rsid w:val="4DA70238"/>
    <w:rsid w:val="4F2002A2"/>
    <w:rsid w:val="52187C09"/>
    <w:rsid w:val="526130AB"/>
    <w:rsid w:val="52C37A8B"/>
    <w:rsid w:val="532F31A9"/>
    <w:rsid w:val="56353ACA"/>
    <w:rsid w:val="56355F17"/>
    <w:rsid w:val="56A143BE"/>
    <w:rsid w:val="5A6D2AFF"/>
    <w:rsid w:val="5ABA5D7D"/>
    <w:rsid w:val="5F630463"/>
    <w:rsid w:val="5FA32F55"/>
    <w:rsid w:val="62070D04"/>
    <w:rsid w:val="64B96D77"/>
    <w:rsid w:val="65CF5CBA"/>
    <w:rsid w:val="662171CC"/>
    <w:rsid w:val="66C351C5"/>
    <w:rsid w:val="67073DC9"/>
    <w:rsid w:val="67B01362"/>
    <w:rsid w:val="68480CB8"/>
    <w:rsid w:val="693F5028"/>
    <w:rsid w:val="70131A31"/>
    <w:rsid w:val="73373C88"/>
    <w:rsid w:val="74E04881"/>
    <w:rsid w:val="76EA70CD"/>
    <w:rsid w:val="77050758"/>
    <w:rsid w:val="7A79605C"/>
    <w:rsid w:val="7BE36436"/>
    <w:rsid w:val="7DA44D30"/>
    <w:rsid w:val="7DB55ED6"/>
    <w:rsid w:val="7DFA1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next w:val="6"/>
    <w:qFormat/>
    <w:uiPriority w:val="99"/>
    <w:rPr>
      <w:sz w:val="24"/>
    </w:rPr>
  </w:style>
  <w:style w:type="paragraph" w:styleId="6">
    <w:name w:val="index 4"/>
    <w:basedOn w:val="1"/>
    <w:next w:val="1"/>
    <w:qFormat/>
    <w:uiPriority w:val="0"/>
    <w:pPr>
      <w:ind w:left="600" w:leftChars="600"/>
    </w:p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3">
    <w:name w:val="Strong"/>
    <w:basedOn w:val="12"/>
    <w:qFormat/>
    <w:uiPriority w:val="0"/>
    <w:rPr>
      <w:b/>
    </w:rPr>
  </w:style>
  <w:style w:type="character" w:styleId="14">
    <w:name w:val="FollowedHyperlink"/>
    <w:basedOn w:val="12"/>
    <w:qFormat/>
    <w:uiPriority w:val="0"/>
    <w:rPr>
      <w:color w:val="800080"/>
      <w:u w:val="none"/>
    </w:rPr>
  </w:style>
  <w:style w:type="character" w:styleId="15">
    <w:name w:val="HTML Definition"/>
    <w:basedOn w:val="12"/>
    <w:qFormat/>
    <w:uiPriority w:val="0"/>
  </w:style>
  <w:style w:type="character" w:styleId="16">
    <w:name w:val="HTML Typewriter"/>
    <w:basedOn w:val="12"/>
    <w:qFormat/>
    <w:uiPriority w:val="0"/>
    <w:rPr>
      <w:rFonts w:hint="default" w:ascii="monospace" w:hAnsi="monospace" w:eastAsia="monospace" w:cs="monospace"/>
      <w:sz w:val="20"/>
    </w:rPr>
  </w:style>
  <w:style w:type="character" w:styleId="17">
    <w:name w:val="HTML Acronym"/>
    <w:basedOn w:val="12"/>
    <w:qFormat/>
    <w:uiPriority w:val="0"/>
  </w:style>
  <w:style w:type="character" w:styleId="18">
    <w:name w:val="HTML Variable"/>
    <w:basedOn w:val="12"/>
    <w:qFormat/>
    <w:uiPriority w:val="0"/>
  </w:style>
  <w:style w:type="character" w:styleId="19">
    <w:name w:val="Hyperlink"/>
    <w:basedOn w:val="12"/>
    <w:qFormat/>
    <w:uiPriority w:val="0"/>
    <w:rPr>
      <w:color w:val="0000FF"/>
      <w:u w:val="none"/>
    </w:rPr>
  </w:style>
  <w:style w:type="character" w:styleId="20">
    <w:name w:val="HTML Code"/>
    <w:basedOn w:val="12"/>
    <w:qFormat/>
    <w:uiPriority w:val="0"/>
    <w:rPr>
      <w:rFonts w:hint="default" w:ascii="monospace" w:hAnsi="monospace" w:eastAsia="monospace" w:cs="monospace"/>
      <w:sz w:val="20"/>
    </w:rPr>
  </w:style>
  <w:style w:type="character" w:styleId="21">
    <w:name w:val="HTML Cite"/>
    <w:basedOn w:val="12"/>
    <w:qFormat/>
    <w:uiPriority w:val="0"/>
  </w:style>
  <w:style w:type="character" w:styleId="22">
    <w:name w:val="HTML Keyboard"/>
    <w:basedOn w:val="12"/>
    <w:qFormat/>
    <w:uiPriority w:val="0"/>
    <w:rPr>
      <w:rFonts w:ascii="monospace" w:hAnsi="monospace" w:eastAsia="monospace" w:cs="monospace"/>
      <w:sz w:val="20"/>
    </w:rPr>
  </w:style>
  <w:style w:type="character" w:styleId="23">
    <w:name w:val="HTML Sample"/>
    <w:basedOn w:val="12"/>
    <w:qFormat/>
    <w:uiPriority w:val="0"/>
    <w:rPr>
      <w:rFonts w:hint="default" w:ascii="monospace" w:hAnsi="monospace" w:eastAsia="monospace" w:cs="monospace"/>
    </w:rPr>
  </w:style>
  <w:style w:type="paragraph" w:customStyle="1" w:styleId="24">
    <w:name w:val="标书正文"/>
    <w:basedOn w:val="7"/>
    <w:qFormat/>
    <w:uiPriority w:val="9"/>
    <w:pPr>
      <w:spacing w:line="360" w:lineRule="auto"/>
      <w:jc w:val="left"/>
    </w:pPr>
  </w:style>
  <w:style w:type="paragraph" w:customStyle="1" w:styleId="25">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6">
    <w:name w:val="标书正文格式"/>
    <w:basedOn w:val="7"/>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7">
    <w:name w:val="Table Paragraph"/>
    <w:basedOn w:val="1"/>
    <w:autoRedefine/>
    <w:qFormat/>
    <w:uiPriority w:val="1"/>
    <w:rPr>
      <w:rFonts w:ascii="宋体" w:hAnsi="宋体" w:eastAsia="宋体" w:cs="宋体"/>
    </w:rPr>
  </w:style>
  <w:style w:type="table" w:customStyle="1" w:styleId="28">
    <w:name w:val="Table Normal"/>
    <w:autoRedefine/>
    <w:qFormat/>
    <w:uiPriority w:val="0"/>
    <w:tblPr>
      <w:tblCellMar>
        <w:top w:w="0" w:type="dxa"/>
        <w:left w:w="0" w:type="dxa"/>
        <w:bottom w:w="0" w:type="dxa"/>
        <w:right w:w="0" w:type="dxa"/>
      </w:tblCellMar>
    </w:tblPr>
  </w:style>
  <w:style w:type="paragraph" w:customStyle="1" w:styleId="29">
    <w:name w:val="标书三级标题"/>
    <w:basedOn w:val="3"/>
    <w:next w:val="26"/>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30">
    <w:name w:val="标书二级标题"/>
    <w:basedOn w:val="2"/>
    <w:qFormat/>
    <w:uiPriority w:val="0"/>
    <w:pPr>
      <w:spacing w:line="240" w:lineRule="auto"/>
      <w:jc w:val="left"/>
    </w:pPr>
    <w:rPr>
      <w:rFonts w:ascii="宋体" w:hAnsi="宋体" w:eastAsia="黑体"/>
      <w:b w:val="0"/>
      <w:sz w:val="28"/>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5217</Words>
  <Characters>5571</Characters>
  <Lines>0</Lines>
  <Paragraphs>0</Paragraphs>
  <TotalTime>3</TotalTime>
  <ScaleCrop>false</ScaleCrop>
  <LinksUpToDate>false</LinksUpToDate>
  <CharactersWithSpaces>6280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王瑄</cp:lastModifiedBy>
  <dcterms:modified xsi:type="dcterms:W3CDTF">2026-03-13T03:16:28Z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36BA767B9B1647D78DB7367FAC05A487_13</vt:lpwstr>
  </property>
</Properties>
</file>