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93C72">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零部件物流大棚与厂房西通道维修项目</w:t>
      </w:r>
    </w:p>
    <w:p w14:paraId="3DC52CC0">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14:paraId="15360FD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零部件物流大棚与厂房西通道维修项目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14:paraId="6672E718">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14:paraId="1D237C8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零部件物流大棚与厂房西通道维修项目</w:t>
      </w:r>
    </w:p>
    <w:p w14:paraId="3EFD09B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项目采购形式编号：ZBGL2026020002</w:t>
      </w:r>
    </w:p>
    <w:p w14:paraId="3BFF9579">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14:paraId="234A75BC">
      <w:pPr>
        <w:keepNext w:val="0"/>
        <w:keepLines w:val="0"/>
        <w:widowControl/>
        <w:suppressLineNumbers w:val="0"/>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宋体"/>
          <w:b w:val="0"/>
          <w:bCs w:val="0"/>
          <w:color w:val="000000"/>
          <w:kern w:val="2"/>
          <w:sz w:val="21"/>
          <w:szCs w:val="21"/>
          <w:highlight w:val="none"/>
          <w:u w:val="single"/>
          <w:lang w:val="en-US" w:eastAsia="zh-CN" w:bidi="ar-SA"/>
        </w:rPr>
        <w:t>因生产持续上量，车桥公司驱动桥部位于零部件厂房的矿桥线由单班生产转为双班，仓储需求增</w:t>
      </w:r>
      <w:r>
        <w:rPr>
          <w:rFonts w:hint="eastAsia" w:ascii="宋体" w:hAnsi="宋体" w:cs="宋体"/>
          <w:b w:val="0"/>
          <w:bCs w:val="0"/>
          <w:color w:val="000000"/>
          <w:kern w:val="2"/>
          <w:sz w:val="21"/>
          <w:szCs w:val="21"/>
          <w:highlight w:val="none"/>
          <w:u w:val="single"/>
          <w:lang w:val="en-US" w:eastAsia="zh-CN" w:bidi="ar-SA"/>
        </w:rPr>
        <w:t>大</w:t>
      </w:r>
      <w:r>
        <w:rPr>
          <w:rFonts w:hint="eastAsia" w:ascii="宋体" w:hAnsi="宋体" w:eastAsia="宋体" w:cs="宋体"/>
          <w:b w:val="0"/>
          <w:bCs w:val="0"/>
          <w:color w:val="000000"/>
          <w:kern w:val="2"/>
          <w:sz w:val="21"/>
          <w:szCs w:val="21"/>
          <w:highlight w:val="none"/>
          <w:u w:val="single"/>
          <w:lang w:val="en-US" w:eastAsia="zh-CN" w:bidi="ar-SA"/>
        </w:rPr>
        <w:t>。现物流棚</w:t>
      </w:r>
      <w:r>
        <w:rPr>
          <w:rFonts w:hint="eastAsia" w:ascii="宋体" w:hAnsi="宋体" w:cs="宋体"/>
          <w:b w:val="0"/>
          <w:bCs w:val="0"/>
          <w:color w:val="000000"/>
          <w:kern w:val="2"/>
          <w:sz w:val="21"/>
          <w:szCs w:val="21"/>
          <w:highlight w:val="none"/>
          <w:u w:val="single"/>
          <w:lang w:val="en-US" w:eastAsia="zh-CN" w:bidi="ar-SA"/>
        </w:rPr>
        <w:t>不满足仓储物流需求</w:t>
      </w:r>
      <w:r>
        <w:rPr>
          <w:rFonts w:hint="eastAsia" w:ascii="宋体" w:hAnsi="宋体" w:eastAsia="宋体" w:cs="宋体"/>
          <w:b w:val="0"/>
          <w:bCs w:val="0"/>
          <w:color w:val="000000"/>
          <w:kern w:val="2"/>
          <w:sz w:val="21"/>
          <w:szCs w:val="21"/>
          <w:highlight w:val="none"/>
          <w:u w:val="single"/>
          <w:lang w:val="en-US" w:eastAsia="zh-CN" w:bidi="ar-SA"/>
        </w:rPr>
        <w:t>，物料露天</w:t>
      </w:r>
      <w:r>
        <w:rPr>
          <w:rFonts w:hint="eastAsia" w:ascii="宋体" w:hAnsi="宋体" w:cs="宋体"/>
          <w:b w:val="0"/>
          <w:bCs w:val="0"/>
          <w:color w:val="000000"/>
          <w:kern w:val="2"/>
          <w:sz w:val="21"/>
          <w:szCs w:val="21"/>
          <w:highlight w:val="none"/>
          <w:u w:val="single"/>
          <w:lang w:val="en-US" w:eastAsia="zh-CN" w:bidi="ar-SA"/>
        </w:rPr>
        <w:t>放置</w:t>
      </w:r>
      <w:r>
        <w:rPr>
          <w:rFonts w:hint="eastAsia" w:ascii="宋体" w:hAnsi="宋体" w:eastAsia="宋体" w:cs="宋体"/>
          <w:b w:val="0"/>
          <w:bCs w:val="0"/>
          <w:color w:val="000000"/>
          <w:kern w:val="2"/>
          <w:sz w:val="21"/>
          <w:szCs w:val="21"/>
          <w:highlight w:val="none"/>
          <w:u w:val="single"/>
          <w:lang w:val="en-US" w:eastAsia="zh-CN" w:bidi="ar-SA"/>
        </w:rPr>
        <w:t>，影响清洁度，雨雪天生锈，存卸货常阻塞道路，影响交通、卸车效率</w:t>
      </w:r>
      <w:r>
        <w:rPr>
          <w:rFonts w:hint="eastAsia" w:ascii="宋体" w:hAnsi="宋体" w:cs="宋体"/>
          <w:b w:val="0"/>
          <w:bCs w:val="0"/>
          <w:color w:val="000000"/>
          <w:kern w:val="2"/>
          <w:sz w:val="21"/>
          <w:szCs w:val="21"/>
          <w:highlight w:val="none"/>
          <w:u w:val="single"/>
          <w:lang w:val="en-US" w:eastAsia="zh-CN" w:bidi="ar-SA"/>
        </w:rPr>
        <w:t>，</w:t>
      </w:r>
      <w:r>
        <w:rPr>
          <w:rFonts w:hint="eastAsia" w:ascii="宋体" w:hAnsi="宋体" w:eastAsia="宋体" w:cs="宋体"/>
          <w:b w:val="0"/>
          <w:bCs w:val="0"/>
          <w:color w:val="000000"/>
          <w:kern w:val="2"/>
          <w:sz w:val="21"/>
          <w:szCs w:val="21"/>
          <w:highlight w:val="none"/>
          <w:u w:val="single"/>
          <w:lang w:val="en-US" w:eastAsia="zh-CN" w:bidi="ar-SA"/>
        </w:rPr>
        <w:t>为</w:t>
      </w:r>
      <w:r>
        <w:rPr>
          <w:rFonts w:hint="eastAsia" w:ascii="宋体" w:hAnsi="宋体" w:cs="宋体"/>
          <w:b w:val="0"/>
          <w:bCs w:val="0"/>
          <w:color w:val="000000"/>
          <w:kern w:val="2"/>
          <w:sz w:val="21"/>
          <w:szCs w:val="21"/>
          <w:highlight w:val="none"/>
          <w:u w:val="single"/>
          <w:lang w:val="en-US" w:eastAsia="zh-CN" w:bidi="ar-SA"/>
        </w:rPr>
        <w:t>解决以上问题</w:t>
      </w:r>
      <w:r>
        <w:rPr>
          <w:rFonts w:hint="eastAsia" w:ascii="宋体" w:hAnsi="宋体" w:eastAsia="宋体" w:cs="宋体"/>
          <w:b w:val="0"/>
          <w:bCs w:val="0"/>
          <w:color w:val="000000"/>
          <w:kern w:val="2"/>
          <w:sz w:val="21"/>
          <w:szCs w:val="21"/>
          <w:highlight w:val="none"/>
          <w:u w:val="single"/>
          <w:lang w:val="en-US" w:eastAsia="zh-CN" w:bidi="ar-SA"/>
        </w:rPr>
        <w:t>，</w:t>
      </w:r>
      <w:r>
        <w:rPr>
          <w:rFonts w:hint="eastAsia" w:ascii="宋体" w:hAnsi="宋体" w:cs="宋体"/>
          <w:b w:val="0"/>
          <w:bCs w:val="0"/>
          <w:color w:val="000000"/>
          <w:kern w:val="2"/>
          <w:sz w:val="21"/>
          <w:szCs w:val="21"/>
          <w:highlight w:val="none"/>
          <w:u w:val="single"/>
          <w:lang w:val="en-US" w:eastAsia="zh-CN" w:bidi="ar-SA"/>
        </w:rPr>
        <w:t>现公开招标“零部件物流大棚与厂房西通道维修项目”。</w:t>
      </w:r>
      <w:r>
        <w:rPr>
          <w:rFonts w:hint="eastAsia" w:ascii="宋体" w:hAnsi="宋体" w:eastAsia="宋体" w:cs="Times New Roman"/>
          <w:kern w:val="2"/>
          <w:sz w:val="21"/>
          <w:szCs w:val="21"/>
          <w:highlight w:val="none"/>
          <w:u w:val="single"/>
          <w:lang w:val="en-US" w:eastAsia="zh-CN" w:bidi="ar-SA"/>
        </w:rPr>
        <w:t>具体内容及要求详见招标文件。</w:t>
      </w:r>
    </w:p>
    <w:p w14:paraId="1C561186">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14:paraId="784BED15">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14:paraId="5B574940">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14:paraId="23344D33">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w:t>
      </w:r>
      <w:r>
        <w:rPr>
          <w:rFonts w:hint="eastAsia" w:hAnsi="宋体" w:cs="宋体"/>
          <w:sz w:val="21"/>
          <w:szCs w:val="21"/>
          <w:highlight w:val="none"/>
          <w:lang w:val="en-US" w:eastAsia="zh-CN"/>
        </w:rPr>
        <w:t>5</w:t>
      </w:r>
      <w:r>
        <w:rPr>
          <w:rFonts w:hint="eastAsia" w:ascii="宋体" w:hAnsi="宋体" w:eastAsia="宋体" w:cs="宋体"/>
          <w:sz w:val="21"/>
          <w:szCs w:val="21"/>
          <w:highlight w:val="none"/>
          <w:lang w:val="en-US" w:eastAsia="zh-CN"/>
        </w:rPr>
        <w:t>0</w:t>
      </w:r>
      <w:r>
        <w:rPr>
          <w:rFonts w:hint="eastAsia" w:hAnsi="宋体" w:cs="宋体"/>
          <w:sz w:val="21"/>
          <w:szCs w:val="21"/>
          <w:highlight w:val="none"/>
          <w:lang w:val="en-US" w:eastAsia="zh-CN"/>
        </w:rPr>
        <w:t>0</w:t>
      </w:r>
      <w:r>
        <w:rPr>
          <w:rFonts w:hint="eastAsia" w:ascii="宋体" w:hAnsi="宋体" w:eastAsia="宋体" w:cs="宋体"/>
          <w:sz w:val="21"/>
          <w:szCs w:val="21"/>
          <w:highlight w:val="none"/>
          <w:lang w:val="en-US" w:eastAsia="zh-CN"/>
        </w:rPr>
        <w:t>万元，投标人注册资金不符条件但却属优秀的，经项目实施单位和业务主管部门负责人会签后，可接受其投标。企业营业执照经营范围满足招标内容。</w:t>
      </w:r>
    </w:p>
    <w:p w14:paraId="09C5A5DA">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14:paraId="26F274CA">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3BF513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14:paraId="28E16B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14:paraId="2A3766C3">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14:paraId="01F9F984">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14:paraId="0944BB6E">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14:paraId="5ADAA74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14:paraId="2349F12C">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14:paraId="102BB607">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hAnsi="宋体" w:cs="Times New Roman"/>
          <w:kern w:val="2"/>
          <w:sz w:val="21"/>
          <w:szCs w:val="21"/>
          <w:highlight w:val="yellow"/>
          <w:u w:val="single"/>
          <w:lang w:val="en-US" w:eastAsia="zh-CN" w:bidi="ar-SA"/>
        </w:rPr>
        <w:t>2026年3月2日12:00:00</w:t>
      </w:r>
      <w:r>
        <w:rPr>
          <w:rFonts w:hint="eastAsia" w:ascii="宋体" w:hAnsi="宋体" w:eastAsia="宋体" w:cs="宋体"/>
          <w:bCs/>
          <w:kern w:val="0"/>
          <w:sz w:val="21"/>
          <w:szCs w:val="21"/>
          <w:highlight w:val="yellow"/>
          <w:u w:val="single"/>
          <w:lang w:val="en-US" w:eastAsia="zh-CN"/>
        </w:rPr>
        <w:t>（报名截止时间）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14:paraId="351ACA45">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hAnsi="宋体" w:cs="Times New Roman"/>
          <w:kern w:val="2"/>
          <w:sz w:val="21"/>
          <w:szCs w:val="21"/>
          <w:highlight w:val="yellow"/>
          <w:u w:val="single"/>
          <w:lang w:val="en-US" w:eastAsia="zh-CN" w:bidi="ar-SA"/>
        </w:rPr>
        <w:t>2026年3月4日12:00:00</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14:paraId="34C3D941">
      <w:pPr>
        <w:pStyle w:val="9"/>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r>
        <w:rPr>
          <w:rFonts w:hint="eastAsia" w:ascii="宋体" w:hAnsi="宋体" w:cs="宋体"/>
          <w:bCs/>
          <w:kern w:val="0"/>
          <w:sz w:val="21"/>
          <w:szCs w:val="21"/>
          <w:highlight w:val="none"/>
          <w:u w:val="none"/>
          <w:lang w:val="en-US" w:eastAsia="zh-CN" w:bidi="ar-SA"/>
        </w:rPr>
        <w:t>，</w:t>
      </w:r>
      <w:r>
        <w:rPr>
          <w:rFonts w:hint="eastAsia" w:hAnsi="宋体" w:cs="Times New Roman"/>
          <w:kern w:val="2"/>
          <w:sz w:val="21"/>
          <w:szCs w:val="21"/>
          <w:highlight w:val="yellow"/>
          <w:u w:val="none"/>
          <w:lang w:val="en-US" w:eastAsia="zh-CN" w:bidi="ar-SA"/>
        </w:rPr>
        <w:t>投标保证金收取截止时间</w:t>
      </w:r>
      <w:bookmarkStart w:id="1" w:name="_Hlk66376542"/>
      <w:r>
        <w:rPr>
          <w:rFonts w:hint="eastAsia" w:hAnsi="宋体" w:cs="Times New Roman"/>
          <w:kern w:val="2"/>
          <w:sz w:val="21"/>
          <w:szCs w:val="21"/>
          <w:highlight w:val="yellow"/>
          <w:u w:val="single"/>
          <w:lang w:val="en-US" w:eastAsia="zh-CN" w:bidi="ar-SA"/>
        </w:rPr>
        <w:t>2026年3月10日9:0</w:t>
      </w:r>
      <w:bookmarkEnd w:id="1"/>
      <w:r>
        <w:rPr>
          <w:rFonts w:hint="eastAsia" w:hAnsi="宋体" w:cs="Times New Roman"/>
          <w:kern w:val="2"/>
          <w:sz w:val="21"/>
          <w:szCs w:val="21"/>
          <w:highlight w:val="yellow"/>
          <w:u w:val="single"/>
          <w:lang w:val="en-US" w:eastAsia="zh-CN" w:bidi="ar-SA"/>
        </w:rPr>
        <w:t>0:00</w:t>
      </w:r>
      <w:bookmarkStart w:id="4" w:name="_GoBack"/>
      <w:bookmarkEnd w:id="4"/>
      <w:r>
        <w:rPr>
          <w:rFonts w:hint="eastAsia" w:ascii="宋体" w:hAnsi="宋体" w:eastAsia="宋体" w:cs="宋体"/>
          <w:bCs/>
          <w:kern w:val="0"/>
          <w:sz w:val="21"/>
          <w:szCs w:val="21"/>
          <w:highlight w:val="none"/>
          <w:u w:val="none"/>
          <w:lang w:val="en-US" w:eastAsia="zh-CN" w:bidi="ar-SA"/>
        </w:rPr>
        <w:t>。</w:t>
      </w:r>
    </w:p>
    <w:p w14:paraId="0943F230">
      <w:pPr>
        <w:pStyle w:val="9"/>
        <w:ind w:firstLine="420" w:firstLineChars="200"/>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hAnsi="宋体" w:cs="Times New Roman"/>
          <w:kern w:val="2"/>
          <w:sz w:val="21"/>
          <w:szCs w:val="21"/>
          <w:highlight w:val="yellow"/>
          <w:u w:val="single"/>
          <w:lang w:val="en-US" w:eastAsia="zh-CN" w:bidi="ar-SA"/>
        </w:rPr>
        <w:t>2026年3月10日9:00:00</w:t>
      </w:r>
      <w:r>
        <w:rPr>
          <w:rFonts w:hint="eastAsia" w:ascii="宋体" w:hAnsi="宋体" w:eastAsia="宋体" w:cs="宋体"/>
          <w:bCs/>
          <w:kern w:val="0"/>
          <w:sz w:val="21"/>
          <w:szCs w:val="21"/>
          <w:highlight w:val="none"/>
          <w:u w:val="none"/>
          <w:lang w:val="en-US" w:eastAsia="zh-CN"/>
        </w:rPr>
        <w:t>。按照要求递交以下投标资料。</w:t>
      </w:r>
    </w:p>
    <w:p w14:paraId="5B9A5045">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14:paraId="69848039">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14:paraId="41779EFB">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hAnsi="宋体" w:cs="Times New Roman"/>
          <w:kern w:val="2"/>
          <w:sz w:val="21"/>
          <w:szCs w:val="21"/>
          <w:highlight w:val="yellow"/>
          <w:u w:val="single"/>
          <w:lang w:val="en-US" w:eastAsia="zh-CN" w:bidi="ar-SA"/>
        </w:rPr>
        <w:t>2026年3月10日9:00:00</w:t>
      </w:r>
      <w:r>
        <w:rPr>
          <w:rFonts w:hint="eastAsia" w:ascii="宋体" w:hAnsi="宋体" w:eastAsia="宋体" w:cs="宋体"/>
          <w:bCs/>
          <w:kern w:val="0"/>
          <w:sz w:val="21"/>
          <w:szCs w:val="21"/>
          <w:highlight w:val="none"/>
          <w:u w:val="single"/>
          <w:lang w:val="en-US" w:eastAsia="zh-CN"/>
        </w:rPr>
        <w:t>。</w:t>
      </w:r>
      <w:r>
        <w:rPr>
          <w:rFonts w:hint="eastAsia" w:ascii="宋体" w:hAnsi="宋体" w:eastAsia="宋体" w:cs="宋体"/>
          <w:bCs/>
          <w:kern w:val="0"/>
          <w:sz w:val="21"/>
          <w:szCs w:val="21"/>
          <w:highlight w:val="none"/>
          <w:lang w:val="en-US" w:eastAsia="zh-CN" w:bidi="ar-SA"/>
        </w:rPr>
        <w:t>在重汽e采通进行开标。</w:t>
      </w:r>
    </w:p>
    <w:p w14:paraId="18AC6EF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14:paraId="33899101">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14:paraId="489A83B6">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14:paraId="5B602677">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14:paraId="27693CD6">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14:paraId="18CCB95E">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14:paraId="298B3C9E">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14:paraId="3299ECB6">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14:paraId="7693CD00">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14:paraId="70D494A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14:paraId="658A7DC5">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14:paraId="5714FD5B">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cs="宋体"/>
          <w:sz w:val="21"/>
          <w:szCs w:val="21"/>
          <w:highlight w:val="none"/>
          <w:lang w:val="en-US" w:eastAsia="zh-CN"/>
        </w:rPr>
        <w:t>重汽</w:t>
      </w:r>
      <w:r>
        <w:rPr>
          <w:rFonts w:hint="eastAsia" w:ascii="宋体" w:hAnsi="宋体" w:cs="宋体"/>
          <w:bCs/>
          <w:sz w:val="21"/>
          <w:szCs w:val="21"/>
          <w:highlight w:val="none"/>
          <w:lang w:val="en-US" w:eastAsia="zh-CN"/>
        </w:rPr>
        <w:t>（济南）车桥</w:t>
      </w:r>
      <w:r>
        <w:rPr>
          <w:rFonts w:hint="eastAsia" w:ascii="宋体" w:hAnsi="宋体" w:eastAsia="宋体" w:cs="宋体"/>
          <w:bCs/>
          <w:sz w:val="21"/>
          <w:szCs w:val="21"/>
          <w:highlight w:val="none"/>
          <w:lang w:val="en-US" w:eastAsia="zh-CN"/>
        </w:rPr>
        <w:t>有限公司</w:t>
      </w:r>
    </w:p>
    <w:p w14:paraId="45AC3877">
      <w:pPr>
        <w:autoSpaceDE w:val="0"/>
        <w:autoSpaceDN w:val="0"/>
        <w:adjustRightInd w:val="0"/>
        <w:snapToGrid w:val="0"/>
        <w:spacing w:line="360" w:lineRule="auto"/>
        <w:ind w:firstLine="420" w:firstLineChars="200"/>
        <w:jc w:val="left"/>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联 系 人：翟慧明，联系方式：18765313357</w:t>
      </w:r>
    </w:p>
    <w:p w14:paraId="37E38E4E">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w:t>
      </w:r>
      <w:r>
        <w:rPr>
          <w:rFonts w:hint="eastAsia" w:ascii="宋体" w:hAnsi="宋体" w:cs="宋体"/>
          <w:sz w:val="21"/>
          <w:szCs w:val="21"/>
          <w:highlight w:val="none"/>
          <w:lang w:val="en-US" w:eastAsia="zh-CN"/>
        </w:rPr>
        <w:t>历城区世纪大道757号</w:t>
      </w:r>
    </w:p>
    <w:p w14:paraId="44A141E7">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w:t>
      </w:r>
      <w:r>
        <w:rPr>
          <w:rFonts w:hint="eastAsia" w:ascii="宋体" w:hAnsi="宋体" w:cs="宋体"/>
          <w:sz w:val="21"/>
          <w:szCs w:val="21"/>
          <w:highlight w:val="none"/>
          <w:lang w:val="en-US" w:eastAsia="zh-CN"/>
        </w:rPr>
        <w:t>重汽（济南）车桥</w:t>
      </w:r>
      <w:r>
        <w:rPr>
          <w:rFonts w:hint="eastAsia" w:ascii="宋体" w:hAnsi="宋体" w:eastAsia="宋体" w:cs="宋体"/>
          <w:sz w:val="21"/>
          <w:szCs w:val="21"/>
          <w:highlight w:val="none"/>
        </w:rPr>
        <w:t>有限公司所有。</w:t>
      </w:r>
    </w:p>
    <w:p w14:paraId="4CDF205B">
      <w:pPr>
        <w:rPr>
          <w:rFonts w:hint="eastAsia"/>
          <w:sz w:val="21"/>
          <w:szCs w:val="21"/>
          <w:highlight w:val="none"/>
        </w:rPr>
      </w:pPr>
      <w:bookmarkStart w:id="2" w:name="_Toc54267473"/>
      <w:bookmarkStart w:id="3" w:name="_Toc3124"/>
    </w:p>
    <w:bookmarkEnd w:id="2"/>
    <w:bookmarkEnd w:id="3"/>
    <w:p w14:paraId="22FF898B">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27DF908A">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77C20848">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3F9FF2">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449FE06D">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14:paraId="7A3A31E8">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16CDF494">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14:paraId="5F856DBA">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7F45B110">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14:paraId="29E7EF84">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08E2CF91">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14:paraId="6641F214">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70D10B30">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7BD5E0F7">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49CB402B">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30C0A560">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50CAE53D">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14:paraId="6922D909">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14:paraId="60077570">
      <w:pPr>
        <w:pStyle w:val="9"/>
        <w:rPr>
          <w:highlight w:val="none"/>
        </w:rPr>
      </w:pPr>
    </w:p>
    <w:p w14:paraId="2580BBB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00434947">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济南车桥公司新能源汽车充电桩项目</w:t>
      </w:r>
      <w:r>
        <w:rPr>
          <w:rFonts w:hint="eastAsia" w:ascii="宋体" w:hAnsi="宋体" w:eastAsia="宋体" w:cs="宋体"/>
          <w:b w:val="0"/>
          <w:bCs w:val="0"/>
          <w:i w:val="0"/>
          <w:strike w:val="0"/>
          <w:color w:val="000000"/>
          <w:sz w:val="21"/>
          <w:szCs w:val="21"/>
          <w:highlight w:val="none"/>
          <w:u w:val="none"/>
          <w:lang w:val="en-US" w:eastAsia="zh-CN"/>
        </w:rPr>
        <w:t>”；</w:t>
      </w:r>
    </w:p>
    <w:p w14:paraId="32263CEB">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宋体"/>
          <w:b w:val="0"/>
          <w:bCs w:val="0"/>
          <w:color w:val="000000"/>
          <w:kern w:val="2"/>
          <w:sz w:val="21"/>
          <w:szCs w:val="21"/>
          <w:highlight w:val="none"/>
          <w:u w:val="single"/>
          <w:lang w:val="en-US" w:eastAsia="zh-CN" w:bidi="ar-SA"/>
        </w:rPr>
        <w:t>CGZX2025090017</w:t>
      </w:r>
      <w:r>
        <w:rPr>
          <w:rFonts w:hint="eastAsia" w:ascii="宋体" w:hAnsi="宋体" w:eastAsia="宋体" w:cs="宋体"/>
          <w:b w:val="0"/>
          <w:bCs w:val="0"/>
          <w:i w:val="0"/>
          <w:strike w:val="0"/>
          <w:color w:val="000000"/>
          <w:sz w:val="21"/>
          <w:szCs w:val="21"/>
          <w:highlight w:val="none"/>
          <w:u w:val="none"/>
          <w:lang w:val="en-US" w:eastAsia="zh-CN"/>
        </w:rPr>
        <w:t>”；</w:t>
      </w:r>
    </w:p>
    <w:p w14:paraId="25D7C76E">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w:t>
      </w:r>
      <w:r>
        <w:rPr>
          <w:rFonts w:hint="eastAsia" w:ascii="宋体" w:hAnsi="宋体" w:cs="宋体"/>
          <w:b w:val="0"/>
          <w:bCs w:val="0"/>
          <w:i w:val="0"/>
          <w:strike w:val="0"/>
          <w:color w:val="000000"/>
          <w:sz w:val="21"/>
          <w:szCs w:val="21"/>
          <w:highlight w:val="none"/>
          <w:u w:val="none"/>
          <w:lang w:val="en-US" w:eastAsia="zh-CN"/>
        </w:rPr>
        <w:t>重汽（济南）车桥有限公司</w:t>
      </w:r>
      <w:r>
        <w:rPr>
          <w:rFonts w:hint="eastAsia" w:ascii="宋体" w:hAnsi="宋体" w:eastAsia="宋体" w:cs="宋体"/>
          <w:b w:val="0"/>
          <w:bCs w:val="0"/>
          <w:i w:val="0"/>
          <w:strike w:val="0"/>
          <w:color w:val="000000"/>
          <w:sz w:val="21"/>
          <w:szCs w:val="21"/>
          <w:highlight w:val="none"/>
          <w:u w:val="none"/>
          <w:lang w:val="en-US" w:eastAsia="zh-CN"/>
        </w:rPr>
        <w:t>”。</w:t>
      </w:r>
    </w:p>
    <w:p w14:paraId="1BDADBAF">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14:paraId="43960585">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33B1FA27">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14:paraId="192E010E">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262F0E2E">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6C9F7C37">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12CBDB2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5BCDE4DA">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0EDBCBF3">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14:paraId="6A3F4FE0">
      <w:pPr>
        <w:snapToGrid/>
        <w:spacing w:before="0" w:after="0" w:line="240" w:lineRule="auto"/>
        <w:ind w:left="0" w:right="0"/>
        <w:jc w:val="both"/>
        <w:rPr>
          <w:highlight w:val="none"/>
        </w:rPr>
      </w:pPr>
    </w:p>
    <w:p w14:paraId="58BA9CB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3B407B2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679AB1B4">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14:paraId="63FC30A4">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3F47CE3E">
      <w:pPr>
        <w:rPr>
          <w:b/>
          <w:bCs/>
          <w:sz w:val="28"/>
          <w:szCs w:val="28"/>
          <w:highlight w:val="none"/>
        </w:rPr>
      </w:pPr>
      <w:r>
        <w:rPr>
          <w:rFonts w:hint="eastAsia"/>
          <w:b/>
          <w:bCs/>
          <w:sz w:val="28"/>
          <w:szCs w:val="28"/>
          <w:highlight w:val="none"/>
        </w:rPr>
        <w:t>请注意，投标报价单位为万元含税</w:t>
      </w:r>
    </w:p>
    <w:p w14:paraId="671BEA17">
      <w:pPr>
        <w:pStyle w:val="3"/>
        <w:rPr>
          <w:highlight w:val="none"/>
        </w:rPr>
      </w:pPr>
    </w:p>
    <w:p w14:paraId="40188089">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14:paraId="5115EFC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5F5A4A9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00F25747">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38B464DD">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14:paraId="49E4E65C">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14:paraId="601162A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3BF923D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0FDF36D5">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63F0D42B">
      <w:pPr>
        <w:rPr>
          <w:b/>
          <w:bCs/>
          <w:sz w:val="28"/>
          <w:szCs w:val="28"/>
          <w:highlight w:val="none"/>
        </w:rPr>
      </w:pPr>
      <w:r>
        <w:rPr>
          <w:rFonts w:hint="eastAsia"/>
          <w:b/>
          <w:bCs/>
          <w:sz w:val="28"/>
          <w:szCs w:val="28"/>
          <w:highlight w:val="none"/>
        </w:rPr>
        <w:t>请注意，报价单位为万元含税</w:t>
      </w:r>
    </w:p>
    <w:p w14:paraId="443FD99D">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002460E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08182C9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0A4D3B40">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14:paraId="54CD4CC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67C534B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0CF3592C">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40E07F1F">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14:paraId="4B89F221">
      <w:pPr>
        <w:rPr>
          <w:highlight w:val="none"/>
        </w:rPr>
      </w:pPr>
      <w:r>
        <w:rPr>
          <w:rFonts w:hint="eastAsia"/>
          <w:highlight w:val="none"/>
        </w:rPr>
        <w:t>点击查看按钮查看中标通知，点击发送按钮给项目负责人发送回执，发送回执之后回执发送状态变为已发送。</w:t>
      </w:r>
    </w:p>
    <w:p w14:paraId="3C768FB4">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01835E20">
      <w:pPr>
        <w:rPr>
          <w:highlight w:val="none"/>
        </w:rPr>
      </w:pPr>
      <w:r>
        <w:rPr>
          <w:highlight w:val="none"/>
        </w:rPr>
        <w:t>路径：招投标中心-非生产类招投标-</w:t>
      </w:r>
      <w:r>
        <w:rPr>
          <w:rFonts w:hint="eastAsia"/>
          <w:highlight w:val="none"/>
        </w:rPr>
        <w:t>供应商投标</w:t>
      </w:r>
    </w:p>
    <w:p w14:paraId="4631D2ED">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61BC53F0">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14:paraId="1977DA03">
      <w:pPr>
        <w:rPr>
          <w:highlight w:val="none"/>
        </w:rPr>
      </w:pPr>
    </w:p>
    <w:p w14:paraId="5A68D132">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EBB9B">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CFD274">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4DCFD274">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C778F">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5CA5D6">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4D5CA5D6">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00664">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37DC8D">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7C37DC8D">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659DA">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F86E45">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5CF86E45">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92C4F">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9F8BFC">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289F8BFC">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932A">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D5D4">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463851"/>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7762AE"/>
    <w:rsid w:val="0680729D"/>
    <w:rsid w:val="06C90C44"/>
    <w:rsid w:val="06D0104C"/>
    <w:rsid w:val="06D56408"/>
    <w:rsid w:val="06DE555D"/>
    <w:rsid w:val="06F537E7"/>
    <w:rsid w:val="0744651C"/>
    <w:rsid w:val="07515A88"/>
    <w:rsid w:val="076661B4"/>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8474E4"/>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90727"/>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40AE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C0E79"/>
    <w:rsid w:val="19AE0FED"/>
    <w:rsid w:val="1A444830"/>
    <w:rsid w:val="1A4B1C44"/>
    <w:rsid w:val="1A646357"/>
    <w:rsid w:val="1A656AC5"/>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42E6B"/>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CC46B5"/>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417BA"/>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175C13"/>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BF5376E"/>
    <w:rsid w:val="3C131A3E"/>
    <w:rsid w:val="3C2816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CB72DF"/>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0E03C3"/>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1E3C0E"/>
    <w:rsid w:val="5A2D0CE1"/>
    <w:rsid w:val="5A2E48FE"/>
    <w:rsid w:val="5A371CB1"/>
    <w:rsid w:val="5A455061"/>
    <w:rsid w:val="5A51252E"/>
    <w:rsid w:val="5A521E42"/>
    <w:rsid w:val="5A5432D0"/>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557796"/>
    <w:rsid w:val="5C614EB7"/>
    <w:rsid w:val="5C683425"/>
    <w:rsid w:val="5CA81314"/>
    <w:rsid w:val="5CBF559E"/>
    <w:rsid w:val="5CC2624E"/>
    <w:rsid w:val="5CD24647"/>
    <w:rsid w:val="5D11418A"/>
    <w:rsid w:val="5D4958E8"/>
    <w:rsid w:val="5D5C2B8C"/>
    <w:rsid w:val="5D6572EE"/>
    <w:rsid w:val="5D6879E4"/>
    <w:rsid w:val="5DB76275"/>
    <w:rsid w:val="5DC21086"/>
    <w:rsid w:val="5E1D0EB8"/>
    <w:rsid w:val="5E211941"/>
    <w:rsid w:val="5E2E67DC"/>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1300E"/>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6A2DDC"/>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AB6191"/>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563B36"/>
    <w:rsid w:val="6E7824A5"/>
    <w:rsid w:val="6EB232CF"/>
    <w:rsid w:val="6EBF142E"/>
    <w:rsid w:val="6EE52C8E"/>
    <w:rsid w:val="6F202A5D"/>
    <w:rsid w:val="6F466764"/>
    <w:rsid w:val="6F4D396A"/>
    <w:rsid w:val="6F8921DB"/>
    <w:rsid w:val="6FFE5F86"/>
    <w:rsid w:val="700510C2"/>
    <w:rsid w:val="70286C91"/>
    <w:rsid w:val="70326D43"/>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D3A13"/>
    <w:rsid w:val="7C601F61"/>
    <w:rsid w:val="7CA01BE5"/>
    <w:rsid w:val="7CB07CB6"/>
    <w:rsid w:val="7CF27339"/>
    <w:rsid w:val="7CF37CD0"/>
    <w:rsid w:val="7CF9689B"/>
    <w:rsid w:val="7D0B583E"/>
    <w:rsid w:val="7D3D2D20"/>
    <w:rsid w:val="7D42533E"/>
    <w:rsid w:val="7D733B0F"/>
    <w:rsid w:val="7DA10926"/>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2585</Words>
  <Characters>2840</Characters>
  <Lines>0</Lines>
  <Paragraphs>0</Paragraphs>
  <TotalTime>0</TotalTime>
  <ScaleCrop>false</ScaleCrop>
  <LinksUpToDate>false</LinksUpToDate>
  <CharactersWithSpaces>2858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雨，凄沥沥</cp:lastModifiedBy>
  <cp:lastPrinted>2024-04-16T08:54:00Z</cp:lastPrinted>
  <dcterms:modified xsi:type="dcterms:W3CDTF">2026-02-24T06:05:21Z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140612B258B647CBAE3B1A3B061A84D5_13</vt:lpwstr>
  </property>
  <property fmtid="{D5CDD505-2E9C-101B-9397-08002B2CF9AE}" pid="4" name="KSOTemplateDocerSaveRecord">
    <vt:lpwstr>eyJoZGlkIjoiNjMyYmUxMTAwMzE3NjBiZjk2OWU4YWU2ZGYxNWJkNGEiLCJ1c2VySWQiOiIzNTY1NzI4NTMifQ==</vt:lpwstr>
  </property>
</Properties>
</file>