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0B9482">
      <w:pPr>
        <w:jc w:val="center"/>
        <w:rPr>
          <w:rFonts w:hint="eastAsia" w:eastAsia="宋体"/>
          <w:color w:val="000000"/>
          <w:sz w:val="28"/>
          <w:szCs w:val="28"/>
          <w:lang w:val="en-US" w:eastAsia="zh-CN"/>
        </w:rPr>
      </w:pPr>
      <w:r>
        <w:rPr>
          <w:rFonts w:hint="eastAsia"/>
          <w:color w:val="000000"/>
          <w:sz w:val="28"/>
          <w:szCs w:val="28"/>
          <w:lang w:val="en-US" w:eastAsia="zh-CN"/>
        </w:rPr>
        <w:t xml:space="preserve"> </w:t>
      </w:r>
    </w:p>
    <w:p w14:paraId="4A80162B">
      <w:pPr>
        <w:jc w:val="center"/>
        <w:rPr>
          <w:color w:val="000000"/>
          <w:sz w:val="30"/>
          <w:szCs w:val="30"/>
        </w:rPr>
      </w:pPr>
    </w:p>
    <w:p w14:paraId="702459ED">
      <w:pPr>
        <w:spacing w:line="880" w:lineRule="exact"/>
        <w:jc w:val="center"/>
        <w:rPr>
          <w:rFonts w:hint="eastAsia" w:eastAsia="宋体"/>
          <w:b/>
          <w:bCs/>
          <w:color w:val="000000"/>
          <w:spacing w:val="-8"/>
          <w:sz w:val="48"/>
          <w:szCs w:val="44"/>
          <w:lang w:eastAsia="zh-CN"/>
        </w:rPr>
      </w:pPr>
      <w:r>
        <w:rPr>
          <w:rFonts w:hint="eastAsia"/>
          <w:b/>
          <w:bCs/>
          <w:color w:val="000000"/>
          <w:spacing w:val="-8"/>
          <w:sz w:val="48"/>
          <w:szCs w:val="44"/>
          <w:lang w:val="en-US" w:eastAsia="zh-CN"/>
        </w:rPr>
        <w:t xml:space="preserve"> </w:t>
      </w:r>
      <w:r>
        <w:rPr>
          <w:rFonts w:hint="eastAsia" w:ascii="宋体" w:hAnsi="宋体" w:eastAsia="宋体" w:cs="宋体"/>
          <w:b w:val="0"/>
          <w:bCs w:val="0"/>
          <w:color w:val="000000"/>
          <w:sz w:val="44"/>
          <w:szCs w:val="44"/>
          <w:lang w:val="en-US" w:eastAsia="zh-CN"/>
        </w:rPr>
        <w:t>中国重汽集团济南动力有限公司/</w:t>
      </w:r>
      <w:r>
        <w:rPr>
          <w:rFonts w:hint="eastAsia"/>
          <w:b w:val="0"/>
          <w:bCs w:val="0"/>
          <w:color w:val="000000"/>
          <w:spacing w:val="-8"/>
          <w:sz w:val="48"/>
          <w:szCs w:val="44"/>
          <w:lang w:eastAsia="zh-CN"/>
        </w:rPr>
        <w:t>济南汽车检测中心有限公司</w:t>
      </w:r>
    </w:p>
    <w:p w14:paraId="07F0AD31">
      <w:pPr>
        <w:jc w:val="center"/>
        <w:rPr>
          <w:rFonts w:hint="eastAsia"/>
          <w:b/>
          <w:bCs/>
          <w:color w:val="000000"/>
          <w:spacing w:val="-8"/>
          <w:sz w:val="48"/>
          <w:szCs w:val="44"/>
          <w:lang w:val="en-US" w:eastAsia="zh-CN"/>
        </w:rPr>
      </w:pPr>
      <w:r>
        <w:rPr>
          <w:rFonts w:hint="eastAsia"/>
          <w:b/>
          <w:bCs/>
          <w:color w:val="000000"/>
          <w:spacing w:val="-8"/>
          <w:sz w:val="48"/>
          <w:szCs w:val="44"/>
          <w:lang w:val="en-US" w:eastAsia="zh-CN"/>
        </w:rPr>
        <w:t>济南地区试验车维修、改制服务和</w:t>
      </w:r>
    </w:p>
    <w:p w14:paraId="60DF0D95">
      <w:pPr>
        <w:jc w:val="center"/>
        <w:rPr>
          <w:b/>
          <w:bCs/>
          <w:color w:val="000000"/>
          <w:spacing w:val="-8"/>
          <w:sz w:val="48"/>
          <w:szCs w:val="44"/>
        </w:rPr>
      </w:pPr>
      <w:r>
        <w:rPr>
          <w:rFonts w:hint="eastAsia"/>
          <w:b/>
          <w:bCs/>
          <w:color w:val="000000"/>
          <w:spacing w:val="-8"/>
          <w:sz w:val="48"/>
          <w:szCs w:val="44"/>
          <w:lang w:val="en-US" w:eastAsia="zh-CN"/>
        </w:rPr>
        <w:t>辅料采购</w:t>
      </w:r>
      <w:r>
        <w:rPr>
          <w:rFonts w:hint="eastAsia"/>
          <w:b/>
          <w:bCs/>
          <w:color w:val="000000"/>
          <w:spacing w:val="-8"/>
          <w:sz w:val="48"/>
          <w:szCs w:val="44"/>
        </w:rPr>
        <w:t>招标项目</w:t>
      </w:r>
    </w:p>
    <w:p w14:paraId="3A78BF0C">
      <w:pPr>
        <w:jc w:val="center"/>
        <w:rPr>
          <w:color w:val="000000"/>
          <w:sz w:val="28"/>
          <w:szCs w:val="28"/>
        </w:rPr>
      </w:pPr>
    </w:p>
    <w:p w14:paraId="618B9470">
      <w:pPr>
        <w:jc w:val="center"/>
        <w:rPr>
          <w:color w:val="000000"/>
          <w:sz w:val="28"/>
          <w:szCs w:val="28"/>
        </w:rPr>
      </w:pPr>
    </w:p>
    <w:p w14:paraId="026AB52F">
      <w:pPr>
        <w:jc w:val="center"/>
        <w:rPr>
          <w:rFonts w:eastAsia="黑体"/>
          <w:color w:val="000000"/>
          <w:sz w:val="84"/>
          <w:szCs w:val="84"/>
        </w:rPr>
      </w:pPr>
      <w:r>
        <w:rPr>
          <w:rFonts w:hint="eastAsia" w:eastAsia="黑体"/>
          <w:color w:val="000000"/>
          <w:sz w:val="84"/>
          <w:szCs w:val="84"/>
        </w:rPr>
        <w:t>招</w:t>
      </w:r>
    </w:p>
    <w:p w14:paraId="612A4D91">
      <w:pPr>
        <w:jc w:val="center"/>
        <w:rPr>
          <w:rFonts w:eastAsia="黑体"/>
          <w:color w:val="000000"/>
          <w:sz w:val="84"/>
          <w:szCs w:val="84"/>
        </w:rPr>
      </w:pPr>
    </w:p>
    <w:p w14:paraId="35753457">
      <w:pPr>
        <w:jc w:val="center"/>
        <w:rPr>
          <w:rFonts w:eastAsia="黑体"/>
          <w:color w:val="000000"/>
          <w:sz w:val="84"/>
          <w:szCs w:val="84"/>
        </w:rPr>
      </w:pPr>
      <w:r>
        <w:rPr>
          <w:rFonts w:hint="eastAsia" w:eastAsia="黑体"/>
          <w:color w:val="000000"/>
          <w:sz w:val="84"/>
          <w:szCs w:val="84"/>
        </w:rPr>
        <w:t>标</w:t>
      </w:r>
    </w:p>
    <w:p w14:paraId="5D0CA566">
      <w:pPr>
        <w:jc w:val="center"/>
        <w:rPr>
          <w:rFonts w:eastAsia="黑体"/>
          <w:color w:val="000000"/>
          <w:sz w:val="84"/>
          <w:szCs w:val="84"/>
        </w:rPr>
      </w:pPr>
    </w:p>
    <w:p w14:paraId="4FECD086">
      <w:pPr>
        <w:jc w:val="center"/>
        <w:rPr>
          <w:color w:val="000000"/>
          <w:sz w:val="72"/>
          <w:szCs w:val="72"/>
        </w:rPr>
      </w:pPr>
      <w:r>
        <w:rPr>
          <w:rFonts w:hint="eastAsia" w:eastAsia="黑体"/>
          <w:color w:val="000000"/>
          <w:sz w:val="84"/>
          <w:szCs w:val="84"/>
        </w:rPr>
        <w:t>书</w:t>
      </w:r>
    </w:p>
    <w:p w14:paraId="7F7017E8">
      <w:pPr>
        <w:jc w:val="center"/>
        <w:rPr>
          <w:color w:val="000000"/>
          <w:sz w:val="28"/>
          <w:szCs w:val="28"/>
        </w:rPr>
      </w:pPr>
    </w:p>
    <w:p w14:paraId="6DA4A246">
      <w:pPr>
        <w:jc w:val="center"/>
        <w:rPr>
          <w:rFonts w:hint="eastAsia" w:eastAsia="宋体"/>
          <w:color w:val="000000"/>
          <w:sz w:val="28"/>
          <w:szCs w:val="28"/>
          <w:lang w:eastAsia="zh-CN"/>
        </w:rPr>
      </w:pPr>
      <w:r>
        <w:rPr>
          <w:rFonts w:hint="eastAsia" w:hAnsi="宋体"/>
          <w:color w:val="000000"/>
          <w:sz w:val="28"/>
          <w:szCs w:val="28"/>
        </w:rPr>
        <w:t>招</w:t>
      </w:r>
      <w:r>
        <w:rPr>
          <w:rFonts w:hint="eastAsia"/>
          <w:color w:val="000000"/>
          <w:sz w:val="28"/>
          <w:szCs w:val="28"/>
        </w:rPr>
        <w:t xml:space="preserve"> </w:t>
      </w:r>
      <w:r>
        <w:rPr>
          <w:rFonts w:hint="eastAsia" w:hAnsi="宋体"/>
          <w:color w:val="000000"/>
          <w:sz w:val="28"/>
          <w:szCs w:val="28"/>
        </w:rPr>
        <w:t>标</w:t>
      </w:r>
      <w:r>
        <w:rPr>
          <w:rFonts w:hint="eastAsia"/>
          <w:color w:val="000000"/>
          <w:sz w:val="28"/>
          <w:szCs w:val="28"/>
        </w:rPr>
        <w:t xml:space="preserve"> </w:t>
      </w:r>
      <w:r>
        <w:rPr>
          <w:rFonts w:hint="eastAsia" w:hAnsi="宋体"/>
          <w:color w:val="000000"/>
          <w:sz w:val="28"/>
          <w:szCs w:val="28"/>
        </w:rPr>
        <w:t>人：</w:t>
      </w:r>
      <w:r>
        <w:rPr>
          <w:rFonts w:hint="eastAsia" w:hAnsi="宋体"/>
          <w:color w:val="000000"/>
          <w:sz w:val="28"/>
          <w:szCs w:val="28"/>
          <w:lang w:val="en-US" w:eastAsia="zh-CN"/>
        </w:rPr>
        <w:t>中国重汽集团济南动力有限公司/</w:t>
      </w:r>
      <w:r>
        <w:rPr>
          <w:rFonts w:hint="eastAsia" w:hAnsi="宋体"/>
          <w:color w:val="000000"/>
          <w:sz w:val="28"/>
          <w:szCs w:val="28"/>
          <w:lang w:eastAsia="zh-CN"/>
        </w:rPr>
        <w:t>济南汽车检测中心有限公司</w:t>
      </w:r>
    </w:p>
    <w:p w14:paraId="54AB92CB">
      <w:pPr>
        <w:jc w:val="center"/>
        <w:rPr>
          <w:color w:val="000000"/>
          <w:sz w:val="28"/>
          <w:szCs w:val="28"/>
        </w:rPr>
      </w:pPr>
      <w:r>
        <w:rPr>
          <w:color w:val="000000"/>
          <w:sz w:val="28"/>
          <w:szCs w:val="28"/>
        </w:rPr>
        <w:t>202</w:t>
      </w:r>
      <w:r>
        <w:rPr>
          <w:rFonts w:hint="eastAsia"/>
          <w:color w:val="000000"/>
          <w:sz w:val="28"/>
          <w:szCs w:val="28"/>
          <w:lang w:val="en-US" w:eastAsia="zh-CN"/>
        </w:rPr>
        <w:t>6</w:t>
      </w:r>
      <w:r>
        <w:rPr>
          <w:rFonts w:hint="eastAsia" w:hAnsi="宋体"/>
          <w:color w:val="000000"/>
          <w:sz w:val="28"/>
          <w:szCs w:val="28"/>
        </w:rPr>
        <w:t>年</w:t>
      </w:r>
      <w:r>
        <w:rPr>
          <w:rFonts w:hint="eastAsia" w:hAnsi="宋体"/>
          <w:color w:val="000000"/>
          <w:sz w:val="28"/>
          <w:szCs w:val="28"/>
          <w:lang w:val="en-US" w:eastAsia="zh-CN"/>
        </w:rPr>
        <w:t>02</w:t>
      </w:r>
      <w:bookmarkStart w:id="30" w:name="_GoBack"/>
      <w:bookmarkEnd w:id="30"/>
      <w:r>
        <w:rPr>
          <w:color w:val="000000"/>
          <w:sz w:val="28"/>
          <w:szCs w:val="28"/>
        </w:rPr>
        <w:t>月</w:t>
      </w:r>
    </w:p>
    <w:p w14:paraId="3306EEEA">
      <w:pPr>
        <w:jc w:val="center"/>
        <w:rPr>
          <w:sz w:val="28"/>
          <w:szCs w:val="28"/>
        </w:rPr>
      </w:pPr>
    </w:p>
    <w:p w14:paraId="684B76DB">
      <w:pPr>
        <w:pStyle w:val="58"/>
      </w:pPr>
      <w:r>
        <w:rPr>
          <w:rFonts w:hint="eastAsia"/>
        </w:rPr>
        <w:t>第一章  招标公告</w:t>
      </w:r>
    </w:p>
    <w:p w14:paraId="566551BC">
      <w:pPr>
        <w:pStyle w:val="80"/>
        <w:rPr>
          <w:rFonts w:ascii="Times New Roman" w:hAnsi="Times New Roman"/>
        </w:rPr>
      </w:pPr>
      <w:r>
        <w:rPr>
          <w:rFonts w:hint="eastAsia" w:ascii="Times New Roman"/>
        </w:rPr>
        <w:t>一、项目名称</w:t>
      </w:r>
    </w:p>
    <w:p w14:paraId="722A12DD">
      <w:pPr>
        <w:spacing w:line="360" w:lineRule="auto"/>
        <w:ind w:left="1679" w:leftChars="228" w:hanging="1200" w:hangingChars="500"/>
        <w:rPr>
          <w:rFonts w:hint="eastAsia"/>
          <w:color w:val="000000"/>
          <w:sz w:val="24"/>
          <w:szCs w:val="24"/>
          <w:u w:val="single"/>
          <w:lang w:eastAsia="zh-CN"/>
        </w:rPr>
      </w:pPr>
      <w:r>
        <w:rPr>
          <w:rFonts w:hint="eastAsia"/>
          <w:color w:val="000000"/>
          <w:sz w:val="24"/>
          <w:szCs w:val="24"/>
        </w:rPr>
        <w:t>项目名称：</w:t>
      </w:r>
      <w:bookmarkStart w:id="0" w:name="OLE_LINK1"/>
      <w:r>
        <w:rPr>
          <w:rFonts w:hint="eastAsia"/>
          <w:color w:val="000000"/>
          <w:sz w:val="24"/>
          <w:szCs w:val="24"/>
          <w:u w:val="single"/>
          <w:lang w:eastAsia="zh-CN"/>
        </w:rPr>
        <w:t>济南地区试验车维修、改制服务和辅料采购项目</w:t>
      </w:r>
    </w:p>
    <w:p w14:paraId="630AF567">
      <w:pPr>
        <w:spacing w:line="360" w:lineRule="auto"/>
        <w:ind w:left="1679" w:leftChars="228" w:hanging="1200" w:hangingChars="500"/>
        <w:rPr>
          <w:rFonts w:hint="default"/>
          <w:color w:val="000000"/>
          <w:sz w:val="24"/>
          <w:szCs w:val="24"/>
          <w:u w:val="none"/>
          <w:lang w:val="en-US"/>
        </w:rPr>
      </w:pPr>
      <w:r>
        <w:rPr>
          <w:rFonts w:hint="eastAsia"/>
          <w:color w:val="000000"/>
          <w:sz w:val="24"/>
          <w:szCs w:val="24"/>
          <w:u w:val="none"/>
          <w:lang w:val="en-US" w:eastAsia="zh-CN"/>
        </w:rPr>
        <w:t>项目编号：</w:t>
      </w:r>
      <w:r>
        <w:rPr>
          <w:rFonts w:hint="eastAsia"/>
          <w:color w:val="000000"/>
          <w:sz w:val="24"/>
          <w:szCs w:val="24"/>
          <w:highlight w:val="yellow"/>
          <w:u w:val="none"/>
          <w:lang w:val="en-US" w:eastAsia="zh-CN"/>
        </w:rPr>
        <w:t>ZBGL2026010335</w:t>
      </w:r>
    </w:p>
    <w:bookmarkEnd w:id="0"/>
    <w:p w14:paraId="58768F41">
      <w:pPr>
        <w:pStyle w:val="80"/>
        <w:rPr>
          <w:rFonts w:ascii="Times New Roman" w:hAnsi="Times New Roman"/>
        </w:rPr>
      </w:pPr>
      <w:r>
        <w:rPr>
          <w:rFonts w:hint="eastAsia" w:ascii="Times New Roman"/>
        </w:rPr>
        <w:t>二、招标内容及形式</w:t>
      </w:r>
    </w:p>
    <w:p w14:paraId="7F724AB8">
      <w:pPr>
        <w:pStyle w:val="15"/>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1、招标内容：</w:t>
      </w:r>
      <w:r>
        <w:rPr>
          <w:rFonts w:hint="eastAsia" w:ascii="Times New Roman" w:hAnsi="Times New Roman"/>
          <w:color w:val="000000"/>
          <w:sz w:val="24"/>
          <w:szCs w:val="24"/>
          <w:lang w:eastAsia="zh-CN"/>
        </w:rPr>
        <w:t>济南地区试验车维修、改制服务和辅料采购</w:t>
      </w:r>
    </w:p>
    <w:p w14:paraId="2D6E26DC">
      <w:pPr>
        <w:pStyle w:val="15"/>
        <w:spacing w:line="360" w:lineRule="auto"/>
        <w:ind w:firstLine="480" w:firstLineChars="200"/>
        <w:rPr>
          <w:rFonts w:ascii="Times New Roman" w:hAnsi="Times New Roman"/>
          <w:b/>
          <w:color w:val="000000"/>
          <w:sz w:val="24"/>
          <w:szCs w:val="24"/>
        </w:rPr>
      </w:pPr>
      <w:r>
        <w:rPr>
          <w:rFonts w:hint="eastAsia" w:ascii="Times New Roman" w:hAnsi="Times New Roman"/>
          <w:color w:val="000000"/>
          <w:sz w:val="24"/>
          <w:szCs w:val="24"/>
        </w:rPr>
        <w:t>2、招标形式：</w:t>
      </w:r>
      <w:r>
        <w:rPr>
          <w:rFonts w:hint="eastAsia" w:ascii="Times New Roman" w:hAnsi="Times New Roman"/>
          <w:color w:val="000000"/>
          <w:sz w:val="24"/>
          <w:szCs w:val="24"/>
          <w:lang w:val="en-US" w:eastAsia="zh-CN"/>
        </w:rPr>
        <w:t>公开招标</w:t>
      </w:r>
      <w:r>
        <w:rPr>
          <w:rFonts w:hint="eastAsia" w:ascii="Times New Roman" w:hAnsi="Times New Roman"/>
          <w:color w:val="000000"/>
          <w:sz w:val="24"/>
          <w:szCs w:val="24"/>
        </w:rPr>
        <w:t>。</w:t>
      </w:r>
    </w:p>
    <w:p w14:paraId="2EEAA85E">
      <w:pPr>
        <w:pStyle w:val="15"/>
        <w:spacing w:line="360" w:lineRule="auto"/>
        <w:ind w:firstLine="482" w:firstLineChars="200"/>
        <w:rPr>
          <w:rFonts w:ascii="Times New Roman" w:hAnsi="Times New Roman"/>
          <w:b/>
          <w:color w:val="000000"/>
          <w:sz w:val="24"/>
          <w:szCs w:val="24"/>
        </w:rPr>
      </w:pPr>
      <w:r>
        <w:rPr>
          <w:rFonts w:hint="eastAsia" w:ascii="Times New Roman" w:hAnsi="Times New Roman"/>
          <w:b/>
          <w:color w:val="000000"/>
          <w:sz w:val="24"/>
          <w:szCs w:val="24"/>
        </w:rPr>
        <w:t>具体要求详见《技术协议书》。</w:t>
      </w:r>
    </w:p>
    <w:p w14:paraId="1AF633E3">
      <w:pPr>
        <w:pStyle w:val="80"/>
        <w:rPr>
          <w:rFonts w:ascii="Times New Roman" w:hAnsi="Times New Roman"/>
        </w:rPr>
      </w:pPr>
      <w:r>
        <w:rPr>
          <w:rFonts w:hint="eastAsia" w:ascii="Times New Roman"/>
        </w:rPr>
        <w:t>三、项目概况与招标范围</w:t>
      </w:r>
    </w:p>
    <w:p w14:paraId="286452CD">
      <w:pPr>
        <w:pStyle w:val="15"/>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1、项目名称：</w:t>
      </w:r>
      <w:r>
        <w:rPr>
          <w:rFonts w:hint="eastAsia" w:ascii="Times New Roman" w:hAnsi="Times New Roman"/>
          <w:color w:val="000000"/>
          <w:sz w:val="24"/>
          <w:szCs w:val="24"/>
          <w:lang w:eastAsia="zh-CN"/>
        </w:rPr>
        <w:t>济南地区试验车维修、改制服务和辅料采购</w:t>
      </w:r>
      <w:r>
        <w:rPr>
          <w:rFonts w:hint="eastAsia" w:ascii="Times New Roman" w:hAnsi="Times New Roman"/>
          <w:color w:val="000000"/>
          <w:sz w:val="24"/>
          <w:szCs w:val="24"/>
        </w:rPr>
        <w:t>。</w:t>
      </w:r>
    </w:p>
    <w:p w14:paraId="2591825A">
      <w:pPr>
        <w:pStyle w:val="15"/>
        <w:spacing w:line="360" w:lineRule="auto"/>
        <w:ind w:firstLine="480" w:firstLineChars="200"/>
        <w:rPr>
          <w:rFonts w:hint="default" w:ascii="Times New Roman" w:hAnsi="Times New Roman"/>
          <w:color w:val="000000"/>
          <w:sz w:val="24"/>
          <w:szCs w:val="24"/>
          <w:lang w:val="en-US"/>
        </w:rPr>
      </w:pPr>
      <w:r>
        <w:rPr>
          <w:rFonts w:hint="eastAsia" w:ascii="Times New Roman" w:hAnsi="Times New Roman"/>
          <w:color w:val="000000"/>
          <w:sz w:val="24"/>
          <w:szCs w:val="24"/>
        </w:rPr>
        <w:t>2、项目地点：</w:t>
      </w:r>
      <w:r>
        <w:rPr>
          <w:rFonts w:hint="eastAsia" w:ascii="Times New Roman" w:hAnsi="Times New Roman"/>
          <w:color w:val="000000"/>
          <w:sz w:val="24"/>
          <w:szCs w:val="24"/>
          <w:lang w:val="en-US" w:eastAsia="zh-CN"/>
        </w:rPr>
        <w:t>山东省济南市莱芜区苗搏试验场及安信试验场</w:t>
      </w:r>
    </w:p>
    <w:p w14:paraId="448D726C">
      <w:pPr>
        <w:pStyle w:val="15"/>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3、资金来源：企业自筹，已落实。</w:t>
      </w:r>
    </w:p>
    <w:p w14:paraId="7AF3D97D">
      <w:pPr>
        <w:pStyle w:val="78"/>
        <w:rPr>
          <w:rFonts w:ascii="Times New Roman" w:hAnsi="Times New Roman"/>
          <w:color w:val="000000"/>
          <w:sz w:val="24"/>
          <w:szCs w:val="24"/>
        </w:rPr>
      </w:pPr>
      <w:r>
        <w:rPr>
          <w:rFonts w:hint="eastAsia" w:ascii="Times New Roman" w:hAnsi="Times New Roman" w:cs="宋体"/>
          <w:color w:val="000000"/>
          <w:sz w:val="24"/>
          <w:szCs w:val="24"/>
        </w:rPr>
        <w:t>4、</w:t>
      </w:r>
      <w:r>
        <w:rPr>
          <w:rFonts w:hint="eastAsia" w:ascii="Times New Roman" w:hAnsi="Times New Roman"/>
          <w:color w:val="000000"/>
          <w:sz w:val="24"/>
          <w:szCs w:val="24"/>
        </w:rPr>
        <w:t>付款方式</w:t>
      </w:r>
      <w:r>
        <w:rPr>
          <w:rFonts w:hint="eastAsia" w:ascii="Times New Roman" w:hAnsi="Times New Roman"/>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r>
        <w:rPr>
          <w:rFonts w:hint="eastAsia" w:eastAsia="宋体" w:cs="宋体"/>
          <w:highlight w:val="yellow"/>
          <w:u w:val="single"/>
          <w:lang w:eastAsia="zh-CN"/>
        </w:rPr>
        <w:t>。付款节点①100%：乙方完成甲方的需求，乙方开具合同价款100%的收据并增值税专用发票，经甲方核对无误后支付。</w:t>
      </w:r>
    </w:p>
    <w:p w14:paraId="133C1BA4">
      <w:pPr>
        <w:pStyle w:val="78"/>
        <w:rPr>
          <w:rFonts w:hint="eastAsia" w:ascii="宋体" w:hAnsi="宋体" w:eastAsia="宋体" w:cs="宋体"/>
        </w:rPr>
      </w:pPr>
      <w:r>
        <w:rPr>
          <w:rFonts w:hint="eastAsia" w:ascii="宋体" w:hAnsi="宋体" w:eastAsia="宋体" w:cs="宋体"/>
        </w:rPr>
        <w:t>中标人与</w:t>
      </w:r>
      <w:r>
        <w:rPr>
          <w:rFonts w:hint="eastAsia" w:eastAsia="宋体" w:cs="宋体"/>
          <w:lang w:eastAsia="zh-CN"/>
        </w:rPr>
        <w:t>中国重汽集团济南动力有限公司/济南汽车检测中心有限公司</w:t>
      </w:r>
      <w:r>
        <w:rPr>
          <w:rFonts w:hint="eastAsia" w:ascii="宋体" w:hAnsi="宋体" w:eastAsia="宋体" w:cs="宋体"/>
        </w:rPr>
        <w:t>签订合同，按表1（具体付款方式）通知开具增值税发票，由</w:t>
      </w:r>
      <w:r>
        <w:rPr>
          <w:rFonts w:hint="eastAsia" w:eastAsia="宋体" w:cs="宋体"/>
          <w:lang w:eastAsia="zh-CN"/>
        </w:rPr>
        <w:t>中国重汽集团济南动力有限公司/济南汽车检测中心有限公司</w:t>
      </w:r>
      <w:r>
        <w:rPr>
          <w:rFonts w:hint="eastAsia" w:ascii="宋体" w:hAnsi="宋体" w:eastAsia="宋体" w:cs="宋体"/>
        </w:rPr>
        <w:t>按照其财务制度进行审核后支付。</w:t>
      </w:r>
    </w:p>
    <w:tbl>
      <w:tblPr>
        <w:tblStyle w:val="32"/>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55"/>
        <w:gridCol w:w="1160"/>
        <w:gridCol w:w="3932"/>
        <w:gridCol w:w="1645"/>
      </w:tblGrid>
      <w:tr w14:paraId="03EEB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73E9B2D0">
            <w:pPr>
              <w:pStyle w:val="82"/>
              <w:rPr>
                <w:rFonts w:hint="eastAsia" w:ascii="宋体" w:hAnsi="宋体" w:eastAsia="宋体" w:cs="宋体"/>
                <w:b w:val="0"/>
              </w:rPr>
            </w:pPr>
            <w:r>
              <w:rPr>
                <w:rFonts w:hint="eastAsia" w:ascii="宋体" w:hAnsi="宋体" w:eastAsia="宋体" w:cs="宋体"/>
                <w:b w:val="0"/>
              </w:rPr>
              <w:t>表1：具体付款方式</w:t>
            </w:r>
          </w:p>
        </w:tc>
      </w:tr>
      <w:tr w14:paraId="022E2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5" w:type="pct"/>
            <w:tcBorders>
              <w:top w:val="single" w:color="auto" w:sz="4" w:space="0"/>
              <w:left w:val="single" w:color="auto" w:sz="4" w:space="0"/>
              <w:bottom w:val="single" w:color="auto" w:sz="4" w:space="0"/>
              <w:right w:val="single" w:color="auto" w:sz="4" w:space="0"/>
            </w:tcBorders>
          </w:tcPr>
          <w:p w14:paraId="050A9CD3">
            <w:pPr>
              <w:pStyle w:val="82"/>
              <w:rPr>
                <w:rFonts w:hint="eastAsia" w:ascii="宋体" w:hAnsi="宋体" w:eastAsia="宋体" w:cs="宋体"/>
                <w:b w:val="0"/>
              </w:rPr>
            </w:pPr>
            <w:r>
              <w:rPr>
                <w:rFonts w:hint="eastAsia" w:ascii="宋体" w:hAnsi="宋体" w:eastAsia="宋体" w:cs="宋体"/>
                <w:b w:val="0"/>
              </w:rPr>
              <w:t>项目</w:t>
            </w:r>
          </w:p>
        </w:tc>
        <w:tc>
          <w:tcPr>
            <w:tcW w:w="624" w:type="pct"/>
            <w:tcBorders>
              <w:top w:val="single" w:color="auto" w:sz="4" w:space="0"/>
              <w:left w:val="single" w:color="auto" w:sz="4" w:space="0"/>
              <w:bottom w:val="single" w:color="auto" w:sz="4" w:space="0"/>
              <w:right w:val="single" w:color="auto" w:sz="4" w:space="0"/>
            </w:tcBorders>
          </w:tcPr>
          <w:p w14:paraId="39A4532E">
            <w:pPr>
              <w:pStyle w:val="82"/>
              <w:rPr>
                <w:rFonts w:hint="eastAsia" w:ascii="宋体" w:hAnsi="宋体" w:eastAsia="宋体" w:cs="宋体"/>
                <w:b w:val="0"/>
              </w:rPr>
            </w:pPr>
            <w:r>
              <w:rPr>
                <w:rFonts w:hint="eastAsia" w:ascii="宋体" w:hAnsi="宋体" w:eastAsia="宋体" w:cs="宋体"/>
                <w:b w:val="0"/>
              </w:rPr>
              <w:t>合同类型</w:t>
            </w:r>
          </w:p>
        </w:tc>
        <w:tc>
          <w:tcPr>
            <w:tcW w:w="2116" w:type="pct"/>
            <w:tcBorders>
              <w:top w:val="single" w:color="auto" w:sz="4" w:space="0"/>
              <w:left w:val="single" w:color="auto" w:sz="4" w:space="0"/>
              <w:bottom w:val="single" w:color="auto" w:sz="4" w:space="0"/>
              <w:right w:val="single" w:color="auto" w:sz="4" w:space="0"/>
            </w:tcBorders>
          </w:tcPr>
          <w:p w14:paraId="64D99AA9">
            <w:pPr>
              <w:pStyle w:val="82"/>
              <w:rPr>
                <w:rFonts w:hint="eastAsia" w:ascii="宋体" w:hAnsi="宋体" w:eastAsia="宋体" w:cs="宋体"/>
                <w:b w:val="0"/>
              </w:rPr>
            </w:pPr>
            <w:r>
              <w:rPr>
                <w:rFonts w:hint="eastAsia" w:ascii="宋体" w:hAnsi="宋体" w:eastAsia="宋体" w:cs="宋体"/>
                <w:b w:val="0"/>
              </w:rPr>
              <w:t>结算方式</w:t>
            </w:r>
          </w:p>
        </w:tc>
        <w:tc>
          <w:tcPr>
            <w:tcW w:w="883" w:type="pct"/>
            <w:tcBorders>
              <w:top w:val="single" w:color="auto" w:sz="4" w:space="0"/>
              <w:left w:val="single" w:color="auto" w:sz="4" w:space="0"/>
              <w:bottom w:val="single" w:color="auto" w:sz="4" w:space="0"/>
              <w:right w:val="single" w:color="auto" w:sz="4" w:space="0"/>
            </w:tcBorders>
          </w:tcPr>
          <w:p w14:paraId="6E86A0B2">
            <w:pPr>
              <w:pStyle w:val="82"/>
              <w:rPr>
                <w:rFonts w:hint="eastAsia" w:ascii="宋体" w:hAnsi="宋体" w:eastAsia="宋体" w:cs="宋体"/>
                <w:b w:val="0"/>
              </w:rPr>
            </w:pPr>
            <w:r>
              <w:rPr>
                <w:rFonts w:hint="eastAsia" w:ascii="宋体" w:hAnsi="宋体" w:eastAsia="宋体" w:cs="宋体"/>
                <w:b w:val="0"/>
              </w:rPr>
              <w:t>比例</w:t>
            </w:r>
          </w:p>
        </w:tc>
      </w:tr>
      <w:tr w14:paraId="43BF4A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75" w:type="pct"/>
            <w:tcBorders>
              <w:top w:val="single" w:color="auto" w:sz="4" w:space="0"/>
              <w:left w:val="single" w:color="auto" w:sz="4" w:space="0"/>
              <w:bottom w:val="single" w:color="auto" w:sz="4" w:space="0"/>
              <w:right w:val="single" w:color="auto" w:sz="4" w:space="0"/>
            </w:tcBorders>
            <w:vAlign w:val="center"/>
          </w:tcPr>
          <w:p w14:paraId="543EBF68">
            <w:pPr>
              <w:pStyle w:val="82"/>
              <w:rPr>
                <w:rFonts w:hint="eastAsia" w:ascii="宋体" w:hAnsi="宋体" w:eastAsia="宋体" w:cs="宋体"/>
                <w:b w:val="0"/>
                <w:lang w:eastAsia="zh-CN"/>
              </w:rPr>
            </w:pPr>
            <w:r>
              <w:rPr>
                <w:rFonts w:hint="eastAsia" w:ascii="宋体" w:hAnsi="宋体" w:eastAsia="宋体" w:cs="宋体"/>
                <w:b w:val="0"/>
                <w:lang w:eastAsia="zh-CN"/>
              </w:rPr>
              <w:t>济南地区试验车维修、改制服务和辅料采购</w:t>
            </w:r>
          </w:p>
        </w:tc>
        <w:tc>
          <w:tcPr>
            <w:tcW w:w="624" w:type="pct"/>
            <w:tcBorders>
              <w:top w:val="single" w:color="auto" w:sz="4" w:space="0"/>
              <w:left w:val="single" w:color="auto" w:sz="4" w:space="0"/>
              <w:bottom w:val="single" w:color="auto" w:sz="4" w:space="0"/>
              <w:right w:val="single" w:color="auto" w:sz="4" w:space="0"/>
            </w:tcBorders>
            <w:vAlign w:val="center"/>
          </w:tcPr>
          <w:p w14:paraId="5C1F9C79">
            <w:pPr>
              <w:pStyle w:val="82"/>
              <w:jc w:val="center"/>
              <w:rPr>
                <w:rFonts w:hint="eastAsia" w:ascii="宋体" w:hAnsi="宋体" w:eastAsia="宋体" w:cs="宋体"/>
                <w:b w:val="0"/>
              </w:rPr>
            </w:pPr>
            <w:r>
              <w:rPr>
                <w:rFonts w:hint="eastAsia" w:ascii="宋体" w:hAnsi="宋体" w:eastAsia="宋体" w:cs="宋体"/>
                <w:b w:val="0"/>
              </w:rPr>
              <w:t>开口合同</w:t>
            </w:r>
          </w:p>
        </w:tc>
        <w:tc>
          <w:tcPr>
            <w:tcW w:w="2116" w:type="pct"/>
            <w:tcBorders>
              <w:top w:val="single" w:color="auto" w:sz="4" w:space="0"/>
              <w:left w:val="single" w:color="auto" w:sz="4" w:space="0"/>
              <w:bottom w:val="single" w:color="auto" w:sz="4" w:space="0"/>
              <w:right w:val="single" w:color="auto" w:sz="4" w:space="0"/>
            </w:tcBorders>
            <w:vAlign w:val="center"/>
          </w:tcPr>
          <w:p w14:paraId="3E8957FA">
            <w:pPr>
              <w:pStyle w:val="82"/>
              <w:jc w:val="center"/>
              <w:rPr>
                <w:rFonts w:hint="eastAsia" w:ascii="宋体" w:hAnsi="宋体" w:eastAsia="宋体" w:cs="宋体"/>
                <w:b w:val="0"/>
              </w:rPr>
            </w:pPr>
            <w:r>
              <w:rPr>
                <w:rFonts w:hint="eastAsia" w:ascii="宋体" w:hAnsi="宋体" w:eastAsia="宋体" w:cs="宋体"/>
                <w:b w:val="0"/>
              </w:rPr>
              <w:t>合同签订后按实际</w:t>
            </w:r>
            <w:r>
              <w:rPr>
                <w:rFonts w:hint="eastAsia" w:ascii="宋体" w:hAnsi="宋体" w:eastAsia="宋体" w:cs="宋体"/>
                <w:b w:val="0"/>
                <w:lang w:eastAsia="zh-CN"/>
              </w:rPr>
              <w:t>维修、改制服务和辅料采购</w:t>
            </w:r>
            <w:r>
              <w:rPr>
                <w:rFonts w:hint="eastAsia" w:ascii="宋体" w:hAnsi="宋体" w:eastAsia="宋体" w:cs="宋体"/>
                <w:b w:val="0"/>
                <w:lang w:val="en-US" w:eastAsia="zh-CN"/>
              </w:rPr>
              <w:t>据实</w:t>
            </w:r>
            <w:r>
              <w:rPr>
                <w:rFonts w:hint="eastAsia" w:ascii="宋体" w:hAnsi="宋体" w:eastAsia="宋体" w:cs="宋体"/>
                <w:b w:val="0"/>
              </w:rPr>
              <w:t>结算</w:t>
            </w:r>
          </w:p>
        </w:tc>
        <w:tc>
          <w:tcPr>
            <w:tcW w:w="883" w:type="pct"/>
            <w:tcBorders>
              <w:top w:val="single" w:color="auto" w:sz="4" w:space="0"/>
              <w:left w:val="single" w:color="auto" w:sz="4" w:space="0"/>
              <w:bottom w:val="single" w:color="auto" w:sz="4" w:space="0"/>
              <w:right w:val="single" w:color="auto" w:sz="4" w:space="0"/>
            </w:tcBorders>
            <w:vAlign w:val="center"/>
          </w:tcPr>
          <w:p w14:paraId="3F77D04D">
            <w:pPr>
              <w:pStyle w:val="82"/>
              <w:jc w:val="center"/>
              <w:rPr>
                <w:rFonts w:hint="eastAsia" w:ascii="宋体" w:hAnsi="宋体" w:eastAsia="宋体" w:cs="宋体"/>
                <w:b w:val="0"/>
              </w:rPr>
            </w:pPr>
            <w:r>
              <w:rPr>
                <w:rFonts w:hint="eastAsia" w:ascii="宋体" w:hAnsi="宋体" w:eastAsia="宋体" w:cs="宋体"/>
                <w:b w:val="0"/>
              </w:rPr>
              <w:t>100%</w:t>
            </w:r>
          </w:p>
        </w:tc>
      </w:tr>
    </w:tbl>
    <w:p w14:paraId="565C83B6">
      <w:pPr>
        <w:pStyle w:val="80"/>
        <w:rPr>
          <w:rFonts w:ascii="Times New Roman" w:hAnsi="Times New Roman"/>
        </w:rPr>
      </w:pPr>
      <w:r>
        <w:rPr>
          <w:rFonts w:hint="eastAsia" w:ascii="Times New Roman"/>
        </w:rPr>
        <w:t>四、投标说明</w:t>
      </w:r>
    </w:p>
    <w:p w14:paraId="6EED2AD4">
      <w:pPr>
        <w:pStyle w:val="88"/>
        <w:ind w:firstLine="480"/>
        <w:rPr>
          <w:rFonts w:hint="eastAsia" w:ascii="宋体" w:hAnsi="宋体" w:cs="宋体"/>
        </w:rPr>
      </w:pPr>
      <w:r>
        <w:rPr>
          <w:rFonts w:hint="eastAsia"/>
        </w:rPr>
        <w:t>1、报名方式</w:t>
      </w:r>
    </w:p>
    <w:p w14:paraId="5E3A5F96">
      <w:pPr>
        <w:pStyle w:val="78"/>
        <w:ind w:firstLine="482"/>
        <w:rPr>
          <w:rFonts w:hint="eastAsia" w:eastAsia="宋体" w:cs="宋体"/>
        </w:rPr>
      </w:pPr>
      <w:r>
        <w:rPr>
          <w:rFonts w:hint="eastAsia" w:eastAsia="宋体" w:cs="宋体"/>
          <w:lang w:val="en-US" w:eastAsia="zh-CN"/>
        </w:rPr>
        <w:t>1.1</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w:t>
      </w:r>
      <w:r>
        <w:rPr>
          <w:rFonts w:hint="eastAsia" w:eastAsia="宋体" w:cs="Times New Roman"/>
          <w:b/>
          <w:bCs/>
          <w:lang w:val="en-US" w:eastAsia="zh-CN"/>
        </w:rPr>
        <w:t>13</w:t>
      </w:r>
      <w:r>
        <w:rPr>
          <w:rFonts w:hint="eastAsia" w:eastAsia="宋体" w:cs="Times New Roman"/>
          <w:b/>
          <w:bCs/>
        </w:rPr>
        <w:t>）进行注册</w:t>
      </w:r>
      <w:r>
        <w:rPr>
          <w:rFonts w:hint="eastAsia" w:eastAsia="宋体" w:cs="Times New Roman"/>
        </w:rPr>
        <w:t>，登录后进入“供应商应标”，选择对应的项目，点击“</w:t>
      </w:r>
      <w:r>
        <w:rPr>
          <w:rFonts w:hint="eastAsia" w:eastAsia="宋体" w:cs="Times New Roman"/>
          <w:b/>
          <w:bCs/>
        </w:rPr>
        <w:t>应标</w:t>
      </w:r>
      <w:r>
        <w:rPr>
          <w:rFonts w:hint="eastAsia" w:eastAsia="宋体" w:cs="Times New Roman"/>
        </w:rPr>
        <w:t>”</w:t>
      </w:r>
      <w:r>
        <w:rPr>
          <w:rFonts w:hint="eastAsia" w:eastAsia="宋体" w:cs="Times New Roman"/>
          <w:b/>
          <w:bCs/>
        </w:rPr>
        <w:t>后按照招标文件</w:t>
      </w:r>
      <w:r>
        <w:rPr>
          <w:rFonts w:hint="eastAsia" w:eastAsia="宋体" w:cs="Times New Roman"/>
          <w:b/>
          <w:bCs/>
          <w:lang w:val="en-US" w:eastAsia="zh-CN"/>
        </w:rPr>
        <w:t>本</w:t>
      </w:r>
      <w:r>
        <w:rPr>
          <w:rFonts w:hint="eastAsia" w:eastAsia="宋体" w:cs="Times New Roman"/>
          <w:b/>
          <w:bCs/>
        </w:rPr>
        <w:t>部分</w:t>
      </w:r>
      <w:r>
        <w:rPr>
          <w:rFonts w:hint="eastAsia" w:eastAsia="宋体" w:cs="Times New Roman"/>
          <w:b/>
          <w:bCs/>
          <w:lang w:val="en-US" w:eastAsia="zh-CN"/>
        </w:rPr>
        <w:t>第7条</w:t>
      </w:r>
      <w:r>
        <w:rPr>
          <w:rFonts w:hint="eastAsia" w:eastAsia="宋体" w:cs="Times New Roman"/>
          <w:b/>
          <w:bCs/>
        </w:rPr>
        <w:t>投标文件组成资格证明文件中的1</w:t>
      </w:r>
      <w:r>
        <w:rPr>
          <w:rFonts w:eastAsia="宋体" w:cs="Times New Roman"/>
          <w:b/>
          <w:bCs/>
        </w:rPr>
        <w:t>-</w:t>
      </w:r>
      <w:r>
        <w:rPr>
          <w:rFonts w:hint="eastAsia" w:eastAsia="宋体" w:cs="Times New Roman"/>
          <w:b/>
          <w:bCs/>
          <w:lang w:val="en-US" w:eastAsia="zh-CN"/>
        </w:rPr>
        <w:t>11</w:t>
      </w:r>
      <w:r>
        <w:rPr>
          <w:rFonts w:hint="eastAsia" w:eastAsia="宋体" w:cs="Times New Roman"/>
          <w:b/>
          <w:bCs/>
        </w:rPr>
        <w:t>准备资料并</w:t>
      </w:r>
      <w:r>
        <w:rPr>
          <w:rFonts w:hint="eastAsia" w:eastAsia="宋体" w:cs="Times New Roman"/>
        </w:rPr>
        <w:t>上传，资质审查通过即为报名成功</w:t>
      </w:r>
      <w:r>
        <w:rPr>
          <w:rFonts w:hint="eastAsia" w:hAnsi="Courier New" w:eastAsia="宋体" w:cs="Times New Roman"/>
        </w:rPr>
        <w:t>；公示期间请尽快报名</w:t>
      </w:r>
      <w:r>
        <w:rPr>
          <w:rFonts w:hint="eastAsia" w:eastAsia="宋体" w:cs="宋体"/>
        </w:rPr>
        <w:t>。</w:t>
      </w:r>
    </w:p>
    <w:p w14:paraId="7617BA58">
      <w:pPr>
        <w:pStyle w:val="78"/>
        <w:ind w:firstLine="482"/>
        <w:rPr>
          <w:rFonts w:hint="default" w:eastAsia="宋体" w:cs="宋体"/>
          <w:b w:val="0"/>
          <w:bCs/>
          <w:lang w:val="en-US" w:eastAsia="zh-CN"/>
        </w:rPr>
      </w:pPr>
      <w:r>
        <w:rPr>
          <w:rFonts w:hint="eastAsia" w:eastAsia="宋体" w:cs="宋体"/>
          <w:b w:val="0"/>
          <w:bCs/>
          <w:lang w:val="en-US" w:eastAsia="zh-CN"/>
        </w:rPr>
        <w:t xml:space="preserve">1.2 </w:t>
      </w:r>
      <w:r>
        <w:rPr>
          <w:rFonts w:hint="eastAsia" w:eastAsia="宋体" w:cs="宋体"/>
        </w:rPr>
        <w:t>拟投标人</w:t>
      </w:r>
      <w:r>
        <w:rPr>
          <w:rFonts w:hint="eastAsia"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eastAsia="宋体" w:cs="宋体"/>
          <w:lang w:val="en-US" w:eastAsia="zh-CN"/>
        </w:rPr>
        <w:t>地址</w:t>
      </w:r>
      <w:r>
        <w:rPr>
          <w:rFonts w:hint="eastAsia" w:ascii="宋体" w:hAnsi="宋体" w:eastAsia="宋体" w:cs="宋体"/>
        </w:rPr>
        <w:t>：</w:t>
      </w:r>
      <w:r>
        <w:rPr>
          <w:rFonts w:hint="eastAsia" w:eastAsia="宋体" w:cs="宋体"/>
          <w:lang w:eastAsia="zh-CN"/>
        </w:rPr>
        <w:t>liyue1@sinotruk.com。</w:t>
      </w:r>
    </w:p>
    <w:p w14:paraId="1A09B09F">
      <w:pPr>
        <w:pStyle w:val="78"/>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8BD2BCD">
      <w:pPr>
        <w:pStyle w:val="78"/>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2C4BD3F7">
      <w:pPr>
        <w:pStyle w:val="78"/>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eastAsia="宋体" w:cs="宋体"/>
          <w:b/>
          <w:lang w:val="en-US" w:eastAsia="zh-CN"/>
        </w:rPr>
        <w:t>以及</w:t>
      </w:r>
      <w:r>
        <w:rPr>
          <w:rFonts w:hint="eastAsia" w:ascii="宋体" w:hAnsi="宋体" w:eastAsia="宋体" w:cs="宋体"/>
          <w:b/>
        </w:rPr>
        <w:t>行号、保证金金额。</w:t>
      </w:r>
    </w:p>
    <w:p w14:paraId="5ACB7D47">
      <w:pPr>
        <w:pStyle w:val="78"/>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212A6F14">
      <w:pPr>
        <w:pStyle w:val="84"/>
        <w:ind w:firstLine="480"/>
      </w:pPr>
      <w:r>
        <w:t>2</w:t>
      </w:r>
      <w:r>
        <w:rPr>
          <w:rFonts w:hint="eastAsia"/>
        </w:rPr>
        <w:t>、投标条件</w:t>
      </w:r>
    </w:p>
    <w:p w14:paraId="231A0F01">
      <w:pPr>
        <w:pStyle w:val="15"/>
        <w:spacing w:line="360" w:lineRule="auto"/>
        <w:ind w:firstLine="235" w:firstLineChars="98"/>
        <w:rPr>
          <w:rFonts w:ascii="Times New Roman" w:hAnsi="Times New Roman"/>
          <w:b/>
          <w:color w:val="000000"/>
          <w:sz w:val="24"/>
          <w:szCs w:val="24"/>
        </w:rPr>
      </w:pPr>
      <w:r>
        <w:rPr>
          <w:rFonts w:hint="eastAsia" w:ascii="Times New Roman" w:hAnsi="Times New Roman"/>
          <w:color w:val="000000"/>
          <w:sz w:val="24"/>
          <w:szCs w:val="24"/>
        </w:rPr>
        <w:t>（1）拟标投人必须是在中华人民共和国境内注册的独立法人机构，具有独立承担民事责任能力，注册资金不少于</w:t>
      </w:r>
      <w:r>
        <w:rPr>
          <w:rFonts w:hint="eastAsia" w:ascii="Times New Roman" w:hAnsi="Times New Roman"/>
          <w:color w:val="000000"/>
          <w:sz w:val="24"/>
          <w:szCs w:val="24"/>
          <w:highlight w:val="yellow"/>
          <w:u w:val="single"/>
          <w:lang w:val="en-US" w:eastAsia="zh-CN"/>
        </w:rPr>
        <w:t>500</w:t>
      </w:r>
      <w:r>
        <w:rPr>
          <w:rFonts w:hint="eastAsia" w:ascii="Times New Roman" w:hAnsi="Times New Roman"/>
          <w:i w:val="0"/>
          <w:iCs/>
          <w:color w:val="000000"/>
          <w:sz w:val="24"/>
          <w:szCs w:val="24"/>
          <w:highlight w:val="yellow"/>
          <w:u w:val="single"/>
        </w:rPr>
        <w:t>万</w:t>
      </w:r>
      <w:r>
        <w:rPr>
          <w:rFonts w:hint="eastAsia" w:ascii="Times New Roman" w:hAnsi="Times New Roman"/>
          <w:color w:val="000000"/>
          <w:sz w:val="24"/>
          <w:szCs w:val="24"/>
        </w:rPr>
        <w:t>人民币（或等值其他货币）；公司成</w:t>
      </w:r>
      <w:r>
        <w:rPr>
          <w:rFonts w:hint="eastAsia" w:ascii="Times New Roman" w:hAnsi="Times New Roman"/>
          <w:color w:val="000000"/>
          <w:sz w:val="24"/>
          <w:szCs w:val="24"/>
          <w:highlight w:val="none"/>
        </w:rPr>
        <w:t>立</w:t>
      </w:r>
      <w:r>
        <w:rPr>
          <w:rFonts w:hint="eastAsia" w:ascii="Times New Roman" w:hAnsi="Times New Roman"/>
          <w:color w:val="000000"/>
          <w:sz w:val="24"/>
          <w:szCs w:val="24"/>
          <w:highlight w:val="yellow"/>
          <w:u w:val="single"/>
          <w:lang w:val="en-US" w:eastAsia="zh-CN"/>
        </w:rPr>
        <w:t>两</w:t>
      </w:r>
      <w:r>
        <w:rPr>
          <w:rFonts w:hint="eastAsia" w:ascii="Times New Roman" w:hAnsi="Times New Roman"/>
          <w:color w:val="000000"/>
          <w:sz w:val="24"/>
          <w:szCs w:val="24"/>
          <w:highlight w:val="yellow"/>
          <w:u w:val="single"/>
        </w:rPr>
        <w:t>年</w:t>
      </w:r>
      <w:r>
        <w:rPr>
          <w:rFonts w:hint="eastAsia" w:ascii="Times New Roman" w:hAnsi="Times New Roman"/>
          <w:color w:val="000000"/>
          <w:sz w:val="24"/>
          <w:szCs w:val="24"/>
        </w:rPr>
        <w:t>以上（以营业执照成立日期到开标当日满</w:t>
      </w:r>
      <w:r>
        <w:rPr>
          <w:rFonts w:hint="eastAsia" w:ascii="Times New Roman" w:hAnsi="Times New Roman"/>
          <w:color w:val="000000"/>
          <w:sz w:val="24"/>
          <w:szCs w:val="24"/>
          <w:lang w:val="en-US" w:eastAsia="zh-CN"/>
        </w:rPr>
        <w:t>两</w:t>
      </w:r>
      <w:r>
        <w:rPr>
          <w:rFonts w:hint="eastAsia" w:ascii="Times New Roman" w:hAnsi="Times New Roman"/>
          <w:color w:val="000000"/>
          <w:sz w:val="24"/>
          <w:szCs w:val="24"/>
        </w:rPr>
        <w:t>年为准）；且经营范围满足招标人需求；</w:t>
      </w:r>
      <w:r>
        <w:rPr>
          <w:rFonts w:hint="eastAsia" w:ascii="Times New Roman" w:hAnsi="宋体"/>
          <w:b/>
          <w:bCs/>
          <w:color w:val="000000"/>
          <w:sz w:val="24"/>
          <w:szCs w:val="24"/>
          <w:highlight w:val="yellow"/>
        </w:rPr>
        <w:t>并</w:t>
      </w:r>
      <w:r>
        <w:rPr>
          <w:rFonts w:hint="eastAsia" w:ascii="Times New Roman" w:hAnsi="宋体"/>
          <w:b/>
          <w:bCs/>
          <w:color w:val="000000"/>
          <w:sz w:val="24"/>
          <w:szCs w:val="24"/>
          <w:highlight w:val="yellow"/>
          <w:lang w:val="en-US" w:eastAsia="zh-CN"/>
        </w:rPr>
        <w:t>提供</w:t>
      </w:r>
      <w:r>
        <w:rPr>
          <w:rFonts w:ascii="Times New Roman" w:hAnsi="宋体"/>
          <w:b/>
          <w:bCs/>
          <w:color w:val="000000"/>
          <w:sz w:val="24"/>
          <w:szCs w:val="24"/>
          <w:highlight w:val="yellow"/>
        </w:rPr>
        <w:t>在人员、</w:t>
      </w:r>
      <w:r>
        <w:rPr>
          <w:rFonts w:hint="eastAsia" w:ascii="Times New Roman" w:hAnsi="宋体"/>
          <w:b/>
          <w:bCs/>
          <w:color w:val="000000"/>
          <w:sz w:val="24"/>
          <w:szCs w:val="24"/>
          <w:highlight w:val="yellow"/>
          <w:lang w:val="en-US" w:eastAsia="zh-CN"/>
        </w:rPr>
        <w:t>场地、</w:t>
      </w:r>
      <w:r>
        <w:rPr>
          <w:rFonts w:ascii="Times New Roman" w:hAnsi="宋体"/>
          <w:b/>
          <w:bCs/>
          <w:color w:val="000000"/>
          <w:sz w:val="24"/>
          <w:szCs w:val="24"/>
          <w:highlight w:val="yellow"/>
        </w:rPr>
        <w:t>设备、资金等方面具有承担本</w:t>
      </w:r>
      <w:r>
        <w:rPr>
          <w:rFonts w:hint="eastAsia" w:ascii="Times New Roman" w:hAnsi="宋体"/>
          <w:b/>
          <w:bCs/>
          <w:color w:val="000000"/>
          <w:sz w:val="24"/>
          <w:szCs w:val="24"/>
          <w:highlight w:val="yellow"/>
        </w:rPr>
        <w:t>项目</w:t>
      </w:r>
      <w:r>
        <w:rPr>
          <w:rFonts w:ascii="Times New Roman" w:hAnsi="宋体"/>
          <w:b/>
          <w:bCs/>
          <w:color w:val="000000"/>
          <w:sz w:val="24"/>
          <w:szCs w:val="24"/>
          <w:highlight w:val="yellow"/>
        </w:rPr>
        <w:t>的能力</w:t>
      </w:r>
      <w:r>
        <w:rPr>
          <w:rFonts w:hint="eastAsia" w:ascii="Times New Roman" w:hAnsi="宋体"/>
          <w:b/>
          <w:bCs/>
          <w:color w:val="000000"/>
          <w:sz w:val="24"/>
          <w:szCs w:val="24"/>
          <w:highlight w:val="yellow"/>
          <w:lang w:val="en-US" w:eastAsia="zh-CN"/>
        </w:rPr>
        <w:t>的证明</w:t>
      </w:r>
      <w:r>
        <w:rPr>
          <w:rFonts w:hint="eastAsia" w:ascii="Times New Roman" w:hAnsi="宋体"/>
          <w:b/>
          <w:bCs/>
          <w:color w:val="000000"/>
          <w:sz w:val="24"/>
          <w:szCs w:val="24"/>
          <w:highlight w:val="yellow"/>
        </w:rPr>
        <w:t>。</w:t>
      </w:r>
    </w:p>
    <w:p w14:paraId="39CF5E5F">
      <w:pPr>
        <w:pStyle w:val="15"/>
        <w:spacing w:line="360" w:lineRule="auto"/>
        <w:ind w:firstLine="240" w:firstLineChars="100"/>
        <w:rPr>
          <w:rFonts w:ascii="Times New Roman" w:hAnsi="Times New Roman"/>
          <w:color w:val="000000"/>
          <w:sz w:val="24"/>
          <w:szCs w:val="24"/>
        </w:rPr>
      </w:pPr>
      <w:r>
        <w:rPr>
          <w:rFonts w:hint="eastAsia" w:ascii="Times New Roman" w:hAnsi="Times New Roman"/>
          <w:color w:val="000000"/>
          <w:sz w:val="24"/>
          <w:szCs w:val="24"/>
        </w:rPr>
        <w:t>（</w:t>
      </w:r>
      <w:r>
        <w:rPr>
          <w:rFonts w:ascii="Times New Roman" w:hAnsi="Times New Roman"/>
          <w:color w:val="000000"/>
          <w:sz w:val="24"/>
          <w:szCs w:val="24"/>
        </w:rPr>
        <w:t>2</w:t>
      </w:r>
      <w:r>
        <w:rPr>
          <w:rFonts w:hint="eastAsia" w:ascii="Times New Roman" w:hAnsi="Times New Roman"/>
          <w:color w:val="000000"/>
          <w:sz w:val="24"/>
          <w:szCs w:val="24"/>
        </w:rPr>
        <w:t>）拟投标人应提供三证合一的营业执照</w:t>
      </w:r>
      <w:r>
        <w:rPr>
          <w:rFonts w:hint="eastAsia" w:ascii="Times New Roman" w:hAnsi="Times New Roman"/>
          <w:b/>
          <w:color w:val="FF0000"/>
          <w:sz w:val="24"/>
          <w:szCs w:val="24"/>
        </w:rPr>
        <w:t>副本原件和复印件（需盖章）</w:t>
      </w:r>
      <w:r>
        <w:rPr>
          <w:rFonts w:hint="eastAsia" w:ascii="Times New Roman" w:hAnsi="Times New Roman"/>
          <w:color w:val="000000"/>
          <w:sz w:val="24"/>
          <w:szCs w:val="24"/>
        </w:rPr>
        <w:t>。</w:t>
      </w:r>
    </w:p>
    <w:p w14:paraId="32681A97">
      <w:pPr>
        <w:pStyle w:val="15"/>
        <w:spacing w:line="360" w:lineRule="auto"/>
        <w:ind w:firstLine="240" w:firstLineChars="100"/>
        <w:rPr>
          <w:rFonts w:ascii="Times New Roman" w:hAnsi="Times New Roman"/>
          <w:color w:val="000000"/>
          <w:sz w:val="24"/>
          <w:szCs w:val="24"/>
        </w:rPr>
      </w:pPr>
      <w:r>
        <w:rPr>
          <w:rFonts w:hint="eastAsia" w:ascii="Times New Roman" w:hAnsi="Times New Roman"/>
          <w:color w:val="000000"/>
          <w:sz w:val="24"/>
          <w:szCs w:val="24"/>
        </w:rPr>
        <w:t>（</w:t>
      </w:r>
      <w:r>
        <w:rPr>
          <w:rFonts w:ascii="Times New Roman" w:hAnsi="Times New Roman"/>
          <w:color w:val="000000"/>
          <w:sz w:val="24"/>
          <w:szCs w:val="24"/>
        </w:rPr>
        <w:t>3</w:t>
      </w:r>
      <w:r>
        <w:rPr>
          <w:rFonts w:hint="eastAsia" w:ascii="Times New Roman" w:hAnsi="Times New Roman"/>
          <w:color w:val="000000"/>
          <w:sz w:val="24"/>
          <w:szCs w:val="24"/>
        </w:rPr>
        <w:t>）拟投标人应提供法定代表人资格证明文件。</w:t>
      </w:r>
    </w:p>
    <w:p w14:paraId="78D808E9">
      <w:pPr>
        <w:pStyle w:val="15"/>
        <w:spacing w:line="360" w:lineRule="auto"/>
        <w:ind w:firstLine="235" w:firstLineChars="98"/>
        <w:rPr>
          <w:rFonts w:ascii="Times New Roman" w:hAnsi="Times New Roman"/>
          <w:color w:val="000000"/>
          <w:sz w:val="24"/>
          <w:szCs w:val="24"/>
        </w:rPr>
      </w:pPr>
      <w:r>
        <w:rPr>
          <w:rFonts w:hint="eastAsia" w:ascii="Times New Roman" w:hAnsi="宋体"/>
          <w:color w:val="000000"/>
          <w:sz w:val="24"/>
          <w:szCs w:val="24"/>
        </w:rPr>
        <w:t>（</w:t>
      </w:r>
      <w:r>
        <w:rPr>
          <w:rFonts w:ascii="Times New Roman" w:hAnsi="Times New Roman"/>
          <w:color w:val="000000"/>
          <w:sz w:val="24"/>
          <w:szCs w:val="24"/>
        </w:rPr>
        <w:t>4</w:t>
      </w:r>
      <w:r>
        <w:rPr>
          <w:rFonts w:hint="eastAsia" w:ascii="Times New Roman" w:hAnsi="宋体"/>
          <w:color w:val="000000"/>
          <w:sz w:val="24"/>
          <w:szCs w:val="24"/>
        </w:rPr>
        <w:t>）拟投标人在</w:t>
      </w:r>
      <w:r>
        <w:rPr>
          <w:rFonts w:ascii="Times New Roman" w:hAnsi="宋体" w:cs="宋体"/>
          <w:sz w:val="24"/>
          <w:szCs w:val="24"/>
        </w:rPr>
        <w:t>国家市场监督管理总</w:t>
      </w:r>
      <w:r>
        <w:rPr>
          <w:rFonts w:hint="eastAsia" w:ascii="Times New Roman" w:hAnsi="宋体" w:cs="宋体"/>
          <w:sz w:val="24"/>
          <w:szCs w:val="24"/>
        </w:rPr>
        <w:t>局</w:t>
      </w:r>
      <w:r>
        <w:rPr>
          <w:rFonts w:hint="eastAsia" w:ascii="Times New Roman" w:hAnsi="宋体"/>
          <w:color w:val="000000"/>
          <w:sz w:val="24"/>
          <w:szCs w:val="24"/>
        </w:rPr>
        <w:t>的《国家企业信用信息公示系统》中查询不存在不良记录。</w:t>
      </w:r>
    </w:p>
    <w:p w14:paraId="2D700059">
      <w:pPr>
        <w:pStyle w:val="15"/>
        <w:spacing w:line="360" w:lineRule="auto"/>
        <w:ind w:firstLine="235" w:firstLineChars="98"/>
        <w:rPr>
          <w:rFonts w:ascii="Times New Roman" w:hAnsi="Times New Roman"/>
          <w:color w:val="000000"/>
          <w:sz w:val="24"/>
          <w:szCs w:val="24"/>
        </w:rPr>
      </w:pPr>
      <w:r>
        <w:rPr>
          <w:rFonts w:hint="eastAsia" w:ascii="Times New Roman" w:hAnsi="宋体"/>
          <w:color w:val="000000"/>
          <w:sz w:val="24"/>
          <w:szCs w:val="24"/>
        </w:rPr>
        <w:t>（</w:t>
      </w:r>
      <w:r>
        <w:rPr>
          <w:rFonts w:ascii="Times New Roman" w:hAnsi="Times New Roman"/>
          <w:color w:val="000000"/>
          <w:sz w:val="24"/>
          <w:szCs w:val="24"/>
        </w:rPr>
        <w:t>5</w:t>
      </w:r>
      <w:r>
        <w:rPr>
          <w:rFonts w:hint="eastAsia" w:ascii="Times New Roman" w:hAnsi="宋体"/>
          <w:color w:val="000000"/>
          <w:sz w:val="24"/>
          <w:szCs w:val="24"/>
        </w:rPr>
        <w:t>）拟投标人不存在严重违规或被列入招标人</w:t>
      </w:r>
      <w:r>
        <w:rPr>
          <w:rFonts w:hint="eastAsia" w:ascii="Times New Roman" w:hAnsi="Times New Roman"/>
          <w:color w:val="000000"/>
          <w:sz w:val="24"/>
          <w:szCs w:val="24"/>
        </w:rPr>
        <w:t>“</w:t>
      </w:r>
      <w:r>
        <w:rPr>
          <w:rFonts w:hint="eastAsia" w:ascii="Times New Roman" w:hAnsi="宋体"/>
          <w:color w:val="000000"/>
          <w:sz w:val="24"/>
          <w:szCs w:val="24"/>
        </w:rPr>
        <w:t>黑名单</w:t>
      </w:r>
      <w:r>
        <w:rPr>
          <w:rFonts w:hint="eastAsia" w:ascii="Times New Roman" w:hAnsi="Times New Roman"/>
          <w:color w:val="000000"/>
          <w:sz w:val="24"/>
          <w:szCs w:val="24"/>
        </w:rPr>
        <w:t>”</w:t>
      </w:r>
      <w:r>
        <w:rPr>
          <w:rFonts w:hint="eastAsia" w:ascii="Times New Roman" w:hAnsi="宋体"/>
          <w:color w:val="000000"/>
          <w:sz w:val="24"/>
          <w:szCs w:val="24"/>
        </w:rPr>
        <w:t>的声明。</w:t>
      </w:r>
    </w:p>
    <w:p w14:paraId="4978D5ED">
      <w:pPr>
        <w:pStyle w:val="15"/>
        <w:spacing w:line="360" w:lineRule="auto"/>
        <w:ind w:firstLine="235" w:firstLineChars="98"/>
        <w:rPr>
          <w:rFonts w:ascii="Times New Roman" w:hAnsi="Times New Roman"/>
          <w:color w:val="000000"/>
          <w:sz w:val="24"/>
          <w:szCs w:val="24"/>
        </w:rPr>
      </w:pPr>
      <w:r>
        <w:rPr>
          <w:rFonts w:hint="eastAsia" w:ascii="Times New Roman" w:hAnsi="宋体"/>
          <w:color w:val="000000"/>
          <w:sz w:val="24"/>
          <w:szCs w:val="24"/>
        </w:rPr>
        <w:t>（</w:t>
      </w:r>
      <w:r>
        <w:rPr>
          <w:rFonts w:hint="eastAsia" w:ascii="Times New Roman" w:hAnsi="Times New Roman"/>
          <w:color w:val="000000"/>
          <w:sz w:val="24"/>
          <w:szCs w:val="24"/>
        </w:rPr>
        <w:t>6</w:t>
      </w:r>
      <w:r>
        <w:rPr>
          <w:rFonts w:hint="eastAsia" w:ascii="Times New Roman" w:hAnsi="宋体"/>
          <w:color w:val="000000"/>
          <w:sz w:val="24"/>
          <w:szCs w:val="24"/>
        </w:rPr>
        <w:t>）拟投标人经审计的近三年的公司财务报表（资产负债表、损益表、现金流量表）未显示异常。</w:t>
      </w:r>
    </w:p>
    <w:p w14:paraId="1280B9E9">
      <w:pPr>
        <w:pStyle w:val="15"/>
        <w:spacing w:line="360" w:lineRule="auto"/>
        <w:ind w:firstLine="235" w:firstLineChars="98"/>
        <w:rPr>
          <w:rFonts w:hint="eastAsia" w:ascii="Times New Roman" w:hAnsi="宋体"/>
          <w:color w:val="000000"/>
          <w:sz w:val="24"/>
          <w:szCs w:val="24"/>
        </w:rPr>
      </w:pPr>
      <w:r>
        <w:rPr>
          <w:rFonts w:hint="eastAsia" w:ascii="Times New Roman" w:hAnsi="宋体"/>
          <w:color w:val="000000"/>
          <w:sz w:val="24"/>
          <w:szCs w:val="24"/>
        </w:rPr>
        <w:t>（</w:t>
      </w:r>
      <w:r>
        <w:rPr>
          <w:rFonts w:hint="eastAsia" w:ascii="Times New Roman" w:hAnsi="Times New Roman"/>
          <w:color w:val="000000"/>
          <w:sz w:val="24"/>
          <w:szCs w:val="24"/>
        </w:rPr>
        <w:t>7</w:t>
      </w:r>
      <w:r>
        <w:rPr>
          <w:rFonts w:hint="eastAsia" w:ascii="Times New Roman" w:hAnsi="宋体"/>
          <w:color w:val="000000"/>
          <w:sz w:val="24"/>
          <w:szCs w:val="24"/>
        </w:rPr>
        <w:t>）拟投标人有与本次招标内容相同或类似项目业绩，且近</w:t>
      </w:r>
      <w:r>
        <w:rPr>
          <w:rFonts w:hint="eastAsia" w:ascii="Times New Roman" w:hAnsi="Times New Roman"/>
          <w:color w:val="000000"/>
          <w:sz w:val="24"/>
          <w:szCs w:val="24"/>
        </w:rPr>
        <w:t>3</w:t>
      </w:r>
      <w:r>
        <w:rPr>
          <w:rFonts w:hint="eastAsia" w:ascii="Times New Roman" w:hAnsi="宋体"/>
          <w:color w:val="000000"/>
          <w:sz w:val="24"/>
          <w:szCs w:val="24"/>
        </w:rPr>
        <w:t>年内无因服务不当而造成重大事故。</w:t>
      </w:r>
    </w:p>
    <w:p w14:paraId="522F84D9">
      <w:pPr>
        <w:pStyle w:val="15"/>
        <w:spacing w:line="360" w:lineRule="auto"/>
        <w:ind w:firstLine="235" w:firstLineChars="98"/>
        <w:rPr>
          <w:rFonts w:hint="eastAsia" w:ascii="Times New Roman" w:hAnsi="宋体"/>
          <w:color w:val="000000"/>
          <w:sz w:val="24"/>
          <w:szCs w:val="24"/>
        </w:rPr>
      </w:pPr>
      <w:r>
        <w:rPr>
          <w:rFonts w:hint="eastAsia"/>
          <w:color w:val="000000"/>
          <w:sz w:val="24"/>
          <w:szCs w:val="24"/>
        </w:rPr>
        <w:t>（8）</w:t>
      </w:r>
      <w:r>
        <w:rPr>
          <w:rFonts w:hint="eastAsia" w:ascii="Times New Roman" w:hAnsi="宋体"/>
          <w:color w:val="000000"/>
          <w:sz w:val="24"/>
          <w:szCs w:val="24"/>
        </w:rPr>
        <w:t>拟</w:t>
      </w:r>
      <w:r>
        <w:rPr>
          <w:rFonts w:hint="default" w:ascii="Times New Roman" w:hAnsi="宋体"/>
          <w:color w:val="000000"/>
          <w:sz w:val="24"/>
          <w:szCs w:val="24"/>
        </w:rPr>
        <w:t>投标人的直接或间接股东、法定代表人、董事、监事、高管非重汽员工及其亲属。</w:t>
      </w:r>
    </w:p>
    <w:p w14:paraId="4D14D03E">
      <w:pPr>
        <w:pStyle w:val="15"/>
        <w:spacing w:line="360" w:lineRule="auto"/>
        <w:ind w:firstLine="235" w:firstLineChars="98"/>
        <w:rPr>
          <w:rFonts w:ascii="Times New Roman" w:hAnsi="Times New Roman"/>
          <w:color w:val="000000"/>
          <w:sz w:val="24"/>
          <w:szCs w:val="24"/>
        </w:rPr>
      </w:pPr>
      <w:r>
        <w:rPr>
          <w:rFonts w:hint="eastAsia"/>
          <w:color w:val="000000"/>
          <w:sz w:val="24"/>
          <w:szCs w:val="24"/>
        </w:rPr>
        <w:t>（</w:t>
      </w:r>
      <w:r>
        <w:rPr>
          <w:rFonts w:hint="eastAsia"/>
          <w:color w:val="000000"/>
          <w:sz w:val="24"/>
          <w:szCs w:val="24"/>
          <w:lang w:val="en-US" w:eastAsia="zh-CN"/>
        </w:rPr>
        <w:t>9</w:t>
      </w:r>
      <w:r>
        <w:rPr>
          <w:rFonts w:hint="eastAsia"/>
          <w:color w:val="000000"/>
          <w:sz w:val="24"/>
          <w:szCs w:val="24"/>
        </w:rPr>
        <w:t>）本项目不接受联合体投标。</w:t>
      </w:r>
    </w:p>
    <w:p w14:paraId="1E60C423">
      <w:pPr>
        <w:pStyle w:val="15"/>
        <w:spacing w:line="360" w:lineRule="auto"/>
        <w:ind w:firstLine="477" w:firstLineChars="198"/>
        <w:rPr>
          <w:rFonts w:ascii="Times New Roman" w:hAnsi="Times New Roman"/>
          <w:b/>
          <w:color w:val="000000"/>
          <w:sz w:val="24"/>
          <w:szCs w:val="24"/>
        </w:rPr>
      </w:pPr>
      <w:r>
        <w:rPr>
          <w:rFonts w:hint="eastAsia" w:ascii="Times New Roman" w:hAnsi="Times New Roman"/>
          <w:b/>
          <w:color w:val="000000"/>
          <w:sz w:val="24"/>
          <w:szCs w:val="24"/>
        </w:rPr>
        <w:t xml:space="preserve">* </w:t>
      </w:r>
      <w:r>
        <w:rPr>
          <w:rFonts w:hint="eastAsia" w:ascii="Times New Roman" w:hAnsi="宋体"/>
          <w:b/>
          <w:color w:val="000000"/>
          <w:sz w:val="24"/>
          <w:szCs w:val="24"/>
        </w:rPr>
        <w:t>注：</w:t>
      </w:r>
    </w:p>
    <w:p w14:paraId="78D11DA0">
      <w:pPr>
        <w:pStyle w:val="15"/>
        <w:numPr>
          <w:ilvl w:val="0"/>
          <w:numId w:val="1"/>
        </w:numPr>
        <w:spacing w:line="360" w:lineRule="auto"/>
        <w:rPr>
          <w:rFonts w:ascii="Times New Roman" w:hAnsi="Times New Roman"/>
          <w:color w:val="000000"/>
          <w:sz w:val="24"/>
          <w:szCs w:val="24"/>
        </w:rPr>
      </w:pPr>
      <w:r>
        <w:rPr>
          <w:rFonts w:hint="eastAsia" w:ascii="Times New Roman" w:hAnsi="宋体"/>
          <w:b/>
          <w:color w:val="000000"/>
          <w:sz w:val="24"/>
          <w:szCs w:val="24"/>
        </w:rPr>
        <w:t>如果是授权委托人投标，</w:t>
      </w:r>
      <w:r>
        <w:rPr>
          <w:rFonts w:hint="eastAsia" w:ascii="Times New Roman" w:hAnsi="宋体"/>
          <w:color w:val="000000"/>
          <w:sz w:val="24"/>
          <w:szCs w:val="24"/>
        </w:rPr>
        <w:t>要携带三证合一的营业执照副本原件和复印件、法人授权委托书、身份证原件、参加开标会议，否则视为弃标；</w:t>
      </w:r>
    </w:p>
    <w:p w14:paraId="2E13BC28">
      <w:pPr>
        <w:pStyle w:val="15"/>
        <w:numPr>
          <w:ilvl w:val="0"/>
          <w:numId w:val="1"/>
        </w:numPr>
        <w:spacing w:line="360" w:lineRule="auto"/>
        <w:rPr>
          <w:rFonts w:hint="eastAsia" w:ascii="宋体" w:hAnsi="宋体" w:eastAsia="宋体" w:cs="宋体"/>
          <w:color w:val="000000"/>
          <w:sz w:val="24"/>
          <w:szCs w:val="24"/>
        </w:rPr>
      </w:pPr>
      <w:r>
        <w:rPr>
          <w:rFonts w:hint="eastAsia" w:ascii="Times New Roman" w:hAnsi="宋体"/>
          <w:b/>
          <w:color w:val="000000"/>
          <w:sz w:val="24"/>
          <w:szCs w:val="24"/>
        </w:rPr>
        <w:t>如果是法人参加投标</w:t>
      </w:r>
      <w:r>
        <w:rPr>
          <w:rFonts w:hint="eastAsia" w:ascii="Times New Roman" w:hAnsi="宋体"/>
          <w:color w:val="000000"/>
          <w:sz w:val="24"/>
          <w:szCs w:val="24"/>
        </w:rPr>
        <w:t>，要携带要携带三证合一的营业执照副本原件和复印件、</w:t>
      </w:r>
      <w:r>
        <w:rPr>
          <w:rFonts w:hint="eastAsia" w:ascii="宋体" w:hAnsi="宋体" w:eastAsia="宋体" w:cs="宋体"/>
          <w:color w:val="000000"/>
          <w:sz w:val="24"/>
          <w:szCs w:val="24"/>
        </w:rPr>
        <w:t>法人代表证明原件、身份证原件参加开标会议，否则视为弃标；</w:t>
      </w:r>
    </w:p>
    <w:p w14:paraId="3756A871">
      <w:pPr>
        <w:pStyle w:val="78"/>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2764BC76">
      <w:pPr>
        <w:pStyle w:val="84"/>
        <w:ind w:firstLine="480"/>
      </w:pPr>
      <w:r>
        <w:t>3</w:t>
      </w:r>
      <w:r>
        <w:rPr>
          <w:rFonts w:hint="eastAsia"/>
        </w:rPr>
        <w:t>、报价</w:t>
      </w:r>
    </w:p>
    <w:p w14:paraId="2977F447">
      <w:pPr>
        <w:pStyle w:val="15"/>
        <w:spacing w:line="360" w:lineRule="auto"/>
        <w:ind w:firstLine="480" w:firstLineChars="200"/>
        <w:rPr>
          <w:rFonts w:ascii="Times New Roman" w:hAnsi="Times New Roman"/>
          <w:b/>
          <w:color w:val="000000"/>
          <w:sz w:val="24"/>
          <w:szCs w:val="24"/>
        </w:rPr>
      </w:pPr>
      <w:r>
        <w:rPr>
          <w:rFonts w:hint="eastAsia" w:ascii="Times New Roman" w:hAnsi="Times New Roman"/>
          <w:sz w:val="24"/>
          <w:szCs w:val="24"/>
        </w:rPr>
        <w:t>（1）</w:t>
      </w:r>
      <w:r>
        <w:rPr>
          <w:rFonts w:hint="eastAsia" w:ascii="Times New Roman" w:hAnsi="宋体"/>
          <w:b/>
          <w:color w:val="000000"/>
          <w:sz w:val="24"/>
          <w:szCs w:val="24"/>
        </w:rPr>
        <w:t>招标人有权根据项目情况，采取多级评标模式。评标流程以及规则详细见通知公告</w:t>
      </w:r>
      <w:r>
        <w:rPr>
          <w:rFonts w:hint="eastAsia" w:ascii="Times New Roman" w:hAnsi="Times New Roman" w:eastAsia="Segoe UI Emoji" w:cs="Segoe UI Emoji"/>
          <w:b/>
          <w:color w:val="000000"/>
          <w:sz w:val="24"/>
          <w:szCs w:val="24"/>
        </w:rPr>
        <w:t>→</w:t>
      </w:r>
      <w:r>
        <w:rPr>
          <w:rFonts w:hint="eastAsia" w:ascii="Times New Roman" w:hAnsi="宋体"/>
          <w:b/>
          <w:color w:val="000000"/>
          <w:sz w:val="24"/>
          <w:szCs w:val="24"/>
        </w:rPr>
        <w:t>六、评标规则。</w:t>
      </w:r>
    </w:p>
    <w:p w14:paraId="6BB0D62A">
      <w:pPr>
        <w:pStyle w:val="78"/>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w:t>
      </w:r>
      <w:r>
        <w:rPr>
          <w:rFonts w:hint="eastAsia" w:eastAsia="宋体" w:cs="宋体"/>
          <w:highlight w:val="yellow"/>
          <w:lang w:val="en-US" w:eastAsia="zh-CN"/>
        </w:rPr>
        <w:t>济南地区</w:t>
      </w:r>
      <w:r>
        <w:rPr>
          <w:rFonts w:hint="eastAsia" w:ascii="宋体" w:hAnsi="宋体" w:eastAsia="宋体" w:cs="宋体"/>
          <w:highlight w:val="yellow"/>
          <w:lang w:val="en-US" w:eastAsia="zh-CN"/>
        </w:rPr>
        <w:t>进行试验的车辆维修、改制服务维修时长单价（如：XX元/小时）和</w:t>
      </w:r>
      <w:r>
        <w:rPr>
          <w:rFonts w:hint="eastAsia" w:ascii="宋体" w:hAnsi="宋体" w:eastAsia="宋体" w:cs="宋体"/>
          <w:highlight w:val="yellow"/>
          <w:lang w:eastAsia="zh-CN"/>
        </w:rPr>
        <w:t>维修、改制</w:t>
      </w:r>
      <w:r>
        <w:rPr>
          <w:rFonts w:hint="eastAsia" w:ascii="宋体" w:hAnsi="宋体" w:eastAsia="宋体" w:cs="宋体"/>
          <w:highlight w:val="yellow"/>
          <w:lang w:val="en-US" w:eastAsia="zh-CN"/>
        </w:rPr>
        <w:t>辅料采购折扣（在去年维修辅料采购价格基础上打折，如：X折），</w:t>
      </w:r>
      <w:r>
        <w:rPr>
          <w:rFonts w:hint="eastAsia" w:ascii="宋体" w:hAnsi="宋体" w:eastAsia="宋体" w:cs="宋体"/>
          <w:highlight w:val="yellow"/>
        </w:rPr>
        <w:t>应包括但不限于税费、运杂、安装调试、与其他专业配合及可预见的风险、以及其它不可预见等全部费用。</w:t>
      </w:r>
    </w:p>
    <w:p w14:paraId="32DD7D80">
      <w:pPr>
        <w:pStyle w:val="78"/>
        <w:ind w:firstLine="480"/>
        <w:rPr>
          <w:rFonts w:hint="eastAsia" w:ascii="宋体" w:hAnsi="宋体" w:eastAsia="宋体" w:cs="宋体"/>
          <w:b/>
        </w:rPr>
      </w:pPr>
      <w:r>
        <w:rPr>
          <w:rFonts w:hint="eastAsia" w:ascii="宋体" w:hAnsi="宋体" w:eastAsia="宋体" w:cs="宋体"/>
          <w:b/>
        </w:rPr>
        <w:t>（2）</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w:t>
      </w:r>
      <w:r>
        <w:rPr>
          <w:rFonts w:hint="eastAsia" w:ascii="宋体" w:hAnsi="宋体" w:eastAsia="宋体" w:cs="宋体"/>
          <w:highlight w:val="yellow"/>
          <w:u w:val="single"/>
          <w:lang w:val="en-US" w:eastAsia="zh-CN"/>
        </w:rPr>
        <w:t>元/小时</w:t>
      </w:r>
      <w:r>
        <w:rPr>
          <w:rFonts w:hint="eastAsia" w:eastAsia="宋体" w:cs="宋体"/>
          <w:highlight w:val="yellow"/>
          <w:u w:val="single"/>
          <w:lang w:val="en-US" w:eastAsia="zh-CN"/>
        </w:rPr>
        <w:t>和X</w:t>
      </w:r>
      <w:r>
        <w:rPr>
          <w:rFonts w:hint="eastAsia" w:ascii="宋体" w:hAnsi="宋体" w:eastAsia="宋体" w:cs="宋体"/>
          <w:highlight w:val="yellow"/>
          <w:u w:val="single"/>
          <w:lang w:val="en-US" w:eastAsia="zh-CN"/>
        </w:rPr>
        <w:t>折</w:t>
      </w:r>
      <w:r>
        <w:rPr>
          <w:rFonts w:hint="eastAsia" w:ascii="宋体" w:hAnsi="宋体" w:eastAsia="宋体" w:cs="宋体"/>
          <w:b/>
        </w:rPr>
        <w:t>（请务必报含税价和不含税价并写明税率）。</w:t>
      </w:r>
    </w:p>
    <w:p w14:paraId="548ABBDE">
      <w:pPr>
        <w:pStyle w:val="88"/>
        <w:ind w:firstLine="480"/>
      </w:pPr>
      <w:r>
        <w:rPr>
          <w:rFonts w:hint="eastAsia"/>
        </w:rPr>
        <w:t>4、投标保证金</w:t>
      </w:r>
    </w:p>
    <w:p w14:paraId="33A1EF0C">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.1投标人在报名参与本项目的同时，应</w:t>
      </w:r>
      <w:r>
        <w:rPr>
          <w:rFonts w:hint="eastAsia" w:ascii="宋体" w:hAnsi="宋体" w:eastAsia="宋体" w:cs="宋体"/>
          <w:color w:val="000000"/>
          <w:kern w:val="2"/>
          <w:sz w:val="24"/>
          <w:szCs w:val="24"/>
          <w:highlight w:val="none"/>
          <w:lang w:val="en-US" w:eastAsia="zh-CN" w:bidi="ar-SA"/>
        </w:rPr>
        <w:t>提供</w:t>
      </w:r>
      <w:r>
        <w:rPr>
          <w:rFonts w:hint="eastAsia" w:ascii="宋体" w:hAnsi="宋体" w:cs="宋体"/>
          <w:color w:val="000000"/>
          <w:kern w:val="2"/>
          <w:sz w:val="24"/>
          <w:szCs w:val="24"/>
          <w:highlight w:val="yellow"/>
          <w:lang w:val="en-US" w:eastAsia="zh-CN" w:bidi="ar-SA"/>
        </w:rPr>
        <w:t>2万</w:t>
      </w:r>
      <w:r>
        <w:rPr>
          <w:rFonts w:hint="eastAsia" w:ascii="宋体" w:hAnsi="宋体" w:eastAsia="宋体" w:cs="宋体"/>
          <w:color w:val="000000"/>
          <w:kern w:val="2"/>
          <w:sz w:val="24"/>
          <w:szCs w:val="24"/>
          <w:highlight w:val="yellow"/>
          <w:lang w:val="en-US" w:eastAsia="zh-CN" w:bidi="ar-SA"/>
        </w:rPr>
        <w:t>元</w:t>
      </w:r>
      <w:r>
        <w:rPr>
          <w:rFonts w:hint="eastAsia" w:ascii="宋体" w:hAnsi="宋体" w:eastAsia="宋体" w:cs="宋体"/>
          <w:color w:val="000000"/>
          <w:kern w:val="2"/>
          <w:sz w:val="24"/>
          <w:szCs w:val="24"/>
          <w:highlight w:val="none"/>
          <w:lang w:val="en-US" w:eastAsia="zh-CN" w:bidi="ar-SA"/>
        </w:rPr>
        <w:t>（或其他等值货币）的投标保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3A403464">
      <w:pPr>
        <w:widowControl w:val="0"/>
        <w:spacing w:line="360" w:lineRule="auto"/>
        <w:ind w:firstLine="480" w:firstLineChars="200"/>
        <w:jc w:val="both"/>
        <w:rPr>
          <w:rFonts w:hint="eastAsia" w:ascii="宋体" w:hAnsi="宋体" w:eastAsia="宋体" w:cs="宋体"/>
          <w:color w:val="000000"/>
          <w:kern w:val="2"/>
          <w:sz w:val="24"/>
          <w:szCs w:val="24"/>
          <w:highlight w:val="red"/>
          <w:lang w:val="en-US" w:eastAsia="zh-CN" w:bidi="ar-SA"/>
        </w:rPr>
      </w:pPr>
      <w:r>
        <w:rPr>
          <w:rFonts w:hint="eastAsia" w:ascii="宋体" w:hAnsi="宋体" w:cs="宋体"/>
          <w:color w:val="000000"/>
          <w:kern w:val="2"/>
          <w:sz w:val="24"/>
          <w:szCs w:val="24"/>
          <w:highlight w:val="red"/>
          <w:lang w:val="en-US" w:eastAsia="zh-CN" w:bidi="ar-SA"/>
        </w:rPr>
        <w:t>4</w:t>
      </w:r>
      <w:r>
        <w:rPr>
          <w:rFonts w:hint="eastAsia" w:ascii="宋体" w:hAnsi="宋体" w:eastAsia="宋体" w:cs="宋体"/>
          <w:color w:val="000000"/>
          <w:kern w:val="2"/>
          <w:sz w:val="24"/>
          <w:szCs w:val="24"/>
          <w:highlight w:val="red"/>
          <w:lang w:val="en-US" w:eastAsia="zh-CN" w:bidi="ar-SA"/>
        </w:rPr>
        <w:t>.2招标人银行账户信息如下：</w:t>
      </w:r>
    </w:p>
    <w:p w14:paraId="2896998B">
      <w:pPr>
        <w:widowControl w:val="0"/>
        <w:spacing w:line="360" w:lineRule="auto"/>
        <w:ind w:left="479" w:leftChars="228" w:firstLine="0" w:firstLineChars="0"/>
        <w:jc w:val="both"/>
        <w:rPr>
          <w:rFonts w:hint="eastAsia" w:ascii="宋体" w:hAnsi="宋体" w:cs="宋体"/>
          <w:color w:val="000000"/>
          <w:kern w:val="2"/>
          <w:sz w:val="24"/>
          <w:szCs w:val="24"/>
          <w:highlight w:val="red"/>
          <w:lang w:val="en-US" w:eastAsia="zh-CN" w:bidi="ar-SA"/>
        </w:rPr>
      </w:pPr>
      <w:r>
        <w:rPr>
          <w:rFonts w:hint="eastAsia" w:ascii="宋体" w:hAnsi="宋体" w:eastAsia="宋体" w:cs="宋体"/>
          <w:color w:val="000000"/>
          <w:kern w:val="2"/>
          <w:sz w:val="24"/>
          <w:szCs w:val="24"/>
          <w:highlight w:val="red"/>
          <w:lang w:val="en-US" w:eastAsia="zh-CN" w:bidi="ar-SA"/>
        </w:rPr>
        <w:t>单位名称：</w:t>
      </w:r>
      <w:r>
        <w:rPr>
          <w:rFonts w:hint="eastAsia" w:ascii="宋体" w:hAnsi="宋体" w:cs="宋体"/>
          <w:color w:val="000000"/>
          <w:kern w:val="2"/>
          <w:sz w:val="24"/>
          <w:szCs w:val="24"/>
          <w:highlight w:val="red"/>
          <w:lang w:val="en-US" w:eastAsia="zh-CN" w:bidi="ar-SA"/>
        </w:rPr>
        <w:t>中国重汽集团济南动力有限公司</w:t>
      </w:r>
    </w:p>
    <w:p w14:paraId="4FA6CE88">
      <w:pPr>
        <w:widowControl w:val="0"/>
        <w:spacing w:line="360" w:lineRule="auto"/>
        <w:ind w:left="479" w:leftChars="228" w:firstLine="0" w:firstLineChars="0"/>
        <w:jc w:val="both"/>
        <w:rPr>
          <w:rFonts w:hint="eastAsia" w:ascii="宋体" w:hAnsi="宋体" w:eastAsia="宋体" w:cs="宋体"/>
          <w:color w:val="000000"/>
          <w:kern w:val="2"/>
          <w:sz w:val="24"/>
          <w:szCs w:val="24"/>
          <w:highlight w:val="red"/>
          <w:lang w:val="en-US" w:eastAsia="zh-CN" w:bidi="ar-SA"/>
        </w:rPr>
      </w:pPr>
      <w:r>
        <w:rPr>
          <w:rFonts w:hint="eastAsia" w:ascii="宋体" w:hAnsi="宋体" w:cs="宋体"/>
          <w:color w:val="000000"/>
          <w:kern w:val="2"/>
          <w:sz w:val="24"/>
          <w:szCs w:val="24"/>
          <w:highlight w:val="red"/>
          <w:lang w:val="en-US" w:eastAsia="zh-CN" w:bidi="ar-SA"/>
        </w:rPr>
        <w:t>开户银行：中国工商银行股份有限公司</w:t>
      </w:r>
    </w:p>
    <w:p w14:paraId="23EE1B10">
      <w:pPr>
        <w:widowControl w:val="0"/>
        <w:spacing w:line="360" w:lineRule="auto"/>
        <w:ind w:left="479" w:leftChars="228" w:firstLine="0" w:firstLineChars="0"/>
        <w:jc w:val="both"/>
        <w:rPr>
          <w:rFonts w:hint="default" w:ascii="宋体" w:hAnsi="宋体" w:eastAsia="宋体" w:cs="宋体"/>
          <w:color w:val="000000"/>
          <w:kern w:val="2"/>
          <w:sz w:val="24"/>
          <w:szCs w:val="24"/>
          <w:highlight w:val="red"/>
          <w:lang w:val="en-US" w:eastAsia="zh-CN" w:bidi="ar-SA"/>
        </w:rPr>
      </w:pPr>
      <w:r>
        <w:rPr>
          <w:rFonts w:hint="default" w:ascii="宋体" w:hAnsi="宋体" w:eastAsia="宋体" w:cs="宋体"/>
          <w:color w:val="000000"/>
          <w:kern w:val="2"/>
          <w:sz w:val="24"/>
          <w:szCs w:val="24"/>
          <w:highlight w:val="red"/>
          <w:lang w:val="en-US" w:eastAsia="zh-CN" w:bidi="ar-SA"/>
        </w:rPr>
        <w:t>开户行：</w:t>
      </w:r>
      <w:r>
        <w:rPr>
          <w:rFonts w:ascii="宋体" w:hAnsi="宋体" w:eastAsia="宋体" w:cs="宋体"/>
          <w:sz w:val="24"/>
          <w:szCs w:val="24"/>
          <w:highlight w:val="red"/>
        </w:rPr>
        <w:t>兴业银行股份有限公司济南分行营业部</w:t>
      </w:r>
    </w:p>
    <w:p w14:paraId="3D20FD65">
      <w:pPr>
        <w:widowControl w:val="0"/>
        <w:spacing w:line="360" w:lineRule="auto"/>
        <w:ind w:left="479" w:leftChars="228" w:firstLine="0" w:firstLineChars="0"/>
        <w:jc w:val="both"/>
        <w:rPr>
          <w:rFonts w:hint="default" w:ascii="宋体" w:hAnsi="宋体" w:eastAsia="宋体" w:cs="宋体"/>
          <w:color w:val="000000"/>
          <w:kern w:val="2"/>
          <w:sz w:val="24"/>
          <w:szCs w:val="24"/>
          <w:highlight w:val="red"/>
          <w:lang w:val="en-US" w:eastAsia="zh-CN" w:bidi="ar-SA"/>
        </w:rPr>
      </w:pPr>
      <w:r>
        <w:rPr>
          <w:rFonts w:hint="default" w:ascii="宋体" w:hAnsi="宋体" w:eastAsia="宋体" w:cs="宋体"/>
          <w:color w:val="000000"/>
          <w:kern w:val="2"/>
          <w:sz w:val="24"/>
          <w:szCs w:val="24"/>
          <w:highlight w:val="red"/>
          <w:lang w:val="en-US" w:eastAsia="zh-CN" w:bidi="ar-SA"/>
        </w:rPr>
        <w:t>账号：</w:t>
      </w:r>
      <w:r>
        <w:rPr>
          <w:rFonts w:ascii="宋体" w:hAnsi="宋体" w:eastAsia="宋体" w:cs="宋体"/>
          <w:sz w:val="24"/>
          <w:szCs w:val="24"/>
          <w:highlight w:val="red"/>
        </w:rPr>
        <w:t>376010100101373547</w:t>
      </w:r>
    </w:p>
    <w:p w14:paraId="32FBF3A5">
      <w:pPr>
        <w:widowControl w:val="0"/>
        <w:spacing w:line="360" w:lineRule="auto"/>
        <w:ind w:left="479" w:leftChars="228" w:firstLine="0" w:firstLineChars="0"/>
        <w:jc w:val="both"/>
        <w:rPr>
          <w:rFonts w:hint="default" w:ascii="宋体" w:hAnsi="宋体" w:eastAsia="宋体" w:cs="宋体"/>
          <w:color w:val="000000"/>
          <w:kern w:val="2"/>
          <w:sz w:val="24"/>
          <w:szCs w:val="24"/>
          <w:highlight w:val="red"/>
          <w:lang w:val="en-US" w:eastAsia="zh-CN" w:bidi="ar-SA"/>
        </w:rPr>
      </w:pPr>
      <w:r>
        <w:rPr>
          <w:rFonts w:hint="default" w:ascii="宋体" w:hAnsi="宋体" w:eastAsia="宋体" w:cs="宋体"/>
          <w:color w:val="000000"/>
          <w:kern w:val="2"/>
          <w:sz w:val="24"/>
          <w:szCs w:val="24"/>
          <w:highlight w:val="red"/>
          <w:lang w:val="en-US" w:eastAsia="zh-CN" w:bidi="ar-SA"/>
        </w:rPr>
        <w:t>行号：</w:t>
      </w:r>
      <w:r>
        <w:rPr>
          <w:rFonts w:ascii="宋体" w:hAnsi="宋体" w:eastAsia="宋体" w:cs="宋体"/>
          <w:sz w:val="24"/>
          <w:szCs w:val="24"/>
          <w:highlight w:val="red"/>
        </w:rPr>
        <w:t>309451013018</w:t>
      </w:r>
    </w:p>
    <w:p w14:paraId="39327102">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66ADBA66">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1ACDB92E">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53474545">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3C590C70">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50EFB339">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4.3</w:t>
      </w:r>
      <w:r>
        <w:rPr>
          <w:rFonts w:hint="eastAsia" w:ascii="宋体" w:hAnsi="宋体" w:eastAsia="宋体" w:cs="宋体"/>
          <w:color w:val="000000"/>
          <w:kern w:val="2"/>
          <w:sz w:val="24"/>
          <w:szCs w:val="24"/>
          <w:lang w:val="en-US" w:eastAsia="zh-CN" w:bidi="ar-SA"/>
        </w:rPr>
        <w:t>投标保证金形式：</w:t>
      </w:r>
    </w:p>
    <w:p w14:paraId="13C4258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6A1B299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4EDAB36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p>
    <w:p w14:paraId="3DE9060F">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w:t>
      </w:r>
      <w:r>
        <w:rPr>
          <w:rFonts w:hint="eastAsia" w:ascii="宋体" w:hAnsi="宋体" w:cs="宋体"/>
          <w:color w:val="000000"/>
          <w:kern w:val="2"/>
          <w:sz w:val="24"/>
          <w:szCs w:val="24"/>
          <w:lang w:val="en-US" w:eastAsia="zh-CN" w:bidi="ar-SA"/>
        </w:rPr>
        <w:t>4</w:t>
      </w:r>
      <w:r>
        <w:rPr>
          <w:rFonts w:hint="eastAsia" w:ascii="宋体" w:hAnsi="宋体" w:eastAsia="宋体" w:cs="宋体"/>
          <w:color w:val="000000"/>
          <w:kern w:val="2"/>
          <w:sz w:val="24"/>
          <w:szCs w:val="24"/>
          <w:lang w:val="en-US" w:eastAsia="zh-CN" w:bidi="ar-SA"/>
        </w:rPr>
        <w:t>发生以下情况时，有权没收保证金：</w:t>
      </w:r>
    </w:p>
    <w:p w14:paraId="7674369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0EF6D905">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1D1D996E">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317729E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3698B14A">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3A6A4370">
      <w:pPr>
        <w:pStyle w:val="84"/>
        <w:ind w:firstLine="480"/>
      </w:pPr>
      <w:r>
        <w:rPr>
          <w:rFonts w:hint="eastAsia"/>
          <w:lang w:val="en-US" w:eastAsia="zh-CN"/>
        </w:rPr>
        <w:t>5</w:t>
      </w:r>
      <w:r>
        <w:rPr>
          <w:rFonts w:hint="eastAsia"/>
        </w:rPr>
        <w:t>、询标</w:t>
      </w:r>
    </w:p>
    <w:p w14:paraId="352E7003">
      <w:pPr>
        <w:pStyle w:val="78"/>
        <w:ind w:firstLine="480"/>
        <w:rPr>
          <w:rFonts w:ascii="Times New Roman" w:hAnsi="Times New Roman"/>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Times New Roman"/>
        </w:rPr>
        <w:t>。</w:t>
      </w:r>
    </w:p>
    <w:p w14:paraId="64256A17">
      <w:pPr>
        <w:pStyle w:val="84"/>
        <w:ind w:firstLine="480"/>
        <w:rPr>
          <w:highlight w:val="yellow"/>
        </w:rPr>
      </w:pPr>
      <w:r>
        <w:rPr>
          <w:rFonts w:hint="eastAsia"/>
          <w:highlight w:val="yellow"/>
          <w:lang w:val="en-US" w:eastAsia="zh-CN"/>
        </w:rPr>
        <w:t>6</w:t>
      </w:r>
      <w:r>
        <w:rPr>
          <w:rFonts w:hint="eastAsia"/>
          <w:highlight w:val="yellow"/>
        </w:rPr>
        <w:t>、投标文件的编制</w:t>
      </w:r>
    </w:p>
    <w:p w14:paraId="1DF08715">
      <w:pPr>
        <w:pStyle w:val="78"/>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18DD0B8A">
      <w:pPr>
        <w:pStyle w:val="78"/>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1DE02043">
      <w:pPr>
        <w:pStyle w:val="84"/>
        <w:ind w:firstLine="480"/>
      </w:pPr>
      <w:r>
        <w:rPr>
          <w:rFonts w:hint="eastAsia"/>
          <w:lang w:val="en-US" w:eastAsia="zh-CN"/>
        </w:rPr>
        <w:t>7</w:t>
      </w:r>
      <w:r>
        <w:rPr>
          <w:rFonts w:hint="eastAsia"/>
        </w:rPr>
        <w:t>、投标文件的组成</w:t>
      </w:r>
    </w:p>
    <w:p w14:paraId="5910C27C">
      <w:pPr>
        <w:ind w:firstLine="480" w:firstLineChars="200"/>
        <w:rPr>
          <w:rFonts w:ascii="宋体" w:hAnsi="宋体" w:cs="宋体"/>
          <w:bCs/>
          <w:sz w:val="24"/>
          <w:szCs w:val="24"/>
        </w:rPr>
      </w:pPr>
      <w:bookmarkStart w:id="1" w:name="_Toc212369516"/>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67F160CD">
      <w:pPr>
        <w:pStyle w:val="78"/>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60A8656E">
      <w:pPr>
        <w:pStyle w:val="78"/>
        <w:ind w:firstLine="197" w:firstLineChars="82"/>
        <w:rPr>
          <w:rFonts w:ascii="Times New Roman" w:hAnsi="Times New Roman"/>
          <w:b/>
          <w:bCs/>
        </w:rPr>
      </w:pPr>
      <w:r>
        <w:rPr>
          <w:rFonts w:hint="eastAsia" w:ascii="Times New Roman" w:hAnsi="Times New Roman"/>
          <w:b/>
          <w:bCs/>
          <w:lang w:val="en-US" w:eastAsia="zh-CN"/>
        </w:rPr>
        <w:t>7</w:t>
      </w:r>
      <w:r>
        <w:rPr>
          <w:rFonts w:hint="eastAsia" w:ascii="Times New Roman" w:hAnsi="Times New Roman"/>
          <w:b/>
          <w:bCs/>
        </w:rPr>
        <w:t>.</w:t>
      </w:r>
      <w:r>
        <w:rPr>
          <w:rFonts w:ascii="Times New Roman" w:hAnsi="Times New Roman"/>
          <w:b/>
          <w:bCs/>
        </w:rPr>
        <w:t>1</w:t>
      </w:r>
      <w:r>
        <w:rPr>
          <w:rFonts w:hint="eastAsia" w:ascii="Times New Roman" w:hAnsi="Times New Roman"/>
          <w:b/>
          <w:bCs/>
        </w:rPr>
        <w:t xml:space="preserve"> </w:t>
      </w:r>
      <w:r>
        <w:rPr>
          <w:rFonts w:hint="eastAsia" w:ascii="Times New Roman"/>
          <w:b/>
          <w:bCs/>
        </w:rPr>
        <w:t>资格证明文件包括：</w:t>
      </w:r>
      <w:bookmarkEnd w:id="1"/>
    </w:p>
    <w:p w14:paraId="3F2FE53F">
      <w:pPr>
        <w:spacing w:line="360" w:lineRule="auto"/>
        <w:ind w:firstLine="480" w:firstLineChars="200"/>
        <w:rPr>
          <w:rFonts w:ascii="宋体" w:hAnsi="宋体" w:eastAsia="宋体" w:cs="Times New Roman"/>
          <w:color w:val="000000"/>
          <w:sz w:val="24"/>
          <w:szCs w:val="24"/>
        </w:rPr>
      </w:pPr>
      <w:bookmarkStart w:id="2" w:name="_Toc212369515"/>
      <w:r>
        <w:rPr>
          <w:rFonts w:hint="eastAsia" w:ascii="宋体" w:hAnsi="宋体" w:cs="Times New Roman"/>
          <w:color w:val="000000"/>
          <w:sz w:val="24"/>
          <w:szCs w:val="24"/>
          <w:lang w:val="en-US" w:eastAsia="zh-CN"/>
        </w:rPr>
        <w:t>1）</w:t>
      </w:r>
      <w:r>
        <w:rPr>
          <w:rFonts w:hint="eastAsia" w:ascii="宋体" w:hAnsi="宋体" w:eastAsia="宋体" w:cs="Times New Roman"/>
          <w:color w:val="000000"/>
          <w:sz w:val="24"/>
          <w:szCs w:val="24"/>
        </w:rPr>
        <w:t>营业执照副本复印件；</w:t>
      </w:r>
    </w:p>
    <w:p w14:paraId="7E0C8C59">
      <w:pPr>
        <w:spacing w:line="360" w:lineRule="auto"/>
        <w:ind w:firstLine="480" w:firstLineChars="200"/>
        <w:rPr>
          <w:rFonts w:ascii="宋体" w:hAnsi="宋体" w:eastAsia="宋体" w:cs="Times New Roman"/>
          <w:color w:val="000000"/>
          <w:sz w:val="24"/>
          <w:szCs w:val="24"/>
        </w:rPr>
      </w:pPr>
      <w:r>
        <w:rPr>
          <w:rFonts w:hint="eastAsia" w:ascii="宋体" w:hAnsi="宋体" w:cs="Times New Roman"/>
          <w:color w:val="000000"/>
          <w:sz w:val="24"/>
          <w:szCs w:val="24"/>
          <w:lang w:val="en-US" w:eastAsia="zh-CN"/>
        </w:rPr>
        <w:t>2）</w:t>
      </w:r>
      <w:r>
        <w:rPr>
          <w:rFonts w:hint="eastAsia" w:ascii="宋体" w:hAnsi="宋体" w:eastAsia="宋体" w:cs="Times New Roman"/>
          <w:color w:val="000000"/>
          <w:sz w:val="24"/>
          <w:szCs w:val="24"/>
        </w:rPr>
        <w:t>投标函（附件</w:t>
      </w:r>
      <w:r>
        <w:rPr>
          <w:rFonts w:ascii="宋体" w:hAnsi="宋体" w:eastAsia="宋体" w:cs="Times New Roman"/>
          <w:color w:val="000000"/>
          <w:sz w:val="24"/>
          <w:szCs w:val="24"/>
        </w:rPr>
        <w:t>1</w:t>
      </w:r>
      <w:r>
        <w:rPr>
          <w:rFonts w:hint="eastAsia" w:ascii="宋体" w:hAnsi="宋体" w:eastAsia="宋体" w:cs="Times New Roman"/>
          <w:color w:val="000000"/>
          <w:sz w:val="24"/>
          <w:szCs w:val="24"/>
        </w:rPr>
        <w:t>）；</w:t>
      </w:r>
    </w:p>
    <w:p w14:paraId="4054805F">
      <w:pPr>
        <w:spacing w:line="360" w:lineRule="auto"/>
        <w:ind w:firstLine="480" w:firstLineChars="200"/>
        <w:rPr>
          <w:rFonts w:hint="eastAsia" w:ascii="宋体" w:hAnsi="宋体" w:eastAsia="宋体" w:cs="宋体"/>
          <w:b/>
          <w:color w:val="000000"/>
          <w:sz w:val="24"/>
          <w:szCs w:val="24"/>
        </w:rPr>
      </w:pPr>
      <w:r>
        <w:rPr>
          <w:rFonts w:hint="eastAsia" w:ascii="宋体" w:hAnsi="宋体" w:cs="Times New Roman"/>
          <w:color w:val="000000"/>
          <w:sz w:val="24"/>
          <w:szCs w:val="24"/>
          <w:lang w:val="en-US" w:eastAsia="zh-CN"/>
        </w:rPr>
        <w:t>3）</w:t>
      </w:r>
      <w:r>
        <w:rPr>
          <w:rFonts w:hint="eastAsia" w:ascii="宋体" w:hAnsi="宋体" w:eastAsia="宋体" w:cs="Times New Roman"/>
          <w:color w:val="000000"/>
          <w:sz w:val="24"/>
          <w:szCs w:val="24"/>
        </w:rPr>
        <w:t>法定代表人授权书（附件</w:t>
      </w:r>
      <w:r>
        <w:rPr>
          <w:rFonts w:ascii="宋体" w:hAnsi="宋体" w:eastAsia="宋体" w:cs="Times New Roman"/>
          <w:color w:val="000000"/>
          <w:sz w:val="24"/>
          <w:szCs w:val="24"/>
        </w:rPr>
        <w:t>2</w:t>
      </w:r>
      <w:r>
        <w:rPr>
          <w:rFonts w:hint="eastAsia" w:ascii="宋体" w:hAnsi="宋体" w:eastAsia="宋体" w:cs="Times New Roman"/>
          <w:color w:val="000000"/>
          <w:sz w:val="24"/>
          <w:szCs w:val="24"/>
        </w:rPr>
        <w:t>）；法定代表人参加投标的，提供法人身份证明文件即可；被授权人参加投标的，需提供法定代表人授权委托书</w:t>
      </w:r>
      <w:r>
        <w:rPr>
          <w:rFonts w:hint="eastAsia" w:ascii="宋体" w:hAnsi="宋体" w:eastAsia="宋体" w:cs="Times New Roman"/>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7D4A52E5">
      <w:pPr>
        <w:spacing w:line="360" w:lineRule="auto"/>
        <w:ind w:firstLine="480" w:firstLineChars="200"/>
        <w:rPr>
          <w:rFonts w:ascii="宋体" w:hAnsi="宋体" w:eastAsia="宋体" w:cs="Times New Roman"/>
          <w:color w:val="000000"/>
          <w:sz w:val="24"/>
          <w:szCs w:val="24"/>
          <w:highlight w:val="green"/>
        </w:rPr>
      </w:pPr>
      <w:r>
        <w:rPr>
          <w:rFonts w:hint="eastAsia" w:ascii="宋体" w:hAnsi="宋体" w:cs="宋体"/>
          <w:b w:val="0"/>
          <w:bCs/>
          <w:color w:val="000000"/>
          <w:sz w:val="24"/>
          <w:szCs w:val="24"/>
          <w:lang w:val="en-US" w:eastAsia="zh-CN"/>
        </w:rPr>
        <w:t>4</w:t>
      </w:r>
      <w:r>
        <w:rPr>
          <w:rFonts w:hint="eastAsia" w:ascii="宋体" w:hAnsi="宋体" w:cs="宋体"/>
          <w:b w:val="0"/>
          <w:bCs/>
          <w:color w:val="000000"/>
          <w:sz w:val="24"/>
          <w:szCs w:val="24"/>
          <w:lang w:eastAsia="zh-CN"/>
        </w:rPr>
        <w:t>）</w:t>
      </w:r>
      <w:r>
        <w:rPr>
          <w:rFonts w:hint="eastAsia" w:ascii="宋体" w:hAnsi="宋体" w:eastAsia="宋体" w:cs="Times New Roman"/>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2CB6055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近三年内在经营活动中没有违法违纪行为的声明；</w:t>
      </w:r>
    </w:p>
    <w:p w14:paraId="2B6FAF7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6</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投标单位在国家企业信用信息公示系统中无与本项目有关的行政处罚、经营异常和失信信息的声明；</w:t>
      </w:r>
    </w:p>
    <w:p w14:paraId="678A6DD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7</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企业信用证明材料（中国人民银行信用代码证+征信报告）；</w:t>
      </w:r>
    </w:p>
    <w:p w14:paraId="1B1976CD">
      <w:pPr>
        <w:spacing w:line="360" w:lineRule="auto"/>
        <w:ind w:firstLine="480" w:firstLineChars="200"/>
        <w:rPr>
          <w:rFonts w:ascii="宋体" w:hAnsi="宋体" w:eastAsia="宋体" w:cs="宋体"/>
          <w:sz w:val="24"/>
          <w:szCs w:val="24"/>
        </w:rPr>
      </w:pPr>
      <w:r>
        <w:rPr>
          <w:rFonts w:hint="eastAsia" w:ascii="宋体" w:hAnsi="宋体" w:cs="宋体"/>
          <w:color w:val="000000"/>
          <w:sz w:val="24"/>
          <w:szCs w:val="24"/>
          <w:lang w:val="en-US" w:eastAsia="zh-CN"/>
        </w:rPr>
        <w:t>8</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3700A881">
      <w:pPr>
        <w:spacing w:line="360" w:lineRule="auto"/>
        <w:ind w:firstLine="480" w:firstLineChars="200"/>
        <w:rPr>
          <w:rFonts w:hint="eastAsia" w:ascii="宋体" w:hAnsi="宋体" w:eastAsia="宋体" w:cs="宋体"/>
          <w:color w:val="000000"/>
          <w:sz w:val="24"/>
          <w:szCs w:val="24"/>
        </w:rPr>
      </w:pPr>
      <w:r>
        <w:rPr>
          <w:rFonts w:hint="eastAsia" w:ascii="宋体" w:hAnsi="宋体" w:cs="宋体"/>
          <w:sz w:val="24"/>
          <w:szCs w:val="24"/>
          <w:lang w:val="en-US" w:eastAsia="zh-CN"/>
        </w:rPr>
        <w:t>9</w:t>
      </w:r>
      <w:r>
        <w:rPr>
          <w:rFonts w:hint="eastAsia" w:ascii="宋体" w:hAnsi="宋体" w:eastAsia="宋体" w:cs="宋体"/>
          <w:sz w:val="24"/>
          <w:szCs w:val="24"/>
          <w:lang w:val="en-US" w:eastAsia="zh-CN"/>
        </w:rPr>
        <w:t>）</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7CFC13A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0</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6CDD1BB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企业近三年同类项目业绩证明；</w:t>
      </w:r>
    </w:p>
    <w:p w14:paraId="756A415B">
      <w:pPr>
        <w:spacing w:line="360" w:lineRule="auto"/>
        <w:ind w:firstLine="480" w:firstLineChars="200"/>
        <w:rPr>
          <w:rFonts w:ascii="宋体" w:hAnsi="宋体" w:eastAsia="宋体" w:cs="Times New Roman"/>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r>
        <w:rPr>
          <w:rFonts w:hint="eastAsia" w:ascii="宋体" w:hAnsi="宋体" w:eastAsia="宋体" w:cs="Times New Roman"/>
          <w:color w:val="000000"/>
          <w:sz w:val="24"/>
          <w:szCs w:val="24"/>
        </w:rPr>
        <w:t>。</w:t>
      </w:r>
    </w:p>
    <w:p w14:paraId="5B72C174">
      <w:pPr>
        <w:spacing w:line="460" w:lineRule="exact"/>
        <w:ind w:firstLine="482" w:firstLineChars="200"/>
        <w:rPr>
          <w:b/>
          <w:bCs/>
          <w:sz w:val="24"/>
        </w:rPr>
      </w:pPr>
      <w:r>
        <w:rPr>
          <w:rFonts w:hint="eastAsia"/>
          <w:b/>
          <w:bCs/>
          <w:sz w:val="24"/>
          <w:lang w:val="en-US" w:eastAsia="zh-CN"/>
        </w:rPr>
        <w:t>7</w:t>
      </w:r>
      <w:r>
        <w:rPr>
          <w:rFonts w:hint="eastAsia"/>
          <w:b/>
          <w:bCs/>
          <w:sz w:val="24"/>
        </w:rPr>
        <w:t>.2</w:t>
      </w:r>
      <w:r>
        <w:rPr>
          <w:rFonts w:hint="eastAsia" w:hAnsi="宋体"/>
          <w:b/>
          <w:bCs/>
          <w:sz w:val="24"/>
        </w:rPr>
        <w:t>技术部分：</w:t>
      </w:r>
      <w:bookmarkEnd w:id="2"/>
    </w:p>
    <w:p w14:paraId="65374C19">
      <w:pPr>
        <w:spacing w:line="360" w:lineRule="auto"/>
        <w:ind w:firstLine="480" w:firstLineChars="200"/>
        <w:rPr>
          <w:rFonts w:ascii="宋体" w:hAnsi="宋体" w:eastAsia="宋体" w:cs="Times New Roman"/>
          <w:b/>
          <w:color w:val="000000"/>
          <w:sz w:val="24"/>
          <w:szCs w:val="24"/>
        </w:rPr>
      </w:pPr>
      <w:r>
        <w:rPr>
          <w:rFonts w:hint="eastAsia" w:ascii="宋体" w:hAnsi="宋体" w:eastAsia="宋体" w:cs="Times New Roman"/>
          <w:color w:val="000000"/>
          <w:sz w:val="24"/>
          <w:szCs w:val="24"/>
        </w:rPr>
        <w:t>1</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技术规格偏离表（附件</w:t>
      </w:r>
      <w:r>
        <w:rPr>
          <w:rFonts w:hint="eastAsia" w:ascii="宋体" w:hAnsi="宋体" w:cs="Times New Roman"/>
          <w:color w:val="000000"/>
          <w:sz w:val="24"/>
          <w:szCs w:val="24"/>
          <w:lang w:val="en-US" w:eastAsia="zh-CN"/>
        </w:rPr>
        <w:t>4</w:t>
      </w:r>
      <w:r>
        <w:rPr>
          <w:rFonts w:hint="eastAsia" w:ascii="宋体" w:hAnsi="宋体" w:eastAsia="宋体" w:cs="Times New Roman"/>
          <w:color w:val="000000"/>
          <w:sz w:val="24"/>
          <w:szCs w:val="24"/>
        </w:rPr>
        <w:t>），</w:t>
      </w:r>
      <w:r>
        <w:rPr>
          <w:rFonts w:hint="eastAsia" w:ascii="宋体" w:hAnsi="宋体" w:eastAsia="宋体" w:cs="Times New Roman"/>
          <w:b/>
          <w:color w:val="000000"/>
          <w:sz w:val="24"/>
          <w:szCs w:val="24"/>
        </w:rPr>
        <w:t>必须先进行两列要求一一对照，不允许直接写无偏离；</w:t>
      </w:r>
    </w:p>
    <w:p w14:paraId="66BD67FF">
      <w:pPr>
        <w:spacing w:line="360" w:lineRule="auto"/>
        <w:ind w:firstLine="480" w:firstLineChars="200"/>
        <w:rPr>
          <w:rFonts w:ascii="宋体" w:hAnsi="宋体" w:eastAsia="宋体" w:cs="Times New Roman"/>
          <w:b/>
          <w:color w:val="000000"/>
          <w:sz w:val="24"/>
          <w:szCs w:val="24"/>
          <w:highlight w:val="green"/>
        </w:rPr>
      </w:pPr>
      <w:r>
        <w:rPr>
          <w:rFonts w:hint="eastAsia" w:ascii="宋体" w:hAnsi="宋体" w:eastAsia="宋体" w:cs="Times New Roman"/>
          <w:bCs/>
          <w:color w:val="000000"/>
          <w:sz w:val="24"/>
          <w:szCs w:val="24"/>
        </w:rPr>
        <w:t>2</w:t>
      </w:r>
      <w:r>
        <w:rPr>
          <w:rFonts w:hint="eastAsia" w:ascii="宋体" w:hAnsi="宋体" w:cs="Times New Roman"/>
          <w:bCs/>
          <w:color w:val="000000"/>
          <w:sz w:val="24"/>
          <w:szCs w:val="24"/>
          <w:lang w:eastAsia="zh-CN"/>
        </w:rPr>
        <w:t>）</w:t>
      </w:r>
      <w:r>
        <w:rPr>
          <w:rFonts w:hint="eastAsia" w:ascii="宋体" w:hAnsi="宋体" w:eastAsia="宋体" w:cs="Times New Roman"/>
          <w:color w:val="000000"/>
          <w:sz w:val="24"/>
          <w:szCs w:val="24"/>
        </w:rPr>
        <w:t>近三年同类项目业绩一览表（附件</w:t>
      </w:r>
      <w:r>
        <w:rPr>
          <w:rFonts w:hint="eastAsia" w:ascii="宋体" w:hAnsi="宋体" w:cs="Times New Roman"/>
          <w:color w:val="000000"/>
          <w:sz w:val="24"/>
          <w:szCs w:val="24"/>
          <w:lang w:val="en-US" w:eastAsia="zh-CN"/>
        </w:rPr>
        <w:t>5</w:t>
      </w:r>
      <w:r>
        <w:rPr>
          <w:rFonts w:hint="eastAsia" w:ascii="宋体" w:hAnsi="宋体" w:eastAsia="宋体" w:cs="Times New Roman"/>
          <w:color w:val="000000"/>
          <w:sz w:val="24"/>
          <w:szCs w:val="24"/>
        </w:rPr>
        <w:t>）及有效合同复印件</w:t>
      </w:r>
      <w:r>
        <w:rPr>
          <w:rFonts w:hint="eastAsia" w:ascii="宋体" w:hAnsi="宋体" w:eastAsia="宋体" w:cs="Times New Roman"/>
          <w:color w:val="000000"/>
          <w:sz w:val="24"/>
          <w:szCs w:val="24"/>
          <w:highlight w:val="green"/>
        </w:rPr>
        <w:t>，</w:t>
      </w:r>
      <w:r>
        <w:rPr>
          <w:rFonts w:hint="eastAsia" w:ascii="宋体" w:hAnsi="宋体" w:eastAsia="宋体" w:cs="Times New Roman"/>
          <w:b/>
          <w:color w:val="000000"/>
          <w:sz w:val="24"/>
          <w:szCs w:val="24"/>
          <w:highlight w:val="green"/>
        </w:rPr>
        <w:t>若未提供相应业绩证明，根据技术标评分规则，将影响现场评标专家组对投标单位业绩判定打分；</w:t>
      </w:r>
    </w:p>
    <w:p w14:paraId="6AC2924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3</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供货期及保证措施；</w:t>
      </w:r>
    </w:p>
    <w:p w14:paraId="077D528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4</w:t>
      </w:r>
      <w:r>
        <w:rPr>
          <w:rFonts w:hint="eastAsia" w:ascii="宋体" w:hAnsi="宋体" w:cs="Times New Roman"/>
          <w:color w:val="000000"/>
          <w:sz w:val="24"/>
          <w:szCs w:val="24"/>
          <w:lang w:eastAsia="zh-CN"/>
        </w:rPr>
        <w:t>）</w:t>
      </w:r>
      <w:r>
        <w:rPr>
          <w:rFonts w:hint="eastAsia" w:ascii="宋体" w:hAnsi="宋体" w:cs="Times New Roman"/>
          <w:color w:val="000000"/>
          <w:sz w:val="24"/>
          <w:szCs w:val="24"/>
          <w:lang w:val="en-US" w:eastAsia="zh-CN"/>
        </w:rPr>
        <w:t>产品的</w:t>
      </w:r>
      <w:r>
        <w:rPr>
          <w:rFonts w:hint="eastAsia" w:ascii="宋体" w:hAnsi="宋体" w:eastAsia="宋体" w:cs="Times New Roman"/>
          <w:color w:val="000000"/>
          <w:sz w:val="24"/>
          <w:szCs w:val="24"/>
        </w:rPr>
        <w:t>技术服务和售后服务内容及措施；</w:t>
      </w:r>
    </w:p>
    <w:p w14:paraId="576E37E5">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5</w:t>
      </w:r>
      <w:r>
        <w:rPr>
          <w:rFonts w:hint="eastAsia" w:ascii="宋体" w:hAnsi="宋体" w:cs="Times New Roman"/>
          <w:color w:val="000000"/>
          <w:sz w:val="24"/>
          <w:szCs w:val="24"/>
          <w:lang w:eastAsia="zh-CN"/>
        </w:rPr>
        <w:t>）</w:t>
      </w:r>
      <w:r>
        <w:rPr>
          <w:rFonts w:hint="eastAsia" w:ascii="宋体" w:hAnsi="宋体" w:eastAsia="宋体" w:cs="Times New Roman"/>
          <w:color w:val="000000"/>
          <w:sz w:val="24"/>
          <w:szCs w:val="24"/>
        </w:rPr>
        <w:t>交货进度及计划；</w:t>
      </w:r>
    </w:p>
    <w:p w14:paraId="72B54C9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01BBA38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7FEA8498">
      <w:pPr>
        <w:pStyle w:val="78"/>
        <w:ind w:firstLine="480"/>
        <w:rPr>
          <w:rFonts w:ascii="Times New Roman" w:hAnsi="Times New Roman"/>
          <w:b/>
          <w:bCs/>
        </w:rPr>
      </w:pPr>
      <w:r>
        <w:rPr>
          <w:rFonts w:hint="eastAsia" w:ascii="Times New Roman" w:hAnsi="Times New Roman"/>
          <w:b/>
          <w:bCs/>
          <w:lang w:val="en-US" w:eastAsia="zh-CN"/>
        </w:rPr>
        <w:t>7</w:t>
      </w:r>
      <w:r>
        <w:rPr>
          <w:rFonts w:ascii="Times New Roman" w:hAnsi="Times New Roman"/>
          <w:b/>
          <w:bCs/>
        </w:rPr>
        <w:t>.3</w:t>
      </w:r>
      <w:r>
        <w:rPr>
          <w:rFonts w:hint="eastAsia" w:ascii="Times New Roman"/>
          <w:b/>
          <w:bCs/>
        </w:rPr>
        <w:t>商务部分：</w:t>
      </w:r>
    </w:p>
    <w:p w14:paraId="70A40E60">
      <w:pPr>
        <w:pStyle w:val="78"/>
        <w:ind w:firstLine="480"/>
        <w:rPr>
          <w:rFonts w:hint="eastAsia" w:ascii="宋体" w:hAnsi="宋体" w:eastAsia="宋体" w:cs="宋体"/>
        </w:rPr>
      </w:pPr>
      <w:r>
        <w:rPr>
          <w:rFonts w:hint="eastAsia" w:ascii="宋体" w:hAnsi="宋体" w:eastAsia="宋体" w:cs="宋体"/>
        </w:rPr>
        <w:t>1）开标一览表（附件</w:t>
      </w:r>
      <w:r>
        <w:rPr>
          <w:rFonts w:hint="eastAsia" w:eastAsia="宋体" w:cs="宋体"/>
          <w:lang w:val="en-US" w:eastAsia="zh-CN"/>
        </w:rPr>
        <w:t>7</w:t>
      </w:r>
      <w:r>
        <w:rPr>
          <w:rFonts w:hint="eastAsia" w:ascii="宋体" w:hAnsi="宋体" w:eastAsia="宋体" w:cs="宋体"/>
        </w:rPr>
        <w:t>）</w:t>
      </w:r>
    </w:p>
    <w:p w14:paraId="523F0537">
      <w:pPr>
        <w:pStyle w:val="78"/>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eastAsia="宋体" w:cs="宋体"/>
          <w:b/>
          <w:lang w:eastAsia="zh-CN"/>
        </w:rPr>
        <w:t>、</w:t>
      </w:r>
      <w:r>
        <w:rPr>
          <w:rFonts w:hint="eastAsia"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127B5880">
      <w:pPr>
        <w:pStyle w:val="78"/>
        <w:ind w:firstLine="480"/>
        <w:rPr>
          <w:rFonts w:hint="eastAsia" w:ascii="宋体" w:hAnsi="宋体" w:eastAsia="宋体" w:cs="宋体"/>
        </w:rPr>
      </w:pPr>
      <w:r>
        <w:rPr>
          <w:rFonts w:hint="eastAsia" w:ascii="宋体" w:hAnsi="宋体" w:eastAsia="宋体" w:cs="宋体"/>
        </w:rPr>
        <w:t>3）商务条款偏离表（附件</w:t>
      </w:r>
      <w:r>
        <w:rPr>
          <w:rFonts w:hint="eastAsia"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p>
    <w:p w14:paraId="13971666">
      <w:pPr>
        <w:pStyle w:val="78"/>
        <w:ind w:firstLine="480"/>
        <w:rPr>
          <w:rFonts w:hint="eastAsia" w:ascii="宋体" w:hAnsi="宋体" w:eastAsia="宋体" w:cs="宋体"/>
        </w:rPr>
      </w:pPr>
      <w:r>
        <w:rPr>
          <w:rFonts w:hint="eastAsia" w:ascii="宋体" w:hAnsi="宋体" w:eastAsia="宋体" w:cs="宋体"/>
        </w:rPr>
        <w:t>4）服务承诺函(附件</w:t>
      </w:r>
      <w:r>
        <w:rPr>
          <w:rFonts w:hint="eastAsia"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2D3ED3B3">
      <w:pPr>
        <w:pStyle w:val="78"/>
        <w:ind w:firstLine="480"/>
        <w:rPr>
          <w:rFonts w:hint="eastAsia" w:ascii="宋体" w:hAnsi="宋体" w:eastAsia="宋体" w:cs="宋体"/>
          <w:b/>
        </w:rPr>
      </w:pPr>
      <w:r>
        <w:rPr>
          <w:rFonts w:hint="eastAsia" w:ascii="宋体" w:hAnsi="宋体" w:eastAsia="宋体" w:cs="宋体"/>
        </w:rPr>
        <w:t>5）备品备件、易损件和专用耗材明细表（附件1</w:t>
      </w:r>
      <w:r>
        <w:rPr>
          <w:rFonts w:hint="eastAsia" w:eastAsia="宋体" w:cs="宋体"/>
          <w:lang w:val="en-US" w:eastAsia="zh-CN"/>
        </w:rPr>
        <w:t>1</w:t>
      </w:r>
      <w:r>
        <w:rPr>
          <w:rFonts w:hint="eastAsia" w:ascii="宋体" w:hAnsi="宋体" w:eastAsia="宋体" w:cs="宋体"/>
        </w:rPr>
        <w:t>）</w:t>
      </w:r>
      <w:r>
        <w:rPr>
          <w:rFonts w:hint="eastAsia" w:ascii="宋体" w:hAnsi="宋体" w:eastAsia="宋体" w:cs="宋体"/>
          <w:b/>
        </w:rPr>
        <w:t>需在表格下方写明本部分报价是否包含在本项目总报价当中；</w:t>
      </w:r>
    </w:p>
    <w:p w14:paraId="146B094A">
      <w:pPr>
        <w:pStyle w:val="78"/>
        <w:ind w:firstLine="480"/>
        <w:rPr>
          <w:rFonts w:hint="eastAsia" w:ascii="宋体" w:hAnsi="宋体" w:eastAsia="宋体" w:cs="宋体"/>
        </w:rPr>
      </w:pPr>
      <w:r>
        <w:rPr>
          <w:rFonts w:hint="eastAsia" w:ascii="宋体" w:hAnsi="宋体" w:eastAsia="宋体" w:cs="宋体"/>
        </w:rPr>
        <w:t>6）按招标文件投标人须知和技术规格书中要求提供的有关文件。</w:t>
      </w:r>
    </w:p>
    <w:p w14:paraId="2863330D">
      <w:pPr>
        <w:pStyle w:val="84"/>
        <w:ind w:firstLine="480"/>
      </w:pPr>
      <w:r>
        <w:rPr>
          <w:rFonts w:hint="eastAsia"/>
          <w:lang w:val="en-US" w:eastAsia="zh-CN"/>
        </w:rPr>
        <w:t>8</w:t>
      </w:r>
      <w:r>
        <w:rPr>
          <w:rFonts w:hint="eastAsia"/>
        </w:rPr>
        <w:t>、投标文件格式</w:t>
      </w:r>
    </w:p>
    <w:p w14:paraId="73A90613">
      <w:pPr>
        <w:pStyle w:val="78"/>
        <w:ind w:firstLine="480"/>
        <w:rPr>
          <w:rFonts w:ascii="Times New Roman" w:hAnsi="Times New Roman"/>
          <w:b/>
        </w:rPr>
      </w:pPr>
      <w:r>
        <w:rPr>
          <w:rFonts w:hint="eastAsia" w:ascii="Times New Roman"/>
        </w:rPr>
        <w:t>详见附件格式</w:t>
      </w:r>
      <w:r>
        <w:rPr>
          <w:rFonts w:hint="eastAsia" w:ascii="Times New Roman" w:hAnsi="Times New Roman"/>
        </w:rPr>
        <w:t>1—11</w:t>
      </w:r>
      <w:r>
        <w:rPr>
          <w:rFonts w:hint="eastAsia" w:ascii="Times New Roman"/>
          <w:b/>
        </w:rPr>
        <w:t>，其余未尽事宜请按各单位习惯制定即可。</w:t>
      </w:r>
    </w:p>
    <w:p w14:paraId="3AF5A7DF">
      <w:pPr>
        <w:pStyle w:val="80"/>
        <w:rPr>
          <w:rFonts w:ascii="Times New Roman" w:hAnsi="Times New Roman"/>
        </w:rPr>
      </w:pPr>
      <w:r>
        <w:rPr>
          <w:rFonts w:hint="eastAsia" w:ascii="Times New Roman"/>
        </w:rPr>
        <w:t>五、议程安排</w:t>
      </w:r>
    </w:p>
    <w:p w14:paraId="16ABEFCD">
      <w:pPr>
        <w:pStyle w:val="84"/>
        <w:ind w:firstLine="480"/>
      </w:pPr>
      <w:r>
        <w:rPr>
          <w:rFonts w:hint="eastAsia"/>
        </w:rPr>
        <w:t>1、发标时间：</w:t>
      </w:r>
      <w:r>
        <w:rPr>
          <w:rFonts w:hint="eastAsia"/>
          <w:b w:val="0"/>
          <w:color w:val="auto"/>
          <w:highlight w:val="none"/>
        </w:rPr>
        <w:t>202</w:t>
      </w:r>
      <w:r>
        <w:rPr>
          <w:rFonts w:hint="eastAsia"/>
          <w:b w:val="0"/>
          <w:color w:val="auto"/>
          <w:highlight w:val="none"/>
          <w:lang w:val="en-US" w:eastAsia="zh-CN"/>
        </w:rPr>
        <w:t>5</w:t>
      </w:r>
      <w:r>
        <w:rPr>
          <w:rFonts w:hint="eastAsia"/>
          <w:b w:val="0"/>
          <w:color w:val="auto"/>
          <w:highlight w:val="none"/>
        </w:rPr>
        <w:t>年</w:t>
      </w:r>
      <w:r>
        <w:rPr>
          <w:rFonts w:hint="eastAsia"/>
          <w:b w:val="0"/>
          <w:color w:val="auto"/>
          <w:highlight w:val="none"/>
          <w:lang w:val="en-US" w:eastAsia="zh-CN"/>
        </w:rPr>
        <w:t xml:space="preserve">1 </w:t>
      </w:r>
      <w:r>
        <w:rPr>
          <w:rFonts w:hint="eastAsia"/>
          <w:b w:val="0"/>
          <w:color w:val="auto"/>
          <w:highlight w:val="none"/>
        </w:rPr>
        <w:t>月</w:t>
      </w:r>
      <w:r>
        <w:rPr>
          <w:rFonts w:hint="eastAsia"/>
          <w:b w:val="0"/>
          <w:color w:val="auto"/>
          <w:highlight w:val="none"/>
          <w:lang w:val="en-US" w:eastAsia="zh-CN"/>
        </w:rPr>
        <w:t xml:space="preserve"> 30 </w:t>
      </w:r>
      <w:r>
        <w:rPr>
          <w:rFonts w:hint="eastAsia"/>
          <w:b w:val="0"/>
          <w:color w:val="auto"/>
          <w:highlight w:val="none"/>
        </w:rPr>
        <w:t>日</w:t>
      </w:r>
    </w:p>
    <w:p w14:paraId="2A282CCE">
      <w:pPr>
        <w:pStyle w:val="84"/>
        <w:ind w:firstLine="480"/>
        <w:rPr>
          <w:b w:val="0"/>
        </w:rPr>
      </w:pPr>
      <w:r>
        <w:rPr>
          <w:rFonts w:hint="eastAsia"/>
        </w:rPr>
        <w:t>2、</w:t>
      </w:r>
      <w:r>
        <w:t>发布招标方式</w:t>
      </w:r>
      <w:r>
        <w:rPr>
          <w:rFonts w:hint="eastAsia"/>
        </w:rPr>
        <w:t>：</w:t>
      </w:r>
      <w:r>
        <w:rPr>
          <w:rFonts w:hint="eastAsia" w:ascii="宋体" w:hAnsi="宋体" w:eastAsia="宋体" w:cs="宋体"/>
        </w:rPr>
        <w:t>本次招标公告在中国重汽官方网站、山东省阳光采购服务平台、中国重汽</w:t>
      </w:r>
      <w:r>
        <w:rPr>
          <w:rFonts w:hint="eastAsia" w:ascii="宋体" w:hAnsi="宋体" w:eastAsia="宋体" w:cs="宋体"/>
          <w:lang w:val="en-US" w:eastAsia="zh-CN"/>
        </w:rPr>
        <w:t>E采通平台</w:t>
      </w:r>
      <w:r>
        <w:rPr>
          <w:rFonts w:hint="eastAsia" w:ascii="宋体" w:hAnsi="宋体" w:eastAsia="宋体" w:cs="宋体"/>
        </w:rPr>
        <w:t>发布。</w:t>
      </w:r>
    </w:p>
    <w:p w14:paraId="59BC2393">
      <w:pPr>
        <w:pStyle w:val="78"/>
        <w:ind w:firstLine="480"/>
        <w:rPr>
          <w:rFonts w:ascii="Times New Roman"/>
          <w:b/>
        </w:rPr>
      </w:pPr>
      <w:r>
        <w:rPr>
          <w:rFonts w:hint="eastAsia" w:ascii="Times New Roman"/>
          <w:b/>
        </w:rPr>
        <w:t>注意：</w:t>
      </w:r>
      <w:r>
        <w:rPr>
          <w:rFonts w:hint="eastAsia" w:ascii="Times New Roman"/>
          <w:b/>
          <w:lang w:val="en-US" w:eastAsia="zh-CN"/>
        </w:rPr>
        <w:t>以上</w:t>
      </w:r>
      <w:r>
        <w:rPr>
          <w:rFonts w:hint="eastAsia" w:ascii="Times New Roman"/>
          <w:b/>
        </w:rPr>
        <w:t>渠道为官方</w:t>
      </w:r>
      <w:r>
        <w:rPr>
          <w:rFonts w:hint="eastAsia" w:ascii="Times New Roman"/>
          <w:b/>
          <w:lang w:val="en-US" w:eastAsia="zh-CN"/>
        </w:rPr>
        <w:t>指定</w:t>
      </w:r>
      <w:r>
        <w:rPr>
          <w:rFonts w:hint="eastAsia" w:ascii="Times New Roman"/>
          <w:b/>
        </w:rPr>
        <w:t>发布渠道，切勿相信其他来源的信息。</w:t>
      </w:r>
    </w:p>
    <w:p w14:paraId="03FB782C">
      <w:pPr>
        <w:pStyle w:val="78"/>
        <w:ind w:firstLine="480"/>
        <w:rPr>
          <w:rFonts w:ascii="Times New Roman" w:hAnsi="Times New Roman"/>
          <w:b/>
        </w:rPr>
      </w:pPr>
      <w:r>
        <w:rPr>
          <w:rFonts w:hint="eastAsia"/>
          <w:b/>
          <w:bCs/>
        </w:rPr>
        <w:t>3、踏勘现场时间：</w:t>
      </w:r>
      <w:r>
        <w:rPr>
          <w:rFonts w:hint="eastAsia"/>
          <w:bCs/>
        </w:rPr>
        <w:t>截止202</w:t>
      </w:r>
      <w:r>
        <w:rPr>
          <w:rFonts w:hint="eastAsia"/>
          <w:bCs/>
          <w:lang w:val="en-US" w:eastAsia="zh-CN"/>
        </w:rPr>
        <w:t>6</w:t>
      </w:r>
      <w:r>
        <w:rPr>
          <w:rFonts w:hint="eastAsia"/>
          <w:bCs/>
        </w:rPr>
        <w:t xml:space="preserve">年 </w:t>
      </w:r>
      <w:r>
        <w:rPr>
          <w:rFonts w:hint="eastAsia"/>
          <w:bCs/>
          <w:lang w:val="en-US" w:eastAsia="zh-CN"/>
        </w:rPr>
        <w:t xml:space="preserve">2 </w:t>
      </w:r>
      <w:r>
        <w:rPr>
          <w:rFonts w:hint="eastAsia"/>
          <w:bCs/>
        </w:rPr>
        <w:t>月</w:t>
      </w:r>
      <w:r>
        <w:rPr>
          <w:rFonts w:hint="eastAsia"/>
          <w:bCs/>
          <w:lang w:val="en-US" w:eastAsia="zh-CN"/>
        </w:rPr>
        <w:t xml:space="preserve"> 12 </w:t>
      </w:r>
      <w:r>
        <w:rPr>
          <w:rFonts w:hint="eastAsia"/>
          <w:bCs/>
        </w:rPr>
        <w:t>日下午</w:t>
      </w:r>
      <w:r>
        <w:rPr>
          <w:rFonts w:hint="eastAsia"/>
          <w:bCs/>
          <w:lang w:val="en-US" w:eastAsia="zh-CN"/>
        </w:rPr>
        <w:t xml:space="preserve"> 2</w:t>
      </w:r>
      <w:r>
        <w:rPr>
          <w:rFonts w:hint="eastAsia" w:ascii="Times New Roman"/>
        </w:rPr>
        <w:t>点</w:t>
      </w:r>
      <w:r>
        <w:rPr>
          <w:rFonts w:hint="eastAsia"/>
          <w:bCs/>
        </w:rPr>
        <w:t>前</w:t>
      </w:r>
    </w:p>
    <w:p w14:paraId="07086FDE">
      <w:pPr>
        <w:pStyle w:val="84"/>
        <w:ind w:firstLine="480"/>
      </w:pPr>
      <w:r>
        <w:rPr>
          <w:rFonts w:hint="eastAsia"/>
        </w:rPr>
        <w:t>4、技术答疑</w:t>
      </w:r>
    </w:p>
    <w:p w14:paraId="121D6E7B">
      <w:pPr>
        <w:pStyle w:val="78"/>
        <w:ind w:firstLine="480"/>
        <w:rPr>
          <w:rFonts w:hint="eastAsia" w:ascii="宋体" w:hAnsi="宋体" w:eastAsia="宋体" w:cs="宋体"/>
        </w:rPr>
      </w:pPr>
      <w:r>
        <w:rPr>
          <w:rFonts w:hint="eastAsia" w:ascii="宋体" w:hAnsi="宋体" w:eastAsia="宋体" w:cs="宋体"/>
        </w:rPr>
        <w:t>答疑时间：</w:t>
      </w:r>
      <w:r>
        <w:rPr>
          <w:rFonts w:hint="eastAsia" w:ascii="宋体" w:hAnsi="宋体" w:eastAsia="宋体" w:cs="宋体"/>
          <w:highlight w:val="yellow"/>
        </w:rPr>
        <w:t>截止至202</w:t>
      </w:r>
      <w:r>
        <w:rPr>
          <w:rFonts w:hint="eastAsia" w:eastAsia="宋体" w:cs="宋体"/>
          <w:highlight w:val="yellow"/>
          <w:lang w:val="en-US" w:eastAsia="zh-CN"/>
        </w:rPr>
        <w:t>6</w:t>
      </w:r>
      <w:r>
        <w:rPr>
          <w:rFonts w:hint="eastAsia" w:ascii="宋体" w:hAnsi="宋体" w:eastAsia="宋体" w:cs="宋体"/>
          <w:highlight w:val="yellow"/>
        </w:rPr>
        <w:t>年</w:t>
      </w:r>
      <w:r>
        <w:rPr>
          <w:rFonts w:hint="eastAsia" w:ascii="宋体" w:hAnsi="宋体" w:eastAsia="宋体" w:cs="宋体"/>
          <w:highlight w:val="yellow"/>
          <w:lang w:val="en-US" w:eastAsia="zh-CN"/>
        </w:rPr>
        <w:t xml:space="preserve"> </w:t>
      </w:r>
      <w:r>
        <w:rPr>
          <w:rFonts w:hint="eastAsia" w:eastAsia="宋体" w:cs="宋体"/>
          <w:highlight w:val="yellow"/>
          <w:lang w:val="en-US" w:eastAsia="zh-CN"/>
        </w:rPr>
        <w:t>2</w:t>
      </w:r>
      <w:r>
        <w:rPr>
          <w:rFonts w:hint="eastAsia" w:ascii="宋体" w:hAnsi="宋体" w:eastAsia="宋体" w:cs="宋体"/>
          <w:highlight w:val="yellow"/>
        </w:rPr>
        <w:t>月</w:t>
      </w:r>
      <w:r>
        <w:rPr>
          <w:rFonts w:hint="eastAsia" w:ascii="宋体" w:hAnsi="宋体" w:eastAsia="宋体" w:cs="宋体"/>
          <w:highlight w:val="yellow"/>
          <w:lang w:val="en-US" w:eastAsia="zh-CN"/>
        </w:rPr>
        <w:t xml:space="preserve"> </w:t>
      </w:r>
      <w:r>
        <w:rPr>
          <w:rFonts w:hint="eastAsia" w:eastAsia="宋体" w:cs="宋体"/>
          <w:highlight w:val="yellow"/>
          <w:lang w:val="en-US" w:eastAsia="zh-CN"/>
        </w:rPr>
        <w:t>12</w:t>
      </w:r>
      <w:r>
        <w:rPr>
          <w:rFonts w:hint="eastAsia" w:ascii="宋体" w:hAnsi="宋体" w:eastAsia="宋体" w:cs="宋体"/>
          <w:highlight w:val="yellow"/>
        </w:rPr>
        <w:t>日前，逾期不受理</w:t>
      </w:r>
    </w:p>
    <w:p w14:paraId="4B925F5D">
      <w:pPr>
        <w:pStyle w:val="78"/>
        <w:ind w:firstLine="480"/>
        <w:rPr>
          <w:rFonts w:hint="eastAsia" w:ascii="宋体" w:hAnsi="宋体" w:eastAsia="宋体" w:cs="宋体"/>
        </w:rPr>
      </w:pPr>
      <w:r>
        <w:rPr>
          <w:rFonts w:hint="eastAsia" w:ascii="宋体" w:hAnsi="宋体" w:eastAsia="宋体" w:cs="宋体"/>
        </w:rPr>
        <w:t>答疑方式：</w:t>
      </w:r>
      <w:r>
        <w:rPr>
          <w:rFonts w:hint="eastAsia" w:eastAsia="宋体" w:cs="宋体"/>
          <w:lang w:val="en-US" w:eastAsia="zh-CN"/>
        </w:rPr>
        <w:t>电话</w:t>
      </w:r>
      <w:r>
        <w:rPr>
          <w:rFonts w:hint="eastAsia" w:ascii="宋体" w:hAnsi="宋体" w:eastAsia="宋体" w:cs="宋体"/>
        </w:rPr>
        <w:t>书面及邮件</w:t>
      </w:r>
    </w:p>
    <w:p w14:paraId="4EA690F8">
      <w:pPr>
        <w:pStyle w:val="78"/>
        <w:ind w:firstLine="480"/>
        <w:rPr>
          <w:rFonts w:hint="default" w:eastAsia="宋体" w:cs="宋体"/>
          <w:lang w:val="en-US" w:eastAsia="zh-CN"/>
        </w:rPr>
      </w:pPr>
      <w:r>
        <w:rPr>
          <w:rFonts w:hint="eastAsia" w:ascii="宋体" w:hAnsi="宋体" w:eastAsia="宋体" w:cs="宋体"/>
        </w:rPr>
        <w:t>联 系 人：</w:t>
      </w:r>
      <w:r>
        <w:rPr>
          <w:rFonts w:hint="eastAsia" w:eastAsia="宋体" w:cs="宋体"/>
          <w:lang w:val="en-US" w:eastAsia="zh-CN"/>
        </w:rPr>
        <w:t>齐贯中</w:t>
      </w:r>
    </w:p>
    <w:p w14:paraId="0522FBB0">
      <w:pPr>
        <w:pStyle w:val="78"/>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0531-58066163</w:t>
      </w:r>
    </w:p>
    <w:p w14:paraId="5080BD20">
      <w:pPr>
        <w:pStyle w:val="78"/>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qiguanzhong</w:t>
      </w:r>
      <w:r>
        <w:rPr>
          <w:rFonts w:hint="eastAsia" w:ascii="宋体" w:hAnsi="宋体" w:eastAsia="宋体" w:cs="宋体"/>
        </w:rPr>
        <w:t>@sinotruk.com</w:t>
      </w:r>
    </w:p>
    <w:p w14:paraId="3FC13B61">
      <w:pPr>
        <w:pStyle w:val="84"/>
        <w:ind w:firstLine="480"/>
      </w:pPr>
      <w:r>
        <w:t>5</w:t>
      </w:r>
      <w:r>
        <w:rPr>
          <w:rFonts w:hint="eastAsia"/>
        </w:rPr>
        <w:t>、商务答疑</w:t>
      </w:r>
    </w:p>
    <w:p w14:paraId="1C1BE125">
      <w:pPr>
        <w:pStyle w:val="78"/>
        <w:ind w:firstLine="480"/>
        <w:rPr>
          <w:rFonts w:hint="eastAsia" w:ascii="宋体" w:hAnsi="宋体" w:eastAsia="宋体" w:cs="宋体"/>
        </w:rPr>
      </w:pPr>
      <w:r>
        <w:rPr>
          <w:rFonts w:hint="eastAsia" w:ascii="宋体" w:hAnsi="宋体" w:eastAsia="宋体" w:cs="宋体"/>
        </w:rPr>
        <w:t>答疑方式：电话</w:t>
      </w:r>
    </w:p>
    <w:p w14:paraId="61C8FB15">
      <w:pPr>
        <w:pStyle w:val="78"/>
        <w:ind w:firstLine="480"/>
        <w:rPr>
          <w:rFonts w:hint="default" w:ascii="宋体" w:hAnsi="宋体" w:eastAsia="宋体" w:cs="宋体"/>
          <w:highlight w:val="yellow"/>
          <w:lang w:val="en-US" w:eastAsia="zh-CN"/>
        </w:rPr>
      </w:pPr>
      <w:r>
        <w:rPr>
          <w:rFonts w:hint="eastAsia" w:ascii="宋体" w:hAnsi="宋体" w:eastAsia="宋体" w:cs="宋体"/>
          <w:highlight w:val="yellow"/>
        </w:rPr>
        <w:t>联系人</w:t>
      </w:r>
      <w:r>
        <w:rPr>
          <w:rFonts w:hint="eastAsia" w:eastAsia="宋体" w:cs="宋体"/>
          <w:highlight w:val="yellow"/>
          <w:lang w:eastAsia="zh-CN"/>
        </w:rPr>
        <w:t>：</w:t>
      </w:r>
      <w:r>
        <w:rPr>
          <w:rFonts w:hint="eastAsia" w:eastAsia="宋体" w:cs="宋体"/>
          <w:highlight w:val="yellow"/>
          <w:lang w:val="en-US" w:eastAsia="zh-CN"/>
        </w:rPr>
        <w:t>李帅威</w:t>
      </w:r>
    </w:p>
    <w:p w14:paraId="707A583A">
      <w:pPr>
        <w:pStyle w:val="78"/>
        <w:ind w:firstLine="480"/>
        <w:rPr>
          <w:rFonts w:hint="default" w:ascii="宋体" w:hAnsi="宋体" w:eastAsia="宋体" w:cs="宋体"/>
          <w:highlight w:val="yellow"/>
          <w:lang w:val="en-US" w:eastAsia="zh-CN"/>
        </w:rPr>
      </w:pPr>
      <w:r>
        <w:rPr>
          <w:rFonts w:hint="eastAsia" w:ascii="宋体" w:hAnsi="宋体" w:eastAsia="宋体" w:cs="宋体"/>
          <w:highlight w:val="yellow"/>
        </w:rPr>
        <w:t>电话：</w:t>
      </w:r>
      <w:r>
        <w:rPr>
          <w:rFonts w:hint="eastAsia" w:eastAsia="宋体" w:cs="宋体"/>
          <w:highlight w:val="yellow"/>
          <w:lang w:val="en-US" w:eastAsia="zh-CN"/>
        </w:rPr>
        <w:t>17860605079</w:t>
      </w:r>
    </w:p>
    <w:p w14:paraId="5A56D384">
      <w:pPr>
        <w:pStyle w:val="84"/>
        <w:ind w:firstLine="480"/>
      </w:pPr>
      <w:r>
        <w:rPr>
          <w:rFonts w:hint="eastAsia"/>
        </w:rPr>
        <w:t>6、投标报名及注意事项</w:t>
      </w:r>
    </w:p>
    <w:p w14:paraId="05A8B97A">
      <w:pPr>
        <w:pStyle w:val="80"/>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详见</w:t>
      </w:r>
      <w:r>
        <w:rPr>
          <w:rFonts w:hint="eastAsia" w:eastAsia="宋体" w:cs="宋体"/>
          <w:sz w:val="24"/>
          <w:szCs w:val="24"/>
          <w:lang w:val="en-US" w:eastAsia="zh-CN"/>
        </w:rPr>
        <w:t xml:space="preserve"> </w:t>
      </w:r>
      <w:r>
        <w:rPr>
          <w:rFonts w:hint="eastAsia" w:ascii="宋体" w:hAnsi="宋体" w:eastAsia="宋体" w:cs="宋体"/>
          <w:b/>
          <w:bCs w:val="0"/>
          <w:sz w:val="24"/>
          <w:szCs w:val="24"/>
        </w:rPr>
        <w:t>四、投标说明</w:t>
      </w:r>
      <w:r>
        <w:rPr>
          <w:rFonts w:hint="eastAsia" w:eastAsia="宋体" w:cs="宋体"/>
          <w:b/>
          <w:bCs w:val="0"/>
          <w:sz w:val="24"/>
          <w:szCs w:val="24"/>
          <w:lang w:val="en-US" w:eastAsia="zh-CN"/>
        </w:rPr>
        <w:t xml:space="preserve"> </w:t>
      </w:r>
      <w:r>
        <w:rPr>
          <w:rFonts w:hint="eastAsia" w:eastAsia="宋体" w:cs="宋体"/>
          <w:sz w:val="24"/>
          <w:szCs w:val="24"/>
          <w:lang w:val="en-US" w:eastAsia="zh-CN"/>
        </w:rPr>
        <w:t>-&gt;</w:t>
      </w:r>
      <w:r>
        <w:rPr>
          <w:rFonts w:hint="eastAsia" w:ascii="宋体" w:hAnsi="宋体" w:eastAsia="宋体" w:cs="宋体"/>
          <w:sz w:val="24"/>
          <w:szCs w:val="24"/>
        </w:rPr>
        <w:t>1、报名方式</w:t>
      </w:r>
    </w:p>
    <w:p w14:paraId="568DD018">
      <w:pPr>
        <w:pStyle w:val="84"/>
        <w:ind w:firstLine="480"/>
      </w:pPr>
      <w:r>
        <w:rPr>
          <w:rFonts w:hint="eastAsia"/>
        </w:rPr>
        <w:t>7、开标</w:t>
      </w:r>
    </w:p>
    <w:p w14:paraId="3711E15F">
      <w:pPr>
        <w:pStyle w:val="15"/>
        <w:spacing w:line="360" w:lineRule="auto"/>
        <w:ind w:firstLine="480" w:firstLineChars="200"/>
        <w:rPr>
          <w:rFonts w:hint="eastAsia" w:ascii="Times New Roman" w:hAnsi="宋体"/>
          <w:color w:val="000000"/>
          <w:sz w:val="24"/>
          <w:szCs w:val="24"/>
          <w:highlight w:val="yellow"/>
        </w:rPr>
      </w:pPr>
      <w:r>
        <w:rPr>
          <w:rFonts w:hint="eastAsia" w:ascii="Times New Roman" w:hAnsi="宋体"/>
          <w:color w:val="000000"/>
          <w:sz w:val="24"/>
          <w:szCs w:val="24"/>
          <w:highlight w:val="yellow"/>
          <w:lang w:val="en-US" w:eastAsia="zh-CN"/>
        </w:rPr>
        <w:t>开标时间：</w:t>
      </w:r>
      <w:r>
        <w:rPr>
          <w:rFonts w:hint="eastAsia" w:ascii="Times New Roman" w:hAnsi="宋体"/>
          <w:color w:val="000000"/>
          <w:sz w:val="24"/>
          <w:szCs w:val="24"/>
          <w:highlight w:val="yellow"/>
        </w:rPr>
        <w:t>202</w:t>
      </w:r>
      <w:r>
        <w:rPr>
          <w:rFonts w:hint="eastAsia" w:ascii="Times New Roman" w:hAnsi="宋体"/>
          <w:color w:val="000000"/>
          <w:sz w:val="24"/>
          <w:szCs w:val="24"/>
          <w:highlight w:val="yellow"/>
          <w:lang w:val="en-US" w:eastAsia="zh-CN"/>
        </w:rPr>
        <w:t>6</w:t>
      </w:r>
      <w:r>
        <w:rPr>
          <w:rFonts w:hint="eastAsia" w:ascii="Times New Roman" w:hAnsi="宋体"/>
          <w:color w:val="000000"/>
          <w:sz w:val="24"/>
          <w:szCs w:val="24"/>
          <w:highlight w:val="yellow"/>
        </w:rPr>
        <w:t>年</w:t>
      </w:r>
      <w:r>
        <w:rPr>
          <w:rFonts w:hint="eastAsia" w:ascii="Times New Roman" w:hAnsi="宋体"/>
          <w:color w:val="000000"/>
          <w:sz w:val="24"/>
          <w:szCs w:val="24"/>
          <w:highlight w:val="yellow"/>
          <w:lang w:val="en-US" w:eastAsia="zh-CN"/>
        </w:rPr>
        <w:t xml:space="preserve"> 2</w:t>
      </w:r>
      <w:r>
        <w:rPr>
          <w:rFonts w:hint="eastAsia" w:ascii="Times New Roman" w:hAnsi="宋体"/>
          <w:color w:val="000000"/>
          <w:sz w:val="24"/>
          <w:szCs w:val="24"/>
          <w:highlight w:val="yellow"/>
        </w:rPr>
        <w:t>月</w:t>
      </w:r>
      <w:r>
        <w:rPr>
          <w:rFonts w:hint="eastAsia" w:ascii="Times New Roman" w:hAnsi="宋体"/>
          <w:color w:val="000000"/>
          <w:sz w:val="24"/>
          <w:szCs w:val="24"/>
          <w:highlight w:val="yellow"/>
          <w:lang w:val="en-US" w:eastAsia="zh-CN"/>
        </w:rPr>
        <w:t>13</w:t>
      </w:r>
      <w:r>
        <w:rPr>
          <w:rFonts w:hint="eastAsia" w:ascii="Times New Roman" w:hAnsi="宋体"/>
          <w:color w:val="000000"/>
          <w:sz w:val="24"/>
          <w:szCs w:val="24"/>
          <w:highlight w:val="yellow"/>
        </w:rPr>
        <w:t>日</w:t>
      </w:r>
      <w:r>
        <w:rPr>
          <w:rFonts w:hint="eastAsia" w:ascii="Times New Roman" w:hAnsi="宋体"/>
          <w:color w:val="000000"/>
          <w:sz w:val="24"/>
          <w:szCs w:val="24"/>
          <w:highlight w:val="yellow"/>
          <w:lang w:val="en-US" w:eastAsia="zh-CN"/>
        </w:rPr>
        <w:t xml:space="preserve"> 9点 </w:t>
      </w:r>
      <w:r>
        <w:rPr>
          <w:rFonts w:hint="eastAsia" w:ascii="Times New Roman" w:hAnsi="宋体"/>
          <w:color w:val="000000"/>
          <w:sz w:val="24"/>
          <w:szCs w:val="24"/>
          <w:highlight w:val="yellow"/>
        </w:rPr>
        <w:t>，</w:t>
      </w:r>
      <w:r>
        <w:rPr>
          <w:rFonts w:hint="eastAsia" w:ascii="Times New Roman" w:hAnsi="宋体"/>
          <w:color w:val="000000"/>
          <w:sz w:val="24"/>
          <w:szCs w:val="24"/>
          <w:highlight w:val="yellow"/>
          <w:lang w:val="en-US" w:eastAsia="zh-CN"/>
        </w:rPr>
        <w:t>此为计划时间，如变动会通知</w:t>
      </w:r>
      <w:r>
        <w:rPr>
          <w:rFonts w:hint="eastAsia" w:ascii="Times New Roman" w:hAnsi="宋体"/>
          <w:color w:val="000000"/>
          <w:sz w:val="24"/>
          <w:szCs w:val="24"/>
          <w:highlight w:val="yellow"/>
        </w:rPr>
        <w:t>。</w:t>
      </w:r>
    </w:p>
    <w:p w14:paraId="2B4341F2">
      <w:pPr>
        <w:pStyle w:val="15"/>
        <w:spacing w:line="360" w:lineRule="auto"/>
        <w:ind w:firstLine="480" w:firstLineChars="200"/>
        <w:rPr>
          <w:rFonts w:hint="default" w:ascii="Times New Roman" w:hAnsi="宋体"/>
          <w:color w:val="000000"/>
          <w:sz w:val="24"/>
          <w:szCs w:val="24"/>
          <w:highlight w:val="yellow"/>
          <w:lang w:val="en-US" w:eastAsia="zh-CN"/>
        </w:rPr>
      </w:pPr>
      <w:r>
        <w:rPr>
          <w:rFonts w:hint="eastAsia" w:ascii="Times New Roman" w:hAnsi="宋体"/>
          <w:color w:val="000000"/>
          <w:sz w:val="24"/>
          <w:szCs w:val="24"/>
          <w:highlight w:val="yellow"/>
          <w:lang w:val="en-US" w:eastAsia="zh-CN"/>
        </w:rPr>
        <w:t>应标截止时间：2026年2月7日17点00分</w:t>
      </w:r>
    </w:p>
    <w:p w14:paraId="7138DF5D">
      <w:pPr>
        <w:pStyle w:val="15"/>
        <w:spacing w:line="360" w:lineRule="auto"/>
        <w:ind w:firstLine="480" w:firstLineChars="200"/>
        <w:rPr>
          <w:rFonts w:hint="eastAsia" w:ascii="Times New Roman" w:hAnsi="宋体"/>
          <w:color w:val="000000"/>
          <w:sz w:val="24"/>
          <w:szCs w:val="24"/>
          <w:highlight w:val="yellow"/>
          <w:lang w:val="en-US" w:eastAsia="zh-CN"/>
        </w:rPr>
      </w:pPr>
      <w:r>
        <w:rPr>
          <w:rFonts w:hint="eastAsia" w:ascii="Times New Roman" w:hAnsi="宋体"/>
          <w:color w:val="000000"/>
          <w:sz w:val="24"/>
          <w:szCs w:val="24"/>
          <w:highlight w:val="yellow"/>
          <w:lang w:val="en-US" w:eastAsia="zh-CN"/>
        </w:rPr>
        <w:t>投标截止时间：2026年2月13日9点00分</w:t>
      </w:r>
    </w:p>
    <w:p w14:paraId="08F491E7">
      <w:pPr>
        <w:pStyle w:val="15"/>
        <w:spacing w:line="360" w:lineRule="auto"/>
        <w:ind w:firstLine="480" w:firstLineChars="200"/>
        <w:rPr>
          <w:rFonts w:hint="default" w:ascii="Times New Roman" w:hAnsi="宋体"/>
          <w:color w:val="000000"/>
          <w:sz w:val="24"/>
          <w:szCs w:val="24"/>
          <w:highlight w:val="yellow"/>
          <w:lang w:val="en-US" w:eastAsia="zh-CN"/>
        </w:rPr>
      </w:pPr>
      <w:r>
        <w:rPr>
          <w:rFonts w:hint="eastAsia" w:ascii="Times New Roman" w:hAnsi="宋体"/>
          <w:color w:val="000000"/>
          <w:sz w:val="24"/>
          <w:szCs w:val="24"/>
          <w:highlight w:val="yellow"/>
          <w:lang w:val="en-US" w:eastAsia="zh-CN"/>
        </w:rPr>
        <w:t>开标地点：重汽科技大厦3楼会议室或者线上会议参加</w:t>
      </w:r>
    </w:p>
    <w:p w14:paraId="76DA7D22">
      <w:pPr>
        <w:pStyle w:val="84"/>
        <w:ind w:firstLine="480"/>
      </w:pPr>
      <w:r>
        <w:t>8</w:t>
      </w:r>
      <w:r>
        <w:rPr>
          <w:rFonts w:hint="eastAsia"/>
        </w:rPr>
        <w:t>、开标方式</w:t>
      </w:r>
    </w:p>
    <w:p w14:paraId="69399CAE">
      <w:pPr>
        <w:pStyle w:val="84"/>
        <w:spacing w:line="360" w:lineRule="auto"/>
        <w:ind w:firstLine="480"/>
        <w:rPr>
          <w:rFonts w:ascii="宋体" w:hAnsi="宋体" w:eastAsia="宋体" w:cs="宋体"/>
          <w:b w:val="0"/>
          <w:bCs w:val="0"/>
        </w:rPr>
      </w:pPr>
      <w:r>
        <w:rPr>
          <w:rFonts w:hint="eastAsia" w:ascii="宋体" w:hAnsi="宋体" w:eastAsia="宋体" w:cs="宋体"/>
          <w:b w:val="0"/>
          <w:bCs w:val="0"/>
          <w:highlight w:val="yellow"/>
        </w:rPr>
        <w:t>可以来现场参与开标。其他情况请选择视频参与开标，视频链接会在报名结束后统一通知。</w:t>
      </w:r>
    </w:p>
    <w:p w14:paraId="2E8AA49D">
      <w:pPr>
        <w:pStyle w:val="15"/>
        <w:spacing w:line="360" w:lineRule="auto"/>
        <w:ind w:firstLine="480" w:firstLineChars="200"/>
        <w:rPr>
          <w:rFonts w:hAnsi="宋体" w:cs="宋体"/>
          <w:bCs/>
          <w:sz w:val="24"/>
          <w:szCs w:val="24"/>
          <w:highlight w:val="yellow"/>
        </w:rPr>
      </w:pPr>
      <w:r>
        <w:rPr>
          <w:rFonts w:hint="eastAsia" w:hAnsi="宋体" w:cs="宋体"/>
          <w:bCs/>
          <w:sz w:val="24"/>
          <w:szCs w:val="24"/>
          <w:highlight w:val="yellow"/>
        </w:rPr>
        <w:t>如选择到场参与开标，自行携带</w:t>
      </w:r>
      <w:r>
        <w:rPr>
          <w:rFonts w:hint="eastAsia" w:hAnsi="宋体" w:cs="宋体"/>
          <w:bCs/>
          <w:sz w:val="24"/>
          <w:szCs w:val="24"/>
          <w:highlight w:val="yellow"/>
          <w:lang w:val="en-US" w:eastAsia="zh-CN"/>
        </w:rPr>
        <w:t>笔记本电脑</w:t>
      </w:r>
      <w:r>
        <w:rPr>
          <w:rFonts w:hint="eastAsia" w:hAnsi="宋体" w:cs="宋体"/>
          <w:bCs/>
          <w:sz w:val="24"/>
          <w:szCs w:val="24"/>
          <w:highlight w:val="yellow"/>
        </w:rPr>
        <w:t>至开标地点即可。</w:t>
      </w:r>
    </w:p>
    <w:p w14:paraId="0AEA5B5D">
      <w:pPr>
        <w:pStyle w:val="15"/>
        <w:pageBreakBefore w:val="0"/>
        <w:kinsoku/>
        <w:overflowPunct/>
        <w:topLinePunct w:val="0"/>
        <w:autoSpaceDE/>
        <w:autoSpaceDN/>
        <w:bidi w:val="0"/>
        <w:spacing w:line="360" w:lineRule="auto"/>
        <w:ind w:firstLine="480" w:firstLineChars="200"/>
        <w:rPr>
          <w:rFonts w:hint="eastAsia" w:hAnsi="宋体" w:cs="宋体"/>
          <w:bCs/>
          <w:sz w:val="24"/>
          <w:szCs w:val="24"/>
          <w:highlight w:val="yellow"/>
        </w:rPr>
      </w:pPr>
      <w:r>
        <w:rPr>
          <w:rFonts w:hint="eastAsia" w:hAnsi="宋体" w:cs="宋体"/>
          <w:bCs/>
          <w:sz w:val="24"/>
          <w:szCs w:val="24"/>
          <w:highlight w:val="yellow"/>
        </w:rPr>
        <w:t>如选择线上参与开标，</w:t>
      </w:r>
      <w:r>
        <w:rPr>
          <w:rFonts w:hint="eastAsia" w:hAnsi="宋体" w:cs="宋体"/>
          <w:bCs/>
          <w:sz w:val="24"/>
          <w:szCs w:val="24"/>
          <w:highlight w:val="yellow"/>
          <w:lang w:val="en-US" w:eastAsia="zh-CN"/>
        </w:rPr>
        <w:t>请在参会时登录E采通系统进行开标操作</w:t>
      </w:r>
      <w:r>
        <w:rPr>
          <w:rFonts w:hint="eastAsia" w:hAnsi="宋体" w:cs="宋体"/>
          <w:bCs/>
          <w:sz w:val="24"/>
          <w:szCs w:val="24"/>
          <w:highlight w:val="yellow"/>
        </w:rPr>
        <w:t>。</w:t>
      </w:r>
    </w:p>
    <w:p w14:paraId="2580E92D">
      <w:pPr>
        <w:pStyle w:val="84"/>
        <w:ind w:firstLine="480"/>
        <w:rPr>
          <w:rFonts w:hint="eastAsia"/>
          <w:lang w:val="en-US" w:eastAsia="zh-CN"/>
        </w:rPr>
      </w:pPr>
      <w:r>
        <w:rPr>
          <w:rFonts w:hint="eastAsia"/>
          <w:lang w:val="en-US" w:eastAsia="zh-CN"/>
        </w:rPr>
        <w:t>9、现场资质审验</w:t>
      </w:r>
    </w:p>
    <w:p w14:paraId="4DC38E85">
      <w:pPr>
        <w:pStyle w:val="78"/>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5656B39A">
      <w:pPr>
        <w:pStyle w:val="78"/>
        <w:ind w:firstLine="480"/>
        <w:rPr>
          <w:rFonts w:hint="eastAsia" w:ascii="宋体" w:hAnsi="宋体" w:eastAsia="宋体" w:cs="宋体"/>
        </w:rPr>
      </w:pPr>
      <w:r>
        <w:rPr>
          <w:rFonts w:hint="eastAsia" w:ascii="宋体" w:hAnsi="宋体" w:eastAsia="宋体" w:cs="宋体"/>
        </w:rPr>
        <w:t>投标地点：</w:t>
      </w:r>
      <w:bookmarkStart w:id="3" w:name="OLE_LINK2"/>
      <w:bookmarkStart w:id="4" w:name="OLE_LINK3"/>
      <w:r>
        <w:rPr>
          <w:rFonts w:hint="eastAsia" w:ascii="宋体" w:hAnsi="宋体" w:eastAsia="宋体" w:cs="宋体"/>
        </w:rPr>
        <w:t>重汽科技大厦</w:t>
      </w:r>
      <w:r>
        <w:rPr>
          <w:rFonts w:hint="eastAsia" w:eastAsia="宋体" w:cs="宋体"/>
          <w:lang w:val="en-US" w:eastAsia="zh-CN"/>
        </w:rPr>
        <w:t xml:space="preserve">8#试验室    </w:t>
      </w:r>
      <w:r>
        <w:rPr>
          <w:rFonts w:hint="eastAsia" w:ascii="宋体" w:hAnsi="宋体" w:eastAsia="宋体" w:cs="宋体"/>
        </w:rPr>
        <w:t>会议室</w:t>
      </w:r>
      <w:bookmarkEnd w:id="3"/>
      <w:bookmarkEnd w:id="4"/>
    </w:p>
    <w:p w14:paraId="3D62E7E3">
      <w:pPr>
        <w:pStyle w:val="15"/>
        <w:spacing w:line="360" w:lineRule="auto"/>
        <w:ind w:left="2160" w:hanging="2160" w:hangingChars="900"/>
        <w:rPr>
          <w:rFonts w:ascii="Times New Roman" w:hAnsi="Times New Roman" w:cs="宋体"/>
          <w:color w:val="000000"/>
          <w:sz w:val="24"/>
          <w:szCs w:val="24"/>
        </w:rPr>
      </w:pPr>
      <w:r>
        <w:rPr>
          <w:rFonts w:hint="eastAsia" w:ascii="Times New Roman" w:hAnsi="Times New Roman" w:cs="宋体"/>
          <w:color w:val="000000"/>
          <w:sz w:val="24"/>
          <w:szCs w:val="24"/>
        </w:rPr>
        <w:t xml:space="preserve">    地    址：济南市高新区华奥路777号</w:t>
      </w:r>
    </w:p>
    <w:p w14:paraId="3EF65E6D">
      <w:pPr>
        <w:pStyle w:val="80"/>
        <w:rPr>
          <w:rFonts w:ascii="Times New Roman" w:hAnsi="Times New Roman"/>
        </w:rPr>
      </w:pPr>
      <w:r>
        <w:rPr>
          <w:rFonts w:hint="eastAsia" w:ascii="Times New Roman"/>
        </w:rPr>
        <w:t>六、评标规则</w:t>
      </w:r>
    </w:p>
    <w:p w14:paraId="23D942E0">
      <w:pPr>
        <w:pStyle w:val="15"/>
        <w:spacing w:line="360" w:lineRule="auto"/>
        <w:ind w:firstLine="480" w:firstLineChars="200"/>
        <w:rPr>
          <w:rFonts w:ascii="Times New Roman" w:hAnsi="Times New Roman"/>
          <w:color w:val="000000"/>
          <w:sz w:val="24"/>
          <w:szCs w:val="24"/>
        </w:rPr>
      </w:pPr>
      <w:r>
        <w:rPr>
          <w:rFonts w:hint="eastAsia" w:ascii="Times New Roman" w:hAnsi="Times New Roman"/>
          <w:color w:val="000000"/>
          <w:sz w:val="24"/>
          <w:szCs w:val="24"/>
        </w:rPr>
        <w:t>1、评标</w:t>
      </w:r>
    </w:p>
    <w:p w14:paraId="2CC418A1">
      <w:pPr>
        <w:adjustRightInd w:val="0"/>
        <w:snapToGrid w:val="0"/>
        <w:spacing w:line="420" w:lineRule="exact"/>
        <w:ind w:firstLine="482" w:firstLineChars="200"/>
        <w:rPr>
          <w:rFonts w:ascii="Calibri" w:hAnsi="Calibri" w:eastAsia="宋体" w:cs="Times New Roman"/>
          <w:b/>
          <w:bCs/>
          <w:color w:val="000000"/>
          <w:sz w:val="24"/>
          <w:szCs w:val="24"/>
        </w:rPr>
      </w:pPr>
      <w:r>
        <w:rPr>
          <w:rFonts w:hint="eastAsia" w:ascii="宋体" w:hAnsi="宋体" w:cs="宋体"/>
          <w:b/>
          <w:bCs/>
          <w:sz w:val="24"/>
          <w:szCs w:val="24"/>
          <w:highlight w:val="yellow"/>
        </w:rPr>
        <w:t>本次招标采用</w:t>
      </w:r>
      <w:r>
        <w:rPr>
          <w:rFonts w:hint="eastAsia" w:ascii="宋体" w:hAnsi="宋体" w:cs="宋体"/>
          <w:b/>
          <w:bCs/>
          <w:color w:val="000000"/>
          <w:sz w:val="24"/>
          <w:szCs w:val="24"/>
          <w:highlight w:val="yellow"/>
        </w:rPr>
        <w:t>综合评标法（技术标占比</w:t>
      </w:r>
      <w:r>
        <w:rPr>
          <w:rFonts w:hint="eastAsia" w:ascii="宋体" w:hAnsi="宋体" w:cs="宋体"/>
          <w:b/>
          <w:bCs/>
          <w:color w:val="000000"/>
          <w:sz w:val="24"/>
          <w:szCs w:val="24"/>
          <w:highlight w:val="yellow"/>
          <w:lang w:val="en-US" w:eastAsia="zh-CN"/>
        </w:rPr>
        <w:t>4</w:t>
      </w:r>
      <w:r>
        <w:rPr>
          <w:rFonts w:hint="eastAsia" w:ascii="宋体" w:hAnsi="宋体" w:cs="宋体"/>
          <w:b/>
          <w:bCs/>
          <w:color w:val="000000"/>
          <w:sz w:val="24"/>
          <w:szCs w:val="24"/>
          <w:highlight w:val="yellow"/>
        </w:rPr>
        <w:t>0%，商务标占比</w:t>
      </w:r>
      <w:r>
        <w:rPr>
          <w:rFonts w:hint="eastAsia" w:ascii="宋体" w:hAnsi="宋体" w:cs="宋体"/>
          <w:b/>
          <w:bCs/>
          <w:color w:val="000000"/>
          <w:sz w:val="24"/>
          <w:szCs w:val="24"/>
          <w:highlight w:val="yellow"/>
          <w:lang w:val="en-US" w:eastAsia="zh-CN"/>
        </w:rPr>
        <w:t>6</w:t>
      </w:r>
      <w:r>
        <w:rPr>
          <w:rFonts w:hint="eastAsia" w:ascii="宋体" w:hAnsi="宋体" w:cs="宋体"/>
          <w:b/>
          <w:bCs/>
          <w:color w:val="000000"/>
          <w:sz w:val="24"/>
          <w:szCs w:val="24"/>
          <w:highlight w:val="yellow"/>
        </w:rPr>
        <w:t>0%）确认最终中标方。本着公平、公正、公开的原则，在通过技术标综合评审后入围的前提下，通过综合评标法确定中标</w:t>
      </w:r>
      <w:r>
        <w:rPr>
          <w:rFonts w:hint="eastAsia" w:ascii="宋体" w:hAnsi="宋体" w:cs="宋体"/>
          <w:b/>
          <w:bCs/>
          <w:color w:val="000000"/>
          <w:sz w:val="24"/>
          <w:szCs w:val="24"/>
          <w:highlight w:val="yellow"/>
          <w:lang w:eastAsia="zh-CN"/>
        </w:rPr>
        <w:t>。</w:t>
      </w:r>
    </w:p>
    <w:p w14:paraId="5F28711A">
      <w:pPr>
        <w:pStyle w:val="78"/>
        <w:ind w:firstLine="482"/>
        <w:rPr>
          <w:rFonts w:hint="eastAsia" w:ascii="宋体" w:hAnsi="宋体" w:eastAsia="宋体" w:cs="宋体"/>
          <w:b/>
          <w:bCs/>
          <w:highlight w:val="yellow"/>
        </w:rPr>
      </w:pPr>
      <w:r>
        <w:rPr>
          <w:rFonts w:hint="eastAsia" w:ascii="宋体" w:hAnsi="宋体" w:eastAsia="宋体" w:cs="宋体"/>
          <w:b/>
          <w:bCs/>
          <w:highlight w:val="yellow"/>
        </w:rPr>
        <w:t>评标流程：</w:t>
      </w:r>
    </w:p>
    <w:p w14:paraId="26067285">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7D65DF5F">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eastAsia="宋体" w:cs="Times New Roman"/>
          <w:b/>
          <w:bCs/>
        </w:rPr>
        <w:t>按照招标文件</w:t>
      </w:r>
      <w:r>
        <w:rPr>
          <w:rFonts w:hint="eastAsia" w:cs="Times New Roman"/>
          <w:b/>
          <w:bCs/>
          <w:lang w:val="en-US" w:eastAsia="zh-CN"/>
        </w:rPr>
        <w:t>本章 四、投标说明</w:t>
      </w:r>
      <w:r>
        <w:rPr>
          <w:rFonts w:hint="eastAsia" w:eastAsia="宋体" w:cs="Times New Roman"/>
          <w:b/>
          <w:bCs/>
          <w:lang w:val="en-US" w:eastAsia="zh-CN"/>
        </w:rPr>
        <w:t>第7条</w:t>
      </w:r>
      <w:r>
        <w:rPr>
          <w:rFonts w:hint="eastAsia" w:eastAsia="宋体" w:cs="Times New Roman"/>
          <w:b/>
          <w:bCs/>
        </w:rPr>
        <w:t>投标文件组成资格证明文件中的1</w:t>
      </w:r>
      <w:r>
        <w:rPr>
          <w:rFonts w:eastAsia="宋体" w:cs="Times New Roman"/>
          <w:b/>
          <w:bCs/>
        </w:rPr>
        <w:t>-</w:t>
      </w:r>
      <w:r>
        <w:rPr>
          <w:rFonts w:hint="eastAsia" w:eastAsia="宋体" w:cs="Times New Roman"/>
          <w:b/>
          <w:bCs/>
          <w:lang w:val="en-US" w:eastAsia="zh-CN"/>
        </w:rPr>
        <w:t>1</w:t>
      </w:r>
      <w:r>
        <w:rPr>
          <w:rFonts w:hint="eastAsia" w:cs="Times New Roman"/>
          <w:b/>
          <w:bCs/>
          <w:lang w:val="en-US" w:eastAsia="zh-CN"/>
        </w:rPr>
        <w:t>1</w:t>
      </w:r>
      <w:r>
        <w:rPr>
          <w:rFonts w:hint="eastAsia" w:eastAsia="宋体" w:cs="Times New Roman"/>
          <w:b/>
          <w:bCs/>
        </w:rPr>
        <w:t>准备资料</w:t>
      </w:r>
      <w:r>
        <w:rPr>
          <w:rFonts w:hint="eastAsia" w:ascii="宋体" w:hAnsi="宋体" w:eastAsia="宋体" w:cs="宋体"/>
          <w:b/>
          <w:bCs/>
          <w:color w:val="000000"/>
          <w:sz w:val="24"/>
          <w:szCs w:val="24"/>
        </w:rPr>
        <w:t>，上传完毕后，等待审核</w:t>
      </w:r>
      <w:r>
        <w:rPr>
          <w:rFonts w:hint="eastAsia" w:ascii="宋体" w:hAnsi="宋体" w:eastAsia="宋体" w:cs="宋体"/>
          <w:b/>
          <w:color w:val="000000"/>
          <w:sz w:val="24"/>
          <w:szCs w:val="24"/>
        </w:rPr>
        <w:t>；</w:t>
      </w:r>
    </w:p>
    <w:p w14:paraId="27095BE3">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14:paraId="0988D6F1">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20CEEB67">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338D62FF">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5BD84C8C">
      <w:pPr>
        <w:numPr>
          <w:ilvl w:val="0"/>
          <w:numId w:val="5"/>
        </w:numPr>
        <w:spacing w:line="420" w:lineRule="exact"/>
        <w:rPr>
          <w:rFonts w:hint="eastAsia" w:ascii="宋体" w:hAnsi="宋体" w:eastAsia="宋体" w:cs="宋体"/>
          <w:sz w:val="24"/>
          <w:szCs w:val="24"/>
        </w:rPr>
      </w:pPr>
      <w:r>
        <w:rPr>
          <w:rFonts w:hint="eastAsia" w:ascii="宋体" w:hAnsi="宋体" w:cs="宋体"/>
          <w:b/>
          <w:sz w:val="24"/>
          <w:szCs w:val="24"/>
          <w:lang w:val="en-US" w:eastAsia="zh-CN"/>
        </w:rPr>
        <w:t>第二轮：评标小组与第一轮入围的候选中标人开展谈判，择优推荐中标人。</w:t>
      </w:r>
    </w:p>
    <w:p w14:paraId="24010C65">
      <w:pPr>
        <w:numPr>
          <w:ilvl w:val="0"/>
          <w:numId w:val="5"/>
        </w:numPr>
        <w:spacing w:line="420" w:lineRule="exact"/>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6C9541AE">
      <w:pPr>
        <w:pStyle w:val="3"/>
        <w:ind w:firstLine="482" w:firstLineChars="200"/>
        <w:rPr>
          <w:rFonts w:hint="eastAsia" w:ascii="宋体" w:hAnsi="宋体" w:eastAsia="宋体" w:cs="宋体"/>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19E5A34F">
      <w:pPr>
        <w:widowControl/>
        <w:spacing w:line="360" w:lineRule="auto"/>
        <w:ind w:right="2" w:firstLine="480" w:firstLineChars="200"/>
        <w:jc w:val="left"/>
        <w:rPr>
          <w:rFonts w:ascii="Calibri" w:hAnsi="Calibri" w:eastAsia="宋体" w:cs="Times New Roman"/>
          <w:color w:val="000000"/>
          <w:sz w:val="24"/>
          <w:szCs w:val="24"/>
        </w:rPr>
      </w:pPr>
      <w:r>
        <w:rPr>
          <w:rFonts w:ascii="Calibri" w:hAnsi="Calibri" w:eastAsia="宋体" w:cs="Times New Roman"/>
          <w:color w:val="000000"/>
          <w:sz w:val="24"/>
          <w:szCs w:val="24"/>
        </w:rPr>
        <w:t>本项目</w:t>
      </w:r>
      <w:r>
        <w:rPr>
          <w:rFonts w:hint="eastAsia" w:ascii="Calibri" w:hAnsi="Calibri" w:eastAsia="宋体" w:cs="Times New Roman"/>
          <w:color w:val="000000"/>
          <w:sz w:val="24"/>
          <w:szCs w:val="24"/>
          <w:highlight w:val="yellow"/>
          <w:lang w:val="en-US" w:eastAsia="zh-CN"/>
        </w:rPr>
        <w:t>产生</w:t>
      </w:r>
      <w:r>
        <w:rPr>
          <w:rFonts w:hint="eastAsia" w:ascii="Calibri" w:hAnsi="Calibri" w:cs="Times New Roman"/>
          <w:color w:val="000000"/>
          <w:sz w:val="24"/>
          <w:szCs w:val="24"/>
          <w:highlight w:val="yellow"/>
          <w:lang w:val="en-US" w:eastAsia="zh-CN"/>
        </w:rPr>
        <w:t>两</w:t>
      </w:r>
      <w:r>
        <w:rPr>
          <w:rFonts w:hint="eastAsia" w:ascii="Calibri" w:hAnsi="Calibri" w:eastAsia="宋体" w:cs="Times New Roman"/>
          <w:color w:val="000000"/>
          <w:sz w:val="24"/>
          <w:szCs w:val="24"/>
          <w:highlight w:val="yellow"/>
          <w:lang w:val="en-US" w:eastAsia="zh-CN"/>
        </w:rPr>
        <w:t>个中标人</w:t>
      </w:r>
      <w:r>
        <w:rPr>
          <w:rFonts w:hint="eastAsia" w:ascii="Calibri" w:hAnsi="Calibri" w:cs="Times New Roman"/>
          <w:color w:val="000000"/>
          <w:sz w:val="24"/>
          <w:szCs w:val="24"/>
          <w:highlight w:val="yellow"/>
          <w:lang w:val="en-US" w:eastAsia="zh-CN"/>
        </w:rPr>
        <w:t>，中标份额各占50%</w:t>
      </w:r>
      <w:r>
        <w:rPr>
          <w:rFonts w:hint="eastAsia" w:ascii="Calibri" w:hAnsi="Calibri" w:eastAsia="宋体" w:cs="Times New Roman"/>
          <w:color w:val="000000"/>
          <w:sz w:val="24"/>
          <w:szCs w:val="24"/>
          <w:highlight w:val="yellow"/>
          <w:lang w:val="en-US" w:eastAsia="zh-CN"/>
        </w:rPr>
        <w:t>。</w:t>
      </w:r>
      <w:r>
        <w:rPr>
          <w:rFonts w:ascii="Calibri" w:hAnsi="Calibri" w:eastAsia="宋体" w:cs="Times New Roman"/>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ascii="Calibri" w:hAnsi="Calibri" w:eastAsia="宋体" w:cs="Times New Roman"/>
          <w:color w:val="000000"/>
          <w:sz w:val="24"/>
          <w:szCs w:val="24"/>
          <w:lang w:bidi="ar"/>
        </w:rPr>
        <w:t>变更意向中标人</w:t>
      </w:r>
      <w:r>
        <w:rPr>
          <w:rFonts w:hint="eastAsia" w:ascii="Calibri" w:hAnsi="Calibri" w:eastAsia="宋体" w:cs="Times New Roman"/>
          <w:color w:val="000000"/>
          <w:sz w:val="24"/>
          <w:szCs w:val="24"/>
          <w:lang w:bidi="ar"/>
        </w:rPr>
        <w:t>。</w:t>
      </w:r>
    </w:p>
    <w:p w14:paraId="4A226635">
      <w:pPr>
        <w:pStyle w:val="78"/>
        <w:ind w:firstLine="480"/>
      </w:pPr>
      <w:r>
        <w:t>2</w:t>
      </w:r>
      <w:r>
        <w:rPr>
          <w:rFonts w:hint="eastAsia"/>
        </w:rPr>
        <w:t>、中标</w:t>
      </w:r>
    </w:p>
    <w:p w14:paraId="45CEAC99">
      <w:pPr>
        <w:pStyle w:val="15"/>
        <w:spacing w:line="360" w:lineRule="auto"/>
        <w:ind w:firstLine="480" w:firstLineChars="200"/>
        <w:rPr>
          <w:rFonts w:ascii="Times New Roman" w:hAnsi="Times New Roman" w:cs="宋体"/>
          <w:color w:val="000000"/>
          <w:sz w:val="24"/>
          <w:szCs w:val="24"/>
        </w:rPr>
      </w:pPr>
      <w:r>
        <w:rPr>
          <w:rFonts w:hint="eastAsia" w:ascii="Times New Roman" w:hAnsi="Times New Roman" w:cs="宋体"/>
          <w:color w:val="000000"/>
          <w:sz w:val="24"/>
          <w:szCs w:val="24"/>
        </w:rPr>
        <w:t>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综合评价得分最高的投标单位不符合成交条件，则本次评标作废。</w:t>
      </w:r>
    </w:p>
    <w:p w14:paraId="5FA36057">
      <w:pPr>
        <w:pStyle w:val="15"/>
        <w:spacing w:line="360" w:lineRule="auto"/>
        <w:ind w:firstLine="480" w:firstLineChars="200"/>
        <w:rPr>
          <w:rFonts w:ascii="Times New Roman" w:hAnsi="Times New Roman"/>
          <w:color w:val="000000"/>
          <w:sz w:val="24"/>
          <w:szCs w:val="24"/>
        </w:rPr>
      </w:pPr>
      <w:r>
        <w:rPr>
          <w:rFonts w:ascii="Times New Roman" w:hAnsi="Times New Roman"/>
          <w:color w:val="000000"/>
          <w:sz w:val="24"/>
          <w:szCs w:val="24"/>
        </w:rPr>
        <w:t>3</w:t>
      </w:r>
      <w:r>
        <w:rPr>
          <w:rFonts w:hint="eastAsia" w:ascii="Times New Roman" w:hAnsi="Times New Roman"/>
          <w:color w:val="000000"/>
          <w:sz w:val="24"/>
          <w:szCs w:val="24"/>
        </w:rPr>
        <w:t>、中标人瑕疵滞后发现的处理原则</w:t>
      </w:r>
    </w:p>
    <w:p w14:paraId="2BAED75C">
      <w:pPr>
        <w:pStyle w:val="15"/>
        <w:spacing w:line="360" w:lineRule="auto"/>
        <w:ind w:firstLine="480" w:firstLineChars="200"/>
        <w:rPr>
          <w:rFonts w:hint="eastAsia" w:ascii="Times New Roman" w:hAnsi="Times New Roman" w:cs="宋体"/>
          <w:color w:val="000000"/>
          <w:sz w:val="24"/>
          <w:szCs w:val="24"/>
        </w:rPr>
      </w:pPr>
      <w:r>
        <w:rPr>
          <w:rFonts w:hint="eastAsia" w:ascii="Times New Roman" w:hAnsi="Times New Roman" w:cs="宋体"/>
          <w:color w:val="000000"/>
          <w:sz w:val="24"/>
          <w:szCs w:val="24"/>
        </w:rPr>
        <w:t>无论基于何种原因，各项本应作为拒绝处理的情形即便未被及时发现而使该中标人通过了资格审核、初评、现场复审、终评或其他所有相关程序，包括</w:t>
      </w:r>
      <w:r>
        <w:rPr>
          <w:rFonts w:hint="default" w:ascii="Times New Roman" w:hAnsi="Times New Roman" w:cs="宋体"/>
          <w:color w:val="000000"/>
          <w:sz w:val="24"/>
          <w:szCs w:val="24"/>
        </w:rPr>
        <w:t>已签订合同的情形，招标人均有权拒绝</w:t>
      </w:r>
      <w:r>
        <w:rPr>
          <w:rFonts w:hint="eastAsia" w:ascii="Times New Roman" w:hAnsi="Times New Roman" w:cs="宋体"/>
          <w:color w:val="000000"/>
          <w:sz w:val="24"/>
          <w:szCs w:val="24"/>
          <w:lang w:eastAsia="zh-CN"/>
        </w:rPr>
        <w:t>、</w:t>
      </w:r>
      <w:r>
        <w:rPr>
          <w:rFonts w:hint="default" w:ascii="Times New Roman" w:hAnsi="Times New Roman" w:cs="宋体"/>
          <w:color w:val="000000"/>
          <w:sz w:val="24"/>
          <w:szCs w:val="24"/>
        </w:rPr>
        <w:t>取消中标人资格，</w:t>
      </w:r>
      <w:r>
        <w:rPr>
          <w:rFonts w:hint="eastAsia" w:ascii="Times New Roman" w:hAnsi="Times New Roman" w:cs="宋体"/>
          <w:color w:val="000000"/>
          <w:sz w:val="24"/>
          <w:szCs w:val="24"/>
        </w:rPr>
        <w:t>一旦中标人被拒绝或该中标人此前的评议结果被取消，相关的一切损失均由该中标人承担。</w:t>
      </w:r>
    </w:p>
    <w:p w14:paraId="07E8635F">
      <w:pPr>
        <w:pStyle w:val="80"/>
        <w:rPr>
          <w:rFonts w:ascii="Times New Roman" w:hAnsi="Times New Roman"/>
        </w:rPr>
      </w:pPr>
      <w:r>
        <w:rPr>
          <w:rFonts w:hint="eastAsia" w:ascii="Times New Roman"/>
        </w:rPr>
        <w:t>七、合同签订</w:t>
      </w:r>
    </w:p>
    <w:p w14:paraId="22AC190F">
      <w:pPr>
        <w:spacing w:line="360" w:lineRule="auto"/>
        <w:ind w:firstLine="480" w:firstLineChars="200"/>
        <w:rPr>
          <w:rFonts w:ascii="宋体" w:hAnsi="Courier New" w:eastAsia="宋体" w:cs="Times New Roman"/>
          <w:color w:val="000000"/>
          <w:sz w:val="24"/>
          <w:szCs w:val="24"/>
        </w:rPr>
      </w:pPr>
      <w:r>
        <w:rPr>
          <w:rFonts w:ascii="Times New Roman" w:hAnsi="Times New Roman" w:eastAsia="宋体" w:cs="Times New Roman"/>
          <w:color w:val="000000"/>
          <w:sz w:val="24"/>
          <w:szCs w:val="24"/>
        </w:rPr>
        <w:t>1</w:t>
      </w:r>
      <w:r>
        <w:rPr>
          <w:rFonts w:hint="eastAsia" w:ascii="宋体" w:hAnsi="Courier New" w:eastAsia="宋体" w:cs="Times New Roman"/>
          <w:color w:val="000000"/>
          <w:sz w:val="24"/>
          <w:szCs w:val="24"/>
        </w:rPr>
        <w:t>.招标人根据评标工作小组的评标结果确定中标人，</w:t>
      </w:r>
      <w:r>
        <w:rPr>
          <w:rFonts w:hint="eastAsia" w:ascii="Times New Roman" w:hAnsi="Times New Roman" w:eastAsia="宋体" w:cs="Times New Roman"/>
          <w:color w:val="000000"/>
          <w:sz w:val="24"/>
          <w:szCs w:val="24"/>
        </w:rPr>
        <w:t>在中国</w:t>
      </w:r>
      <w:r>
        <w:rPr>
          <w:rFonts w:ascii="Times New Roman" w:hAnsi="Times New Roman" w:eastAsia="宋体" w:cs="Times New Roman"/>
          <w:color w:val="000000"/>
          <w:sz w:val="24"/>
          <w:szCs w:val="24"/>
        </w:rPr>
        <w:t>重汽e采通平台公布中标结果</w:t>
      </w:r>
      <w:r>
        <w:rPr>
          <w:rFonts w:hint="eastAsia" w:ascii="Times New Roman" w:hAnsi="Times New Roman" w:eastAsia="宋体" w:cs="Times New Roman"/>
          <w:color w:val="000000"/>
          <w:sz w:val="24"/>
          <w:szCs w:val="24"/>
        </w:rPr>
        <w:t>，</w:t>
      </w:r>
      <w:r>
        <w:rPr>
          <w:rFonts w:hint="eastAsia" w:ascii="宋体" w:hAnsi="Courier New" w:eastAsia="宋体" w:cs="Times New Roman"/>
          <w:color w:val="000000"/>
          <w:sz w:val="24"/>
          <w:szCs w:val="24"/>
        </w:rPr>
        <w:t>并发送中标通知。</w:t>
      </w:r>
    </w:p>
    <w:p w14:paraId="7615C5C1">
      <w:pPr>
        <w:spacing w:line="360" w:lineRule="auto"/>
        <w:ind w:firstLine="480" w:firstLineChars="200"/>
        <w:rPr>
          <w:rFonts w:ascii="Times New Roman" w:hAnsi="Times New Roman" w:eastAsia="宋体" w:cs="Times New Roman"/>
          <w:color w:val="000000"/>
          <w:sz w:val="24"/>
          <w:szCs w:val="24"/>
        </w:rPr>
      </w:pPr>
      <w:r>
        <w:rPr>
          <w:rFonts w:ascii="Times New Roman" w:hAnsi="Times New Roman" w:eastAsia="宋体" w:cs="Times New Roman"/>
          <w:color w:val="000000"/>
          <w:sz w:val="24"/>
          <w:szCs w:val="24"/>
        </w:rPr>
        <w:t>2.中标人应该在中标通知书规定的时间、地点与招标人签订采购合同，否则按照开标后撤回投标处理。</w:t>
      </w:r>
    </w:p>
    <w:p w14:paraId="31923004">
      <w:pPr>
        <w:pStyle w:val="78"/>
        <w:ind w:firstLine="480"/>
        <w:rPr>
          <w:rFonts w:ascii="Times New Roman" w:hAnsi="Times New Roman"/>
        </w:rPr>
      </w:pPr>
      <w:r>
        <w:rPr>
          <w:rFonts w:hint="eastAsia" w:ascii="Times New Roman" w:hAnsi="Times New Roman"/>
          <w:lang w:val="en-US" w:eastAsia="zh-CN"/>
        </w:rPr>
        <w:t>3</w:t>
      </w:r>
      <w:r>
        <w:rPr>
          <w:rFonts w:hint="eastAsia" w:ascii="Times New Roman"/>
        </w:rPr>
        <w:t>、中标人应当按照合同约定的履约责任，在保证质量的前提下完成中标项目，不得将中标项目转包或分包给他人，否则视为违约，招标人有权解除合同。</w:t>
      </w:r>
    </w:p>
    <w:p w14:paraId="65634E20">
      <w:pPr>
        <w:pStyle w:val="15"/>
        <w:spacing w:line="360" w:lineRule="auto"/>
        <w:ind w:firstLine="482" w:firstLineChars="200"/>
        <w:rPr>
          <w:rFonts w:ascii="Times New Roman" w:hAnsi="Times New Roman"/>
          <w:b/>
          <w:sz w:val="24"/>
        </w:rPr>
      </w:pPr>
      <w:r>
        <w:rPr>
          <w:rFonts w:hint="eastAsia" w:ascii="Times New Roman" w:hAnsi="Times New Roman"/>
          <w:b/>
          <w:sz w:val="24"/>
          <w:lang w:val="en-US" w:eastAsia="zh-CN"/>
        </w:rPr>
        <w:t>4</w:t>
      </w:r>
      <w:r>
        <w:rPr>
          <w:rFonts w:hint="eastAsia" w:ascii="Times New Roman" w:hAnsi="Times New Roman"/>
          <w:b/>
          <w:sz w:val="24"/>
        </w:rPr>
        <w:t>、中标人由于履行义务的能力或信用有严重缺陷，招标人有权取消其中标资格，招标人将从中标候选单位中依序重新确定中标人，或重新组织招标。</w:t>
      </w:r>
    </w:p>
    <w:p w14:paraId="1A5D0E2D">
      <w:pPr>
        <w:pStyle w:val="78"/>
        <w:ind w:firstLine="480"/>
        <w:rPr>
          <w:rFonts w:ascii="Times New Roman" w:hAnsi="Times New Roman"/>
        </w:rPr>
      </w:pPr>
      <w:r>
        <w:rPr>
          <w:rFonts w:hint="eastAsia" w:ascii="Times New Roman" w:hAnsi="Times New Roman"/>
          <w:lang w:val="en-US" w:eastAsia="zh-CN"/>
        </w:rPr>
        <w:t>5</w:t>
      </w:r>
      <w:r>
        <w:rPr>
          <w:rFonts w:hint="eastAsia" w:ascii="Times New Roman"/>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46A088E9">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1</w:t>
      </w:r>
      <w:r>
        <w:rPr>
          <w:rFonts w:hint="eastAsia" w:ascii="宋体" w:hAnsi="Courier New" w:eastAsia="宋体" w:cs="Times New Roman"/>
          <w:color w:val="000000"/>
          <w:sz w:val="24"/>
          <w:szCs w:val="24"/>
        </w:rPr>
        <w:t>）投标人提供的有关资格、资质证明文件不合格、不真实或提供虚假投标材料；</w:t>
      </w:r>
    </w:p>
    <w:p w14:paraId="033454D7">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2</w:t>
      </w:r>
      <w:r>
        <w:rPr>
          <w:rFonts w:hint="eastAsia" w:ascii="宋体" w:hAnsi="Courier New" w:eastAsia="宋体" w:cs="Times New Roman"/>
          <w:color w:val="000000"/>
          <w:sz w:val="24"/>
          <w:szCs w:val="24"/>
        </w:rPr>
        <w:t>）投标人在报价有效期内撤回投标；</w:t>
      </w:r>
    </w:p>
    <w:p w14:paraId="544149FF">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3</w:t>
      </w:r>
      <w:r>
        <w:rPr>
          <w:rFonts w:hint="eastAsia" w:ascii="宋体" w:hAnsi="Courier New" w:eastAsia="宋体" w:cs="Times New Roman"/>
          <w:color w:val="000000"/>
          <w:sz w:val="24"/>
          <w:szCs w:val="24"/>
        </w:rPr>
        <w:t>）在整个评标过程中，投标人有企图影响评标结果公正性的任何活动；</w:t>
      </w:r>
    </w:p>
    <w:p w14:paraId="72EB9F36">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4</w:t>
      </w:r>
      <w:r>
        <w:rPr>
          <w:rFonts w:hint="eastAsia" w:ascii="宋体" w:hAnsi="Courier New" w:eastAsia="宋体" w:cs="Times New Roman"/>
          <w:color w:val="000000"/>
          <w:sz w:val="24"/>
          <w:szCs w:val="24"/>
        </w:rPr>
        <w:t>）投标人以任何方式诋毁其他投标人；</w:t>
      </w:r>
    </w:p>
    <w:p w14:paraId="031704D5">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ascii="Calibri" w:hAnsi="Calibri" w:eastAsia="宋体" w:cs="Times New Roman"/>
          <w:color w:val="000000"/>
          <w:sz w:val="24"/>
          <w:szCs w:val="24"/>
        </w:rPr>
        <w:t>5</w:t>
      </w:r>
      <w:r>
        <w:rPr>
          <w:rFonts w:hint="eastAsia" w:ascii="宋体" w:hAnsi="Courier New" w:eastAsia="宋体" w:cs="Times New Roman"/>
          <w:color w:val="000000"/>
          <w:sz w:val="24"/>
          <w:szCs w:val="24"/>
        </w:rPr>
        <w:t>）投标人串通投标；</w:t>
      </w:r>
    </w:p>
    <w:p w14:paraId="2D30C434">
      <w:pPr>
        <w:pStyle w:val="15"/>
        <w:spacing w:line="360" w:lineRule="auto"/>
        <w:rPr>
          <w:rFonts w:eastAsia="宋体"/>
        </w:rPr>
      </w:pPr>
      <w:r>
        <w:rPr>
          <w:rFonts w:hint="eastAsia" w:eastAsia="宋体" w:cs="Times New Roman"/>
          <w:color w:val="000000"/>
          <w:sz w:val="24"/>
          <w:szCs w:val="24"/>
        </w:rPr>
        <w:t xml:space="preserve">    （</w:t>
      </w:r>
      <w:r>
        <w:rPr>
          <w:rFonts w:ascii="Calibri" w:hAnsi="Calibri" w:eastAsia="宋体" w:cs="Times New Roman"/>
          <w:color w:val="000000"/>
          <w:sz w:val="24"/>
          <w:szCs w:val="24"/>
        </w:rPr>
        <w:t>6</w:t>
      </w:r>
      <w:r>
        <w:rPr>
          <w:rFonts w:hint="eastAsia" w:eastAsia="宋体" w:cs="Times New Roman"/>
          <w:color w:val="000000"/>
          <w:sz w:val="24"/>
          <w:szCs w:val="24"/>
        </w:rPr>
        <w:t>）投标人被举报、检举，并经招标人查实无误的；</w:t>
      </w:r>
    </w:p>
    <w:p w14:paraId="1BDEC4B4">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w:t>
      </w:r>
      <w:r>
        <w:rPr>
          <w:rFonts w:hint="eastAsia" w:ascii="Calibri" w:hAnsi="Calibri" w:eastAsia="宋体" w:cs="Times New Roman"/>
          <w:color w:val="000000"/>
          <w:sz w:val="24"/>
          <w:szCs w:val="24"/>
        </w:rPr>
        <w:t>7</w:t>
      </w:r>
      <w:r>
        <w:rPr>
          <w:rFonts w:hint="eastAsia" w:ascii="宋体" w:hAnsi="Courier New" w:eastAsia="宋体" w:cs="Times New Roman"/>
          <w:color w:val="000000"/>
          <w:sz w:val="24"/>
          <w:szCs w:val="24"/>
        </w:rPr>
        <w:t>）以他人名义投标或者以其他方式弄虚作假，骗取中标的；</w:t>
      </w:r>
    </w:p>
    <w:p w14:paraId="1CAE3BFA">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8</w:t>
      </w:r>
      <w:r>
        <w:rPr>
          <w:rFonts w:hint="eastAsia" w:ascii="宋体" w:hAnsi="Courier New" w:eastAsia="宋体" w:cs="Times New Roman"/>
          <w:sz w:val="24"/>
          <w:szCs w:val="24"/>
        </w:rPr>
        <w:t>）投标人负责人为同一人或者存在控股、管理关系的不同单位；</w:t>
      </w:r>
    </w:p>
    <w:p w14:paraId="2E33931A">
      <w:pPr>
        <w:spacing w:line="360" w:lineRule="auto"/>
        <w:ind w:right="2" w:firstLine="480" w:firstLineChars="200"/>
        <w:rPr>
          <w:rFonts w:ascii="宋体" w:hAnsi="Courier New" w:eastAsia="宋体" w:cs="Times New Roman"/>
          <w:sz w:val="24"/>
          <w:szCs w:val="24"/>
        </w:rPr>
      </w:pPr>
      <w:r>
        <w:rPr>
          <w:rFonts w:hint="eastAsia" w:ascii="宋体" w:hAnsi="Courier New" w:eastAsia="宋体" w:cs="Times New Roman"/>
          <w:sz w:val="24"/>
          <w:szCs w:val="24"/>
        </w:rPr>
        <w:t>（</w:t>
      </w:r>
      <w:r>
        <w:rPr>
          <w:rFonts w:hint="eastAsia" w:ascii="Calibri" w:hAnsi="Calibri" w:eastAsia="宋体" w:cs="Times New Roman"/>
          <w:sz w:val="24"/>
          <w:szCs w:val="24"/>
        </w:rPr>
        <w:t>9</w:t>
      </w:r>
      <w:r>
        <w:rPr>
          <w:rFonts w:hint="eastAsia" w:ascii="宋体" w:hAnsi="Courier New" w:eastAsia="宋体" w:cs="Times New Roman"/>
          <w:sz w:val="24"/>
          <w:szCs w:val="24"/>
        </w:rPr>
        <w:t>）有效投标不足三家；</w:t>
      </w:r>
    </w:p>
    <w:p w14:paraId="76093CF6">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（10）未按要求填报商务报价资料，对招标开展造成较大影响；</w:t>
      </w:r>
    </w:p>
    <w:p w14:paraId="325A4E94">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w:t>
      </w:r>
      <w:r>
        <w:rPr>
          <w:rFonts w:hint="eastAsia" w:ascii="宋体" w:hAnsi="Courier New" w:eastAsia="宋体" w:cs="Times New Roman"/>
          <w:sz w:val="24"/>
          <w:szCs w:val="24"/>
        </w:rPr>
        <w:t>1）未按照招标人规定的时间内在中国重汽e采通完成投标的；</w:t>
      </w:r>
    </w:p>
    <w:p w14:paraId="0CE0971E">
      <w:pPr>
        <w:spacing w:line="360" w:lineRule="auto"/>
        <w:ind w:right="2" w:firstLine="480" w:firstLineChars="200"/>
        <w:rPr>
          <w:rFonts w:ascii="宋体" w:hAnsi="Courier New" w:eastAsia="宋体" w:cs="Times New Roman"/>
          <w:color w:val="000000"/>
          <w:sz w:val="24"/>
          <w:szCs w:val="24"/>
        </w:rPr>
      </w:pPr>
      <w:r>
        <w:rPr>
          <w:rFonts w:hint="eastAsia" w:ascii="宋体" w:hAnsi="Courier New" w:eastAsia="宋体" w:cs="Times New Roman"/>
          <w:color w:val="000000"/>
          <w:sz w:val="24"/>
          <w:szCs w:val="24"/>
        </w:rPr>
        <w:t>（12）法律、法规规定的其他情况。</w:t>
      </w:r>
    </w:p>
    <w:p w14:paraId="06E9468E">
      <w:pPr>
        <w:pStyle w:val="78"/>
        <w:ind w:firstLine="480"/>
        <w:rPr>
          <w:rFonts w:ascii="Times New Roman" w:hAnsi="Times New Roman"/>
        </w:rPr>
      </w:pPr>
      <w:r>
        <w:rPr>
          <w:rFonts w:hint="eastAsia" w:ascii="Times New Roman" w:hAnsi="Times New Roman"/>
          <w:lang w:val="en-US" w:eastAsia="zh-CN"/>
        </w:rPr>
        <w:t>6</w:t>
      </w:r>
      <w:r>
        <w:rPr>
          <w:rFonts w:hint="eastAsia" w:ascii="Times New Roman"/>
        </w:rPr>
        <w:t>、出现下列情形之一，招标人有权否决所有投标人的投标，并终止招标</w:t>
      </w:r>
    </w:p>
    <w:p w14:paraId="3C6DA147">
      <w:pPr>
        <w:spacing w:line="360" w:lineRule="auto"/>
        <w:ind w:right="2" w:firstLine="480" w:firstLineChars="200"/>
        <w:rPr>
          <w:rFonts w:ascii="宋体" w:hAnsi="Courier New" w:eastAsia="宋体" w:cs="Times New Roman"/>
          <w:b/>
          <w:sz w:val="24"/>
          <w:szCs w:val="24"/>
        </w:rPr>
      </w:pPr>
      <w:r>
        <w:rPr>
          <w:rFonts w:hint="eastAsia" w:ascii="宋体" w:hAnsi="Courier New" w:eastAsia="宋体" w:cs="Times New Roman"/>
          <w:sz w:val="24"/>
          <w:szCs w:val="24"/>
        </w:rPr>
        <w:t>（</w:t>
      </w:r>
      <w:r>
        <w:rPr>
          <w:rFonts w:ascii="Calibri" w:hAnsi="Calibri" w:eastAsia="宋体" w:cs="Times New Roman"/>
          <w:sz w:val="24"/>
          <w:szCs w:val="24"/>
        </w:rPr>
        <w:t>1</w:t>
      </w:r>
      <w:r>
        <w:rPr>
          <w:rFonts w:hint="eastAsia" w:ascii="宋体" w:hAnsi="Courier New" w:eastAsia="宋体" w:cs="Times New Roman"/>
          <w:sz w:val="24"/>
          <w:szCs w:val="24"/>
        </w:rPr>
        <w:t>）符合条件的投标人或者对招标文件做实质响应的投标人不足三家的；</w:t>
      </w:r>
    </w:p>
    <w:p w14:paraId="378C8D88">
      <w:pPr>
        <w:spacing w:line="360" w:lineRule="auto"/>
        <w:ind w:right="2" w:firstLine="480" w:firstLineChars="200"/>
        <w:rPr>
          <w:rFonts w:ascii="宋体" w:hAnsi="Courier New" w:eastAsia="宋体" w:cs="Times New Roman"/>
          <w:sz w:val="24"/>
          <w:szCs w:val="24"/>
        </w:rPr>
      </w:pPr>
      <w:r>
        <w:rPr>
          <w:rFonts w:hint="eastAsia" w:ascii="Calibri" w:hAnsi="Calibri" w:eastAsia="宋体" w:cs="Times New Roman"/>
          <w:sz w:val="24"/>
          <w:szCs w:val="24"/>
        </w:rPr>
        <w:t>（</w:t>
      </w:r>
      <w:r>
        <w:rPr>
          <w:rFonts w:ascii="Calibri" w:hAnsi="Calibri" w:eastAsia="宋体" w:cs="Times New Roman"/>
          <w:sz w:val="24"/>
          <w:szCs w:val="24"/>
        </w:rPr>
        <w:t>2</w:t>
      </w:r>
      <w:r>
        <w:rPr>
          <w:rFonts w:hint="eastAsia" w:ascii="宋体" w:hAnsi="Courier New" w:eastAsia="宋体" w:cs="Times New Roman"/>
          <w:sz w:val="24"/>
          <w:szCs w:val="24"/>
        </w:rPr>
        <w:t>）出现影响采购公正的违法、违规行为的；</w:t>
      </w:r>
    </w:p>
    <w:p w14:paraId="5CD9DA87">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3</w:t>
      </w:r>
      <w:r>
        <w:rPr>
          <w:rFonts w:hint="eastAsia" w:ascii="Calibri" w:hAnsi="Calibri" w:eastAsia="宋体" w:cs="Times New Roman"/>
          <w:bCs/>
          <w:sz w:val="24"/>
          <w:szCs w:val="24"/>
        </w:rPr>
        <w:t>）评标委员会经评审，认为所有投标都不符合招标文件要求的</w:t>
      </w:r>
      <w:r>
        <w:rPr>
          <w:rFonts w:hint="eastAsia" w:ascii="宋体" w:hAnsi="Courier New" w:eastAsia="宋体" w:cs="Times New Roman"/>
          <w:bCs/>
          <w:sz w:val="24"/>
          <w:szCs w:val="24"/>
        </w:rPr>
        <w:t>；</w:t>
      </w:r>
    </w:p>
    <w:p w14:paraId="6879AEF3">
      <w:pPr>
        <w:spacing w:line="360" w:lineRule="auto"/>
        <w:ind w:right="2" w:firstLine="480" w:firstLineChars="200"/>
        <w:rPr>
          <w:rFonts w:ascii="宋体" w:hAnsi="Courier New" w:eastAsia="宋体" w:cs="Times New Roman"/>
          <w:bCs/>
          <w:sz w:val="24"/>
          <w:szCs w:val="24"/>
        </w:rPr>
      </w:pPr>
      <w:r>
        <w:rPr>
          <w:rFonts w:hint="eastAsia" w:ascii="Calibri" w:hAnsi="Calibri" w:eastAsia="宋体" w:cs="Times New Roman"/>
          <w:bCs/>
          <w:sz w:val="24"/>
          <w:szCs w:val="24"/>
        </w:rPr>
        <w:t>（</w:t>
      </w:r>
      <w:r>
        <w:rPr>
          <w:rFonts w:ascii="Calibri" w:hAnsi="Calibri" w:eastAsia="宋体" w:cs="Times New Roman"/>
          <w:bCs/>
          <w:sz w:val="24"/>
          <w:szCs w:val="24"/>
        </w:rPr>
        <w:t>4</w:t>
      </w:r>
      <w:r>
        <w:rPr>
          <w:rFonts w:hint="eastAsia" w:ascii="宋体" w:hAnsi="Courier New" w:eastAsia="宋体" w:cs="Times New Roman"/>
          <w:bCs/>
          <w:sz w:val="24"/>
          <w:szCs w:val="24"/>
        </w:rPr>
        <w:t>）因重大变故，采购任务取消的；</w:t>
      </w:r>
    </w:p>
    <w:p w14:paraId="2C3EBB95">
      <w:pPr>
        <w:spacing w:line="360" w:lineRule="auto"/>
        <w:ind w:right="2" w:firstLine="480" w:firstLineChars="200"/>
        <w:rPr>
          <w:rFonts w:ascii="宋体" w:hAnsi="Courier New" w:eastAsia="宋体" w:cs="Times New Roman"/>
          <w:bCs/>
          <w:sz w:val="24"/>
          <w:szCs w:val="24"/>
        </w:rPr>
      </w:pPr>
      <w:r>
        <w:rPr>
          <w:rFonts w:hint="eastAsia" w:ascii="宋体" w:hAnsi="Courier New" w:eastAsia="宋体" w:cs="Times New Roman"/>
          <w:bCs/>
          <w:sz w:val="24"/>
          <w:szCs w:val="24"/>
        </w:rPr>
        <w:t>（</w:t>
      </w:r>
      <w:r>
        <w:rPr>
          <w:rFonts w:ascii="宋体" w:hAnsi="Courier New" w:eastAsia="宋体" w:cs="Times New Roman"/>
          <w:bCs/>
          <w:sz w:val="24"/>
          <w:szCs w:val="24"/>
        </w:rPr>
        <w:t>5）投标人承诺同意由于招标人公司政策变化引起的随时终止项目的要求并承担由此带来的一切损失</w:t>
      </w:r>
      <w:r>
        <w:rPr>
          <w:rFonts w:hint="eastAsia" w:ascii="宋体" w:hAnsi="Courier New" w:eastAsia="宋体" w:cs="Times New Roman"/>
          <w:bCs/>
          <w:sz w:val="24"/>
          <w:szCs w:val="24"/>
        </w:rPr>
        <w:t>；</w:t>
      </w:r>
    </w:p>
    <w:p w14:paraId="3B462AC1">
      <w:pPr>
        <w:pStyle w:val="15"/>
        <w:spacing w:line="360" w:lineRule="auto"/>
        <w:ind w:firstLine="480" w:firstLineChars="200"/>
        <w:rPr>
          <w:rFonts w:eastAsia="宋体" w:cs="Times New Roman"/>
          <w:bCs/>
          <w:sz w:val="24"/>
          <w:szCs w:val="24"/>
        </w:rPr>
      </w:pPr>
      <w:r>
        <w:rPr>
          <w:rFonts w:hint="eastAsia" w:eastAsia="宋体" w:cs="Times New Roman"/>
          <w:bCs/>
          <w:sz w:val="24"/>
          <w:szCs w:val="24"/>
        </w:rPr>
        <w:t>（6</w:t>
      </w:r>
      <w:r>
        <w:rPr>
          <w:rFonts w:eastAsia="宋体" w:cs="Times New Roman"/>
          <w:bCs/>
          <w:sz w:val="24"/>
          <w:szCs w:val="24"/>
        </w:rPr>
        <w:t>）招标人认为其他应终止招标的情形</w:t>
      </w:r>
      <w:r>
        <w:rPr>
          <w:rFonts w:hint="eastAsia" w:eastAsia="宋体" w:cs="Times New Roman"/>
          <w:bCs/>
          <w:sz w:val="24"/>
          <w:szCs w:val="24"/>
        </w:rPr>
        <w:t>。</w:t>
      </w:r>
    </w:p>
    <w:p w14:paraId="39D04EDD">
      <w:pPr>
        <w:pStyle w:val="80"/>
      </w:pPr>
      <w:r>
        <w:rPr>
          <w:rFonts w:hint="eastAsia"/>
        </w:rPr>
        <w:t>八、其他</w:t>
      </w:r>
    </w:p>
    <w:p w14:paraId="70416801">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1.其余未尽事宜均以最终签署的协议（或合同）约定为准。</w:t>
      </w:r>
    </w:p>
    <w:p w14:paraId="2668EA26">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2.要求招标人或相关合同签订单位提供的配合，在标书文件中说明。</w:t>
      </w:r>
    </w:p>
    <w:p w14:paraId="5F0C9C55">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3.凡对本次招标提出的问询，均以招标人的书面答复为准。招标人的任何工作人员对投标人所作的任何口头解释、介绍、答复，对招标人和投标人均无任何约束力。</w:t>
      </w:r>
    </w:p>
    <w:p w14:paraId="7F686B32">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4.投标人应承担所有与准备和参加投标有关的全部费用，招标人在任何情况下均无义务和责任承担此费用。</w:t>
      </w:r>
    </w:p>
    <w:p w14:paraId="4428D793">
      <w:pPr>
        <w:pStyle w:val="15"/>
        <w:spacing w:line="360" w:lineRule="auto"/>
        <w:ind w:firstLine="540" w:firstLineChars="224"/>
        <w:rPr>
          <w:rFonts w:ascii="Times New Roman" w:hAnsi="Times New Roman"/>
          <w:bCs/>
        </w:rPr>
      </w:pPr>
      <w:bookmarkStart w:id="5" w:name="_Toc457807428"/>
      <w:r>
        <w:rPr>
          <w:rFonts w:hint="eastAsia" w:ascii="Times New Roman" w:hAnsi="Times New Roman" w:cs="宋体"/>
          <w:b/>
          <w:bCs/>
          <w:color w:val="000000"/>
          <w:sz w:val="24"/>
          <w:szCs w:val="24"/>
        </w:rPr>
        <w:t>备注：本次招标最终解释权归</w:t>
      </w:r>
      <w:r>
        <w:rPr>
          <w:rFonts w:hint="eastAsia" w:ascii="Calibri" w:hAnsi="Calibri" w:cs="Times New Roman"/>
          <w:b/>
          <w:color w:val="000000"/>
          <w:sz w:val="24"/>
          <w:szCs w:val="24"/>
          <w:lang w:eastAsia="zh-CN"/>
        </w:rPr>
        <w:t>中国重汽集团济南动力有限公司/济南汽车检测中心有限公司</w:t>
      </w:r>
      <w:r>
        <w:rPr>
          <w:rFonts w:hint="eastAsia" w:ascii="Times New Roman" w:hAnsi="Times New Roman" w:cs="宋体"/>
          <w:b/>
          <w:bCs/>
          <w:color w:val="000000"/>
          <w:sz w:val="24"/>
          <w:szCs w:val="24"/>
        </w:rPr>
        <w:t>。</w:t>
      </w:r>
      <w:bookmarkEnd w:id="5"/>
    </w:p>
    <w:p w14:paraId="7265A2AC">
      <w:pPr>
        <w:pStyle w:val="78"/>
        <w:ind w:firstLine="0" w:firstLineChars="0"/>
        <w:rPr>
          <w:rFonts w:ascii="Times New Roman" w:hAnsi="Times New Roman"/>
        </w:rPr>
      </w:pPr>
    </w:p>
    <w:p w14:paraId="4757C3F8">
      <w:pPr>
        <w:pStyle w:val="78"/>
        <w:ind w:firstLine="0" w:firstLineChars="0"/>
        <w:rPr>
          <w:rFonts w:ascii="Times New Roman" w:hAnsi="Times New Roman"/>
        </w:rPr>
      </w:pPr>
    </w:p>
    <w:p w14:paraId="5B9478CF">
      <w:pPr>
        <w:pStyle w:val="78"/>
        <w:ind w:firstLine="0" w:firstLineChars="0"/>
        <w:rPr>
          <w:rFonts w:ascii="Times New Roman" w:hAnsi="Times New Roman"/>
        </w:rPr>
        <w:sectPr>
          <w:footerReference r:id="rId4" w:type="first"/>
          <w:footerReference r:id="rId3" w:type="default"/>
          <w:pgSz w:w="11906" w:h="16838"/>
          <w:pgMar w:top="1588" w:right="1418" w:bottom="1134" w:left="1418" w:header="851" w:footer="992" w:gutter="0"/>
          <w:pgNumType w:fmt="numberInDash" w:start="0"/>
          <w:cols w:space="720" w:num="1"/>
          <w:titlePg/>
          <w:docGrid w:type="lines" w:linePitch="312" w:charSpace="0"/>
        </w:sectPr>
      </w:pPr>
    </w:p>
    <w:p w14:paraId="2716EDA9">
      <w:pPr>
        <w:pStyle w:val="84"/>
        <w:ind w:firstLine="480"/>
      </w:pPr>
      <w:r>
        <w:rPr>
          <w:rFonts w:hint="eastAsia"/>
        </w:rPr>
        <w:t>附件</w:t>
      </w:r>
      <w:r>
        <w:t>1</w:t>
      </w:r>
      <w:bookmarkStart w:id="6" w:name="_Toc639004"/>
      <w:bookmarkStart w:id="7" w:name="_Toc353881012"/>
      <w:bookmarkStart w:id="8" w:name="_Toc212369550"/>
      <w:bookmarkStart w:id="9" w:name="_Toc25811"/>
      <w:r>
        <w:t xml:space="preserve"> </w:t>
      </w:r>
      <w:r>
        <w:rPr>
          <w:rFonts w:hint="eastAsia"/>
        </w:rPr>
        <w:t>投标函</w:t>
      </w:r>
      <w:bookmarkEnd w:id="6"/>
      <w:bookmarkEnd w:id="7"/>
      <w:bookmarkEnd w:id="8"/>
      <w:bookmarkEnd w:id="9"/>
    </w:p>
    <w:p w14:paraId="307CF6D0">
      <w:pPr>
        <w:pStyle w:val="78"/>
        <w:ind w:firstLine="480"/>
        <w:rPr>
          <w:rFonts w:hint="eastAsia" w:ascii="宋体" w:hAnsi="宋体" w:eastAsia="宋体" w:cs="宋体"/>
        </w:rPr>
      </w:pPr>
      <w:r>
        <w:rPr>
          <w:rFonts w:hint="eastAsia" w:ascii="宋体" w:hAnsi="宋体" w:eastAsia="宋体" w:cs="宋体"/>
        </w:rPr>
        <w:t>致：</w:t>
      </w:r>
      <w:r>
        <w:rPr>
          <w:rFonts w:hint="eastAsia" w:ascii="宋体" w:hAnsi="宋体" w:eastAsia="宋体" w:cs="宋体"/>
          <w:color w:val="000000"/>
          <w:sz w:val="24"/>
          <w:szCs w:val="24"/>
          <w:lang w:val="en-US" w:eastAsia="zh-CN"/>
        </w:rPr>
        <w:t>中国重汽集团济南动力有限公司/</w:t>
      </w:r>
      <w:r>
        <w:rPr>
          <w:rFonts w:hint="eastAsia" w:eastAsia="宋体" w:cs="宋体"/>
          <w:lang w:eastAsia="zh-CN"/>
        </w:rPr>
        <w:t>济南汽车检测中心有限公司</w:t>
      </w:r>
      <w:r>
        <w:rPr>
          <w:rFonts w:hint="eastAsia" w:ascii="宋体" w:hAnsi="宋体" w:eastAsia="宋体" w:cs="宋体"/>
        </w:rPr>
        <w:t>：</w:t>
      </w:r>
    </w:p>
    <w:p w14:paraId="76025831">
      <w:pPr>
        <w:pStyle w:val="78"/>
        <w:ind w:firstLine="480"/>
        <w:rPr>
          <w:rFonts w:hint="eastAsia" w:ascii="宋体" w:hAnsi="宋体" w:eastAsia="宋体" w:cs="宋体"/>
        </w:rPr>
      </w:pPr>
      <w:r>
        <w:rPr>
          <w:rFonts w:hint="eastAsia" w:ascii="宋体" w:hAnsi="宋体" w:eastAsia="宋体" w:cs="宋体"/>
        </w:rPr>
        <w:t>根据贵方_</w:t>
      </w:r>
      <w:r>
        <w:rPr>
          <w:rFonts w:hint="eastAsia" w:ascii="宋体" w:hAnsi="宋体" w:eastAsia="宋体" w:cs="宋体"/>
          <w:b/>
          <w:bCs/>
          <w:snapToGrid w:val="0"/>
          <w:kern w:val="0"/>
          <w:u w:val="single"/>
        </w:rPr>
        <w:t xml:space="preserve">        某项目招标公告  </w:t>
      </w:r>
      <w:r>
        <w:rPr>
          <w:rFonts w:hint="eastAsia" w:eastAsia="宋体" w:cs="宋体"/>
          <w:b/>
          <w:bCs/>
          <w:snapToGrid w:val="0"/>
          <w:kern w:val="0"/>
          <w:u w:val="single"/>
          <w:lang w:eastAsia="zh-CN"/>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eastAsia="宋体" w:cs="宋体"/>
          <w:u w:val="single"/>
          <w:lang w:eastAsia="zh-CN"/>
        </w:rPr>
        <w:t>，</w:t>
      </w:r>
      <w:r>
        <w:rPr>
          <w:rFonts w:hint="eastAsia" w:ascii="宋体" w:hAnsi="宋体" w:eastAsia="宋体" w:cs="宋体"/>
        </w:rPr>
        <w:t xml:space="preserve">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   份。电子版投标文件1份。</w:t>
      </w:r>
    </w:p>
    <w:p w14:paraId="271E9951">
      <w:pPr>
        <w:pStyle w:val="78"/>
        <w:ind w:firstLine="480"/>
        <w:rPr>
          <w:rFonts w:hint="eastAsia" w:ascii="宋体" w:hAnsi="宋体" w:eastAsia="宋体" w:cs="宋体"/>
        </w:rPr>
      </w:pPr>
      <w:r>
        <w:rPr>
          <w:rFonts w:hint="eastAsia" w:ascii="宋体" w:hAnsi="宋体" w:eastAsia="宋体" w:cs="宋体"/>
        </w:rPr>
        <w:t>据此函，签字代表宣布同意如下：</w:t>
      </w:r>
    </w:p>
    <w:p w14:paraId="612F294E">
      <w:pPr>
        <w:pStyle w:val="78"/>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38CFB103">
      <w:pPr>
        <w:pStyle w:val="78"/>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32C7390B">
      <w:pPr>
        <w:pStyle w:val="78"/>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17C4993F">
      <w:pPr>
        <w:pStyle w:val="78"/>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5A8CDB88">
      <w:pPr>
        <w:pStyle w:val="78"/>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4B315A50">
      <w:pPr>
        <w:pStyle w:val="78"/>
        <w:ind w:firstLine="480"/>
        <w:rPr>
          <w:rFonts w:hint="eastAsia" w:ascii="宋体" w:hAnsi="宋体" w:eastAsia="宋体" w:cs="宋体"/>
        </w:rPr>
      </w:pPr>
      <w:r>
        <w:rPr>
          <w:rFonts w:hint="eastAsia" w:ascii="宋体" w:hAnsi="宋体" w:eastAsia="宋体" w:cs="宋体"/>
        </w:rPr>
        <w:t>6、与本投标有关的一切正式往来信函请寄：</w:t>
      </w:r>
    </w:p>
    <w:p w14:paraId="5D590E29">
      <w:pPr>
        <w:pStyle w:val="78"/>
        <w:ind w:firstLine="480"/>
        <w:rPr>
          <w:rFonts w:hint="eastAsia" w:ascii="宋体" w:hAnsi="宋体" w:eastAsia="宋体" w:cs="宋体"/>
        </w:rPr>
      </w:pPr>
      <w:r>
        <w:rPr>
          <w:rFonts w:hint="eastAsia" w:ascii="宋体" w:hAnsi="宋体" w:eastAsia="宋体" w:cs="宋体"/>
        </w:rPr>
        <w:t xml:space="preserve">地址：                             </w:t>
      </w:r>
    </w:p>
    <w:p w14:paraId="5CC00D2F">
      <w:pPr>
        <w:pStyle w:val="78"/>
        <w:ind w:firstLine="480"/>
        <w:rPr>
          <w:rFonts w:hint="eastAsia" w:ascii="宋体" w:hAnsi="宋体" w:eastAsia="宋体" w:cs="宋体"/>
        </w:rPr>
      </w:pPr>
      <w:r>
        <w:rPr>
          <w:rFonts w:hint="eastAsia" w:ascii="宋体" w:hAnsi="宋体" w:eastAsia="宋体" w:cs="宋体"/>
        </w:rPr>
        <w:t xml:space="preserve">邮编：        </w:t>
      </w:r>
    </w:p>
    <w:p w14:paraId="6D1C9183">
      <w:pPr>
        <w:pStyle w:val="78"/>
        <w:ind w:firstLine="480"/>
        <w:rPr>
          <w:rFonts w:hint="eastAsia" w:ascii="宋体" w:hAnsi="宋体" w:eastAsia="宋体" w:cs="宋体"/>
        </w:rPr>
      </w:pPr>
      <w:r>
        <w:rPr>
          <w:rFonts w:hint="eastAsia" w:ascii="宋体" w:hAnsi="宋体" w:eastAsia="宋体" w:cs="宋体"/>
        </w:rPr>
        <w:t xml:space="preserve">电话：        传真：                   </w:t>
      </w:r>
    </w:p>
    <w:p w14:paraId="61D1B9EA">
      <w:pPr>
        <w:pStyle w:val="78"/>
        <w:ind w:firstLine="480"/>
        <w:rPr>
          <w:rFonts w:hint="eastAsia" w:ascii="宋体" w:hAnsi="宋体" w:eastAsia="宋体" w:cs="宋体"/>
        </w:rPr>
      </w:pPr>
      <w:r>
        <w:rPr>
          <w:rFonts w:hint="eastAsia" w:ascii="宋体" w:hAnsi="宋体" w:eastAsia="宋体" w:cs="宋体"/>
        </w:rPr>
        <w:t xml:space="preserve">投标人代表姓名：__   _____职务：          </w:t>
      </w:r>
    </w:p>
    <w:p w14:paraId="20F27E52">
      <w:pPr>
        <w:pStyle w:val="78"/>
        <w:ind w:firstLine="480"/>
        <w:rPr>
          <w:rFonts w:hint="eastAsia" w:ascii="宋体" w:hAnsi="宋体" w:eastAsia="宋体" w:cs="宋体"/>
        </w:rPr>
      </w:pPr>
      <w:r>
        <w:rPr>
          <w:rFonts w:hint="eastAsia" w:ascii="宋体" w:hAnsi="宋体" w:eastAsia="宋体" w:cs="宋体"/>
        </w:rPr>
        <w:t xml:space="preserve">开户银行：                   </w:t>
      </w:r>
    </w:p>
    <w:p w14:paraId="5161071F">
      <w:pPr>
        <w:pStyle w:val="78"/>
        <w:ind w:firstLine="480"/>
        <w:rPr>
          <w:rFonts w:hint="eastAsia" w:ascii="宋体" w:hAnsi="宋体" w:eastAsia="宋体" w:cs="宋体"/>
        </w:rPr>
      </w:pPr>
      <w:r>
        <w:rPr>
          <w:rFonts w:hint="eastAsia" w:ascii="宋体" w:hAnsi="宋体" w:eastAsia="宋体" w:cs="宋体"/>
        </w:rPr>
        <w:t>银行帐号：</w:t>
      </w:r>
    </w:p>
    <w:p w14:paraId="2B614920">
      <w:pPr>
        <w:pStyle w:val="78"/>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4F311C33">
      <w:pPr>
        <w:pStyle w:val="78"/>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29E07085">
      <w:pPr>
        <w:pStyle w:val="78"/>
        <w:ind w:firstLine="480"/>
        <w:rPr>
          <w:rFonts w:hint="eastAsia" w:ascii="宋体" w:hAnsi="宋体" w:eastAsia="宋体" w:cs="宋体"/>
        </w:rPr>
      </w:pPr>
      <w:r>
        <w:rPr>
          <w:rFonts w:hint="eastAsia" w:ascii="宋体" w:hAnsi="宋体" w:eastAsia="宋体" w:cs="宋体"/>
        </w:rPr>
        <w:t>日期：     年      月      日</w:t>
      </w:r>
    </w:p>
    <w:p w14:paraId="4B1074D3">
      <w:pPr>
        <w:rPr>
          <w:rFonts w:hint="eastAsia" w:ascii="宋体" w:hAnsi="宋体" w:eastAsia="宋体" w:cs="宋体"/>
          <w:color w:val="000000"/>
          <w:sz w:val="24"/>
          <w:szCs w:val="24"/>
        </w:rPr>
      </w:pPr>
    </w:p>
    <w:p w14:paraId="2DFE7AC6">
      <w:pPr>
        <w:rPr>
          <w:rFonts w:eastAsia="黑体"/>
          <w:color w:val="000000"/>
          <w:sz w:val="24"/>
          <w:szCs w:val="24"/>
        </w:rPr>
      </w:pPr>
    </w:p>
    <w:p w14:paraId="49C55D62">
      <w:pPr>
        <w:pStyle w:val="80"/>
        <w:rPr>
          <w:rFonts w:ascii="Times New Roman" w:hAnsi="Times New Roman"/>
        </w:rPr>
        <w:sectPr>
          <w:pgSz w:w="11906" w:h="16838"/>
          <w:pgMar w:top="1588" w:right="1418" w:bottom="1134" w:left="1418" w:header="851" w:footer="992" w:gutter="0"/>
          <w:pgNumType w:fmt="numberInDash" w:start="0"/>
          <w:cols w:space="720" w:num="1"/>
          <w:titlePg/>
          <w:docGrid w:type="lines" w:linePitch="312" w:charSpace="0"/>
        </w:sectPr>
      </w:pPr>
    </w:p>
    <w:p w14:paraId="14460F29">
      <w:pPr>
        <w:pStyle w:val="84"/>
        <w:ind w:firstLine="480"/>
        <w:rPr>
          <w:rFonts w:hint="eastAsia" w:ascii="宋体" w:hAnsi="宋体" w:eastAsia="宋体" w:cs="宋体"/>
        </w:rPr>
      </w:pPr>
      <w:r>
        <w:rPr>
          <w:rFonts w:hint="eastAsia" w:ascii="宋体" w:hAnsi="宋体" w:eastAsia="宋体" w:cs="宋体"/>
        </w:rPr>
        <w:t>附件2 法定代表人授权委托书</w:t>
      </w:r>
    </w:p>
    <w:p w14:paraId="03D2F480">
      <w:pPr>
        <w:pStyle w:val="11"/>
        <w:adjustRightInd w:val="0"/>
        <w:snapToGrid w:val="0"/>
        <w:spacing w:before="93" w:beforeLines="30" w:line="240" w:lineRule="exact"/>
        <w:jc w:val="center"/>
        <w:rPr>
          <w:rFonts w:hint="eastAsia" w:ascii="宋体" w:hAnsi="宋体" w:eastAsia="宋体" w:cs="宋体"/>
          <w:sz w:val="24"/>
        </w:rPr>
      </w:pPr>
    </w:p>
    <w:p w14:paraId="74C1C95B">
      <w:pPr>
        <w:pStyle w:val="78"/>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21434A28">
      <w:pPr>
        <w:pStyle w:val="78"/>
        <w:ind w:firstLine="480"/>
        <w:rPr>
          <w:rFonts w:hint="eastAsia" w:ascii="宋体" w:hAnsi="宋体" w:eastAsia="宋体" w:cs="宋体"/>
        </w:rPr>
      </w:pPr>
      <w:r>
        <w:rPr>
          <w:rFonts w:hint="eastAsia" w:ascii="宋体" w:hAnsi="宋体" w:eastAsia="宋体" w:cs="宋体"/>
        </w:rPr>
        <w:t>全权代表无转委权。特此委托。</w:t>
      </w:r>
    </w:p>
    <w:tbl>
      <w:tblPr>
        <w:tblStyle w:val="32"/>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3577A6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463ACDC1">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46CDE2CE">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7DA3D3E0">
      <w:pPr>
        <w:pStyle w:val="78"/>
        <w:ind w:firstLine="480"/>
        <w:rPr>
          <w:rFonts w:hint="eastAsia" w:ascii="宋体" w:hAnsi="宋体" w:eastAsia="宋体" w:cs="宋体"/>
        </w:rPr>
      </w:pPr>
      <w:r>
        <w:rPr>
          <w:rFonts w:hint="eastAsia" w:ascii="宋体" w:hAnsi="宋体" w:eastAsia="宋体" w:cs="宋体"/>
        </w:rPr>
        <w:t>全权代表姓名：            性别：          年龄：</w:t>
      </w:r>
    </w:p>
    <w:p w14:paraId="334504B1">
      <w:pPr>
        <w:pStyle w:val="78"/>
        <w:ind w:firstLine="480"/>
        <w:rPr>
          <w:rFonts w:hint="eastAsia" w:ascii="宋体" w:hAnsi="宋体" w:eastAsia="宋体" w:cs="宋体"/>
        </w:rPr>
      </w:pPr>
      <w:r>
        <w:rPr>
          <w:rFonts w:hint="eastAsia" w:ascii="宋体" w:hAnsi="宋体" w:eastAsia="宋体" w:cs="宋体"/>
        </w:rPr>
        <w:t>单位：                    部门：          职务：</w:t>
      </w:r>
    </w:p>
    <w:p w14:paraId="428FE4FD">
      <w:pPr>
        <w:pStyle w:val="78"/>
        <w:ind w:firstLine="480"/>
        <w:rPr>
          <w:rFonts w:hint="eastAsia" w:ascii="宋体" w:hAnsi="宋体" w:eastAsia="宋体" w:cs="宋体"/>
        </w:rPr>
      </w:pPr>
      <w:r>
        <w:rPr>
          <w:rFonts w:hint="eastAsia" w:ascii="宋体" w:hAnsi="宋体" w:eastAsia="宋体" w:cs="宋体"/>
        </w:rPr>
        <w:t xml:space="preserve">法定代表人签字或盖章                          </w:t>
      </w:r>
    </w:p>
    <w:p w14:paraId="37178AA3">
      <w:pPr>
        <w:pStyle w:val="78"/>
        <w:ind w:firstLine="480"/>
        <w:rPr>
          <w:rFonts w:hint="eastAsia" w:ascii="宋体" w:hAnsi="宋体" w:eastAsia="宋体" w:cs="宋体"/>
        </w:rPr>
      </w:pPr>
      <w:r>
        <w:rPr>
          <w:rFonts w:hint="eastAsia" w:ascii="宋体" w:hAnsi="宋体" w:eastAsia="宋体" w:cs="宋体"/>
        </w:rPr>
        <w:t xml:space="preserve">被授权人签字  </w:t>
      </w:r>
    </w:p>
    <w:p w14:paraId="28885699">
      <w:pPr>
        <w:pStyle w:val="78"/>
        <w:ind w:firstLine="480"/>
        <w:rPr>
          <w:rFonts w:hint="eastAsia" w:ascii="宋体" w:hAnsi="宋体" w:eastAsia="宋体" w:cs="宋体"/>
        </w:rPr>
      </w:pPr>
      <w:r>
        <w:rPr>
          <w:rFonts w:hint="eastAsia" w:ascii="宋体" w:hAnsi="宋体" w:eastAsia="宋体" w:cs="宋体"/>
        </w:rPr>
        <w:t xml:space="preserve">被授权人电话：                          </w:t>
      </w:r>
    </w:p>
    <w:p w14:paraId="1FC4B7CE">
      <w:pPr>
        <w:pStyle w:val="78"/>
        <w:ind w:firstLine="480"/>
        <w:rPr>
          <w:rFonts w:hint="eastAsia" w:ascii="宋体" w:hAnsi="宋体" w:eastAsia="宋体" w:cs="宋体"/>
        </w:rPr>
      </w:pPr>
      <w:r>
        <w:rPr>
          <w:rFonts w:hint="eastAsia" w:ascii="宋体" w:hAnsi="宋体" w:eastAsia="宋体" w:cs="宋体"/>
        </w:rPr>
        <w:t xml:space="preserve">投标人名称（公章）                       </w:t>
      </w:r>
    </w:p>
    <w:p w14:paraId="6128D534">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7F665B37">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0C16FD7">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cs="Times New Roman"/>
          <w:b/>
          <w:bCs/>
          <w:color w:val="000000"/>
          <w:sz w:val="24"/>
          <w:szCs w:val="24"/>
          <w:lang w:val="en-US" w:eastAsia="zh-CN"/>
        </w:rPr>
        <w:t>3</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678DA4B7">
      <w:pPr>
        <w:spacing w:line="240" w:lineRule="exact"/>
        <w:jc w:val="center"/>
        <w:rPr>
          <w:rFonts w:ascii="宋体" w:hAnsi="Calibri" w:eastAsia="宋体" w:cs="Times New Roman"/>
          <w:b/>
          <w:bCs/>
          <w:sz w:val="36"/>
          <w:szCs w:val="20"/>
        </w:rPr>
      </w:pPr>
    </w:p>
    <w:p w14:paraId="57729D07">
      <w:pPr>
        <w:spacing w:line="360" w:lineRule="auto"/>
        <w:rPr>
          <w:rFonts w:ascii="宋体" w:hAnsi="Calibri" w:eastAsia="宋体" w:cs="Times New Roman"/>
          <w:sz w:val="24"/>
          <w:szCs w:val="20"/>
          <w:u w:val="single"/>
        </w:rPr>
      </w:pPr>
      <w:r>
        <w:rPr>
          <w:rFonts w:hint="eastAsia" w:ascii="宋体" w:hAnsi="宋体" w:eastAsia="宋体" w:cs="Times New Roman"/>
          <w:sz w:val="24"/>
          <w:szCs w:val="20"/>
        </w:rPr>
        <w:t>项目名称：</w:t>
      </w:r>
      <w:r>
        <w:rPr>
          <w:rFonts w:hint="eastAsia" w:ascii="宋体" w:hAnsi="宋体" w:cs="Times New Roman"/>
          <w:sz w:val="24"/>
          <w:szCs w:val="20"/>
          <w:u w:val="single"/>
          <w:lang w:val="en-US" w:eastAsia="zh-CN"/>
        </w:rPr>
        <w:t>**</w:t>
      </w:r>
      <w:r>
        <w:rPr>
          <w:rFonts w:hint="eastAsia" w:ascii="宋体" w:hAnsi="宋体" w:eastAsia="宋体" w:cs="Times New Roman"/>
          <w:sz w:val="24"/>
          <w:szCs w:val="20"/>
          <w:u w:val="single"/>
        </w:rPr>
        <w:t>项目</w:t>
      </w:r>
      <w:r>
        <w:rPr>
          <w:rFonts w:ascii="宋体" w:hAnsi="宋体" w:eastAsia="宋体" w:cs="Times New Roman"/>
          <w:sz w:val="24"/>
          <w:szCs w:val="20"/>
          <w:u w:val="single"/>
        </w:rPr>
        <w:t xml:space="preserve">               </w:t>
      </w:r>
    </w:p>
    <w:p w14:paraId="45F9DF23">
      <w:pPr>
        <w:spacing w:line="360" w:lineRule="auto"/>
        <w:rPr>
          <w:rFonts w:ascii="宋体" w:hAnsi="Calibri" w:eastAsia="宋体" w:cs="Times New Roman"/>
          <w:b/>
          <w:bCs/>
          <w:sz w:val="24"/>
          <w:szCs w:val="20"/>
        </w:rPr>
      </w:pPr>
      <w:r>
        <w:rPr>
          <w:rFonts w:hint="eastAsia" w:ascii="宋体" w:hAnsi="宋体" w:eastAsia="宋体" w:cs="宋体"/>
          <w:b/>
          <w:bCs/>
          <w:color w:val="000000"/>
          <w:sz w:val="24"/>
          <w:szCs w:val="24"/>
          <w:lang w:val="en-US" w:eastAsia="zh-CN"/>
        </w:rPr>
        <w:t>中国重汽集团济南动力有限公司</w:t>
      </w:r>
      <w:r>
        <w:rPr>
          <w:rFonts w:hint="eastAsia" w:ascii="宋体" w:hAnsi="宋体" w:cs="宋体"/>
          <w:b/>
          <w:bCs/>
          <w:color w:val="000000"/>
          <w:sz w:val="24"/>
          <w:szCs w:val="24"/>
          <w:lang w:val="en-US" w:eastAsia="zh-CN"/>
        </w:rPr>
        <w:t>/</w:t>
      </w:r>
      <w:r>
        <w:rPr>
          <w:rFonts w:hint="eastAsia" w:ascii="宋体" w:hAnsi="宋体" w:cs="Times New Roman"/>
          <w:b/>
          <w:bCs/>
          <w:sz w:val="24"/>
          <w:szCs w:val="20"/>
          <w:lang w:eastAsia="zh-CN"/>
        </w:rPr>
        <w:t>济南汽车检测中心有限公司</w:t>
      </w:r>
      <w:r>
        <w:rPr>
          <w:rFonts w:hint="eastAsia" w:ascii="宋体" w:hAnsi="宋体" w:eastAsia="宋体" w:cs="Times New Roman"/>
          <w:b/>
          <w:bCs/>
          <w:sz w:val="24"/>
          <w:szCs w:val="20"/>
        </w:rPr>
        <w:t>：</w:t>
      </w:r>
    </w:p>
    <w:p w14:paraId="34D0E61C">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w:t>
      </w:r>
      <w:r>
        <w:rPr>
          <w:rFonts w:hint="eastAsia" w:ascii="宋体" w:hAnsi="宋体" w:eastAsia="宋体" w:cs="Times New Roman"/>
          <w:sz w:val="24"/>
          <w:szCs w:val="20"/>
          <w:highlight w:val="yellow"/>
          <w:u w:val="single"/>
        </w:rPr>
        <w:t>投标单位名称</w:t>
      </w:r>
      <w:r>
        <w:rPr>
          <w:rFonts w:hint="eastAsia" w:ascii="宋体" w:hAnsi="宋体" w:eastAsia="宋体" w:cs="Times New Roman"/>
          <w:sz w:val="24"/>
          <w:szCs w:val="20"/>
        </w:rPr>
        <w:t>）对招标人的商业秘密作如下承诺：</w:t>
      </w:r>
    </w:p>
    <w:p w14:paraId="2EC9BDC4">
      <w:pPr>
        <w:spacing w:line="360" w:lineRule="auto"/>
        <w:ind w:left="479" w:leftChars="228"/>
        <w:rPr>
          <w:rFonts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3363492C">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067743CE">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E13D26A">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2C26D86">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409836E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F82062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D2834E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65713C74">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2625D898">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18DBAFF2">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9F7F820">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7B032217">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55B3AB51">
      <w:pPr>
        <w:spacing w:line="360" w:lineRule="auto"/>
        <w:ind w:firstLine="480" w:firstLineChars="200"/>
        <w:rPr>
          <w:rFonts w:ascii="宋体" w:hAnsi="宋体" w:eastAsia="宋体" w:cs="Times New Roman"/>
          <w:sz w:val="24"/>
          <w:szCs w:val="20"/>
          <w:u w:val="single"/>
        </w:rPr>
      </w:pPr>
      <w:r>
        <w:rPr>
          <w:rFonts w:ascii="宋体" w:hAnsi="宋体" w:eastAsia="宋体" w:cs="Times New Roman"/>
          <w:sz w:val="24"/>
          <w:szCs w:val="20"/>
          <w:u w:val="single"/>
        </w:rPr>
        <w:t xml:space="preserve">                                                                       </w:t>
      </w:r>
    </w:p>
    <w:p w14:paraId="3B916386">
      <w:pPr>
        <w:spacing w:line="360" w:lineRule="auto"/>
        <w:ind w:firstLine="480" w:firstLineChars="200"/>
        <w:rPr>
          <w:rFonts w:ascii="宋体" w:hAnsi="宋体" w:eastAsia="宋体" w:cs="Times New Roman"/>
          <w:sz w:val="24"/>
          <w:szCs w:val="20"/>
          <w:u w:val="single"/>
        </w:rPr>
      </w:pPr>
    </w:p>
    <w:p w14:paraId="0ECF3CB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1DA71AD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3CB9E17">
      <w:pPr>
        <w:spacing w:line="360" w:lineRule="auto"/>
        <w:ind w:firstLine="480" w:firstLineChars="200"/>
        <w:rPr>
          <w:rFonts w:ascii="宋体" w:hAnsi="Calibri" w:eastAsia="宋体" w:cs="宋体"/>
          <w:b/>
          <w:bCs/>
          <w:color w:val="000000"/>
          <w:sz w:val="28"/>
          <w:szCs w:val="20"/>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3935D56">
      <w:pPr>
        <w:pStyle w:val="84"/>
        <w:ind w:left="0" w:leftChars="0" w:firstLine="480" w:firstLineChars="200"/>
      </w:pPr>
      <w:r>
        <w:rPr>
          <w:rFonts w:hint="eastAsia" w:cs="宋体"/>
        </w:rPr>
        <w:t>附件</w:t>
      </w:r>
      <w:r>
        <w:rPr>
          <w:rFonts w:hint="eastAsia" w:cs="宋体"/>
          <w:lang w:val="en-US" w:eastAsia="zh-CN"/>
        </w:rPr>
        <w:t>4</w:t>
      </w:r>
      <w:r>
        <w:rPr>
          <w:rFonts w:cs="宋体"/>
        </w:rPr>
        <w:t xml:space="preserve"> </w:t>
      </w:r>
      <w:r>
        <w:rPr>
          <w:rFonts w:hint="eastAsia"/>
        </w:rPr>
        <w:t>技术规格偏离表</w:t>
      </w:r>
    </w:p>
    <w:p w14:paraId="64CC7267">
      <w:pPr>
        <w:pStyle w:val="78"/>
        <w:ind w:firstLine="480"/>
        <w:rPr>
          <w:rFonts w:ascii="Times New Roman" w:hAnsi="Times New Roman"/>
        </w:rPr>
      </w:pPr>
      <w:r>
        <w:rPr>
          <w:rFonts w:hint="eastAsia" w:ascii="Times New Roman"/>
        </w:rPr>
        <w:t>项目名称：</w:t>
      </w:r>
      <w:r>
        <w:rPr>
          <w:rFonts w:hint="eastAsia" w:ascii="Times New Roman" w:hAnsi="Times New Roman"/>
        </w:rPr>
        <w:t xml:space="preserve">                                                           </w:t>
      </w:r>
    </w:p>
    <w:tbl>
      <w:tblPr>
        <w:tblStyle w:val="32"/>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0"/>
        <w:gridCol w:w="3516"/>
        <w:gridCol w:w="2725"/>
        <w:gridCol w:w="1648"/>
      </w:tblGrid>
      <w:tr w14:paraId="0ABD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6B677F69">
            <w:pPr>
              <w:pStyle w:val="82"/>
            </w:pPr>
            <w:r>
              <w:rPr>
                <w:rFonts w:hint="eastAsia" w:hAnsi="宋体" w:eastAsia="宋体" w:cs="宋体"/>
              </w:rPr>
              <w:t>序号</w:t>
            </w:r>
          </w:p>
        </w:tc>
        <w:tc>
          <w:tcPr>
            <w:tcW w:w="1894" w:type="pct"/>
            <w:vAlign w:val="center"/>
          </w:tcPr>
          <w:p w14:paraId="6C8F5126">
            <w:pPr>
              <w:pStyle w:val="82"/>
            </w:pPr>
            <w:r>
              <w:rPr>
                <w:rFonts w:hint="eastAsia" w:hAnsi="宋体" w:eastAsia="宋体" w:cs="宋体"/>
              </w:rPr>
              <w:t>招标要求</w:t>
            </w:r>
          </w:p>
        </w:tc>
        <w:tc>
          <w:tcPr>
            <w:tcW w:w="1468" w:type="pct"/>
            <w:vAlign w:val="center"/>
          </w:tcPr>
          <w:p w14:paraId="257BD702">
            <w:pPr>
              <w:pStyle w:val="82"/>
            </w:pPr>
            <w:r>
              <w:rPr>
                <w:rFonts w:hint="eastAsia" w:hAnsi="宋体" w:eastAsia="宋体" w:cs="宋体"/>
              </w:rPr>
              <w:t>响应规格</w:t>
            </w:r>
          </w:p>
        </w:tc>
        <w:tc>
          <w:tcPr>
            <w:tcW w:w="888" w:type="pct"/>
            <w:vAlign w:val="center"/>
          </w:tcPr>
          <w:p w14:paraId="319D6175">
            <w:pPr>
              <w:pStyle w:val="82"/>
            </w:pPr>
            <w:r>
              <w:rPr>
                <w:rFonts w:hint="eastAsia" w:hAnsi="宋体" w:eastAsia="宋体" w:cs="宋体"/>
              </w:rPr>
              <w:t>是否偏离</w:t>
            </w:r>
          </w:p>
        </w:tc>
      </w:tr>
      <w:tr w14:paraId="548D3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474DD341">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w:t>
            </w:r>
          </w:p>
        </w:tc>
        <w:tc>
          <w:tcPr>
            <w:tcW w:w="1894" w:type="pct"/>
            <w:vAlign w:val="center"/>
          </w:tcPr>
          <w:p w14:paraId="4021C0A2">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维修车间或场地位于招标方驻外场地附近3km以内</w:t>
            </w:r>
          </w:p>
        </w:tc>
        <w:tc>
          <w:tcPr>
            <w:tcW w:w="1468" w:type="pct"/>
          </w:tcPr>
          <w:p w14:paraId="03D0BCC9">
            <w:pPr>
              <w:pStyle w:val="82"/>
              <w:rPr>
                <w:sz w:val="24"/>
              </w:rPr>
            </w:pPr>
          </w:p>
        </w:tc>
        <w:tc>
          <w:tcPr>
            <w:tcW w:w="888" w:type="pct"/>
          </w:tcPr>
          <w:p w14:paraId="014BD1CE">
            <w:pPr>
              <w:pStyle w:val="82"/>
              <w:rPr>
                <w:sz w:val="24"/>
              </w:rPr>
            </w:pPr>
          </w:p>
        </w:tc>
      </w:tr>
      <w:tr w14:paraId="57C78B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110F7151">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2</w:t>
            </w:r>
          </w:p>
        </w:tc>
        <w:tc>
          <w:tcPr>
            <w:tcW w:w="1894" w:type="pct"/>
            <w:vAlign w:val="center"/>
          </w:tcPr>
          <w:p w14:paraId="109AB3B4">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场地维修作业许可授权书</w:t>
            </w:r>
          </w:p>
        </w:tc>
        <w:tc>
          <w:tcPr>
            <w:tcW w:w="1468" w:type="pct"/>
          </w:tcPr>
          <w:p w14:paraId="3BB3AC30">
            <w:pPr>
              <w:pStyle w:val="82"/>
              <w:rPr>
                <w:sz w:val="24"/>
              </w:rPr>
            </w:pPr>
          </w:p>
        </w:tc>
        <w:tc>
          <w:tcPr>
            <w:tcW w:w="888" w:type="pct"/>
          </w:tcPr>
          <w:p w14:paraId="2698A632">
            <w:pPr>
              <w:pStyle w:val="82"/>
              <w:rPr>
                <w:sz w:val="24"/>
              </w:rPr>
            </w:pPr>
          </w:p>
        </w:tc>
      </w:tr>
      <w:tr w14:paraId="3E15B8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74D0FE34">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3</w:t>
            </w:r>
          </w:p>
        </w:tc>
        <w:tc>
          <w:tcPr>
            <w:tcW w:w="1894" w:type="pct"/>
            <w:vAlign w:val="center"/>
          </w:tcPr>
          <w:p w14:paraId="2400A7B2">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自有或租赁维修车间或场地</w:t>
            </w:r>
          </w:p>
        </w:tc>
        <w:tc>
          <w:tcPr>
            <w:tcW w:w="1468" w:type="pct"/>
          </w:tcPr>
          <w:p w14:paraId="72259EE8">
            <w:pPr>
              <w:pStyle w:val="82"/>
              <w:rPr>
                <w:sz w:val="24"/>
              </w:rPr>
            </w:pPr>
          </w:p>
        </w:tc>
        <w:tc>
          <w:tcPr>
            <w:tcW w:w="888" w:type="pct"/>
          </w:tcPr>
          <w:p w14:paraId="706B39BA">
            <w:pPr>
              <w:pStyle w:val="82"/>
              <w:rPr>
                <w:sz w:val="24"/>
              </w:rPr>
            </w:pPr>
          </w:p>
        </w:tc>
      </w:tr>
      <w:tr w14:paraId="55DD2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7779063D">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4</w:t>
            </w:r>
          </w:p>
        </w:tc>
        <w:tc>
          <w:tcPr>
            <w:tcW w:w="1894" w:type="pct"/>
            <w:vAlign w:val="center"/>
          </w:tcPr>
          <w:p w14:paraId="473BC026">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具有行吊起重机或龙门架</w:t>
            </w:r>
          </w:p>
        </w:tc>
        <w:tc>
          <w:tcPr>
            <w:tcW w:w="1468" w:type="pct"/>
          </w:tcPr>
          <w:p w14:paraId="4789BA5E">
            <w:pPr>
              <w:pStyle w:val="82"/>
              <w:rPr>
                <w:sz w:val="24"/>
              </w:rPr>
            </w:pPr>
          </w:p>
        </w:tc>
        <w:tc>
          <w:tcPr>
            <w:tcW w:w="888" w:type="pct"/>
          </w:tcPr>
          <w:p w14:paraId="4216094A">
            <w:pPr>
              <w:pStyle w:val="82"/>
              <w:rPr>
                <w:sz w:val="24"/>
              </w:rPr>
            </w:pPr>
          </w:p>
        </w:tc>
      </w:tr>
      <w:tr w14:paraId="14EF59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749" w:type="pct"/>
            <w:vAlign w:val="center"/>
          </w:tcPr>
          <w:p w14:paraId="6B5022F7">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5</w:t>
            </w:r>
          </w:p>
        </w:tc>
        <w:tc>
          <w:tcPr>
            <w:tcW w:w="1894" w:type="pct"/>
            <w:vAlign w:val="center"/>
          </w:tcPr>
          <w:p w14:paraId="063005BD">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具有轮胎动平衡设备</w:t>
            </w:r>
          </w:p>
        </w:tc>
        <w:tc>
          <w:tcPr>
            <w:tcW w:w="1468" w:type="pct"/>
          </w:tcPr>
          <w:p w14:paraId="314F3136">
            <w:pPr>
              <w:pStyle w:val="82"/>
              <w:rPr>
                <w:sz w:val="24"/>
              </w:rPr>
            </w:pPr>
          </w:p>
        </w:tc>
        <w:tc>
          <w:tcPr>
            <w:tcW w:w="888" w:type="pct"/>
          </w:tcPr>
          <w:p w14:paraId="40F41863">
            <w:pPr>
              <w:pStyle w:val="82"/>
              <w:rPr>
                <w:sz w:val="24"/>
              </w:rPr>
            </w:pPr>
          </w:p>
        </w:tc>
      </w:tr>
      <w:tr w14:paraId="54A1D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1992414B">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6</w:t>
            </w:r>
          </w:p>
        </w:tc>
        <w:tc>
          <w:tcPr>
            <w:tcW w:w="1894" w:type="pct"/>
            <w:vAlign w:val="center"/>
          </w:tcPr>
          <w:p w14:paraId="28D779F8">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具有四轮定位设备</w:t>
            </w:r>
          </w:p>
        </w:tc>
        <w:tc>
          <w:tcPr>
            <w:tcW w:w="1468" w:type="pct"/>
          </w:tcPr>
          <w:p w14:paraId="5F7C89A9">
            <w:pPr>
              <w:pStyle w:val="82"/>
              <w:rPr>
                <w:sz w:val="24"/>
              </w:rPr>
            </w:pPr>
          </w:p>
        </w:tc>
        <w:tc>
          <w:tcPr>
            <w:tcW w:w="888" w:type="pct"/>
          </w:tcPr>
          <w:p w14:paraId="1D94610B">
            <w:pPr>
              <w:pStyle w:val="82"/>
              <w:rPr>
                <w:sz w:val="24"/>
              </w:rPr>
            </w:pPr>
          </w:p>
        </w:tc>
      </w:tr>
      <w:tr w14:paraId="17FB0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669A1D18">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7</w:t>
            </w:r>
          </w:p>
        </w:tc>
        <w:tc>
          <w:tcPr>
            <w:tcW w:w="1894" w:type="pct"/>
            <w:vAlign w:val="center"/>
          </w:tcPr>
          <w:p w14:paraId="11DFCDBC">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具有叉车</w:t>
            </w:r>
          </w:p>
        </w:tc>
        <w:tc>
          <w:tcPr>
            <w:tcW w:w="1468" w:type="pct"/>
          </w:tcPr>
          <w:p w14:paraId="588717FE">
            <w:pPr>
              <w:pStyle w:val="82"/>
              <w:rPr>
                <w:sz w:val="24"/>
              </w:rPr>
            </w:pPr>
          </w:p>
        </w:tc>
        <w:tc>
          <w:tcPr>
            <w:tcW w:w="888" w:type="pct"/>
          </w:tcPr>
          <w:p w14:paraId="22646ECD">
            <w:pPr>
              <w:pStyle w:val="82"/>
              <w:rPr>
                <w:sz w:val="24"/>
              </w:rPr>
            </w:pPr>
          </w:p>
        </w:tc>
      </w:tr>
      <w:tr w14:paraId="38A8B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0B44DA15">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8</w:t>
            </w:r>
          </w:p>
        </w:tc>
        <w:tc>
          <w:tcPr>
            <w:tcW w:w="1894" w:type="pct"/>
            <w:vAlign w:val="center"/>
          </w:tcPr>
          <w:p w14:paraId="0E5CCEC8">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具有装载机</w:t>
            </w:r>
          </w:p>
        </w:tc>
        <w:tc>
          <w:tcPr>
            <w:tcW w:w="1468" w:type="pct"/>
          </w:tcPr>
          <w:p w14:paraId="0C7F66F6">
            <w:pPr>
              <w:pStyle w:val="82"/>
              <w:rPr>
                <w:sz w:val="24"/>
              </w:rPr>
            </w:pPr>
          </w:p>
        </w:tc>
        <w:tc>
          <w:tcPr>
            <w:tcW w:w="888" w:type="pct"/>
          </w:tcPr>
          <w:p w14:paraId="73475128">
            <w:pPr>
              <w:pStyle w:val="82"/>
              <w:rPr>
                <w:sz w:val="24"/>
              </w:rPr>
            </w:pPr>
          </w:p>
        </w:tc>
      </w:tr>
      <w:tr w14:paraId="515D73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7231DF23">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9</w:t>
            </w:r>
          </w:p>
        </w:tc>
        <w:tc>
          <w:tcPr>
            <w:tcW w:w="1894" w:type="pct"/>
            <w:vAlign w:val="center"/>
          </w:tcPr>
          <w:p w14:paraId="711C1A46">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具有全套数显扭力扳手（10-1500N·m含套筒式及开口式）</w:t>
            </w:r>
          </w:p>
        </w:tc>
        <w:tc>
          <w:tcPr>
            <w:tcW w:w="1468" w:type="pct"/>
          </w:tcPr>
          <w:p w14:paraId="5656C609">
            <w:pPr>
              <w:pStyle w:val="82"/>
              <w:rPr>
                <w:sz w:val="24"/>
              </w:rPr>
            </w:pPr>
          </w:p>
        </w:tc>
        <w:tc>
          <w:tcPr>
            <w:tcW w:w="888" w:type="pct"/>
          </w:tcPr>
          <w:p w14:paraId="699DE611">
            <w:pPr>
              <w:pStyle w:val="82"/>
              <w:rPr>
                <w:sz w:val="24"/>
              </w:rPr>
            </w:pPr>
          </w:p>
        </w:tc>
      </w:tr>
      <w:tr w14:paraId="09B266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576A2E03">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10</w:t>
            </w:r>
          </w:p>
        </w:tc>
        <w:tc>
          <w:tcPr>
            <w:tcW w:w="1894" w:type="pct"/>
            <w:shd w:val="clear" w:color="auto" w:fill="auto"/>
            <w:vAlign w:val="center"/>
          </w:tcPr>
          <w:p w14:paraId="17E1528A">
            <w:pPr>
              <w:pStyle w:val="82"/>
              <w:jc w:val="center"/>
              <w:rPr>
                <w:rFonts w:hint="default"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sz w:val="21"/>
                <w:szCs w:val="21"/>
                <w:highlight w:val="none"/>
                <w:lang w:val="en-US" w:eastAsia="zh-CN"/>
              </w:rPr>
              <w:t>可提供满足要求的配载沙袋、吨包</w:t>
            </w:r>
          </w:p>
        </w:tc>
        <w:tc>
          <w:tcPr>
            <w:tcW w:w="1468" w:type="pct"/>
          </w:tcPr>
          <w:p w14:paraId="05613A12">
            <w:pPr>
              <w:pStyle w:val="82"/>
              <w:rPr>
                <w:sz w:val="24"/>
              </w:rPr>
            </w:pPr>
          </w:p>
        </w:tc>
        <w:tc>
          <w:tcPr>
            <w:tcW w:w="888" w:type="pct"/>
          </w:tcPr>
          <w:p w14:paraId="7654361A">
            <w:pPr>
              <w:pStyle w:val="82"/>
              <w:rPr>
                <w:sz w:val="24"/>
              </w:rPr>
            </w:pPr>
          </w:p>
        </w:tc>
      </w:tr>
      <w:tr w14:paraId="4750B1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5702BF97">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11</w:t>
            </w:r>
          </w:p>
        </w:tc>
        <w:tc>
          <w:tcPr>
            <w:tcW w:w="1894" w:type="pct"/>
            <w:shd w:val="clear" w:color="auto" w:fill="auto"/>
            <w:vAlign w:val="center"/>
          </w:tcPr>
          <w:p w14:paraId="68A14B81">
            <w:pPr>
              <w:pStyle w:val="82"/>
              <w:jc w:val="center"/>
              <w:rPr>
                <w:rFonts w:hint="default"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sz w:val="21"/>
                <w:szCs w:val="21"/>
                <w:highlight w:val="none"/>
                <w:lang w:val="en-US" w:eastAsia="zh-CN"/>
              </w:rPr>
              <w:t>可提供移动式维修服务车</w:t>
            </w:r>
          </w:p>
        </w:tc>
        <w:tc>
          <w:tcPr>
            <w:tcW w:w="1468" w:type="pct"/>
          </w:tcPr>
          <w:p w14:paraId="2D78FD52">
            <w:pPr>
              <w:pStyle w:val="82"/>
              <w:rPr>
                <w:sz w:val="24"/>
              </w:rPr>
            </w:pPr>
          </w:p>
        </w:tc>
        <w:tc>
          <w:tcPr>
            <w:tcW w:w="888" w:type="pct"/>
          </w:tcPr>
          <w:p w14:paraId="5D3A7AD6">
            <w:pPr>
              <w:pStyle w:val="82"/>
              <w:rPr>
                <w:sz w:val="24"/>
              </w:rPr>
            </w:pPr>
          </w:p>
        </w:tc>
      </w:tr>
      <w:tr w14:paraId="48EE5F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749" w:type="pct"/>
            <w:vAlign w:val="center"/>
          </w:tcPr>
          <w:p w14:paraId="7B51C27E">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12</w:t>
            </w:r>
          </w:p>
        </w:tc>
        <w:tc>
          <w:tcPr>
            <w:tcW w:w="1894" w:type="pct"/>
            <w:vAlign w:val="center"/>
          </w:tcPr>
          <w:p w14:paraId="51FCCD1A">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lang w:val="en-US" w:eastAsia="zh-CN"/>
              </w:rPr>
              <w:t>可提供满足要求的配载沙袋、吨包</w:t>
            </w:r>
          </w:p>
        </w:tc>
        <w:tc>
          <w:tcPr>
            <w:tcW w:w="1468" w:type="pct"/>
          </w:tcPr>
          <w:p w14:paraId="68D93612">
            <w:pPr>
              <w:pStyle w:val="82"/>
              <w:rPr>
                <w:rFonts w:hint="default" w:eastAsiaTheme="minorEastAsia"/>
                <w:sz w:val="24"/>
                <w:lang w:val="en-US" w:eastAsia="zh-CN"/>
              </w:rPr>
            </w:pPr>
          </w:p>
        </w:tc>
        <w:tc>
          <w:tcPr>
            <w:tcW w:w="888" w:type="pct"/>
          </w:tcPr>
          <w:p w14:paraId="4E3396B9">
            <w:pPr>
              <w:pStyle w:val="82"/>
              <w:rPr>
                <w:sz w:val="24"/>
              </w:rPr>
            </w:pPr>
          </w:p>
        </w:tc>
      </w:tr>
      <w:tr w14:paraId="3B4DC3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52505030">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13</w:t>
            </w:r>
          </w:p>
        </w:tc>
        <w:tc>
          <w:tcPr>
            <w:tcW w:w="1894" w:type="pct"/>
            <w:vAlign w:val="center"/>
          </w:tcPr>
          <w:p w14:paraId="6AFA9D63">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至少配备3名汽车维修技术人员，要求经验丰富，能够处理疑难、复杂的车辆故障，需提供社保证明，其中至少有一名维修人员可检修电路故障</w:t>
            </w:r>
          </w:p>
        </w:tc>
        <w:tc>
          <w:tcPr>
            <w:tcW w:w="1468" w:type="pct"/>
          </w:tcPr>
          <w:p w14:paraId="38064229">
            <w:pPr>
              <w:pStyle w:val="82"/>
              <w:rPr>
                <w:sz w:val="24"/>
              </w:rPr>
            </w:pPr>
          </w:p>
        </w:tc>
        <w:tc>
          <w:tcPr>
            <w:tcW w:w="888" w:type="pct"/>
          </w:tcPr>
          <w:p w14:paraId="0375E93E">
            <w:pPr>
              <w:pStyle w:val="82"/>
              <w:rPr>
                <w:sz w:val="24"/>
              </w:rPr>
            </w:pPr>
          </w:p>
        </w:tc>
      </w:tr>
      <w:tr w14:paraId="667C1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3444201C">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14</w:t>
            </w:r>
          </w:p>
        </w:tc>
        <w:tc>
          <w:tcPr>
            <w:tcW w:w="1894" w:type="pct"/>
            <w:vAlign w:val="center"/>
          </w:tcPr>
          <w:p w14:paraId="1E00E056">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提供相应人员行车证、电工证、叉车证等技能证书</w:t>
            </w:r>
          </w:p>
        </w:tc>
        <w:tc>
          <w:tcPr>
            <w:tcW w:w="1468" w:type="pct"/>
          </w:tcPr>
          <w:p w14:paraId="50CA7D95">
            <w:pPr>
              <w:pStyle w:val="82"/>
              <w:rPr>
                <w:sz w:val="24"/>
              </w:rPr>
            </w:pPr>
          </w:p>
        </w:tc>
        <w:tc>
          <w:tcPr>
            <w:tcW w:w="888" w:type="pct"/>
          </w:tcPr>
          <w:p w14:paraId="3CCB8F9F">
            <w:pPr>
              <w:pStyle w:val="82"/>
              <w:rPr>
                <w:sz w:val="24"/>
              </w:rPr>
            </w:pPr>
          </w:p>
        </w:tc>
      </w:tr>
      <w:tr w14:paraId="36652E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749" w:type="pct"/>
            <w:vAlign w:val="center"/>
          </w:tcPr>
          <w:p w14:paraId="4906B7E1">
            <w:pPr>
              <w:pStyle w:val="82"/>
              <w:jc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15</w:t>
            </w:r>
          </w:p>
        </w:tc>
        <w:tc>
          <w:tcPr>
            <w:tcW w:w="1894" w:type="pct"/>
            <w:vAlign w:val="center"/>
          </w:tcPr>
          <w:p w14:paraId="760778EB">
            <w:pPr>
              <w:pStyle w:val="82"/>
              <w:jc w:val="center"/>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同类项目业绩证明</w:t>
            </w:r>
          </w:p>
        </w:tc>
        <w:tc>
          <w:tcPr>
            <w:tcW w:w="1468" w:type="pct"/>
          </w:tcPr>
          <w:p w14:paraId="7274B1B4">
            <w:pPr>
              <w:pStyle w:val="82"/>
              <w:rPr>
                <w:sz w:val="24"/>
              </w:rPr>
            </w:pPr>
          </w:p>
        </w:tc>
        <w:tc>
          <w:tcPr>
            <w:tcW w:w="888" w:type="pct"/>
          </w:tcPr>
          <w:p w14:paraId="526B29CA">
            <w:pPr>
              <w:pStyle w:val="82"/>
              <w:rPr>
                <w:sz w:val="24"/>
              </w:rPr>
            </w:pPr>
          </w:p>
        </w:tc>
      </w:tr>
    </w:tbl>
    <w:p w14:paraId="32DE6B7F">
      <w:pPr>
        <w:spacing w:line="660" w:lineRule="exact"/>
        <w:rPr>
          <w:sz w:val="24"/>
        </w:rPr>
      </w:pPr>
      <w:r>
        <w:rPr>
          <w:rFonts w:hint="eastAsia" w:hAnsi="宋体"/>
          <w:sz w:val="24"/>
        </w:rPr>
        <w:t>投标人：（盖章）</w:t>
      </w:r>
    </w:p>
    <w:p w14:paraId="6C923136">
      <w:pPr>
        <w:spacing w:line="660" w:lineRule="exact"/>
        <w:rPr>
          <w:sz w:val="24"/>
        </w:rPr>
      </w:pPr>
      <w:r>
        <w:rPr>
          <w:rFonts w:hint="eastAsia" w:hAnsi="宋体"/>
          <w:sz w:val="24"/>
        </w:rPr>
        <w:t>法定代表人（委托代理人）：（签字）</w:t>
      </w:r>
    </w:p>
    <w:p w14:paraId="7B8658B6">
      <w:pPr>
        <w:rPr>
          <w:rFonts w:cs="宋体"/>
          <w:b/>
          <w:bCs/>
          <w:color w:val="000000"/>
          <w:sz w:val="28"/>
        </w:rPr>
      </w:pPr>
    </w:p>
    <w:p w14:paraId="72C05B43">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1803B95A">
      <w:pPr>
        <w:pStyle w:val="84"/>
        <w:ind w:firstLine="480"/>
      </w:pPr>
      <w:r>
        <w:rPr>
          <w:rFonts w:hint="eastAsia"/>
        </w:rPr>
        <w:t>附件</w:t>
      </w:r>
      <w:r>
        <w:rPr>
          <w:rFonts w:hint="eastAsia"/>
          <w:lang w:val="en-US" w:eastAsia="zh-CN"/>
        </w:rPr>
        <w:t>5</w:t>
      </w:r>
      <w:r>
        <w:t xml:space="preserve"> </w:t>
      </w:r>
      <w:r>
        <w:rPr>
          <w:rFonts w:hint="eastAsia"/>
        </w:rPr>
        <w:t>近三年同类项目业绩一览表</w:t>
      </w:r>
    </w:p>
    <w:p w14:paraId="7C205C3E">
      <w:pPr>
        <w:pStyle w:val="78"/>
        <w:ind w:firstLine="480"/>
        <w:rPr>
          <w:rFonts w:ascii="Times New Roman"/>
        </w:rPr>
      </w:pPr>
      <w:r>
        <w:rPr>
          <w:rFonts w:hint="eastAsia" w:ascii="Times New Roman"/>
        </w:rPr>
        <w:t>项目名称：</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77AF9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vAlign w:val="center"/>
          </w:tcPr>
          <w:p w14:paraId="28219C79">
            <w:pPr>
              <w:pStyle w:val="24"/>
              <w:jc w:val="center"/>
              <w:rPr>
                <w:rFonts w:ascii="宋体" w:hAnsi="宋体"/>
                <w:b/>
                <w:szCs w:val="21"/>
              </w:rPr>
            </w:pPr>
            <w:r>
              <w:rPr>
                <w:rFonts w:ascii="宋体" w:hAnsi="宋体"/>
                <w:b/>
                <w:szCs w:val="21"/>
              </w:rPr>
              <w:t>序号</w:t>
            </w:r>
          </w:p>
        </w:tc>
        <w:tc>
          <w:tcPr>
            <w:tcW w:w="1264" w:type="pct"/>
            <w:vAlign w:val="center"/>
          </w:tcPr>
          <w:p w14:paraId="4073A8F1">
            <w:pPr>
              <w:pStyle w:val="24"/>
              <w:jc w:val="center"/>
              <w:rPr>
                <w:rFonts w:ascii="宋体" w:hAnsi="宋体"/>
                <w:b/>
                <w:szCs w:val="21"/>
              </w:rPr>
            </w:pPr>
            <w:r>
              <w:rPr>
                <w:rFonts w:ascii="宋体" w:hAnsi="宋体"/>
                <w:b/>
                <w:szCs w:val="21"/>
              </w:rPr>
              <w:t>服务单位</w:t>
            </w:r>
          </w:p>
        </w:tc>
        <w:tc>
          <w:tcPr>
            <w:tcW w:w="1144" w:type="pct"/>
            <w:vAlign w:val="center"/>
          </w:tcPr>
          <w:p w14:paraId="53C0F15E">
            <w:pPr>
              <w:pStyle w:val="24"/>
              <w:jc w:val="center"/>
              <w:rPr>
                <w:rFonts w:ascii="宋体" w:hAnsi="宋体"/>
                <w:b/>
                <w:szCs w:val="21"/>
              </w:rPr>
            </w:pPr>
            <w:r>
              <w:rPr>
                <w:rFonts w:ascii="宋体" w:hAnsi="宋体"/>
                <w:b/>
                <w:szCs w:val="21"/>
              </w:rPr>
              <w:t>项目名称</w:t>
            </w:r>
          </w:p>
        </w:tc>
        <w:tc>
          <w:tcPr>
            <w:tcW w:w="688" w:type="pct"/>
            <w:vAlign w:val="center"/>
          </w:tcPr>
          <w:p w14:paraId="6CC53617">
            <w:pPr>
              <w:pStyle w:val="24"/>
              <w:ind w:left="0" w:firstLine="0"/>
              <w:jc w:val="center"/>
              <w:rPr>
                <w:rFonts w:ascii="宋体" w:hAnsi="宋体"/>
                <w:b/>
                <w:szCs w:val="21"/>
              </w:rPr>
            </w:pPr>
            <w:r>
              <w:rPr>
                <w:rFonts w:ascii="宋体" w:hAnsi="宋体"/>
                <w:b/>
                <w:szCs w:val="21"/>
              </w:rPr>
              <w:t>合同金额（万元）</w:t>
            </w:r>
          </w:p>
        </w:tc>
        <w:tc>
          <w:tcPr>
            <w:tcW w:w="611" w:type="pct"/>
            <w:vAlign w:val="center"/>
          </w:tcPr>
          <w:p w14:paraId="52E1B018">
            <w:pPr>
              <w:pStyle w:val="24"/>
              <w:ind w:left="0" w:firstLine="0"/>
              <w:jc w:val="center"/>
              <w:rPr>
                <w:rFonts w:ascii="宋体" w:hAnsi="宋体"/>
                <w:b/>
                <w:szCs w:val="21"/>
              </w:rPr>
            </w:pPr>
            <w:r>
              <w:rPr>
                <w:rFonts w:ascii="宋体" w:hAnsi="宋体"/>
                <w:b/>
                <w:szCs w:val="21"/>
              </w:rPr>
              <w:t>合同签订时间</w:t>
            </w:r>
          </w:p>
        </w:tc>
        <w:tc>
          <w:tcPr>
            <w:tcW w:w="819" w:type="pct"/>
            <w:vAlign w:val="center"/>
          </w:tcPr>
          <w:p w14:paraId="3605B0B5">
            <w:pPr>
              <w:pStyle w:val="24"/>
              <w:jc w:val="center"/>
              <w:rPr>
                <w:rFonts w:ascii="宋体" w:hAnsi="宋体"/>
                <w:b/>
                <w:szCs w:val="21"/>
              </w:rPr>
            </w:pPr>
            <w:r>
              <w:rPr>
                <w:rFonts w:ascii="宋体" w:hAnsi="宋体"/>
                <w:b/>
                <w:szCs w:val="21"/>
              </w:rPr>
              <w:t>联系人及</w:t>
            </w:r>
          </w:p>
          <w:p w14:paraId="592A366A">
            <w:pPr>
              <w:pStyle w:val="24"/>
              <w:jc w:val="center"/>
              <w:rPr>
                <w:rFonts w:ascii="宋体" w:hAnsi="宋体"/>
                <w:b/>
                <w:szCs w:val="21"/>
              </w:rPr>
            </w:pPr>
            <w:r>
              <w:rPr>
                <w:rFonts w:ascii="宋体" w:hAnsi="宋体"/>
                <w:b/>
                <w:szCs w:val="21"/>
              </w:rPr>
              <w:t>联系电话</w:t>
            </w:r>
          </w:p>
        </w:tc>
      </w:tr>
      <w:tr w14:paraId="206C41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CC9E81D">
            <w:pPr>
              <w:pStyle w:val="24"/>
              <w:rPr>
                <w:rFonts w:ascii="宋体" w:hAnsi="宋体"/>
                <w:b/>
              </w:rPr>
            </w:pPr>
          </w:p>
        </w:tc>
        <w:tc>
          <w:tcPr>
            <w:tcW w:w="1264" w:type="pct"/>
          </w:tcPr>
          <w:p w14:paraId="1F84547F">
            <w:pPr>
              <w:pStyle w:val="24"/>
              <w:rPr>
                <w:rFonts w:ascii="宋体" w:hAnsi="宋体"/>
                <w:b/>
              </w:rPr>
            </w:pPr>
          </w:p>
        </w:tc>
        <w:tc>
          <w:tcPr>
            <w:tcW w:w="1144" w:type="pct"/>
          </w:tcPr>
          <w:p w14:paraId="6002AB73">
            <w:pPr>
              <w:pStyle w:val="24"/>
              <w:rPr>
                <w:rFonts w:ascii="宋体" w:hAnsi="宋体"/>
                <w:b/>
              </w:rPr>
            </w:pPr>
          </w:p>
        </w:tc>
        <w:tc>
          <w:tcPr>
            <w:tcW w:w="688" w:type="pct"/>
          </w:tcPr>
          <w:p w14:paraId="3E9695A6">
            <w:pPr>
              <w:pStyle w:val="24"/>
              <w:rPr>
                <w:rFonts w:ascii="宋体" w:hAnsi="宋体"/>
                <w:b/>
              </w:rPr>
            </w:pPr>
          </w:p>
        </w:tc>
        <w:tc>
          <w:tcPr>
            <w:tcW w:w="611" w:type="pct"/>
          </w:tcPr>
          <w:p w14:paraId="68CED836">
            <w:pPr>
              <w:pStyle w:val="24"/>
              <w:rPr>
                <w:rFonts w:ascii="宋体" w:hAnsi="宋体"/>
                <w:b/>
              </w:rPr>
            </w:pPr>
          </w:p>
        </w:tc>
        <w:tc>
          <w:tcPr>
            <w:tcW w:w="819" w:type="pct"/>
          </w:tcPr>
          <w:p w14:paraId="1B974292">
            <w:pPr>
              <w:pStyle w:val="24"/>
              <w:rPr>
                <w:rFonts w:ascii="宋体" w:hAnsi="宋体"/>
                <w:b/>
              </w:rPr>
            </w:pPr>
          </w:p>
        </w:tc>
      </w:tr>
      <w:tr w14:paraId="0E6729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25E7B93">
            <w:pPr>
              <w:pStyle w:val="24"/>
              <w:rPr>
                <w:rFonts w:ascii="宋体" w:hAnsi="宋体"/>
                <w:b/>
              </w:rPr>
            </w:pPr>
          </w:p>
        </w:tc>
        <w:tc>
          <w:tcPr>
            <w:tcW w:w="1264" w:type="pct"/>
          </w:tcPr>
          <w:p w14:paraId="0405021D">
            <w:pPr>
              <w:pStyle w:val="24"/>
              <w:rPr>
                <w:rFonts w:ascii="宋体" w:hAnsi="宋体"/>
                <w:b/>
              </w:rPr>
            </w:pPr>
          </w:p>
        </w:tc>
        <w:tc>
          <w:tcPr>
            <w:tcW w:w="1144" w:type="pct"/>
          </w:tcPr>
          <w:p w14:paraId="36976C70">
            <w:pPr>
              <w:pStyle w:val="24"/>
              <w:rPr>
                <w:rFonts w:ascii="宋体" w:hAnsi="宋体"/>
                <w:b/>
              </w:rPr>
            </w:pPr>
          </w:p>
        </w:tc>
        <w:tc>
          <w:tcPr>
            <w:tcW w:w="688" w:type="pct"/>
          </w:tcPr>
          <w:p w14:paraId="5AA12CB9">
            <w:pPr>
              <w:pStyle w:val="24"/>
              <w:rPr>
                <w:rFonts w:ascii="宋体" w:hAnsi="宋体"/>
                <w:b/>
              </w:rPr>
            </w:pPr>
          </w:p>
        </w:tc>
        <w:tc>
          <w:tcPr>
            <w:tcW w:w="611" w:type="pct"/>
          </w:tcPr>
          <w:p w14:paraId="2D638456">
            <w:pPr>
              <w:pStyle w:val="24"/>
              <w:rPr>
                <w:rFonts w:ascii="宋体" w:hAnsi="宋体"/>
                <w:b/>
              </w:rPr>
            </w:pPr>
          </w:p>
        </w:tc>
        <w:tc>
          <w:tcPr>
            <w:tcW w:w="819" w:type="pct"/>
          </w:tcPr>
          <w:p w14:paraId="47D60842">
            <w:pPr>
              <w:pStyle w:val="24"/>
              <w:rPr>
                <w:rFonts w:ascii="宋体" w:hAnsi="宋体"/>
                <w:b/>
              </w:rPr>
            </w:pPr>
          </w:p>
        </w:tc>
      </w:tr>
      <w:tr w14:paraId="46623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D665811">
            <w:pPr>
              <w:pStyle w:val="24"/>
              <w:rPr>
                <w:rFonts w:ascii="宋体" w:hAnsi="宋体"/>
                <w:b/>
              </w:rPr>
            </w:pPr>
          </w:p>
        </w:tc>
        <w:tc>
          <w:tcPr>
            <w:tcW w:w="1264" w:type="pct"/>
          </w:tcPr>
          <w:p w14:paraId="0B132A2D">
            <w:pPr>
              <w:pStyle w:val="24"/>
              <w:rPr>
                <w:rFonts w:ascii="宋体" w:hAnsi="宋体"/>
                <w:b/>
              </w:rPr>
            </w:pPr>
          </w:p>
        </w:tc>
        <w:tc>
          <w:tcPr>
            <w:tcW w:w="1144" w:type="pct"/>
          </w:tcPr>
          <w:p w14:paraId="02BF7DC7">
            <w:pPr>
              <w:pStyle w:val="24"/>
              <w:rPr>
                <w:rFonts w:ascii="宋体" w:hAnsi="宋体"/>
                <w:b/>
              </w:rPr>
            </w:pPr>
          </w:p>
        </w:tc>
        <w:tc>
          <w:tcPr>
            <w:tcW w:w="688" w:type="pct"/>
          </w:tcPr>
          <w:p w14:paraId="306FEA04">
            <w:pPr>
              <w:pStyle w:val="24"/>
              <w:rPr>
                <w:rFonts w:ascii="宋体" w:hAnsi="宋体"/>
                <w:b/>
              </w:rPr>
            </w:pPr>
          </w:p>
        </w:tc>
        <w:tc>
          <w:tcPr>
            <w:tcW w:w="611" w:type="pct"/>
          </w:tcPr>
          <w:p w14:paraId="28099B33">
            <w:pPr>
              <w:pStyle w:val="24"/>
              <w:rPr>
                <w:rFonts w:ascii="宋体" w:hAnsi="宋体"/>
                <w:b/>
              </w:rPr>
            </w:pPr>
          </w:p>
        </w:tc>
        <w:tc>
          <w:tcPr>
            <w:tcW w:w="819" w:type="pct"/>
          </w:tcPr>
          <w:p w14:paraId="4DC9329F">
            <w:pPr>
              <w:pStyle w:val="24"/>
              <w:rPr>
                <w:rFonts w:ascii="宋体" w:hAnsi="宋体"/>
                <w:b/>
              </w:rPr>
            </w:pPr>
          </w:p>
        </w:tc>
      </w:tr>
      <w:tr w14:paraId="688917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1BAF382">
            <w:pPr>
              <w:pStyle w:val="24"/>
              <w:rPr>
                <w:rFonts w:ascii="宋体" w:hAnsi="宋体"/>
                <w:b/>
              </w:rPr>
            </w:pPr>
          </w:p>
        </w:tc>
        <w:tc>
          <w:tcPr>
            <w:tcW w:w="1264" w:type="pct"/>
          </w:tcPr>
          <w:p w14:paraId="037457B1">
            <w:pPr>
              <w:pStyle w:val="24"/>
              <w:rPr>
                <w:rFonts w:ascii="宋体" w:hAnsi="宋体"/>
                <w:b/>
              </w:rPr>
            </w:pPr>
          </w:p>
        </w:tc>
        <w:tc>
          <w:tcPr>
            <w:tcW w:w="1144" w:type="pct"/>
          </w:tcPr>
          <w:p w14:paraId="5E1ECAD5">
            <w:pPr>
              <w:pStyle w:val="24"/>
              <w:rPr>
                <w:rFonts w:ascii="宋体" w:hAnsi="宋体"/>
                <w:b/>
              </w:rPr>
            </w:pPr>
          </w:p>
        </w:tc>
        <w:tc>
          <w:tcPr>
            <w:tcW w:w="688" w:type="pct"/>
          </w:tcPr>
          <w:p w14:paraId="49184817">
            <w:pPr>
              <w:pStyle w:val="24"/>
              <w:rPr>
                <w:rFonts w:ascii="宋体" w:hAnsi="宋体"/>
                <w:b/>
              </w:rPr>
            </w:pPr>
          </w:p>
        </w:tc>
        <w:tc>
          <w:tcPr>
            <w:tcW w:w="611" w:type="pct"/>
          </w:tcPr>
          <w:p w14:paraId="7C8564A3">
            <w:pPr>
              <w:pStyle w:val="24"/>
              <w:rPr>
                <w:rFonts w:ascii="宋体" w:hAnsi="宋体"/>
                <w:b/>
              </w:rPr>
            </w:pPr>
          </w:p>
        </w:tc>
        <w:tc>
          <w:tcPr>
            <w:tcW w:w="819" w:type="pct"/>
          </w:tcPr>
          <w:p w14:paraId="107BFEA3">
            <w:pPr>
              <w:pStyle w:val="24"/>
              <w:rPr>
                <w:rFonts w:ascii="宋体" w:hAnsi="宋体"/>
                <w:b/>
              </w:rPr>
            </w:pPr>
          </w:p>
        </w:tc>
      </w:tr>
      <w:tr w14:paraId="121B5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144C5A5">
            <w:pPr>
              <w:pStyle w:val="24"/>
              <w:rPr>
                <w:rFonts w:ascii="宋体" w:hAnsi="宋体"/>
                <w:b/>
              </w:rPr>
            </w:pPr>
          </w:p>
        </w:tc>
        <w:tc>
          <w:tcPr>
            <w:tcW w:w="1264" w:type="pct"/>
          </w:tcPr>
          <w:p w14:paraId="358DB104">
            <w:pPr>
              <w:pStyle w:val="24"/>
              <w:rPr>
                <w:rFonts w:ascii="宋体" w:hAnsi="宋体"/>
                <w:b/>
              </w:rPr>
            </w:pPr>
          </w:p>
        </w:tc>
        <w:tc>
          <w:tcPr>
            <w:tcW w:w="1144" w:type="pct"/>
          </w:tcPr>
          <w:p w14:paraId="4FC358D3">
            <w:pPr>
              <w:pStyle w:val="24"/>
              <w:rPr>
                <w:rFonts w:ascii="宋体" w:hAnsi="宋体"/>
                <w:b/>
              </w:rPr>
            </w:pPr>
          </w:p>
        </w:tc>
        <w:tc>
          <w:tcPr>
            <w:tcW w:w="688" w:type="pct"/>
          </w:tcPr>
          <w:p w14:paraId="19AE58D7">
            <w:pPr>
              <w:pStyle w:val="24"/>
              <w:rPr>
                <w:rFonts w:ascii="宋体" w:hAnsi="宋体"/>
                <w:b/>
              </w:rPr>
            </w:pPr>
          </w:p>
        </w:tc>
        <w:tc>
          <w:tcPr>
            <w:tcW w:w="611" w:type="pct"/>
          </w:tcPr>
          <w:p w14:paraId="367C3489">
            <w:pPr>
              <w:pStyle w:val="24"/>
              <w:rPr>
                <w:rFonts w:ascii="宋体" w:hAnsi="宋体"/>
                <w:b/>
              </w:rPr>
            </w:pPr>
          </w:p>
        </w:tc>
        <w:tc>
          <w:tcPr>
            <w:tcW w:w="819" w:type="pct"/>
          </w:tcPr>
          <w:p w14:paraId="38D90EEF">
            <w:pPr>
              <w:pStyle w:val="24"/>
              <w:rPr>
                <w:rFonts w:ascii="宋体" w:hAnsi="宋体"/>
                <w:b/>
              </w:rPr>
            </w:pPr>
          </w:p>
        </w:tc>
      </w:tr>
      <w:tr w14:paraId="33E16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F0B39A4">
            <w:pPr>
              <w:pStyle w:val="24"/>
              <w:rPr>
                <w:rFonts w:ascii="宋体" w:hAnsi="宋体"/>
                <w:b/>
              </w:rPr>
            </w:pPr>
          </w:p>
        </w:tc>
        <w:tc>
          <w:tcPr>
            <w:tcW w:w="1264" w:type="pct"/>
          </w:tcPr>
          <w:p w14:paraId="0DE5DEFC">
            <w:pPr>
              <w:pStyle w:val="24"/>
              <w:rPr>
                <w:rFonts w:ascii="宋体" w:hAnsi="宋体"/>
                <w:b/>
              </w:rPr>
            </w:pPr>
          </w:p>
        </w:tc>
        <w:tc>
          <w:tcPr>
            <w:tcW w:w="1144" w:type="pct"/>
          </w:tcPr>
          <w:p w14:paraId="2E105CBD">
            <w:pPr>
              <w:pStyle w:val="24"/>
              <w:rPr>
                <w:rFonts w:ascii="宋体" w:hAnsi="宋体"/>
                <w:b/>
              </w:rPr>
            </w:pPr>
          </w:p>
        </w:tc>
        <w:tc>
          <w:tcPr>
            <w:tcW w:w="688" w:type="pct"/>
          </w:tcPr>
          <w:p w14:paraId="1B4F0ED0">
            <w:pPr>
              <w:pStyle w:val="24"/>
              <w:rPr>
                <w:rFonts w:ascii="宋体" w:hAnsi="宋体"/>
                <w:b/>
              </w:rPr>
            </w:pPr>
          </w:p>
        </w:tc>
        <w:tc>
          <w:tcPr>
            <w:tcW w:w="611" w:type="pct"/>
          </w:tcPr>
          <w:p w14:paraId="061BB5E2">
            <w:pPr>
              <w:pStyle w:val="24"/>
              <w:rPr>
                <w:rFonts w:ascii="宋体" w:hAnsi="宋体"/>
                <w:b/>
              </w:rPr>
            </w:pPr>
          </w:p>
        </w:tc>
        <w:tc>
          <w:tcPr>
            <w:tcW w:w="819" w:type="pct"/>
          </w:tcPr>
          <w:p w14:paraId="76708E52">
            <w:pPr>
              <w:pStyle w:val="24"/>
              <w:rPr>
                <w:rFonts w:ascii="宋体" w:hAnsi="宋体"/>
                <w:b/>
              </w:rPr>
            </w:pPr>
          </w:p>
        </w:tc>
      </w:tr>
      <w:tr w14:paraId="18422E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8A3C362">
            <w:pPr>
              <w:pStyle w:val="24"/>
              <w:rPr>
                <w:rFonts w:ascii="宋体" w:hAnsi="宋体"/>
                <w:b/>
              </w:rPr>
            </w:pPr>
          </w:p>
        </w:tc>
        <w:tc>
          <w:tcPr>
            <w:tcW w:w="1264" w:type="pct"/>
          </w:tcPr>
          <w:p w14:paraId="7809E3B5">
            <w:pPr>
              <w:pStyle w:val="24"/>
              <w:rPr>
                <w:rFonts w:ascii="宋体" w:hAnsi="宋体"/>
                <w:b/>
              </w:rPr>
            </w:pPr>
          </w:p>
        </w:tc>
        <w:tc>
          <w:tcPr>
            <w:tcW w:w="1144" w:type="pct"/>
          </w:tcPr>
          <w:p w14:paraId="0E9CA2B8">
            <w:pPr>
              <w:pStyle w:val="24"/>
              <w:rPr>
                <w:rFonts w:ascii="宋体" w:hAnsi="宋体"/>
                <w:b/>
              </w:rPr>
            </w:pPr>
          </w:p>
        </w:tc>
        <w:tc>
          <w:tcPr>
            <w:tcW w:w="688" w:type="pct"/>
          </w:tcPr>
          <w:p w14:paraId="1209DFE3">
            <w:pPr>
              <w:pStyle w:val="24"/>
              <w:rPr>
                <w:rFonts w:ascii="宋体" w:hAnsi="宋体"/>
                <w:b/>
              </w:rPr>
            </w:pPr>
          </w:p>
        </w:tc>
        <w:tc>
          <w:tcPr>
            <w:tcW w:w="611" w:type="pct"/>
          </w:tcPr>
          <w:p w14:paraId="43B46A7A">
            <w:pPr>
              <w:pStyle w:val="24"/>
              <w:rPr>
                <w:rFonts w:ascii="宋体" w:hAnsi="宋体"/>
                <w:b/>
              </w:rPr>
            </w:pPr>
          </w:p>
        </w:tc>
        <w:tc>
          <w:tcPr>
            <w:tcW w:w="819" w:type="pct"/>
          </w:tcPr>
          <w:p w14:paraId="24B67326">
            <w:pPr>
              <w:pStyle w:val="24"/>
              <w:rPr>
                <w:rFonts w:ascii="宋体" w:hAnsi="宋体"/>
                <w:b/>
              </w:rPr>
            </w:pPr>
          </w:p>
        </w:tc>
      </w:tr>
      <w:tr w14:paraId="0539D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6B5F8DC">
            <w:pPr>
              <w:pStyle w:val="24"/>
              <w:rPr>
                <w:rFonts w:ascii="宋体" w:hAnsi="宋体"/>
                <w:b/>
              </w:rPr>
            </w:pPr>
          </w:p>
        </w:tc>
        <w:tc>
          <w:tcPr>
            <w:tcW w:w="1264" w:type="pct"/>
          </w:tcPr>
          <w:p w14:paraId="5F284FDE">
            <w:pPr>
              <w:pStyle w:val="24"/>
              <w:rPr>
                <w:rFonts w:ascii="宋体" w:hAnsi="宋体"/>
                <w:b/>
              </w:rPr>
            </w:pPr>
          </w:p>
        </w:tc>
        <w:tc>
          <w:tcPr>
            <w:tcW w:w="1144" w:type="pct"/>
          </w:tcPr>
          <w:p w14:paraId="23344FB3">
            <w:pPr>
              <w:pStyle w:val="24"/>
              <w:rPr>
                <w:rFonts w:ascii="宋体" w:hAnsi="宋体"/>
                <w:b/>
              </w:rPr>
            </w:pPr>
          </w:p>
        </w:tc>
        <w:tc>
          <w:tcPr>
            <w:tcW w:w="688" w:type="pct"/>
          </w:tcPr>
          <w:p w14:paraId="098607E0">
            <w:pPr>
              <w:pStyle w:val="24"/>
              <w:rPr>
                <w:rFonts w:ascii="宋体" w:hAnsi="宋体"/>
                <w:b/>
              </w:rPr>
            </w:pPr>
          </w:p>
        </w:tc>
        <w:tc>
          <w:tcPr>
            <w:tcW w:w="611" w:type="pct"/>
          </w:tcPr>
          <w:p w14:paraId="436651C2">
            <w:pPr>
              <w:pStyle w:val="24"/>
              <w:rPr>
                <w:rFonts w:ascii="宋体" w:hAnsi="宋体"/>
                <w:b/>
              </w:rPr>
            </w:pPr>
          </w:p>
        </w:tc>
        <w:tc>
          <w:tcPr>
            <w:tcW w:w="819" w:type="pct"/>
          </w:tcPr>
          <w:p w14:paraId="32755CEC">
            <w:pPr>
              <w:pStyle w:val="24"/>
              <w:rPr>
                <w:rFonts w:ascii="宋体" w:hAnsi="宋体"/>
                <w:b/>
              </w:rPr>
            </w:pPr>
          </w:p>
        </w:tc>
      </w:tr>
      <w:tr w14:paraId="3E5978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13D7048">
            <w:pPr>
              <w:pStyle w:val="24"/>
              <w:rPr>
                <w:rFonts w:ascii="宋体" w:hAnsi="宋体"/>
                <w:b/>
              </w:rPr>
            </w:pPr>
          </w:p>
        </w:tc>
        <w:tc>
          <w:tcPr>
            <w:tcW w:w="1264" w:type="pct"/>
          </w:tcPr>
          <w:p w14:paraId="3FB68B8A">
            <w:pPr>
              <w:pStyle w:val="24"/>
              <w:rPr>
                <w:rFonts w:ascii="宋体" w:hAnsi="宋体"/>
                <w:b/>
              </w:rPr>
            </w:pPr>
          </w:p>
        </w:tc>
        <w:tc>
          <w:tcPr>
            <w:tcW w:w="1144" w:type="pct"/>
          </w:tcPr>
          <w:p w14:paraId="743EF68E">
            <w:pPr>
              <w:pStyle w:val="24"/>
              <w:rPr>
                <w:rFonts w:ascii="宋体" w:hAnsi="宋体"/>
                <w:b/>
              </w:rPr>
            </w:pPr>
          </w:p>
        </w:tc>
        <w:tc>
          <w:tcPr>
            <w:tcW w:w="688" w:type="pct"/>
          </w:tcPr>
          <w:p w14:paraId="27B80ADC">
            <w:pPr>
              <w:pStyle w:val="24"/>
              <w:rPr>
                <w:rFonts w:ascii="宋体" w:hAnsi="宋体"/>
                <w:b/>
              </w:rPr>
            </w:pPr>
          </w:p>
        </w:tc>
        <w:tc>
          <w:tcPr>
            <w:tcW w:w="611" w:type="pct"/>
          </w:tcPr>
          <w:p w14:paraId="5A14FDD4">
            <w:pPr>
              <w:pStyle w:val="24"/>
              <w:rPr>
                <w:rFonts w:ascii="宋体" w:hAnsi="宋体"/>
                <w:b/>
              </w:rPr>
            </w:pPr>
          </w:p>
        </w:tc>
        <w:tc>
          <w:tcPr>
            <w:tcW w:w="819" w:type="pct"/>
          </w:tcPr>
          <w:p w14:paraId="34B1FBD1">
            <w:pPr>
              <w:pStyle w:val="24"/>
              <w:rPr>
                <w:rFonts w:ascii="宋体" w:hAnsi="宋体"/>
                <w:b/>
              </w:rPr>
            </w:pPr>
          </w:p>
        </w:tc>
      </w:tr>
      <w:tr w14:paraId="1AD05E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DAE3B3D">
            <w:pPr>
              <w:pStyle w:val="24"/>
              <w:rPr>
                <w:rFonts w:ascii="宋体" w:hAnsi="宋体"/>
                <w:b/>
              </w:rPr>
            </w:pPr>
          </w:p>
        </w:tc>
        <w:tc>
          <w:tcPr>
            <w:tcW w:w="1264" w:type="pct"/>
          </w:tcPr>
          <w:p w14:paraId="63B49CC9">
            <w:pPr>
              <w:pStyle w:val="24"/>
              <w:rPr>
                <w:rFonts w:ascii="宋体" w:hAnsi="宋体"/>
                <w:b/>
              </w:rPr>
            </w:pPr>
          </w:p>
        </w:tc>
        <w:tc>
          <w:tcPr>
            <w:tcW w:w="1144" w:type="pct"/>
          </w:tcPr>
          <w:p w14:paraId="6635FC3B">
            <w:pPr>
              <w:pStyle w:val="24"/>
              <w:rPr>
                <w:rFonts w:ascii="宋体" w:hAnsi="宋体"/>
                <w:b/>
              </w:rPr>
            </w:pPr>
          </w:p>
        </w:tc>
        <w:tc>
          <w:tcPr>
            <w:tcW w:w="688" w:type="pct"/>
          </w:tcPr>
          <w:p w14:paraId="6B086EC0">
            <w:pPr>
              <w:pStyle w:val="24"/>
              <w:rPr>
                <w:rFonts w:ascii="宋体" w:hAnsi="宋体"/>
                <w:b/>
              </w:rPr>
            </w:pPr>
          </w:p>
        </w:tc>
        <w:tc>
          <w:tcPr>
            <w:tcW w:w="611" w:type="pct"/>
          </w:tcPr>
          <w:p w14:paraId="6DBBB502">
            <w:pPr>
              <w:pStyle w:val="24"/>
              <w:rPr>
                <w:rFonts w:ascii="宋体" w:hAnsi="宋体"/>
                <w:b/>
              </w:rPr>
            </w:pPr>
          </w:p>
        </w:tc>
        <w:tc>
          <w:tcPr>
            <w:tcW w:w="819" w:type="pct"/>
          </w:tcPr>
          <w:p w14:paraId="1F56B7C9">
            <w:pPr>
              <w:pStyle w:val="24"/>
              <w:rPr>
                <w:rFonts w:ascii="宋体" w:hAnsi="宋体"/>
                <w:b/>
              </w:rPr>
            </w:pPr>
          </w:p>
        </w:tc>
      </w:tr>
      <w:tr w14:paraId="71D58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32F5EF0">
            <w:pPr>
              <w:pStyle w:val="24"/>
              <w:rPr>
                <w:rFonts w:ascii="宋体" w:hAnsi="宋体"/>
                <w:b/>
              </w:rPr>
            </w:pPr>
          </w:p>
        </w:tc>
        <w:tc>
          <w:tcPr>
            <w:tcW w:w="1264" w:type="pct"/>
          </w:tcPr>
          <w:p w14:paraId="2A4653CC">
            <w:pPr>
              <w:pStyle w:val="24"/>
              <w:rPr>
                <w:rFonts w:ascii="宋体" w:hAnsi="宋体"/>
                <w:b/>
              </w:rPr>
            </w:pPr>
          </w:p>
        </w:tc>
        <w:tc>
          <w:tcPr>
            <w:tcW w:w="1144" w:type="pct"/>
          </w:tcPr>
          <w:p w14:paraId="72632367">
            <w:pPr>
              <w:pStyle w:val="24"/>
              <w:rPr>
                <w:rFonts w:ascii="宋体" w:hAnsi="宋体"/>
                <w:b/>
              </w:rPr>
            </w:pPr>
          </w:p>
        </w:tc>
        <w:tc>
          <w:tcPr>
            <w:tcW w:w="688" w:type="pct"/>
          </w:tcPr>
          <w:p w14:paraId="26C158D9">
            <w:pPr>
              <w:pStyle w:val="24"/>
              <w:rPr>
                <w:rFonts w:ascii="宋体" w:hAnsi="宋体"/>
                <w:b/>
              </w:rPr>
            </w:pPr>
          </w:p>
        </w:tc>
        <w:tc>
          <w:tcPr>
            <w:tcW w:w="611" w:type="pct"/>
          </w:tcPr>
          <w:p w14:paraId="30D15001">
            <w:pPr>
              <w:pStyle w:val="24"/>
              <w:rPr>
                <w:rFonts w:ascii="宋体" w:hAnsi="宋体"/>
                <w:b/>
              </w:rPr>
            </w:pPr>
          </w:p>
        </w:tc>
        <w:tc>
          <w:tcPr>
            <w:tcW w:w="819" w:type="pct"/>
          </w:tcPr>
          <w:p w14:paraId="3F7E2056">
            <w:pPr>
              <w:pStyle w:val="24"/>
              <w:rPr>
                <w:rFonts w:ascii="宋体" w:hAnsi="宋体"/>
                <w:b/>
              </w:rPr>
            </w:pPr>
          </w:p>
        </w:tc>
      </w:tr>
      <w:tr w14:paraId="35CA3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0DED46A">
            <w:pPr>
              <w:pStyle w:val="24"/>
              <w:rPr>
                <w:rFonts w:ascii="宋体" w:hAnsi="宋体"/>
                <w:b/>
              </w:rPr>
            </w:pPr>
          </w:p>
        </w:tc>
        <w:tc>
          <w:tcPr>
            <w:tcW w:w="1264" w:type="pct"/>
          </w:tcPr>
          <w:p w14:paraId="29343161">
            <w:pPr>
              <w:pStyle w:val="24"/>
              <w:rPr>
                <w:rFonts w:ascii="宋体" w:hAnsi="宋体"/>
                <w:b/>
              </w:rPr>
            </w:pPr>
          </w:p>
        </w:tc>
        <w:tc>
          <w:tcPr>
            <w:tcW w:w="1144" w:type="pct"/>
          </w:tcPr>
          <w:p w14:paraId="0C5B6FD7">
            <w:pPr>
              <w:pStyle w:val="24"/>
              <w:rPr>
                <w:rFonts w:ascii="宋体" w:hAnsi="宋体"/>
                <w:b/>
              </w:rPr>
            </w:pPr>
          </w:p>
        </w:tc>
        <w:tc>
          <w:tcPr>
            <w:tcW w:w="688" w:type="pct"/>
          </w:tcPr>
          <w:p w14:paraId="7AED3150">
            <w:pPr>
              <w:pStyle w:val="24"/>
              <w:rPr>
                <w:rFonts w:ascii="宋体" w:hAnsi="宋体"/>
                <w:b/>
              </w:rPr>
            </w:pPr>
          </w:p>
        </w:tc>
        <w:tc>
          <w:tcPr>
            <w:tcW w:w="611" w:type="pct"/>
          </w:tcPr>
          <w:p w14:paraId="58F88FAB">
            <w:pPr>
              <w:pStyle w:val="24"/>
              <w:rPr>
                <w:rFonts w:ascii="宋体" w:hAnsi="宋体"/>
                <w:b/>
              </w:rPr>
            </w:pPr>
          </w:p>
        </w:tc>
        <w:tc>
          <w:tcPr>
            <w:tcW w:w="819" w:type="pct"/>
          </w:tcPr>
          <w:p w14:paraId="1B2D68BB">
            <w:pPr>
              <w:pStyle w:val="24"/>
              <w:rPr>
                <w:rFonts w:ascii="宋体" w:hAnsi="宋体"/>
                <w:b/>
              </w:rPr>
            </w:pPr>
          </w:p>
        </w:tc>
      </w:tr>
      <w:tr w14:paraId="7042B5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5613EC0">
            <w:pPr>
              <w:pStyle w:val="24"/>
              <w:rPr>
                <w:rFonts w:ascii="宋体" w:hAnsi="宋体"/>
                <w:b/>
              </w:rPr>
            </w:pPr>
          </w:p>
        </w:tc>
        <w:tc>
          <w:tcPr>
            <w:tcW w:w="1264" w:type="pct"/>
          </w:tcPr>
          <w:p w14:paraId="75447B98">
            <w:pPr>
              <w:pStyle w:val="24"/>
              <w:rPr>
                <w:rFonts w:ascii="宋体" w:hAnsi="宋体"/>
                <w:b/>
              </w:rPr>
            </w:pPr>
          </w:p>
        </w:tc>
        <w:tc>
          <w:tcPr>
            <w:tcW w:w="1144" w:type="pct"/>
          </w:tcPr>
          <w:p w14:paraId="46EB4645">
            <w:pPr>
              <w:pStyle w:val="24"/>
              <w:rPr>
                <w:rFonts w:ascii="宋体" w:hAnsi="宋体"/>
                <w:b/>
              </w:rPr>
            </w:pPr>
          </w:p>
        </w:tc>
        <w:tc>
          <w:tcPr>
            <w:tcW w:w="688" w:type="pct"/>
          </w:tcPr>
          <w:p w14:paraId="51B9F98A">
            <w:pPr>
              <w:pStyle w:val="24"/>
              <w:rPr>
                <w:rFonts w:ascii="宋体" w:hAnsi="宋体"/>
                <w:b/>
              </w:rPr>
            </w:pPr>
          </w:p>
        </w:tc>
        <w:tc>
          <w:tcPr>
            <w:tcW w:w="611" w:type="pct"/>
          </w:tcPr>
          <w:p w14:paraId="769F578B">
            <w:pPr>
              <w:pStyle w:val="24"/>
              <w:rPr>
                <w:rFonts w:ascii="宋体" w:hAnsi="宋体"/>
                <w:b/>
              </w:rPr>
            </w:pPr>
          </w:p>
        </w:tc>
        <w:tc>
          <w:tcPr>
            <w:tcW w:w="819" w:type="pct"/>
          </w:tcPr>
          <w:p w14:paraId="1606534A">
            <w:pPr>
              <w:pStyle w:val="24"/>
              <w:rPr>
                <w:rFonts w:ascii="宋体" w:hAnsi="宋体"/>
                <w:b/>
              </w:rPr>
            </w:pPr>
          </w:p>
        </w:tc>
      </w:tr>
    </w:tbl>
    <w:p w14:paraId="31546FF6">
      <w:pPr>
        <w:spacing w:line="0" w:lineRule="atLeast"/>
        <w:rPr>
          <w:sz w:val="24"/>
        </w:rPr>
      </w:pPr>
      <w:r>
        <w:rPr>
          <w:rFonts w:hint="eastAsia" w:hAnsi="宋体"/>
          <w:sz w:val="24"/>
        </w:rPr>
        <w:t>注：</w:t>
      </w:r>
      <w:r>
        <w:rPr>
          <w:rFonts w:hint="eastAsia" w:hAnsi="宋体" w:cs="宋体"/>
          <w:kern w:val="0"/>
          <w:sz w:val="24"/>
        </w:rPr>
        <w:t>提供近三年同类产品的制造销售业绩（用户名单、联系方式）</w:t>
      </w:r>
      <w:r>
        <w:rPr>
          <w:rFonts w:hint="eastAsia" w:hAnsi="宋体"/>
          <w:sz w:val="24"/>
        </w:rPr>
        <w:t>，并附合同复印件。</w:t>
      </w:r>
    </w:p>
    <w:p w14:paraId="1968C58B">
      <w:pPr>
        <w:tabs>
          <w:tab w:val="left" w:pos="1578"/>
          <w:tab w:val="left" w:pos="10083"/>
        </w:tabs>
        <w:spacing w:line="500" w:lineRule="exact"/>
        <w:rPr>
          <w:sz w:val="24"/>
        </w:rPr>
      </w:pPr>
    </w:p>
    <w:p w14:paraId="43A5011F">
      <w:pPr>
        <w:spacing w:line="660" w:lineRule="exact"/>
        <w:rPr>
          <w:sz w:val="24"/>
        </w:rPr>
      </w:pPr>
      <w:r>
        <w:rPr>
          <w:rFonts w:hint="eastAsia" w:hAnsi="宋体"/>
          <w:sz w:val="24"/>
        </w:rPr>
        <w:t>投标人：（盖章）</w:t>
      </w:r>
    </w:p>
    <w:p w14:paraId="6F51A003">
      <w:pPr>
        <w:spacing w:line="660" w:lineRule="exact"/>
        <w:rPr>
          <w:sz w:val="24"/>
        </w:rPr>
      </w:pPr>
      <w:r>
        <w:rPr>
          <w:rFonts w:hint="eastAsia" w:hAnsi="宋体"/>
          <w:sz w:val="24"/>
        </w:rPr>
        <w:t>法定代表人（委托代理人）：（签字）</w:t>
      </w:r>
    </w:p>
    <w:p w14:paraId="66A64B87">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14:paraId="0DE41F59">
      <w:pPr>
        <w:rPr>
          <w:rFonts w:eastAsia="黑体"/>
          <w:b/>
          <w:bCs/>
          <w:color w:val="000000"/>
          <w:sz w:val="28"/>
        </w:rPr>
      </w:pPr>
    </w:p>
    <w:p w14:paraId="2E6D6C9D">
      <w:pPr>
        <w:rPr>
          <w:rFonts w:cs="宋体"/>
          <w:b/>
          <w:bCs/>
          <w:color w:val="000000"/>
          <w:sz w:val="28"/>
          <w:szCs w:val="22"/>
        </w:rPr>
      </w:pPr>
    </w:p>
    <w:p w14:paraId="115ED0D9">
      <w:pPr>
        <w:rPr>
          <w:rFonts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0AB11585">
      <w:pPr>
        <w:pStyle w:val="84"/>
        <w:ind w:firstLine="480"/>
      </w:pPr>
      <w:r>
        <w:rPr>
          <w:rFonts w:hint="eastAsia"/>
        </w:rPr>
        <w:t>附件</w:t>
      </w:r>
      <w:r>
        <w:rPr>
          <w:rFonts w:hint="eastAsia"/>
          <w:lang w:val="en-US" w:eastAsia="zh-CN"/>
        </w:rPr>
        <w:t>6</w:t>
      </w:r>
      <w:r>
        <w:t xml:space="preserve"> </w:t>
      </w:r>
      <w:r>
        <w:rPr>
          <w:rFonts w:hint="eastAsia"/>
        </w:rPr>
        <w:t>质量承诺函</w:t>
      </w:r>
    </w:p>
    <w:p w14:paraId="5ACA9C32">
      <w:pPr>
        <w:spacing w:line="240" w:lineRule="exact"/>
      </w:pPr>
      <w:r>
        <w:rPr>
          <w:rFonts w:hint="eastAsia"/>
        </w:rPr>
        <w:t xml:space="preserve">                                               </w:t>
      </w:r>
    </w:p>
    <w:p w14:paraId="76AA440C">
      <w:pPr>
        <w:spacing w:line="360" w:lineRule="auto"/>
        <w:rPr>
          <w:sz w:val="24"/>
          <w:u w:val="single"/>
        </w:rPr>
      </w:pPr>
      <w:r>
        <w:rPr>
          <w:rFonts w:hint="eastAsia" w:hAnsi="宋体"/>
          <w:sz w:val="24"/>
        </w:rPr>
        <w:t>项目名称</w:t>
      </w:r>
      <w:r>
        <w:rPr>
          <w:rFonts w:hint="eastAsia"/>
          <w:sz w:val="24"/>
        </w:rPr>
        <w:t xml:space="preserve">: </w:t>
      </w:r>
      <w:r>
        <w:rPr>
          <w:rFonts w:hint="eastAsia"/>
          <w:sz w:val="24"/>
          <w:u w:val="single"/>
        </w:rPr>
        <w:t xml:space="preserve">                          </w:t>
      </w:r>
    </w:p>
    <w:p w14:paraId="3FDB839E">
      <w:pPr>
        <w:spacing w:line="360" w:lineRule="auto"/>
        <w:rPr>
          <w:b/>
          <w:bCs/>
          <w:sz w:val="24"/>
        </w:rPr>
      </w:pPr>
      <w:r>
        <w:rPr>
          <w:rFonts w:hint="eastAsia" w:ascii="宋体" w:hAnsi="宋体" w:eastAsia="宋体" w:cs="宋体"/>
          <w:b/>
          <w:bCs/>
          <w:color w:val="000000"/>
          <w:sz w:val="24"/>
          <w:szCs w:val="24"/>
          <w:lang w:val="en-US" w:eastAsia="zh-CN"/>
        </w:rPr>
        <w:t>中国重汽集团济南动力有限公司</w:t>
      </w:r>
      <w:r>
        <w:rPr>
          <w:rFonts w:hint="eastAsia" w:ascii="宋体" w:hAnsi="宋体" w:cs="宋体"/>
          <w:b/>
          <w:bCs/>
          <w:color w:val="000000"/>
          <w:sz w:val="24"/>
          <w:szCs w:val="24"/>
          <w:lang w:val="en-US" w:eastAsia="zh-CN"/>
        </w:rPr>
        <w:t>/</w:t>
      </w:r>
      <w:r>
        <w:rPr>
          <w:rFonts w:hint="eastAsia" w:hAnsi="宋体"/>
          <w:b/>
          <w:bCs/>
          <w:sz w:val="24"/>
          <w:lang w:eastAsia="zh-CN"/>
        </w:rPr>
        <w:t>济南汽车检测中心有限公司</w:t>
      </w:r>
      <w:r>
        <w:rPr>
          <w:rFonts w:hint="eastAsia" w:hAnsi="宋体"/>
          <w:b/>
          <w:bCs/>
          <w:sz w:val="24"/>
        </w:rPr>
        <w:t>：</w:t>
      </w:r>
    </w:p>
    <w:p w14:paraId="162C1166">
      <w:pPr>
        <w:spacing w:line="360" w:lineRule="auto"/>
        <w:ind w:firstLine="480" w:firstLineChars="200"/>
        <w:rPr>
          <w:sz w:val="24"/>
        </w:rPr>
      </w:pPr>
      <w:r>
        <w:rPr>
          <w:rFonts w:hint="eastAsia" w:hAnsi="宋体"/>
          <w:sz w:val="24"/>
        </w:rPr>
        <w:t>我代表</w:t>
      </w:r>
      <w:r>
        <w:rPr>
          <w:rFonts w:hint="eastAsia"/>
          <w:sz w:val="24"/>
        </w:rPr>
        <w:t>(</w:t>
      </w:r>
      <w:r>
        <w:rPr>
          <w:rFonts w:hint="eastAsia" w:hAnsi="宋体"/>
          <w:sz w:val="24"/>
        </w:rPr>
        <w:t>投标单位名称</w:t>
      </w:r>
      <w:r>
        <w:rPr>
          <w:rFonts w:hint="eastAsia"/>
          <w:sz w:val="24"/>
        </w:rPr>
        <w:t>)</w:t>
      </w:r>
      <w:r>
        <w:rPr>
          <w:rFonts w:hint="eastAsia" w:hAnsi="宋体"/>
          <w:sz w:val="24"/>
        </w:rPr>
        <w:t>为保证中标产品的质量特作如下承诺：</w:t>
      </w:r>
    </w:p>
    <w:p w14:paraId="5F51ECA1">
      <w:pPr>
        <w:spacing w:line="360" w:lineRule="auto"/>
        <w:ind w:firstLine="480" w:firstLineChars="200"/>
        <w:rPr>
          <w:sz w:val="24"/>
          <w:u w:val="single"/>
        </w:rPr>
      </w:pPr>
      <w:r>
        <w:rPr>
          <w:rFonts w:hint="eastAsia"/>
          <w:sz w:val="24"/>
          <w:u w:val="single"/>
        </w:rPr>
        <w:t xml:space="preserve">                                                                       </w:t>
      </w:r>
    </w:p>
    <w:p w14:paraId="66CC094B">
      <w:pPr>
        <w:spacing w:line="360" w:lineRule="auto"/>
        <w:ind w:firstLine="480" w:firstLineChars="200"/>
        <w:rPr>
          <w:sz w:val="24"/>
          <w:u w:val="single"/>
        </w:rPr>
      </w:pPr>
      <w:r>
        <w:rPr>
          <w:rFonts w:hint="eastAsia"/>
          <w:sz w:val="24"/>
          <w:u w:val="single"/>
        </w:rPr>
        <w:t xml:space="preserve">                                                                       </w:t>
      </w:r>
    </w:p>
    <w:p w14:paraId="6BC81094">
      <w:pPr>
        <w:spacing w:line="360" w:lineRule="auto"/>
        <w:ind w:firstLine="480" w:firstLineChars="200"/>
        <w:rPr>
          <w:sz w:val="24"/>
          <w:u w:val="single"/>
        </w:rPr>
      </w:pPr>
      <w:r>
        <w:rPr>
          <w:rFonts w:hint="eastAsia"/>
          <w:sz w:val="24"/>
          <w:u w:val="single"/>
        </w:rPr>
        <w:t xml:space="preserve">                                                                       </w:t>
      </w:r>
    </w:p>
    <w:p w14:paraId="79EC253E">
      <w:pPr>
        <w:spacing w:line="360" w:lineRule="auto"/>
        <w:ind w:firstLine="480" w:firstLineChars="200"/>
        <w:rPr>
          <w:sz w:val="24"/>
          <w:u w:val="single"/>
        </w:rPr>
      </w:pPr>
      <w:r>
        <w:rPr>
          <w:rFonts w:hint="eastAsia"/>
          <w:sz w:val="24"/>
          <w:u w:val="single"/>
        </w:rPr>
        <w:t xml:space="preserve">                                                                       </w:t>
      </w:r>
    </w:p>
    <w:p w14:paraId="0A43D3B6">
      <w:pPr>
        <w:spacing w:line="360" w:lineRule="auto"/>
        <w:ind w:firstLine="480" w:firstLineChars="200"/>
        <w:rPr>
          <w:sz w:val="24"/>
          <w:u w:val="single"/>
        </w:rPr>
      </w:pPr>
      <w:r>
        <w:rPr>
          <w:rFonts w:hint="eastAsia"/>
          <w:sz w:val="24"/>
          <w:u w:val="single"/>
        </w:rPr>
        <w:t xml:space="preserve">                                                                       </w:t>
      </w:r>
    </w:p>
    <w:p w14:paraId="12E1A46C">
      <w:pPr>
        <w:spacing w:line="360" w:lineRule="auto"/>
        <w:ind w:firstLine="480" w:firstLineChars="200"/>
        <w:rPr>
          <w:sz w:val="24"/>
          <w:u w:val="single"/>
        </w:rPr>
      </w:pPr>
      <w:r>
        <w:rPr>
          <w:rFonts w:hint="eastAsia"/>
          <w:sz w:val="24"/>
          <w:u w:val="single"/>
        </w:rPr>
        <w:t xml:space="preserve">                                                                       </w:t>
      </w:r>
    </w:p>
    <w:p w14:paraId="03C73E13">
      <w:pPr>
        <w:spacing w:line="360" w:lineRule="auto"/>
        <w:ind w:firstLine="480" w:firstLineChars="200"/>
        <w:rPr>
          <w:sz w:val="24"/>
          <w:u w:val="single"/>
        </w:rPr>
      </w:pPr>
      <w:r>
        <w:rPr>
          <w:rFonts w:hint="eastAsia"/>
          <w:sz w:val="24"/>
          <w:u w:val="single"/>
        </w:rPr>
        <w:t xml:space="preserve">                                                                       </w:t>
      </w:r>
    </w:p>
    <w:p w14:paraId="0EE86CBC">
      <w:pPr>
        <w:spacing w:line="360" w:lineRule="auto"/>
        <w:ind w:firstLine="480" w:firstLineChars="200"/>
        <w:rPr>
          <w:sz w:val="24"/>
          <w:u w:val="single"/>
        </w:rPr>
      </w:pPr>
      <w:r>
        <w:rPr>
          <w:rFonts w:hint="eastAsia"/>
          <w:sz w:val="24"/>
          <w:u w:val="single"/>
        </w:rPr>
        <w:t xml:space="preserve">                                                                       </w:t>
      </w:r>
    </w:p>
    <w:p w14:paraId="7E105D4D">
      <w:pPr>
        <w:spacing w:line="360" w:lineRule="auto"/>
        <w:ind w:firstLine="480" w:firstLineChars="200"/>
        <w:rPr>
          <w:sz w:val="24"/>
          <w:u w:val="single"/>
        </w:rPr>
      </w:pPr>
      <w:r>
        <w:rPr>
          <w:rFonts w:hint="eastAsia"/>
          <w:sz w:val="24"/>
          <w:u w:val="single"/>
        </w:rPr>
        <w:t xml:space="preserve">                                                                       </w:t>
      </w:r>
    </w:p>
    <w:p w14:paraId="26792A4D">
      <w:pPr>
        <w:spacing w:line="360" w:lineRule="auto"/>
        <w:ind w:firstLine="480" w:firstLineChars="200"/>
        <w:rPr>
          <w:sz w:val="24"/>
          <w:u w:val="single"/>
        </w:rPr>
      </w:pPr>
      <w:r>
        <w:rPr>
          <w:rFonts w:hint="eastAsia"/>
          <w:sz w:val="24"/>
          <w:u w:val="single"/>
        </w:rPr>
        <w:t xml:space="preserve">                                                                       </w:t>
      </w:r>
    </w:p>
    <w:p w14:paraId="2CFE6DCF">
      <w:pPr>
        <w:spacing w:line="360" w:lineRule="auto"/>
        <w:ind w:firstLine="480" w:firstLineChars="200"/>
        <w:rPr>
          <w:sz w:val="24"/>
          <w:u w:val="single"/>
        </w:rPr>
      </w:pPr>
      <w:r>
        <w:rPr>
          <w:rFonts w:hint="eastAsia"/>
          <w:sz w:val="24"/>
          <w:u w:val="single"/>
        </w:rPr>
        <w:t xml:space="preserve">                                                                       </w:t>
      </w:r>
    </w:p>
    <w:p w14:paraId="5DAADAE1">
      <w:pPr>
        <w:spacing w:line="360" w:lineRule="auto"/>
        <w:ind w:firstLine="480" w:firstLineChars="200"/>
        <w:rPr>
          <w:sz w:val="24"/>
          <w:u w:val="single"/>
        </w:rPr>
      </w:pPr>
      <w:r>
        <w:rPr>
          <w:rFonts w:hint="eastAsia"/>
          <w:sz w:val="24"/>
          <w:u w:val="single"/>
        </w:rPr>
        <w:t xml:space="preserve">                                                                       </w:t>
      </w:r>
    </w:p>
    <w:p w14:paraId="2F673857">
      <w:pPr>
        <w:spacing w:line="360" w:lineRule="auto"/>
        <w:ind w:firstLine="480" w:firstLineChars="200"/>
        <w:rPr>
          <w:sz w:val="24"/>
          <w:u w:val="single"/>
        </w:rPr>
      </w:pPr>
      <w:r>
        <w:rPr>
          <w:rFonts w:hint="eastAsia"/>
          <w:sz w:val="24"/>
          <w:u w:val="single"/>
        </w:rPr>
        <w:t xml:space="preserve">                                                                       </w:t>
      </w:r>
    </w:p>
    <w:p w14:paraId="67872142">
      <w:pPr>
        <w:spacing w:line="360" w:lineRule="auto"/>
        <w:ind w:firstLine="480" w:firstLineChars="200"/>
        <w:rPr>
          <w:sz w:val="24"/>
          <w:u w:val="single"/>
        </w:rPr>
      </w:pPr>
      <w:r>
        <w:rPr>
          <w:rFonts w:hint="eastAsia"/>
          <w:sz w:val="24"/>
          <w:u w:val="single"/>
        </w:rPr>
        <w:t xml:space="preserve">                                                                       </w:t>
      </w:r>
    </w:p>
    <w:p w14:paraId="3859CCDB">
      <w:pPr>
        <w:spacing w:line="360" w:lineRule="auto"/>
        <w:ind w:firstLine="480" w:firstLineChars="200"/>
        <w:rPr>
          <w:sz w:val="24"/>
          <w:u w:val="single"/>
        </w:rPr>
      </w:pPr>
      <w:r>
        <w:rPr>
          <w:rFonts w:hint="eastAsia"/>
          <w:sz w:val="24"/>
          <w:u w:val="single"/>
        </w:rPr>
        <w:t xml:space="preserve">                                                                       </w:t>
      </w:r>
    </w:p>
    <w:p w14:paraId="4B73DF83">
      <w:pPr>
        <w:spacing w:line="360" w:lineRule="auto"/>
        <w:ind w:firstLine="480" w:firstLineChars="200"/>
        <w:rPr>
          <w:sz w:val="24"/>
          <w:u w:val="single"/>
        </w:rPr>
      </w:pPr>
      <w:r>
        <w:rPr>
          <w:rFonts w:hint="eastAsia"/>
          <w:sz w:val="24"/>
          <w:u w:val="single"/>
        </w:rPr>
        <w:t xml:space="preserve">                                                                       </w:t>
      </w:r>
    </w:p>
    <w:p w14:paraId="50C6C782">
      <w:pPr>
        <w:spacing w:line="360" w:lineRule="auto"/>
        <w:ind w:firstLine="480" w:firstLineChars="200"/>
        <w:rPr>
          <w:sz w:val="24"/>
          <w:u w:val="single"/>
        </w:rPr>
      </w:pPr>
      <w:r>
        <w:rPr>
          <w:rFonts w:hint="eastAsia"/>
          <w:sz w:val="24"/>
          <w:u w:val="single"/>
        </w:rPr>
        <w:t xml:space="preserve">                                                                       </w:t>
      </w:r>
    </w:p>
    <w:p w14:paraId="50ECE7C2">
      <w:pPr>
        <w:spacing w:line="360" w:lineRule="auto"/>
        <w:ind w:firstLine="480" w:firstLineChars="200"/>
        <w:rPr>
          <w:sz w:val="24"/>
          <w:u w:val="single"/>
        </w:rPr>
      </w:pPr>
      <w:r>
        <w:rPr>
          <w:rFonts w:hint="eastAsia"/>
          <w:sz w:val="24"/>
          <w:u w:val="single"/>
        </w:rPr>
        <w:t xml:space="preserve">                                                                       </w:t>
      </w:r>
    </w:p>
    <w:p w14:paraId="5D639FCE">
      <w:pPr>
        <w:spacing w:line="360" w:lineRule="auto"/>
        <w:ind w:left="480"/>
        <w:rPr>
          <w:sz w:val="24"/>
        </w:rPr>
      </w:pPr>
      <w:r>
        <w:rPr>
          <w:rFonts w:hint="eastAsia"/>
          <w:sz w:val="24"/>
        </w:rPr>
        <w:t xml:space="preserve">                           </w:t>
      </w:r>
    </w:p>
    <w:p w14:paraId="6F868D99">
      <w:pPr>
        <w:spacing w:line="660" w:lineRule="exact"/>
        <w:rPr>
          <w:sz w:val="24"/>
        </w:rPr>
      </w:pPr>
      <w:r>
        <w:rPr>
          <w:rFonts w:hint="eastAsia" w:hAnsi="宋体"/>
          <w:sz w:val="24"/>
        </w:rPr>
        <w:t>投标人：（盖章）</w:t>
      </w:r>
    </w:p>
    <w:p w14:paraId="18DE4436">
      <w:pPr>
        <w:spacing w:line="660" w:lineRule="exact"/>
        <w:rPr>
          <w:sz w:val="24"/>
        </w:rPr>
      </w:pPr>
      <w:r>
        <w:rPr>
          <w:rFonts w:hint="eastAsia" w:hAnsi="宋体"/>
          <w:sz w:val="24"/>
        </w:rPr>
        <w:t>法定代表人（委托代理人）：（签字）</w:t>
      </w:r>
    </w:p>
    <w:p w14:paraId="1F023A41">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14:paraId="17229E38">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7CE2D83F">
      <w:pPr>
        <w:pStyle w:val="84"/>
        <w:ind w:firstLine="480"/>
      </w:pPr>
      <w:r>
        <w:rPr>
          <w:rFonts w:hint="eastAsia"/>
        </w:rPr>
        <w:t>附件</w:t>
      </w:r>
      <w:r>
        <w:rPr>
          <w:rFonts w:hint="eastAsia"/>
          <w:lang w:val="en-US" w:eastAsia="zh-CN"/>
        </w:rPr>
        <w:t>7</w:t>
      </w:r>
      <w:r>
        <w:t xml:space="preserve"> </w:t>
      </w:r>
      <w:r>
        <w:rPr>
          <w:rFonts w:hint="eastAsia"/>
        </w:rPr>
        <w:t>开标一览表</w:t>
      </w:r>
    </w:p>
    <w:p w14:paraId="02ED609D">
      <w:pPr>
        <w:pStyle w:val="78"/>
        <w:ind w:firstLine="480"/>
        <w:rPr>
          <w:rFonts w:ascii="Times New Roman" w:hAnsi="Times New Roman"/>
          <w:b/>
        </w:rPr>
      </w:pPr>
      <w:r>
        <w:rPr>
          <w:rFonts w:hint="eastAsia" w:ascii="Times New Roman"/>
          <w:b/>
        </w:rPr>
        <w:t>《开标一览表》单独封存，以备唱标使用</w:t>
      </w:r>
    </w:p>
    <w:p w14:paraId="55566904">
      <w:pPr>
        <w:pStyle w:val="78"/>
        <w:ind w:firstLine="480"/>
        <w:rPr>
          <w:rFonts w:hint="eastAsia" w:ascii="Times New Roman"/>
        </w:rPr>
      </w:pPr>
      <w:r>
        <w:rPr>
          <w:rFonts w:hint="eastAsia" w:ascii="Times New Roman"/>
        </w:rPr>
        <w:t>项目名称：</w:t>
      </w:r>
      <w:r>
        <w:rPr>
          <w:rFonts w:hint="eastAsia" w:ascii="Times New Roman"/>
          <w:lang w:eastAsia="zh-CN"/>
        </w:rPr>
        <w:t>济南地区试验车维修、改制服务和辅料采购项目</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867"/>
        <w:gridCol w:w="795"/>
        <w:gridCol w:w="1226"/>
        <w:gridCol w:w="1324"/>
        <w:gridCol w:w="1986"/>
      </w:tblGrid>
      <w:tr w14:paraId="7231B7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3D501BC6">
            <w:pPr>
              <w:pStyle w:val="82"/>
              <w:rPr>
                <w:rFonts w:hint="default" w:ascii="宋体" w:hAnsi="宋体" w:eastAsiaTheme="minorEastAsia"/>
                <w:lang w:val="en-US" w:eastAsia="zh-CN"/>
              </w:rPr>
            </w:pPr>
            <w:r>
              <w:rPr>
                <w:rFonts w:hint="eastAsia" w:ascii="Times New Roman"/>
                <w:lang w:eastAsia="zh-CN"/>
              </w:rPr>
              <w:t>试验车维修、改制服务和辅料采购</w:t>
            </w:r>
            <w:r>
              <w:rPr>
                <w:rFonts w:hint="eastAsia" w:ascii="宋体" w:hAnsi="宋体"/>
                <w:lang w:val="en-US" w:eastAsia="zh-CN"/>
              </w:rPr>
              <w:t>报价单</w:t>
            </w:r>
          </w:p>
        </w:tc>
      </w:tr>
      <w:tr w14:paraId="6A399D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08EA9945">
            <w:pPr>
              <w:pStyle w:val="82"/>
              <w:rPr>
                <w:rFonts w:ascii="宋体" w:hAnsi="宋体"/>
              </w:rPr>
            </w:pPr>
            <w:r>
              <w:rPr>
                <w:rFonts w:ascii="宋体" w:hAnsi="宋体"/>
              </w:rPr>
              <w:t>序号</w:t>
            </w:r>
          </w:p>
        </w:tc>
        <w:tc>
          <w:tcPr>
            <w:tcW w:w="751" w:type="pct"/>
            <w:vAlign w:val="center"/>
          </w:tcPr>
          <w:p w14:paraId="66556234">
            <w:pPr>
              <w:pStyle w:val="82"/>
              <w:rPr>
                <w:rFonts w:ascii="宋体" w:hAnsi="宋体"/>
              </w:rPr>
            </w:pPr>
            <w:r>
              <w:rPr>
                <w:rFonts w:ascii="宋体" w:hAnsi="宋体"/>
              </w:rPr>
              <w:t>项目名称</w:t>
            </w:r>
          </w:p>
        </w:tc>
        <w:tc>
          <w:tcPr>
            <w:tcW w:w="614" w:type="pct"/>
            <w:vAlign w:val="center"/>
          </w:tcPr>
          <w:p w14:paraId="281F5F97">
            <w:pPr>
              <w:pStyle w:val="82"/>
              <w:rPr>
                <w:rFonts w:ascii="宋体" w:hAnsi="宋体"/>
              </w:rPr>
            </w:pPr>
            <w:r>
              <w:rPr>
                <w:rFonts w:ascii="宋体" w:hAnsi="宋体"/>
              </w:rPr>
              <w:t>投标</w:t>
            </w:r>
            <w:r>
              <w:rPr>
                <w:rFonts w:hint="eastAsia" w:ascii="宋体" w:hAnsi="宋体"/>
                <w:lang w:val="en-US" w:eastAsia="zh-CN"/>
              </w:rPr>
              <w:t>单</w:t>
            </w:r>
            <w:r>
              <w:rPr>
                <w:rFonts w:ascii="宋体" w:hAnsi="宋体"/>
              </w:rPr>
              <w:t>价</w:t>
            </w:r>
          </w:p>
          <w:p w14:paraId="3B2B6C47">
            <w:pPr>
              <w:pStyle w:val="82"/>
              <w:rPr>
                <w:rFonts w:hint="default" w:ascii="宋体" w:hAnsi="宋体" w:eastAsiaTheme="minorEastAsia"/>
                <w:lang w:val="en-US" w:eastAsia="zh-CN"/>
              </w:rPr>
            </w:pPr>
            <w:r>
              <w:rPr>
                <w:rFonts w:hint="eastAsia" w:ascii="宋体" w:hAnsi="宋体"/>
                <w:lang w:val="en-US" w:eastAsia="zh-CN"/>
              </w:rPr>
              <w:t>(</w:t>
            </w:r>
            <w:r>
              <w:rPr>
                <w:rFonts w:ascii="宋体" w:hAnsi="宋体"/>
                <w:szCs w:val="21"/>
              </w:rPr>
              <w:t>含税价</w:t>
            </w:r>
            <w:r>
              <w:rPr>
                <w:rFonts w:hint="eastAsia" w:ascii="宋体" w:hAnsi="宋体"/>
                <w:lang w:val="en-US" w:eastAsia="zh-CN"/>
              </w:rPr>
              <w:t>)</w:t>
            </w:r>
          </w:p>
        </w:tc>
        <w:tc>
          <w:tcPr>
            <w:tcW w:w="466" w:type="pct"/>
            <w:vAlign w:val="center"/>
          </w:tcPr>
          <w:p w14:paraId="218793B4">
            <w:pPr>
              <w:pStyle w:val="82"/>
              <w:rPr>
                <w:rFonts w:ascii="宋体" w:hAnsi="宋体"/>
                <w:szCs w:val="21"/>
              </w:rPr>
            </w:pPr>
            <w:r>
              <w:rPr>
                <w:rFonts w:ascii="宋体" w:hAnsi="宋体"/>
                <w:szCs w:val="21"/>
              </w:rPr>
              <w:t>不含税价</w:t>
            </w:r>
          </w:p>
        </w:tc>
        <w:tc>
          <w:tcPr>
            <w:tcW w:w="428" w:type="pct"/>
            <w:vAlign w:val="center"/>
          </w:tcPr>
          <w:p w14:paraId="10E45BF6">
            <w:pPr>
              <w:pStyle w:val="82"/>
              <w:rPr>
                <w:rFonts w:ascii="宋体" w:hAnsi="宋体"/>
                <w:szCs w:val="21"/>
              </w:rPr>
            </w:pPr>
            <w:r>
              <w:rPr>
                <w:rFonts w:ascii="宋体" w:hAnsi="宋体"/>
                <w:szCs w:val="21"/>
              </w:rPr>
              <w:t>税率</w:t>
            </w:r>
          </w:p>
        </w:tc>
        <w:tc>
          <w:tcPr>
            <w:tcW w:w="660" w:type="pct"/>
            <w:vAlign w:val="center"/>
          </w:tcPr>
          <w:p w14:paraId="0CFB5209">
            <w:pPr>
              <w:pStyle w:val="82"/>
              <w:rPr>
                <w:rFonts w:ascii="宋体" w:hAnsi="宋体"/>
              </w:rPr>
            </w:pPr>
            <w:r>
              <w:rPr>
                <w:rFonts w:hint="eastAsia" w:ascii="宋体" w:hAnsi="宋体"/>
                <w:szCs w:val="21"/>
                <w:lang w:val="en-US" w:eastAsia="zh-CN"/>
              </w:rPr>
              <w:t>预估数量</w:t>
            </w:r>
          </w:p>
        </w:tc>
        <w:tc>
          <w:tcPr>
            <w:tcW w:w="712" w:type="pct"/>
            <w:vAlign w:val="center"/>
          </w:tcPr>
          <w:p w14:paraId="3F1E3288">
            <w:pPr>
              <w:pStyle w:val="82"/>
              <w:rPr>
                <w:rFonts w:ascii="宋体" w:hAnsi="宋体" w:eastAsia="宋体"/>
              </w:rPr>
            </w:pPr>
            <w:r>
              <w:rPr>
                <w:rFonts w:ascii="宋体" w:hAnsi="宋体"/>
              </w:rPr>
              <w:t>质保期</w:t>
            </w:r>
          </w:p>
          <w:p w14:paraId="6CECEBCD">
            <w:pPr>
              <w:pStyle w:val="82"/>
              <w:rPr>
                <w:rFonts w:hint="eastAsia" w:ascii="宋体" w:hAnsi="宋体" w:eastAsiaTheme="minorEastAsia"/>
                <w:lang w:val="en-US" w:eastAsia="zh-CN"/>
              </w:rPr>
            </w:pPr>
            <w:r>
              <w:rPr>
                <w:rFonts w:ascii="宋体" w:hAnsi="宋体"/>
              </w:rPr>
              <w:t>（若有）</w:t>
            </w:r>
          </w:p>
        </w:tc>
        <w:tc>
          <w:tcPr>
            <w:tcW w:w="1069" w:type="pct"/>
            <w:vAlign w:val="center"/>
          </w:tcPr>
          <w:p w14:paraId="67D6C18A">
            <w:pPr>
              <w:pStyle w:val="82"/>
              <w:rPr>
                <w:rFonts w:ascii="宋体" w:hAnsi="宋体"/>
              </w:rPr>
            </w:pPr>
            <w:r>
              <w:rPr>
                <w:rFonts w:ascii="宋体" w:hAnsi="宋体"/>
              </w:rPr>
              <w:t>付款方式及比例如何响应</w:t>
            </w:r>
            <w:r>
              <w:rPr>
                <w:rFonts w:hint="eastAsia" w:ascii="宋体" w:hAnsi="宋体"/>
                <w:lang w:val="en-US" w:eastAsia="zh-CN"/>
              </w:rPr>
              <w:t>/</w:t>
            </w:r>
            <w:r>
              <w:rPr>
                <w:rFonts w:ascii="宋体" w:hAnsi="宋体"/>
              </w:rPr>
              <w:t>是否偏离</w:t>
            </w:r>
          </w:p>
        </w:tc>
      </w:tr>
      <w:tr w14:paraId="33112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3B97117A">
            <w:pPr>
              <w:pStyle w:val="82"/>
              <w:rPr>
                <w:rFonts w:ascii="宋体" w:hAnsi="宋体"/>
              </w:rPr>
            </w:pPr>
            <w:bookmarkStart w:id="10" w:name="OLE_LINK4" w:colFirst="2" w:colLast="3"/>
            <w:r>
              <w:rPr>
                <w:rFonts w:ascii="宋体" w:hAnsi="宋体"/>
              </w:rPr>
              <w:t>1</w:t>
            </w:r>
          </w:p>
        </w:tc>
        <w:tc>
          <w:tcPr>
            <w:tcW w:w="751" w:type="pct"/>
            <w:vAlign w:val="center"/>
          </w:tcPr>
          <w:p w14:paraId="2B8C6859">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济南地区试验车维修、改制服务</w:t>
            </w:r>
          </w:p>
        </w:tc>
        <w:tc>
          <w:tcPr>
            <w:tcW w:w="614" w:type="pct"/>
            <w:vAlign w:val="center"/>
          </w:tcPr>
          <w:p w14:paraId="5F8159D1">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如：55元/小时</w:t>
            </w:r>
          </w:p>
        </w:tc>
        <w:tc>
          <w:tcPr>
            <w:tcW w:w="466" w:type="pct"/>
            <w:vAlign w:val="center"/>
          </w:tcPr>
          <w:p w14:paraId="6D72BB12">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如：48.6726元/小时</w:t>
            </w:r>
          </w:p>
        </w:tc>
        <w:tc>
          <w:tcPr>
            <w:tcW w:w="428" w:type="pct"/>
            <w:vAlign w:val="center"/>
          </w:tcPr>
          <w:p w14:paraId="780D619D">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如：13%</w:t>
            </w:r>
          </w:p>
        </w:tc>
        <w:tc>
          <w:tcPr>
            <w:tcW w:w="660" w:type="pct"/>
            <w:shd w:val="clear" w:color="auto" w:fill="auto"/>
            <w:vAlign w:val="center"/>
          </w:tcPr>
          <w:p w14:paraId="5598A3C4">
            <w:pPr>
              <w:keepNext w:val="0"/>
              <w:keepLines w:val="0"/>
              <w:widowControl/>
              <w:suppressLineNumbers w:val="0"/>
              <w:jc w:val="right"/>
              <w:textAlignment w:val="center"/>
              <w:rPr>
                <w:rFonts w:hint="default" w:ascii="宋体" w:hAnsi="宋体" w:eastAsia="宋体" w:cs="宋体"/>
                <w:b w:val="0"/>
                <w:bCs/>
                <w:color w:val="auto"/>
                <w:kern w:val="2"/>
                <w:sz w:val="21"/>
                <w:szCs w:val="21"/>
                <w:highlight w:val="none"/>
                <w:lang w:val="en-US" w:eastAsia="zh-CN" w:bidi="ar-SA"/>
              </w:rPr>
            </w:pPr>
            <w:r>
              <w:rPr>
                <w:rFonts w:hint="eastAsia" w:ascii="宋体" w:hAnsi="宋体" w:eastAsia="宋体" w:cs="宋体"/>
                <w:b w:val="0"/>
                <w:bCs/>
                <w:color w:val="auto"/>
                <w:kern w:val="2"/>
                <w:sz w:val="21"/>
                <w:szCs w:val="21"/>
                <w:highlight w:val="none"/>
                <w:lang w:val="en-US" w:eastAsia="zh-CN" w:bidi="ar-SA"/>
              </w:rPr>
              <w:t>95410.19</w:t>
            </w:r>
          </w:p>
        </w:tc>
        <w:tc>
          <w:tcPr>
            <w:tcW w:w="712" w:type="pct"/>
            <w:vAlign w:val="center"/>
          </w:tcPr>
          <w:p w14:paraId="3C8F56A9">
            <w:pPr>
              <w:keepNext w:val="0"/>
              <w:keepLines w:val="0"/>
              <w:widowControl/>
              <w:suppressLineNumbers w:val="0"/>
              <w:jc w:val="right"/>
              <w:textAlignment w:val="center"/>
              <w:rPr>
                <w:rFonts w:hint="eastAsia" w:ascii="宋体" w:hAnsi="宋体" w:eastAsia="宋体" w:cs="宋体"/>
                <w:b w:val="0"/>
                <w:bCs/>
                <w:color w:val="auto"/>
                <w:kern w:val="2"/>
                <w:sz w:val="21"/>
                <w:szCs w:val="21"/>
                <w:highlight w:val="none"/>
                <w:lang w:val="en-US" w:eastAsia="zh-CN" w:bidi="ar-SA"/>
              </w:rPr>
            </w:pPr>
          </w:p>
        </w:tc>
        <w:tc>
          <w:tcPr>
            <w:tcW w:w="1069" w:type="pct"/>
            <w:vAlign w:val="center"/>
          </w:tcPr>
          <w:p w14:paraId="5385AB0D">
            <w:pPr>
              <w:pStyle w:val="82"/>
              <w:rPr>
                <w:rFonts w:ascii="宋体" w:hAnsi="宋体"/>
              </w:rPr>
            </w:pPr>
          </w:p>
        </w:tc>
      </w:tr>
      <w:bookmarkEnd w:id="10"/>
      <w:tr w14:paraId="276E74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64D6118C">
            <w:pPr>
              <w:pStyle w:val="82"/>
              <w:rPr>
                <w:rFonts w:hint="eastAsia" w:ascii="宋体" w:hAnsi="宋体" w:eastAsiaTheme="minorEastAsia"/>
                <w:lang w:val="en-US" w:eastAsia="zh-CN"/>
              </w:rPr>
            </w:pPr>
            <w:r>
              <w:rPr>
                <w:rFonts w:hint="eastAsia" w:ascii="宋体" w:hAnsi="宋体"/>
                <w:lang w:val="en-US" w:eastAsia="zh-CN"/>
              </w:rPr>
              <w:t>2</w:t>
            </w:r>
          </w:p>
        </w:tc>
        <w:tc>
          <w:tcPr>
            <w:tcW w:w="751" w:type="pct"/>
            <w:vAlign w:val="center"/>
          </w:tcPr>
          <w:p w14:paraId="456D76C6">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济南地区试验车维修、改制辅料采购</w:t>
            </w:r>
          </w:p>
        </w:tc>
        <w:tc>
          <w:tcPr>
            <w:tcW w:w="614" w:type="pct"/>
            <w:vAlign w:val="center"/>
          </w:tcPr>
          <w:p w14:paraId="569B932C">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如：9</w:t>
            </w:r>
            <w:r>
              <w:rPr>
                <w:rFonts w:hint="eastAsia" w:ascii="宋体" w:hAnsi="宋体" w:eastAsia="宋体" w:cs="宋体"/>
                <w:b w:val="0"/>
                <w:bCs/>
                <w:color w:val="auto"/>
                <w:sz w:val="21"/>
                <w:szCs w:val="21"/>
                <w:highlight w:val="none"/>
                <w:lang w:eastAsia="zh-CN"/>
              </w:rPr>
              <w:t>折</w:t>
            </w:r>
          </w:p>
        </w:tc>
        <w:tc>
          <w:tcPr>
            <w:tcW w:w="466" w:type="pct"/>
            <w:vAlign w:val="center"/>
          </w:tcPr>
          <w:p w14:paraId="74B3A891">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如：0.8738</w:t>
            </w:r>
            <w:r>
              <w:rPr>
                <w:rFonts w:hint="eastAsia" w:ascii="宋体" w:hAnsi="宋体" w:eastAsia="宋体" w:cs="宋体"/>
                <w:b w:val="0"/>
                <w:bCs/>
                <w:color w:val="auto"/>
                <w:sz w:val="21"/>
                <w:szCs w:val="21"/>
                <w:highlight w:val="none"/>
                <w:lang w:eastAsia="zh-CN"/>
              </w:rPr>
              <w:t>折</w:t>
            </w:r>
          </w:p>
        </w:tc>
        <w:tc>
          <w:tcPr>
            <w:tcW w:w="428" w:type="pct"/>
            <w:vAlign w:val="center"/>
          </w:tcPr>
          <w:p w14:paraId="027DD8BD">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val="en-US" w:eastAsia="zh-CN"/>
              </w:rPr>
              <w:t>如：13%</w:t>
            </w:r>
          </w:p>
        </w:tc>
        <w:tc>
          <w:tcPr>
            <w:tcW w:w="660" w:type="pct"/>
            <w:vAlign w:val="center"/>
          </w:tcPr>
          <w:p w14:paraId="65033527">
            <w:pPr>
              <w:pStyle w:val="82"/>
              <w:rPr>
                <w:rFonts w:hint="eastAsia" w:ascii="宋体" w:hAnsi="宋体" w:eastAsia="宋体" w:cs="宋体"/>
                <w:b w:val="0"/>
                <w:bCs/>
                <w:szCs w:val="21"/>
                <w:highlight w:val="none"/>
                <w:lang w:val="en-US" w:eastAsia="zh-CN"/>
              </w:rPr>
            </w:pPr>
            <w:r>
              <w:rPr>
                <w:rFonts w:hint="eastAsia" w:ascii="宋体" w:hAnsi="宋体" w:eastAsia="宋体" w:cs="宋体"/>
                <w:b w:val="0"/>
                <w:bCs/>
                <w:szCs w:val="21"/>
                <w:highlight w:val="none"/>
                <w:lang w:val="en-US" w:eastAsia="zh-CN"/>
              </w:rPr>
              <w:t>数量：</w:t>
            </w:r>
          </w:p>
          <w:p w14:paraId="1A57A813">
            <w:pPr>
              <w:pStyle w:val="82"/>
              <w:rPr>
                <w:rFonts w:hint="eastAsia" w:ascii="宋体" w:hAnsi="宋体" w:eastAsia="宋体" w:cs="宋体"/>
                <w:b w:val="0"/>
                <w:bCs/>
                <w:szCs w:val="21"/>
                <w:highlight w:val="none"/>
                <w:lang w:val="en-US" w:eastAsia="zh-CN"/>
              </w:rPr>
            </w:pPr>
            <w:r>
              <w:rPr>
                <w:rFonts w:hint="eastAsia" w:ascii="宋体" w:hAnsi="宋体" w:eastAsia="宋体" w:cs="宋体"/>
                <w:b w:val="0"/>
                <w:bCs/>
                <w:szCs w:val="21"/>
                <w:highlight w:val="none"/>
                <w:lang w:val="en-US" w:eastAsia="zh-CN"/>
              </w:rPr>
              <w:t>1</w:t>
            </w:r>
          </w:p>
          <w:p w14:paraId="3978E0A9">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szCs w:val="21"/>
                <w:highlight w:val="none"/>
                <w:lang w:val="en-US" w:eastAsia="zh-CN"/>
              </w:rPr>
              <w:t>总价：255019.90</w:t>
            </w:r>
          </w:p>
        </w:tc>
        <w:tc>
          <w:tcPr>
            <w:tcW w:w="712" w:type="pct"/>
            <w:vAlign w:val="center"/>
          </w:tcPr>
          <w:p w14:paraId="79DFD1A7">
            <w:pPr>
              <w:pStyle w:val="82"/>
              <w:rPr>
                <w:rFonts w:ascii="宋体" w:hAnsi="宋体"/>
              </w:rPr>
            </w:pPr>
          </w:p>
        </w:tc>
        <w:tc>
          <w:tcPr>
            <w:tcW w:w="1069" w:type="pct"/>
            <w:vAlign w:val="center"/>
          </w:tcPr>
          <w:p w14:paraId="4D6F8BB9">
            <w:pPr>
              <w:pStyle w:val="82"/>
              <w:rPr>
                <w:rFonts w:ascii="宋体" w:hAnsi="宋体"/>
              </w:rPr>
            </w:pPr>
          </w:p>
        </w:tc>
      </w:tr>
    </w:tbl>
    <w:p w14:paraId="63A7DEB9">
      <w:pPr>
        <w:pStyle w:val="78"/>
        <w:ind w:left="0" w:leftChars="0" w:firstLine="0" w:firstLineChars="0"/>
        <w:rPr>
          <w:rFonts w:ascii="Times New Roman" w:hAnsi="Times New Roman"/>
        </w:rPr>
      </w:pPr>
    </w:p>
    <w:p w14:paraId="1A05C4CE">
      <w:pPr>
        <w:spacing w:line="400" w:lineRule="exact"/>
        <w:rPr>
          <w:szCs w:val="21"/>
        </w:rPr>
      </w:pPr>
      <w:r>
        <w:rPr>
          <w:rFonts w:hint="eastAsia" w:hAnsi="宋体"/>
          <w:b/>
          <w:bCs/>
          <w:szCs w:val="21"/>
        </w:rPr>
        <w:t>注：</w:t>
      </w:r>
    </w:p>
    <w:p w14:paraId="00CBFC39">
      <w:pPr>
        <w:spacing w:line="520" w:lineRule="exact"/>
        <w:rPr>
          <w:rFonts w:ascii="宋体" w:hAnsi="宋体"/>
          <w:b/>
          <w:bCs/>
          <w:szCs w:val="21"/>
        </w:rPr>
      </w:pPr>
      <w:r>
        <w:rPr>
          <w:rFonts w:hint="eastAsia" w:ascii="宋体" w:hAnsi="宋体"/>
          <w:b/>
          <w:bCs/>
          <w:szCs w:val="21"/>
        </w:rPr>
        <w:t>1、此表中的报价必须与相应的报价明细表中的报价一致。</w:t>
      </w:r>
    </w:p>
    <w:p w14:paraId="7C797FAC">
      <w:pPr>
        <w:spacing w:line="300" w:lineRule="auto"/>
        <w:rPr>
          <w:rFonts w:ascii="宋体" w:hAnsi="宋体"/>
          <w:b/>
          <w:bCs/>
          <w:szCs w:val="21"/>
        </w:rPr>
      </w:pPr>
      <w:r>
        <w:rPr>
          <w:rFonts w:hint="eastAsia" w:ascii="宋体" w:hAnsi="宋体"/>
          <w:b/>
          <w:bCs/>
          <w:szCs w:val="21"/>
        </w:rPr>
        <w:t>2、附件</w:t>
      </w:r>
      <w:r>
        <w:rPr>
          <w:rFonts w:hint="eastAsia" w:ascii="宋体" w:hAnsi="宋体"/>
          <w:b/>
          <w:bCs/>
          <w:szCs w:val="21"/>
          <w:lang w:val="en-US" w:eastAsia="zh-CN"/>
        </w:rPr>
        <w:t>789</w:t>
      </w:r>
      <w:r>
        <w:rPr>
          <w:rFonts w:hint="eastAsia" w:ascii="宋体" w:hAnsi="宋体"/>
          <w:b/>
          <w:bCs/>
          <w:szCs w:val="21"/>
        </w:rPr>
        <w:t>单独封装一份，否则不予唱标。</w:t>
      </w:r>
    </w:p>
    <w:p w14:paraId="10C833C9">
      <w:pPr>
        <w:spacing w:line="300" w:lineRule="auto"/>
        <w:rPr>
          <w:rFonts w:hint="eastAsia" w:ascii="宋体" w:hAnsi="宋体"/>
          <w:b/>
          <w:bCs/>
          <w:szCs w:val="21"/>
        </w:rPr>
      </w:pPr>
      <w:r>
        <w:rPr>
          <w:rFonts w:hint="eastAsia" w:ascii="宋体" w:hAnsi="宋体"/>
          <w:b/>
          <w:bCs/>
          <w:szCs w:val="21"/>
        </w:rPr>
        <w:t>3、需写明含税价、不含税价格、税率。</w:t>
      </w:r>
    </w:p>
    <w:p w14:paraId="3C243D92">
      <w:pPr>
        <w:spacing w:line="300" w:lineRule="auto"/>
        <w:rPr>
          <w:rFonts w:hint="default" w:ascii="宋体" w:hAnsi="宋体" w:eastAsia="宋体"/>
          <w:b/>
          <w:bCs/>
          <w:szCs w:val="21"/>
          <w:lang w:val="en-US" w:eastAsia="zh-CN"/>
        </w:rPr>
      </w:pPr>
      <w:r>
        <w:rPr>
          <w:rFonts w:hint="eastAsia" w:ascii="宋体" w:hAnsi="宋体"/>
          <w:b/>
          <w:bCs/>
          <w:szCs w:val="21"/>
          <w:lang w:val="en-US" w:eastAsia="zh-CN"/>
        </w:rPr>
        <w:t>4、本项目辅料分项总价计算方式为：基准总价*折扣。</w:t>
      </w:r>
    </w:p>
    <w:p w14:paraId="6A8AE0D8">
      <w:pPr>
        <w:spacing w:line="660" w:lineRule="exact"/>
        <w:rPr>
          <w:sz w:val="24"/>
        </w:rPr>
      </w:pPr>
    </w:p>
    <w:p w14:paraId="6D0ED5AA">
      <w:pPr>
        <w:spacing w:line="660" w:lineRule="exact"/>
        <w:rPr>
          <w:sz w:val="24"/>
        </w:rPr>
      </w:pPr>
      <w:r>
        <w:rPr>
          <w:rFonts w:hint="eastAsia" w:hAnsi="宋体"/>
          <w:sz w:val="24"/>
        </w:rPr>
        <w:t>投标人：（盖章）</w:t>
      </w:r>
    </w:p>
    <w:p w14:paraId="645C7BFE">
      <w:pPr>
        <w:spacing w:line="660" w:lineRule="exact"/>
        <w:rPr>
          <w:sz w:val="24"/>
        </w:rPr>
      </w:pPr>
      <w:r>
        <w:rPr>
          <w:rFonts w:hint="eastAsia" w:hAnsi="宋体"/>
          <w:sz w:val="24"/>
        </w:rPr>
        <w:t>法定代表人（委托代理人）：（签字）</w:t>
      </w:r>
    </w:p>
    <w:p w14:paraId="66C03DDB">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14:paraId="28E75F8D">
      <w:pPr>
        <w:ind w:firstLine="480"/>
        <w:rPr>
          <w:color w:val="000000"/>
          <w:sz w:val="24"/>
          <w:szCs w:val="24"/>
        </w:rPr>
      </w:pPr>
    </w:p>
    <w:p w14:paraId="35568F3F">
      <w:pPr>
        <w:ind w:firstLine="480"/>
        <w:rPr>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63BBCFF0">
      <w:pPr>
        <w:pStyle w:val="84"/>
        <w:ind w:firstLine="480"/>
      </w:pPr>
      <w:bookmarkStart w:id="11" w:name="_Toc26556"/>
      <w:bookmarkStart w:id="12" w:name="_Toc353881017"/>
      <w:bookmarkStart w:id="13" w:name="_Toc639008"/>
      <w:r>
        <w:rPr>
          <w:rFonts w:hint="eastAsia"/>
        </w:rPr>
        <w:t>附件</w:t>
      </w:r>
      <w:r>
        <w:rPr>
          <w:rFonts w:hint="eastAsia"/>
          <w:lang w:val="en-US" w:eastAsia="zh-CN"/>
        </w:rPr>
        <w:t>8</w:t>
      </w:r>
      <w:r>
        <w:t xml:space="preserve"> </w:t>
      </w:r>
      <w:r>
        <w:rPr>
          <w:rFonts w:hint="eastAsia"/>
        </w:rPr>
        <w:t>投标报价明细表</w:t>
      </w:r>
      <w:bookmarkEnd w:id="11"/>
      <w:bookmarkEnd w:id="12"/>
      <w:bookmarkEnd w:id="13"/>
    </w:p>
    <w:p w14:paraId="59DEFF35">
      <w:pPr>
        <w:spacing w:line="360" w:lineRule="auto"/>
        <w:rPr>
          <w:rFonts w:hint="eastAsia" w:ascii="仿宋" w:hAnsi="仿宋" w:eastAsia="仿宋" w:cs="仿宋"/>
          <w:color w:val="auto"/>
          <w:sz w:val="24"/>
          <w:szCs w:val="24"/>
          <w:highlight w:val="none"/>
        </w:rPr>
      </w:pPr>
      <w:r>
        <w:rPr>
          <w:rFonts w:hint="eastAsia" w:ascii="Times New Roman"/>
        </w:rPr>
        <w:t>项目名称：</w:t>
      </w:r>
      <w:r>
        <w:rPr>
          <w:rFonts w:hint="eastAsia"/>
          <w:lang w:eastAsia="zh-CN"/>
        </w:rPr>
        <w:t>济南地区试验车维修、改制服务和辅料采购项目</w:t>
      </w:r>
    </w:p>
    <w:tbl>
      <w:tblPr>
        <w:tblStyle w:val="32"/>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867"/>
        <w:gridCol w:w="795"/>
        <w:gridCol w:w="1239"/>
        <w:gridCol w:w="1311"/>
        <w:gridCol w:w="1986"/>
      </w:tblGrid>
      <w:tr w14:paraId="6A04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7C9D5D68">
            <w:pPr>
              <w:pStyle w:val="82"/>
              <w:rPr>
                <w:rFonts w:hint="default" w:ascii="宋体" w:hAnsi="宋体" w:eastAsiaTheme="minorEastAsia"/>
                <w:lang w:val="en-US" w:eastAsia="zh-CN"/>
              </w:rPr>
            </w:pPr>
            <w:r>
              <w:rPr>
                <w:rFonts w:hint="eastAsia" w:ascii="Times New Roman"/>
                <w:lang w:eastAsia="zh-CN"/>
              </w:rPr>
              <w:t>试验车维修、改制服务和辅料采购</w:t>
            </w:r>
            <w:r>
              <w:rPr>
                <w:rFonts w:hint="eastAsia" w:ascii="宋体" w:hAnsi="宋体"/>
                <w:lang w:val="en-US" w:eastAsia="zh-CN"/>
              </w:rPr>
              <w:t>报价单</w:t>
            </w:r>
          </w:p>
        </w:tc>
      </w:tr>
      <w:tr w14:paraId="536C2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2F77F64F">
            <w:pPr>
              <w:pStyle w:val="82"/>
              <w:rPr>
                <w:rFonts w:ascii="宋体" w:hAnsi="宋体"/>
              </w:rPr>
            </w:pPr>
            <w:r>
              <w:rPr>
                <w:rFonts w:ascii="宋体" w:hAnsi="宋体"/>
              </w:rPr>
              <w:t>序号</w:t>
            </w:r>
          </w:p>
        </w:tc>
        <w:tc>
          <w:tcPr>
            <w:tcW w:w="751" w:type="pct"/>
            <w:vAlign w:val="center"/>
          </w:tcPr>
          <w:p w14:paraId="2F025627">
            <w:pPr>
              <w:pStyle w:val="82"/>
              <w:rPr>
                <w:rFonts w:ascii="宋体" w:hAnsi="宋体"/>
              </w:rPr>
            </w:pPr>
            <w:r>
              <w:rPr>
                <w:rFonts w:ascii="宋体" w:hAnsi="宋体"/>
              </w:rPr>
              <w:t>项目名称</w:t>
            </w:r>
          </w:p>
        </w:tc>
        <w:tc>
          <w:tcPr>
            <w:tcW w:w="614" w:type="pct"/>
            <w:vAlign w:val="center"/>
          </w:tcPr>
          <w:p w14:paraId="0F464279">
            <w:pPr>
              <w:pStyle w:val="82"/>
              <w:rPr>
                <w:rFonts w:ascii="宋体" w:hAnsi="宋体"/>
              </w:rPr>
            </w:pPr>
            <w:r>
              <w:rPr>
                <w:rFonts w:ascii="宋体" w:hAnsi="宋体"/>
              </w:rPr>
              <w:t>投标</w:t>
            </w:r>
            <w:r>
              <w:rPr>
                <w:rFonts w:hint="eastAsia" w:ascii="宋体" w:hAnsi="宋体"/>
                <w:lang w:val="en-US" w:eastAsia="zh-CN"/>
              </w:rPr>
              <w:t>单</w:t>
            </w:r>
            <w:r>
              <w:rPr>
                <w:rFonts w:ascii="宋体" w:hAnsi="宋体"/>
              </w:rPr>
              <w:t>价</w:t>
            </w:r>
          </w:p>
          <w:p w14:paraId="2313E867">
            <w:pPr>
              <w:pStyle w:val="82"/>
              <w:rPr>
                <w:rFonts w:hint="default" w:ascii="宋体" w:hAnsi="宋体" w:eastAsiaTheme="minorEastAsia"/>
                <w:lang w:val="en-US" w:eastAsia="zh-CN"/>
              </w:rPr>
            </w:pPr>
            <w:r>
              <w:rPr>
                <w:rFonts w:hint="eastAsia" w:ascii="宋体" w:hAnsi="宋体"/>
                <w:lang w:val="en-US" w:eastAsia="zh-CN"/>
              </w:rPr>
              <w:t>(</w:t>
            </w:r>
            <w:r>
              <w:rPr>
                <w:rFonts w:ascii="宋体" w:hAnsi="宋体"/>
                <w:szCs w:val="21"/>
              </w:rPr>
              <w:t>含税价</w:t>
            </w:r>
            <w:r>
              <w:rPr>
                <w:rFonts w:hint="eastAsia" w:ascii="宋体" w:hAnsi="宋体"/>
                <w:lang w:val="en-US" w:eastAsia="zh-CN"/>
              </w:rPr>
              <w:t>)</w:t>
            </w:r>
          </w:p>
        </w:tc>
        <w:tc>
          <w:tcPr>
            <w:tcW w:w="466" w:type="pct"/>
            <w:vAlign w:val="center"/>
          </w:tcPr>
          <w:p w14:paraId="24235538">
            <w:pPr>
              <w:pStyle w:val="82"/>
              <w:rPr>
                <w:rFonts w:ascii="宋体" w:hAnsi="宋体"/>
                <w:szCs w:val="21"/>
              </w:rPr>
            </w:pPr>
            <w:r>
              <w:rPr>
                <w:rFonts w:ascii="宋体" w:hAnsi="宋体"/>
                <w:szCs w:val="21"/>
              </w:rPr>
              <w:t>不含税价</w:t>
            </w:r>
          </w:p>
        </w:tc>
        <w:tc>
          <w:tcPr>
            <w:tcW w:w="428" w:type="pct"/>
            <w:vAlign w:val="center"/>
          </w:tcPr>
          <w:p w14:paraId="08FA22DF">
            <w:pPr>
              <w:pStyle w:val="82"/>
              <w:rPr>
                <w:rFonts w:ascii="宋体" w:hAnsi="宋体"/>
                <w:szCs w:val="21"/>
              </w:rPr>
            </w:pPr>
            <w:r>
              <w:rPr>
                <w:rFonts w:ascii="宋体" w:hAnsi="宋体"/>
                <w:szCs w:val="21"/>
              </w:rPr>
              <w:t>税率</w:t>
            </w:r>
          </w:p>
        </w:tc>
        <w:tc>
          <w:tcPr>
            <w:tcW w:w="667" w:type="pct"/>
            <w:vAlign w:val="center"/>
          </w:tcPr>
          <w:p w14:paraId="17F08A9D">
            <w:pPr>
              <w:pStyle w:val="82"/>
              <w:rPr>
                <w:rFonts w:ascii="宋体" w:hAnsi="宋体"/>
              </w:rPr>
            </w:pPr>
            <w:r>
              <w:rPr>
                <w:rFonts w:hint="eastAsia" w:ascii="宋体" w:hAnsi="宋体"/>
                <w:szCs w:val="21"/>
                <w:lang w:val="en-US" w:eastAsia="zh-CN"/>
              </w:rPr>
              <w:t>预估数量</w:t>
            </w:r>
          </w:p>
        </w:tc>
        <w:tc>
          <w:tcPr>
            <w:tcW w:w="705" w:type="pct"/>
            <w:vAlign w:val="center"/>
          </w:tcPr>
          <w:p w14:paraId="1457BDE7">
            <w:pPr>
              <w:pStyle w:val="82"/>
              <w:rPr>
                <w:rFonts w:ascii="宋体" w:hAnsi="宋体" w:eastAsia="宋体"/>
              </w:rPr>
            </w:pPr>
            <w:r>
              <w:rPr>
                <w:rFonts w:ascii="宋体" w:hAnsi="宋体"/>
              </w:rPr>
              <w:t>质保期</w:t>
            </w:r>
          </w:p>
          <w:p w14:paraId="2369C90C">
            <w:pPr>
              <w:pStyle w:val="82"/>
              <w:rPr>
                <w:rFonts w:ascii="宋体" w:hAnsi="宋体"/>
              </w:rPr>
            </w:pPr>
            <w:r>
              <w:rPr>
                <w:rFonts w:ascii="宋体" w:hAnsi="宋体"/>
              </w:rPr>
              <w:t>（若有）</w:t>
            </w:r>
          </w:p>
        </w:tc>
        <w:tc>
          <w:tcPr>
            <w:tcW w:w="1069" w:type="pct"/>
            <w:vAlign w:val="center"/>
          </w:tcPr>
          <w:p w14:paraId="01143874">
            <w:pPr>
              <w:pStyle w:val="82"/>
              <w:rPr>
                <w:rFonts w:ascii="宋体" w:hAnsi="宋体"/>
              </w:rPr>
            </w:pPr>
            <w:r>
              <w:rPr>
                <w:rFonts w:ascii="宋体" w:hAnsi="宋体"/>
              </w:rPr>
              <w:t>付款方式及比例如何响应</w:t>
            </w:r>
          </w:p>
          <w:p w14:paraId="5185FEA3">
            <w:pPr>
              <w:pStyle w:val="82"/>
              <w:rPr>
                <w:rFonts w:ascii="宋体" w:hAnsi="宋体"/>
              </w:rPr>
            </w:pPr>
            <w:r>
              <w:rPr>
                <w:rFonts w:hint="eastAsia" w:ascii="宋体" w:hAnsi="宋体"/>
                <w:lang w:val="en-US" w:eastAsia="zh-CN"/>
              </w:rPr>
              <w:t>/</w:t>
            </w:r>
            <w:r>
              <w:rPr>
                <w:rFonts w:ascii="宋体" w:hAnsi="宋体"/>
              </w:rPr>
              <w:t>是否偏离</w:t>
            </w:r>
          </w:p>
        </w:tc>
      </w:tr>
      <w:tr w14:paraId="128F41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60D53950">
            <w:pPr>
              <w:pStyle w:val="82"/>
              <w:rPr>
                <w:rFonts w:ascii="宋体" w:hAnsi="宋体"/>
              </w:rPr>
            </w:pPr>
            <w:r>
              <w:rPr>
                <w:rFonts w:ascii="宋体" w:hAnsi="宋体"/>
              </w:rPr>
              <w:t>1</w:t>
            </w:r>
          </w:p>
        </w:tc>
        <w:tc>
          <w:tcPr>
            <w:tcW w:w="751" w:type="pct"/>
            <w:vAlign w:val="center"/>
          </w:tcPr>
          <w:p w14:paraId="7E4B55F7">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济南地区试验车维修、改制服务</w:t>
            </w:r>
          </w:p>
        </w:tc>
        <w:tc>
          <w:tcPr>
            <w:tcW w:w="614" w:type="pct"/>
            <w:vAlign w:val="center"/>
          </w:tcPr>
          <w:p w14:paraId="3D2E1187">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如：55元/小时</w:t>
            </w:r>
          </w:p>
        </w:tc>
        <w:tc>
          <w:tcPr>
            <w:tcW w:w="466" w:type="pct"/>
            <w:vAlign w:val="center"/>
          </w:tcPr>
          <w:p w14:paraId="10475A79">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如：48.6726元/小时</w:t>
            </w:r>
          </w:p>
        </w:tc>
        <w:tc>
          <w:tcPr>
            <w:tcW w:w="428" w:type="pct"/>
            <w:vAlign w:val="center"/>
          </w:tcPr>
          <w:p w14:paraId="5832F0E8">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如：13%</w:t>
            </w:r>
          </w:p>
        </w:tc>
        <w:tc>
          <w:tcPr>
            <w:tcW w:w="667" w:type="pct"/>
            <w:vAlign w:val="center"/>
          </w:tcPr>
          <w:p w14:paraId="39FB9723">
            <w:pPr>
              <w:keepNext w:val="0"/>
              <w:keepLines w:val="0"/>
              <w:widowControl/>
              <w:suppressLineNumbers w:val="0"/>
              <w:jc w:val="right"/>
              <w:textAlignment w:val="center"/>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kern w:val="2"/>
                <w:sz w:val="21"/>
                <w:szCs w:val="21"/>
                <w:highlight w:val="none"/>
                <w:lang w:val="en-US" w:eastAsia="zh-CN" w:bidi="ar-SA"/>
              </w:rPr>
              <w:t>95410.19</w:t>
            </w:r>
          </w:p>
        </w:tc>
        <w:tc>
          <w:tcPr>
            <w:tcW w:w="705" w:type="pct"/>
            <w:vAlign w:val="center"/>
          </w:tcPr>
          <w:p w14:paraId="4BB22010">
            <w:pPr>
              <w:pStyle w:val="82"/>
              <w:rPr>
                <w:rFonts w:ascii="宋体" w:hAnsi="宋体"/>
              </w:rPr>
            </w:pPr>
          </w:p>
        </w:tc>
        <w:tc>
          <w:tcPr>
            <w:tcW w:w="1069" w:type="pct"/>
            <w:vAlign w:val="center"/>
          </w:tcPr>
          <w:p w14:paraId="333018BA">
            <w:pPr>
              <w:pStyle w:val="82"/>
              <w:rPr>
                <w:rFonts w:ascii="宋体" w:hAnsi="宋体"/>
              </w:rPr>
            </w:pPr>
          </w:p>
        </w:tc>
      </w:tr>
      <w:tr w14:paraId="7DBE6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00D53E03">
            <w:pPr>
              <w:pStyle w:val="82"/>
              <w:rPr>
                <w:rFonts w:hint="eastAsia" w:ascii="宋体" w:hAnsi="宋体" w:eastAsiaTheme="minorEastAsia"/>
                <w:lang w:val="en-US" w:eastAsia="zh-CN"/>
              </w:rPr>
            </w:pPr>
            <w:r>
              <w:rPr>
                <w:rFonts w:hint="eastAsia" w:ascii="宋体" w:hAnsi="宋体"/>
                <w:lang w:val="en-US" w:eastAsia="zh-CN"/>
              </w:rPr>
              <w:t>2</w:t>
            </w:r>
          </w:p>
        </w:tc>
        <w:tc>
          <w:tcPr>
            <w:tcW w:w="751" w:type="pct"/>
            <w:vAlign w:val="center"/>
          </w:tcPr>
          <w:p w14:paraId="36F99343">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eastAsia="zh-CN"/>
              </w:rPr>
              <w:t>济南地区试验车维修、改制辅料采购</w:t>
            </w:r>
          </w:p>
        </w:tc>
        <w:tc>
          <w:tcPr>
            <w:tcW w:w="614" w:type="pct"/>
            <w:vAlign w:val="center"/>
          </w:tcPr>
          <w:p w14:paraId="329918F0">
            <w:pPr>
              <w:pStyle w:val="82"/>
              <w:rPr>
                <w:rFonts w:hint="eastAsia"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如：9</w:t>
            </w:r>
            <w:r>
              <w:rPr>
                <w:rFonts w:hint="eastAsia" w:ascii="宋体" w:hAnsi="宋体" w:eastAsia="宋体" w:cs="宋体"/>
                <w:b w:val="0"/>
                <w:bCs/>
                <w:color w:val="auto"/>
                <w:sz w:val="21"/>
                <w:szCs w:val="21"/>
                <w:highlight w:val="none"/>
                <w:lang w:eastAsia="zh-CN"/>
              </w:rPr>
              <w:t>折</w:t>
            </w:r>
          </w:p>
        </w:tc>
        <w:tc>
          <w:tcPr>
            <w:tcW w:w="466" w:type="pct"/>
            <w:vAlign w:val="center"/>
          </w:tcPr>
          <w:p w14:paraId="4CAE1C71">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color w:val="auto"/>
                <w:sz w:val="21"/>
                <w:szCs w:val="21"/>
                <w:highlight w:val="none"/>
                <w:lang w:val="en-US" w:eastAsia="zh-CN"/>
              </w:rPr>
              <w:t>如：0.8738</w:t>
            </w:r>
            <w:r>
              <w:rPr>
                <w:rFonts w:hint="eastAsia" w:ascii="宋体" w:hAnsi="宋体" w:eastAsia="宋体" w:cs="宋体"/>
                <w:b w:val="0"/>
                <w:bCs/>
                <w:color w:val="auto"/>
                <w:sz w:val="21"/>
                <w:szCs w:val="21"/>
                <w:highlight w:val="none"/>
                <w:lang w:eastAsia="zh-CN"/>
              </w:rPr>
              <w:t>折</w:t>
            </w:r>
          </w:p>
        </w:tc>
        <w:tc>
          <w:tcPr>
            <w:tcW w:w="428" w:type="pct"/>
            <w:vAlign w:val="center"/>
          </w:tcPr>
          <w:p w14:paraId="618F6C35">
            <w:pPr>
              <w:pStyle w:val="82"/>
              <w:rPr>
                <w:rFonts w:hint="eastAsia" w:ascii="宋体" w:hAnsi="宋体" w:eastAsia="宋体" w:cs="宋体"/>
                <w:b w:val="0"/>
                <w:bCs/>
                <w:color w:val="auto"/>
                <w:sz w:val="21"/>
                <w:szCs w:val="21"/>
                <w:highlight w:val="none"/>
                <w:lang w:eastAsia="zh-CN"/>
              </w:rPr>
            </w:pPr>
            <w:r>
              <w:rPr>
                <w:rFonts w:hint="eastAsia" w:ascii="宋体" w:hAnsi="宋体" w:eastAsia="宋体" w:cs="宋体"/>
                <w:b w:val="0"/>
                <w:bCs/>
                <w:color w:val="auto"/>
                <w:sz w:val="21"/>
                <w:szCs w:val="21"/>
                <w:highlight w:val="none"/>
                <w:lang w:val="en-US" w:eastAsia="zh-CN"/>
              </w:rPr>
              <w:t>如：13%</w:t>
            </w:r>
          </w:p>
        </w:tc>
        <w:tc>
          <w:tcPr>
            <w:tcW w:w="667" w:type="pct"/>
            <w:vAlign w:val="center"/>
          </w:tcPr>
          <w:p w14:paraId="48A4512B">
            <w:pPr>
              <w:pStyle w:val="82"/>
              <w:rPr>
                <w:rFonts w:hint="eastAsia" w:ascii="宋体" w:hAnsi="宋体" w:eastAsia="宋体" w:cs="宋体"/>
                <w:b w:val="0"/>
                <w:bCs/>
                <w:szCs w:val="21"/>
                <w:highlight w:val="none"/>
                <w:lang w:val="en-US" w:eastAsia="zh-CN"/>
              </w:rPr>
            </w:pPr>
            <w:r>
              <w:rPr>
                <w:rFonts w:hint="eastAsia" w:ascii="宋体" w:hAnsi="宋体" w:eastAsia="宋体" w:cs="宋体"/>
                <w:b w:val="0"/>
                <w:bCs/>
                <w:szCs w:val="21"/>
                <w:highlight w:val="none"/>
                <w:lang w:val="en-US" w:eastAsia="zh-CN"/>
              </w:rPr>
              <w:t>数量：</w:t>
            </w:r>
          </w:p>
          <w:p w14:paraId="43F16A26">
            <w:pPr>
              <w:pStyle w:val="82"/>
              <w:rPr>
                <w:rFonts w:hint="eastAsia" w:ascii="宋体" w:hAnsi="宋体" w:eastAsia="宋体" w:cs="宋体"/>
                <w:b w:val="0"/>
                <w:bCs/>
                <w:szCs w:val="21"/>
                <w:highlight w:val="none"/>
                <w:lang w:val="en-US" w:eastAsia="zh-CN"/>
              </w:rPr>
            </w:pPr>
            <w:r>
              <w:rPr>
                <w:rFonts w:hint="eastAsia" w:ascii="宋体" w:hAnsi="宋体" w:eastAsia="宋体" w:cs="宋体"/>
                <w:b w:val="0"/>
                <w:bCs/>
                <w:szCs w:val="21"/>
                <w:highlight w:val="none"/>
                <w:lang w:val="en-US" w:eastAsia="zh-CN"/>
              </w:rPr>
              <w:t>1</w:t>
            </w:r>
          </w:p>
          <w:p w14:paraId="16DE7261">
            <w:pPr>
              <w:pStyle w:val="82"/>
              <w:rPr>
                <w:rFonts w:hint="default" w:ascii="宋体" w:hAnsi="宋体" w:eastAsia="宋体" w:cs="宋体"/>
                <w:b w:val="0"/>
                <w:bCs/>
                <w:color w:val="auto"/>
                <w:sz w:val="21"/>
                <w:szCs w:val="21"/>
                <w:highlight w:val="none"/>
                <w:lang w:val="en-US" w:eastAsia="zh-CN"/>
              </w:rPr>
            </w:pPr>
            <w:r>
              <w:rPr>
                <w:rFonts w:hint="eastAsia" w:ascii="宋体" w:hAnsi="宋体" w:eastAsia="宋体" w:cs="宋体"/>
                <w:b w:val="0"/>
                <w:bCs/>
                <w:szCs w:val="21"/>
                <w:highlight w:val="none"/>
                <w:lang w:val="en-US" w:eastAsia="zh-CN"/>
              </w:rPr>
              <w:t>总价：255019.90</w:t>
            </w:r>
          </w:p>
        </w:tc>
        <w:tc>
          <w:tcPr>
            <w:tcW w:w="705" w:type="pct"/>
            <w:vAlign w:val="center"/>
          </w:tcPr>
          <w:p w14:paraId="0ABB07EF">
            <w:pPr>
              <w:pStyle w:val="82"/>
              <w:rPr>
                <w:rFonts w:ascii="宋体" w:hAnsi="宋体"/>
              </w:rPr>
            </w:pPr>
          </w:p>
        </w:tc>
        <w:tc>
          <w:tcPr>
            <w:tcW w:w="1069" w:type="pct"/>
            <w:vAlign w:val="center"/>
          </w:tcPr>
          <w:p w14:paraId="2273D92B">
            <w:pPr>
              <w:pStyle w:val="82"/>
              <w:rPr>
                <w:rFonts w:ascii="宋体" w:hAnsi="宋体"/>
              </w:rPr>
            </w:pPr>
          </w:p>
        </w:tc>
      </w:tr>
    </w:tbl>
    <w:p w14:paraId="5B4E9952">
      <w:pPr>
        <w:pStyle w:val="78"/>
        <w:ind w:firstLine="480"/>
        <w:rPr>
          <w:rFonts w:hint="eastAsia" w:ascii="Times New Roman"/>
          <w:b/>
        </w:rPr>
      </w:pPr>
    </w:p>
    <w:p w14:paraId="756982CD">
      <w:pPr>
        <w:pStyle w:val="78"/>
        <w:ind w:firstLine="480"/>
        <w:rPr>
          <w:rFonts w:ascii="Times New Roman" w:hAnsi="Times New Roman"/>
          <w:b/>
        </w:rPr>
      </w:pPr>
      <w:r>
        <w:rPr>
          <w:rFonts w:hint="eastAsia" w:ascii="Times New Roman"/>
          <w:b/>
        </w:rPr>
        <w:t>注：</w:t>
      </w:r>
    </w:p>
    <w:p w14:paraId="037AC82B">
      <w:pPr>
        <w:pStyle w:val="78"/>
        <w:ind w:firstLine="480"/>
        <w:rPr>
          <w:rFonts w:ascii="Times New Roman" w:hAnsi="Times New Roman"/>
          <w:b/>
        </w:rPr>
      </w:pPr>
      <w:r>
        <w:rPr>
          <w:rFonts w:hint="eastAsia" w:ascii="Times New Roman" w:hAnsi="Times New Roman"/>
          <w:b/>
        </w:rPr>
        <w:t>1</w:t>
      </w:r>
      <w:r>
        <w:rPr>
          <w:rFonts w:hint="eastAsia" w:ascii="Times New Roman"/>
          <w:b/>
        </w:rPr>
        <w:t>、选购件不包括在本报价表内，应另附纸分项单报。</w:t>
      </w:r>
    </w:p>
    <w:p w14:paraId="61EFE7A0">
      <w:pPr>
        <w:pStyle w:val="78"/>
        <w:ind w:firstLine="480"/>
        <w:rPr>
          <w:rFonts w:ascii="Times New Roman" w:hAnsi="Times New Roman"/>
          <w:b/>
        </w:rPr>
      </w:pPr>
      <w:r>
        <w:rPr>
          <w:rFonts w:hint="eastAsia" w:ascii="Times New Roman" w:hAnsi="Times New Roman"/>
          <w:b/>
        </w:rPr>
        <w:t>2</w:t>
      </w:r>
      <w:r>
        <w:rPr>
          <w:rFonts w:hint="eastAsia" w:ascii="Times New Roman"/>
          <w:b/>
        </w:rPr>
        <w:t>、如上表中的有关费用投标人免费提供，请注明</w:t>
      </w:r>
      <w:r>
        <w:rPr>
          <w:rFonts w:hint="eastAsia" w:ascii="Times New Roman" w:hAnsi="Times New Roman"/>
          <w:b/>
        </w:rPr>
        <w:t>“</w:t>
      </w:r>
      <w:r>
        <w:rPr>
          <w:rFonts w:hint="eastAsia" w:ascii="Times New Roman"/>
          <w:b/>
        </w:rPr>
        <w:t>免费</w:t>
      </w:r>
      <w:r>
        <w:rPr>
          <w:rFonts w:hint="eastAsia" w:ascii="Times New Roman" w:hAnsi="Times New Roman"/>
          <w:b/>
        </w:rPr>
        <w:t>”</w:t>
      </w:r>
      <w:r>
        <w:rPr>
          <w:rFonts w:hint="eastAsia" w:ascii="Times New Roman"/>
          <w:b/>
        </w:rPr>
        <w:t>字样。</w:t>
      </w:r>
    </w:p>
    <w:p w14:paraId="2CF48B73">
      <w:pPr>
        <w:pStyle w:val="78"/>
        <w:ind w:firstLine="480"/>
        <w:rPr>
          <w:rFonts w:cs="仿宋"/>
          <w:b/>
        </w:rPr>
      </w:pPr>
      <w:r>
        <w:rPr>
          <w:rFonts w:hint="eastAsia" w:cs="仿宋"/>
          <w:b/>
        </w:rPr>
        <w:t>3、需写明含税价、不含税价格、税率。</w:t>
      </w:r>
    </w:p>
    <w:p w14:paraId="79584233">
      <w:pPr>
        <w:pStyle w:val="78"/>
        <w:ind w:firstLine="480"/>
        <w:rPr>
          <w:rFonts w:cs="仿宋"/>
          <w:b/>
        </w:rPr>
      </w:pPr>
      <w:r>
        <w:rPr>
          <w:rFonts w:hint="eastAsia" w:cs="仿宋"/>
          <w:b/>
        </w:rPr>
        <w:t>4、此表在投递标书时请单独密封两份，否则不予唱标。</w:t>
      </w:r>
    </w:p>
    <w:p w14:paraId="0FFF31DF">
      <w:pPr>
        <w:spacing w:line="660" w:lineRule="exact"/>
        <w:rPr>
          <w:sz w:val="24"/>
        </w:rPr>
      </w:pPr>
      <w:r>
        <w:rPr>
          <w:rFonts w:hint="eastAsia" w:hAnsi="宋体"/>
          <w:sz w:val="24"/>
        </w:rPr>
        <w:t>投标人：（盖章）</w:t>
      </w:r>
    </w:p>
    <w:p w14:paraId="1C9EF996">
      <w:pPr>
        <w:spacing w:line="660" w:lineRule="exact"/>
        <w:rPr>
          <w:sz w:val="24"/>
        </w:rPr>
      </w:pPr>
      <w:r>
        <w:rPr>
          <w:rFonts w:hint="eastAsia" w:hAnsi="宋体"/>
          <w:sz w:val="24"/>
        </w:rPr>
        <w:t>法定代表人（委托代理人）：（签字）</w:t>
      </w:r>
    </w:p>
    <w:p w14:paraId="57E9A75C">
      <w:pPr>
        <w:spacing w:line="660" w:lineRule="exact"/>
        <w:rPr>
          <w:sz w:val="24"/>
        </w:rPr>
      </w:pPr>
      <w:r>
        <w:rPr>
          <w:rFonts w:hint="eastAsia" w:hAnsi="宋体"/>
          <w:sz w:val="24"/>
        </w:rPr>
        <w:t>日</w:t>
      </w:r>
      <w:r>
        <w:rPr>
          <w:rFonts w:hint="eastAsia"/>
          <w:sz w:val="24"/>
        </w:rPr>
        <w:t xml:space="preserve">  </w:t>
      </w:r>
      <w:r>
        <w:rPr>
          <w:rFonts w:hint="eastAsia" w:hAnsi="宋体"/>
          <w:sz w:val="24"/>
        </w:rPr>
        <w:t>期：</w:t>
      </w:r>
      <w:r>
        <w:rPr>
          <w:rFonts w:hint="eastAsia"/>
          <w:sz w:val="24"/>
          <w:u w:val="single"/>
        </w:rPr>
        <w:t xml:space="preserve">       </w:t>
      </w:r>
      <w:r>
        <w:rPr>
          <w:rFonts w:hint="eastAsia" w:hAnsi="宋体"/>
          <w:sz w:val="24"/>
        </w:rPr>
        <w:t>年</w:t>
      </w:r>
      <w:r>
        <w:rPr>
          <w:rFonts w:hint="eastAsia"/>
          <w:sz w:val="24"/>
          <w:u w:val="single"/>
        </w:rPr>
        <w:t xml:space="preserve">    </w:t>
      </w:r>
      <w:r>
        <w:rPr>
          <w:rFonts w:hint="eastAsia" w:hAnsi="宋体"/>
          <w:sz w:val="24"/>
        </w:rPr>
        <w:t>月</w:t>
      </w:r>
      <w:r>
        <w:rPr>
          <w:rFonts w:hint="eastAsia"/>
          <w:sz w:val="24"/>
          <w:u w:val="single"/>
        </w:rPr>
        <w:t xml:space="preserve">    </w:t>
      </w:r>
      <w:r>
        <w:rPr>
          <w:rFonts w:hint="eastAsia" w:hAnsi="宋体"/>
          <w:sz w:val="24"/>
        </w:rPr>
        <w:t>日</w:t>
      </w:r>
    </w:p>
    <w:p w14:paraId="4AE7A4A4">
      <w:pPr>
        <w:rPr>
          <w:rFonts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2F3F3460">
      <w:pPr>
        <w:pStyle w:val="84"/>
        <w:ind w:firstLine="480"/>
      </w:pPr>
      <w:r>
        <w:rPr>
          <w:rFonts w:hint="eastAsia"/>
        </w:rPr>
        <w:t>附件</w:t>
      </w:r>
      <w:r>
        <w:rPr>
          <w:rFonts w:hint="eastAsia"/>
          <w:lang w:val="en-US" w:eastAsia="zh-CN"/>
        </w:rPr>
        <w:t>9</w:t>
      </w:r>
      <w:r>
        <w:rPr>
          <w:rFonts w:hint="eastAsia"/>
        </w:rPr>
        <w:t xml:space="preserve"> 商务条款偏离表</w:t>
      </w:r>
    </w:p>
    <w:tbl>
      <w:tblPr>
        <w:tblStyle w:val="32"/>
        <w:tblW w:w="4997"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89"/>
        <w:gridCol w:w="2947"/>
        <w:gridCol w:w="2958"/>
        <w:gridCol w:w="1686"/>
      </w:tblGrid>
      <w:tr w14:paraId="043585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0" w:type="pct"/>
            <w:tcBorders>
              <w:top w:val="single" w:color="auto" w:sz="4" w:space="0"/>
              <w:left w:val="single" w:color="auto" w:sz="4" w:space="0"/>
              <w:bottom w:val="single" w:color="auto" w:sz="4" w:space="0"/>
              <w:right w:val="single" w:color="auto" w:sz="4" w:space="0"/>
            </w:tcBorders>
            <w:vAlign w:val="center"/>
          </w:tcPr>
          <w:p w14:paraId="5C4F4335">
            <w:pPr>
              <w:pStyle w:val="82"/>
            </w:pPr>
            <w:r>
              <w:rPr>
                <w:rFonts w:ascii="宋体" w:hAnsi="宋体" w:cs="宋体"/>
              </w:rPr>
              <w:t>项目</w:t>
            </w:r>
          </w:p>
        </w:tc>
        <w:tc>
          <w:tcPr>
            <w:tcW w:w="1587" w:type="pct"/>
            <w:tcBorders>
              <w:top w:val="single" w:color="auto" w:sz="4" w:space="0"/>
              <w:left w:val="single" w:color="auto" w:sz="4" w:space="0"/>
              <w:bottom w:val="single" w:color="auto" w:sz="4" w:space="0"/>
              <w:right w:val="single" w:color="auto" w:sz="4" w:space="0"/>
            </w:tcBorders>
            <w:vAlign w:val="center"/>
          </w:tcPr>
          <w:p w14:paraId="24A3AB65">
            <w:pPr>
              <w:pStyle w:val="82"/>
            </w:pPr>
            <w:r>
              <w:rPr>
                <w:rFonts w:ascii="宋体" w:hAnsi="宋体" w:cs="宋体"/>
              </w:rPr>
              <w:t>招标文件要求</w:t>
            </w:r>
          </w:p>
        </w:tc>
        <w:tc>
          <w:tcPr>
            <w:tcW w:w="1593" w:type="pct"/>
            <w:tcBorders>
              <w:top w:val="single" w:color="auto" w:sz="4" w:space="0"/>
              <w:left w:val="single" w:color="auto" w:sz="4" w:space="0"/>
              <w:bottom w:val="single" w:color="auto" w:sz="4" w:space="0"/>
              <w:right w:val="single" w:color="auto" w:sz="4" w:space="0"/>
            </w:tcBorders>
            <w:vAlign w:val="center"/>
          </w:tcPr>
          <w:p w14:paraId="3470AA35">
            <w:pPr>
              <w:pStyle w:val="82"/>
            </w:pPr>
            <w:r>
              <w:rPr>
                <w:rFonts w:ascii="宋体" w:hAnsi="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5342CA19">
            <w:pPr>
              <w:pStyle w:val="82"/>
            </w:pPr>
            <w:r>
              <w:rPr>
                <w:rFonts w:ascii="宋体" w:hAnsi="宋体" w:cs="宋体"/>
              </w:rPr>
              <w:t>是否偏离</w:t>
            </w:r>
          </w:p>
          <w:p w14:paraId="62D59004">
            <w:pPr>
              <w:pStyle w:val="82"/>
            </w:pPr>
            <w:r>
              <w:rPr>
                <w:rFonts w:ascii="宋体" w:hAnsi="宋体" w:cs="宋体"/>
              </w:rPr>
              <w:t>（提供说明）</w:t>
            </w:r>
          </w:p>
        </w:tc>
      </w:tr>
      <w:tr w14:paraId="1CA8BE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14:paraId="050423A8">
            <w:pPr>
              <w:pStyle w:val="82"/>
              <w:jc w:val="center"/>
            </w:pPr>
            <w:r>
              <w:rPr>
                <w:rFonts w:hint="eastAsia" w:ascii="宋体" w:hAnsi="宋体" w:eastAsia="宋体" w:cs="宋体"/>
              </w:rPr>
              <w:t>服务时间</w:t>
            </w:r>
          </w:p>
        </w:tc>
        <w:tc>
          <w:tcPr>
            <w:tcW w:w="2947" w:type="dxa"/>
            <w:tcBorders>
              <w:top w:val="single" w:color="auto" w:sz="4" w:space="0"/>
              <w:left w:val="single" w:color="auto" w:sz="4" w:space="0"/>
              <w:bottom w:val="single" w:color="auto" w:sz="4" w:space="0"/>
              <w:right w:val="single" w:color="auto" w:sz="4" w:space="0"/>
            </w:tcBorders>
            <w:vAlign w:val="center"/>
          </w:tcPr>
          <w:p w14:paraId="162D65E0">
            <w:pPr>
              <w:pStyle w:val="82"/>
              <w:jc w:val="center"/>
              <w:rPr>
                <w:szCs w:val="21"/>
              </w:rPr>
            </w:pPr>
            <w:r>
              <w:rPr>
                <w:rFonts w:hint="eastAsia" w:ascii="宋体" w:hAnsi="宋体" w:eastAsia="宋体" w:cs="宋体"/>
              </w:rPr>
              <w:t>按照招标方要求及时提供</w:t>
            </w:r>
          </w:p>
        </w:tc>
        <w:tc>
          <w:tcPr>
            <w:tcW w:w="1593" w:type="pct"/>
            <w:tcBorders>
              <w:top w:val="single" w:color="auto" w:sz="4" w:space="0"/>
              <w:left w:val="single" w:color="auto" w:sz="4" w:space="0"/>
              <w:bottom w:val="single" w:color="auto" w:sz="4" w:space="0"/>
              <w:right w:val="single" w:color="auto" w:sz="4" w:space="0"/>
            </w:tcBorders>
          </w:tcPr>
          <w:p w14:paraId="3AA616F0">
            <w:pPr>
              <w:pStyle w:val="82"/>
              <w:rPr>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63B017BD">
            <w:pPr>
              <w:pStyle w:val="82"/>
            </w:pPr>
          </w:p>
        </w:tc>
      </w:tr>
      <w:tr w14:paraId="45FDD8B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14:paraId="1E87D214">
            <w:pPr>
              <w:pStyle w:val="82"/>
              <w:jc w:val="center"/>
            </w:pPr>
            <w:r>
              <w:rPr>
                <w:rFonts w:hint="eastAsia" w:ascii="宋体" w:hAnsi="宋体" w:eastAsia="宋体" w:cs="宋体"/>
              </w:rPr>
              <w:t>付款条件</w:t>
            </w:r>
          </w:p>
        </w:tc>
        <w:tc>
          <w:tcPr>
            <w:tcW w:w="2947" w:type="dxa"/>
            <w:tcBorders>
              <w:top w:val="single" w:color="auto" w:sz="4" w:space="0"/>
              <w:left w:val="single" w:color="auto" w:sz="4" w:space="0"/>
              <w:bottom w:val="single" w:color="auto" w:sz="4" w:space="0"/>
              <w:right w:val="single" w:color="auto" w:sz="4" w:space="0"/>
            </w:tcBorders>
            <w:vAlign w:val="center"/>
          </w:tcPr>
          <w:p w14:paraId="69AFC062">
            <w:pPr>
              <w:pStyle w:val="82"/>
              <w:jc w:val="center"/>
              <w:rPr>
                <w:rFonts w:hint="eastAsia" w:ascii="宋体" w:hAnsi="宋体" w:eastAsia="宋体" w:cs="宋体"/>
              </w:rPr>
            </w:pPr>
            <w:r>
              <w:rPr>
                <w:rFonts w:hint="eastAsia" w:ascii="宋体" w:hAnsi="宋体" w:eastAsia="宋体" w:cs="宋体"/>
              </w:rPr>
              <w:t>投标方每月度汇总服务费用，招标方对费用进行审核确认；</w:t>
            </w:r>
          </w:p>
          <w:p w14:paraId="3669314A">
            <w:pPr>
              <w:pStyle w:val="82"/>
              <w:jc w:val="center"/>
              <w:rPr>
                <w:szCs w:val="21"/>
              </w:rPr>
            </w:pPr>
            <w:r>
              <w:rPr>
                <w:rFonts w:hint="eastAsia" w:ascii="宋体" w:hAnsi="宋体" w:eastAsia="宋体" w:cs="宋体"/>
              </w:rPr>
              <w:t>每月结算；</w:t>
            </w:r>
          </w:p>
        </w:tc>
        <w:tc>
          <w:tcPr>
            <w:tcW w:w="1593" w:type="pct"/>
            <w:tcBorders>
              <w:top w:val="single" w:color="auto" w:sz="4" w:space="0"/>
              <w:left w:val="single" w:color="auto" w:sz="4" w:space="0"/>
              <w:bottom w:val="single" w:color="auto" w:sz="4" w:space="0"/>
              <w:right w:val="single" w:color="auto" w:sz="4" w:space="0"/>
            </w:tcBorders>
            <w:vAlign w:val="center"/>
          </w:tcPr>
          <w:p w14:paraId="7AB5A065">
            <w:pPr>
              <w:pStyle w:val="82"/>
              <w:rPr>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423F6657">
            <w:pPr>
              <w:pStyle w:val="82"/>
              <w:rPr>
                <w:szCs w:val="21"/>
              </w:rPr>
            </w:pPr>
          </w:p>
          <w:p w14:paraId="5D642A33">
            <w:pPr>
              <w:pStyle w:val="82"/>
              <w:rPr>
                <w:szCs w:val="21"/>
              </w:rPr>
            </w:pPr>
          </w:p>
          <w:p w14:paraId="0A3A79CB">
            <w:pPr>
              <w:pStyle w:val="82"/>
              <w:rPr>
                <w:szCs w:val="21"/>
              </w:rPr>
            </w:pPr>
          </w:p>
          <w:p w14:paraId="1CD07ADE">
            <w:pPr>
              <w:pStyle w:val="82"/>
              <w:rPr>
                <w:szCs w:val="21"/>
              </w:rPr>
            </w:pPr>
          </w:p>
          <w:p w14:paraId="4A20BDCF">
            <w:pPr>
              <w:pStyle w:val="82"/>
              <w:rPr>
                <w:szCs w:val="21"/>
              </w:rPr>
            </w:pPr>
          </w:p>
          <w:p w14:paraId="09ABE08A">
            <w:pPr>
              <w:pStyle w:val="82"/>
              <w:rPr>
                <w:szCs w:val="21"/>
              </w:rPr>
            </w:pPr>
          </w:p>
          <w:p w14:paraId="1EE362E6">
            <w:pPr>
              <w:pStyle w:val="82"/>
              <w:rPr>
                <w:szCs w:val="21"/>
              </w:rPr>
            </w:pPr>
          </w:p>
          <w:p w14:paraId="075A8997">
            <w:pPr>
              <w:pStyle w:val="82"/>
              <w:rPr>
                <w:szCs w:val="21"/>
              </w:rPr>
            </w:pPr>
          </w:p>
          <w:p w14:paraId="342C7397">
            <w:pPr>
              <w:pStyle w:val="82"/>
              <w:rPr>
                <w:szCs w:val="21"/>
              </w:rPr>
            </w:pPr>
          </w:p>
          <w:p w14:paraId="00CAC9F6">
            <w:pPr>
              <w:pStyle w:val="82"/>
              <w:rPr>
                <w:szCs w:val="21"/>
              </w:rPr>
            </w:pPr>
          </w:p>
          <w:p w14:paraId="515C8A2F">
            <w:pPr>
              <w:pStyle w:val="82"/>
              <w:rPr>
                <w:szCs w:val="21"/>
              </w:rPr>
            </w:pPr>
          </w:p>
          <w:p w14:paraId="5322D3B7">
            <w:pPr>
              <w:pStyle w:val="82"/>
              <w:rPr>
                <w:szCs w:val="21"/>
              </w:rPr>
            </w:pPr>
          </w:p>
          <w:p w14:paraId="0C81AADA">
            <w:pPr>
              <w:pStyle w:val="82"/>
              <w:rPr>
                <w:szCs w:val="21"/>
              </w:rPr>
            </w:pPr>
          </w:p>
          <w:p w14:paraId="02B219B6">
            <w:pPr>
              <w:pStyle w:val="82"/>
              <w:rPr>
                <w:szCs w:val="21"/>
              </w:rPr>
            </w:pPr>
          </w:p>
          <w:p w14:paraId="17AFF423">
            <w:pPr>
              <w:pStyle w:val="82"/>
              <w:rPr>
                <w:szCs w:val="21"/>
              </w:rPr>
            </w:pPr>
          </w:p>
          <w:p w14:paraId="2BDE3B60">
            <w:pPr>
              <w:pStyle w:val="82"/>
              <w:rPr>
                <w:szCs w:val="21"/>
              </w:rPr>
            </w:pPr>
          </w:p>
          <w:p w14:paraId="54CBD5A7">
            <w:pPr>
              <w:pStyle w:val="82"/>
            </w:pPr>
          </w:p>
        </w:tc>
      </w:tr>
      <w:tr w14:paraId="58B536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89" w:type="dxa"/>
            <w:tcBorders>
              <w:top w:val="single" w:color="auto" w:sz="4" w:space="0"/>
              <w:left w:val="single" w:color="auto" w:sz="4" w:space="0"/>
              <w:bottom w:val="single" w:color="auto" w:sz="4" w:space="0"/>
              <w:right w:val="single" w:color="auto" w:sz="4" w:space="0"/>
            </w:tcBorders>
            <w:vAlign w:val="center"/>
          </w:tcPr>
          <w:p w14:paraId="6DD738E6">
            <w:pPr>
              <w:pStyle w:val="82"/>
              <w:jc w:val="center"/>
            </w:pPr>
            <w:r>
              <w:rPr>
                <w:rFonts w:hint="eastAsia" w:ascii="宋体" w:hAnsi="宋体" w:eastAsia="宋体" w:cs="宋体"/>
              </w:rPr>
              <w:t>服务要求</w:t>
            </w:r>
          </w:p>
        </w:tc>
        <w:tc>
          <w:tcPr>
            <w:tcW w:w="2947" w:type="dxa"/>
            <w:tcBorders>
              <w:top w:val="single" w:color="auto" w:sz="4" w:space="0"/>
              <w:left w:val="single" w:color="auto" w:sz="4" w:space="0"/>
              <w:bottom w:val="single" w:color="auto" w:sz="4" w:space="0"/>
              <w:right w:val="single" w:color="auto" w:sz="4" w:space="0"/>
            </w:tcBorders>
            <w:vAlign w:val="center"/>
          </w:tcPr>
          <w:p w14:paraId="7EF29474">
            <w:pPr>
              <w:pStyle w:val="82"/>
              <w:jc w:val="center"/>
            </w:pPr>
            <w:r>
              <w:rPr>
                <w:rFonts w:hint="eastAsia" w:ascii="宋体" w:hAnsi="宋体" w:eastAsia="宋体" w:cs="宋体"/>
              </w:rPr>
              <w:t>根据招标方要求提供相应服务</w:t>
            </w:r>
          </w:p>
        </w:tc>
        <w:tc>
          <w:tcPr>
            <w:tcW w:w="1593" w:type="pct"/>
            <w:tcBorders>
              <w:top w:val="single" w:color="auto" w:sz="4" w:space="0"/>
              <w:left w:val="single" w:color="auto" w:sz="4" w:space="0"/>
              <w:bottom w:val="single" w:color="auto" w:sz="4" w:space="0"/>
              <w:right w:val="single" w:color="auto" w:sz="4" w:space="0"/>
            </w:tcBorders>
            <w:vAlign w:val="center"/>
          </w:tcPr>
          <w:p w14:paraId="5532853B">
            <w:pPr>
              <w:pStyle w:val="82"/>
            </w:pPr>
          </w:p>
        </w:tc>
        <w:tc>
          <w:tcPr>
            <w:tcW w:w="908" w:type="pct"/>
            <w:tcBorders>
              <w:top w:val="single" w:color="auto" w:sz="4" w:space="0"/>
              <w:left w:val="single" w:color="auto" w:sz="4" w:space="0"/>
              <w:bottom w:val="single" w:color="auto" w:sz="4" w:space="0"/>
              <w:right w:val="single" w:color="auto" w:sz="4" w:space="0"/>
            </w:tcBorders>
            <w:vAlign w:val="center"/>
          </w:tcPr>
          <w:p w14:paraId="36726E7A">
            <w:pPr>
              <w:pStyle w:val="82"/>
            </w:pPr>
          </w:p>
        </w:tc>
      </w:tr>
    </w:tbl>
    <w:p w14:paraId="37C2FBD9">
      <w:pPr>
        <w:pStyle w:val="78"/>
        <w:ind w:firstLine="480"/>
        <w:rPr>
          <w:rFonts w:ascii="Times New Roman" w:hAnsi="Times New Roman"/>
        </w:rPr>
      </w:pPr>
      <w:r>
        <w:rPr>
          <w:rFonts w:hint="eastAsia" w:ascii="Times New Roman"/>
        </w:rPr>
        <w:t>投标人名称：</w:t>
      </w:r>
      <w:r>
        <w:rPr>
          <w:rFonts w:hint="eastAsia" w:ascii="Times New Roman" w:hAnsi="Times New Roman"/>
        </w:rPr>
        <w:t xml:space="preserve">                   </w:t>
      </w:r>
      <w:r>
        <w:rPr>
          <w:rFonts w:hint="eastAsia" w:ascii="Times New Roman"/>
        </w:rPr>
        <w:t>授权代表签字：</w:t>
      </w:r>
      <w:r>
        <w:rPr>
          <w:rFonts w:hint="eastAsia" w:ascii="Times New Roman" w:hAnsi="Times New Roman"/>
        </w:rPr>
        <w:t xml:space="preserve">            </w:t>
      </w:r>
      <w:r>
        <w:rPr>
          <w:rFonts w:hint="eastAsia" w:ascii="Times New Roman"/>
        </w:rPr>
        <w:t>日期：</w:t>
      </w:r>
    </w:p>
    <w:p w14:paraId="7E5F8EA5">
      <w:pPr>
        <w:pStyle w:val="78"/>
        <w:ind w:firstLine="480"/>
        <w:rPr>
          <w:rFonts w:ascii="Times New Roman" w:hAnsi="Times New Roman"/>
        </w:rPr>
      </w:pPr>
      <w:r>
        <w:rPr>
          <w:rFonts w:hint="eastAsia" w:ascii="Times New Roman"/>
        </w:rPr>
        <w:t>注：为避免歧义，无偏离也应要提报该表，并注明</w:t>
      </w:r>
      <w:r>
        <w:rPr>
          <w:rFonts w:hint="eastAsia" w:ascii="Times New Roman" w:hAnsi="Times New Roman"/>
        </w:rPr>
        <w:t>“</w:t>
      </w:r>
      <w:r>
        <w:rPr>
          <w:rFonts w:hint="eastAsia" w:ascii="Times New Roman"/>
        </w:rPr>
        <w:t>无</w:t>
      </w:r>
      <w:r>
        <w:rPr>
          <w:rFonts w:hint="eastAsia" w:ascii="Times New Roman" w:hAnsi="Times New Roman"/>
        </w:rPr>
        <w:t>”</w:t>
      </w:r>
      <w:r>
        <w:rPr>
          <w:rFonts w:hint="eastAsia" w:ascii="Times New Roman"/>
        </w:rPr>
        <w:t>字。如无该表则即使在其它部分已反映，将也被视为</w:t>
      </w:r>
      <w:r>
        <w:rPr>
          <w:rFonts w:hint="eastAsia" w:ascii="Times New Roman" w:hAnsi="Times New Roman"/>
        </w:rPr>
        <w:t>“</w:t>
      </w:r>
      <w:r>
        <w:rPr>
          <w:rFonts w:hint="eastAsia" w:ascii="Times New Roman"/>
        </w:rPr>
        <w:t>无偏离</w:t>
      </w:r>
      <w:r>
        <w:rPr>
          <w:rFonts w:hint="eastAsia" w:ascii="Times New Roman" w:hAnsi="Times New Roman"/>
        </w:rPr>
        <w:t>”</w:t>
      </w:r>
      <w:r>
        <w:rPr>
          <w:rFonts w:hint="eastAsia" w:ascii="Times New Roman"/>
        </w:rPr>
        <w:t>。</w:t>
      </w:r>
    </w:p>
    <w:p w14:paraId="2E298FC5"/>
    <w:p w14:paraId="0EC060F6">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0B776874">
      <w:pPr>
        <w:pStyle w:val="84"/>
        <w:ind w:firstLine="480"/>
      </w:pPr>
      <w:r>
        <w:rPr>
          <w:rFonts w:hint="eastAsia"/>
        </w:rPr>
        <w:t>附件</w:t>
      </w:r>
      <w:r>
        <w:rPr>
          <w:rFonts w:hint="eastAsia"/>
          <w:lang w:val="en-US" w:eastAsia="zh-CN"/>
        </w:rPr>
        <w:t>10</w:t>
      </w:r>
      <w:r>
        <w:t xml:space="preserve"> </w:t>
      </w:r>
      <w:r>
        <w:rPr>
          <w:rFonts w:hint="eastAsia"/>
        </w:rPr>
        <w:t>服务承诺函</w:t>
      </w:r>
    </w:p>
    <w:p w14:paraId="14B1446A">
      <w:pPr>
        <w:spacing w:line="240" w:lineRule="exact"/>
        <w:jc w:val="center"/>
        <w:rPr>
          <w:b/>
          <w:bCs/>
          <w:sz w:val="36"/>
        </w:rPr>
      </w:pPr>
    </w:p>
    <w:p w14:paraId="536CE627">
      <w:pPr>
        <w:spacing w:line="360" w:lineRule="auto"/>
        <w:rPr>
          <w:sz w:val="24"/>
        </w:rPr>
      </w:pPr>
      <w:r>
        <w:rPr>
          <w:rFonts w:hint="eastAsia" w:hAnsi="宋体"/>
          <w:sz w:val="24"/>
        </w:rPr>
        <w:t>项目名称：</w:t>
      </w:r>
      <w:r>
        <w:rPr>
          <w:rFonts w:hint="eastAsia"/>
          <w:sz w:val="24"/>
          <w:u w:val="single"/>
        </w:rPr>
        <w:t xml:space="preserve">               </w:t>
      </w:r>
    </w:p>
    <w:p w14:paraId="644526D6">
      <w:pPr>
        <w:spacing w:line="360" w:lineRule="auto"/>
        <w:rPr>
          <w:b/>
          <w:bCs/>
          <w:sz w:val="24"/>
        </w:rPr>
      </w:pPr>
      <w:r>
        <w:rPr>
          <w:rFonts w:hint="eastAsia" w:ascii="宋体" w:hAnsi="宋体" w:eastAsia="宋体" w:cs="宋体"/>
          <w:b/>
          <w:bCs/>
          <w:color w:val="000000"/>
          <w:sz w:val="24"/>
          <w:szCs w:val="24"/>
          <w:lang w:val="en-US" w:eastAsia="zh-CN"/>
        </w:rPr>
        <w:t>中国重汽集团济南动力有限公司</w:t>
      </w:r>
      <w:r>
        <w:rPr>
          <w:rFonts w:hint="eastAsia" w:ascii="宋体" w:hAnsi="宋体" w:cs="宋体"/>
          <w:b/>
          <w:bCs/>
          <w:color w:val="000000"/>
          <w:sz w:val="24"/>
          <w:szCs w:val="24"/>
          <w:lang w:val="en-US" w:eastAsia="zh-CN"/>
        </w:rPr>
        <w:t>/</w:t>
      </w:r>
      <w:r>
        <w:rPr>
          <w:rFonts w:hint="eastAsia" w:hAnsi="宋体"/>
          <w:b/>
          <w:bCs/>
          <w:sz w:val="24"/>
          <w:lang w:eastAsia="zh-CN"/>
        </w:rPr>
        <w:t>济南汽车检测中心有限公司</w:t>
      </w:r>
      <w:r>
        <w:rPr>
          <w:rFonts w:hint="eastAsia" w:hAnsi="宋体"/>
          <w:b/>
          <w:bCs/>
          <w:sz w:val="24"/>
        </w:rPr>
        <w:t>：</w:t>
      </w:r>
    </w:p>
    <w:p w14:paraId="5E95D60E">
      <w:pPr>
        <w:spacing w:line="360" w:lineRule="auto"/>
        <w:ind w:firstLine="480"/>
        <w:rPr>
          <w:sz w:val="24"/>
        </w:rPr>
      </w:pPr>
      <w:r>
        <w:rPr>
          <w:rFonts w:hint="eastAsia" w:hAnsi="宋体"/>
          <w:sz w:val="24"/>
        </w:rPr>
        <w:t>我代表（投标单位名称）对中标合同产品的服务作如下承诺：</w:t>
      </w:r>
    </w:p>
    <w:p w14:paraId="023FBEB6">
      <w:pPr>
        <w:spacing w:line="360" w:lineRule="auto"/>
        <w:ind w:firstLine="480" w:firstLineChars="200"/>
        <w:rPr>
          <w:sz w:val="24"/>
          <w:u w:val="single"/>
        </w:rPr>
      </w:pPr>
      <w:r>
        <w:rPr>
          <w:rFonts w:hint="eastAsia"/>
          <w:sz w:val="24"/>
          <w:u w:val="single"/>
        </w:rPr>
        <w:t xml:space="preserve">                                                                       </w:t>
      </w:r>
    </w:p>
    <w:p w14:paraId="3718BA99">
      <w:pPr>
        <w:spacing w:line="360" w:lineRule="auto"/>
        <w:ind w:firstLine="480" w:firstLineChars="200"/>
        <w:rPr>
          <w:sz w:val="24"/>
          <w:u w:val="single"/>
        </w:rPr>
      </w:pPr>
      <w:r>
        <w:rPr>
          <w:rFonts w:hint="eastAsia"/>
          <w:sz w:val="24"/>
          <w:u w:val="single"/>
        </w:rPr>
        <w:t xml:space="preserve">                                                                       </w:t>
      </w:r>
    </w:p>
    <w:p w14:paraId="05FC1A26">
      <w:pPr>
        <w:spacing w:line="360" w:lineRule="auto"/>
        <w:ind w:firstLine="480" w:firstLineChars="200"/>
        <w:rPr>
          <w:sz w:val="24"/>
          <w:u w:val="single"/>
        </w:rPr>
      </w:pPr>
      <w:r>
        <w:rPr>
          <w:rFonts w:hint="eastAsia"/>
          <w:sz w:val="24"/>
          <w:u w:val="single"/>
        </w:rPr>
        <w:t xml:space="preserve">                                                                       </w:t>
      </w:r>
    </w:p>
    <w:p w14:paraId="1F94E0E4">
      <w:pPr>
        <w:spacing w:line="360" w:lineRule="auto"/>
        <w:ind w:firstLine="480" w:firstLineChars="200"/>
        <w:rPr>
          <w:sz w:val="24"/>
          <w:u w:val="single"/>
        </w:rPr>
      </w:pPr>
      <w:r>
        <w:rPr>
          <w:rFonts w:hint="eastAsia"/>
          <w:sz w:val="24"/>
          <w:u w:val="single"/>
        </w:rPr>
        <w:t xml:space="preserve">                                                                       </w:t>
      </w:r>
    </w:p>
    <w:p w14:paraId="057501A4">
      <w:pPr>
        <w:spacing w:line="360" w:lineRule="auto"/>
        <w:ind w:firstLine="480" w:firstLineChars="200"/>
        <w:rPr>
          <w:sz w:val="24"/>
          <w:u w:val="single"/>
        </w:rPr>
      </w:pPr>
      <w:r>
        <w:rPr>
          <w:rFonts w:hint="eastAsia"/>
          <w:sz w:val="24"/>
          <w:u w:val="single"/>
        </w:rPr>
        <w:t xml:space="preserve">                                                                       </w:t>
      </w:r>
    </w:p>
    <w:p w14:paraId="4105B756">
      <w:pPr>
        <w:spacing w:line="360" w:lineRule="auto"/>
        <w:ind w:firstLine="480" w:firstLineChars="200"/>
        <w:rPr>
          <w:sz w:val="24"/>
          <w:u w:val="single"/>
        </w:rPr>
      </w:pPr>
      <w:r>
        <w:rPr>
          <w:rFonts w:hint="eastAsia"/>
          <w:sz w:val="24"/>
          <w:u w:val="single"/>
        </w:rPr>
        <w:t xml:space="preserve">                                                                       </w:t>
      </w:r>
    </w:p>
    <w:p w14:paraId="55F42681">
      <w:pPr>
        <w:spacing w:line="360" w:lineRule="auto"/>
        <w:ind w:firstLine="480" w:firstLineChars="200"/>
        <w:rPr>
          <w:sz w:val="24"/>
          <w:u w:val="single"/>
        </w:rPr>
      </w:pPr>
      <w:r>
        <w:rPr>
          <w:rFonts w:hint="eastAsia"/>
          <w:sz w:val="24"/>
          <w:u w:val="single"/>
        </w:rPr>
        <w:t xml:space="preserve">                                                                       </w:t>
      </w:r>
    </w:p>
    <w:p w14:paraId="1A49CEBE">
      <w:pPr>
        <w:spacing w:line="360" w:lineRule="auto"/>
        <w:ind w:firstLine="480" w:firstLineChars="200"/>
        <w:rPr>
          <w:sz w:val="24"/>
          <w:u w:val="single"/>
        </w:rPr>
      </w:pPr>
      <w:r>
        <w:rPr>
          <w:rFonts w:hint="eastAsia"/>
          <w:sz w:val="24"/>
          <w:u w:val="single"/>
        </w:rPr>
        <w:t xml:space="preserve">                                                                       </w:t>
      </w:r>
    </w:p>
    <w:p w14:paraId="132BD8B6">
      <w:pPr>
        <w:spacing w:line="360" w:lineRule="auto"/>
        <w:ind w:firstLine="480" w:firstLineChars="200"/>
        <w:rPr>
          <w:sz w:val="24"/>
          <w:u w:val="single"/>
        </w:rPr>
      </w:pPr>
      <w:r>
        <w:rPr>
          <w:rFonts w:hint="eastAsia"/>
          <w:sz w:val="24"/>
          <w:u w:val="single"/>
        </w:rPr>
        <w:t xml:space="preserve">                                                                       </w:t>
      </w:r>
    </w:p>
    <w:p w14:paraId="296E6421">
      <w:pPr>
        <w:spacing w:line="360" w:lineRule="auto"/>
        <w:ind w:firstLine="480" w:firstLineChars="200"/>
        <w:rPr>
          <w:sz w:val="24"/>
          <w:u w:val="single"/>
        </w:rPr>
      </w:pPr>
      <w:r>
        <w:rPr>
          <w:rFonts w:hint="eastAsia"/>
          <w:sz w:val="24"/>
          <w:u w:val="single"/>
        </w:rPr>
        <w:t xml:space="preserve">                                                                       </w:t>
      </w:r>
    </w:p>
    <w:p w14:paraId="6ACE2E3B">
      <w:pPr>
        <w:spacing w:line="360" w:lineRule="auto"/>
        <w:ind w:firstLine="480" w:firstLineChars="200"/>
        <w:rPr>
          <w:sz w:val="24"/>
          <w:u w:val="single"/>
        </w:rPr>
      </w:pPr>
      <w:r>
        <w:rPr>
          <w:rFonts w:hint="eastAsia"/>
          <w:sz w:val="24"/>
          <w:u w:val="single"/>
        </w:rPr>
        <w:t xml:space="preserve">                                                                       </w:t>
      </w:r>
    </w:p>
    <w:p w14:paraId="6EA90BC5">
      <w:pPr>
        <w:spacing w:line="360" w:lineRule="auto"/>
        <w:ind w:firstLine="480" w:firstLineChars="200"/>
        <w:rPr>
          <w:sz w:val="24"/>
          <w:u w:val="single"/>
        </w:rPr>
      </w:pPr>
      <w:r>
        <w:rPr>
          <w:rFonts w:hint="eastAsia"/>
          <w:sz w:val="24"/>
          <w:u w:val="single"/>
        </w:rPr>
        <w:t xml:space="preserve">                                                                       </w:t>
      </w:r>
    </w:p>
    <w:p w14:paraId="4BEE32F4">
      <w:pPr>
        <w:spacing w:line="360" w:lineRule="auto"/>
        <w:ind w:firstLine="480" w:firstLineChars="200"/>
        <w:rPr>
          <w:sz w:val="24"/>
          <w:u w:val="single"/>
        </w:rPr>
      </w:pPr>
      <w:r>
        <w:rPr>
          <w:rFonts w:hint="eastAsia"/>
          <w:sz w:val="24"/>
          <w:u w:val="single"/>
        </w:rPr>
        <w:t xml:space="preserve">                                                                       </w:t>
      </w:r>
    </w:p>
    <w:p w14:paraId="34F78D61">
      <w:pPr>
        <w:spacing w:line="360" w:lineRule="auto"/>
        <w:ind w:firstLine="480" w:firstLineChars="200"/>
        <w:rPr>
          <w:sz w:val="24"/>
          <w:u w:val="single"/>
        </w:rPr>
      </w:pPr>
      <w:r>
        <w:rPr>
          <w:rFonts w:hint="eastAsia"/>
          <w:sz w:val="24"/>
          <w:u w:val="single"/>
        </w:rPr>
        <w:t xml:space="preserve">                                                                       </w:t>
      </w:r>
    </w:p>
    <w:p w14:paraId="15FD0D24">
      <w:pPr>
        <w:spacing w:line="360" w:lineRule="auto"/>
        <w:ind w:firstLine="480" w:firstLineChars="200"/>
        <w:rPr>
          <w:sz w:val="24"/>
          <w:u w:val="single"/>
        </w:rPr>
      </w:pPr>
      <w:r>
        <w:rPr>
          <w:rFonts w:hint="eastAsia"/>
          <w:sz w:val="24"/>
          <w:u w:val="single"/>
        </w:rPr>
        <w:t xml:space="preserve">                                                                       </w:t>
      </w:r>
    </w:p>
    <w:p w14:paraId="02D823AF">
      <w:pPr>
        <w:spacing w:line="360" w:lineRule="auto"/>
        <w:ind w:firstLine="480" w:firstLineChars="200"/>
        <w:rPr>
          <w:sz w:val="24"/>
          <w:u w:val="single"/>
        </w:rPr>
      </w:pPr>
      <w:r>
        <w:rPr>
          <w:rFonts w:hint="eastAsia"/>
          <w:sz w:val="24"/>
          <w:u w:val="single"/>
        </w:rPr>
        <w:t xml:space="preserve">                                                                       </w:t>
      </w:r>
    </w:p>
    <w:p w14:paraId="3CD2AF71">
      <w:pPr>
        <w:spacing w:line="360" w:lineRule="auto"/>
        <w:ind w:firstLine="480" w:firstLineChars="200"/>
        <w:rPr>
          <w:sz w:val="24"/>
          <w:u w:val="single"/>
        </w:rPr>
      </w:pPr>
      <w:r>
        <w:rPr>
          <w:rFonts w:hint="eastAsia"/>
          <w:sz w:val="24"/>
          <w:u w:val="single"/>
        </w:rPr>
        <w:t xml:space="preserve">                                                                       </w:t>
      </w:r>
    </w:p>
    <w:p w14:paraId="4C9F64BD">
      <w:pPr>
        <w:spacing w:line="360" w:lineRule="auto"/>
        <w:ind w:firstLine="480" w:firstLineChars="200"/>
        <w:rPr>
          <w:sz w:val="24"/>
          <w:u w:val="single"/>
        </w:rPr>
      </w:pPr>
    </w:p>
    <w:p w14:paraId="23F78E68">
      <w:pPr>
        <w:pStyle w:val="78"/>
        <w:ind w:firstLine="480"/>
        <w:rPr>
          <w:rFonts w:ascii="Times New Roman" w:hAnsi="Times New Roman"/>
        </w:rPr>
      </w:pPr>
      <w:r>
        <w:rPr>
          <w:rFonts w:hint="eastAsia" w:ascii="Times New Roman"/>
        </w:rPr>
        <w:t>投标人：（盖章）</w:t>
      </w:r>
    </w:p>
    <w:p w14:paraId="7A97B35E">
      <w:pPr>
        <w:pStyle w:val="78"/>
        <w:ind w:firstLine="480"/>
        <w:rPr>
          <w:rFonts w:ascii="Times New Roman" w:hAnsi="Times New Roman"/>
        </w:rPr>
      </w:pPr>
      <w:r>
        <w:rPr>
          <w:rFonts w:hint="eastAsia" w:ascii="Times New Roman"/>
        </w:rPr>
        <w:t>法定代表人（委托代理人）：（签字）</w:t>
      </w:r>
    </w:p>
    <w:p w14:paraId="18765421">
      <w:pPr>
        <w:pStyle w:val="78"/>
        <w:ind w:firstLine="480"/>
        <w:rPr>
          <w:rFonts w:ascii="Times New Roman" w:hAnsi="Times New Roman"/>
        </w:rPr>
      </w:pPr>
      <w:r>
        <w:rPr>
          <w:rFonts w:hint="eastAsia" w:ascii="Times New Roman"/>
        </w:rPr>
        <w:t>日</w:t>
      </w:r>
      <w:r>
        <w:rPr>
          <w:rFonts w:hint="eastAsia" w:ascii="Times New Roman" w:hAnsi="Times New Roman"/>
        </w:rPr>
        <w:t xml:space="preserve">  </w:t>
      </w:r>
      <w:r>
        <w:rPr>
          <w:rFonts w:hint="eastAsia" w:ascii="Times New Roman"/>
        </w:rPr>
        <w:t>期：</w:t>
      </w:r>
      <w:r>
        <w:rPr>
          <w:rFonts w:hint="eastAsia" w:ascii="Times New Roman" w:hAnsi="Times New Roman"/>
        </w:rPr>
        <w:t xml:space="preserve">       </w:t>
      </w:r>
      <w:r>
        <w:rPr>
          <w:rFonts w:hint="eastAsia" w:ascii="Times New Roman"/>
        </w:rPr>
        <w:t>年</w:t>
      </w:r>
      <w:r>
        <w:rPr>
          <w:rFonts w:hint="eastAsia" w:ascii="Times New Roman" w:hAnsi="Times New Roman"/>
        </w:rPr>
        <w:t xml:space="preserve">    </w:t>
      </w:r>
      <w:r>
        <w:rPr>
          <w:rFonts w:hint="eastAsia" w:ascii="Times New Roman"/>
        </w:rPr>
        <w:t>月</w:t>
      </w:r>
      <w:r>
        <w:rPr>
          <w:rFonts w:hint="eastAsia" w:ascii="Times New Roman" w:hAnsi="Times New Roman"/>
        </w:rPr>
        <w:t xml:space="preserve">    </w:t>
      </w:r>
      <w:r>
        <w:rPr>
          <w:rFonts w:hint="eastAsia" w:ascii="Times New Roman"/>
        </w:rPr>
        <w:t>日</w:t>
      </w:r>
    </w:p>
    <w:p w14:paraId="4A538B17">
      <w:pPr>
        <w:rPr>
          <w:rFonts w:cs="宋体"/>
          <w:b/>
          <w:bCs/>
          <w:color w:val="000000"/>
          <w:sz w:val="28"/>
        </w:rPr>
      </w:pPr>
      <w:bookmarkStart w:id="14" w:name="_Toc9193"/>
      <w:bookmarkStart w:id="15" w:name="_Toc353881022"/>
      <w:bookmarkStart w:id="16" w:name="_Toc639013"/>
    </w:p>
    <w:p w14:paraId="48E1083A">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494084D">
      <w:pPr>
        <w:pStyle w:val="84"/>
        <w:ind w:firstLine="480"/>
      </w:pPr>
      <w:r>
        <w:rPr>
          <w:rFonts w:hint="eastAsia"/>
        </w:rPr>
        <w:t>附件</w:t>
      </w:r>
      <w:r>
        <w:t>1</w:t>
      </w:r>
      <w:r>
        <w:rPr>
          <w:rFonts w:hint="eastAsia"/>
          <w:lang w:val="en-US" w:eastAsia="zh-CN"/>
        </w:rPr>
        <w:t>1</w:t>
      </w:r>
      <w:r>
        <w:rPr>
          <w:rFonts w:hint="eastAsia"/>
        </w:rPr>
        <w:t>维修备品备件、易损件和专用耗材明细表（若有）</w:t>
      </w:r>
    </w:p>
    <w:p w14:paraId="0E82B141">
      <w:pPr>
        <w:jc w:val="right"/>
      </w:pPr>
      <w:r>
        <w:rPr>
          <w:rFonts w:hint="eastAsia" w:hAnsi="宋体"/>
          <w:bCs/>
          <w:sz w:val="24"/>
        </w:rPr>
        <w:t>单位：元</w:t>
      </w: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14:paraId="5514A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4D5DC06">
            <w:pPr>
              <w:pStyle w:val="82"/>
              <w:rPr>
                <w:rFonts w:eastAsia="宋体"/>
              </w:rPr>
            </w:pPr>
            <w:r>
              <w:rPr>
                <w:rFonts w:hint="eastAsia" w:eastAsia="宋体"/>
              </w:rPr>
              <w:t>序号</w:t>
            </w:r>
          </w:p>
        </w:tc>
        <w:tc>
          <w:tcPr>
            <w:tcW w:w="1924" w:type="dxa"/>
          </w:tcPr>
          <w:p w14:paraId="3FFB2036">
            <w:pPr>
              <w:pStyle w:val="82"/>
              <w:rPr>
                <w:rFonts w:eastAsia="宋体"/>
              </w:rPr>
            </w:pPr>
            <w:r>
              <w:rPr>
                <w:rFonts w:hint="eastAsia" w:eastAsia="宋体"/>
              </w:rPr>
              <w:t>名称</w:t>
            </w:r>
          </w:p>
        </w:tc>
        <w:tc>
          <w:tcPr>
            <w:tcW w:w="1236" w:type="dxa"/>
          </w:tcPr>
          <w:p w14:paraId="46F3EE90">
            <w:pPr>
              <w:pStyle w:val="82"/>
              <w:rPr>
                <w:rFonts w:eastAsia="宋体"/>
              </w:rPr>
            </w:pPr>
            <w:r>
              <w:rPr>
                <w:rFonts w:hint="eastAsia" w:eastAsia="宋体"/>
              </w:rPr>
              <w:t>型号规格</w:t>
            </w:r>
          </w:p>
        </w:tc>
        <w:tc>
          <w:tcPr>
            <w:tcW w:w="720" w:type="dxa"/>
          </w:tcPr>
          <w:p w14:paraId="1FD76D3D">
            <w:pPr>
              <w:pStyle w:val="82"/>
              <w:rPr>
                <w:rFonts w:eastAsia="宋体"/>
              </w:rPr>
            </w:pPr>
            <w:r>
              <w:rPr>
                <w:rFonts w:hint="eastAsia" w:eastAsia="宋体"/>
              </w:rPr>
              <w:t>单位</w:t>
            </w:r>
          </w:p>
        </w:tc>
        <w:tc>
          <w:tcPr>
            <w:tcW w:w="720" w:type="dxa"/>
          </w:tcPr>
          <w:p w14:paraId="3DC4F1A1">
            <w:pPr>
              <w:pStyle w:val="82"/>
              <w:rPr>
                <w:rFonts w:eastAsia="宋体"/>
              </w:rPr>
            </w:pPr>
            <w:r>
              <w:rPr>
                <w:rFonts w:hint="eastAsia" w:eastAsia="宋体"/>
              </w:rPr>
              <w:t>数量</w:t>
            </w:r>
          </w:p>
        </w:tc>
        <w:tc>
          <w:tcPr>
            <w:tcW w:w="720" w:type="dxa"/>
          </w:tcPr>
          <w:p w14:paraId="16D0EC61">
            <w:pPr>
              <w:pStyle w:val="82"/>
              <w:rPr>
                <w:rFonts w:eastAsia="宋体"/>
              </w:rPr>
            </w:pPr>
            <w:r>
              <w:rPr>
                <w:rFonts w:hint="eastAsia" w:eastAsia="宋体"/>
              </w:rPr>
              <w:t>单价</w:t>
            </w:r>
          </w:p>
        </w:tc>
        <w:tc>
          <w:tcPr>
            <w:tcW w:w="720" w:type="dxa"/>
          </w:tcPr>
          <w:p w14:paraId="5F25A028">
            <w:pPr>
              <w:pStyle w:val="82"/>
              <w:rPr>
                <w:rFonts w:eastAsia="宋体"/>
              </w:rPr>
            </w:pPr>
            <w:r>
              <w:rPr>
                <w:rFonts w:hint="eastAsia" w:eastAsia="宋体"/>
              </w:rPr>
              <w:t>总价</w:t>
            </w:r>
          </w:p>
        </w:tc>
        <w:tc>
          <w:tcPr>
            <w:tcW w:w="2235" w:type="dxa"/>
          </w:tcPr>
          <w:p w14:paraId="789BD03A">
            <w:pPr>
              <w:pStyle w:val="82"/>
              <w:rPr>
                <w:rFonts w:eastAsia="宋体"/>
              </w:rPr>
            </w:pPr>
            <w:r>
              <w:rPr>
                <w:rFonts w:hint="eastAsia" w:eastAsia="宋体"/>
              </w:rPr>
              <w:t>制造商</w:t>
            </w:r>
          </w:p>
        </w:tc>
      </w:tr>
      <w:tr w14:paraId="4F7467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325FC4B">
            <w:pPr>
              <w:pStyle w:val="82"/>
              <w:rPr>
                <w:rFonts w:eastAsia="宋体"/>
              </w:rPr>
            </w:pPr>
          </w:p>
        </w:tc>
        <w:tc>
          <w:tcPr>
            <w:tcW w:w="1924" w:type="dxa"/>
          </w:tcPr>
          <w:p w14:paraId="4A3867BE">
            <w:pPr>
              <w:pStyle w:val="82"/>
              <w:rPr>
                <w:rFonts w:eastAsia="宋体"/>
              </w:rPr>
            </w:pPr>
          </w:p>
        </w:tc>
        <w:tc>
          <w:tcPr>
            <w:tcW w:w="1236" w:type="dxa"/>
          </w:tcPr>
          <w:p w14:paraId="38CD8AF9">
            <w:pPr>
              <w:pStyle w:val="82"/>
              <w:rPr>
                <w:rFonts w:eastAsia="宋体"/>
              </w:rPr>
            </w:pPr>
          </w:p>
        </w:tc>
        <w:tc>
          <w:tcPr>
            <w:tcW w:w="720" w:type="dxa"/>
          </w:tcPr>
          <w:p w14:paraId="02FB1DBB">
            <w:pPr>
              <w:pStyle w:val="82"/>
              <w:rPr>
                <w:rFonts w:eastAsia="宋体"/>
              </w:rPr>
            </w:pPr>
          </w:p>
        </w:tc>
        <w:tc>
          <w:tcPr>
            <w:tcW w:w="720" w:type="dxa"/>
          </w:tcPr>
          <w:p w14:paraId="62465847">
            <w:pPr>
              <w:pStyle w:val="82"/>
              <w:rPr>
                <w:rFonts w:eastAsia="宋体"/>
              </w:rPr>
            </w:pPr>
          </w:p>
        </w:tc>
        <w:tc>
          <w:tcPr>
            <w:tcW w:w="720" w:type="dxa"/>
          </w:tcPr>
          <w:p w14:paraId="63975F1B">
            <w:pPr>
              <w:pStyle w:val="82"/>
              <w:rPr>
                <w:rFonts w:eastAsia="宋体"/>
              </w:rPr>
            </w:pPr>
          </w:p>
        </w:tc>
        <w:tc>
          <w:tcPr>
            <w:tcW w:w="720" w:type="dxa"/>
          </w:tcPr>
          <w:p w14:paraId="3F1B0274">
            <w:pPr>
              <w:pStyle w:val="82"/>
              <w:rPr>
                <w:rFonts w:eastAsia="宋体"/>
              </w:rPr>
            </w:pPr>
          </w:p>
        </w:tc>
        <w:tc>
          <w:tcPr>
            <w:tcW w:w="2235" w:type="dxa"/>
          </w:tcPr>
          <w:p w14:paraId="3DA7049D">
            <w:pPr>
              <w:pStyle w:val="82"/>
              <w:rPr>
                <w:rFonts w:eastAsia="宋体"/>
              </w:rPr>
            </w:pPr>
          </w:p>
        </w:tc>
      </w:tr>
      <w:tr w14:paraId="00ED2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63FBF407">
            <w:pPr>
              <w:pStyle w:val="82"/>
              <w:rPr>
                <w:rFonts w:eastAsia="宋体"/>
              </w:rPr>
            </w:pPr>
          </w:p>
        </w:tc>
        <w:tc>
          <w:tcPr>
            <w:tcW w:w="1924" w:type="dxa"/>
          </w:tcPr>
          <w:p w14:paraId="1711882A">
            <w:pPr>
              <w:pStyle w:val="82"/>
              <w:rPr>
                <w:rFonts w:eastAsia="宋体"/>
              </w:rPr>
            </w:pPr>
          </w:p>
        </w:tc>
        <w:tc>
          <w:tcPr>
            <w:tcW w:w="1236" w:type="dxa"/>
          </w:tcPr>
          <w:p w14:paraId="2E8639C5">
            <w:pPr>
              <w:pStyle w:val="82"/>
              <w:rPr>
                <w:rFonts w:eastAsia="宋体"/>
              </w:rPr>
            </w:pPr>
          </w:p>
        </w:tc>
        <w:tc>
          <w:tcPr>
            <w:tcW w:w="720" w:type="dxa"/>
          </w:tcPr>
          <w:p w14:paraId="7039129B">
            <w:pPr>
              <w:pStyle w:val="82"/>
              <w:rPr>
                <w:rFonts w:eastAsia="宋体"/>
              </w:rPr>
            </w:pPr>
          </w:p>
        </w:tc>
        <w:tc>
          <w:tcPr>
            <w:tcW w:w="720" w:type="dxa"/>
          </w:tcPr>
          <w:p w14:paraId="1092DCB3">
            <w:pPr>
              <w:pStyle w:val="82"/>
              <w:rPr>
                <w:rFonts w:eastAsia="宋体"/>
              </w:rPr>
            </w:pPr>
          </w:p>
        </w:tc>
        <w:tc>
          <w:tcPr>
            <w:tcW w:w="720" w:type="dxa"/>
          </w:tcPr>
          <w:p w14:paraId="53179F6B">
            <w:pPr>
              <w:pStyle w:val="82"/>
              <w:rPr>
                <w:rFonts w:eastAsia="宋体"/>
              </w:rPr>
            </w:pPr>
          </w:p>
        </w:tc>
        <w:tc>
          <w:tcPr>
            <w:tcW w:w="720" w:type="dxa"/>
          </w:tcPr>
          <w:p w14:paraId="22DE62F5">
            <w:pPr>
              <w:pStyle w:val="82"/>
              <w:rPr>
                <w:rFonts w:eastAsia="宋体"/>
              </w:rPr>
            </w:pPr>
          </w:p>
        </w:tc>
        <w:tc>
          <w:tcPr>
            <w:tcW w:w="2235" w:type="dxa"/>
          </w:tcPr>
          <w:p w14:paraId="45606AB6">
            <w:pPr>
              <w:pStyle w:val="82"/>
              <w:rPr>
                <w:rFonts w:eastAsia="宋体"/>
              </w:rPr>
            </w:pPr>
          </w:p>
        </w:tc>
      </w:tr>
      <w:tr w14:paraId="5267E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4893C198">
            <w:pPr>
              <w:pStyle w:val="82"/>
              <w:rPr>
                <w:rFonts w:eastAsia="宋体"/>
              </w:rPr>
            </w:pPr>
          </w:p>
        </w:tc>
        <w:tc>
          <w:tcPr>
            <w:tcW w:w="1924" w:type="dxa"/>
          </w:tcPr>
          <w:p w14:paraId="22C37402">
            <w:pPr>
              <w:pStyle w:val="82"/>
              <w:rPr>
                <w:rFonts w:eastAsia="宋体"/>
              </w:rPr>
            </w:pPr>
          </w:p>
        </w:tc>
        <w:tc>
          <w:tcPr>
            <w:tcW w:w="1236" w:type="dxa"/>
          </w:tcPr>
          <w:p w14:paraId="0952834B">
            <w:pPr>
              <w:pStyle w:val="82"/>
              <w:rPr>
                <w:rFonts w:eastAsia="宋体"/>
              </w:rPr>
            </w:pPr>
          </w:p>
        </w:tc>
        <w:tc>
          <w:tcPr>
            <w:tcW w:w="720" w:type="dxa"/>
          </w:tcPr>
          <w:p w14:paraId="79FB4B85">
            <w:pPr>
              <w:pStyle w:val="82"/>
              <w:rPr>
                <w:rFonts w:eastAsia="宋体"/>
              </w:rPr>
            </w:pPr>
          </w:p>
        </w:tc>
        <w:tc>
          <w:tcPr>
            <w:tcW w:w="720" w:type="dxa"/>
          </w:tcPr>
          <w:p w14:paraId="0662B5B1">
            <w:pPr>
              <w:pStyle w:val="82"/>
              <w:rPr>
                <w:rFonts w:eastAsia="宋体"/>
              </w:rPr>
            </w:pPr>
          </w:p>
        </w:tc>
        <w:tc>
          <w:tcPr>
            <w:tcW w:w="720" w:type="dxa"/>
          </w:tcPr>
          <w:p w14:paraId="1C08D418">
            <w:pPr>
              <w:pStyle w:val="82"/>
              <w:rPr>
                <w:rFonts w:eastAsia="宋体"/>
              </w:rPr>
            </w:pPr>
          </w:p>
        </w:tc>
        <w:tc>
          <w:tcPr>
            <w:tcW w:w="720" w:type="dxa"/>
          </w:tcPr>
          <w:p w14:paraId="3F1C9568">
            <w:pPr>
              <w:pStyle w:val="82"/>
              <w:rPr>
                <w:rFonts w:eastAsia="宋体"/>
              </w:rPr>
            </w:pPr>
          </w:p>
        </w:tc>
        <w:tc>
          <w:tcPr>
            <w:tcW w:w="2235" w:type="dxa"/>
          </w:tcPr>
          <w:p w14:paraId="5A15F57F">
            <w:pPr>
              <w:pStyle w:val="82"/>
              <w:rPr>
                <w:rFonts w:eastAsia="宋体"/>
              </w:rPr>
            </w:pPr>
          </w:p>
        </w:tc>
      </w:tr>
      <w:tr w14:paraId="3CEB8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39C3DC2E">
            <w:pPr>
              <w:pStyle w:val="82"/>
              <w:rPr>
                <w:rFonts w:eastAsia="宋体"/>
              </w:rPr>
            </w:pPr>
          </w:p>
        </w:tc>
        <w:tc>
          <w:tcPr>
            <w:tcW w:w="1924" w:type="dxa"/>
          </w:tcPr>
          <w:p w14:paraId="71A10121">
            <w:pPr>
              <w:pStyle w:val="82"/>
              <w:rPr>
                <w:rFonts w:eastAsia="宋体"/>
              </w:rPr>
            </w:pPr>
          </w:p>
        </w:tc>
        <w:tc>
          <w:tcPr>
            <w:tcW w:w="1236" w:type="dxa"/>
          </w:tcPr>
          <w:p w14:paraId="1E7514B7">
            <w:pPr>
              <w:pStyle w:val="82"/>
              <w:rPr>
                <w:rFonts w:eastAsia="宋体"/>
              </w:rPr>
            </w:pPr>
          </w:p>
        </w:tc>
        <w:tc>
          <w:tcPr>
            <w:tcW w:w="720" w:type="dxa"/>
          </w:tcPr>
          <w:p w14:paraId="2A7802E3">
            <w:pPr>
              <w:pStyle w:val="82"/>
              <w:rPr>
                <w:rFonts w:eastAsia="宋体"/>
              </w:rPr>
            </w:pPr>
          </w:p>
        </w:tc>
        <w:tc>
          <w:tcPr>
            <w:tcW w:w="720" w:type="dxa"/>
          </w:tcPr>
          <w:p w14:paraId="3C83F02F">
            <w:pPr>
              <w:pStyle w:val="82"/>
              <w:rPr>
                <w:rFonts w:eastAsia="宋体"/>
              </w:rPr>
            </w:pPr>
          </w:p>
        </w:tc>
        <w:tc>
          <w:tcPr>
            <w:tcW w:w="720" w:type="dxa"/>
          </w:tcPr>
          <w:p w14:paraId="5B611E21">
            <w:pPr>
              <w:pStyle w:val="82"/>
              <w:rPr>
                <w:rFonts w:eastAsia="宋体"/>
              </w:rPr>
            </w:pPr>
          </w:p>
        </w:tc>
        <w:tc>
          <w:tcPr>
            <w:tcW w:w="720" w:type="dxa"/>
          </w:tcPr>
          <w:p w14:paraId="755D3E2B">
            <w:pPr>
              <w:pStyle w:val="82"/>
              <w:rPr>
                <w:rFonts w:eastAsia="宋体"/>
              </w:rPr>
            </w:pPr>
          </w:p>
        </w:tc>
        <w:tc>
          <w:tcPr>
            <w:tcW w:w="2235" w:type="dxa"/>
          </w:tcPr>
          <w:p w14:paraId="516B8140">
            <w:pPr>
              <w:pStyle w:val="82"/>
              <w:rPr>
                <w:rFonts w:eastAsia="宋体"/>
              </w:rPr>
            </w:pPr>
          </w:p>
        </w:tc>
      </w:tr>
      <w:tr w14:paraId="35917D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0CA24276">
            <w:pPr>
              <w:pStyle w:val="82"/>
              <w:rPr>
                <w:rFonts w:eastAsia="宋体"/>
              </w:rPr>
            </w:pPr>
          </w:p>
        </w:tc>
        <w:tc>
          <w:tcPr>
            <w:tcW w:w="1924" w:type="dxa"/>
          </w:tcPr>
          <w:p w14:paraId="1FFE541B">
            <w:pPr>
              <w:pStyle w:val="82"/>
              <w:rPr>
                <w:rFonts w:eastAsia="宋体"/>
              </w:rPr>
            </w:pPr>
          </w:p>
        </w:tc>
        <w:tc>
          <w:tcPr>
            <w:tcW w:w="1236" w:type="dxa"/>
          </w:tcPr>
          <w:p w14:paraId="4E6B5F2C">
            <w:pPr>
              <w:pStyle w:val="82"/>
              <w:rPr>
                <w:rFonts w:eastAsia="宋体"/>
              </w:rPr>
            </w:pPr>
          </w:p>
        </w:tc>
        <w:tc>
          <w:tcPr>
            <w:tcW w:w="720" w:type="dxa"/>
          </w:tcPr>
          <w:p w14:paraId="4EB4F1C3">
            <w:pPr>
              <w:pStyle w:val="82"/>
              <w:rPr>
                <w:rFonts w:eastAsia="宋体"/>
              </w:rPr>
            </w:pPr>
          </w:p>
        </w:tc>
        <w:tc>
          <w:tcPr>
            <w:tcW w:w="720" w:type="dxa"/>
          </w:tcPr>
          <w:p w14:paraId="6951D446">
            <w:pPr>
              <w:pStyle w:val="82"/>
              <w:rPr>
                <w:rFonts w:eastAsia="宋体"/>
              </w:rPr>
            </w:pPr>
          </w:p>
        </w:tc>
        <w:tc>
          <w:tcPr>
            <w:tcW w:w="720" w:type="dxa"/>
          </w:tcPr>
          <w:p w14:paraId="364E328B">
            <w:pPr>
              <w:pStyle w:val="82"/>
              <w:rPr>
                <w:rFonts w:eastAsia="宋体"/>
              </w:rPr>
            </w:pPr>
          </w:p>
        </w:tc>
        <w:tc>
          <w:tcPr>
            <w:tcW w:w="720" w:type="dxa"/>
          </w:tcPr>
          <w:p w14:paraId="197C47A6">
            <w:pPr>
              <w:pStyle w:val="82"/>
              <w:rPr>
                <w:rFonts w:eastAsia="宋体"/>
              </w:rPr>
            </w:pPr>
          </w:p>
        </w:tc>
        <w:tc>
          <w:tcPr>
            <w:tcW w:w="2235" w:type="dxa"/>
          </w:tcPr>
          <w:p w14:paraId="21E18885">
            <w:pPr>
              <w:pStyle w:val="82"/>
              <w:rPr>
                <w:rFonts w:eastAsia="宋体"/>
              </w:rPr>
            </w:pPr>
          </w:p>
        </w:tc>
      </w:tr>
      <w:tr w14:paraId="7F4DE0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14:paraId="2EBFF0A8">
            <w:pPr>
              <w:pStyle w:val="82"/>
              <w:rPr>
                <w:rFonts w:eastAsia="宋体"/>
              </w:rPr>
            </w:pPr>
          </w:p>
        </w:tc>
        <w:tc>
          <w:tcPr>
            <w:tcW w:w="1924" w:type="dxa"/>
          </w:tcPr>
          <w:p w14:paraId="5D8C6A1D">
            <w:pPr>
              <w:pStyle w:val="82"/>
              <w:rPr>
                <w:rFonts w:eastAsia="宋体"/>
              </w:rPr>
            </w:pPr>
          </w:p>
        </w:tc>
        <w:tc>
          <w:tcPr>
            <w:tcW w:w="1236" w:type="dxa"/>
          </w:tcPr>
          <w:p w14:paraId="11D84355">
            <w:pPr>
              <w:pStyle w:val="82"/>
              <w:rPr>
                <w:rFonts w:eastAsia="宋体"/>
              </w:rPr>
            </w:pPr>
          </w:p>
        </w:tc>
        <w:tc>
          <w:tcPr>
            <w:tcW w:w="720" w:type="dxa"/>
          </w:tcPr>
          <w:p w14:paraId="2E98D987">
            <w:pPr>
              <w:pStyle w:val="82"/>
              <w:rPr>
                <w:rFonts w:eastAsia="宋体"/>
              </w:rPr>
            </w:pPr>
          </w:p>
        </w:tc>
        <w:tc>
          <w:tcPr>
            <w:tcW w:w="720" w:type="dxa"/>
          </w:tcPr>
          <w:p w14:paraId="602C4C57">
            <w:pPr>
              <w:pStyle w:val="82"/>
              <w:rPr>
                <w:rFonts w:eastAsia="宋体"/>
              </w:rPr>
            </w:pPr>
          </w:p>
        </w:tc>
        <w:tc>
          <w:tcPr>
            <w:tcW w:w="720" w:type="dxa"/>
          </w:tcPr>
          <w:p w14:paraId="6D380F8A">
            <w:pPr>
              <w:pStyle w:val="82"/>
              <w:rPr>
                <w:rFonts w:eastAsia="宋体"/>
              </w:rPr>
            </w:pPr>
          </w:p>
        </w:tc>
        <w:tc>
          <w:tcPr>
            <w:tcW w:w="720" w:type="dxa"/>
          </w:tcPr>
          <w:p w14:paraId="5D89D88C">
            <w:pPr>
              <w:pStyle w:val="82"/>
              <w:rPr>
                <w:rFonts w:eastAsia="宋体"/>
              </w:rPr>
            </w:pPr>
          </w:p>
        </w:tc>
        <w:tc>
          <w:tcPr>
            <w:tcW w:w="2235" w:type="dxa"/>
          </w:tcPr>
          <w:p w14:paraId="1B88F100">
            <w:pPr>
              <w:pStyle w:val="82"/>
              <w:rPr>
                <w:rFonts w:eastAsia="宋体"/>
              </w:rPr>
            </w:pPr>
          </w:p>
        </w:tc>
      </w:tr>
    </w:tbl>
    <w:p w14:paraId="3C9AB0B2">
      <w:pPr>
        <w:rPr>
          <w:rFonts w:eastAsia="黑体"/>
          <w:b/>
          <w:bCs/>
          <w:color w:val="000000"/>
          <w:sz w:val="28"/>
        </w:rPr>
      </w:pPr>
    </w:p>
    <w:p w14:paraId="6E6B03FE">
      <w:pPr>
        <w:rPr>
          <w:rFonts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4"/>
    <w:bookmarkEnd w:id="15"/>
    <w:bookmarkEnd w:id="16"/>
    <w:p w14:paraId="1D9BA33F">
      <w:pPr>
        <w:pStyle w:val="84"/>
        <w:ind w:firstLine="480"/>
      </w:pPr>
      <w:r>
        <w:rPr>
          <w:rFonts w:hint="eastAsia"/>
        </w:rPr>
        <w:t>附件1</w:t>
      </w:r>
      <w:bookmarkStart w:id="17" w:name="_Toc92678174"/>
      <w:bookmarkStart w:id="18" w:name="_Toc212369556"/>
      <w:bookmarkStart w:id="19" w:name="_Toc15535"/>
      <w:bookmarkStart w:id="20" w:name="_Toc353881023"/>
      <w:bookmarkStart w:id="21" w:name="_Toc639014"/>
      <w:r>
        <w:rPr>
          <w:rFonts w:hint="eastAsia"/>
          <w:lang w:val="en-US" w:eastAsia="zh-CN"/>
        </w:rPr>
        <w:t>2</w:t>
      </w:r>
      <w:r>
        <w:rPr>
          <w:rFonts w:hint="eastAsia"/>
        </w:rPr>
        <w:t>投标文件封面及封口</w:t>
      </w:r>
      <w:bookmarkEnd w:id="17"/>
      <w:r>
        <w:rPr>
          <w:rFonts w:hint="eastAsia"/>
        </w:rPr>
        <w:t>格式</w:t>
      </w:r>
      <w:bookmarkEnd w:id="18"/>
      <w:bookmarkEnd w:id="19"/>
      <w:bookmarkEnd w:id="20"/>
      <w:bookmarkEnd w:id="21"/>
    </w:p>
    <w:p w14:paraId="094CA2F5">
      <w:pPr>
        <w:pStyle w:val="78"/>
        <w:ind w:firstLine="480"/>
        <w:rPr>
          <w:rFonts w:ascii="Times New Roman" w:hAnsi="Times New Roman"/>
        </w:rPr>
      </w:pPr>
      <w:r>
        <w:rPr>
          <w:rFonts w:hint="eastAsia" w:ascii="Times New Roman"/>
        </w:rPr>
        <w:t>封面格式：</w:t>
      </w:r>
    </w:p>
    <w:tbl>
      <w:tblPr>
        <w:tblStyle w:val="32"/>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1DECB0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4B76CF98">
            <w:pPr>
              <w:pStyle w:val="82"/>
            </w:pPr>
          </w:p>
          <w:p w14:paraId="1058C015">
            <w:pPr>
              <w:pStyle w:val="82"/>
              <w:rPr>
                <w:rFonts w:eastAsia="宋体" w:cs="宋体"/>
                <w:sz w:val="30"/>
                <w:szCs w:val="30"/>
              </w:rPr>
            </w:pPr>
            <w:r>
              <w:rPr>
                <w:rFonts w:hint="eastAsia" w:hAnsi="宋体" w:eastAsia="宋体" w:cs="宋体"/>
                <w:sz w:val="30"/>
                <w:szCs w:val="30"/>
              </w:rPr>
              <w:t>投标文件</w:t>
            </w:r>
          </w:p>
          <w:p w14:paraId="51E35FE6">
            <w:pPr>
              <w:pStyle w:val="82"/>
              <w:jc w:val="both"/>
              <w:rPr>
                <w:rFonts w:eastAsia="等线"/>
                <w:sz w:val="30"/>
                <w:szCs w:val="30"/>
              </w:rPr>
            </w:pPr>
          </w:p>
          <w:p w14:paraId="49912B8A">
            <w:pPr>
              <w:pStyle w:val="82"/>
              <w:rPr>
                <w:sz w:val="30"/>
                <w:szCs w:val="30"/>
              </w:rPr>
            </w:pPr>
            <w:r>
              <w:rPr>
                <w:rFonts w:hint="eastAsia" w:hAnsi="宋体" w:eastAsia="宋体" w:cs="宋体"/>
                <w:sz w:val="30"/>
                <w:szCs w:val="30"/>
              </w:rPr>
              <w:t>（</w:t>
            </w:r>
            <w:r>
              <w:rPr>
                <w:rFonts w:hint="eastAsia" w:eastAsia="等线"/>
                <w:sz w:val="30"/>
                <w:szCs w:val="30"/>
              </w:rPr>
              <w:t>1</w:t>
            </w:r>
            <w:r>
              <w:rPr>
                <w:rFonts w:hint="eastAsia" w:hAnsi="宋体" w:eastAsia="宋体" w:cs="宋体"/>
                <w:sz w:val="30"/>
                <w:szCs w:val="30"/>
              </w:rPr>
              <w:t>正本</w:t>
            </w:r>
            <w:r>
              <w:rPr>
                <w:rFonts w:hint="eastAsia"/>
                <w:sz w:val="30"/>
                <w:szCs w:val="30"/>
              </w:rPr>
              <w:t>/</w:t>
            </w:r>
            <w:r>
              <w:rPr>
                <w:rFonts w:eastAsia="等线"/>
                <w:sz w:val="30"/>
                <w:szCs w:val="30"/>
                <w:u w:val="single"/>
              </w:rPr>
              <w:t xml:space="preserve">   </w:t>
            </w:r>
            <w:r>
              <w:rPr>
                <w:rFonts w:hint="eastAsia" w:hAnsi="宋体" w:eastAsia="宋体" w:cs="宋体"/>
                <w:sz w:val="30"/>
                <w:szCs w:val="30"/>
              </w:rPr>
              <w:t>副本）</w:t>
            </w:r>
          </w:p>
          <w:p w14:paraId="2D8B0FF2">
            <w:pPr>
              <w:pStyle w:val="82"/>
            </w:pPr>
          </w:p>
          <w:p w14:paraId="2A9EC9DA">
            <w:pPr>
              <w:pStyle w:val="82"/>
            </w:pPr>
          </w:p>
          <w:p w14:paraId="66AF324A">
            <w:pPr>
              <w:pStyle w:val="82"/>
            </w:pPr>
            <w:r>
              <w:rPr>
                <w:rFonts w:hint="eastAsia" w:hAnsi="宋体" w:eastAsia="宋体" w:cs="宋体"/>
              </w:rPr>
              <w:t>项目名称：</w:t>
            </w:r>
          </w:p>
          <w:p w14:paraId="650D8385">
            <w:pPr>
              <w:pStyle w:val="82"/>
            </w:pPr>
            <w:r>
              <w:rPr>
                <w:rFonts w:hint="eastAsia" w:hAnsi="宋体" w:eastAsia="宋体" w:cs="宋体"/>
              </w:rPr>
              <w:t>投标人名称（公章）：</w:t>
            </w:r>
          </w:p>
          <w:p w14:paraId="29F836D5">
            <w:pPr>
              <w:pStyle w:val="82"/>
            </w:pPr>
            <w:r>
              <w:rPr>
                <w:rFonts w:hint="eastAsia" w:hAnsi="宋体" w:eastAsia="宋体" w:cs="宋体"/>
              </w:rPr>
              <w:t>地址：</w:t>
            </w:r>
          </w:p>
          <w:p w14:paraId="66C463C7">
            <w:pPr>
              <w:pStyle w:val="82"/>
            </w:pPr>
            <w:r>
              <w:rPr>
                <w:rFonts w:hint="eastAsia" w:ascii="宋体" w:hAnsi="宋体" w:cs="宋体"/>
              </w:rPr>
              <w:t>授权代表电话：</w:t>
            </w:r>
          </w:p>
          <w:p w14:paraId="4E5F2EA6">
            <w:pPr>
              <w:pStyle w:val="82"/>
            </w:pPr>
            <w:r>
              <w:rPr>
                <w:rFonts w:hint="eastAsia" w:hAnsi="宋体" w:eastAsia="宋体" w:cs="宋体"/>
              </w:rPr>
              <w:t>传真：</w:t>
            </w:r>
          </w:p>
          <w:p w14:paraId="65EEFA69">
            <w:pPr>
              <w:pStyle w:val="82"/>
            </w:pPr>
          </w:p>
          <w:p w14:paraId="48E98549">
            <w:pPr>
              <w:pStyle w:val="82"/>
            </w:pPr>
          </w:p>
        </w:tc>
      </w:tr>
    </w:tbl>
    <w:p w14:paraId="5AF04AF9">
      <w:pPr>
        <w:pStyle w:val="78"/>
        <w:ind w:firstLine="480"/>
        <w:rPr>
          <w:rFonts w:ascii="Times New Roman" w:hAnsi="Times New Roman"/>
        </w:rPr>
      </w:pPr>
      <w:r>
        <w:rPr>
          <w:rFonts w:hint="eastAsia" w:ascii="Times New Roman"/>
        </w:rPr>
        <w:t>投标人名称：</w:t>
      </w:r>
      <w:r>
        <w:rPr>
          <w:rFonts w:hint="eastAsia" w:ascii="Times New Roman" w:hAnsi="Times New Roman"/>
        </w:rPr>
        <w:t xml:space="preserve">                   </w:t>
      </w:r>
      <w:r>
        <w:rPr>
          <w:rFonts w:hint="eastAsia" w:ascii="Times New Roman"/>
        </w:rPr>
        <w:t>授权代表签字：</w:t>
      </w:r>
      <w:r>
        <w:rPr>
          <w:rFonts w:hint="eastAsia" w:ascii="Times New Roman" w:hAnsi="Times New Roman"/>
        </w:rPr>
        <w:t xml:space="preserve">                  </w:t>
      </w:r>
      <w:r>
        <w:rPr>
          <w:rFonts w:hint="eastAsia" w:ascii="Times New Roman"/>
        </w:rPr>
        <w:t>日期</w:t>
      </w:r>
    </w:p>
    <w:p w14:paraId="4ED68A06">
      <w:pPr>
        <w:pStyle w:val="58"/>
        <w:sectPr>
          <w:headerReference r:id="rId7" w:type="default"/>
          <w:footerReference r:id="rId8" w:type="default"/>
          <w:pgSz w:w="11907" w:h="16840"/>
          <w:pgMar w:top="1785" w:right="1418" w:bottom="1418" w:left="1418" w:header="724" w:footer="851" w:gutter="0"/>
          <w:cols w:space="720" w:num="1"/>
          <w:docGrid w:linePitch="290" w:charSpace="-3931"/>
        </w:sectPr>
      </w:pPr>
      <w:bookmarkStart w:id="22" w:name="_Toc465187638"/>
    </w:p>
    <w:p w14:paraId="5D044F52">
      <w:pPr>
        <w:pStyle w:val="15"/>
        <w:ind w:firstLine="482" w:firstLineChars="200"/>
        <w:outlineLvl w:val="2"/>
        <w:rPr>
          <w:rFonts w:hAnsi="宋体" w:eastAsia="宋体" w:cs="宋体"/>
          <w:b/>
          <w:bCs/>
          <w:color w:val="000000"/>
          <w:sz w:val="24"/>
          <w:szCs w:val="24"/>
        </w:rPr>
      </w:pPr>
      <w:r>
        <w:rPr>
          <w:rFonts w:hint="eastAsia" w:hAnsi="宋体" w:eastAsia="宋体" w:cs="宋体"/>
          <w:b/>
          <w:bCs/>
          <w:color w:val="000000"/>
          <w:sz w:val="24"/>
          <w:szCs w:val="24"/>
        </w:rPr>
        <w:t>附件1</w:t>
      </w:r>
      <w:r>
        <w:rPr>
          <w:rFonts w:hint="eastAsia" w:hAnsi="宋体" w:cs="宋体"/>
          <w:b/>
          <w:bCs/>
          <w:color w:val="000000"/>
          <w:sz w:val="24"/>
          <w:szCs w:val="24"/>
          <w:lang w:val="en-US" w:eastAsia="zh-CN"/>
        </w:rPr>
        <w:t>3</w:t>
      </w:r>
      <w:r>
        <w:rPr>
          <w:rFonts w:hint="eastAsia" w:hAnsi="宋体" w:eastAsia="宋体" w:cs="宋体"/>
          <w:b/>
          <w:bCs/>
          <w:color w:val="000000"/>
          <w:sz w:val="24"/>
          <w:szCs w:val="24"/>
        </w:rPr>
        <w:t xml:space="preserve"> SRM非生产供应商注册操作手册</w:t>
      </w:r>
    </w:p>
    <w:p w14:paraId="6528EDA4">
      <w:pPr>
        <w:adjustRightInd w:val="0"/>
        <w:snapToGrid w:val="0"/>
        <w:jc w:val="left"/>
        <w:rPr>
          <w:rFonts w:ascii="宋体" w:hAnsi="宋体" w:eastAsia="宋体" w:cs="宋体"/>
          <w:sz w:val="24"/>
          <w:szCs w:val="24"/>
        </w:rPr>
      </w:pPr>
    </w:p>
    <w:p w14:paraId="583297AF">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172FD243">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http://ecaitong.sinotruk.com:8012/#/login</w:t>
      </w:r>
      <w:r>
        <w:rPr>
          <w:rFonts w:ascii="宋体" w:hAnsi="宋体" w:eastAsia="宋体" w:cs="宋体"/>
          <w:sz w:val="24"/>
          <w:szCs w:val="24"/>
        </w:rPr>
        <w:fldChar w:fldCharType="end"/>
      </w:r>
    </w:p>
    <w:p w14:paraId="7DC177F6">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561E7504">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2"/>
                    <a:stretch>
                      <a:fillRect/>
                    </a:stretch>
                  </pic:blipFill>
                  <pic:spPr>
                    <a:xfrm>
                      <a:off x="0" y="0"/>
                      <a:ext cx="5760085" cy="2933377"/>
                    </a:xfrm>
                    <a:prstGeom prst="rect">
                      <a:avLst/>
                    </a:prstGeom>
                  </pic:spPr>
                </pic:pic>
              </a:graphicData>
            </a:graphic>
          </wp:inline>
        </w:drawing>
      </w:r>
    </w:p>
    <w:p w14:paraId="44EA32A1">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12F7425A">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3"/>
                    <a:stretch>
                      <a:fillRect/>
                    </a:stretch>
                  </pic:blipFill>
                  <pic:spPr>
                    <a:xfrm>
                      <a:off x="0" y="0"/>
                      <a:ext cx="5760085" cy="2766707"/>
                    </a:xfrm>
                    <a:prstGeom prst="rect">
                      <a:avLst/>
                    </a:prstGeom>
                  </pic:spPr>
                </pic:pic>
              </a:graphicData>
            </a:graphic>
          </wp:inline>
        </w:drawing>
      </w:r>
    </w:p>
    <w:p w14:paraId="6BD194D1">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0A06D53">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4"/>
                    <a:stretch>
                      <a:fillRect/>
                    </a:stretch>
                  </pic:blipFill>
                  <pic:spPr>
                    <a:xfrm>
                      <a:off x="0" y="0"/>
                      <a:ext cx="5760085" cy="2870054"/>
                    </a:xfrm>
                    <a:prstGeom prst="rect">
                      <a:avLst/>
                    </a:prstGeom>
                  </pic:spPr>
                </pic:pic>
              </a:graphicData>
            </a:graphic>
          </wp:inline>
        </w:drawing>
      </w:r>
    </w:p>
    <w:p w14:paraId="6DC99C6C">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87E83AA">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5"/>
                    <a:stretch>
                      <a:fillRect/>
                    </a:stretch>
                  </pic:blipFill>
                  <pic:spPr>
                    <a:xfrm>
                      <a:off x="0" y="0"/>
                      <a:ext cx="5760085" cy="2853375"/>
                    </a:xfrm>
                    <a:prstGeom prst="rect">
                      <a:avLst/>
                    </a:prstGeom>
                  </pic:spPr>
                </pic:pic>
              </a:graphicData>
            </a:graphic>
          </wp:inline>
        </w:drawing>
      </w:r>
    </w:p>
    <w:p w14:paraId="28A9A93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4D6C2174">
      <w:pPr>
        <w:rPr>
          <w:rFonts w:ascii="宋体" w:hAnsi="宋体" w:eastAsia="宋体" w:cs="宋体"/>
          <w:color w:val="000000"/>
        </w:rPr>
      </w:pPr>
    </w:p>
    <w:p w14:paraId="44B8D35E">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6"/>
                    <a:stretch>
                      <a:fillRect/>
                    </a:stretch>
                  </pic:blipFill>
                  <pic:spPr>
                    <a:xfrm>
                      <a:off x="0" y="0"/>
                      <a:ext cx="5760085" cy="2810122"/>
                    </a:xfrm>
                    <a:prstGeom prst="rect">
                      <a:avLst/>
                    </a:prstGeom>
                  </pic:spPr>
                </pic:pic>
              </a:graphicData>
            </a:graphic>
          </wp:inline>
        </w:drawing>
      </w:r>
    </w:p>
    <w:p w14:paraId="5389C950">
      <w:pPr>
        <w:pStyle w:val="15"/>
        <w:sectPr>
          <w:pgSz w:w="11906" w:h="16838"/>
          <w:pgMar w:top="1588" w:right="1418" w:bottom="1134" w:left="1418" w:header="851" w:footer="992" w:gutter="0"/>
          <w:cols w:space="720" w:num="1"/>
          <w:titlePg/>
          <w:docGrid w:type="lines" w:linePitch="312" w:charSpace="0"/>
        </w:sectPr>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7"/>
                    <a:stretch>
                      <a:fillRect/>
                    </a:stretch>
                  </pic:blipFill>
                  <pic:spPr>
                    <a:xfrm>
                      <a:off x="0" y="0"/>
                      <a:ext cx="5760085" cy="2820042"/>
                    </a:xfrm>
                    <a:prstGeom prst="rect">
                      <a:avLst/>
                    </a:prstGeom>
                  </pic:spPr>
                </pic:pic>
              </a:graphicData>
            </a:graphic>
          </wp:inline>
        </w:drawing>
      </w:r>
    </w:p>
    <w:p w14:paraId="58917F8E">
      <w:pPr>
        <w:pStyle w:val="15"/>
        <w:ind w:firstLine="482" w:firstLineChars="200"/>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cs="宋体"/>
          <w:b/>
          <w:bCs/>
          <w:color w:val="000000"/>
          <w:sz w:val="24"/>
          <w:szCs w:val="24"/>
          <w:lang w:val="en-US" w:eastAsia="zh-CN"/>
        </w:rPr>
        <w:t>14</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59ADCDED">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http://ecaitong.sinotruk.com:8012/</w:t>
      </w:r>
      <w:r>
        <w:rPr>
          <w:rStyle w:val="38"/>
          <w:rFonts w:hint="eastAsia" w:ascii="宋体" w:hAnsi="宋体" w:eastAsia="宋体" w:cs="宋体"/>
          <w:sz w:val="24"/>
          <w:szCs w:val="24"/>
        </w:rPr>
        <w:fldChar w:fldCharType="end"/>
      </w:r>
    </w:p>
    <w:p w14:paraId="5E8A0375">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p>
    <w:p w14:paraId="031688E2">
      <w:pPr>
        <w:spacing w:line="360" w:lineRule="auto"/>
        <w:rPr>
          <w:rFonts w:hint="eastAsia"/>
          <w:b/>
          <w:bCs/>
          <w:lang w:val="en-US" w:eastAsia="zh-CN"/>
        </w:rPr>
      </w:pPr>
      <w:r>
        <w:rPr>
          <w:rFonts w:hint="eastAsia" w:ascii="宋体" w:hAnsi="宋体" w:eastAsia="宋体" w:cs="宋体"/>
          <w:color w:val="000000"/>
          <w:sz w:val="24"/>
          <w:szCs w:val="24"/>
        </w:rPr>
        <w:t>初始密码：</w:t>
      </w:r>
      <w:r>
        <w:rPr>
          <w:rFonts w:hint="eastAsia"/>
          <w:b/>
          <w:bCs/>
          <w:lang w:val="en-US" w:eastAsia="zh-CN"/>
        </w:rPr>
        <w:t>scm@2022</w:t>
      </w:r>
    </w:p>
    <w:p w14:paraId="6B92EA4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332E488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7A0F6BEE">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2795406">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8"/>
                    <a:stretch>
                      <a:fillRect/>
                    </a:stretch>
                  </pic:blipFill>
                  <pic:spPr>
                    <a:xfrm>
                      <a:off x="0" y="0"/>
                      <a:ext cx="5760085" cy="2269864"/>
                    </a:xfrm>
                    <a:prstGeom prst="rect">
                      <a:avLst/>
                    </a:prstGeom>
                  </pic:spPr>
                </pic:pic>
              </a:graphicData>
            </a:graphic>
          </wp:inline>
        </w:drawing>
      </w:r>
    </w:p>
    <w:p w14:paraId="2BA8E669"/>
    <w:p w14:paraId="4B19269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08DFA65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0FFB412">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9"/>
                    <a:stretch>
                      <a:fillRect/>
                    </a:stretch>
                  </pic:blipFill>
                  <pic:spPr>
                    <a:xfrm>
                      <a:off x="0" y="0"/>
                      <a:ext cx="5760085" cy="2125673"/>
                    </a:xfrm>
                    <a:prstGeom prst="rect">
                      <a:avLst/>
                    </a:prstGeom>
                  </pic:spPr>
                </pic:pic>
              </a:graphicData>
            </a:graphic>
          </wp:inline>
        </w:drawing>
      </w:r>
    </w:p>
    <w:p w14:paraId="2880B01A">
      <w:pPr>
        <w:spacing w:line="360" w:lineRule="auto"/>
        <w:rPr>
          <w:sz w:val="24"/>
          <w:szCs w:val="28"/>
        </w:rPr>
      </w:pPr>
      <w:r>
        <w:rPr>
          <w:rFonts w:ascii="宋体" w:hAnsi="宋体" w:eastAsia="宋体" w:cs="宋体"/>
          <w:color w:val="000000"/>
          <w:sz w:val="24"/>
          <w:szCs w:val="28"/>
        </w:rPr>
        <w:t>点击投标按钮，进入详情页，输入投标报价并上传相应的附件。</w:t>
      </w:r>
    </w:p>
    <w:p w14:paraId="5E4E3FF5">
      <w:pPr>
        <w:pStyle w:val="5"/>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0"/>
                    <a:stretch>
                      <a:fillRect/>
                    </a:stretch>
                  </pic:blipFill>
                  <pic:spPr>
                    <a:xfrm>
                      <a:off x="0" y="0"/>
                      <a:ext cx="5490210" cy="2669498"/>
                    </a:xfrm>
                    <a:prstGeom prst="rect">
                      <a:avLst/>
                    </a:prstGeom>
                  </pic:spPr>
                </pic:pic>
              </a:graphicData>
            </a:graphic>
          </wp:inline>
        </w:drawing>
      </w:r>
    </w:p>
    <w:p w14:paraId="5565A81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09F4E65D">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BD61BC7">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0267D20C">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1"/>
                    <a:stretch>
                      <a:fillRect/>
                    </a:stretch>
                  </pic:blipFill>
                  <pic:spPr>
                    <a:xfrm>
                      <a:off x="0" y="0"/>
                      <a:ext cx="5490210" cy="1992743"/>
                    </a:xfrm>
                    <a:prstGeom prst="rect">
                      <a:avLst/>
                    </a:prstGeom>
                  </pic:spPr>
                </pic:pic>
              </a:graphicData>
            </a:graphic>
          </wp:inline>
        </w:drawing>
      </w:r>
    </w:p>
    <w:p w14:paraId="0E526FD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58759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3C3A5A85">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5D15A6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09DCF6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729A898E">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2AED7B0E">
      <w:pPr>
        <w:pStyle w:val="5"/>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2"/>
                    <a:stretch>
                      <a:fillRect/>
                    </a:stretch>
                  </pic:blipFill>
                  <pic:spPr>
                    <a:xfrm>
                      <a:off x="0" y="0"/>
                      <a:ext cx="5490210" cy="2544669"/>
                    </a:xfrm>
                    <a:prstGeom prst="rect">
                      <a:avLst/>
                    </a:prstGeom>
                  </pic:spPr>
                </pic:pic>
              </a:graphicData>
            </a:graphic>
          </wp:inline>
        </w:drawing>
      </w:r>
    </w:p>
    <w:p w14:paraId="1E08A8C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62E7B6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57A5D3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194B21F9">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3"/>
                    <a:stretch>
                      <a:fillRect/>
                    </a:stretch>
                  </pic:blipFill>
                  <pic:spPr>
                    <a:xfrm>
                      <a:off x="0" y="0"/>
                      <a:ext cx="5760085" cy="1956600"/>
                    </a:xfrm>
                    <a:prstGeom prst="rect">
                      <a:avLst/>
                    </a:prstGeom>
                  </pic:spPr>
                </pic:pic>
              </a:graphicData>
            </a:graphic>
          </wp:inline>
        </w:drawing>
      </w:r>
    </w:p>
    <w:p w14:paraId="4220E2DC">
      <w:pPr>
        <w:pStyle w:val="15"/>
        <w:rPr>
          <w:rFonts w:hAnsi="宋体" w:eastAsia="宋体" w:cs="Times New Roman"/>
          <w:b/>
          <w:color w:val="000000"/>
          <w:sz w:val="24"/>
          <w:szCs w:val="24"/>
        </w:rPr>
      </w:pPr>
    </w:p>
    <w:p w14:paraId="399AA340">
      <w:pPr>
        <w:pStyle w:val="58"/>
        <w:sectPr>
          <w:pgSz w:w="11907" w:h="16840"/>
          <w:pgMar w:top="1785" w:right="1418" w:bottom="1418" w:left="1418" w:header="724" w:footer="851" w:gutter="0"/>
          <w:cols w:space="720" w:num="1"/>
          <w:docGrid w:linePitch="290" w:charSpace="-3931"/>
        </w:sectPr>
      </w:pPr>
    </w:p>
    <w:p w14:paraId="0DEB48CA">
      <w:pPr>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w:t>
      </w:r>
      <w:r>
        <w:rPr>
          <w:rFonts w:hint="eastAsia" w:cs="Times New Roman"/>
          <w:b/>
          <w:bCs/>
          <w:color w:val="000000"/>
          <w:sz w:val="24"/>
          <w:szCs w:val="24"/>
          <w:lang w:val="en-US" w:eastAsia="zh-CN"/>
        </w:rPr>
        <w:t>5</w:t>
      </w:r>
      <w:r>
        <w:rPr>
          <w:rFonts w:hint="eastAsia" w:ascii="Times New Roman" w:hAnsi="Times New Roman" w:eastAsia="宋体" w:cs="Times New Roman"/>
          <w:b/>
          <w:bCs/>
          <w:color w:val="000000"/>
          <w:sz w:val="24"/>
          <w:szCs w:val="24"/>
        </w:rPr>
        <w:t>技术标评分标准</w:t>
      </w:r>
    </w:p>
    <w:p w14:paraId="54D45115">
      <w:pPr>
        <w:pStyle w:val="3"/>
        <w:jc w:val="center"/>
      </w:pPr>
      <w:r>
        <w:rPr>
          <w:rFonts w:hint="eastAsia" w:ascii="宋体" w:hAnsi="宋体"/>
          <w:szCs w:val="24"/>
        </w:rPr>
        <w:t>技术标评审表（</w:t>
      </w:r>
      <w:r>
        <w:rPr>
          <w:rFonts w:hint="eastAsia" w:ascii="宋体" w:hAnsi="宋体"/>
          <w:szCs w:val="24"/>
          <w:lang w:val="en-US" w:eastAsia="zh-CN"/>
        </w:rPr>
        <w:t>10</w:t>
      </w:r>
      <w:r>
        <w:rPr>
          <w:rFonts w:hint="eastAsia" w:ascii="宋体" w:hAnsi="宋体"/>
          <w:szCs w:val="24"/>
        </w:rPr>
        <w:t>0分）</w:t>
      </w:r>
    </w:p>
    <w:tbl>
      <w:tblPr>
        <w:tblStyle w:val="32"/>
        <w:tblW w:w="937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574"/>
        <w:gridCol w:w="1105"/>
        <w:gridCol w:w="850"/>
        <w:gridCol w:w="6024"/>
      </w:tblGrid>
      <w:tr w14:paraId="73E1E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9" w:hRule="atLeast"/>
          <w:jc w:val="center"/>
        </w:trPr>
        <w:tc>
          <w:tcPr>
            <w:tcW w:w="825" w:type="dxa"/>
            <w:vAlign w:val="center"/>
          </w:tcPr>
          <w:p w14:paraId="4DF13E7D">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评价类型</w:t>
            </w:r>
          </w:p>
        </w:tc>
        <w:tc>
          <w:tcPr>
            <w:tcW w:w="574" w:type="dxa"/>
            <w:vAlign w:val="center"/>
          </w:tcPr>
          <w:p w14:paraId="65A4C243">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序号</w:t>
            </w:r>
          </w:p>
        </w:tc>
        <w:tc>
          <w:tcPr>
            <w:tcW w:w="1105" w:type="dxa"/>
            <w:vAlign w:val="center"/>
          </w:tcPr>
          <w:p w14:paraId="603EBF96">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内   容</w:t>
            </w:r>
          </w:p>
        </w:tc>
        <w:tc>
          <w:tcPr>
            <w:tcW w:w="850" w:type="dxa"/>
            <w:vAlign w:val="center"/>
          </w:tcPr>
          <w:p w14:paraId="7E78B0AD">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标准分</w:t>
            </w:r>
          </w:p>
        </w:tc>
        <w:tc>
          <w:tcPr>
            <w:tcW w:w="6024" w:type="dxa"/>
            <w:vAlign w:val="center"/>
          </w:tcPr>
          <w:p w14:paraId="20FF220F">
            <w:pPr>
              <w:tabs>
                <w:tab w:val="left" w:pos="13965"/>
              </w:tabs>
              <w:spacing w:line="360" w:lineRule="auto"/>
              <w:ind w:right="-6"/>
              <w:jc w:val="center"/>
              <w:rPr>
                <w:rFonts w:hint="eastAsia" w:ascii="宋体" w:hAnsi="宋体" w:eastAsia="宋体" w:cs="宋体"/>
                <w:szCs w:val="21"/>
              </w:rPr>
            </w:pPr>
            <w:r>
              <w:rPr>
                <w:rFonts w:hint="eastAsia" w:ascii="宋体" w:hAnsi="宋体" w:eastAsia="宋体" w:cs="宋体"/>
                <w:szCs w:val="21"/>
              </w:rPr>
              <w:t>评分标准</w:t>
            </w:r>
          </w:p>
        </w:tc>
      </w:tr>
      <w:tr w14:paraId="2117B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708" w:hRule="atLeast"/>
          <w:jc w:val="center"/>
        </w:trPr>
        <w:tc>
          <w:tcPr>
            <w:tcW w:w="825" w:type="dxa"/>
            <w:vMerge w:val="restart"/>
            <w:vAlign w:val="center"/>
          </w:tcPr>
          <w:p w14:paraId="76D6357D">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技术</w:t>
            </w:r>
          </w:p>
          <w:p w14:paraId="7A231522">
            <w:pPr>
              <w:tabs>
                <w:tab w:val="left" w:pos="13965"/>
              </w:tabs>
              <w:spacing w:line="360" w:lineRule="auto"/>
              <w:ind w:right="-6"/>
              <w:jc w:val="center"/>
              <w:rPr>
                <w:rFonts w:ascii="宋体" w:hAnsi="宋体" w:eastAsia="宋体" w:cs="宋体"/>
                <w:szCs w:val="21"/>
              </w:rPr>
            </w:pPr>
            <w:r>
              <w:rPr>
                <w:rFonts w:hint="eastAsia" w:ascii="宋体" w:hAnsi="宋体" w:cs="宋体"/>
                <w:szCs w:val="21"/>
                <w:lang w:val="en-US" w:eastAsia="zh-CN"/>
              </w:rPr>
              <w:t>100</w:t>
            </w:r>
            <w:r>
              <w:rPr>
                <w:rFonts w:hint="eastAsia" w:ascii="宋体" w:hAnsi="宋体" w:eastAsia="宋体" w:cs="宋体"/>
                <w:szCs w:val="21"/>
              </w:rPr>
              <w:t>分</w:t>
            </w:r>
          </w:p>
        </w:tc>
        <w:tc>
          <w:tcPr>
            <w:tcW w:w="574" w:type="dxa"/>
            <w:vAlign w:val="center"/>
          </w:tcPr>
          <w:p w14:paraId="3934C391">
            <w:pPr>
              <w:tabs>
                <w:tab w:val="left" w:pos="13965"/>
              </w:tabs>
              <w:spacing w:line="360" w:lineRule="auto"/>
              <w:ind w:right="-6"/>
              <w:jc w:val="center"/>
              <w:rPr>
                <w:rFonts w:ascii="宋体" w:hAnsi="宋体" w:eastAsia="宋体" w:cs="宋体"/>
                <w:szCs w:val="21"/>
              </w:rPr>
            </w:pPr>
            <w:r>
              <w:rPr>
                <w:rFonts w:hint="eastAsia" w:ascii="宋体" w:hAnsi="宋体" w:eastAsia="宋体" w:cs="宋体"/>
                <w:szCs w:val="21"/>
              </w:rPr>
              <w:t>1</w:t>
            </w:r>
          </w:p>
        </w:tc>
        <w:tc>
          <w:tcPr>
            <w:tcW w:w="1105" w:type="dxa"/>
            <w:vAlign w:val="center"/>
          </w:tcPr>
          <w:p w14:paraId="6C03BA38">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b/>
                <w:color w:val="000000"/>
                <w:sz w:val="21"/>
                <w:szCs w:val="21"/>
                <w:lang w:val="en-US" w:eastAsia="zh-CN"/>
              </w:rPr>
              <w:t>维修车间</w:t>
            </w:r>
          </w:p>
        </w:tc>
        <w:tc>
          <w:tcPr>
            <w:tcW w:w="850" w:type="dxa"/>
            <w:vAlign w:val="center"/>
          </w:tcPr>
          <w:p w14:paraId="76B53EFE">
            <w:pPr>
              <w:tabs>
                <w:tab w:val="left" w:pos="13965"/>
              </w:tabs>
              <w:spacing w:line="360" w:lineRule="auto"/>
              <w:ind w:right="-6"/>
              <w:jc w:val="center"/>
              <w:rPr>
                <w:rFonts w:hint="default" w:ascii="宋体" w:hAnsi="宋体" w:eastAsia="宋体" w:cs="宋体"/>
                <w:szCs w:val="21"/>
                <w:lang w:val="en-US" w:eastAsia="zh-CN"/>
              </w:rPr>
            </w:pPr>
            <w:r>
              <w:rPr>
                <w:rFonts w:hint="eastAsia" w:ascii="宋体" w:hAnsi="宋体" w:cs="宋体"/>
                <w:szCs w:val="21"/>
                <w:lang w:val="en-US" w:eastAsia="zh-CN"/>
              </w:rPr>
              <w:t>30</w:t>
            </w:r>
          </w:p>
        </w:tc>
        <w:tc>
          <w:tcPr>
            <w:tcW w:w="6024" w:type="dxa"/>
            <w:vAlign w:val="center"/>
          </w:tcPr>
          <w:p w14:paraId="6C3E92E3">
            <w:pPr>
              <w:numPr>
                <w:ilvl w:val="0"/>
                <w:numId w:val="0"/>
              </w:numPr>
              <w:spacing w:line="360" w:lineRule="auto"/>
              <w:ind w:firstLine="210" w:firstLineChars="100"/>
              <w:rPr>
                <w:rFonts w:hint="eastAsia" w:ascii="宋体" w:hAnsi="宋体" w:eastAsia="宋体" w:cs="宋体"/>
              </w:rPr>
            </w:pPr>
            <w:r>
              <w:rPr>
                <w:rFonts w:hint="eastAsia" w:ascii="宋体" w:hAnsi="宋体" w:cs="宋体"/>
                <w:lang w:val="en-US" w:eastAsia="zh-CN"/>
              </w:rPr>
              <w:t>以</w:t>
            </w:r>
            <w:r>
              <w:rPr>
                <w:rFonts w:hint="eastAsia" w:ascii="宋体" w:hAnsi="宋体" w:eastAsia="宋体" w:cs="宋体"/>
              </w:rPr>
              <w:t>下各项由评标委员会成员独立进行客观、公正的评价打分。</w:t>
            </w:r>
          </w:p>
          <w:p w14:paraId="32F0B9D3">
            <w:pPr>
              <w:numPr>
                <w:ilvl w:val="0"/>
                <w:numId w:val="6"/>
              </w:numPr>
              <w:spacing w:line="360" w:lineRule="auto"/>
              <w:rPr>
                <w:rFonts w:hint="eastAsia" w:ascii="宋体" w:hAnsi="宋体" w:eastAsia="宋体" w:cs="宋体"/>
              </w:rPr>
            </w:pPr>
            <w:r>
              <w:rPr>
                <w:rFonts w:hint="eastAsia" w:ascii="宋体" w:hAnsi="宋体" w:eastAsia="宋体" w:cs="宋体"/>
              </w:rPr>
              <w:t>位于招标方驻外场地附近3km以内或提供免费驻点服务</w:t>
            </w:r>
            <w:r>
              <w:rPr>
                <w:rFonts w:hint="eastAsia" w:ascii="宋体" w:hAnsi="宋体" w:eastAsia="宋体" w:cs="宋体"/>
                <w:lang w:eastAsia="zh-CN"/>
              </w:rPr>
              <w:t>（</w:t>
            </w:r>
            <w:r>
              <w:rPr>
                <w:rFonts w:hint="eastAsia" w:ascii="宋体" w:hAnsi="宋体" w:cs="宋体"/>
                <w:lang w:val="en-US" w:eastAsia="zh-CN"/>
              </w:rPr>
              <w:t>10</w:t>
            </w:r>
            <w:r>
              <w:rPr>
                <w:rFonts w:hint="eastAsia" w:ascii="宋体" w:hAnsi="宋体" w:eastAsia="宋体" w:cs="宋体"/>
                <w:lang w:val="en-US" w:eastAsia="zh-CN"/>
              </w:rPr>
              <w:t>分）；</w:t>
            </w:r>
          </w:p>
          <w:p w14:paraId="6C8347FB">
            <w:pPr>
              <w:numPr>
                <w:ilvl w:val="0"/>
                <w:numId w:val="6"/>
              </w:numPr>
              <w:spacing w:line="360" w:lineRule="auto"/>
              <w:rPr>
                <w:rFonts w:hint="eastAsia"/>
              </w:rPr>
            </w:pPr>
            <w:r>
              <w:rPr>
                <w:rFonts w:hint="eastAsia" w:ascii="宋体" w:hAnsi="宋体" w:cs="宋体"/>
                <w:lang w:val="en-US" w:eastAsia="zh-CN"/>
              </w:rPr>
              <w:t>提供场地授权书得10分；</w:t>
            </w:r>
          </w:p>
          <w:p w14:paraId="193E8BA6">
            <w:pPr>
              <w:numPr>
                <w:ilvl w:val="0"/>
                <w:numId w:val="6"/>
              </w:numPr>
              <w:spacing w:line="360" w:lineRule="auto"/>
              <w:rPr>
                <w:rFonts w:hint="eastAsia" w:ascii="宋体" w:hAnsi="宋体" w:eastAsia="宋体" w:cs="宋体"/>
              </w:rPr>
            </w:pPr>
            <w:r>
              <w:rPr>
                <w:rFonts w:hint="eastAsia" w:ascii="宋体" w:hAnsi="宋体" w:eastAsia="宋体" w:cs="宋体"/>
                <w:lang w:val="en-US" w:eastAsia="zh-CN"/>
              </w:rPr>
              <w:t>自有维修车间得</w:t>
            </w:r>
            <w:r>
              <w:rPr>
                <w:rFonts w:hint="eastAsia" w:ascii="宋体" w:hAnsi="宋体" w:cs="宋体"/>
                <w:lang w:val="en-US" w:eastAsia="zh-CN"/>
              </w:rPr>
              <w:t>10</w:t>
            </w:r>
            <w:r>
              <w:rPr>
                <w:rFonts w:hint="eastAsia" w:ascii="宋体" w:hAnsi="宋体" w:eastAsia="宋体" w:cs="宋体"/>
                <w:lang w:val="en-US" w:eastAsia="zh-CN"/>
              </w:rPr>
              <w:t>分，租赁维修车间得</w:t>
            </w:r>
            <w:r>
              <w:rPr>
                <w:rFonts w:hint="eastAsia" w:ascii="宋体" w:hAnsi="宋体" w:cs="宋体"/>
                <w:lang w:val="en-US" w:eastAsia="zh-CN"/>
              </w:rPr>
              <w:t>6</w:t>
            </w:r>
            <w:r>
              <w:rPr>
                <w:rFonts w:hint="eastAsia" w:ascii="宋体" w:hAnsi="宋体" w:eastAsia="宋体" w:cs="宋体"/>
                <w:lang w:val="en-US" w:eastAsia="zh-CN"/>
              </w:rPr>
              <w:t>分，无固定维修车间不得分</w:t>
            </w:r>
            <w:r>
              <w:rPr>
                <w:rFonts w:hint="eastAsia" w:ascii="宋体" w:hAnsi="宋体" w:cs="宋体"/>
                <w:lang w:val="en-US" w:eastAsia="zh-CN"/>
              </w:rPr>
              <w:t>，维修车间内无地沟扣2分</w:t>
            </w:r>
            <w:r>
              <w:rPr>
                <w:rFonts w:hint="eastAsia" w:ascii="宋体" w:hAnsi="宋体" w:eastAsia="宋体" w:cs="宋体"/>
                <w:lang w:val="en-US" w:eastAsia="zh-CN"/>
              </w:rPr>
              <w:t>；</w:t>
            </w:r>
          </w:p>
        </w:tc>
      </w:tr>
      <w:tr w14:paraId="1606C8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72" w:hRule="atLeast"/>
          <w:jc w:val="center"/>
        </w:trPr>
        <w:tc>
          <w:tcPr>
            <w:tcW w:w="825" w:type="dxa"/>
            <w:vMerge w:val="continue"/>
            <w:vAlign w:val="center"/>
          </w:tcPr>
          <w:p w14:paraId="5D48E227">
            <w:pPr>
              <w:spacing w:line="360" w:lineRule="auto"/>
              <w:jc w:val="center"/>
              <w:rPr>
                <w:rFonts w:ascii="宋体" w:hAnsi="宋体" w:eastAsia="宋体" w:cs="宋体"/>
                <w:szCs w:val="21"/>
              </w:rPr>
            </w:pPr>
          </w:p>
        </w:tc>
        <w:tc>
          <w:tcPr>
            <w:tcW w:w="574" w:type="dxa"/>
            <w:vAlign w:val="center"/>
          </w:tcPr>
          <w:p w14:paraId="3DD09977">
            <w:pPr>
              <w:spacing w:line="360" w:lineRule="auto"/>
              <w:jc w:val="center"/>
              <w:rPr>
                <w:rFonts w:hint="eastAsia" w:ascii="宋体" w:hAnsi="宋体" w:eastAsia="宋体" w:cs="宋体"/>
                <w:szCs w:val="21"/>
                <w:lang w:eastAsia="zh-CN"/>
              </w:rPr>
            </w:pPr>
            <w:r>
              <w:rPr>
                <w:rFonts w:hint="eastAsia" w:ascii="宋体" w:hAnsi="宋体" w:cs="宋体"/>
                <w:szCs w:val="21"/>
                <w:lang w:val="en-US" w:eastAsia="zh-CN"/>
              </w:rPr>
              <w:t>2</w:t>
            </w:r>
          </w:p>
        </w:tc>
        <w:tc>
          <w:tcPr>
            <w:tcW w:w="1105" w:type="dxa"/>
            <w:vAlign w:val="center"/>
          </w:tcPr>
          <w:p w14:paraId="7C1C4DE8">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b/>
                <w:color w:val="000000"/>
                <w:sz w:val="21"/>
                <w:szCs w:val="21"/>
                <w:lang w:val="en-US" w:eastAsia="zh-CN"/>
              </w:rPr>
              <w:t>维修设备</w:t>
            </w:r>
          </w:p>
        </w:tc>
        <w:tc>
          <w:tcPr>
            <w:tcW w:w="850" w:type="dxa"/>
            <w:vAlign w:val="center"/>
          </w:tcPr>
          <w:p w14:paraId="2E354241">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szCs w:val="21"/>
                <w:lang w:val="en-US" w:eastAsia="zh-CN"/>
              </w:rPr>
              <w:t>40</w:t>
            </w:r>
          </w:p>
        </w:tc>
        <w:tc>
          <w:tcPr>
            <w:tcW w:w="6024" w:type="dxa"/>
            <w:vAlign w:val="center"/>
          </w:tcPr>
          <w:p w14:paraId="23D89763">
            <w:pPr>
              <w:numPr>
                <w:ilvl w:val="0"/>
                <w:numId w:val="6"/>
              </w:numPr>
              <w:spacing w:line="360" w:lineRule="auto"/>
              <w:rPr>
                <w:rFonts w:hint="eastAsia" w:ascii="宋体" w:hAnsi="宋体" w:eastAsia="宋体" w:cs="宋体"/>
              </w:rPr>
            </w:pPr>
            <w:r>
              <w:rPr>
                <w:rFonts w:hint="eastAsia" w:ascii="宋体" w:hAnsi="宋体" w:cs="宋体"/>
                <w:lang w:val="en-US" w:eastAsia="zh-CN"/>
              </w:rPr>
              <w:t>具有</w:t>
            </w:r>
            <w:r>
              <w:rPr>
                <w:rFonts w:hint="eastAsia" w:ascii="宋体" w:hAnsi="宋体" w:eastAsia="宋体" w:cs="宋体"/>
                <w:lang w:val="en-US" w:eastAsia="zh-CN"/>
              </w:rPr>
              <w:t>行吊起重机（5T以上）得</w:t>
            </w:r>
            <w:r>
              <w:rPr>
                <w:rFonts w:hint="eastAsia" w:ascii="宋体" w:hAnsi="宋体" w:cs="宋体"/>
                <w:lang w:val="en-US" w:eastAsia="zh-CN"/>
              </w:rPr>
              <w:t>10</w:t>
            </w:r>
            <w:r>
              <w:rPr>
                <w:rFonts w:hint="eastAsia" w:ascii="宋体" w:hAnsi="宋体" w:eastAsia="宋体" w:cs="宋体"/>
                <w:lang w:val="en-US" w:eastAsia="zh-CN"/>
              </w:rPr>
              <w:t>分，</w:t>
            </w:r>
            <w:r>
              <w:rPr>
                <w:rFonts w:hint="eastAsia" w:ascii="宋体" w:hAnsi="宋体" w:cs="宋体"/>
                <w:lang w:val="en-US" w:eastAsia="zh-CN"/>
              </w:rPr>
              <w:t>具有</w:t>
            </w:r>
            <w:r>
              <w:rPr>
                <w:rFonts w:hint="eastAsia" w:ascii="宋体" w:hAnsi="宋体" w:eastAsia="宋体" w:cs="宋体"/>
                <w:lang w:val="en-US" w:eastAsia="zh-CN"/>
              </w:rPr>
              <w:t>起重龙门架得</w:t>
            </w:r>
            <w:r>
              <w:rPr>
                <w:rFonts w:hint="eastAsia" w:ascii="宋体" w:hAnsi="宋体" w:cs="宋体"/>
                <w:lang w:val="en-US" w:eastAsia="zh-CN"/>
              </w:rPr>
              <w:t>5</w:t>
            </w:r>
            <w:r>
              <w:rPr>
                <w:rFonts w:hint="eastAsia" w:ascii="宋体" w:hAnsi="宋体" w:eastAsia="宋体" w:cs="宋体"/>
                <w:lang w:val="en-US" w:eastAsia="zh-CN"/>
              </w:rPr>
              <w:t>分；</w:t>
            </w:r>
          </w:p>
          <w:p w14:paraId="4DCB9D84">
            <w:pPr>
              <w:numPr>
                <w:ilvl w:val="0"/>
                <w:numId w:val="6"/>
              </w:numPr>
              <w:spacing w:line="360" w:lineRule="auto"/>
              <w:rPr>
                <w:rFonts w:hint="eastAsia" w:ascii="宋体" w:hAnsi="宋体" w:eastAsia="宋体" w:cs="宋体"/>
              </w:rPr>
            </w:pPr>
            <w:r>
              <w:rPr>
                <w:rFonts w:hint="eastAsia" w:ascii="宋体" w:hAnsi="宋体" w:cs="宋体"/>
                <w:lang w:val="en-US" w:eastAsia="zh-CN"/>
              </w:rPr>
              <w:t>具有</w:t>
            </w:r>
            <w:r>
              <w:rPr>
                <w:rFonts w:hint="eastAsia" w:ascii="宋体" w:hAnsi="宋体" w:eastAsia="宋体" w:cs="宋体"/>
                <w:lang w:val="en-US" w:eastAsia="zh-CN"/>
              </w:rPr>
              <w:t>动平衡设备得</w:t>
            </w:r>
            <w:r>
              <w:rPr>
                <w:rFonts w:hint="eastAsia" w:ascii="宋体" w:hAnsi="宋体" w:cs="宋体"/>
                <w:lang w:val="en-US" w:eastAsia="zh-CN"/>
              </w:rPr>
              <w:t>3</w:t>
            </w:r>
            <w:r>
              <w:rPr>
                <w:rFonts w:hint="eastAsia" w:ascii="宋体" w:hAnsi="宋体" w:eastAsia="宋体" w:cs="宋体"/>
                <w:lang w:val="en-US" w:eastAsia="zh-CN"/>
              </w:rPr>
              <w:t>分</w:t>
            </w:r>
            <w:r>
              <w:rPr>
                <w:rFonts w:hint="eastAsia" w:ascii="宋体" w:hAnsi="宋体" w:cs="宋体"/>
                <w:lang w:val="en-US" w:eastAsia="zh-CN"/>
              </w:rPr>
              <w:t>；</w:t>
            </w:r>
          </w:p>
          <w:p w14:paraId="1DB59BBD">
            <w:pPr>
              <w:numPr>
                <w:ilvl w:val="0"/>
                <w:numId w:val="6"/>
              </w:numPr>
              <w:tabs>
                <w:tab w:val="left" w:pos="3884"/>
              </w:tabs>
              <w:spacing w:line="360" w:lineRule="auto"/>
              <w:rPr>
                <w:rFonts w:hint="eastAsia" w:ascii="宋体" w:hAnsi="宋体" w:eastAsia="宋体" w:cs="宋体"/>
              </w:rPr>
            </w:pPr>
            <w:r>
              <w:rPr>
                <w:rFonts w:hint="eastAsia" w:ascii="宋体" w:hAnsi="宋体" w:cs="宋体"/>
                <w:lang w:val="en-US" w:eastAsia="zh-CN"/>
              </w:rPr>
              <w:t>具有</w:t>
            </w:r>
            <w:r>
              <w:rPr>
                <w:rFonts w:hint="eastAsia" w:ascii="宋体" w:hAnsi="宋体" w:eastAsia="宋体" w:cs="宋体"/>
                <w:lang w:val="en-US" w:eastAsia="zh-CN"/>
              </w:rPr>
              <w:t>四轮定位设备得</w:t>
            </w:r>
            <w:r>
              <w:rPr>
                <w:rFonts w:hint="eastAsia" w:ascii="宋体" w:hAnsi="宋体" w:cs="宋体"/>
                <w:lang w:val="en-US" w:eastAsia="zh-CN"/>
              </w:rPr>
              <w:t>3</w:t>
            </w:r>
            <w:r>
              <w:rPr>
                <w:rFonts w:hint="eastAsia" w:ascii="宋体" w:hAnsi="宋体" w:eastAsia="宋体" w:cs="宋体"/>
                <w:lang w:val="en-US" w:eastAsia="zh-CN"/>
              </w:rPr>
              <w:t>分</w:t>
            </w:r>
            <w:r>
              <w:rPr>
                <w:rFonts w:hint="eastAsia" w:ascii="宋体" w:hAnsi="宋体" w:cs="宋体"/>
                <w:lang w:val="en-US" w:eastAsia="zh-CN"/>
              </w:rPr>
              <w:t>；</w:t>
            </w:r>
            <w:r>
              <w:rPr>
                <w:rFonts w:hint="eastAsia" w:ascii="宋体" w:hAnsi="宋体" w:cs="宋体"/>
                <w:lang w:val="en-US" w:eastAsia="zh-CN"/>
              </w:rPr>
              <w:tab/>
            </w:r>
          </w:p>
          <w:p w14:paraId="3E99F3FA">
            <w:pPr>
              <w:numPr>
                <w:ilvl w:val="0"/>
                <w:numId w:val="6"/>
              </w:numPr>
              <w:spacing w:line="360" w:lineRule="auto"/>
              <w:rPr>
                <w:rFonts w:hint="eastAsia" w:ascii="宋体" w:hAnsi="宋体" w:eastAsia="宋体" w:cs="宋体"/>
              </w:rPr>
            </w:pPr>
            <w:r>
              <w:rPr>
                <w:rFonts w:hint="eastAsia" w:ascii="宋体" w:hAnsi="宋体" w:cs="宋体"/>
                <w:lang w:val="en-US" w:eastAsia="zh-CN"/>
              </w:rPr>
              <w:t>具有</w:t>
            </w:r>
            <w:r>
              <w:rPr>
                <w:rFonts w:hint="eastAsia" w:ascii="宋体" w:hAnsi="宋体" w:eastAsia="宋体" w:cs="宋体"/>
                <w:lang w:val="en-US" w:eastAsia="zh-CN"/>
              </w:rPr>
              <w:t>叉车得</w:t>
            </w:r>
            <w:r>
              <w:rPr>
                <w:rFonts w:hint="eastAsia" w:ascii="宋体" w:hAnsi="宋体" w:cs="宋体"/>
                <w:lang w:val="en-US" w:eastAsia="zh-CN"/>
              </w:rPr>
              <w:t>3</w:t>
            </w:r>
            <w:r>
              <w:rPr>
                <w:rFonts w:hint="eastAsia" w:ascii="宋体" w:hAnsi="宋体" w:eastAsia="宋体" w:cs="宋体"/>
                <w:lang w:val="en-US" w:eastAsia="zh-CN"/>
              </w:rPr>
              <w:t>分</w:t>
            </w:r>
            <w:r>
              <w:rPr>
                <w:rFonts w:hint="eastAsia" w:ascii="宋体" w:hAnsi="宋体" w:cs="宋体"/>
                <w:lang w:val="en-US" w:eastAsia="zh-CN"/>
              </w:rPr>
              <w:t>；</w:t>
            </w:r>
          </w:p>
          <w:p w14:paraId="1645A3CD">
            <w:pPr>
              <w:numPr>
                <w:ilvl w:val="0"/>
                <w:numId w:val="6"/>
              </w:numPr>
              <w:spacing w:line="360" w:lineRule="auto"/>
              <w:rPr>
                <w:rFonts w:hint="eastAsia" w:ascii="宋体" w:hAnsi="宋体" w:eastAsia="宋体" w:cs="宋体"/>
              </w:rPr>
            </w:pPr>
            <w:r>
              <w:rPr>
                <w:rFonts w:hint="eastAsia" w:ascii="宋体" w:hAnsi="宋体" w:cs="宋体"/>
                <w:lang w:val="en-US" w:eastAsia="zh-CN"/>
              </w:rPr>
              <w:t>具有装载机</w:t>
            </w:r>
            <w:r>
              <w:rPr>
                <w:rFonts w:hint="eastAsia" w:ascii="宋体" w:hAnsi="宋体" w:eastAsia="宋体" w:cs="宋体"/>
                <w:lang w:val="en-US" w:eastAsia="zh-CN"/>
              </w:rPr>
              <w:t>得</w:t>
            </w:r>
            <w:r>
              <w:rPr>
                <w:rFonts w:hint="eastAsia" w:ascii="宋体" w:hAnsi="宋体" w:cs="宋体"/>
                <w:lang w:val="en-US" w:eastAsia="zh-CN"/>
              </w:rPr>
              <w:t>3</w:t>
            </w:r>
            <w:r>
              <w:rPr>
                <w:rFonts w:hint="eastAsia" w:ascii="宋体" w:hAnsi="宋体" w:eastAsia="宋体" w:cs="宋体"/>
                <w:lang w:val="en-US" w:eastAsia="zh-CN"/>
              </w:rPr>
              <w:t>分</w:t>
            </w:r>
            <w:r>
              <w:rPr>
                <w:rFonts w:hint="eastAsia" w:ascii="宋体" w:hAnsi="宋体" w:cs="宋体"/>
                <w:lang w:eastAsia="zh-CN"/>
              </w:rPr>
              <w:t>；</w:t>
            </w:r>
          </w:p>
          <w:p w14:paraId="0DA383C7">
            <w:pPr>
              <w:numPr>
                <w:ilvl w:val="0"/>
                <w:numId w:val="6"/>
              </w:numPr>
              <w:spacing w:line="360" w:lineRule="auto"/>
              <w:rPr>
                <w:rFonts w:hint="eastAsia" w:ascii="宋体" w:hAnsi="宋体" w:eastAsia="宋体" w:cs="宋体"/>
              </w:rPr>
            </w:pPr>
            <w:r>
              <w:rPr>
                <w:rFonts w:hint="eastAsia" w:ascii="宋体" w:hAnsi="宋体" w:cs="宋体"/>
                <w:lang w:val="en-US" w:eastAsia="zh-CN"/>
              </w:rPr>
              <w:t>具有</w:t>
            </w:r>
            <w:r>
              <w:rPr>
                <w:rFonts w:hint="eastAsia" w:ascii="宋体" w:hAnsi="宋体" w:eastAsia="宋体" w:cs="宋体"/>
                <w:lang w:val="en-US" w:eastAsia="zh-CN"/>
              </w:rPr>
              <w:t>全套数显扭力扳手（10-1500N·m，含套筒式及开口式）得</w:t>
            </w:r>
            <w:r>
              <w:rPr>
                <w:rFonts w:hint="eastAsia" w:ascii="宋体" w:hAnsi="宋体" w:cs="宋体"/>
                <w:lang w:val="en-US" w:eastAsia="zh-CN"/>
              </w:rPr>
              <w:t>5</w:t>
            </w:r>
            <w:r>
              <w:rPr>
                <w:rFonts w:hint="eastAsia" w:ascii="宋体" w:hAnsi="宋体" w:eastAsia="宋体" w:cs="宋体"/>
                <w:lang w:val="en-US" w:eastAsia="zh-CN"/>
              </w:rPr>
              <w:t>分</w:t>
            </w:r>
            <w:r>
              <w:rPr>
                <w:rFonts w:hint="eastAsia" w:ascii="宋体" w:hAnsi="宋体" w:cs="宋体"/>
                <w:lang w:val="en-US" w:eastAsia="zh-CN"/>
              </w:rPr>
              <w:t>；</w:t>
            </w:r>
          </w:p>
          <w:p w14:paraId="1672109A">
            <w:pPr>
              <w:numPr>
                <w:ilvl w:val="0"/>
                <w:numId w:val="6"/>
              </w:numPr>
              <w:spacing w:line="360" w:lineRule="auto"/>
              <w:rPr>
                <w:rFonts w:hint="eastAsia" w:ascii="宋体" w:hAnsi="宋体" w:eastAsia="宋体" w:cs="宋体"/>
              </w:rPr>
            </w:pPr>
            <w:r>
              <w:rPr>
                <w:rFonts w:hint="eastAsia" w:ascii="宋体" w:hAnsi="宋体" w:eastAsia="宋体" w:cs="宋体"/>
                <w:lang w:val="en-US" w:eastAsia="zh-CN"/>
              </w:rPr>
              <w:t>可提供满足要求的配载沙袋、吨包得</w:t>
            </w:r>
            <w:r>
              <w:rPr>
                <w:rFonts w:hint="eastAsia" w:ascii="宋体" w:hAnsi="宋体" w:cs="宋体"/>
                <w:lang w:val="en-US" w:eastAsia="zh-CN"/>
              </w:rPr>
              <w:t>5</w:t>
            </w:r>
            <w:r>
              <w:rPr>
                <w:rFonts w:hint="eastAsia" w:ascii="宋体" w:hAnsi="宋体" w:eastAsia="宋体" w:cs="宋体"/>
                <w:lang w:val="en-US" w:eastAsia="zh-CN"/>
              </w:rPr>
              <w:t>分</w:t>
            </w:r>
            <w:r>
              <w:rPr>
                <w:rFonts w:hint="eastAsia" w:ascii="宋体" w:hAnsi="宋体" w:cs="宋体"/>
                <w:lang w:val="en-US" w:eastAsia="zh-CN"/>
              </w:rPr>
              <w:t>；</w:t>
            </w:r>
          </w:p>
          <w:p w14:paraId="6795232A">
            <w:pPr>
              <w:numPr>
                <w:ilvl w:val="0"/>
                <w:numId w:val="6"/>
              </w:numPr>
              <w:spacing w:line="360" w:lineRule="auto"/>
              <w:rPr>
                <w:rFonts w:hint="eastAsia" w:eastAsia="宋体"/>
                <w:lang w:val="en-US" w:eastAsia="zh-CN"/>
              </w:rPr>
            </w:pPr>
            <w:r>
              <w:rPr>
                <w:rFonts w:hint="eastAsia" w:ascii="宋体" w:hAnsi="宋体" w:cs="宋体"/>
                <w:lang w:val="en-US" w:eastAsia="zh-CN"/>
              </w:rPr>
              <w:t>具有</w:t>
            </w:r>
            <w:r>
              <w:rPr>
                <w:rFonts w:hint="eastAsia" w:ascii="宋体" w:hAnsi="宋体" w:eastAsia="宋体" w:cs="宋体"/>
                <w:lang w:val="en-US" w:eastAsia="zh-CN"/>
              </w:rPr>
              <w:t>移动式维修服务车</w:t>
            </w:r>
            <w:r>
              <w:rPr>
                <w:rFonts w:hint="eastAsia"/>
                <w:lang w:val="en-US" w:eastAsia="zh-CN"/>
              </w:rPr>
              <w:t>得</w:t>
            </w:r>
            <w:r>
              <w:rPr>
                <w:rFonts w:hint="eastAsia" w:ascii="宋体" w:hAnsi="宋体" w:cs="宋体"/>
                <w:lang w:val="en-US" w:eastAsia="zh-CN"/>
              </w:rPr>
              <w:t>5</w:t>
            </w:r>
            <w:r>
              <w:rPr>
                <w:rFonts w:hint="eastAsia" w:ascii="宋体" w:hAnsi="宋体" w:eastAsia="宋体" w:cs="宋体"/>
                <w:lang w:val="en-US" w:eastAsia="zh-CN"/>
              </w:rPr>
              <w:t>分</w:t>
            </w:r>
            <w:r>
              <w:rPr>
                <w:rFonts w:hint="eastAsia" w:ascii="宋体" w:hAnsi="宋体" w:cs="宋体"/>
                <w:lang w:val="en-US" w:eastAsia="zh-CN"/>
              </w:rPr>
              <w:t>；</w:t>
            </w:r>
          </w:p>
          <w:p w14:paraId="7F29BC1C">
            <w:pPr>
              <w:numPr>
                <w:ilvl w:val="0"/>
                <w:numId w:val="6"/>
              </w:numPr>
              <w:spacing w:line="360" w:lineRule="auto"/>
              <w:rPr>
                <w:rFonts w:hint="eastAsia" w:ascii="宋体" w:hAnsi="宋体" w:eastAsia="宋体" w:cs="宋体"/>
              </w:rPr>
            </w:pPr>
            <w:r>
              <w:rPr>
                <w:rFonts w:hint="eastAsia" w:ascii="宋体" w:hAnsi="宋体" w:cs="宋体"/>
                <w:lang w:val="en-US" w:eastAsia="zh-CN"/>
              </w:rPr>
              <w:t>具有空压机及</w:t>
            </w:r>
            <w:r>
              <w:rPr>
                <w:rFonts w:hint="eastAsia"/>
                <w:lang w:val="en-US" w:eastAsia="zh-CN"/>
              </w:rPr>
              <w:t>风炮得</w:t>
            </w:r>
            <w:r>
              <w:rPr>
                <w:rFonts w:hint="eastAsia" w:ascii="宋体" w:hAnsi="宋体" w:cs="宋体"/>
                <w:lang w:val="en-US" w:eastAsia="zh-CN"/>
              </w:rPr>
              <w:t>3</w:t>
            </w:r>
            <w:r>
              <w:rPr>
                <w:rFonts w:hint="eastAsia" w:ascii="宋体" w:hAnsi="宋体" w:eastAsia="宋体" w:cs="宋体"/>
                <w:lang w:val="en-US" w:eastAsia="zh-CN"/>
              </w:rPr>
              <w:t>分；</w:t>
            </w:r>
          </w:p>
        </w:tc>
      </w:tr>
      <w:tr w14:paraId="2F4C8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0D99C5F0">
            <w:pPr>
              <w:spacing w:line="360" w:lineRule="auto"/>
              <w:jc w:val="center"/>
              <w:rPr>
                <w:rFonts w:ascii="宋体" w:hAnsi="宋体" w:eastAsia="宋体" w:cs="宋体"/>
                <w:szCs w:val="21"/>
              </w:rPr>
            </w:pPr>
          </w:p>
        </w:tc>
        <w:tc>
          <w:tcPr>
            <w:tcW w:w="574" w:type="dxa"/>
            <w:vAlign w:val="center"/>
          </w:tcPr>
          <w:p w14:paraId="5A1CB39B">
            <w:pPr>
              <w:spacing w:line="360" w:lineRule="auto"/>
              <w:jc w:val="center"/>
              <w:rPr>
                <w:rFonts w:hint="eastAsia" w:ascii="宋体" w:hAnsi="宋体" w:eastAsia="宋体" w:cs="宋体"/>
                <w:szCs w:val="21"/>
                <w:lang w:eastAsia="zh-CN"/>
              </w:rPr>
            </w:pPr>
            <w:r>
              <w:rPr>
                <w:rFonts w:hint="eastAsia" w:ascii="宋体" w:hAnsi="宋体" w:cs="宋体"/>
                <w:szCs w:val="21"/>
                <w:lang w:val="en-US" w:eastAsia="zh-CN"/>
              </w:rPr>
              <w:t>3</w:t>
            </w:r>
          </w:p>
        </w:tc>
        <w:tc>
          <w:tcPr>
            <w:tcW w:w="1105" w:type="dxa"/>
            <w:vAlign w:val="center"/>
          </w:tcPr>
          <w:p w14:paraId="71B3E7BB">
            <w:pPr>
              <w:tabs>
                <w:tab w:val="left" w:pos="7854"/>
              </w:tabs>
              <w:spacing w:line="300" w:lineRule="exact"/>
              <w:jc w:val="center"/>
              <w:rPr>
                <w:rFonts w:hint="default" w:ascii="宋体" w:hAnsi="宋体" w:eastAsia="宋体" w:cs="宋体"/>
                <w:color w:val="000000"/>
                <w:szCs w:val="21"/>
                <w:lang w:val="en-US" w:eastAsia="zh-CN"/>
              </w:rPr>
            </w:pPr>
            <w:r>
              <w:rPr>
                <w:rFonts w:hint="eastAsia" w:ascii="宋体" w:hAnsi="宋体" w:cs="宋体"/>
                <w:b/>
                <w:color w:val="000000"/>
                <w:sz w:val="21"/>
                <w:szCs w:val="21"/>
                <w:lang w:val="en-US" w:eastAsia="zh-CN"/>
              </w:rPr>
              <w:t>维修人员</w:t>
            </w:r>
          </w:p>
        </w:tc>
        <w:tc>
          <w:tcPr>
            <w:tcW w:w="850" w:type="dxa"/>
            <w:vAlign w:val="center"/>
          </w:tcPr>
          <w:p w14:paraId="53E5F6C3">
            <w:pPr>
              <w:tabs>
                <w:tab w:val="left" w:pos="7854"/>
              </w:tabs>
              <w:spacing w:line="300" w:lineRule="exact"/>
              <w:jc w:val="center"/>
              <w:rPr>
                <w:rFonts w:hint="default" w:ascii="宋体" w:hAnsi="宋体" w:eastAsia="宋体" w:cs="宋体"/>
                <w:szCs w:val="21"/>
                <w:lang w:val="en-US" w:eastAsia="zh-CN"/>
              </w:rPr>
            </w:pPr>
            <w:r>
              <w:rPr>
                <w:rFonts w:hint="eastAsia" w:ascii="宋体" w:hAnsi="宋体" w:cs="宋体"/>
                <w:szCs w:val="21"/>
                <w:lang w:val="en-US" w:eastAsia="zh-CN"/>
              </w:rPr>
              <w:t>20</w:t>
            </w:r>
          </w:p>
        </w:tc>
        <w:tc>
          <w:tcPr>
            <w:tcW w:w="6024" w:type="dxa"/>
            <w:vAlign w:val="center"/>
          </w:tcPr>
          <w:p w14:paraId="033BF0D1">
            <w:pPr>
              <w:numPr>
                <w:ilvl w:val="0"/>
                <w:numId w:val="6"/>
              </w:numPr>
              <w:spacing w:line="360" w:lineRule="auto"/>
              <w:rPr>
                <w:rFonts w:hint="eastAsia" w:ascii="宋体" w:hAnsi="宋体" w:eastAsia="宋体" w:cs="宋体"/>
              </w:rPr>
            </w:pPr>
            <w:r>
              <w:rPr>
                <w:rFonts w:hint="eastAsia" w:ascii="宋体" w:hAnsi="宋体" w:eastAsia="宋体" w:cs="宋体"/>
                <w:lang w:val="en-US" w:eastAsia="zh-CN"/>
              </w:rPr>
              <w:t>至少</w:t>
            </w:r>
            <w:r>
              <w:rPr>
                <w:rFonts w:hint="eastAsia" w:ascii="宋体" w:hAnsi="宋体" w:eastAsia="宋体" w:cs="宋体"/>
              </w:rPr>
              <w:t>配备</w:t>
            </w:r>
            <w:r>
              <w:rPr>
                <w:rFonts w:hint="eastAsia" w:ascii="宋体" w:hAnsi="宋体" w:eastAsia="宋体" w:cs="宋体"/>
                <w:lang w:val="en-US" w:eastAsia="zh-CN"/>
              </w:rPr>
              <w:t>3名</w:t>
            </w:r>
            <w:r>
              <w:rPr>
                <w:rFonts w:hint="eastAsia" w:ascii="宋体" w:hAnsi="宋体" w:eastAsia="宋体" w:cs="宋体"/>
              </w:rPr>
              <w:t>汽车维修技术人员，要求经验丰富，能够处理疑难、复杂的车辆故障</w:t>
            </w:r>
            <w:r>
              <w:rPr>
                <w:rFonts w:hint="eastAsia" w:ascii="宋体" w:hAnsi="宋体" w:cs="宋体"/>
                <w:lang w:eastAsia="zh-CN"/>
              </w:rPr>
              <w:t>，</w:t>
            </w:r>
            <w:r>
              <w:rPr>
                <w:rFonts w:hint="eastAsia" w:ascii="宋体" w:hAnsi="宋体" w:eastAsia="宋体" w:cs="宋体"/>
                <w:lang w:val="en-US" w:eastAsia="zh-CN"/>
              </w:rPr>
              <w:t>需提供社保证明</w:t>
            </w:r>
            <w:r>
              <w:rPr>
                <w:rFonts w:hint="eastAsia" w:ascii="宋体" w:hAnsi="宋体" w:cs="宋体"/>
                <w:lang w:eastAsia="zh-CN"/>
              </w:rPr>
              <w:t>，</w:t>
            </w:r>
            <w:r>
              <w:rPr>
                <w:rFonts w:hint="eastAsia" w:ascii="宋体" w:hAnsi="宋体" w:cs="宋体"/>
                <w:lang w:val="en-US" w:eastAsia="zh-CN"/>
              </w:rPr>
              <w:t>其中至少有一名维修人员可检修电路故障</w:t>
            </w:r>
            <w:r>
              <w:rPr>
                <w:rFonts w:hint="eastAsia" w:ascii="宋体" w:hAnsi="宋体" w:eastAsia="宋体" w:cs="宋体"/>
                <w:lang w:eastAsia="zh-CN"/>
              </w:rPr>
              <w:t>，</w:t>
            </w:r>
            <w:r>
              <w:rPr>
                <w:rFonts w:hint="eastAsia" w:ascii="宋体" w:hAnsi="宋体" w:eastAsia="宋体" w:cs="宋体"/>
                <w:lang w:val="en-US" w:eastAsia="zh-CN"/>
              </w:rPr>
              <w:t>得</w:t>
            </w:r>
            <w:r>
              <w:rPr>
                <w:rFonts w:hint="eastAsia" w:ascii="宋体" w:hAnsi="宋体" w:cs="宋体"/>
                <w:lang w:val="en-US" w:eastAsia="zh-CN"/>
              </w:rPr>
              <w:t>10</w:t>
            </w:r>
            <w:r>
              <w:rPr>
                <w:rFonts w:hint="eastAsia" w:ascii="宋体" w:hAnsi="宋体" w:eastAsia="宋体" w:cs="宋体"/>
                <w:lang w:val="en-US" w:eastAsia="zh-CN"/>
              </w:rPr>
              <w:t>分</w:t>
            </w:r>
            <w:r>
              <w:rPr>
                <w:rFonts w:hint="eastAsia" w:ascii="宋体" w:hAnsi="宋体" w:cs="宋体"/>
                <w:lang w:val="en-US" w:eastAsia="zh-CN"/>
              </w:rPr>
              <w:t>；</w:t>
            </w:r>
          </w:p>
          <w:p w14:paraId="5ABA68D5">
            <w:pPr>
              <w:numPr>
                <w:ilvl w:val="0"/>
                <w:numId w:val="6"/>
              </w:numPr>
              <w:spacing w:line="360" w:lineRule="auto"/>
              <w:rPr>
                <w:rFonts w:hint="eastAsia" w:ascii="宋体" w:hAnsi="宋体" w:eastAsia="宋体" w:cs="宋体"/>
              </w:rPr>
            </w:pPr>
            <w:r>
              <w:rPr>
                <w:rFonts w:hint="eastAsia" w:ascii="宋体" w:hAnsi="宋体" w:eastAsia="宋体" w:cs="宋体"/>
                <w:lang w:val="en-US" w:eastAsia="zh-CN"/>
              </w:rPr>
              <w:t>提供相应人员行车证、电工证、叉车证等技能证书，每提供一类得</w:t>
            </w:r>
            <w:r>
              <w:rPr>
                <w:rFonts w:hint="eastAsia" w:ascii="宋体" w:hAnsi="宋体" w:cs="宋体"/>
                <w:lang w:val="en-US" w:eastAsia="zh-CN"/>
              </w:rPr>
              <w:t>2</w:t>
            </w:r>
            <w:r>
              <w:rPr>
                <w:rFonts w:hint="eastAsia" w:ascii="宋体" w:hAnsi="宋体" w:eastAsia="宋体" w:cs="宋体"/>
                <w:lang w:val="en-US" w:eastAsia="zh-CN"/>
              </w:rPr>
              <w:t>分，最多不超</w:t>
            </w:r>
            <w:r>
              <w:rPr>
                <w:rFonts w:hint="eastAsia" w:ascii="宋体" w:hAnsi="宋体" w:cs="宋体"/>
                <w:lang w:val="en-US" w:eastAsia="zh-CN"/>
              </w:rPr>
              <w:t>10</w:t>
            </w:r>
            <w:r>
              <w:rPr>
                <w:rFonts w:hint="eastAsia" w:ascii="宋体" w:hAnsi="宋体" w:eastAsia="宋体" w:cs="宋体"/>
                <w:lang w:val="en-US" w:eastAsia="zh-CN"/>
              </w:rPr>
              <w:t>分；</w:t>
            </w:r>
          </w:p>
        </w:tc>
      </w:tr>
      <w:tr w14:paraId="7FF7E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30" w:hRule="atLeast"/>
          <w:jc w:val="center"/>
        </w:trPr>
        <w:tc>
          <w:tcPr>
            <w:tcW w:w="825" w:type="dxa"/>
            <w:vMerge w:val="continue"/>
            <w:vAlign w:val="center"/>
          </w:tcPr>
          <w:p w14:paraId="5E5FB28A">
            <w:pPr>
              <w:spacing w:line="360" w:lineRule="auto"/>
              <w:jc w:val="center"/>
              <w:rPr>
                <w:rFonts w:ascii="宋体" w:hAnsi="宋体" w:eastAsia="宋体" w:cs="宋体"/>
                <w:szCs w:val="21"/>
              </w:rPr>
            </w:pPr>
          </w:p>
        </w:tc>
        <w:tc>
          <w:tcPr>
            <w:tcW w:w="574" w:type="dxa"/>
            <w:vAlign w:val="center"/>
          </w:tcPr>
          <w:p w14:paraId="6DDD532B">
            <w:pPr>
              <w:spacing w:line="360" w:lineRule="auto"/>
              <w:jc w:val="center"/>
              <w:rPr>
                <w:rFonts w:hint="default" w:ascii="宋体" w:hAnsi="宋体" w:cs="宋体"/>
                <w:szCs w:val="21"/>
                <w:lang w:val="en-US" w:eastAsia="zh-CN"/>
              </w:rPr>
            </w:pPr>
            <w:r>
              <w:rPr>
                <w:rFonts w:hint="eastAsia" w:ascii="宋体" w:hAnsi="宋体" w:cs="宋体"/>
                <w:szCs w:val="21"/>
                <w:lang w:val="en-US" w:eastAsia="zh-CN"/>
              </w:rPr>
              <w:t>4</w:t>
            </w:r>
          </w:p>
        </w:tc>
        <w:tc>
          <w:tcPr>
            <w:tcW w:w="1105" w:type="dxa"/>
            <w:vAlign w:val="center"/>
          </w:tcPr>
          <w:p w14:paraId="33A65F45">
            <w:pPr>
              <w:tabs>
                <w:tab w:val="left" w:pos="7854"/>
              </w:tabs>
              <w:spacing w:line="300" w:lineRule="exact"/>
              <w:jc w:val="center"/>
              <w:rPr>
                <w:rFonts w:hint="eastAsia" w:ascii="宋体" w:hAnsi="宋体" w:eastAsia="宋体" w:cs="宋体"/>
                <w:b/>
                <w:color w:val="000000"/>
                <w:kern w:val="2"/>
                <w:sz w:val="21"/>
                <w:szCs w:val="21"/>
                <w:lang w:val="en-US" w:eastAsia="zh-CN" w:bidi="ar-SA"/>
              </w:rPr>
            </w:pPr>
            <w:r>
              <w:rPr>
                <w:rFonts w:hint="eastAsia" w:ascii="宋体" w:hAnsi="宋体" w:eastAsia="宋体" w:cs="宋体"/>
                <w:b/>
                <w:color w:val="000000"/>
                <w:sz w:val="21"/>
                <w:szCs w:val="21"/>
              </w:rPr>
              <w:t>同类项目业绩证明</w:t>
            </w:r>
          </w:p>
        </w:tc>
        <w:tc>
          <w:tcPr>
            <w:tcW w:w="850" w:type="dxa"/>
            <w:vAlign w:val="center"/>
          </w:tcPr>
          <w:p w14:paraId="6CAB6C70">
            <w:pPr>
              <w:tabs>
                <w:tab w:val="left" w:pos="7854"/>
              </w:tabs>
              <w:spacing w:line="300" w:lineRule="exact"/>
              <w:jc w:val="center"/>
              <w:rPr>
                <w:rFonts w:hint="default" w:ascii="宋体" w:hAnsi="宋体" w:eastAsia="宋体" w:cs="宋体"/>
                <w:color w:val="000000"/>
                <w:kern w:val="2"/>
                <w:sz w:val="21"/>
                <w:szCs w:val="21"/>
                <w:lang w:val="en-US" w:eastAsia="zh-CN" w:bidi="ar-SA"/>
              </w:rPr>
            </w:pPr>
            <w:r>
              <w:rPr>
                <w:rFonts w:hint="eastAsia" w:ascii="宋体" w:hAnsi="宋体" w:cs="宋体"/>
                <w:color w:val="000000"/>
                <w:kern w:val="2"/>
                <w:sz w:val="21"/>
                <w:szCs w:val="21"/>
                <w:lang w:val="en-US" w:eastAsia="zh-CN" w:bidi="ar-SA"/>
              </w:rPr>
              <w:t>10</w:t>
            </w:r>
          </w:p>
        </w:tc>
        <w:tc>
          <w:tcPr>
            <w:tcW w:w="6024" w:type="dxa"/>
            <w:vAlign w:val="center"/>
          </w:tcPr>
          <w:p w14:paraId="11872796">
            <w:pPr>
              <w:numPr>
                <w:ilvl w:val="0"/>
                <w:numId w:val="6"/>
              </w:numPr>
              <w:spacing w:line="360" w:lineRule="auto"/>
              <w:rPr>
                <w:rFonts w:hint="eastAsia" w:ascii="宋体" w:hAnsi="宋体" w:eastAsia="宋体" w:cs="宋体"/>
                <w:lang w:val="en-US" w:eastAsia="zh-CN"/>
              </w:rPr>
            </w:pPr>
            <w:r>
              <w:rPr>
                <w:rFonts w:hint="eastAsia" w:ascii="宋体" w:hAnsi="宋体" w:eastAsia="宋体" w:cs="宋体"/>
              </w:rPr>
              <w:t>企业近三年以来已交付使用的与本次招标项目类似产品的业绩，</w:t>
            </w:r>
            <w:r>
              <w:rPr>
                <w:rFonts w:hint="eastAsia" w:ascii="宋体" w:hAnsi="宋体" w:cs="宋体"/>
                <w:lang w:val="en-US" w:eastAsia="zh-CN"/>
              </w:rPr>
              <w:t>每提供一份合同得2分，</w:t>
            </w:r>
            <w:r>
              <w:rPr>
                <w:rFonts w:hint="eastAsia" w:ascii="宋体" w:hAnsi="宋体" w:eastAsia="宋体" w:cs="宋体"/>
              </w:rPr>
              <w:t>最多</w:t>
            </w:r>
            <w:r>
              <w:rPr>
                <w:rFonts w:hint="eastAsia" w:ascii="宋体" w:hAnsi="宋体" w:cs="宋体"/>
                <w:lang w:val="en-US" w:eastAsia="zh-CN"/>
              </w:rPr>
              <w:t>可</w:t>
            </w:r>
            <w:r>
              <w:rPr>
                <w:rFonts w:hint="eastAsia" w:ascii="宋体" w:hAnsi="宋体" w:eastAsia="宋体" w:cs="宋体"/>
                <w:lang w:val="en-US" w:eastAsia="zh-CN"/>
              </w:rPr>
              <w:t>得</w:t>
            </w:r>
            <w:r>
              <w:rPr>
                <w:rFonts w:hint="eastAsia" w:ascii="宋体" w:hAnsi="宋体" w:cs="宋体"/>
                <w:lang w:val="en-US" w:eastAsia="zh-CN"/>
              </w:rPr>
              <w:t>10</w:t>
            </w:r>
            <w:r>
              <w:rPr>
                <w:rFonts w:hint="eastAsia" w:ascii="宋体" w:hAnsi="宋体" w:eastAsia="宋体" w:cs="宋体"/>
              </w:rPr>
              <w:t>分。</w:t>
            </w:r>
          </w:p>
        </w:tc>
      </w:tr>
    </w:tbl>
    <w:p w14:paraId="4447BF94">
      <w:pPr>
        <w:pStyle w:val="58"/>
      </w:pPr>
      <w:r>
        <w:br w:type="page"/>
      </w:r>
      <w:bookmarkEnd w:id="22"/>
      <w:bookmarkStart w:id="23" w:name="_Toc425801541"/>
      <w:r>
        <w:rPr>
          <w:rFonts w:hint="eastAsia"/>
        </w:rPr>
        <w:t>第二章技术协议书</w:t>
      </w:r>
    </w:p>
    <w:bookmarkEnd w:id="23"/>
    <w:p w14:paraId="68F75A8D">
      <w:pPr>
        <w:pStyle w:val="80"/>
      </w:pPr>
      <w:r>
        <w:rPr>
          <w:rFonts w:hint="eastAsia"/>
        </w:rPr>
        <w:t>一、项目说明</w:t>
      </w:r>
    </w:p>
    <w:p w14:paraId="4494786A">
      <w:pPr>
        <w:spacing w:line="360" w:lineRule="auto"/>
        <w:ind w:right="2" w:firstLine="480" w:firstLineChars="200"/>
        <w:rPr>
          <w:rFonts w:cs="宋体"/>
          <w:color w:val="000000"/>
          <w:sz w:val="24"/>
          <w:szCs w:val="24"/>
          <w:u w:val="single"/>
        </w:rPr>
      </w:pPr>
      <w:r>
        <w:rPr>
          <w:rFonts w:hint="eastAsia" w:cs="宋体"/>
          <w:color w:val="000000"/>
          <w:sz w:val="24"/>
          <w:szCs w:val="24"/>
        </w:rPr>
        <w:t>项目名称：</w:t>
      </w:r>
      <w:r>
        <w:rPr>
          <w:rFonts w:hint="eastAsia"/>
          <w:color w:val="000000"/>
          <w:sz w:val="24"/>
          <w:szCs w:val="24"/>
          <w:u w:val="single"/>
          <w:lang w:eastAsia="zh-CN"/>
        </w:rPr>
        <w:t>济南地区试验车维修、改制服务和辅料采购项目</w:t>
      </w:r>
    </w:p>
    <w:p w14:paraId="56A640C3">
      <w:pPr>
        <w:spacing w:line="360" w:lineRule="auto"/>
        <w:ind w:firstLine="480" w:firstLineChars="200"/>
        <w:rPr>
          <w:rFonts w:cs="宋体"/>
          <w:color w:val="000000"/>
          <w:sz w:val="24"/>
          <w:szCs w:val="24"/>
        </w:rPr>
      </w:pPr>
      <w:r>
        <w:rPr>
          <w:rFonts w:hint="eastAsia" w:cs="宋体"/>
          <w:color w:val="000000"/>
          <w:sz w:val="24"/>
          <w:szCs w:val="24"/>
        </w:rPr>
        <w:t>项目地点：济南市高新区华奥路777号</w:t>
      </w:r>
    </w:p>
    <w:p w14:paraId="5AB55A59">
      <w:pPr>
        <w:spacing w:line="360" w:lineRule="auto"/>
        <w:ind w:firstLine="480" w:firstLineChars="200"/>
        <w:rPr>
          <w:rFonts w:cs="宋体"/>
          <w:color w:val="000000"/>
          <w:sz w:val="24"/>
          <w:szCs w:val="24"/>
        </w:rPr>
      </w:pPr>
      <w:r>
        <w:rPr>
          <w:rFonts w:hint="eastAsia" w:cs="宋体"/>
          <w:color w:val="000000"/>
          <w:sz w:val="24"/>
          <w:szCs w:val="24"/>
        </w:rPr>
        <w:t>项目概况：</w:t>
      </w:r>
    </w:p>
    <w:p w14:paraId="5F2F545B">
      <w:pPr>
        <w:spacing w:line="360" w:lineRule="auto"/>
        <w:ind w:firstLine="480" w:firstLineChars="200"/>
        <w:rPr>
          <w:rFonts w:hint="eastAsia" w:cs="宋体"/>
          <w:sz w:val="24"/>
          <w:szCs w:val="24"/>
          <w:highlight w:val="yellow"/>
          <w:lang w:val="en-US" w:eastAsia="zh-CN"/>
        </w:rPr>
      </w:pPr>
      <w:r>
        <w:rPr>
          <w:rFonts w:hint="eastAsia" w:cs="宋体"/>
          <w:sz w:val="24"/>
          <w:szCs w:val="24"/>
          <w:highlight w:val="yellow"/>
          <w:lang w:val="en-US" w:eastAsia="zh-CN"/>
        </w:rPr>
        <w:t>本次济南地区试验车维修、改制服务和辅料采购项目仅包含中国重汽集团在济南地区进行试验的车辆的维修、改制服务和辅料采购。</w:t>
      </w:r>
    </w:p>
    <w:p w14:paraId="45F71B1C">
      <w:pPr>
        <w:pStyle w:val="80"/>
      </w:pPr>
      <w:r>
        <w:rPr>
          <w:rFonts w:hint="eastAsia"/>
        </w:rPr>
        <w:t>二、服务要求</w:t>
      </w:r>
    </w:p>
    <w:p w14:paraId="2D8482A2">
      <w:pPr>
        <w:spacing w:line="360" w:lineRule="auto"/>
        <w:ind w:firstLine="480" w:firstLineChars="200"/>
        <w:rPr>
          <w:rFonts w:hint="eastAsia" w:cs="宋体"/>
          <w:color w:val="000000"/>
          <w:sz w:val="24"/>
          <w:szCs w:val="24"/>
        </w:rPr>
      </w:pPr>
      <w:r>
        <w:rPr>
          <w:rFonts w:hint="eastAsia" w:cs="宋体"/>
          <w:color w:val="000000"/>
          <w:sz w:val="24"/>
          <w:szCs w:val="24"/>
        </w:rPr>
        <w:t>1、投标方需满足《机动车维修管理规定》、《中华人民共和国道路运输条例》等相关法规、标准所规定的条件。</w:t>
      </w:r>
    </w:p>
    <w:p w14:paraId="0B3725F7">
      <w:pPr>
        <w:spacing w:line="360" w:lineRule="auto"/>
        <w:ind w:firstLine="480" w:firstLineChars="200"/>
        <w:rPr>
          <w:rFonts w:hint="eastAsia" w:cs="宋体"/>
          <w:color w:val="000000"/>
          <w:sz w:val="24"/>
          <w:szCs w:val="24"/>
        </w:rPr>
      </w:pPr>
      <w:r>
        <w:rPr>
          <w:rFonts w:hint="eastAsia" w:cs="宋体"/>
          <w:color w:val="000000"/>
          <w:sz w:val="24"/>
          <w:szCs w:val="24"/>
        </w:rPr>
        <w:t>2、投标方需</w:t>
      </w:r>
      <w:r>
        <w:rPr>
          <w:rFonts w:hint="eastAsia" w:cs="宋体"/>
          <w:color w:val="000000"/>
          <w:sz w:val="24"/>
          <w:szCs w:val="24"/>
          <w:lang w:val="en-US" w:eastAsia="zh-CN"/>
        </w:rPr>
        <w:t>具有或租赁封闭厂房、场地（需</w:t>
      </w:r>
      <w:r>
        <w:rPr>
          <w:rFonts w:hint="eastAsia" w:cs="宋体"/>
          <w:color w:val="000000"/>
          <w:sz w:val="24"/>
          <w:szCs w:val="24"/>
        </w:rPr>
        <w:t>位于招标方驻外场地附近3km以内</w:t>
      </w:r>
      <w:r>
        <w:rPr>
          <w:rFonts w:hint="eastAsia" w:cs="宋体"/>
          <w:color w:val="000000"/>
          <w:sz w:val="24"/>
          <w:szCs w:val="24"/>
          <w:lang w:eastAsia="zh-CN"/>
        </w:rPr>
        <w:t>），</w:t>
      </w:r>
      <w:r>
        <w:rPr>
          <w:rFonts w:hint="eastAsia" w:cs="宋体"/>
          <w:color w:val="000000"/>
          <w:sz w:val="24"/>
          <w:szCs w:val="24"/>
        </w:rPr>
        <w:t>具体行驶距离参考百度地图或高德地图</w:t>
      </w:r>
      <w:r>
        <w:rPr>
          <w:rFonts w:hint="eastAsia" w:cs="宋体"/>
          <w:color w:val="000000"/>
          <w:sz w:val="24"/>
          <w:szCs w:val="24"/>
          <w:lang w:val="en-US" w:eastAsia="zh-CN"/>
        </w:rPr>
        <w:t>且需提供相应证明或租赁合同</w:t>
      </w:r>
      <w:r>
        <w:rPr>
          <w:rFonts w:hint="eastAsia" w:cs="宋体"/>
          <w:color w:val="000000"/>
          <w:sz w:val="24"/>
          <w:szCs w:val="24"/>
        </w:rPr>
        <w:t>。</w:t>
      </w:r>
    </w:p>
    <w:p w14:paraId="18BC6D13">
      <w:pPr>
        <w:spacing w:line="360" w:lineRule="auto"/>
        <w:ind w:firstLine="480" w:firstLineChars="200"/>
        <w:rPr>
          <w:rFonts w:hint="eastAsia" w:cs="宋体"/>
          <w:color w:val="000000"/>
          <w:sz w:val="24"/>
          <w:szCs w:val="24"/>
        </w:rPr>
      </w:pPr>
      <w:r>
        <w:rPr>
          <w:rFonts w:hint="eastAsia" w:cs="宋体"/>
          <w:color w:val="000000"/>
          <w:sz w:val="24"/>
          <w:szCs w:val="24"/>
        </w:rPr>
        <w:t>3、投标方需具有维修中大型车的能力，包括但不限于试验车辆改制，整车、总成及零部件维修，试验仪器设备安装</w:t>
      </w:r>
      <w:r>
        <w:rPr>
          <w:rFonts w:hint="eastAsia" w:cs="宋体"/>
          <w:color w:val="000000"/>
          <w:sz w:val="24"/>
          <w:szCs w:val="24"/>
          <w:lang w:val="en-US" w:eastAsia="zh-CN"/>
        </w:rPr>
        <w:t>等</w:t>
      </w:r>
      <w:r>
        <w:rPr>
          <w:rFonts w:hint="eastAsia" w:cs="宋体"/>
          <w:color w:val="000000"/>
          <w:sz w:val="24"/>
          <w:szCs w:val="24"/>
        </w:rPr>
        <w:t>。</w:t>
      </w:r>
    </w:p>
    <w:p w14:paraId="4C0EA28F">
      <w:pPr>
        <w:spacing w:line="360" w:lineRule="auto"/>
        <w:ind w:firstLine="480" w:firstLineChars="200"/>
        <w:rPr>
          <w:rFonts w:hint="eastAsia" w:cs="宋体"/>
          <w:color w:val="000000"/>
          <w:sz w:val="24"/>
          <w:szCs w:val="24"/>
        </w:rPr>
      </w:pPr>
      <w:r>
        <w:rPr>
          <w:rFonts w:hint="eastAsia" w:cs="宋体"/>
          <w:color w:val="000000"/>
          <w:sz w:val="24"/>
          <w:szCs w:val="24"/>
        </w:rPr>
        <w:t>4、投标方需具有</w:t>
      </w:r>
      <w:r>
        <w:rPr>
          <w:rFonts w:hint="eastAsia" w:cs="宋体"/>
          <w:color w:val="000000"/>
          <w:sz w:val="24"/>
          <w:szCs w:val="24"/>
          <w:lang w:val="en-US" w:eastAsia="zh-CN"/>
        </w:rPr>
        <w:t>或租赁</w:t>
      </w:r>
      <w:r>
        <w:rPr>
          <w:rFonts w:hint="eastAsia" w:cs="宋体"/>
          <w:color w:val="000000"/>
          <w:sz w:val="24"/>
          <w:szCs w:val="24"/>
        </w:rPr>
        <w:t>封闭厂房、场地及必要的设施、设备，如装载机、叉车、吊车、风炮等</w:t>
      </w:r>
      <w:r>
        <w:rPr>
          <w:rFonts w:hint="eastAsia" w:cs="宋体"/>
          <w:color w:val="000000"/>
          <w:sz w:val="24"/>
          <w:szCs w:val="24"/>
          <w:lang w:eastAsia="zh-CN"/>
        </w:rPr>
        <w:t>，</w:t>
      </w:r>
      <w:r>
        <w:rPr>
          <w:rFonts w:hint="eastAsia" w:cs="宋体"/>
          <w:color w:val="000000"/>
          <w:sz w:val="24"/>
          <w:szCs w:val="24"/>
          <w:lang w:val="en-US" w:eastAsia="zh-CN"/>
        </w:rPr>
        <w:t>需提供相应设备设施明细清单及照片</w:t>
      </w:r>
      <w:r>
        <w:rPr>
          <w:rFonts w:hint="eastAsia" w:cs="宋体"/>
          <w:color w:val="000000"/>
          <w:sz w:val="24"/>
          <w:szCs w:val="24"/>
        </w:rPr>
        <w:t>。</w:t>
      </w:r>
    </w:p>
    <w:p w14:paraId="5638C835">
      <w:pPr>
        <w:spacing w:line="360" w:lineRule="auto"/>
        <w:ind w:firstLine="480" w:firstLineChars="200"/>
        <w:rPr>
          <w:rFonts w:hint="eastAsia" w:cs="宋体"/>
          <w:color w:val="000000"/>
          <w:sz w:val="24"/>
          <w:szCs w:val="24"/>
        </w:rPr>
      </w:pPr>
      <w:r>
        <w:rPr>
          <w:rFonts w:hint="eastAsia" w:cs="宋体"/>
          <w:color w:val="000000"/>
          <w:sz w:val="24"/>
          <w:szCs w:val="24"/>
        </w:rPr>
        <w:t>5、投标方需</w:t>
      </w:r>
      <w:r>
        <w:rPr>
          <w:rFonts w:hint="eastAsia" w:cs="宋体"/>
          <w:color w:val="000000"/>
          <w:sz w:val="24"/>
          <w:szCs w:val="24"/>
          <w:lang w:val="en-US" w:eastAsia="zh-CN"/>
        </w:rPr>
        <w:t>至少</w:t>
      </w:r>
      <w:r>
        <w:rPr>
          <w:rFonts w:hint="eastAsia" w:cs="宋体"/>
          <w:color w:val="000000"/>
          <w:sz w:val="24"/>
          <w:szCs w:val="24"/>
        </w:rPr>
        <w:t>配备</w:t>
      </w:r>
      <w:r>
        <w:rPr>
          <w:rFonts w:hint="eastAsia" w:cs="宋体"/>
          <w:color w:val="000000"/>
          <w:sz w:val="24"/>
          <w:szCs w:val="24"/>
          <w:lang w:val="en-US" w:eastAsia="zh-CN"/>
        </w:rPr>
        <w:t>3名</w:t>
      </w:r>
      <w:r>
        <w:rPr>
          <w:rFonts w:hint="eastAsia" w:cs="宋体"/>
          <w:color w:val="000000"/>
          <w:sz w:val="24"/>
          <w:szCs w:val="24"/>
        </w:rPr>
        <w:t>汽车维修技术人员，要求经验丰富，能够处理疑难、复杂的车辆故障</w:t>
      </w:r>
      <w:r>
        <w:rPr>
          <w:rFonts w:hint="eastAsia" w:cs="宋体"/>
          <w:color w:val="000000"/>
          <w:sz w:val="24"/>
          <w:szCs w:val="24"/>
          <w:lang w:eastAsia="zh-CN"/>
        </w:rPr>
        <w:t>，</w:t>
      </w:r>
      <w:r>
        <w:rPr>
          <w:rFonts w:hint="eastAsia" w:cs="宋体"/>
          <w:color w:val="000000"/>
          <w:sz w:val="24"/>
          <w:szCs w:val="24"/>
          <w:lang w:val="en-US" w:eastAsia="zh-CN"/>
        </w:rPr>
        <w:t>至少有一名维修人员可检修电路故障，团队人员应具备叉车证、行车证、电工证等能力证书，并需提供相应社保缴纳证明</w:t>
      </w:r>
      <w:r>
        <w:rPr>
          <w:rFonts w:hint="eastAsia" w:cs="宋体"/>
          <w:color w:val="000000"/>
          <w:sz w:val="24"/>
          <w:szCs w:val="24"/>
        </w:rPr>
        <w:t>。</w:t>
      </w:r>
    </w:p>
    <w:p w14:paraId="5362640A">
      <w:pPr>
        <w:spacing w:line="360" w:lineRule="auto"/>
        <w:ind w:firstLine="480" w:firstLineChars="200"/>
        <w:rPr>
          <w:rFonts w:hint="eastAsia" w:cs="宋体"/>
          <w:color w:val="000000"/>
          <w:sz w:val="24"/>
          <w:szCs w:val="24"/>
        </w:rPr>
      </w:pPr>
      <w:r>
        <w:rPr>
          <w:rFonts w:hint="eastAsia" w:cs="宋体"/>
          <w:color w:val="000000"/>
          <w:sz w:val="24"/>
          <w:szCs w:val="24"/>
        </w:rPr>
        <w:t>6、投标方需配备必要的交通工具，能够满足及时、迅速的服务要求以及紧急救援服务要求。</w:t>
      </w:r>
    </w:p>
    <w:p w14:paraId="065287F4">
      <w:pPr>
        <w:spacing w:line="360" w:lineRule="auto"/>
        <w:ind w:firstLine="480" w:firstLineChars="200"/>
        <w:rPr>
          <w:rFonts w:hint="eastAsia" w:cs="宋体"/>
          <w:color w:val="000000"/>
          <w:sz w:val="24"/>
          <w:szCs w:val="24"/>
        </w:rPr>
      </w:pPr>
      <w:r>
        <w:rPr>
          <w:rFonts w:hint="eastAsia" w:cs="宋体"/>
          <w:color w:val="000000"/>
          <w:sz w:val="24"/>
          <w:szCs w:val="24"/>
        </w:rPr>
        <w:t>7、投标方需遵守场地运营方的管理规定，对于封闭场地有入场许可、维修许可等。</w:t>
      </w:r>
    </w:p>
    <w:p w14:paraId="535ECE08">
      <w:pPr>
        <w:spacing w:line="360" w:lineRule="auto"/>
        <w:ind w:firstLine="480" w:firstLineChars="200"/>
        <w:rPr>
          <w:rFonts w:hint="eastAsia" w:cs="宋体"/>
          <w:color w:val="000000"/>
          <w:sz w:val="24"/>
          <w:szCs w:val="24"/>
        </w:rPr>
      </w:pPr>
      <w:r>
        <w:rPr>
          <w:rFonts w:hint="eastAsia" w:cs="宋体"/>
          <w:color w:val="000000"/>
          <w:sz w:val="24"/>
          <w:szCs w:val="24"/>
        </w:rPr>
        <w:t>8、投标方需按照招标方要求提供维修服务，高效、保质保量完成。</w:t>
      </w:r>
    </w:p>
    <w:p w14:paraId="02527D37">
      <w:pPr>
        <w:spacing w:line="360" w:lineRule="auto"/>
        <w:ind w:firstLine="480" w:firstLineChars="200"/>
        <w:rPr>
          <w:rFonts w:hint="eastAsia"/>
          <w:lang w:val="en-US" w:eastAsia="zh-CN"/>
        </w:rPr>
      </w:pPr>
      <w:r>
        <w:rPr>
          <w:rFonts w:hint="eastAsia" w:cs="宋体"/>
          <w:color w:val="000000"/>
          <w:sz w:val="24"/>
          <w:szCs w:val="24"/>
          <w:highlight w:val="none"/>
          <w:lang w:val="en-US" w:eastAsia="zh-CN"/>
        </w:rPr>
        <w:t>9</w:t>
      </w:r>
      <w:r>
        <w:rPr>
          <w:rFonts w:hint="eastAsia" w:cs="宋体"/>
          <w:color w:val="000000"/>
          <w:sz w:val="24"/>
          <w:szCs w:val="24"/>
          <w:highlight w:val="none"/>
        </w:rPr>
        <w:t>、投标方</w:t>
      </w:r>
      <w:r>
        <w:rPr>
          <w:rFonts w:hint="eastAsia" w:cs="宋体"/>
          <w:sz w:val="24"/>
          <w:szCs w:val="24"/>
          <w:highlight w:val="none"/>
          <w:lang w:bidi="ar"/>
        </w:rPr>
        <w:t>接到维修</w:t>
      </w:r>
      <w:r>
        <w:rPr>
          <w:rFonts w:hint="eastAsia" w:cs="宋体"/>
          <w:sz w:val="24"/>
          <w:szCs w:val="24"/>
          <w:highlight w:val="none"/>
          <w:lang w:eastAsia="zh-CN" w:bidi="ar"/>
        </w:rPr>
        <w:t>、</w:t>
      </w:r>
      <w:r>
        <w:rPr>
          <w:rFonts w:hint="eastAsia" w:cs="宋体"/>
          <w:sz w:val="24"/>
          <w:szCs w:val="24"/>
          <w:highlight w:val="none"/>
          <w:lang w:val="en-US" w:eastAsia="zh-CN" w:bidi="ar"/>
        </w:rPr>
        <w:t>改制</w:t>
      </w:r>
      <w:r>
        <w:rPr>
          <w:rFonts w:hint="eastAsia" w:cs="宋体"/>
          <w:sz w:val="24"/>
          <w:szCs w:val="24"/>
          <w:highlight w:val="none"/>
          <w:lang w:bidi="ar"/>
        </w:rPr>
        <w:t>任务时，需</w:t>
      </w:r>
      <w:r>
        <w:rPr>
          <w:rFonts w:hint="eastAsia" w:cs="宋体"/>
          <w:sz w:val="24"/>
          <w:szCs w:val="24"/>
          <w:highlight w:val="none"/>
          <w:lang w:val="en-US" w:eastAsia="zh-CN" w:bidi="ar"/>
        </w:rPr>
        <w:t>半</w:t>
      </w:r>
      <w:r>
        <w:rPr>
          <w:rFonts w:hint="eastAsia" w:cs="宋体"/>
          <w:sz w:val="24"/>
          <w:szCs w:val="24"/>
          <w:highlight w:val="none"/>
          <w:lang w:bidi="ar"/>
        </w:rPr>
        <w:t>小时内派人到现场勘查</w:t>
      </w:r>
      <w:r>
        <w:rPr>
          <w:rFonts w:hint="eastAsia" w:cs="宋体"/>
          <w:sz w:val="24"/>
          <w:szCs w:val="24"/>
          <w:highlight w:val="none"/>
          <w:lang w:eastAsia="zh-CN" w:bidi="ar"/>
        </w:rPr>
        <w:t>，</w:t>
      </w:r>
      <w:r>
        <w:rPr>
          <w:rFonts w:hint="eastAsia" w:cs="宋体"/>
          <w:sz w:val="24"/>
          <w:szCs w:val="24"/>
          <w:highlight w:val="none"/>
          <w:lang w:val="en-US" w:eastAsia="zh-CN" w:bidi="ar"/>
        </w:rPr>
        <w:t>并迅速完成</w:t>
      </w:r>
      <w:r>
        <w:rPr>
          <w:rFonts w:hint="eastAsia" w:cs="宋体"/>
          <w:sz w:val="24"/>
          <w:szCs w:val="24"/>
          <w:highlight w:val="none"/>
          <w:lang w:bidi="ar"/>
        </w:rPr>
        <w:t>维修</w:t>
      </w:r>
      <w:r>
        <w:rPr>
          <w:rFonts w:hint="eastAsia" w:cs="宋体"/>
          <w:sz w:val="24"/>
          <w:szCs w:val="24"/>
          <w:highlight w:val="none"/>
          <w:lang w:eastAsia="zh-CN" w:bidi="ar"/>
        </w:rPr>
        <w:t>、</w:t>
      </w:r>
      <w:r>
        <w:rPr>
          <w:rFonts w:hint="eastAsia" w:cs="宋体"/>
          <w:sz w:val="24"/>
          <w:szCs w:val="24"/>
          <w:highlight w:val="none"/>
          <w:lang w:val="en-US" w:eastAsia="zh-CN" w:bidi="ar"/>
        </w:rPr>
        <w:t>改制</w:t>
      </w:r>
      <w:r>
        <w:rPr>
          <w:rFonts w:hint="eastAsia" w:cs="宋体"/>
          <w:sz w:val="24"/>
          <w:szCs w:val="24"/>
          <w:highlight w:val="none"/>
          <w:lang w:bidi="ar"/>
        </w:rPr>
        <w:t>任务</w:t>
      </w:r>
      <w:r>
        <w:rPr>
          <w:rFonts w:hint="eastAsia" w:cs="宋体"/>
          <w:sz w:val="24"/>
          <w:szCs w:val="24"/>
          <w:highlight w:val="none"/>
          <w:lang w:eastAsia="zh-CN" w:bidi="ar"/>
        </w:rPr>
        <w:t>。</w:t>
      </w:r>
    </w:p>
    <w:p w14:paraId="2DEE9B9E">
      <w:pPr>
        <w:spacing w:line="360" w:lineRule="auto"/>
        <w:ind w:firstLine="480" w:firstLineChars="200"/>
        <w:rPr>
          <w:rFonts w:hint="eastAsia" w:cs="宋体"/>
          <w:color w:val="000000"/>
          <w:sz w:val="24"/>
          <w:szCs w:val="24"/>
          <w:highlight w:val="none"/>
          <w:lang w:val="en-US" w:eastAsia="zh-CN"/>
        </w:rPr>
      </w:pPr>
      <w:r>
        <w:rPr>
          <w:rFonts w:hint="eastAsia" w:cs="宋体"/>
          <w:color w:val="000000"/>
          <w:sz w:val="24"/>
          <w:szCs w:val="24"/>
          <w:highlight w:val="none"/>
          <w:lang w:val="en-US" w:eastAsia="zh-CN"/>
        </w:rPr>
        <w:t>10、增加使用售后系统报单要求投标方须在接到报修任务后，立即通过售后系统进行工单登记，并上传现场故障照片、初步诊断意见及预计处理时间；维修完成后，须及时在系统内更新处理结果，附上更换配件清单、维修前后对比照片，确保全过程可追溯、信息真实完整。</w:t>
      </w:r>
    </w:p>
    <w:p w14:paraId="135AEF86">
      <w:pPr>
        <w:pStyle w:val="80"/>
      </w:pPr>
      <w:bookmarkStart w:id="24" w:name="_Toc490750820"/>
      <w:bookmarkStart w:id="25" w:name="_Toc26699"/>
      <w:bookmarkStart w:id="26" w:name="_Toc10152"/>
      <w:bookmarkStart w:id="27" w:name="_Toc385411768"/>
      <w:bookmarkStart w:id="28" w:name="_Toc24049"/>
      <w:bookmarkStart w:id="29" w:name="_Toc31558"/>
      <w:r>
        <w:rPr>
          <w:rFonts w:hint="eastAsia"/>
        </w:rPr>
        <w:t>三、技术要求</w:t>
      </w:r>
      <w:bookmarkEnd w:id="24"/>
      <w:bookmarkEnd w:id="25"/>
      <w:bookmarkEnd w:id="26"/>
      <w:bookmarkEnd w:id="27"/>
      <w:bookmarkEnd w:id="28"/>
      <w:bookmarkEnd w:id="29"/>
    </w:p>
    <w:p w14:paraId="35E50BC2">
      <w:pPr>
        <w:spacing w:line="360" w:lineRule="auto"/>
        <w:ind w:firstLine="482" w:firstLineChars="200"/>
        <w:rPr>
          <w:rFonts w:hint="eastAsia" w:cs="宋体"/>
          <w:b/>
          <w:sz w:val="24"/>
          <w:szCs w:val="24"/>
          <w:lang w:val="en-US" w:eastAsia="zh-CN" w:bidi="ar"/>
        </w:rPr>
      </w:pPr>
      <w:r>
        <w:rPr>
          <w:rFonts w:hint="eastAsia" w:cs="宋体"/>
          <w:b/>
          <w:sz w:val="24"/>
          <w:szCs w:val="24"/>
          <w:lang w:bidi="ar"/>
        </w:rPr>
        <w:t>1、</w:t>
      </w:r>
      <w:r>
        <w:rPr>
          <w:rFonts w:hint="eastAsia" w:cs="宋体"/>
          <w:b/>
          <w:sz w:val="24"/>
          <w:szCs w:val="24"/>
          <w:lang w:eastAsia="zh-CN" w:bidi="ar"/>
        </w:rPr>
        <w:t>试验车维修、改制</w:t>
      </w:r>
      <w:r>
        <w:rPr>
          <w:rFonts w:hint="eastAsia" w:cs="宋体"/>
          <w:b/>
          <w:sz w:val="24"/>
          <w:szCs w:val="24"/>
          <w:lang w:val="en-US" w:eastAsia="zh-CN" w:bidi="ar"/>
        </w:rPr>
        <w:t>工序维修工序工时按照按照甲方客户服务中心不定时更新发布的服务收费标准执行。</w:t>
      </w:r>
    </w:p>
    <w:p w14:paraId="55605DD8">
      <w:pPr>
        <w:spacing w:line="360" w:lineRule="auto"/>
        <w:ind w:firstLine="482" w:firstLineChars="200"/>
        <w:rPr>
          <w:rFonts w:hint="default" w:cs="宋体"/>
          <w:b/>
          <w:sz w:val="24"/>
          <w:szCs w:val="24"/>
          <w:lang w:val="en-US" w:eastAsia="zh-CN" w:bidi="ar"/>
        </w:rPr>
      </w:pPr>
      <w:r>
        <w:rPr>
          <w:rFonts w:hint="eastAsia" w:cs="宋体"/>
          <w:b/>
          <w:sz w:val="24"/>
          <w:szCs w:val="24"/>
          <w:lang w:val="en-US" w:eastAsia="zh-CN" w:bidi="ar"/>
        </w:rPr>
        <w:t>2</w:t>
      </w:r>
      <w:r>
        <w:rPr>
          <w:rFonts w:hint="eastAsia" w:cs="宋体"/>
          <w:b/>
          <w:sz w:val="24"/>
          <w:szCs w:val="24"/>
          <w:lang w:bidi="ar"/>
        </w:rPr>
        <w:t>、试验车维修辅料</w:t>
      </w:r>
      <w:r>
        <w:rPr>
          <w:rFonts w:hint="eastAsia" w:cs="宋体"/>
          <w:b/>
          <w:sz w:val="24"/>
          <w:szCs w:val="24"/>
          <w:lang w:val="en-US" w:eastAsia="zh-CN" w:bidi="ar"/>
        </w:rPr>
        <w:t>采购</w:t>
      </w:r>
      <w:r>
        <w:rPr>
          <w:rFonts w:hint="eastAsia" w:cs="宋体"/>
          <w:b/>
          <w:sz w:val="24"/>
          <w:szCs w:val="24"/>
          <w:lang w:bidi="ar"/>
        </w:rPr>
        <w:t>明细表</w:t>
      </w:r>
    </w:p>
    <w:tbl>
      <w:tblPr>
        <w:tblStyle w:val="33"/>
        <w:tblW w:w="494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8"/>
        <w:gridCol w:w="2040"/>
        <w:gridCol w:w="3024"/>
        <w:gridCol w:w="1329"/>
        <w:gridCol w:w="1277"/>
        <w:gridCol w:w="696"/>
      </w:tblGrid>
      <w:tr w14:paraId="199AAD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21845C72">
            <w:pPr>
              <w:jc w:val="center"/>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序号</w:t>
            </w:r>
          </w:p>
        </w:tc>
        <w:tc>
          <w:tcPr>
            <w:tcW w:w="2040" w:type="dxa"/>
            <w:vAlign w:val="center"/>
          </w:tcPr>
          <w:p w14:paraId="207C6FC7">
            <w:pPr>
              <w:jc w:val="center"/>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材料名称</w:t>
            </w:r>
          </w:p>
        </w:tc>
        <w:tc>
          <w:tcPr>
            <w:tcW w:w="3024" w:type="dxa"/>
            <w:vAlign w:val="center"/>
          </w:tcPr>
          <w:p w14:paraId="4D030517">
            <w:pPr>
              <w:jc w:val="center"/>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vertAlign w:val="baseline"/>
              </w:rPr>
              <w:t>规格型号</w:t>
            </w:r>
          </w:p>
        </w:tc>
        <w:tc>
          <w:tcPr>
            <w:tcW w:w="1329" w:type="dxa"/>
            <w:vAlign w:val="center"/>
          </w:tcPr>
          <w:p w14:paraId="68A71B1B">
            <w:pPr>
              <w:jc w:val="center"/>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品牌</w:t>
            </w:r>
          </w:p>
        </w:tc>
        <w:tc>
          <w:tcPr>
            <w:tcW w:w="1277" w:type="dxa"/>
            <w:vAlign w:val="center"/>
          </w:tcPr>
          <w:p w14:paraId="61C705A6">
            <w:pPr>
              <w:tabs>
                <w:tab w:val="left" w:pos="551"/>
              </w:tabs>
              <w:jc w:val="center"/>
              <w:rPr>
                <w:rFonts w:hint="eastAsia" w:ascii="宋体" w:hAnsi="宋体" w:cs="宋体"/>
                <w:color w:val="auto"/>
                <w:sz w:val="20"/>
                <w:szCs w:val="20"/>
                <w:highlight w:val="none"/>
                <w:vertAlign w:val="baseline"/>
                <w:lang w:val="en-US" w:eastAsia="zh-CN"/>
              </w:rPr>
            </w:pPr>
            <w:r>
              <w:rPr>
                <w:rFonts w:hint="eastAsia" w:ascii="宋体" w:hAnsi="宋体" w:eastAsia="宋体" w:cs="宋体"/>
                <w:color w:val="auto"/>
                <w:sz w:val="20"/>
                <w:szCs w:val="20"/>
                <w:highlight w:val="none"/>
                <w:vertAlign w:val="baseline"/>
              </w:rPr>
              <w:t>价格</w:t>
            </w:r>
            <w:r>
              <w:rPr>
                <w:rFonts w:hint="eastAsia" w:ascii="宋体" w:hAnsi="宋体" w:cs="宋体"/>
                <w:color w:val="auto"/>
                <w:sz w:val="20"/>
                <w:szCs w:val="20"/>
                <w:highlight w:val="none"/>
                <w:vertAlign w:val="baseline"/>
                <w:lang w:val="en-US" w:eastAsia="zh-CN"/>
              </w:rPr>
              <w:t>/</w:t>
            </w:r>
          </w:p>
          <w:p w14:paraId="32BEB33B">
            <w:pPr>
              <w:tabs>
                <w:tab w:val="left" w:pos="551"/>
              </w:tabs>
              <w:jc w:val="center"/>
              <w:rPr>
                <w:rFonts w:hint="default" w:ascii="宋体" w:hAnsi="宋体" w:eastAsia="宋体" w:cs="宋体"/>
                <w:color w:val="auto"/>
                <w:sz w:val="20"/>
                <w:szCs w:val="20"/>
                <w:highlight w:val="none"/>
                <w:vertAlign w:val="baseline"/>
                <w:lang w:val="en-US" w:eastAsia="zh-CN"/>
              </w:rPr>
            </w:pPr>
            <w:r>
              <w:rPr>
                <w:rFonts w:hint="eastAsia" w:ascii="宋体" w:hAnsi="宋体" w:cs="宋体"/>
                <w:color w:val="auto"/>
                <w:sz w:val="20"/>
                <w:szCs w:val="20"/>
                <w:highlight w:val="none"/>
                <w:vertAlign w:val="baseline"/>
                <w:lang w:val="en-US" w:eastAsia="zh-CN"/>
              </w:rPr>
              <w:t>元（含税）</w:t>
            </w:r>
          </w:p>
        </w:tc>
        <w:tc>
          <w:tcPr>
            <w:tcW w:w="696" w:type="dxa"/>
            <w:vAlign w:val="center"/>
          </w:tcPr>
          <w:p w14:paraId="4015687B">
            <w:pPr>
              <w:jc w:val="center"/>
              <w:rPr>
                <w:rFonts w:hint="eastAsia" w:ascii="宋体" w:hAnsi="宋体" w:eastAsia="宋体" w:cs="宋体"/>
                <w:color w:val="auto"/>
                <w:sz w:val="20"/>
                <w:szCs w:val="20"/>
                <w:highlight w:val="none"/>
                <w:vertAlign w:val="baseline"/>
              </w:rPr>
            </w:pPr>
            <w:r>
              <w:rPr>
                <w:rFonts w:hint="eastAsia" w:ascii="宋体" w:hAnsi="宋体" w:eastAsia="宋体" w:cs="宋体"/>
                <w:color w:val="auto"/>
                <w:sz w:val="20"/>
                <w:szCs w:val="20"/>
                <w:highlight w:val="none"/>
              </w:rPr>
              <w:t>单位</w:t>
            </w:r>
          </w:p>
        </w:tc>
      </w:tr>
      <w:tr w14:paraId="4F426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EE6E3B3">
            <w:pPr>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w:t>
            </w:r>
          </w:p>
        </w:tc>
        <w:tc>
          <w:tcPr>
            <w:tcW w:w="2040" w:type="dxa"/>
            <w:vAlign w:val="center"/>
          </w:tcPr>
          <w:p w14:paraId="65378726">
            <w:pPr>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挂车气管快插</w:t>
            </w:r>
          </w:p>
        </w:tc>
        <w:tc>
          <w:tcPr>
            <w:tcW w:w="3024" w:type="dxa"/>
            <w:vAlign w:val="center"/>
          </w:tcPr>
          <w:p w14:paraId="2FCEDD80">
            <w:pPr>
              <w:jc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E333A7B">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2165946A">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29.93 </w:t>
            </w:r>
          </w:p>
        </w:tc>
        <w:tc>
          <w:tcPr>
            <w:tcW w:w="696" w:type="dxa"/>
            <w:vAlign w:val="center"/>
          </w:tcPr>
          <w:p w14:paraId="5860C50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01DFA4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0E69469">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w:t>
            </w:r>
          </w:p>
        </w:tc>
        <w:tc>
          <w:tcPr>
            <w:tcW w:w="2040" w:type="dxa"/>
            <w:vAlign w:val="center"/>
          </w:tcPr>
          <w:p w14:paraId="48136A3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挂车制动气室</w:t>
            </w:r>
          </w:p>
        </w:tc>
        <w:tc>
          <w:tcPr>
            <w:tcW w:w="3024" w:type="dxa"/>
            <w:vAlign w:val="center"/>
          </w:tcPr>
          <w:p w14:paraId="7139A61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21D9133A">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468F2522">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171.07 </w:t>
            </w:r>
          </w:p>
        </w:tc>
        <w:tc>
          <w:tcPr>
            <w:tcW w:w="696" w:type="dxa"/>
            <w:vAlign w:val="center"/>
          </w:tcPr>
          <w:p w14:paraId="0ECEA547">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16BD2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9672E8A">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w:t>
            </w:r>
          </w:p>
        </w:tc>
        <w:tc>
          <w:tcPr>
            <w:tcW w:w="2040" w:type="dxa"/>
            <w:vAlign w:val="center"/>
          </w:tcPr>
          <w:p w14:paraId="25BA6007">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挂车制动调整臂(带自调)</w:t>
            </w:r>
          </w:p>
        </w:tc>
        <w:tc>
          <w:tcPr>
            <w:tcW w:w="3024" w:type="dxa"/>
            <w:vAlign w:val="center"/>
          </w:tcPr>
          <w:p w14:paraId="7972A8B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富华桥(带自调)</w:t>
            </w:r>
          </w:p>
        </w:tc>
        <w:tc>
          <w:tcPr>
            <w:tcW w:w="1329" w:type="dxa"/>
            <w:vAlign w:val="center"/>
          </w:tcPr>
          <w:p w14:paraId="1523030A">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44D90F47">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219.45 </w:t>
            </w:r>
          </w:p>
        </w:tc>
        <w:tc>
          <w:tcPr>
            <w:tcW w:w="696" w:type="dxa"/>
            <w:vAlign w:val="center"/>
          </w:tcPr>
          <w:p w14:paraId="5B864726">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17CF9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2FDA5F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4</w:t>
            </w:r>
          </w:p>
        </w:tc>
        <w:tc>
          <w:tcPr>
            <w:tcW w:w="2040" w:type="dxa"/>
            <w:vAlign w:val="center"/>
          </w:tcPr>
          <w:p w14:paraId="456FEF3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挂车制动调整臂</w:t>
            </w:r>
          </w:p>
        </w:tc>
        <w:tc>
          <w:tcPr>
            <w:tcW w:w="3024" w:type="dxa"/>
            <w:vAlign w:val="center"/>
          </w:tcPr>
          <w:p w14:paraId="39CBD45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3HX37T(普通)</w:t>
            </w:r>
          </w:p>
        </w:tc>
        <w:tc>
          <w:tcPr>
            <w:tcW w:w="1329" w:type="dxa"/>
            <w:vAlign w:val="center"/>
          </w:tcPr>
          <w:p w14:paraId="23556F2D">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浙江恒隆</w:t>
            </w:r>
          </w:p>
        </w:tc>
        <w:tc>
          <w:tcPr>
            <w:tcW w:w="1277" w:type="dxa"/>
            <w:vAlign w:val="center"/>
          </w:tcPr>
          <w:p w14:paraId="3806BBC3">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106.74 </w:t>
            </w:r>
          </w:p>
        </w:tc>
        <w:tc>
          <w:tcPr>
            <w:tcW w:w="696" w:type="dxa"/>
            <w:vAlign w:val="center"/>
          </w:tcPr>
          <w:p w14:paraId="24FFD311">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58D3C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19" w:type="dxa"/>
            <w:vAlign w:val="center"/>
          </w:tcPr>
          <w:p w14:paraId="099C269A">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5</w:t>
            </w:r>
          </w:p>
        </w:tc>
        <w:tc>
          <w:tcPr>
            <w:tcW w:w="2040" w:type="dxa"/>
            <w:vAlign w:val="center"/>
          </w:tcPr>
          <w:p w14:paraId="1726C13D">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调整臂回位弹簧(小)</w:t>
            </w:r>
          </w:p>
        </w:tc>
        <w:tc>
          <w:tcPr>
            <w:tcW w:w="3024" w:type="dxa"/>
            <w:vAlign w:val="center"/>
          </w:tcPr>
          <w:p w14:paraId="764AA70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459C7EA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4D8CAB33">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9.98 </w:t>
            </w:r>
          </w:p>
        </w:tc>
        <w:tc>
          <w:tcPr>
            <w:tcW w:w="696" w:type="dxa"/>
            <w:vAlign w:val="center"/>
          </w:tcPr>
          <w:p w14:paraId="7292C6A4">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大</w:t>
            </w:r>
          </w:p>
        </w:tc>
      </w:tr>
      <w:tr w14:paraId="48F61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5C03F0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6</w:t>
            </w:r>
          </w:p>
        </w:tc>
        <w:tc>
          <w:tcPr>
            <w:tcW w:w="2040" w:type="dxa"/>
            <w:vAlign w:val="center"/>
          </w:tcPr>
          <w:p w14:paraId="70DB8D2B">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挂车制动鼓</w:t>
            </w:r>
          </w:p>
        </w:tc>
        <w:tc>
          <w:tcPr>
            <w:tcW w:w="3024" w:type="dxa"/>
            <w:vAlign w:val="center"/>
          </w:tcPr>
          <w:p w14:paraId="55BFF10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4428B06B">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7507BF8E">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394.02 </w:t>
            </w:r>
          </w:p>
        </w:tc>
        <w:tc>
          <w:tcPr>
            <w:tcW w:w="696" w:type="dxa"/>
            <w:vAlign w:val="center"/>
          </w:tcPr>
          <w:p w14:paraId="661E0B02">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50B87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61CFDAE0">
            <w:pPr>
              <w:jc w:val="center"/>
              <w:rPr>
                <w:rFonts w:hint="eastAsia" w:ascii="宋体" w:hAnsi="宋体" w:eastAsia="宋体" w:cs="宋体"/>
                <w:color w:val="auto"/>
                <w:sz w:val="21"/>
                <w:szCs w:val="21"/>
                <w:highlight w:val="none"/>
                <w:vertAlign w:val="baseline"/>
                <w:lang w:eastAsia="zh-CN"/>
              </w:rPr>
            </w:pPr>
            <w:r>
              <w:rPr>
                <w:rFonts w:hint="eastAsia" w:ascii="宋体" w:hAnsi="宋体" w:eastAsia="宋体" w:cs="宋体"/>
                <w:color w:val="auto"/>
                <w:sz w:val="21"/>
                <w:szCs w:val="21"/>
                <w:highlight w:val="none"/>
                <w:lang w:val="en-US" w:eastAsia="zh-CN"/>
              </w:rPr>
              <w:t>7</w:t>
            </w:r>
          </w:p>
        </w:tc>
        <w:tc>
          <w:tcPr>
            <w:tcW w:w="2040" w:type="dxa"/>
            <w:vAlign w:val="center"/>
          </w:tcPr>
          <w:p w14:paraId="3FEA8FE2">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挂车制动蹄总成</w:t>
            </w:r>
          </w:p>
        </w:tc>
        <w:tc>
          <w:tcPr>
            <w:tcW w:w="3024" w:type="dxa"/>
            <w:vAlign w:val="center"/>
          </w:tcPr>
          <w:p w14:paraId="6E414F6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098B6339">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7291B7F2">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199.50 </w:t>
            </w:r>
          </w:p>
        </w:tc>
        <w:tc>
          <w:tcPr>
            <w:tcW w:w="696" w:type="dxa"/>
            <w:vAlign w:val="center"/>
          </w:tcPr>
          <w:p w14:paraId="32E5BFB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片</w:t>
            </w:r>
          </w:p>
        </w:tc>
      </w:tr>
      <w:tr w14:paraId="4C760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5CC2B89">
            <w:pPr>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8</w:t>
            </w:r>
          </w:p>
        </w:tc>
        <w:tc>
          <w:tcPr>
            <w:tcW w:w="2040" w:type="dxa"/>
            <w:vAlign w:val="center"/>
          </w:tcPr>
          <w:p w14:paraId="51884001">
            <w:pPr>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挂车制动蹄</w:t>
            </w:r>
          </w:p>
        </w:tc>
        <w:tc>
          <w:tcPr>
            <w:tcW w:w="3024" w:type="dxa"/>
            <w:vAlign w:val="center"/>
          </w:tcPr>
          <w:p w14:paraId="5B589C74">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10B0CD57">
            <w:pPr>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富华配套</w:t>
            </w:r>
          </w:p>
        </w:tc>
        <w:tc>
          <w:tcPr>
            <w:tcW w:w="1277" w:type="dxa"/>
            <w:vAlign w:val="center"/>
          </w:tcPr>
          <w:p w14:paraId="0F0E7830">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59.85 </w:t>
            </w:r>
          </w:p>
        </w:tc>
        <w:tc>
          <w:tcPr>
            <w:tcW w:w="696" w:type="dxa"/>
            <w:vAlign w:val="center"/>
          </w:tcPr>
          <w:p w14:paraId="780669B2">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56243C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61C7EDE">
            <w:pPr>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9</w:t>
            </w:r>
          </w:p>
        </w:tc>
        <w:tc>
          <w:tcPr>
            <w:tcW w:w="2040" w:type="dxa"/>
            <w:vAlign w:val="center"/>
          </w:tcPr>
          <w:p w14:paraId="0A8014F3">
            <w:pPr>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挂车制动摩擦片</w:t>
            </w:r>
          </w:p>
        </w:tc>
        <w:tc>
          <w:tcPr>
            <w:tcW w:w="3024" w:type="dxa"/>
            <w:vAlign w:val="center"/>
          </w:tcPr>
          <w:p w14:paraId="0B5D0E8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5C7970F8">
            <w:pPr>
              <w:jc w:val="center"/>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富华配套</w:t>
            </w:r>
          </w:p>
        </w:tc>
        <w:tc>
          <w:tcPr>
            <w:tcW w:w="1277" w:type="dxa"/>
            <w:vAlign w:val="center"/>
          </w:tcPr>
          <w:p w14:paraId="47DAD14B">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39.90 </w:t>
            </w:r>
          </w:p>
        </w:tc>
        <w:tc>
          <w:tcPr>
            <w:tcW w:w="696" w:type="dxa"/>
            <w:vAlign w:val="center"/>
          </w:tcPr>
          <w:p w14:paraId="5FFE96B9">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1469B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7D9C27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10</w:t>
            </w:r>
          </w:p>
        </w:tc>
        <w:tc>
          <w:tcPr>
            <w:tcW w:w="2040" w:type="dxa"/>
            <w:vAlign w:val="center"/>
          </w:tcPr>
          <w:p w14:paraId="40D5D054">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挂车制动蹄回位弹簧(大)</w:t>
            </w:r>
          </w:p>
        </w:tc>
        <w:tc>
          <w:tcPr>
            <w:tcW w:w="3024" w:type="dxa"/>
            <w:vAlign w:val="center"/>
          </w:tcPr>
          <w:p w14:paraId="230D756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5D1D8BAF">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17E00362">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144B15AF">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套</w:t>
            </w:r>
          </w:p>
        </w:tc>
      </w:tr>
      <w:tr w14:paraId="63F9D5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29B2CE3F">
            <w:pPr>
              <w:jc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rPr>
              <w:t>1</w:t>
            </w:r>
            <w:r>
              <w:rPr>
                <w:rFonts w:hint="eastAsia" w:ascii="宋体" w:hAnsi="宋体" w:eastAsia="宋体" w:cs="宋体"/>
                <w:color w:val="auto"/>
                <w:sz w:val="21"/>
                <w:szCs w:val="21"/>
                <w:highlight w:val="none"/>
                <w:lang w:val="en-US" w:eastAsia="zh-CN"/>
              </w:rPr>
              <w:t>1</w:t>
            </w:r>
          </w:p>
        </w:tc>
        <w:tc>
          <w:tcPr>
            <w:tcW w:w="2040" w:type="dxa"/>
            <w:vAlign w:val="center"/>
          </w:tcPr>
          <w:p w14:paraId="757C4C3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挂车制动蹄回位弹簧(小)</w:t>
            </w:r>
          </w:p>
        </w:tc>
        <w:tc>
          <w:tcPr>
            <w:tcW w:w="3024" w:type="dxa"/>
            <w:vAlign w:val="center"/>
          </w:tcPr>
          <w:p w14:paraId="575847CD">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1CC95684">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0282234E">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13.30 </w:t>
            </w:r>
          </w:p>
        </w:tc>
        <w:tc>
          <w:tcPr>
            <w:tcW w:w="696" w:type="dxa"/>
            <w:vAlign w:val="center"/>
          </w:tcPr>
          <w:p w14:paraId="0404631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51B3B1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F0314D1">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12</w:t>
            </w:r>
          </w:p>
        </w:tc>
        <w:tc>
          <w:tcPr>
            <w:tcW w:w="2040" w:type="dxa"/>
            <w:vAlign w:val="center"/>
          </w:tcPr>
          <w:p w14:paraId="3AA8068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凸轮轴套</w:t>
            </w:r>
          </w:p>
        </w:tc>
        <w:tc>
          <w:tcPr>
            <w:tcW w:w="3024" w:type="dxa"/>
            <w:vAlign w:val="center"/>
          </w:tcPr>
          <w:p w14:paraId="1F147549">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7428F31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4D9D543B">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33.25 </w:t>
            </w:r>
          </w:p>
        </w:tc>
        <w:tc>
          <w:tcPr>
            <w:tcW w:w="696" w:type="dxa"/>
            <w:vAlign w:val="center"/>
          </w:tcPr>
          <w:p w14:paraId="5BCA2F7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473B3C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D42577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13</w:t>
            </w:r>
          </w:p>
        </w:tc>
        <w:tc>
          <w:tcPr>
            <w:tcW w:w="2040" w:type="dxa"/>
            <w:vAlign w:val="center"/>
          </w:tcPr>
          <w:p w14:paraId="26EA454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挂车制动器凸轮轴</w:t>
            </w:r>
          </w:p>
        </w:tc>
        <w:tc>
          <w:tcPr>
            <w:tcW w:w="3024" w:type="dxa"/>
            <w:vAlign w:val="center"/>
          </w:tcPr>
          <w:p w14:paraId="64EFE43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5B6CFF11">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618DF8C4">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119.70 </w:t>
            </w:r>
          </w:p>
        </w:tc>
        <w:tc>
          <w:tcPr>
            <w:tcW w:w="696" w:type="dxa"/>
            <w:vAlign w:val="center"/>
          </w:tcPr>
          <w:p w14:paraId="03AE34D2">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1D31E7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006DC2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14</w:t>
            </w:r>
          </w:p>
        </w:tc>
        <w:tc>
          <w:tcPr>
            <w:tcW w:w="2040" w:type="dxa"/>
            <w:vAlign w:val="center"/>
          </w:tcPr>
          <w:p w14:paraId="5DAAD38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挂车平衡梁</w:t>
            </w:r>
          </w:p>
        </w:tc>
        <w:tc>
          <w:tcPr>
            <w:tcW w:w="3024" w:type="dxa"/>
            <w:vAlign w:val="center"/>
          </w:tcPr>
          <w:p w14:paraId="78EC900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4FE0C58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7FAE24B2">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232.75 </w:t>
            </w:r>
          </w:p>
        </w:tc>
        <w:tc>
          <w:tcPr>
            <w:tcW w:w="696" w:type="dxa"/>
            <w:vAlign w:val="center"/>
          </w:tcPr>
          <w:p w14:paraId="60221344">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7FF5C0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2E3E65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5</w:t>
            </w:r>
          </w:p>
        </w:tc>
        <w:tc>
          <w:tcPr>
            <w:tcW w:w="2040" w:type="dxa"/>
            <w:vAlign w:val="center"/>
          </w:tcPr>
          <w:p w14:paraId="6E028197">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平衡梁销子</w:t>
            </w:r>
          </w:p>
        </w:tc>
        <w:tc>
          <w:tcPr>
            <w:tcW w:w="3024" w:type="dxa"/>
            <w:vAlign w:val="center"/>
          </w:tcPr>
          <w:p w14:paraId="375E109F">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C9492AE">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富华配套</w:t>
            </w:r>
          </w:p>
        </w:tc>
        <w:tc>
          <w:tcPr>
            <w:tcW w:w="1277" w:type="dxa"/>
            <w:vAlign w:val="center"/>
          </w:tcPr>
          <w:p w14:paraId="4314A947">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rPr>
            </w:pPr>
            <w:r>
              <w:rPr>
                <w:rFonts w:hint="eastAsia" w:ascii="宋体" w:hAnsi="宋体" w:eastAsia="宋体" w:cs="宋体"/>
                <w:i w:val="0"/>
                <w:iCs w:val="0"/>
                <w:color w:val="000000"/>
                <w:kern w:val="0"/>
                <w:sz w:val="20"/>
                <w:szCs w:val="20"/>
                <w:u w:val="none"/>
                <w:lang w:val="en-US" w:eastAsia="zh-CN" w:bidi="ar"/>
              </w:rPr>
              <w:t xml:space="preserve">34.92 </w:t>
            </w:r>
          </w:p>
        </w:tc>
        <w:tc>
          <w:tcPr>
            <w:tcW w:w="696" w:type="dxa"/>
            <w:vAlign w:val="center"/>
          </w:tcPr>
          <w:p w14:paraId="76BE1F2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个</w:t>
            </w:r>
          </w:p>
        </w:tc>
      </w:tr>
      <w:tr w14:paraId="1F74A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F623FCB">
            <w:pPr>
              <w:jc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lang w:val="en-US" w:eastAsia="zh-CN"/>
              </w:rPr>
              <w:t>16</w:t>
            </w:r>
          </w:p>
        </w:tc>
        <w:tc>
          <w:tcPr>
            <w:tcW w:w="2040" w:type="dxa"/>
            <w:vAlign w:val="center"/>
          </w:tcPr>
          <w:p w14:paraId="0288D09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挂车支撑腿</w:t>
            </w:r>
          </w:p>
        </w:tc>
        <w:tc>
          <w:tcPr>
            <w:tcW w:w="3024" w:type="dxa"/>
            <w:vAlign w:val="center"/>
          </w:tcPr>
          <w:p w14:paraId="3943F18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0E97FB44">
            <w:pPr>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74471E00">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1995.00 </w:t>
            </w:r>
          </w:p>
        </w:tc>
        <w:tc>
          <w:tcPr>
            <w:tcW w:w="696" w:type="dxa"/>
            <w:vAlign w:val="center"/>
          </w:tcPr>
          <w:p w14:paraId="2573724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副</w:t>
            </w:r>
          </w:p>
        </w:tc>
      </w:tr>
      <w:tr w14:paraId="023050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C6E4314">
            <w:pPr>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17</w:t>
            </w:r>
          </w:p>
        </w:tc>
        <w:tc>
          <w:tcPr>
            <w:tcW w:w="2040" w:type="dxa"/>
            <w:vAlign w:val="center"/>
          </w:tcPr>
          <w:p w14:paraId="06B0806B">
            <w:pPr>
              <w:jc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color w:val="auto"/>
                <w:sz w:val="21"/>
                <w:szCs w:val="21"/>
                <w:highlight w:val="none"/>
              </w:rPr>
              <w:t>挂车气路管</w:t>
            </w:r>
          </w:p>
        </w:tc>
        <w:tc>
          <w:tcPr>
            <w:tcW w:w="3024" w:type="dxa"/>
            <w:vAlign w:val="center"/>
          </w:tcPr>
          <w:p w14:paraId="297B8B2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34CF1A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5018C79C">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29.93 </w:t>
            </w:r>
          </w:p>
        </w:tc>
        <w:tc>
          <w:tcPr>
            <w:tcW w:w="696" w:type="dxa"/>
            <w:vAlign w:val="center"/>
          </w:tcPr>
          <w:p w14:paraId="7EEDCC5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根</w:t>
            </w:r>
          </w:p>
        </w:tc>
      </w:tr>
      <w:tr w14:paraId="51E41A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6672C2E7">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18</w:t>
            </w:r>
          </w:p>
        </w:tc>
        <w:tc>
          <w:tcPr>
            <w:tcW w:w="2040" w:type="dxa"/>
            <w:vAlign w:val="center"/>
          </w:tcPr>
          <w:p w14:paraId="26E1EF1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w:t>
            </w:r>
            <w:r>
              <w:rPr>
                <w:rFonts w:hint="eastAsia" w:ascii="宋体" w:hAnsi="宋体" w:cs="宋体"/>
                <w:color w:val="auto"/>
                <w:sz w:val="21"/>
                <w:szCs w:val="21"/>
                <w:highlight w:val="none"/>
                <w:vertAlign w:val="baseline"/>
                <w:lang w:eastAsia="zh-CN"/>
              </w:rPr>
              <w:t>ABS</w:t>
            </w:r>
            <w:r>
              <w:rPr>
                <w:rFonts w:hint="eastAsia" w:ascii="宋体" w:hAnsi="宋体" w:eastAsia="宋体" w:cs="宋体"/>
                <w:color w:val="auto"/>
                <w:sz w:val="21"/>
                <w:szCs w:val="21"/>
                <w:highlight w:val="none"/>
                <w:vertAlign w:val="baseline"/>
              </w:rPr>
              <w:t>阀</w:t>
            </w:r>
          </w:p>
        </w:tc>
        <w:tc>
          <w:tcPr>
            <w:tcW w:w="3024" w:type="dxa"/>
            <w:vAlign w:val="center"/>
          </w:tcPr>
          <w:p w14:paraId="60C3B26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w:t>
            </w:r>
            <w:r>
              <w:rPr>
                <w:rFonts w:hint="eastAsia" w:ascii="宋体" w:hAnsi="宋体" w:cs="宋体"/>
                <w:color w:val="auto"/>
                <w:sz w:val="21"/>
                <w:szCs w:val="21"/>
                <w:highlight w:val="none"/>
                <w:vertAlign w:val="baseline"/>
                <w:lang w:eastAsia="zh-CN"/>
              </w:rPr>
              <w:t>ABS</w:t>
            </w:r>
            <w:r>
              <w:rPr>
                <w:rFonts w:hint="eastAsia" w:ascii="宋体" w:hAnsi="宋体" w:eastAsia="宋体" w:cs="宋体"/>
                <w:color w:val="auto"/>
                <w:sz w:val="21"/>
                <w:szCs w:val="21"/>
                <w:highlight w:val="none"/>
                <w:vertAlign w:val="baseline"/>
              </w:rPr>
              <w:t>电磁阀</w:t>
            </w:r>
          </w:p>
        </w:tc>
        <w:tc>
          <w:tcPr>
            <w:tcW w:w="1329" w:type="dxa"/>
            <w:vAlign w:val="center"/>
          </w:tcPr>
          <w:p w14:paraId="497A46D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科密</w:t>
            </w:r>
          </w:p>
        </w:tc>
        <w:tc>
          <w:tcPr>
            <w:tcW w:w="1277" w:type="dxa"/>
            <w:vAlign w:val="center"/>
          </w:tcPr>
          <w:p w14:paraId="13644737">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1302.00 </w:t>
            </w:r>
          </w:p>
        </w:tc>
        <w:tc>
          <w:tcPr>
            <w:tcW w:w="696" w:type="dxa"/>
            <w:vAlign w:val="center"/>
          </w:tcPr>
          <w:p w14:paraId="5A5C865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个</w:t>
            </w:r>
          </w:p>
        </w:tc>
      </w:tr>
      <w:tr w14:paraId="27DB26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8D5E89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19</w:t>
            </w:r>
          </w:p>
        </w:tc>
        <w:tc>
          <w:tcPr>
            <w:tcW w:w="2040" w:type="dxa"/>
            <w:vAlign w:val="center"/>
          </w:tcPr>
          <w:p w14:paraId="4F49D10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挂车轴头外盖</w:t>
            </w:r>
          </w:p>
        </w:tc>
        <w:tc>
          <w:tcPr>
            <w:tcW w:w="3024" w:type="dxa"/>
            <w:vAlign w:val="center"/>
          </w:tcPr>
          <w:p w14:paraId="51BF8F9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D3B62C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51FDE8EE">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20.95 </w:t>
            </w:r>
          </w:p>
        </w:tc>
        <w:tc>
          <w:tcPr>
            <w:tcW w:w="696" w:type="dxa"/>
            <w:vAlign w:val="center"/>
          </w:tcPr>
          <w:p w14:paraId="3619303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个</w:t>
            </w:r>
          </w:p>
        </w:tc>
      </w:tr>
      <w:tr w14:paraId="3D7246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A29670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20</w:t>
            </w:r>
          </w:p>
        </w:tc>
        <w:tc>
          <w:tcPr>
            <w:tcW w:w="2040" w:type="dxa"/>
            <w:vAlign w:val="center"/>
          </w:tcPr>
          <w:p w14:paraId="4D4E5DE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挂车钢板板簧整组</w:t>
            </w:r>
          </w:p>
        </w:tc>
        <w:tc>
          <w:tcPr>
            <w:tcW w:w="3024" w:type="dxa"/>
            <w:vAlign w:val="center"/>
          </w:tcPr>
          <w:p w14:paraId="0FC4880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799AD43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56A84649">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997.50 </w:t>
            </w:r>
          </w:p>
        </w:tc>
        <w:tc>
          <w:tcPr>
            <w:tcW w:w="696" w:type="dxa"/>
            <w:vAlign w:val="center"/>
          </w:tcPr>
          <w:p w14:paraId="2DBB01B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组</w:t>
            </w:r>
          </w:p>
        </w:tc>
      </w:tr>
      <w:tr w14:paraId="6586D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3A8DBE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21</w:t>
            </w:r>
          </w:p>
        </w:tc>
        <w:tc>
          <w:tcPr>
            <w:tcW w:w="2040" w:type="dxa"/>
            <w:vAlign w:val="center"/>
          </w:tcPr>
          <w:p w14:paraId="219032D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挂车铜板板簧单片</w:t>
            </w:r>
          </w:p>
        </w:tc>
        <w:tc>
          <w:tcPr>
            <w:tcW w:w="3024" w:type="dxa"/>
            <w:vAlign w:val="center"/>
          </w:tcPr>
          <w:p w14:paraId="26B86B6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19F91BB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76FED8F9">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99.75 </w:t>
            </w:r>
          </w:p>
        </w:tc>
        <w:tc>
          <w:tcPr>
            <w:tcW w:w="696" w:type="dxa"/>
            <w:vAlign w:val="center"/>
          </w:tcPr>
          <w:p w14:paraId="3933D4E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片</w:t>
            </w:r>
          </w:p>
        </w:tc>
      </w:tr>
      <w:tr w14:paraId="4ED79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4A5836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22</w:t>
            </w:r>
          </w:p>
        </w:tc>
        <w:tc>
          <w:tcPr>
            <w:tcW w:w="2040" w:type="dxa"/>
            <w:vAlign w:val="center"/>
          </w:tcPr>
          <w:p w14:paraId="26F08D8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挂车板簧中心螺栓</w:t>
            </w:r>
          </w:p>
        </w:tc>
        <w:tc>
          <w:tcPr>
            <w:tcW w:w="3024" w:type="dxa"/>
            <w:vAlign w:val="center"/>
          </w:tcPr>
          <w:p w14:paraId="25E7AF3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68C603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26BFD05B">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31.50 </w:t>
            </w:r>
          </w:p>
        </w:tc>
        <w:tc>
          <w:tcPr>
            <w:tcW w:w="696" w:type="dxa"/>
            <w:vAlign w:val="center"/>
          </w:tcPr>
          <w:p w14:paraId="404AC75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根</w:t>
            </w:r>
          </w:p>
        </w:tc>
      </w:tr>
      <w:tr w14:paraId="31D83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796D748">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23</w:t>
            </w:r>
          </w:p>
        </w:tc>
        <w:tc>
          <w:tcPr>
            <w:tcW w:w="2040" w:type="dxa"/>
            <w:vAlign w:val="center"/>
          </w:tcPr>
          <w:p w14:paraId="52DCF1E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挂车板簧骑马螺栓</w:t>
            </w:r>
          </w:p>
        </w:tc>
        <w:tc>
          <w:tcPr>
            <w:tcW w:w="3024" w:type="dxa"/>
            <w:vAlign w:val="center"/>
          </w:tcPr>
          <w:p w14:paraId="0180FB1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036F051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34CAB252">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87.50 </w:t>
            </w:r>
          </w:p>
        </w:tc>
        <w:tc>
          <w:tcPr>
            <w:tcW w:w="696" w:type="dxa"/>
            <w:vAlign w:val="center"/>
          </w:tcPr>
          <w:p w14:paraId="690D3D4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个</w:t>
            </w:r>
          </w:p>
        </w:tc>
      </w:tr>
      <w:tr w14:paraId="5CDD7A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28AEC80">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24</w:t>
            </w:r>
          </w:p>
        </w:tc>
        <w:tc>
          <w:tcPr>
            <w:tcW w:w="2040" w:type="dxa"/>
            <w:vAlign w:val="center"/>
          </w:tcPr>
          <w:p w14:paraId="68F398E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挂车尾灯</w:t>
            </w:r>
          </w:p>
        </w:tc>
        <w:tc>
          <w:tcPr>
            <w:tcW w:w="3024" w:type="dxa"/>
            <w:vAlign w:val="center"/>
          </w:tcPr>
          <w:p w14:paraId="7115D9F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26C78D5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3FFFDDF6">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66.50 </w:t>
            </w:r>
          </w:p>
        </w:tc>
        <w:tc>
          <w:tcPr>
            <w:tcW w:w="696" w:type="dxa"/>
            <w:vAlign w:val="center"/>
          </w:tcPr>
          <w:p w14:paraId="38FA418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5A6AF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976EA6D">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25</w:t>
            </w:r>
          </w:p>
        </w:tc>
        <w:tc>
          <w:tcPr>
            <w:tcW w:w="2040" w:type="dxa"/>
            <w:vAlign w:val="center"/>
          </w:tcPr>
          <w:p w14:paraId="761ECEF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挂车灯泡</w:t>
            </w:r>
          </w:p>
        </w:tc>
        <w:tc>
          <w:tcPr>
            <w:tcW w:w="3024" w:type="dxa"/>
            <w:vAlign w:val="center"/>
          </w:tcPr>
          <w:p w14:paraId="1CC5191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4BC4DA1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68682ACC">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6FB4B79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颗</w:t>
            </w:r>
          </w:p>
        </w:tc>
      </w:tr>
      <w:tr w14:paraId="37A75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FCF7B1D">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26</w:t>
            </w:r>
          </w:p>
        </w:tc>
        <w:tc>
          <w:tcPr>
            <w:tcW w:w="2040" w:type="dxa"/>
            <w:vAlign w:val="center"/>
          </w:tcPr>
          <w:p w14:paraId="4E545E6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挂车牵引销</w:t>
            </w:r>
          </w:p>
        </w:tc>
        <w:tc>
          <w:tcPr>
            <w:tcW w:w="3024" w:type="dxa"/>
            <w:vAlign w:val="center"/>
          </w:tcPr>
          <w:p w14:paraId="722030E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0ACE413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6D16692D">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140.00 </w:t>
            </w:r>
          </w:p>
        </w:tc>
        <w:tc>
          <w:tcPr>
            <w:tcW w:w="696" w:type="dxa"/>
            <w:vAlign w:val="center"/>
          </w:tcPr>
          <w:p w14:paraId="33DC094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14893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2C1DF266">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27</w:t>
            </w:r>
          </w:p>
        </w:tc>
        <w:tc>
          <w:tcPr>
            <w:tcW w:w="2040" w:type="dxa"/>
            <w:vAlign w:val="center"/>
          </w:tcPr>
          <w:p w14:paraId="1110136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挂车轴头法兰</w:t>
            </w:r>
          </w:p>
        </w:tc>
        <w:tc>
          <w:tcPr>
            <w:tcW w:w="3024" w:type="dxa"/>
            <w:vAlign w:val="center"/>
          </w:tcPr>
          <w:p w14:paraId="1DC1154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02D176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71D4C959">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359.10 </w:t>
            </w:r>
          </w:p>
        </w:tc>
        <w:tc>
          <w:tcPr>
            <w:tcW w:w="696" w:type="dxa"/>
            <w:vAlign w:val="center"/>
          </w:tcPr>
          <w:p w14:paraId="5C38C5E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55CBC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FAA61D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28</w:t>
            </w:r>
          </w:p>
        </w:tc>
        <w:tc>
          <w:tcPr>
            <w:tcW w:w="2040" w:type="dxa"/>
            <w:vAlign w:val="center"/>
          </w:tcPr>
          <w:p w14:paraId="22A3A35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挂车油封</w:t>
            </w:r>
          </w:p>
        </w:tc>
        <w:tc>
          <w:tcPr>
            <w:tcW w:w="3024" w:type="dxa"/>
            <w:vAlign w:val="center"/>
          </w:tcPr>
          <w:p w14:paraId="1637058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719C7FA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4602A3AF">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16.63 </w:t>
            </w:r>
          </w:p>
        </w:tc>
        <w:tc>
          <w:tcPr>
            <w:tcW w:w="696" w:type="dxa"/>
            <w:vAlign w:val="center"/>
          </w:tcPr>
          <w:p w14:paraId="3D69F57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2437F1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1EDBDB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29</w:t>
            </w:r>
          </w:p>
        </w:tc>
        <w:tc>
          <w:tcPr>
            <w:tcW w:w="2040" w:type="dxa"/>
            <w:vAlign w:val="center"/>
          </w:tcPr>
          <w:p w14:paraId="2F99610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挂车轴承</w:t>
            </w:r>
          </w:p>
        </w:tc>
        <w:tc>
          <w:tcPr>
            <w:tcW w:w="3024" w:type="dxa"/>
            <w:vAlign w:val="center"/>
          </w:tcPr>
          <w:p w14:paraId="0D8779C6">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4B0B73E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6515F05F">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140.00 </w:t>
            </w:r>
          </w:p>
        </w:tc>
        <w:tc>
          <w:tcPr>
            <w:tcW w:w="696" w:type="dxa"/>
            <w:vAlign w:val="center"/>
          </w:tcPr>
          <w:p w14:paraId="5D51A20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062F4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222A9904">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30</w:t>
            </w:r>
          </w:p>
        </w:tc>
        <w:tc>
          <w:tcPr>
            <w:tcW w:w="2040" w:type="dxa"/>
            <w:vAlign w:val="center"/>
          </w:tcPr>
          <w:p w14:paraId="35E79B9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挂车制动器靠盘</w:t>
            </w:r>
          </w:p>
        </w:tc>
        <w:tc>
          <w:tcPr>
            <w:tcW w:w="3024" w:type="dxa"/>
            <w:vAlign w:val="center"/>
          </w:tcPr>
          <w:p w14:paraId="2036422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0A55CC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077FBA06">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89.78 </w:t>
            </w:r>
          </w:p>
        </w:tc>
        <w:tc>
          <w:tcPr>
            <w:tcW w:w="696" w:type="dxa"/>
            <w:vAlign w:val="center"/>
          </w:tcPr>
          <w:p w14:paraId="7ACDB1B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6D7DE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249A65B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31</w:t>
            </w:r>
          </w:p>
        </w:tc>
        <w:tc>
          <w:tcPr>
            <w:tcW w:w="2040" w:type="dxa"/>
            <w:vAlign w:val="center"/>
          </w:tcPr>
          <w:p w14:paraId="059B1D8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挂车加大轮</w:t>
            </w:r>
          </w:p>
        </w:tc>
        <w:tc>
          <w:tcPr>
            <w:tcW w:w="3024" w:type="dxa"/>
            <w:vAlign w:val="center"/>
          </w:tcPr>
          <w:p w14:paraId="6740CBA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15D44AF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213BEBDD">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21.00 </w:t>
            </w:r>
          </w:p>
        </w:tc>
        <w:tc>
          <w:tcPr>
            <w:tcW w:w="696" w:type="dxa"/>
            <w:vAlign w:val="center"/>
          </w:tcPr>
          <w:p w14:paraId="21C36D8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68E357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35133F5">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32</w:t>
            </w:r>
          </w:p>
        </w:tc>
        <w:tc>
          <w:tcPr>
            <w:tcW w:w="2040" w:type="dxa"/>
            <w:vAlign w:val="center"/>
          </w:tcPr>
          <w:p w14:paraId="58E2BB7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挂车拉臂销子</w:t>
            </w:r>
          </w:p>
        </w:tc>
        <w:tc>
          <w:tcPr>
            <w:tcW w:w="3024" w:type="dxa"/>
            <w:vAlign w:val="center"/>
          </w:tcPr>
          <w:p w14:paraId="55E56E5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7C1CC5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00F95DB3">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39.90 </w:t>
            </w:r>
          </w:p>
        </w:tc>
        <w:tc>
          <w:tcPr>
            <w:tcW w:w="696" w:type="dxa"/>
            <w:vAlign w:val="center"/>
          </w:tcPr>
          <w:p w14:paraId="503026A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14D3EA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613CE0D">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33</w:t>
            </w:r>
          </w:p>
        </w:tc>
        <w:tc>
          <w:tcPr>
            <w:tcW w:w="2040" w:type="dxa"/>
            <w:vAlign w:val="center"/>
          </w:tcPr>
          <w:p w14:paraId="76121D7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挂车拉臂</w:t>
            </w:r>
          </w:p>
        </w:tc>
        <w:tc>
          <w:tcPr>
            <w:tcW w:w="3024" w:type="dxa"/>
            <w:vAlign w:val="center"/>
          </w:tcPr>
          <w:p w14:paraId="0E6D0CB6">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3BE18EA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06A87E5C">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214.47 </w:t>
            </w:r>
          </w:p>
        </w:tc>
        <w:tc>
          <w:tcPr>
            <w:tcW w:w="696" w:type="dxa"/>
            <w:vAlign w:val="center"/>
          </w:tcPr>
          <w:p w14:paraId="1C44C46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根</w:t>
            </w:r>
          </w:p>
        </w:tc>
      </w:tr>
      <w:tr w14:paraId="7033F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82A34C6">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34</w:t>
            </w:r>
          </w:p>
        </w:tc>
        <w:tc>
          <w:tcPr>
            <w:tcW w:w="2040" w:type="dxa"/>
            <w:vAlign w:val="center"/>
          </w:tcPr>
          <w:p w14:paraId="6E7A013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挂车储气简</w:t>
            </w:r>
          </w:p>
        </w:tc>
        <w:tc>
          <w:tcPr>
            <w:tcW w:w="3024" w:type="dxa"/>
            <w:vAlign w:val="center"/>
          </w:tcPr>
          <w:p w14:paraId="4D3A11D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147BC06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富华配套</w:t>
            </w:r>
          </w:p>
        </w:tc>
        <w:tc>
          <w:tcPr>
            <w:tcW w:w="1277" w:type="dxa"/>
            <w:vAlign w:val="center"/>
          </w:tcPr>
          <w:p w14:paraId="05E40F39">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172.90 </w:t>
            </w:r>
          </w:p>
        </w:tc>
        <w:tc>
          <w:tcPr>
            <w:tcW w:w="696" w:type="dxa"/>
            <w:vAlign w:val="center"/>
          </w:tcPr>
          <w:p w14:paraId="5F258D0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5BA57E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0936F47">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35</w:t>
            </w:r>
          </w:p>
        </w:tc>
        <w:tc>
          <w:tcPr>
            <w:tcW w:w="2040" w:type="dxa"/>
            <w:vAlign w:val="center"/>
          </w:tcPr>
          <w:p w14:paraId="1C441BB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氟利昂</w:t>
            </w:r>
          </w:p>
        </w:tc>
        <w:tc>
          <w:tcPr>
            <w:tcW w:w="3024" w:type="dxa"/>
            <w:vAlign w:val="center"/>
          </w:tcPr>
          <w:p w14:paraId="17F609E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134a</w:t>
            </w:r>
          </w:p>
        </w:tc>
        <w:tc>
          <w:tcPr>
            <w:tcW w:w="1329" w:type="dxa"/>
            <w:vAlign w:val="center"/>
          </w:tcPr>
          <w:p w14:paraId="5A440C0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固特威</w:t>
            </w:r>
          </w:p>
        </w:tc>
        <w:tc>
          <w:tcPr>
            <w:tcW w:w="1277" w:type="dxa"/>
            <w:vAlign w:val="center"/>
          </w:tcPr>
          <w:p w14:paraId="43F3869D">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35.91 </w:t>
            </w:r>
          </w:p>
        </w:tc>
        <w:tc>
          <w:tcPr>
            <w:tcW w:w="696" w:type="dxa"/>
            <w:vAlign w:val="center"/>
          </w:tcPr>
          <w:p w14:paraId="58CAE39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瓶</w:t>
            </w:r>
          </w:p>
        </w:tc>
      </w:tr>
      <w:tr w14:paraId="7D54A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AD4C33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36</w:t>
            </w:r>
          </w:p>
        </w:tc>
        <w:tc>
          <w:tcPr>
            <w:tcW w:w="2040" w:type="dxa"/>
            <w:vAlign w:val="center"/>
          </w:tcPr>
          <w:p w14:paraId="4FD9C4B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玻璃</w:t>
            </w:r>
            <w:r>
              <w:rPr>
                <w:rFonts w:hint="eastAsia" w:ascii="宋体" w:hAnsi="宋体" w:eastAsia="宋体" w:cs="宋体"/>
                <w:color w:val="auto"/>
                <w:sz w:val="21"/>
                <w:szCs w:val="21"/>
                <w:highlight w:val="none"/>
                <w:vertAlign w:val="baseline"/>
              </w:rPr>
              <w:t>水</w:t>
            </w:r>
          </w:p>
        </w:tc>
        <w:tc>
          <w:tcPr>
            <w:tcW w:w="3024" w:type="dxa"/>
            <w:vAlign w:val="center"/>
          </w:tcPr>
          <w:p w14:paraId="7206C51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val="en-US" w:eastAsia="zh-CN"/>
              </w:rPr>
              <w:t>L</w:t>
            </w:r>
          </w:p>
        </w:tc>
        <w:tc>
          <w:tcPr>
            <w:tcW w:w="1329" w:type="dxa"/>
            <w:vAlign w:val="center"/>
          </w:tcPr>
          <w:p w14:paraId="226B516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净珠</w:t>
            </w:r>
          </w:p>
        </w:tc>
        <w:tc>
          <w:tcPr>
            <w:tcW w:w="1277" w:type="dxa"/>
            <w:vAlign w:val="center"/>
          </w:tcPr>
          <w:p w14:paraId="708E1CFE">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5.99 </w:t>
            </w:r>
          </w:p>
        </w:tc>
        <w:tc>
          <w:tcPr>
            <w:tcW w:w="696" w:type="dxa"/>
            <w:vAlign w:val="center"/>
          </w:tcPr>
          <w:p w14:paraId="12A9911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瓶</w:t>
            </w:r>
          </w:p>
        </w:tc>
      </w:tr>
      <w:tr w14:paraId="0A1A8D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A0AEE2B">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37</w:t>
            </w:r>
          </w:p>
        </w:tc>
        <w:tc>
          <w:tcPr>
            <w:tcW w:w="2040" w:type="dxa"/>
            <w:vAlign w:val="center"/>
          </w:tcPr>
          <w:p w14:paraId="3D29E3E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橡胶垫</w:t>
            </w:r>
          </w:p>
        </w:tc>
        <w:tc>
          <w:tcPr>
            <w:tcW w:w="3024" w:type="dxa"/>
            <w:vAlign w:val="center"/>
          </w:tcPr>
          <w:p w14:paraId="7987C55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70F1CB8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277" w:type="dxa"/>
            <w:vAlign w:val="center"/>
          </w:tcPr>
          <w:p w14:paraId="3FB696DA">
            <w:pPr>
              <w:keepNext w:val="0"/>
              <w:keepLines w:val="0"/>
              <w:widowControl/>
              <w:suppressLineNumbers w:val="0"/>
              <w:jc w:val="center"/>
              <w:textAlignment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28.78 </w:t>
            </w:r>
          </w:p>
        </w:tc>
        <w:tc>
          <w:tcPr>
            <w:tcW w:w="696" w:type="dxa"/>
            <w:vAlign w:val="center"/>
          </w:tcPr>
          <w:p w14:paraId="4210785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14:paraId="64213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04D2203">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rPr>
              <w:t>38</w:t>
            </w:r>
          </w:p>
        </w:tc>
        <w:tc>
          <w:tcPr>
            <w:tcW w:w="2040" w:type="dxa"/>
            <w:vAlign w:val="center"/>
          </w:tcPr>
          <w:p w14:paraId="03205C4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货箱垫木</w:t>
            </w:r>
          </w:p>
        </w:tc>
        <w:tc>
          <w:tcPr>
            <w:tcW w:w="3024" w:type="dxa"/>
            <w:vAlign w:val="center"/>
          </w:tcPr>
          <w:p w14:paraId="3227F22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329" w:type="dxa"/>
            <w:vAlign w:val="center"/>
          </w:tcPr>
          <w:p w14:paraId="66F7951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w:t>
            </w:r>
          </w:p>
        </w:tc>
        <w:tc>
          <w:tcPr>
            <w:tcW w:w="1277" w:type="dxa"/>
            <w:vAlign w:val="center"/>
          </w:tcPr>
          <w:p w14:paraId="1C4CBE5E">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56.00 </w:t>
            </w:r>
          </w:p>
        </w:tc>
        <w:tc>
          <w:tcPr>
            <w:tcW w:w="696" w:type="dxa"/>
            <w:vAlign w:val="center"/>
          </w:tcPr>
          <w:p w14:paraId="0FB7F8E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14:paraId="23F9F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05D262F">
            <w:pPr>
              <w:jc w:val="center"/>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39</w:t>
            </w:r>
          </w:p>
        </w:tc>
        <w:tc>
          <w:tcPr>
            <w:tcW w:w="2040" w:type="dxa"/>
            <w:vAlign w:val="center"/>
          </w:tcPr>
          <w:p w14:paraId="24BB331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角铁</w:t>
            </w:r>
          </w:p>
        </w:tc>
        <w:tc>
          <w:tcPr>
            <w:tcW w:w="3024" w:type="dxa"/>
            <w:vAlign w:val="center"/>
          </w:tcPr>
          <w:p w14:paraId="4315B16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50mm×50mm</w:t>
            </w:r>
          </w:p>
        </w:tc>
        <w:tc>
          <w:tcPr>
            <w:tcW w:w="1329" w:type="dxa"/>
            <w:vAlign w:val="center"/>
          </w:tcPr>
          <w:p w14:paraId="5CD4766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马钢</w:t>
            </w:r>
          </w:p>
        </w:tc>
        <w:tc>
          <w:tcPr>
            <w:tcW w:w="1277" w:type="dxa"/>
            <w:vAlign w:val="center"/>
          </w:tcPr>
          <w:p w14:paraId="5A926D5D">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28.78 </w:t>
            </w:r>
          </w:p>
        </w:tc>
        <w:tc>
          <w:tcPr>
            <w:tcW w:w="696" w:type="dxa"/>
            <w:vAlign w:val="center"/>
          </w:tcPr>
          <w:p w14:paraId="6B90880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14:paraId="1EB56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BF52F11">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40</w:t>
            </w:r>
          </w:p>
        </w:tc>
        <w:tc>
          <w:tcPr>
            <w:tcW w:w="2040" w:type="dxa"/>
            <w:vAlign w:val="center"/>
          </w:tcPr>
          <w:p w14:paraId="3A49772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槽钢</w:t>
            </w:r>
          </w:p>
        </w:tc>
        <w:tc>
          <w:tcPr>
            <w:tcW w:w="3024" w:type="dxa"/>
            <w:vAlign w:val="center"/>
          </w:tcPr>
          <w:p w14:paraId="463B69F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10mm</w:t>
            </w:r>
          </w:p>
        </w:tc>
        <w:tc>
          <w:tcPr>
            <w:tcW w:w="1329" w:type="dxa"/>
            <w:vAlign w:val="center"/>
          </w:tcPr>
          <w:p w14:paraId="721AAD6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马钢</w:t>
            </w:r>
          </w:p>
        </w:tc>
        <w:tc>
          <w:tcPr>
            <w:tcW w:w="1277" w:type="dxa"/>
            <w:vAlign w:val="center"/>
          </w:tcPr>
          <w:p w14:paraId="408E70DC">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57.56 </w:t>
            </w:r>
          </w:p>
        </w:tc>
        <w:tc>
          <w:tcPr>
            <w:tcW w:w="696" w:type="dxa"/>
            <w:vAlign w:val="center"/>
          </w:tcPr>
          <w:p w14:paraId="7FB63D7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14:paraId="0EA95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AB7EA0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41</w:t>
            </w:r>
          </w:p>
        </w:tc>
        <w:tc>
          <w:tcPr>
            <w:tcW w:w="2040" w:type="dxa"/>
            <w:vAlign w:val="center"/>
          </w:tcPr>
          <w:p w14:paraId="0B3058D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方管</w:t>
            </w:r>
          </w:p>
        </w:tc>
        <w:tc>
          <w:tcPr>
            <w:tcW w:w="3024" w:type="dxa"/>
            <w:vAlign w:val="center"/>
          </w:tcPr>
          <w:p w14:paraId="0A38452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DN10</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6mm</w:t>
            </w:r>
          </w:p>
        </w:tc>
        <w:tc>
          <w:tcPr>
            <w:tcW w:w="1329" w:type="dxa"/>
            <w:vAlign w:val="center"/>
          </w:tcPr>
          <w:p w14:paraId="00F6D8B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马钢</w:t>
            </w:r>
          </w:p>
        </w:tc>
        <w:tc>
          <w:tcPr>
            <w:tcW w:w="1277" w:type="dxa"/>
            <w:vAlign w:val="center"/>
          </w:tcPr>
          <w:p w14:paraId="58A861FA">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115.14 </w:t>
            </w:r>
          </w:p>
        </w:tc>
        <w:tc>
          <w:tcPr>
            <w:tcW w:w="696" w:type="dxa"/>
            <w:vAlign w:val="center"/>
          </w:tcPr>
          <w:p w14:paraId="47FDD92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米</w:t>
            </w:r>
          </w:p>
        </w:tc>
      </w:tr>
      <w:tr w14:paraId="79A324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075524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42</w:t>
            </w:r>
          </w:p>
        </w:tc>
        <w:tc>
          <w:tcPr>
            <w:tcW w:w="2040" w:type="dxa"/>
            <w:vAlign w:val="center"/>
          </w:tcPr>
          <w:p w14:paraId="6D16DC4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铁板</w:t>
            </w:r>
          </w:p>
        </w:tc>
        <w:tc>
          <w:tcPr>
            <w:tcW w:w="3024" w:type="dxa"/>
            <w:vAlign w:val="center"/>
          </w:tcPr>
          <w:p w14:paraId="18EED28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m</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1</w:t>
            </w:r>
            <w:r>
              <w:rPr>
                <w:rFonts w:hint="eastAsia" w:ascii="宋体" w:hAnsi="宋体" w:eastAsia="宋体" w:cs="宋体"/>
                <w:color w:val="auto"/>
                <w:sz w:val="21"/>
                <w:szCs w:val="21"/>
                <w:highlight w:val="none"/>
              </w:rPr>
              <w:t>m</w:t>
            </w:r>
          </w:p>
        </w:tc>
        <w:tc>
          <w:tcPr>
            <w:tcW w:w="1329" w:type="dxa"/>
            <w:vAlign w:val="center"/>
          </w:tcPr>
          <w:p w14:paraId="2418C93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马钢</w:t>
            </w:r>
          </w:p>
        </w:tc>
        <w:tc>
          <w:tcPr>
            <w:tcW w:w="1277" w:type="dxa"/>
            <w:vAlign w:val="center"/>
          </w:tcPr>
          <w:p w14:paraId="5072E1F9">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143.92 </w:t>
            </w:r>
          </w:p>
        </w:tc>
        <w:tc>
          <w:tcPr>
            <w:tcW w:w="696" w:type="dxa"/>
            <w:vAlign w:val="center"/>
          </w:tcPr>
          <w:p w14:paraId="5DB8E61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平方米</w:t>
            </w:r>
          </w:p>
        </w:tc>
      </w:tr>
      <w:tr w14:paraId="0BE73B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8EF074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43</w:t>
            </w:r>
          </w:p>
        </w:tc>
        <w:tc>
          <w:tcPr>
            <w:tcW w:w="2040" w:type="dxa"/>
            <w:vAlign w:val="center"/>
          </w:tcPr>
          <w:p w14:paraId="0C53A93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远近光灯(1)</w:t>
            </w:r>
          </w:p>
        </w:tc>
        <w:tc>
          <w:tcPr>
            <w:tcW w:w="3024" w:type="dxa"/>
            <w:vAlign w:val="center"/>
          </w:tcPr>
          <w:p w14:paraId="2674AF7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H4 24V 75/70W</w:t>
            </w:r>
          </w:p>
        </w:tc>
        <w:tc>
          <w:tcPr>
            <w:tcW w:w="1329" w:type="dxa"/>
            <w:vAlign w:val="center"/>
          </w:tcPr>
          <w:p w14:paraId="1A02D27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6B0F753C">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23.28 </w:t>
            </w:r>
          </w:p>
        </w:tc>
        <w:tc>
          <w:tcPr>
            <w:tcW w:w="696" w:type="dxa"/>
            <w:vAlign w:val="center"/>
          </w:tcPr>
          <w:p w14:paraId="1F6CE65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06D1B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211B421">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44</w:t>
            </w:r>
          </w:p>
        </w:tc>
        <w:tc>
          <w:tcPr>
            <w:tcW w:w="2040" w:type="dxa"/>
            <w:vAlign w:val="center"/>
          </w:tcPr>
          <w:p w14:paraId="3A56B0C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位置灯(1)</w:t>
            </w:r>
          </w:p>
        </w:tc>
        <w:tc>
          <w:tcPr>
            <w:tcW w:w="3024" w:type="dxa"/>
            <w:vAlign w:val="center"/>
          </w:tcPr>
          <w:p w14:paraId="7F46FB6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W5W</w:t>
            </w:r>
          </w:p>
        </w:tc>
        <w:tc>
          <w:tcPr>
            <w:tcW w:w="1329" w:type="dxa"/>
            <w:vAlign w:val="center"/>
          </w:tcPr>
          <w:p w14:paraId="0F778AF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3B31705F">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9.98 </w:t>
            </w:r>
          </w:p>
        </w:tc>
        <w:tc>
          <w:tcPr>
            <w:tcW w:w="696" w:type="dxa"/>
            <w:vAlign w:val="center"/>
          </w:tcPr>
          <w:p w14:paraId="299562C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79B65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9BC883E">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45</w:t>
            </w:r>
          </w:p>
        </w:tc>
        <w:tc>
          <w:tcPr>
            <w:tcW w:w="2040" w:type="dxa"/>
            <w:vAlign w:val="center"/>
          </w:tcPr>
          <w:p w14:paraId="1969055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转向灯(1)</w:t>
            </w:r>
          </w:p>
        </w:tc>
        <w:tc>
          <w:tcPr>
            <w:tcW w:w="3024" w:type="dxa"/>
            <w:vAlign w:val="center"/>
          </w:tcPr>
          <w:p w14:paraId="009199A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P21W</w:t>
            </w:r>
          </w:p>
        </w:tc>
        <w:tc>
          <w:tcPr>
            <w:tcW w:w="1329" w:type="dxa"/>
            <w:vAlign w:val="center"/>
          </w:tcPr>
          <w:p w14:paraId="18AA764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21E45E9C">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10.50 </w:t>
            </w:r>
          </w:p>
        </w:tc>
        <w:tc>
          <w:tcPr>
            <w:tcW w:w="696" w:type="dxa"/>
            <w:vAlign w:val="center"/>
          </w:tcPr>
          <w:p w14:paraId="58F69BB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7430BE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C5FB4BF">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46</w:t>
            </w:r>
          </w:p>
        </w:tc>
        <w:tc>
          <w:tcPr>
            <w:tcW w:w="2040" w:type="dxa"/>
            <w:vAlign w:val="center"/>
          </w:tcPr>
          <w:p w14:paraId="2F90413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雾灯(1)</w:t>
            </w:r>
          </w:p>
        </w:tc>
        <w:tc>
          <w:tcPr>
            <w:tcW w:w="3024" w:type="dxa"/>
            <w:vAlign w:val="center"/>
          </w:tcPr>
          <w:p w14:paraId="0FD3EA5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H3 24V</w:t>
            </w:r>
          </w:p>
        </w:tc>
        <w:tc>
          <w:tcPr>
            <w:tcW w:w="1329" w:type="dxa"/>
            <w:vAlign w:val="center"/>
          </w:tcPr>
          <w:p w14:paraId="1692A29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75FA7993">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23.28 </w:t>
            </w:r>
          </w:p>
        </w:tc>
        <w:tc>
          <w:tcPr>
            <w:tcW w:w="696" w:type="dxa"/>
            <w:vAlign w:val="center"/>
          </w:tcPr>
          <w:p w14:paraId="1FBF73B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583C93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FFBE67A">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47</w:t>
            </w:r>
          </w:p>
        </w:tc>
        <w:tc>
          <w:tcPr>
            <w:tcW w:w="2040" w:type="dxa"/>
            <w:vAlign w:val="center"/>
          </w:tcPr>
          <w:p w14:paraId="0B81AF3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辅助远光灯(1)</w:t>
            </w:r>
          </w:p>
        </w:tc>
        <w:tc>
          <w:tcPr>
            <w:tcW w:w="3024" w:type="dxa"/>
            <w:vAlign w:val="center"/>
          </w:tcPr>
          <w:p w14:paraId="60DC69F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H1 24V 70W</w:t>
            </w:r>
          </w:p>
        </w:tc>
        <w:tc>
          <w:tcPr>
            <w:tcW w:w="1329" w:type="dxa"/>
            <w:vAlign w:val="center"/>
          </w:tcPr>
          <w:p w14:paraId="1BD23D9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76A9A3E7">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1C074DC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32DE3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FA162BD">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48</w:t>
            </w:r>
          </w:p>
        </w:tc>
        <w:tc>
          <w:tcPr>
            <w:tcW w:w="2040" w:type="dxa"/>
            <w:vAlign w:val="center"/>
          </w:tcPr>
          <w:p w14:paraId="37B1736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远近光灯(2)</w:t>
            </w:r>
          </w:p>
        </w:tc>
        <w:tc>
          <w:tcPr>
            <w:tcW w:w="3024" w:type="dxa"/>
            <w:vAlign w:val="center"/>
          </w:tcPr>
          <w:p w14:paraId="08D5876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H7 24V 70W</w:t>
            </w:r>
          </w:p>
        </w:tc>
        <w:tc>
          <w:tcPr>
            <w:tcW w:w="1329" w:type="dxa"/>
            <w:vAlign w:val="center"/>
          </w:tcPr>
          <w:p w14:paraId="28FC1C3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163CA87A">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6091876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2A2D1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EFDADF3">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49</w:t>
            </w:r>
          </w:p>
        </w:tc>
        <w:tc>
          <w:tcPr>
            <w:tcW w:w="2040" w:type="dxa"/>
            <w:vAlign w:val="center"/>
          </w:tcPr>
          <w:p w14:paraId="57A58A8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位置灯(2)</w:t>
            </w:r>
          </w:p>
        </w:tc>
        <w:tc>
          <w:tcPr>
            <w:tcW w:w="3024" w:type="dxa"/>
            <w:vAlign w:val="center"/>
          </w:tcPr>
          <w:p w14:paraId="697E5165">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W5W</w:t>
            </w:r>
          </w:p>
        </w:tc>
        <w:tc>
          <w:tcPr>
            <w:tcW w:w="1329" w:type="dxa"/>
            <w:vAlign w:val="center"/>
          </w:tcPr>
          <w:p w14:paraId="434E7A3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3962B09C">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9.98 </w:t>
            </w:r>
          </w:p>
        </w:tc>
        <w:tc>
          <w:tcPr>
            <w:tcW w:w="696" w:type="dxa"/>
            <w:vAlign w:val="center"/>
          </w:tcPr>
          <w:p w14:paraId="4DF4EB5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110936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2F9C7A4B">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50</w:t>
            </w:r>
          </w:p>
        </w:tc>
        <w:tc>
          <w:tcPr>
            <w:tcW w:w="2040" w:type="dxa"/>
            <w:vAlign w:val="center"/>
          </w:tcPr>
          <w:p w14:paraId="490EB7B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转向灯(2)</w:t>
            </w:r>
          </w:p>
        </w:tc>
        <w:tc>
          <w:tcPr>
            <w:tcW w:w="3024" w:type="dxa"/>
            <w:vAlign w:val="center"/>
          </w:tcPr>
          <w:p w14:paraId="3A0D34D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P21W (金属)</w:t>
            </w:r>
          </w:p>
        </w:tc>
        <w:tc>
          <w:tcPr>
            <w:tcW w:w="1329" w:type="dxa"/>
            <w:vAlign w:val="center"/>
          </w:tcPr>
          <w:p w14:paraId="3F48553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5DABE83F">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13.30 </w:t>
            </w:r>
          </w:p>
        </w:tc>
        <w:tc>
          <w:tcPr>
            <w:tcW w:w="696" w:type="dxa"/>
            <w:vAlign w:val="center"/>
          </w:tcPr>
          <w:p w14:paraId="426B1A0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52A81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97F22F3">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51</w:t>
            </w:r>
          </w:p>
        </w:tc>
        <w:tc>
          <w:tcPr>
            <w:tcW w:w="2040" w:type="dxa"/>
            <w:vMerge w:val="restart"/>
            <w:vAlign w:val="center"/>
          </w:tcPr>
          <w:p w14:paraId="22DDEE2C">
            <w:pPr>
              <w:jc w:val="center"/>
              <w:rPr>
                <w:rFonts w:hint="eastAsia" w:ascii="宋体" w:hAnsi="宋体" w:eastAsia="宋体" w:cs="宋体"/>
                <w:color w:val="auto"/>
                <w:sz w:val="21"/>
                <w:szCs w:val="21"/>
                <w:highlight w:val="none"/>
                <w:vertAlign w:val="baseline"/>
              </w:rPr>
            </w:pPr>
            <w:r>
              <w:rPr>
                <w:rFonts w:hint="eastAsia" w:ascii="宋体" w:hAnsi="宋体" w:eastAsia="宋体" w:cs="宋体"/>
                <w:color w:val="auto"/>
                <w:sz w:val="21"/>
                <w:szCs w:val="21"/>
                <w:highlight w:val="none"/>
                <w:vertAlign w:val="baseline"/>
              </w:rPr>
              <w:t>雾灯和辅助远光灯(2)</w:t>
            </w:r>
          </w:p>
        </w:tc>
        <w:tc>
          <w:tcPr>
            <w:tcW w:w="3024" w:type="dxa"/>
            <w:vAlign w:val="center"/>
          </w:tcPr>
          <w:p w14:paraId="32F0116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24V PY21W(非金属)</w:t>
            </w:r>
          </w:p>
        </w:tc>
        <w:tc>
          <w:tcPr>
            <w:tcW w:w="1329" w:type="dxa"/>
            <w:vAlign w:val="center"/>
          </w:tcPr>
          <w:p w14:paraId="44F3EBB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1D2E584C">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10.50 </w:t>
            </w:r>
          </w:p>
        </w:tc>
        <w:tc>
          <w:tcPr>
            <w:tcW w:w="696" w:type="dxa"/>
            <w:vAlign w:val="center"/>
          </w:tcPr>
          <w:p w14:paraId="18339B4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71E8C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666F24D5">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52</w:t>
            </w:r>
          </w:p>
        </w:tc>
        <w:tc>
          <w:tcPr>
            <w:tcW w:w="2040" w:type="dxa"/>
            <w:vMerge w:val="continue"/>
            <w:vAlign w:val="center"/>
          </w:tcPr>
          <w:p w14:paraId="45D11210">
            <w:pPr>
              <w:jc w:val="center"/>
              <w:rPr>
                <w:rFonts w:hint="eastAsia" w:ascii="宋体" w:hAnsi="宋体" w:eastAsia="宋体" w:cs="宋体"/>
                <w:color w:val="auto"/>
                <w:kern w:val="2"/>
                <w:sz w:val="21"/>
                <w:szCs w:val="21"/>
                <w:highlight w:val="none"/>
                <w:vertAlign w:val="baseline"/>
                <w:lang w:val="en-US" w:eastAsia="zh-CN" w:bidi="ar-SA"/>
              </w:rPr>
            </w:pPr>
          </w:p>
        </w:tc>
        <w:tc>
          <w:tcPr>
            <w:tcW w:w="3024" w:type="dxa"/>
            <w:vAlign w:val="center"/>
          </w:tcPr>
          <w:p w14:paraId="31E99FF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H4 24V 75/70W</w:t>
            </w:r>
          </w:p>
        </w:tc>
        <w:tc>
          <w:tcPr>
            <w:tcW w:w="1329" w:type="dxa"/>
            <w:vAlign w:val="center"/>
          </w:tcPr>
          <w:p w14:paraId="34C1F01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飞利浦</w:t>
            </w:r>
          </w:p>
        </w:tc>
        <w:tc>
          <w:tcPr>
            <w:tcW w:w="1277" w:type="dxa"/>
            <w:vAlign w:val="center"/>
          </w:tcPr>
          <w:p w14:paraId="63399385">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23.28 </w:t>
            </w:r>
          </w:p>
        </w:tc>
        <w:tc>
          <w:tcPr>
            <w:tcW w:w="696" w:type="dxa"/>
            <w:vAlign w:val="center"/>
          </w:tcPr>
          <w:p w14:paraId="2E01849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颗</w:t>
            </w:r>
          </w:p>
        </w:tc>
      </w:tr>
      <w:tr w14:paraId="3B964D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F9F2A0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53</w:t>
            </w:r>
          </w:p>
        </w:tc>
        <w:tc>
          <w:tcPr>
            <w:tcW w:w="2040" w:type="dxa"/>
            <w:vAlign w:val="center"/>
          </w:tcPr>
          <w:p w14:paraId="180EE12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常开继电器</w:t>
            </w:r>
          </w:p>
        </w:tc>
        <w:tc>
          <w:tcPr>
            <w:tcW w:w="3024" w:type="dxa"/>
            <w:vAlign w:val="center"/>
          </w:tcPr>
          <w:p w14:paraId="0D09D25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20A</w:t>
            </w:r>
          </w:p>
        </w:tc>
        <w:tc>
          <w:tcPr>
            <w:tcW w:w="1329" w:type="dxa"/>
            <w:vAlign w:val="center"/>
          </w:tcPr>
          <w:p w14:paraId="373F6A7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14:paraId="2EB2E2E9">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16.63 </w:t>
            </w:r>
          </w:p>
        </w:tc>
        <w:tc>
          <w:tcPr>
            <w:tcW w:w="696" w:type="dxa"/>
            <w:vAlign w:val="center"/>
          </w:tcPr>
          <w:p w14:paraId="54633C7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65CBA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14D6EF5">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54</w:t>
            </w:r>
          </w:p>
        </w:tc>
        <w:tc>
          <w:tcPr>
            <w:tcW w:w="2040" w:type="dxa"/>
            <w:vAlign w:val="center"/>
          </w:tcPr>
          <w:p w14:paraId="3AE8936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常开继电器</w:t>
            </w:r>
          </w:p>
        </w:tc>
        <w:tc>
          <w:tcPr>
            <w:tcW w:w="3024" w:type="dxa"/>
            <w:vAlign w:val="center"/>
          </w:tcPr>
          <w:p w14:paraId="51184D4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30A</w:t>
            </w:r>
          </w:p>
        </w:tc>
        <w:tc>
          <w:tcPr>
            <w:tcW w:w="1329" w:type="dxa"/>
            <w:vAlign w:val="center"/>
          </w:tcPr>
          <w:p w14:paraId="4968C32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14:paraId="092A4F08">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5C724F0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780FA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B72AEB1">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55</w:t>
            </w:r>
          </w:p>
        </w:tc>
        <w:tc>
          <w:tcPr>
            <w:tcW w:w="2040" w:type="dxa"/>
            <w:vAlign w:val="center"/>
          </w:tcPr>
          <w:p w14:paraId="5477662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常开继电器</w:t>
            </w:r>
          </w:p>
        </w:tc>
        <w:tc>
          <w:tcPr>
            <w:tcW w:w="3024" w:type="dxa"/>
            <w:vAlign w:val="center"/>
          </w:tcPr>
          <w:p w14:paraId="79AB9E9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70A</w:t>
            </w:r>
          </w:p>
        </w:tc>
        <w:tc>
          <w:tcPr>
            <w:tcW w:w="1329" w:type="dxa"/>
            <w:vAlign w:val="center"/>
          </w:tcPr>
          <w:p w14:paraId="361610B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14:paraId="0C0B72A6">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23.28 </w:t>
            </w:r>
          </w:p>
        </w:tc>
        <w:tc>
          <w:tcPr>
            <w:tcW w:w="696" w:type="dxa"/>
            <w:vAlign w:val="center"/>
          </w:tcPr>
          <w:p w14:paraId="2552B8B7">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3A9D7E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06D3979">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56</w:t>
            </w:r>
          </w:p>
        </w:tc>
        <w:tc>
          <w:tcPr>
            <w:tcW w:w="2040" w:type="dxa"/>
            <w:vAlign w:val="center"/>
          </w:tcPr>
          <w:p w14:paraId="1A08086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转换继电器</w:t>
            </w:r>
          </w:p>
        </w:tc>
        <w:tc>
          <w:tcPr>
            <w:tcW w:w="3024" w:type="dxa"/>
            <w:vAlign w:val="center"/>
          </w:tcPr>
          <w:p w14:paraId="18AAFCD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10/20A</w:t>
            </w:r>
          </w:p>
        </w:tc>
        <w:tc>
          <w:tcPr>
            <w:tcW w:w="1329" w:type="dxa"/>
            <w:vAlign w:val="center"/>
          </w:tcPr>
          <w:p w14:paraId="63C3EFF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14:paraId="011E610B">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2D6517A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637BDE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79F3764E">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57</w:t>
            </w:r>
          </w:p>
        </w:tc>
        <w:tc>
          <w:tcPr>
            <w:tcW w:w="2040" w:type="dxa"/>
            <w:vAlign w:val="center"/>
          </w:tcPr>
          <w:p w14:paraId="473647D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rPr>
              <w:t>转换继电器</w:t>
            </w:r>
          </w:p>
        </w:tc>
        <w:tc>
          <w:tcPr>
            <w:tcW w:w="3024" w:type="dxa"/>
            <w:vAlign w:val="center"/>
          </w:tcPr>
          <w:p w14:paraId="1F0DE258">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2X15A</w:t>
            </w:r>
          </w:p>
        </w:tc>
        <w:tc>
          <w:tcPr>
            <w:tcW w:w="1329" w:type="dxa"/>
            <w:vAlign w:val="center"/>
          </w:tcPr>
          <w:p w14:paraId="4E1E7796">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湖北十堰</w:t>
            </w:r>
          </w:p>
        </w:tc>
        <w:tc>
          <w:tcPr>
            <w:tcW w:w="1277" w:type="dxa"/>
            <w:vAlign w:val="center"/>
          </w:tcPr>
          <w:p w14:paraId="2B96D964">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19.95 </w:t>
            </w:r>
          </w:p>
        </w:tc>
        <w:tc>
          <w:tcPr>
            <w:tcW w:w="696" w:type="dxa"/>
            <w:vAlign w:val="center"/>
          </w:tcPr>
          <w:p w14:paraId="60CAB43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0DC51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11DF955">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58</w:t>
            </w:r>
          </w:p>
        </w:tc>
        <w:tc>
          <w:tcPr>
            <w:tcW w:w="2040" w:type="dxa"/>
            <w:vAlign w:val="center"/>
          </w:tcPr>
          <w:p w14:paraId="15A4AB7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502A2F3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5A</w:t>
            </w:r>
          </w:p>
        </w:tc>
        <w:tc>
          <w:tcPr>
            <w:tcW w:w="1329" w:type="dxa"/>
            <w:vAlign w:val="center"/>
          </w:tcPr>
          <w:p w14:paraId="7D3A201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65B24330">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1.33 </w:t>
            </w:r>
          </w:p>
        </w:tc>
        <w:tc>
          <w:tcPr>
            <w:tcW w:w="696" w:type="dxa"/>
            <w:vAlign w:val="center"/>
          </w:tcPr>
          <w:p w14:paraId="357CEDE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091C5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6BC061FA">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59</w:t>
            </w:r>
          </w:p>
        </w:tc>
        <w:tc>
          <w:tcPr>
            <w:tcW w:w="2040" w:type="dxa"/>
            <w:vAlign w:val="center"/>
          </w:tcPr>
          <w:p w14:paraId="3380488F">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7C8A719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7.5A</w:t>
            </w:r>
          </w:p>
        </w:tc>
        <w:tc>
          <w:tcPr>
            <w:tcW w:w="1329" w:type="dxa"/>
            <w:vAlign w:val="center"/>
          </w:tcPr>
          <w:p w14:paraId="107421F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29697F1A">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1.33 </w:t>
            </w:r>
          </w:p>
        </w:tc>
        <w:tc>
          <w:tcPr>
            <w:tcW w:w="696" w:type="dxa"/>
            <w:vAlign w:val="center"/>
          </w:tcPr>
          <w:p w14:paraId="4BE3A5F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3A448F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233C07F">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60</w:t>
            </w:r>
          </w:p>
        </w:tc>
        <w:tc>
          <w:tcPr>
            <w:tcW w:w="2040" w:type="dxa"/>
            <w:vAlign w:val="center"/>
          </w:tcPr>
          <w:p w14:paraId="7798377E">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41DB87D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10A</w:t>
            </w:r>
          </w:p>
        </w:tc>
        <w:tc>
          <w:tcPr>
            <w:tcW w:w="1329" w:type="dxa"/>
            <w:vAlign w:val="center"/>
          </w:tcPr>
          <w:p w14:paraId="4D16A2D2">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413CDD3F">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1.33 </w:t>
            </w:r>
          </w:p>
        </w:tc>
        <w:tc>
          <w:tcPr>
            <w:tcW w:w="696" w:type="dxa"/>
            <w:vAlign w:val="center"/>
          </w:tcPr>
          <w:p w14:paraId="56503A0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008FC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99B6A90">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61</w:t>
            </w:r>
          </w:p>
        </w:tc>
        <w:tc>
          <w:tcPr>
            <w:tcW w:w="2040" w:type="dxa"/>
            <w:vAlign w:val="center"/>
          </w:tcPr>
          <w:p w14:paraId="107AB421">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5CA4540A">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15A</w:t>
            </w:r>
          </w:p>
        </w:tc>
        <w:tc>
          <w:tcPr>
            <w:tcW w:w="1329" w:type="dxa"/>
            <w:vAlign w:val="center"/>
          </w:tcPr>
          <w:p w14:paraId="099DC90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4D58CA7C">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2.00 </w:t>
            </w:r>
          </w:p>
        </w:tc>
        <w:tc>
          <w:tcPr>
            <w:tcW w:w="696" w:type="dxa"/>
            <w:vAlign w:val="center"/>
          </w:tcPr>
          <w:p w14:paraId="5282FF7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4BC1E2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C933E7F">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62</w:t>
            </w:r>
          </w:p>
        </w:tc>
        <w:tc>
          <w:tcPr>
            <w:tcW w:w="2040" w:type="dxa"/>
            <w:vAlign w:val="center"/>
          </w:tcPr>
          <w:p w14:paraId="35CBFD1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5308AC59">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20A</w:t>
            </w:r>
          </w:p>
        </w:tc>
        <w:tc>
          <w:tcPr>
            <w:tcW w:w="1329" w:type="dxa"/>
            <w:vAlign w:val="center"/>
          </w:tcPr>
          <w:p w14:paraId="7D33C6E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03D58D7E">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2.00 </w:t>
            </w:r>
          </w:p>
        </w:tc>
        <w:tc>
          <w:tcPr>
            <w:tcW w:w="696" w:type="dxa"/>
            <w:vAlign w:val="center"/>
          </w:tcPr>
          <w:p w14:paraId="1B553103">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409BF9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62223A72">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63</w:t>
            </w:r>
          </w:p>
        </w:tc>
        <w:tc>
          <w:tcPr>
            <w:tcW w:w="2040" w:type="dxa"/>
            <w:vAlign w:val="center"/>
          </w:tcPr>
          <w:p w14:paraId="0448419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124D804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lang w:val="en-US" w:eastAsia="zh-CN"/>
              </w:rPr>
              <w:t>25A</w:t>
            </w:r>
          </w:p>
        </w:tc>
        <w:tc>
          <w:tcPr>
            <w:tcW w:w="1329" w:type="dxa"/>
            <w:vAlign w:val="center"/>
          </w:tcPr>
          <w:p w14:paraId="4DBD848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03E8DA34">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2.00 </w:t>
            </w:r>
          </w:p>
        </w:tc>
        <w:tc>
          <w:tcPr>
            <w:tcW w:w="696" w:type="dxa"/>
            <w:vAlign w:val="center"/>
          </w:tcPr>
          <w:p w14:paraId="15990CF0">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56910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71B6671">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auto"/>
                <w:kern w:val="0"/>
                <w:sz w:val="21"/>
                <w:szCs w:val="21"/>
                <w:highlight w:val="none"/>
                <w:u w:val="none"/>
                <w:lang w:val="en-US" w:eastAsia="zh-CN" w:bidi="ar"/>
              </w:rPr>
              <w:t>64</w:t>
            </w:r>
          </w:p>
        </w:tc>
        <w:tc>
          <w:tcPr>
            <w:tcW w:w="2040" w:type="dxa"/>
            <w:vAlign w:val="center"/>
          </w:tcPr>
          <w:p w14:paraId="397FBB1B">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保险片</w:t>
            </w:r>
          </w:p>
        </w:tc>
        <w:tc>
          <w:tcPr>
            <w:tcW w:w="3024" w:type="dxa"/>
            <w:vAlign w:val="center"/>
          </w:tcPr>
          <w:p w14:paraId="07204E04">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40A</w:t>
            </w:r>
          </w:p>
        </w:tc>
        <w:tc>
          <w:tcPr>
            <w:tcW w:w="1329" w:type="dxa"/>
            <w:vAlign w:val="center"/>
          </w:tcPr>
          <w:p w14:paraId="6621562C">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rPr>
              <w:t>国产</w:t>
            </w:r>
          </w:p>
        </w:tc>
        <w:tc>
          <w:tcPr>
            <w:tcW w:w="1277" w:type="dxa"/>
            <w:vAlign w:val="center"/>
          </w:tcPr>
          <w:p w14:paraId="0B185BCF">
            <w:pPr>
              <w:keepNext w:val="0"/>
              <w:keepLines w:val="0"/>
              <w:widowControl/>
              <w:suppressLineNumbers w:val="0"/>
              <w:jc w:val="center"/>
              <w:textAlignment w:val="center"/>
              <w:rPr>
                <w:rFonts w:hint="eastAsia" w:ascii="宋体" w:hAnsi="宋体" w:eastAsia="宋体" w:cs="宋体"/>
                <w:color w:val="auto"/>
                <w:kern w:val="2"/>
                <w:sz w:val="21"/>
                <w:szCs w:val="21"/>
                <w:highlight w:val="none"/>
                <w:lang w:val="en-US" w:eastAsia="zh-CN" w:bidi="ar-SA"/>
              </w:rPr>
            </w:pPr>
            <w:r>
              <w:rPr>
                <w:rFonts w:hint="eastAsia" w:ascii="宋体" w:hAnsi="宋体" w:eastAsia="宋体" w:cs="宋体"/>
                <w:i w:val="0"/>
                <w:iCs w:val="0"/>
                <w:color w:val="000000"/>
                <w:kern w:val="0"/>
                <w:sz w:val="20"/>
                <w:szCs w:val="20"/>
                <w:u w:val="none"/>
                <w:lang w:val="en-US" w:eastAsia="zh-CN" w:bidi="ar"/>
              </w:rPr>
              <w:t xml:space="preserve">2.00 </w:t>
            </w:r>
          </w:p>
        </w:tc>
        <w:tc>
          <w:tcPr>
            <w:tcW w:w="696" w:type="dxa"/>
            <w:vAlign w:val="center"/>
          </w:tcPr>
          <w:p w14:paraId="755629CD">
            <w:pPr>
              <w:jc w:val="center"/>
              <w:rPr>
                <w:rFonts w:hint="eastAsia" w:ascii="宋体" w:hAnsi="宋体" w:eastAsia="宋体" w:cs="宋体"/>
                <w:color w:val="auto"/>
                <w:kern w:val="2"/>
                <w:sz w:val="21"/>
                <w:szCs w:val="21"/>
                <w:highlight w:val="none"/>
                <w:vertAlign w:val="baseline"/>
                <w:lang w:val="en-US" w:eastAsia="zh-CN" w:bidi="ar-SA"/>
              </w:rPr>
            </w:pPr>
            <w:r>
              <w:rPr>
                <w:rFonts w:hint="eastAsia" w:ascii="宋体" w:hAnsi="宋体" w:eastAsia="宋体" w:cs="宋体"/>
                <w:color w:val="auto"/>
                <w:sz w:val="21"/>
                <w:szCs w:val="21"/>
                <w:highlight w:val="none"/>
                <w:vertAlign w:val="baseline"/>
                <w:lang w:val="en-US" w:eastAsia="zh-CN"/>
              </w:rPr>
              <w:t>个</w:t>
            </w:r>
          </w:p>
        </w:tc>
      </w:tr>
      <w:tr w14:paraId="061FEB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318FDA2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65</w:t>
            </w:r>
          </w:p>
        </w:tc>
        <w:tc>
          <w:tcPr>
            <w:tcW w:w="2040" w:type="dxa"/>
            <w:vAlign w:val="center"/>
          </w:tcPr>
          <w:p w14:paraId="0DDC2762">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挡泥板防飞溅</w:t>
            </w:r>
          </w:p>
        </w:tc>
        <w:tc>
          <w:tcPr>
            <w:tcW w:w="3024" w:type="dxa"/>
            <w:vAlign w:val="center"/>
          </w:tcPr>
          <w:p w14:paraId="3FFCE0A6">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0BAC30AC">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6EDE901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47.97 </w:t>
            </w:r>
          </w:p>
        </w:tc>
        <w:tc>
          <w:tcPr>
            <w:tcW w:w="696" w:type="dxa"/>
            <w:vAlign w:val="center"/>
          </w:tcPr>
          <w:p w14:paraId="4AE38D9C">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02224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14B0681">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66</w:t>
            </w:r>
          </w:p>
        </w:tc>
        <w:tc>
          <w:tcPr>
            <w:tcW w:w="2040" w:type="dxa"/>
            <w:vAlign w:val="center"/>
          </w:tcPr>
          <w:p w14:paraId="3160FAD3">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反光膜型反光标识</w:t>
            </w:r>
          </w:p>
        </w:tc>
        <w:tc>
          <w:tcPr>
            <w:tcW w:w="3024" w:type="dxa"/>
            <w:vAlign w:val="center"/>
          </w:tcPr>
          <w:p w14:paraId="00273AA6">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包含一个红白单元</w:t>
            </w:r>
          </w:p>
        </w:tc>
        <w:tc>
          <w:tcPr>
            <w:tcW w:w="1329" w:type="dxa"/>
            <w:vAlign w:val="center"/>
          </w:tcPr>
          <w:p w14:paraId="18B66CB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78DB9FC4">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4.80 </w:t>
            </w:r>
          </w:p>
        </w:tc>
        <w:tc>
          <w:tcPr>
            <w:tcW w:w="696" w:type="dxa"/>
            <w:vAlign w:val="center"/>
          </w:tcPr>
          <w:p w14:paraId="1AFE819A">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5B2AE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6995AEE3">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67</w:t>
            </w:r>
          </w:p>
        </w:tc>
        <w:tc>
          <w:tcPr>
            <w:tcW w:w="2040" w:type="dxa"/>
            <w:vAlign w:val="center"/>
          </w:tcPr>
          <w:p w14:paraId="166C7C1D">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反射器型反光标识</w:t>
            </w:r>
          </w:p>
        </w:tc>
        <w:tc>
          <w:tcPr>
            <w:tcW w:w="3024" w:type="dxa"/>
            <w:vAlign w:val="center"/>
          </w:tcPr>
          <w:p w14:paraId="02B2BE40">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包含一个红白单元</w:t>
            </w:r>
          </w:p>
        </w:tc>
        <w:tc>
          <w:tcPr>
            <w:tcW w:w="1329" w:type="dxa"/>
            <w:vAlign w:val="center"/>
          </w:tcPr>
          <w:p w14:paraId="6889BD2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47F0D05E">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9.59 </w:t>
            </w:r>
          </w:p>
        </w:tc>
        <w:tc>
          <w:tcPr>
            <w:tcW w:w="696" w:type="dxa"/>
            <w:vAlign w:val="center"/>
          </w:tcPr>
          <w:p w14:paraId="464E5812">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1A4D2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A3AEDE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68</w:t>
            </w:r>
          </w:p>
        </w:tc>
        <w:tc>
          <w:tcPr>
            <w:tcW w:w="2040" w:type="dxa"/>
            <w:vAlign w:val="center"/>
          </w:tcPr>
          <w:p w14:paraId="0647B24B">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尾部标志板</w:t>
            </w:r>
          </w:p>
        </w:tc>
        <w:tc>
          <w:tcPr>
            <w:tcW w:w="3024" w:type="dxa"/>
            <w:vAlign w:val="center"/>
          </w:tcPr>
          <w:p w14:paraId="743C3C2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6DFB6883">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2DD87E3C">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115.14 </w:t>
            </w:r>
          </w:p>
        </w:tc>
        <w:tc>
          <w:tcPr>
            <w:tcW w:w="696" w:type="dxa"/>
            <w:vAlign w:val="center"/>
          </w:tcPr>
          <w:p w14:paraId="0ED30800">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4836C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5DAA47D4">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69</w:t>
            </w:r>
          </w:p>
        </w:tc>
        <w:tc>
          <w:tcPr>
            <w:tcW w:w="2040" w:type="dxa"/>
            <w:vAlign w:val="center"/>
          </w:tcPr>
          <w:p w14:paraId="5C8F17C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握环（系固点）</w:t>
            </w:r>
          </w:p>
        </w:tc>
        <w:tc>
          <w:tcPr>
            <w:tcW w:w="3024" w:type="dxa"/>
            <w:vAlign w:val="center"/>
          </w:tcPr>
          <w:p w14:paraId="0817963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48E37B15">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237144E9">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57.56 </w:t>
            </w:r>
          </w:p>
        </w:tc>
        <w:tc>
          <w:tcPr>
            <w:tcW w:w="696" w:type="dxa"/>
            <w:vAlign w:val="center"/>
          </w:tcPr>
          <w:p w14:paraId="78C83015">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0CB93C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047BEEA0">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70</w:t>
            </w:r>
          </w:p>
        </w:tc>
        <w:tc>
          <w:tcPr>
            <w:tcW w:w="2040" w:type="dxa"/>
            <w:vAlign w:val="center"/>
          </w:tcPr>
          <w:p w14:paraId="7725E8E5">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绑扎环（系固点）</w:t>
            </w:r>
          </w:p>
        </w:tc>
        <w:tc>
          <w:tcPr>
            <w:tcW w:w="3024" w:type="dxa"/>
            <w:vAlign w:val="center"/>
          </w:tcPr>
          <w:p w14:paraId="79A2A184">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7A386E0F">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3DBA3A20">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38.37 </w:t>
            </w:r>
          </w:p>
        </w:tc>
        <w:tc>
          <w:tcPr>
            <w:tcW w:w="696" w:type="dxa"/>
            <w:vAlign w:val="center"/>
          </w:tcPr>
          <w:p w14:paraId="40DD97B7">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2B875E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066C64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71</w:t>
            </w:r>
          </w:p>
        </w:tc>
        <w:tc>
          <w:tcPr>
            <w:tcW w:w="2040" w:type="dxa"/>
            <w:vAlign w:val="center"/>
          </w:tcPr>
          <w:p w14:paraId="746CF4D3">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绳钩（系固点）</w:t>
            </w:r>
          </w:p>
        </w:tc>
        <w:tc>
          <w:tcPr>
            <w:tcW w:w="3024" w:type="dxa"/>
            <w:vAlign w:val="center"/>
          </w:tcPr>
          <w:p w14:paraId="4CD13FB8">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6360F4BB">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048C1ADA">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38.37 </w:t>
            </w:r>
          </w:p>
        </w:tc>
        <w:tc>
          <w:tcPr>
            <w:tcW w:w="696" w:type="dxa"/>
            <w:vAlign w:val="center"/>
          </w:tcPr>
          <w:p w14:paraId="46EDA15E">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1424C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4C1D1579">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72</w:t>
            </w:r>
          </w:p>
        </w:tc>
        <w:tc>
          <w:tcPr>
            <w:tcW w:w="2040" w:type="dxa"/>
            <w:vAlign w:val="center"/>
          </w:tcPr>
          <w:p w14:paraId="2E03566A">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货箱喷漆用料</w:t>
            </w:r>
          </w:p>
        </w:tc>
        <w:tc>
          <w:tcPr>
            <w:tcW w:w="3024" w:type="dxa"/>
            <w:vAlign w:val="center"/>
          </w:tcPr>
          <w:p w14:paraId="303F52DA">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172C2BA0">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576625A3">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33.58 </w:t>
            </w:r>
          </w:p>
        </w:tc>
        <w:tc>
          <w:tcPr>
            <w:tcW w:w="696" w:type="dxa"/>
            <w:vAlign w:val="center"/>
          </w:tcPr>
          <w:p w14:paraId="338F06A2">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r w14:paraId="5CC81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jc w:val="center"/>
        </w:trPr>
        <w:tc>
          <w:tcPr>
            <w:tcW w:w="819" w:type="dxa"/>
            <w:vAlign w:val="center"/>
          </w:tcPr>
          <w:p w14:paraId="12FE481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000000"/>
                <w:kern w:val="0"/>
                <w:sz w:val="20"/>
                <w:szCs w:val="20"/>
                <w:u w:val="none"/>
                <w:lang w:val="en-US" w:eastAsia="zh-CN" w:bidi="ar"/>
              </w:rPr>
              <w:t>73</w:t>
            </w:r>
          </w:p>
        </w:tc>
        <w:tc>
          <w:tcPr>
            <w:tcW w:w="2040" w:type="dxa"/>
            <w:vAlign w:val="center"/>
          </w:tcPr>
          <w:p w14:paraId="43E9DAB3">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U形螺栓</w:t>
            </w:r>
          </w:p>
        </w:tc>
        <w:tc>
          <w:tcPr>
            <w:tcW w:w="3024" w:type="dxa"/>
            <w:vAlign w:val="center"/>
          </w:tcPr>
          <w:p w14:paraId="6DB924A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w:t>
            </w:r>
          </w:p>
        </w:tc>
        <w:tc>
          <w:tcPr>
            <w:tcW w:w="1329" w:type="dxa"/>
            <w:vAlign w:val="center"/>
          </w:tcPr>
          <w:p w14:paraId="1D8C5FA7">
            <w:pPr>
              <w:keepNext w:val="0"/>
              <w:keepLines w:val="0"/>
              <w:widowControl/>
              <w:suppressLineNumbers w:val="0"/>
              <w:jc w:val="center"/>
              <w:textAlignment w:val="center"/>
              <w:rPr>
                <w:rFonts w:hint="eastAsia" w:ascii="宋体" w:hAnsi="宋体" w:eastAsia="宋体" w:cs="宋体"/>
                <w:color w:val="auto"/>
                <w:sz w:val="21"/>
                <w:szCs w:val="21"/>
                <w:highlight w:val="none"/>
              </w:rPr>
            </w:pPr>
            <w:r>
              <w:rPr>
                <w:rFonts w:hint="eastAsia" w:ascii="宋体" w:hAnsi="宋体" w:eastAsia="宋体" w:cs="宋体"/>
                <w:i w:val="0"/>
                <w:iCs w:val="0"/>
                <w:color w:val="000000"/>
                <w:kern w:val="0"/>
                <w:sz w:val="20"/>
                <w:szCs w:val="20"/>
                <w:u w:val="none"/>
                <w:lang w:val="en-US" w:eastAsia="zh-CN" w:bidi="ar"/>
              </w:rPr>
              <w:t>国产</w:t>
            </w:r>
          </w:p>
        </w:tc>
        <w:tc>
          <w:tcPr>
            <w:tcW w:w="1277" w:type="dxa"/>
            <w:vAlign w:val="center"/>
          </w:tcPr>
          <w:p w14:paraId="6C0403E2">
            <w:pPr>
              <w:keepNext w:val="0"/>
              <w:keepLines w:val="0"/>
              <w:widowControl/>
              <w:suppressLineNumbers w:val="0"/>
              <w:jc w:val="center"/>
              <w:textAlignment w:val="center"/>
              <w:rPr>
                <w:rFonts w:hint="eastAsia" w:ascii="宋体" w:hAnsi="宋体" w:eastAsia="宋体" w:cs="宋体"/>
                <w:i w:val="0"/>
                <w:iCs w:val="0"/>
                <w:color w:val="000000"/>
                <w:kern w:val="0"/>
                <w:sz w:val="20"/>
                <w:szCs w:val="20"/>
                <w:u w:val="none"/>
                <w:lang w:val="en-US" w:eastAsia="zh-CN" w:bidi="ar"/>
              </w:rPr>
            </w:pPr>
            <w:r>
              <w:rPr>
                <w:rFonts w:hint="eastAsia" w:ascii="宋体" w:hAnsi="宋体" w:eastAsia="宋体" w:cs="宋体"/>
                <w:i w:val="0"/>
                <w:iCs w:val="0"/>
                <w:color w:val="000000"/>
                <w:kern w:val="0"/>
                <w:sz w:val="20"/>
                <w:szCs w:val="20"/>
                <w:u w:val="none"/>
                <w:lang w:val="en-US" w:eastAsia="zh-CN" w:bidi="ar"/>
              </w:rPr>
              <w:t xml:space="preserve">57.56 </w:t>
            </w:r>
          </w:p>
        </w:tc>
        <w:tc>
          <w:tcPr>
            <w:tcW w:w="696" w:type="dxa"/>
            <w:vAlign w:val="center"/>
          </w:tcPr>
          <w:p w14:paraId="254969F9">
            <w:pPr>
              <w:keepNext w:val="0"/>
              <w:keepLines w:val="0"/>
              <w:widowControl/>
              <w:suppressLineNumbers w:val="0"/>
              <w:jc w:val="center"/>
              <w:textAlignment w:val="center"/>
              <w:rPr>
                <w:rFonts w:hint="eastAsia" w:ascii="宋体" w:hAnsi="宋体" w:eastAsia="宋体" w:cs="宋体"/>
                <w:color w:val="auto"/>
                <w:sz w:val="21"/>
                <w:szCs w:val="21"/>
                <w:highlight w:val="none"/>
                <w:vertAlign w:val="baseline"/>
                <w:lang w:val="en-US" w:eastAsia="zh-CN"/>
              </w:rPr>
            </w:pPr>
            <w:r>
              <w:rPr>
                <w:rFonts w:hint="eastAsia" w:ascii="宋体" w:hAnsi="宋体" w:eastAsia="宋体" w:cs="宋体"/>
                <w:color w:val="auto"/>
                <w:sz w:val="21"/>
                <w:szCs w:val="21"/>
                <w:highlight w:val="none"/>
                <w:vertAlign w:val="baseline"/>
                <w:lang w:val="en-US" w:eastAsia="zh-CN"/>
              </w:rPr>
              <w:t>个</w:t>
            </w:r>
          </w:p>
        </w:tc>
      </w:tr>
    </w:tbl>
    <w:p w14:paraId="1DEE8070">
      <w:pPr>
        <w:spacing w:line="360" w:lineRule="auto"/>
        <w:ind w:firstLine="482" w:firstLineChars="200"/>
        <w:rPr>
          <w:rFonts w:hint="default" w:cs="宋体"/>
          <w:b/>
          <w:sz w:val="24"/>
          <w:szCs w:val="24"/>
          <w:lang w:val="en-US" w:eastAsia="zh-CN" w:bidi="ar"/>
        </w:rPr>
      </w:pPr>
    </w:p>
    <w:p w14:paraId="2A43547F">
      <w:pPr>
        <w:spacing w:line="360" w:lineRule="auto"/>
        <w:ind w:firstLine="482" w:firstLineChars="200"/>
        <w:rPr>
          <w:rFonts w:cs="宋体"/>
          <w:b/>
          <w:sz w:val="24"/>
          <w:szCs w:val="24"/>
          <w:lang w:bidi="ar"/>
        </w:rPr>
      </w:pPr>
      <w:r>
        <w:rPr>
          <w:rFonts w:hint="eastAsia" w:cs="宋体"/>
          <w:b/>
          <w:sz w:val="24"/>
          <w:szCs w:val="24"/>
          <w:lang w:val="en-US" w:eastAsia="zh-CN" w:bidi="ar"/>
        </w:rPr>
        <w:t>3</w:t>
      </w:r>
      <w:r>
        <w:rPr>
          <w:rFonts w:hint="eastAsia" w:cs="宋体"/>
          <w:b/>
          <w:sz w:val="24"/>
          <w:szCs w:val="24"/>
          <w:lang w:bidi="ar"/>
        </w:rPr>
        <w:t>、中标方维修费用</w:t>
      </w:r>
    </w:p>
    <w:p w14:paraId="080EAEF0">
      <w:pPr>
        <w:tabs>
          <w:tab w:val="left" w:pos="425"/>
        </w:tabs>
        <w:spacing w:line="360" w:lineRule="auto"/>
        <w:rPr>
          <w:rFonts w:cs="宋体"/>
          <w:sz w:val="24"/>
          <w:szCs w:val="24"/>
          <w:lang w:bidi="ar"/>
        </w:rPr>
      </w:pPr>
      <w:r>
        <w:rPr>
          <w:rFonts w:hint="eastAsia" w:cs="宋体"/>
          <w:sz w:val="24"/>
          <w:szCs w:val="24"/>
          <w:lang w:bidi="ar"/>
        </w:rPr>
        <w:tab/>
      </w:r>
      <w:r>
        <w:rPr>
          <w:rFonts w:hint="eastAsia" w:cs="宋体"/>
          <w:sz w:val="24"/>
          <w:szCs w:val="24"/>
          <w:lang w:val="en-US" w:eastAsia="zh-CN" w:bidi="ar"/>
        </w:rPr>
        <w:t>维修、改制服务费</w:t>
      </w:r>
      <w:r>
        <w:rPr>
          <w:rFonts w:hint="eastAsia" w:cs="宋体"/>
          <w:sz w:val="24"/>
          <w:szCs w:val="24"/>
          <w:lang w:bidi="ar"/>
        </w:rPr>
        <w:t>据实结算，若需更换中标方</w:t>
      </w:r>
      <w:r>
        <w:rPr>
          <w:rFonts w:hint="eastAsia" w:cs="宋体"/>
          <w:sz w:val="24"/>
          <w:szCs w:val="24"/>
          <w:lang w:val="en-US" w:eastAsia="zh-CN" w:bidi="ar"/>
        </w:rPr>
        <w:t>提供的</w:t>
      </w:r>
      <w:r>
        <w:rPr>
          <w:rFonts w:hint="eastAsia" w:cs="宋体"/>
          <w:sz w:val="24"/>
          <w:szCs w:val="24"/>
          <w:lang w:bidi="ar"/>
        </w:rPr>
        <w:t>相关</w:t>
      </w:r>
      <w:r>
        <w:rPr>
          <w:rFonts w:hint="eastAsia" w:cs="宋体"/>
          <w:sz w:val="24"/>
          <w:szCs w:val="24"/>
          <w:lang w:val="en-US" w:eastAsia="zh-CN" w:bidi="ar"/>
        </w:rPr>
        <w:t>辅料</w:t>
      </w:r>
      <w:r>
        <w:rPr>
          <w:rFonts w:hint="eastAsia" w:cs="宋体"/>
          <w:sz w:val="24"/>
          <w:szCs w:val="24"/>
          <w:lang w:bidi="ar"/>
        </w:rPr>
        <w:t>，所产生的费用</w:t>
      </w:r>
      <w:r>
        <w:rPr>
          <w:rFonts w:hint="eastAsia" w:cs="宋体"/>
          <w:sz w:val="24"/>
          <w:szCs w:val="24"/>
          <w:lang w:val="en-US" w:eastAsia="zh-CN" w:bidi="ar"/>
        </w:rPr>
        <w:t>按《</w:t>
      </w:r>
      <w:r>
        <w:rPr>
          <w:rFonts w:hint="eastAsia" w:cs="宋体"/>
          <w:sz w:val="24"/>
          <w:szCs w:val="24"/>
          <w:lang w:bidi="ar"/>
        </w:rPr>
        <w:t>试验车维修辅料</w:t>
      </w:r>
      <w:r>
        <w:rPr>
          <w:rFonts w:hint="eastAsia" w:cs="宋体"/>
          <w:sz w:val="24"/>
          <w:szCs w:val="24"/>
          <w:lang w:val="en-US" w:eastAsia="zh-CN" w:bidi="ar"/>
        </w:rPr>
        <w:t>采购</w:t>
      </w:r>
      <w:r>
        <w:rPr>
          <w:rFonts w:hint="eastAsia" w:cs="宋体"/>
          <w:sz w:val="24"/>
          <w:szCs w:val="24"/>
          <w:lang w:bidi="ar"/>
        </w:rPr>
        <w:t>明细表</w:t>
      </w:r>
      <w:r>
        <w:rPr>
          <w:rFonts w:hint="eastAsia" w:cs="宋体"/>
          <w:sz w:val="24"/>
          <w:szCs w:val="24"/>
          <w:lang w:eastAsia="zh-CN" w:bidi="ar"/>
        </w:rPr>
        <w:t>》</w:t>
      </w:r>
      <w:r>
        <w:rPr>
          <w:rFonts w:hint="eastAsia" w:cs="宋体"/>
          <w:sz w:val="24"/>
          <w:szCs w:val="24"/>
          <w:lang w:val="en-US" w:eastAsia="zh-CN" w:bidi="ar"/>
        </w:rPr>
        <w:t>中价格乘以中标折扣以及数量来计算结算</w:t>
      </w:r>
      <w:r>
        <w:rPr>
          <w:rFonts w:hint="eastAsia" w:cs="宋体"/>
          <w:sz w:val="24"/>
          <w:szCs w:val="24"/>
          <w:lang w:bidi="ar"/>
        </w:rPr>
        <w:t>。</w:t>
      </w:r>
    </w:p>
    <w:p w14:paraId="6440C88D">
      <w:pPr>
        <w:spacing w:line="360" w:lineRule="auto"/>
        <w:rPr>
          <w:rFonts w:cs="宋体"/>
          <w:b/>
          <w:sz w:val="24"/>
          <w:szCs w:val="24"/>
          <w:highlight w:val="none"/>
          <w:lang w:bidi="ar"/>
        </w:rPr>
      </w:pPr>
      <w:r>
        <w:rPr>
          <w:rFonts w:hint="eastAsia" w:cs="宋体"/>
          <w:b/>
          <w:sz w:val="24"/>
          <w:szCs w:val="24"/>
          <w:lang w:bidi="ar"/>
        </w:rPr>
        <w:tab/>
      </w:r>
      <w:r>
        <w:rPr>
          <w:rFonts w:hint="eastAsia" w:cs="宋体"/>
          <w:b/>
          <w:sz w:val="24"/>
          <w:szCs w:val="24"/>
          <w:highlight w:val="none"/>
          <w:lang w:val="en-US" w:eastAsia="zh-CN" w:bidi="ar"/>
        </w:rPr>
        <w:t>4</w:t>
      </w:r>
      <w:r>
        <w:rPr>
          <w:rFonts w:hint="eastAsia" w:cs="宋体"/>
          <w:b/>
          <w:sz w:val="24"/>
          <w:szCs w:val="24"/>
          <w:highlight w:val="none"/>
          <w:lang w:bidi="ar"/>
        </w:rPr>
        <w:t>、免费</w:t>
      </w:r>
      <w:r>
        <w:rPr>
          <w:rFonts w:hint="eastAsia" w:cs="宋体"/>
          <w:b/>
          <w:sz w:val="24"/>
          <w:szCs w:val="24"/>
          <w:highlight w:val="none"/>
          <w:lang w:val="en-US" w:eastAsia="zh-CN" w:bidi="ar"/>
        </w:rPr>
        <w:t>更换</w:t>
      </w:r>
      <w:r>
        <w:rPr>
          <w:rFonts w:hint="eastAsia" w:cs="宋体"/>
          <w:b/>
          <w:sz w:val="24"/>
          <w:szCs w:val="24"/>
          <w:highlight w:val="none"/>
          <w:lang w:bidi="ar"/>
        </w:rPr>
        <w:t>在服务期</w:t>
      </w:r>
      <w:r>
        <w:rPr>
          <w:rFonts w:hint="eastAsia" w:cs="宋体"/>
          <w:b/>
          <w:sz w:val="24"/>
          <w:szCs w:val="24"/>
          <w:highlight w:val="none"/>
          <w:lang w:val="en-US" w:eastAsia="zh-CN" w:bidi="ar"/>
        </w:rPr>
        <w:t>间</w:t>
      </w:r>
      <w:r>
        <w:rPr>
          <w:rFonts w:hint="eastAsia" w:cs="宋体"/>
          <w:b/>
          <w:sz w:val="24"/>
          <w:szCs w:val="24"/>
          <w:highlight w:val="none"/>
          <w:lang w:bidi="ar"/>
        </w:rPr>
        <w:t>因</w:t>
      </w:r>
      <w:r>
        <w:rPr>
          <w:rFonts w:hint="eastAsia" w:cs="宋体"/>
          <w:b/>
          <w:sz w:val="24"/>
          <w:szCs w:val="24"/>
          <w:highlight w:val="none"/>
          <w:lang w:val="en-US" w:eastAsia="zh-CN" w:bidi="ar"/>
        </w:rPr>
        <w:t>中标方操作</w:t>
      </w:r>
      <w:r>
        <w:rPr>
          <w:rFonts w:hint="eastAsia" w:cs="宋体"/>
          <w:b/>
          <w:sz w:val="24"/>
          <w:szCs w:val="24"/>
          <w:highlight w:val="none"/>
          <w:lang w:bidi="ar"/>
        </w:rPr>
        <w:t>不当而损坏的零部件。</w:t>
      </w:r>
    </w:p>
    <w:p w14:paraId="11C16F62">
      <w:pPr>
        <w:spacing w:line="360" w:lineRule="auto"/>
        <w:ind w:firstLine="480" w:firstLineChars="200"/>
        <w:rPr>
          <w:rFonts w:hint="eastAsia" w:cs="宋体"/>
          <w:b/>
          <w:sz w:val="24"/>
          <w:szCs w:val="24"/>
          <w:lang w:bidi="ar"/>
        </w:rPr>
      </w:pPr>
      <w:r>
        <w:rPr>
          <w:rFonts w:hint="eastAsia" w:cs="宋体"/>
          <w:b w:val="0"/>
          <w:bCs/>
          <w:sz w:val="24"/>
          <w:szCs w:val="24"/>
          <w:lang w:val="en-US" w:eastAsia="zh-CN" w:bidi="ar"/>
        </w:rPr>
        <w:t>5</w:t>
      </w:r>
      <w:r>
        <w:rPr>
          <w:rFonts w:hint="eastAsia" w:cs="宋体"/>
          <w:b w:val="0"/>
          <w:bCs/>
          <w:sz w:val="24"/>
          <w:szCs w:val="24"/>
          <w:lang w:bidi="ar"/>
        </w:rPr>
        <w:t>、投标方</w:t>
      </w:r>
      <w:r>
        <w:rPr>
          <w:rFonts w:hint="eastAsia" w:cs="宋体"/>
          <w:b w:val="0"/>
          <w:bCs/>
          <w:sz w:val="24"/>
          <w:szCs w:val="24"/>
          <w:lang w:val="en-US" w:eastAsia="zh-CN" w:bidi="ar"/>
        </w:rPr>
        <w:t>需按照技术要求</w:t>
      </w:r>
      <w:r>
        <w:rPr>
          <w:rFonts w:hint="eastAsia" w:cs="宋体"/>
          <w:b w:val="0"/>
          <w:bCs/>
          <w:sz w:val="24"/>
          <w:szCs w:val="24"/>
          <w:lang w:bidi="ar"/>
        </w:rPr>
        <w:t>进行</w:t>
      </w:r>
      <w:r>
        <w:rPr>
          <w:rFonts w:hint="eastAsia" w:cs="宋体"/>
          <w:b w:val="0"/>
          <w:bCs/>
          <w:sz w:val="24"/>
          <w:szCs w:val="24"/>
          <w:lang w:eastAsia="zh-CN" w:bidi="ar"/>
        </w:rPr>
        <w:t>维修时长</w:t>
      </w:r>
      <w:r>
        <w:rPr>
          <w:rFonts w:hint="eastAsia" w:cs="宋体"/>
          <w:b w:val="0"/>
          <w:bCs/>
          <w:sz w:val="24"/>
          <w:szCs w:val="24"/>
          <w:lang w:bidi="ar"/>
        </w:rPr>
        <w:t>单价</w:t>
      </w:r>
      <w:r>
        <w:rPr>
          <w:rFonts w:hint="eastAsia" w:cs="宋体"/>
          <w:b w:val="0"/>
          <w:bCs/>
          <w:sz w:val="24"/>
          <w:szCs w:val="24"/>
          <w:lang w:val="en-US" w:eastAsia="zh-CN" w:bidi="ar"/>
        </w:rPr>
        <w:t>统一</w:t>
      </w:r>
      <w:r>
        <w:rPr>
          <w:rFonts w:hint="eastAsia" w:cs="宋体"/>
          <w:b w:val="0"/>
          <w:bCs/>
          <w:sz w:val="24"/>
          <w:szCs w:val="24"/>
          <w:lang w:bidi="ar"/>
        </w:rPr>
        <w:t>报价，作为双方维修价格的依据，</w:t>
      </w:r>
      <w:r>
        <w:rPr>
          <w:rFonts w:hint="eastAsia" w:cs="宋体"/>
          <w:b w:val="0"/>
          <w:bCs/>
          <w:sz w:val="24"/>
          <w:szCs w:val="24"/>
          <w:lang w:val="en-US" w:eastAsia="zh-CN" w:bidi="ar"/>
        </w:rPr>
        <w:t>辅料</w:t>
      </w:r>
      <w:r>
        <w:rPr>
          <w:rFonts w:hint="eastAsia" w:cs="宋体"/>
          <w:b w:val="0"/>
          <w:bCs/>
          <w:sz w:val="24"/>
          <w:szCs w:val="24"/>
          <w:lang w:bidi="ar"/>
        </w:rPr>
        <w:t>及维修</w:t>
      </w:r>
      <w:r>
        <w:rPr>
          <w:rFonts w:hint="eastAsia" w:cs="宋体"/>
          <w:b w:val="0"/>
          <w:bCs/>
          <w:sz w:val="24"/>
          <w:szCs w:val="24"/>
          <w:lang w:val="en-US" w:eastAsia="zh-CN" w:bidi="ar"/>
        </w:rPr>
        <w:t>工序</w:t>
      </w:r>
      <w:r>
        <w:rPr>
          <w:rFonts w:hint="eastAsia" w:cs="宋体"/>
          <w:b w:val="0"/>
          <w:bCs/>
          <w:sz w:val="24"/>
          <w:szCs w:val="24"/>
          <w:lang w:bidi="ar"/>
        </w:rPr>
        <w:t>不在明细中的，甲、乙双方协商解决，费用由甲方承担。</w:t>
      </w:r>
    </w:p>
    <w:p w14:paraId="51D8C4C1">
      <w:pPr>
        <w:pStyle w:val="80"/>
        <w:rPr>
          <w:rFonts w:hint="eastAsia"/>
        </w:rPr>
      </w:pPr>
      <w:r>
        <w:rPr>
          <w:rFonts w:hint="eastAsia"/>
          <w:lang w:val="en-US" w:eastAsia="zh-CN"/>
        </w:rPr>
        <w:t>四</w:t>
      </w:r>
      <w:r>
        <w:rPr>
          <w:rFonts w:hint="eastAsia"/>
        </w:rPr>
        <w:t>、核算要求</w:t>
      </w:r>
    </w:p>
    <w:p w14:paraId="1CB19656">
      <w:pPr>
        <w:spacing w:line="360" w:lineRule="auto"/>
        <w:ind w:firstLine="480" w:firstLineChars="200"/>
        <w:rPr>
          <w:rFonts w:hint="eastAsia" w:cs="宋体"/>
          <w:color w:val="000000"/>
          <w:sz w:val="24"/>
          <w:szCs w:val="24"/>
        </w:rPr>
      </w:pPr>
      <w:r>
        <w:rPr>
          <w:rFonts w:hint="eastAsia" w:cs="宋体"/>
          <w:color w:val="000000"/>
          <w:sz w:val="24"/>
          <w:szCs w:val="24"/>
        </w:rPr>
        <w:t>1、投标方需认同</w:t>
      </w:r>
      <w:r>
        <w:rPr>
          <w:rFonts w:hint="eastAsia" w:cs="宋体"/>
          <w:color w:val="000000"/>
          <w:sz w:val="24"/>
          <w:szCs w:val="24"/>
          <w:lang w:val="en-US" w:eastAsia="zh-CN"/>
        </w:rPr>
        <w:t>技术要求中工序维修时长明细表</w:t>
      </w:r>
      <w:r>
        <w:rPr>
          <w:rFonts w:hint="eastAsia" w:cs="宋体"/>
          <w:color w:val="000000"/>
          <w:sz w:val="24"/>
          <w:szCs w:val="24"/>
        </w:rPr>
        <w:t>中的工序、</w:t>
      </w:r>
      <w:r>
        <w:rPr>
          <w:rFonts w:hint="eastAsia" w:cs="宋体"/>
          <w:color w:val="000000"/>
          <w:sz w:val="24"/>
          <w:szCs w:val="24"/>
          <w:lang w:eastAsia="zh-CN"/>
        </w:rPr>
        <w:t>维修时长</w:t>
      </w:r>
      <w:r>
        <w:rPr>
          <w:rFonts w:hint="eastAsia" w:cs="宋体"/>
          <w:color w:val="000000"/>
          <w:sz w:val="24"/>
          <w:szCs w:val="24"/>
        </w:rPr>
        <w:t>、备注等要求。</w:t>
      </w:r>
    </w:p>
    <w:p w14:paraId="412C25ED">
      <w:pPr>
        <w:spacing w:line="360" w:lineRule="auto"/>
        <w:ind w:firstLine="480" w:firstLineChars="200"/>
        <w:rPr>
          <w:rFonts w:hint="eastAsia" w:cs="宋体"/>
          <w:color w:val="000000"/>
          <w:sz w:val="24"/>
          <w:szCs w:val="24"/>
        </w:rPr>
      </w:pPr>
      <w:r>
        <w:rPr>
          <w:rFonts w:hint="eastAsia" w:cs="宋体"/>
          <w:color w:val="000000"/>
          <w:sz w:val="24"/>
          <w:szCs w:val="24"/>
        </w:rPr>
        <w:t>2、投标方需根据自己的情况进行成本核算，在</w:t>
      </w:r>
      <w:r>
        <w:rPr>
          <w:rFonts w:hint="eastAsia" w:cs="宋体"/>
          <w:color w:val="000000"/>
          <w:sz w:val="24"/>
          <w:szCs w:val="24"/>
          <w:lang w:eastAsia="zh-CN"/>
        </w:rPr>
        <w:t>《</w:t>
      </w:r>
      <w:r>
        <w:rPr>
          <w:rFonts w:hint="eastAsia" w:cs="宋体"/>
          <w:b/>
          <w:sz w:val="24"/>
          <w:szCs w:val="24"/>
          <w:lang w:eastAsia="zh-CN" w:bidi="ar"/>
        </w:rPr>
        <w:t>试验车维修、改制</w:t>
      </w:r>
      <w:r>
        <w:rPr>
          <w:rFonts w:hint="eastAsia" w:cs="宋体"/>
          <w:b/>
          <w:sz w:val="24"/>
          <w:szCs w:val="24"/>
          <w:lang w:val="en-US" w:eastAsia="zh-CN" w:bidi="ar"/>
        </w:rPr>
        <w:t>工序维修时长明细表</w:t>
      </w:r>
      <w:r>
        <w:rPr>
          <w:rFonts w:hint="eastAsia" w:cs="宋体"/>
          <w:color w:val="000000"/>
          <w:sz w:val="24"/>
          <w:szCs w:val="24"/>
          <w:lang w:val="en-US" w:eastAsia="zh-CN"/>
        </w:rPr>
        <w:t>》</w:t>
      </w:r>
      <w:r>
        <w:rPr>
          <w:rFonts w:hint="eastAsia" w:cs="宋体"/>
          <w:color w:val="000000"/>
          <w:sz w:val="24"/>
          <w:szCs w:val="24"/>
        </w:rPr>
        <w:t>的基础上进行</w:t>
      </w:r>
      <w:r>
        <w:rPr>
          <w:rFonts w:hint="eastAsia" w:cs="宋体"/>
          <w:color w:val="000000"/>
          <w:sz w:val="24"/>
          <w:szCs w:val="24"/>
          <w:lang w:eastAsia="zh-CN"/>
        </w:rPr>
        <w:t>维修时长</w:t>
      </w:r>
      <w:r>
        <w:rPr>
          <w:rFonts w:hint="eastAsia" w:cs="宋体"/>
          <w:color w:val="000000"/>
          <w:sz w:val="24"/>
          <w:szCs w:val="24"/>
        </w:rPr>
        <w:t>单价</w:t>
      </w:r>
      <w:r>
        <w:rPr>
          <w:rFonts w:hint="eastAsia" w:cs="宋体"/>
          <w:color w:val="000000"/>
          <w:sz w:val="24"/>
          <w:szCs w:val="24"/>
          <w:lang w:val="en-US" w:eastAsia="zh-CN"/>
        </w:rPr>
        <w:t>统一</w:t>
      </w:r>
      <w:r>
        <w:rPr>
          <w:rFonts w:hint="eastAsia" w:cs="宋体"/>
          <w:color w:val="000000"/>
          <w:sz w:val="24"/>
          <w:szCs w:val="24"/>
        </w:rPr>
        <w:t>报价</w:t>
      </w:r>
      <w:r>
        <w:rPr>
          <w:rFonts w:hint="eastAsia" w:cs="宋体"/>
          <w:color w:val="000000"/>
          <w:sz w:val="24"/>
          <w:szCs w:val="24"/>
          <w:lang w:eastAsia="zh-CN"/>
        </w:rPr>
        <w:t>（</w:t>
      </w:r>
      <w:r>
        <w:rPr>
          <w:rFonts w:hint="eastAsia" w:cs="宋体"/>
          <w:color w:val="000000"/>
          <w:sz w:val="24"/>
          <w:szCs w:val="24"/>
        </w:rPr>
        <w:t>如</w:t>
      </w:r>
      <w:r>
        <w:rPr>
          <w:rFonts w:hint="eastAsia" w:cs="宋体"/>
          <w:color w:val="000000"/>
          <w:sz w:val="24"/>
          <w:szCs w:val="24"/>
          <w:lang w:eastAsia="zh-CN"/>
        </w:rPr>
        <w:t>：</w:t>
      </w:r>
      <w:r>
        <w:rPr>
          <w:rFonts w:hint="eastAsia" w:cs="宋体"/>
          <w:color w:val="000000"/>
          <w:sz w:val="24"/>
          <w:szCs w:val="24"/>
          <w:lang w:val="en-US" w:eastAsia="zh-CN"/>
        </w:rPr>
        <w:t>XX元/小时，税率X%）、</w:t>
      </w:r>
      <w:r>
        <w:rPr>
          <w:rFonts w:hint="eastAsia" w:cs="宋体"/>
          <w:color w:val="000000"/>
          <w:sz w:val="24"/>
          <w:szCs w:val="24"/>
        </w:rPr>
        <w:t>在</w:t>
      </w:r>
      <w:r>
        <w:rPr>
          <w:rFonts w:hint="eastAsia" w:cs="宋体"/>
          <w:color w:val="000000"/>
          <w:sz w:val="24"/>
          <w:szCs w:val="24"/>
          <w:lang w:eastAsia="zh-CN"/>
        </w:rPr>
        <w:t>《</w:t>
      </w:r>
      <w:r>
        <w:rPr>
          <w:rFonts w:hint="eastAsia" w:cs="宋体"/>
          <w:b/>
          <w:sz w:val="24"/>
          <w:szCs w:val="24"/>
          <w:lang w:bidi="ar"/>
        </w:rPr>
        <w:t>试验车维修辅料</w:t>
      </w:r>
      <w:r>
        <w:rPr>
          <w:rFonts w:hint="eastAsia" w:cs="宋体"/>
          <w:b/>
          <w:sz w:val="24"/>
          <w:szCs w:val="24"/>
          <w:lang w:val="en-US" w:eastAsia="zh-CN" w:bidi="ar"/>
        </w:rPr>
        <w:t>采购</w:t>
      </w:r>
      <w:r>
        <w:rPr>
          <w:rFonts w:hint="eastAsia" w:cs="宋体"/>
          <w:b/>
          <w:sz w:val="24"/>
          <w:szCs w:val="24"/>
          <w:lang w:bidi="ar"/>
        </w:rPr>
        <w:t>明细表</w:t>
      </w:r>
      <w:r>
        <w:rPr>
          <w:rFonts w:hint="eastAsia" w:cs="宋体"/>
          <w:color w:val="000000"/>
          <w:sz w:val="24"/>
          <w:szCs w:val="24"/>
          <w:lang w:val="en-US" w:eastAsia="zh-CN"/>
        </w:rPr>
        <w:t>》</w:t>
      </w:r>
      <w:r>
        <w:rPr>
          <w:rFonts w:hint="eastAsia" w:cs="宋体"/>
          <w:color w:val="000000"/>
          <w:sz w:val="24"/>
          <w:szCs w:val="24"/>
        </w:rPr>
        <w:t>的基础上进行试验车维修辅料</w:t>
      </w:r>
      <w:r>
        <w:rPr>
          <w:rFonts w:hint="eastAsia" w:cs="宋体"/>
          <w:color w:val="000000"/>
          <w:sz w:val="24"/>
          <w:szCs w:val="24"/>
          <w:lang w:val="en-US" w:eastAsia="zh-CN"/>
        </w:rPr>
        <w:t>统一报价（如：X折，税率X%）</w:t>
      </w:r>
      <w:r>
        <w:rPr>
          <w:rFonts w:hint="eastAsia" w:cs="宋体"/>
          <w:color w:val="000000"/>
          <w:sz w:val="24"/>
          <w:szCs w:val="24"/>
        </w:rPr>
        <w:t>。</w:t>
      </w:r>
    </w:p>
    <w:p w14:paraId="0BFC94B1">
      <w:pPr>
        <w:spacing w:line="360" w:lineRule="auto"/>
        <w:ind w:firstLine="480" w:firstLineChars="200"/>
        <w:rPr>
          <w:rFonts w:hint="eastAsia" w:cs="宋体"/>
          <w:color w:val="000000"/>
          <w:sz w:val="24"/>
          <w:szCs w:val="24"/>
        </w:rPr>
      </w:pPr>
      <w:r>
        <w:rPr>
          <w:rFonts w:hint="eastAsia" w:cs="宋体"/>
          <w:color w:val="000000"/>
          <w:sz w:val="24"/>
          <w:szCs w:val="24"/>
        </w:rPr>
        <w:t>3、投标方对于无法预估报价的工序可单独说明。</w:t>
      </w:r>
    </w:p>
    <w:p w14:paraId="783096A1">
      <w:pPr>
        <w:spacing w:line="360" w:lineRule="auto"/>
        <w:ind w:firstLine="480" w:firstLineChars="200"/>
        <w:rPr>
          <w:rFonts w:hint="eastAsia" w:cs="宋体"/>
          <w:color w:val="000000"/>
          <w:sz w:val="24"/>
          <w:szCs w:val="24"/>
        </w:rPr>
      </w:pPr>
      <w:r>
        <w:rPr>
          <w:rFonts w:hint="eastAsia" w:cs="宋体"/>
          <w:color w:val="000000"/>
          <w:sz w:val="24"/>
          <w:szCs w:val="24"/>
        </w:rPr>
        <w:t>4、招标方所提供的</w:t>
      </w:r>
      <w:r>
        <w:rPr>
          <w:rFonts w:hint="eastAsia" w:cs="宋体"/>
          <w:color w:val="000000"/>
          <w:sz w:val="24"/>
          <w:szCs w:val="24"/>
          <w:lang w:eastAsia="zh-CN"/>
        </w:rPr>
        <w:t>《</w:t>
      </w:r>
      <w:r>
        <w:rPr>
          <w:rFonts w:hint="eastAsia" w:cs="宋体"/>
          <w:b/>
          <w:sz w:val="24"/>
          <w:szCs w:val="24"/>
          <w:lang w:eastAsia="zh-CN" w:bidi="ar"/>
        </w:rPr>
        <w:t>试验车维修、改制</w:t>
      </w:r>
      <w:r>
        <w:rPr>
          <w:rFonts w:hint="eastAsia" w:cs="宋体"/>
          <w:b/>
          <w:sz w:val="24"/>
          <w:szCs w:val="24"/>
          <w:lang w:val="en-US" w:eastAsia="zh-CN" w:bidi="ar"/>
        </w:rPr>
        <w:t>工序维修时长明细表</w:t>
      </w:r>
      <w:r>
        <w:rPr>
          <w:rFonts w:hint="eastAsia" w:cs="宋体"/>
          <w:color w:val="000000"/>
          <w:sz w:val="24"/>
          <w:szCs w:val="24"/>
          <w:lang w:val="en-US" w:eastAsia="zh-CN"/>
        </w:rPr>
        <w:t>》和</w:t>
      </w:r>
      <w:r>
        <w:rPr>
          <w:rFonts w:hint="eastAsia" w:cs="宋体"/>
          <w:color w:val="000000"/>
          <w:sz w:val="24"/>
          <w:szCs w:val="24"/>
          <w:lang w:eastAsia="zh-CN"/>
        </w:rPr>
        <w:t>《</w:t>
      </w:r>
      <w:r>
        <w:rPr>
          <w:rFonts w:hint="eastAsia" w:cs="宋体"/>
          <w:b/>
          <w:sz w:val="24"/>
          <w:szCs w:val="24"/>
          <w:lang w:bidi="ar"/>
        </w:rPr>
        <w:t>试验车维修辅料</w:t>
      </w:r>
      <w:r>
        <w:rPr>
          <w:rFonts w:hint="eastAsia" w:cs="宋体"/>
          <w:b/>
          <w:sz w:val="24"/>
          <w:szCs w:val="24"/>
          <w:lang w:val="en-US" w:eastAsia="zh-CN" w:bidi="ar"/>
        </w:rPr>
        <w:t>采购</w:t>
      </w:r>
      <w:r>
        <w:rPr>
          <w:rFonts w:hint="eastAsia" w:cs="宋体"/>
          <w:b/>
          <w:sz w:val="24"/>
          <w:szCs w:val="24"/>
          <w:lang w:bidi="ar"/>
        </w:rPr>
        <w:t>明细表</w:t>
      </w:r>
      <w:r>
        <w:rPr>
          <w:rFonts w:hint="eastAsia" w:cs="宋体"/>
          <w:color w:val="000000"/>
          <w:sz w:val="24"/>
          <w:szCs w:val="24"/>
          <w:lang w:val="en-US" w:eastAsia="zh-CN"/>
        </w:rPr>
        <w:t>》</w:t>
      </w:r>
      <w:r>
        <w:rPr>
          <w:rFonts w:hint="eastAsia" w:cs="宋体"/>
          <w:color w:val="000000"/>
          <w:sz w:val="24"/>
          <w:szCs w:val="24"/>
        </w:rPr>
        <w:t>表中未包含的工序</w:t>
      </w:r>
      <w:r>
        <w:rPr>
          <w:rFonts w:hint="eastAsia" w:cs="宋体"/>
          <w:color w:val="000000"/>
          <w:sz w:val="24"/>
          <w:szCs w:val="24"/>
          <w:lang w:eastAsia="zh-CN"/>
        </w:rPr>
        <w:t>、</w:t>
      </w:r>
      <w:r>
        <w:rPr>
          <w:rFonts w:hint="eastAsia" w:cs="宋体"/>
          <w:color w:val="000000"/>
          <w:sz w:val="24"/>
          <w:szCs w:val="24"/>
        </w:rPr>
        <w:t>辅料，在后续合同阶段进行补充，</w:t>
      </w:r>
      <w:r>
        <w:rPr>
          <w:rFonts w:hint="eastAsia" w:cs="宋体"/>
          <w:color w:val="000000"/>
          <w:sz w:val="24"/>
          <w:szCs w:val="24"/>
          <w:lang w:eastAsia="zh-CN"/>
        </w:rPr>
        <w:t>维修时长</w:t>
      </w:r>
      <w:r>
        <w:rPr>
          <w:rFonts w:hint="eastAsia" w:cs="宋体"/>
          <w:color w:val="000000"/>
          <w:sz w:val="24"/>
          <w:szCs w:val="24"/>
        </w:rPr>
        <w:t>单价保持一致。</w:t>
      </w:r>
    </w:p>
    <w:p w14:paraId="1ACA5912">
      <w:pPr>
        <w:rPr>
          <w:sz w:val="24"/>
          <w:szCs w:val="24"/>
        </w:rPr>
      </w:pPr>
    </w:p>
    <w:p w14:paraId="3022BCF4">
      <w:pPr>
        <w:spacing w:line="360" w:lineRule="auto"/>
        <w:rPr>
          <w:rFonts w:ascii="宋体" w:hAnsi="宋体" w:cs="仿宋"/>
          <w:sz w:val="24"/>
          <w:szCs w:val="24"/>
        </w:rPr>
      </w:pPr>
    </w:p>
    <w:sectPr>
      <w:headerReference r:id="rId9" w:type="default"/>
      <w:footerReference r:id="rId10"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Segoe UI Emoji">
    <w:panose1 w:val="020B0502040204020203"/>
    <w:charset w:val="00"/>
    <w:family w:val="swiss"/>
    <w:pitch w:val="default"/>
    <w:sig w:usb0="00000001" w:usb1="02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06DD90">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1F45AEED">
    <w:pPr>
      <w:pStyle w:val="20"/>
    </w:pPr>
  </w:p>
  <w:p w14:paraId="54BEFD2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DDA74">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13DD1B33">
    <w:pPr>
      <w:pStyle w:val="20"/>
      <w:jc w:val="center"/>
    </w:pPr>
  </w:p>
  <w:p w14:paraId="06A6A3C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CD3A69">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177FB35">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0177FB35">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648B0A">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55B6DD">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2855B6DD">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2FC133">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9DAC5F">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96B13D">
    <w:pPr>
      <w:pStyle w:val="2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EDB54B">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1">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2">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3">
    <w:nsid w:val="1FCF1DC8"/>
    <w:multiLevelType w:val="singleLevel"/>
    <w:tmpl w:val="1FCF1DC8"/>
    <w:lvl w:ilvl="0" w:tentative="0">
      <w:start w:val="1"/>
      <w:numFmt w:val="decimal"/>
      <w:suff w:val="nothing"/>
      <w:lvlText w:val="（%1）"/>
      <w:lvlJc w:val="left"/>
    </w:lvl>
  </w:abstractNum>
  <w:abstractNum w:abstractNumId="4">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5">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num w:numId="1">
    <w:abstractNumId w:val="5"/>
  </w:num>
  <w:num w:numId="2">
    <w:abstractNumId w:val="2"/>
  </w:num>
  <w:num w:numId="3">
    <w:abstractNumId w:val="1"/>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UxZTEzYmU5ZjA1OTI3NDQ1N2MzNmNlYjhiMDAzY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604FCE"/>
    <w:rsid w:val="00614AAA"/>
    <w:rsid w:val="006741F4"/>
    <w:rsid w:val="006925C1"/>
    <w:rsid w:val="006B348C"/>
    <w:rsid w:val="006C36D4"/>
    <w:rsid w:val="007505DC"/>
    <w:rsid w:val="007B4CA4"/>
    <w:rsid w:val="00854791"/>
    <w:rsid w:val="008D7FC2"/>
    <w:rsid w:val="00902196"/>
    <w:rsid w:val="00905A82"/>
    <w:rsid w:val="00985073"/>
    <w:rsid w:val="00A62F3D"/>
    <w:rsid w:val="00AA5F2D"/>
    <w:rsid w:val="00AE7AA6"/>
    <w:rsid w:val="00B20DF2"/>
    <w:rsid w:val="00B941C5"/>
    <w:rsid w:val="00BA7190"/>
    <w:rsid w:val="00CC1EFC"/>
    <w:rsid w:val="00E5434E"/>
    <w:rsid w:val="00E86C65"/>
    <w:rsid w:val="00EA37A5"/>
    <w:rsid w:val="00F204CA"/>
    <w:rsid w:val="00F47F06"/>
    <w:rsid w:val="00F702D9"/>
    <w:rsid w:val="00F71910"/>
    <w:rsid w:val="00F76805"/>
    <w:rsid w:val="00F94AA9"/>
    <w:rsid w:val="012700B8"/>
    <w:rsid w:val="014632E9"/>
    <w:rsid w:val="015123B9"/>
    <w:rsid w:val="016A347B"/>
    <w:rsid w:val="01891B53"/>
    <w:rsid w:val="01E45266"/>
    <w:rsid w:val="02076F1C"/>
    <w:rsid w:val="025C7268"/>
    <w:rsid w:val="02821A5E"/>
    <w:rsid w:val="0297204E"/>
    <w:rsid w:val="02E4100B"/>
    <w:rsid w:val="0323206D"/>
    <w:rsid w:val="03457CFC"/>
    <w:rsid w:val="044163B3"/>
    <w:rsid w:val="049D5915"/>
    <w:rsid w:val="052B4CCF"/>
    <w:rsid w:val="05F32A04"/>
    <w:rsid w:val="064F49ED"/>
    <w:rsid w:val="06764670"/>
    <w:rsid w:val="06F049D5"/>
    <w:rsid w:val="077F1302"/>
    <w:rsid w:val="07837045"/>
    <w:rsid w:val="07E00A0F"/>
    <w:rsid w:val="083A3031"/>
    <w:rsid w:val="08444A26"/>
    <w:rsid w:val="08C94F2B"/>
    <w:rsid w:val="09D73678"/>
    <w:rsid w:val="09D9568A"/>
    <w:rsid w:val="0A6A629A"/>
    <w:rsid w:val="0C0544CC"/>
    <w:rsid w:val="0C762CD4"/>
    <w:rsid w:val="0CB67574"/>
    <w:rsid w:val="0E1414EA"/>
    <w:rsid w:val="0E3235DA"/>
    <w:rsid w:val="0EA03BFE"/>
    <w:rsid w:val="0EBE4E06"/>
    <w:rsid w:val="0EFD592E"/>
    <w:rsid w:val="0F7D081D"/>
    <w:rsid w:val="105A37D8"/>
    <w:rsid w:val="10C65D94"/>
    <w:rsid w:val="10FE773C"/>
    <w:rsid w:val="11867E5D"/>
    <w:rsid w:val="118C11EC"/>
    <w:rsid w:val="11D010D8"/>
    <w:rsid w:val="11DB03FA"/>
    <w:rsid w:val="123553DF"/>
    <w:rsid w:val="126B7053"/>
    <w:rsid w:val="13072FD1"/>
    <w:rsid w:val="130C44A2"/>
    <w:rsid w:val="13286AA1"/>
    <w:rsid w:val="13781A27"/>
    <w:rsid w:val="13AB62CF"/>
    <w:rsid w:val="13CE1647"/>
    <w:rsid w:val="13D75179"/>
    <w:rsid w:val="13FD15CC"/>
    <w:rsid w:val="145204CA"/>
    <w:rsid w:val="14906E5B"/>
    <w:rsid w:val="15063063"/>
    <w:rsid w:val="151D2886"/>
    <w:rsid w:val="15520056"/>
    <w:rsid w:val="156D4E90"/>
    <w:rsid w:val="157441FA"/>
    <w:rsid w:val="159643E7"/>
    <w:rsid w:val="15AA5882"/>
    <w:rsid w:val="161B3DEF"/>
    <w:rsid w:val="169D3553"/>
    <w:rsid w:val="171833A6"/>
    <w:rsid w:val="17AB7FDE"/>
    <w:rsid w:val="17AF220A"/>
    <w:rsid w:val="17EC378B"/>
    <w:rsid w:val="18365A0D"/>
    <w:rsid w:val="18AA0011"/>
    <w:rsid w:val="18C13145"/>
    <w:rsid w:val="18CE5C46"/>
    <w:rsid w:val="18EB2C9C"/>
    <w:rsid w:val="190E6F1E"/>
    <w:rsid w:val="196A0064"/>
    <w:rsid w:val="1AA93A5B"/>
    <w:rsid w:val="1AF90DD8"/>
    <w:rsid w:val="1B09565B"/>
    <w:rsid w:val="1B7350C7"/>
    <w:rsid w:val="1BD70A36"/>
    <w:rsid w:val="1C2C2B5C"/>
    <w:rsid w:val="1C5B1EE6"/>
    <w:rsid w:val="1D1D719C"/>
    <w:rsid w:val="1D28001A"/>
    <w:rsid w:val="1E1467F1"/>
    <w:rsid w:val="1E677B8F"/>
    <w:rsid w:val="1E845724"/>
    <w:rsid w:val="1E85324A"/>
    <w:rsid w:val="1ED85A70"/>
    <w:rsid w:val="1FA80B45"/>
    <w:rsid w:val="1FDD341C"/>
    <w:rsid w:val="20150C7D"/>
    <w:rsid w:val="20176124"/>
    <w:rsid w:val="202D3B9A"/>
    <w:rsid w:val="21691A38"/>
    <w:rsid w:val="21832ADF"/>
    <w:rsid w:val="21F26E49"/>
    <w:rsid w:val="2288155B"/>
    <w:rsid w:val="22B8169F"/>
    <w:rsid w:val="232B2612"/>
    <w:rsid w:val="233419C8"/>
    <w:rsid w:val="23495C23"/>
    <w:rsid w:val="23D860D9"/>
    <w:rsid w:val="245F6BB4"/>
    <w:rsid w:val="2463402E"/>
    <w:rsid w:val="247E4070"/>
    <w:rsid w:val="24D42836"/>
    <w:rsid w:val="250C1FD0"/>
    <w:rsid w:val="2578253B"/>
    <w:rsid w:val="25AF434E"/>
    <w:rsid w:val="25BF34E6"/>
    <w:rsid w:val="25EB42DB"/>
    <w:rsid w:val="27351CB2"/>
    <w:rsid w:val="27634177"/>
    <w:rsid w:val="28620159"/>
    <w:rsid w:val="287E5FF9"/>
    <w:rsid w:val="28A013AD"/>
    <w:rsid w:val="28B9246E"/>
    <w:rsid w:val="28D70B46"/>
    <w:rsid w:val="29CD7B9E"/>
    <w:rsid w:val="2A235A96"/>
    <w:rsid w:val="2A6627A1"/>
    <w:rsid w:val="2A9051C2"/>
    <w:rsid w:val="2AB56C65"/>
    <w:rsid w:val="2B413497"/>
    <w:rsid w:val="2BB94533"/>
    <w:rsid w:val="2BE17F88"/>
    <w:rsid w:val="2C414C55"/>
    <w:rsid w:val="2C9D086D"/>
    <w:rsid w:val="2D0839C4"/>
    <w:rsid w:val="2D3C71CA"/>
    <w:rsid w:val="2DAF00A6"/>
    <w:rsid w:val="2DC72F38"/>
    <w:rsid w:val="2E085EA1"/>
    <w:rsid w:val="2F480594"/>
    <w:rsid w:val="2F543FA4"/>
    <w:rsid w:val="30281C88"/>
    <w:rsid w:val="31753C04"/>
    <w:rsid w:val="31BC75CB"/>
    <w:rsid w:val="320E382B"/>
    <w:rsid w:val="32523601"/>
    <w:rsid w:val="327A33A7"/>
    <w:rsid w:val="33464B7F"/>
    <w:rsid w:val="33490893"/>
    <w:rsid w:val="33525999"/>
    <w:rsid w:val="3375440F"/>
    <w:rsid w:val="337B0543"/>
    <w:rsid w:val="337C6572"/>
    <w:rsid w:val="339910B4"/>
    <w:rsid w:val="33EA5BD2"/>
    <w:rsid w:val="343F1626"/>
    <w:rsid w:val="34565015"/>
    <w:rsid w:val="34677222"/>
    <w:rsid w:val="35213875"/>
    <w:rsid w:val="36C941B5"/>
    <w:rsid w:val="37103BA1"/>
    <w:rsid w:val="37607F59"/>
    <w:rsid w:val="3797062F"/>
    <w:rsid w:val="37A10C9D"/>
    <w:rsid w:val="37AD7642"/>
    <w:rsid w:val="3A4325FB"/>
    <w:rsid w:val="3A9C3293"/>
    <w:rsid w:val="3B404329"/>
    <w:rsid w:val="3B411A5C"/>
    <w:rsid w:val="3B912BD1"/>
    <w:rsid w:val="3CA431B6"/>
    <w:rsid w:val="3CB12907"/>
    <w:rsid w:val="3CF8135F"/>
    <w:rsid w:val="3CFE449C"/>
    <w:rsid w:val="3DF00289"/>
    <w:rsid w:val="3E103D2E"/>
    <w:rsid w:val="3E187416"/>
    <w:rsid w:val="3E7C7D6E"/>
    <w:rsid w:val="3EEF157B"/>
    <w:rsid w:val="3F0062A9"/>
    <w:rsid w:val="3F3D1F51"/>
    <w:rsid w:val="3FB850D9"/>
    <w:rsid w:val="40363F4D"/>
    <w:rsid w:val="409C1525"/>
    <w:rsid w:val="40D142B3"/>
    <w:rsid w:val="41456493"/>
    <w:rsid w:val="417844D6"/>
    <w:rsid w:val="42611755"/>
    <w:rsid w:val="429B335B"/>
    <w:rsid w:val="42FB0175"/>
    <w:rsid w:val="43157D09"/>
    <w:rsid w:val="43234C5C"/>
    <w:rsid w:val="43A1204A"/>
    <w:rsid w:val="43B83541"/>
    <w:rsid w:val="43EC504E"/>
    <w:rsid w:val="4477065B"/>
    <w:rsid w:val="448D4951"/>
    <w:rsid w:val="44DE708D"/>
    <w:rsid w:val="45446C5B"/>
    <w:rsid w:val="460B6E26"/>
    <w:rsid w:val="46B51498"/>
    <w:rsid w:val="4729480B"/>
    <w:rsid w:val="47431D24"/>
    <w:rsid w:val="474B4782"/>
    <w:rsid w:val="485B6C46"/>
    <w:rsid w:val="49017DA4"/>
    <w:rsid w:val="491D6650"/>
    <w:rsid w:val="493E5623"/>
    <w:rsid w:val="496932CC"/>
    <w:rsid w:val="49F17862"/>
    <w:rsid w:val="4A3E412A"/>
    <w:rsid w:val="4A58168F"/>
    <w:rsid w:val="4A982B3B"/>
    <w:rsid w:val="4A9E2E1A"/>
    <w:rsid w:val="4ADB4645"/>
    <w:rsid w:val="4B100E76"/>
    <w:rsid w:val="4BF35894"/>
    <w:rsid w:val="4C080E93"/>
    <w:rsid w:val="4C39104D"/>
    <w:rsid w:val="4C3A530E"/>
    <w:rsid w:val="4C7E2F03"/>
    <w:rsid w:val="4C8B48DC"/>
    <w:rsid w:val="4DD94895"/>
    <w:rsid w:val="4E13108B"/>
    <w:rsid w:val="4E235ED6"/>
    <w:rsid w:val="4E524648"/>
    <w:rsid w:val="4F87603B"/>
    <w:rsid w:val="4FA21508"/>
    <w:rsid w:val="4FB8672C"/>
    <w:rsid w:val="507B60D8"/>
    <w:rsid w:val="50970A38"/>
    <w:rsid w:val="50B77AD1"/>
    <w:rsid w:val="517F39A6"/>
    <w:rsid w:val="52B551A5"/>
    <w:rsid w:val="52DE294E"/>
    <w:rsid w:val="5363629A"/>
    <w:rsid w:val="53712B59"/>
    <w:rsid w:val="53BD07B5"/>
    <w:rsid w:val="53F209EC"/>
    <w:rsid w:val="54001FDA"/>
    <w:rsid w:val="540E7263"/>
    <w:rsid w:val="541F4FCC"/>
    <w:rsid w:val="544311CB"/>
    <w:rsid w:val="54521413"/>
    <w:rsid w:val="54BA6AA3"/>
    <w:rsid w:val="55676C2B"/>
    <w:rsid w:val="559825DA"/>
    <w:rsid w:val="563B36EB"/>
    <w:rsid w:val="56535401"/>
    <w:rsid w:val="56E04EE6"/>
    <w:rsid w:val="56F07A01"/>
    <w:rsid w:val="576F0018"/>
    <w:rsid w:val="57AA72A2"/>
    <w:rsid w:val="57C40364"/>
    <w:rsid w:val="57E36310"/>
    <w:rsid w:val="58F52331"/>
    <w:rsid w:val="5A005BBB"/>
    <w:rsid w:val="5A2C3352"/>
    <w:rsid w:val="5A845B89"/>
    <w:rsid w:val="5B2647E8"/>
    <w:rsid w:val="5C0D1BAE"/>
    <w:rsid w:val="5C6C0FCA"/>
    <w:rsid w:val="5CA5018C"/>
    <w:rsid w:val="5D9407D9"/>
    <w:rsid w:val="5DB03139"/>
    <w:rsid w:val="5DE61C89"/>
    <w:rsid w:val="5E564B39"/>
    <w:rsid w:val="5E8F0FA0"/>
    <w:rsid w:val="5E9A1E1F"/>
    <w:rsid w:val="5F700DD2"/>
    <w:rsid w:val="629E5C56"/>
    <w:rsid w:val="630C20CA"/>
    <w:rsid w:val="63682FDC"/>
    <w:rsid w:val="63981514"/>
    <w:rsid w:val="63A0196D"/>
    <w:rsid w:val="64965666"/>
    <w:rsid w:val="64994927"/>
    <w:rsid w:val="64E536C8"/>
    <w:rsid w:val="64F32289"/>
    <w:rsid w:val="64F84E87"/>
    <w:rsid w:val="650224CC"/>
    <w:rsid w:val="654B6887"/>
    <w:rsid w:val="657442F1"/>
    <w:rsid w:val="670544F5"/>
    <w:rsid w:val="671C1184"/>
    <w:rsid w:val="672229B1"/>
    <w:rsid w:val="672F6437"/>
    <w:rsid w:val="684B7111"/>
    <w:rsid w:val="689F6284"/>
    <w:rsid w:val="695E6674"/>
    <w:rsid w:val="69EC374B"/>
    <w:rsid w:val="6A366774"/>
    <w:rsid w:val="6B015FF4"/>
    <w:rsid w:val="6B8B37F8"/>
    <w:rsid w:val="6C0F64AF"/>
    <w:rsid w:val="6C5850C7"/>
    <w:rsid w:val="6C85374B"/>
    <w:rsid w:val="6C9854C4"/>
    <w:rsid w:val="6CA0405F"/>
    <w:rsid w:val="6CD72490"/>
    <w:rsid w:val="6D8D6F9D"/>
    <w:rsid w:val="6DF130DE"/>
    <w:rsid w:val="6E002F0B"/>
    <w:rsid w:val="6E91761B"/>
    <w:rsid w:val="6F241291"/>
    <w:rsid w:val="6F4160C4"/>
    <w:rsid w:val="6F991C7F"/>
    <w:rsid w:val="6FAB2049"/>
    <w:rsid w:val="6FC918FA"/>
    <w:rsid w:val="706425A3"/>
    <w:rsid w:val="70E41298"/>
    <w:rsid w:val="7104581E"/>
    <w:rsid w:val="713779A1"/>
    <w:rsid w:val="7141437C"/>
    <w:rsid w:val="7189187F"/>
    <w:rsid w:val="720821B7"/>
    <w:rsid w:val="720E4873"/>
    <w:rsid w:val="7258197D"/>
    <w:rsid w:val="72B44A0C"/>
    <w:rsid w:val="72C840F4"/>
    <w:rsid w:val="72ED2B30"/>
    <w:rsid w:val="730944D3"/>
    <w:rsid w:val="73175F7D"/>
    <w:rsid w:val="73C03C7E"/>
    <w:rsid w:val="74F87447"/>
    <w:rsid w:val="758331B5"/>
    <w:rsid w:val="75DF1FB9"/>
    <w:rsid w:val="76CC0B8C"/>
    <w:rsid w:val="77043E82"/>
    <w:rsid w:val="77BC650A"/>
    <w:rsid w:val="77EF6C01"/>
    <w:rsid w:val="785250C1"/>
    <w:rsid w:val="79002D6F"/>
    <w:rsid w:val="792753F7"/>
    <w:rsid w:val="79DA536E"/>
    <w:rsid w:val="7B0652F3"/>
    <w:rsid w:val="7B6C2085"/>
    <w:rsid w:val="7B7A6E08"/>
    <w:rsid w:val="7BA3095C"/>
    <w:rsid w:val="7BC77B74"/>
    <w:rsid w:val="7C013085"/>
    <w:rsid w:val="7C400281"/>
    <w:rsid w:val="7C683105"/>
    <w:rsid w:val="7D3354C1"/>
    <w:rsid w:val="7D4635F6"/>
    <w:rsid w:val="7D63567A"/>
    <w:rsid w:val="7D8B02CA"/>
    <w:rsid w:val="7DF77AF3"/>
    <w:rsid w:val="7F892A8B"/>
    <w:rsid w:val="7F9570E2"/>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1"/>
    <w:basedOn w:val="1"/>
    <w:next w:val="1"/>
    <w:link w:val="40"/>
    <w:autoRedefine/>
    <w:qFormat/>
    <w:uiPriority w:val="0"/>
    <w:pPr>
      <w:keepNext/>
      <w:keepLines/>
      <w:spacing w:before="340" w:after="330" w:line="576" w:lineRule="auto"/>
      <w:outlineLvl w:val="0"/>
    </w:pPr>
    <w:rPr>
      <w:b/>
      <w:bCs/>
      <w:kern w:val="44"/>
      <w:sz w:val="44"/>
      <w:szCs w:val="44"/>
      <w:lang w:val="zh-CN" w:eastAsia="zh-CN"/>
    </w:rPr>
  </w:style>
  <w:style w:type="paragraph" w:styleId="3">
    <w:name w:val="heading 2"/>
    <w:basedOn w:val="1"/>
    <w:next w:val="1"/>
    <w:link w:val="41"/>
    <w:autoRedefine/>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2"/>
    <w:autoRedefine/>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4"/>
    <w:autoRedefine/>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4">
    <w:name w:val="Default Paragraph Font"/>
    <w:autoRedefine/>
    <w:semiHidden/>
    <w:unhideWhenUsed/>
    <w:qFormat/>
    <w:uiPriority w:val="1"/>
  </w:style>
  <w:style w:type="table" w:default="1" w:styleId="32">
    <w:name w:val="Normal Table"/>
    <w:autoRedefine/>
    <w:semiHidden/>
    <w:unhideWhenUsed/>
    <w:qFormat/>
    <w:uiPriority w:val="99"/>
    <w:tblPr>
      <w:tblCellMar>
        <w:top w:w="0" w:type="dxa"/>
        <w:left w:w="108" w:type="dxa"/>
        <w:bottom w:w="0" w:type="dxa"/>
        <w:right w:w="108" w:type="dxa"/>
      </w:tblCellMar>
    </w:tblPr>
  </w:style>
  <w:style w:type="paragraph" w:styleId="6">
    <w:name w:val="toc 7"/>
    <w:basedOn w:val="1"/>
    <w:next w:val="1"/>
    <w:autoRedefine/>
    <w:qFormat/>
    <w:uiPriority w:val="0"/>
    <w:pPr>
      <w:ind w:left="1440"/>
      <w:jc w:val="left"/>
    </w:pPr>
    <w:rPr>
      <w:sz w:val="18"/>
      <w:szCs w:val="18"/>
    </w:rPr>
  </w:style>
  <w:style w:type="paragraph" w:styleId="7">
    <w:name w:val="caption"/>
    <w:basedOn w:val="1"/>
    <w:next w:val="1"/>
    <w:autoRedefine/>
    <w:qFormat/>
    <w:uiPriority w:val="0"/>
    <w:pPr>
      <w:spacing w:before="152" w:after="160"/>
    </w:pPr>
    <w:rPr>
      <w:rFonts w:ascii="Arial" w:hAnsi="Arial" w:eastAsia="黑体" w:cs="Arial"/>
      <w:sz w:val="20"/>
    </w:rPr>
  </w:style>
  <w:style w:type="paragraph" w:styleId="8">
    <w:name w:val="Document Map"/>
    <w:basedOn w:val="1"/>
    <w:link w:val="59"/>
    <w:autoRedefine/>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autoRedefine/>
    <w:qFormat/>
    <w:uiPriority w:val="0"/>
    <w:pPr>
      <w:spacing w:before="120"/>
    </w:pPr>
    <w:rPr>
      <w:rFonts w:ascii="Arial" w:hAnsi="Arial" w:cs="Arial"/>
      <w:sz w:val="24"/>
      <w:szCs w:val="24"/>
    </w:rPr>
  </w:style>
  <w:style w:type="paragraph" w:styleId="10">
    <w:name w:val="annotation text"/>
    <w:basedOn w:val="1"/>
    <w:link w:val="47"/>
    <w:autoRedefine/>
    <w:unhideWhenUsed/>
    <w:qFormat/>
    <w:uiPriority w:val="0"/>
    <w:pPr>
      <w:jc w:val="left"/>
    </w:pPr>
  </w:style>
  <w:style w:type="paragraph" w:styleId="11">
    <w:name w:val="Body Text"/>
    <w:basedOn w:val="1"/>
    <w:link w:val="98"/>
    <w:autoRedefine/>
    <w:qFormat/>
    <w:uiPriority w:val="0"/>
    <w:rPr>
      <w:rFonts w:ascii="仿宋_GB2312" w:eastAsia="仿宋_GB2312"/>
      <w:sz w:val="32"/>
      <w:lang w:val="zh-CN" w:eastAsia="zh-CN"/>
    </w:rPr>
  </w:style>
  <w:style w:type="paragraph" w:styleId="12">
    <w:name w:val="Body Text Indent"/>
    <w:basedOn w:val="1"/>
    <w:link w:val="90"/>
    <w:autoRedefine/>
    <w:qFormat/>
    <w:uiPriority w:val="0"/>
    <w:pPr>
      <w:spacing w:after="120"/>
      <w:ind w:left="420" w:leftChars="200"/>
    </w:pPr>
    <w:rPr>
      <w:lang w:val="zh-CN" w:eastAsia="zh-CN"/>
    </w:rPr>
  </w:style>
  <w:style w:type="paragraph" w:styleId="13">
    <w:name w:val="toc 5"/>
    <w:basedOn w:val="1"/>
    <w:next w:val="1"/>
    <w:autoRedefine/>
    <w:qFormat/>
    <w:uiPriority w:val="0"/>
    <w:pPr>
      <w:ind w:left="960"/>
      <w:jc w:val="left"/>
    </w:pPr>
    <w:rPr>
      <w:sz w:val="18"/>
      <w:szCs w:val="18"/>
    </w:rPr>
  </w:style>
  <w:style w:type="paragraph" w:styleId="14">
    <w:name w:val="toc 3"/>
    <w:basedOn w:val="1"/>
    <w:next w:val="1"/>
    <w:autoRedefine/>
    <w:qFormat/>
    <w:uiPriority w:val="0"/>
    <w:pPr>
      <w:ind w:left="480"/>
      <w:jc w:val="left"/>
    </w:pPr>
    <w:rPr>
      <w:i/>
      <w:iCs/>
      <w:sz w:val="20"/>
    </w:rPr>
  </w:style>
  <w:style w:type="paragraph" w:styleId="15">
    <w:name w:val="Plain Text"/>
    <w:basedOn w:val="1"/>
    <w:link w:val="61"/>
    <w:autoRedefine/>
    <w:qFormat/>
    <w:uiPriority w:val="0"/>
    <w:rPr>
      <w:rFonts w:ascii="宋体" w:hAnsi="Courier New" w:cstheme="minorBidi"/>
      <w:szCs w:val="22"/>
    </w:rPr>
  </w:style>
  <w:style w:type="paragraph" w:styleId="16">
    <w:name w:val="toc 8"/>
    <w:basedOn w:val="1"/>
    <w:next w:val="1"/>
    <w:autoRedefine/>
    <w:qFormat/>
    <w:uiPriority w:val="0"/>
    <w:pPr>
      <w:ind w:left="1680"/>
      <w:jc w:val="left"/>
    </w:pPr>
    <w:rPr>
      <w:sz w:val="18"/>
      <w:szCs w:val="18"/>
    </w:rPr>
  </w:style>
  <w:style w:type="paragraph" w:styleId="17">
    <w:name w:val="Date"/>
    <w:basedOn w:val="1"/>
    <w:next w:val="1"/>
    <w:link w:val="66"/>
    <w:autoRedefine/>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2"/>
    <w:autoRedefine/>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69"/>
    <w:autoRedefine/>
    <w:qFormat/>
    <w:uiPriority w:val="0"/>
    <w:rPr>
      <w:rFonts w:asciiTheme="minorHAnsi" w:hAnsiTheme="minorHAnsi" w:eastAsiaTheme="minorEastAsia" w:cstheme="minorBidi"/>
      <w:sz w:val="18"/>
      <w:szCs w:val="18"/>
    </w:rPr>
  </w:style>
  <w:style w:type="paragraph" w:styleId="20">
    <w:name w:val="footer"/>
    <w:basedOn w:val="1"/>
    <w:link w:val="55"/>
    <w:autoRedefine/>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3"/>
    <w:autoRedefine/>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autoRedefine/>
    <w:qFormat/>
    <w:uiPriority w:val="0"/>
    <w:pPr>
      <w:spacing w:line="360" w:lineRule="auto"/>
      <w:jc w:val="left"/>
    </w:pPr>
    <w:rPr>
      <w:rFonts w:ascii="宋体" w:hAnsi="宋体"/>
      <w:b/>
      <w:caps/>
      <w:color w:val="FF0000"/>
      <w:szCs w:val="21"/>
    </w:rPr>
  </w:style>
  <w:style w:type="paragraph" w:styleId="23">
    <w:name w:val="toc 4"/>
    <w:basedOn w:val="1"/>
    <w:next w:val="1"/>
    <w:autoRedefine/>
    <w:qFormat/>
    <w:uiPriority w:val="0"/>
    <w:pPr>
      <w:ind w:left="720"/>
      <w:jc w:val="left"/>
    </w:pPr>
    <w:rPr>
      <w:sz w:val="18"/>
      <w:szCs w:val="18"/>
    </w:rPr>
  </w:style>
  <w:style w:type="paragraph" w:styleId="24">
    <w:name w:val="List"/>
    <w:basedOn w:val="1"/>
    <w:autoRedefine/>
    <w:qFormat/>
    <w:uiPriority w:val="0"/>
    <w:pPr>
      <w:ind w:left="420" w:hanging="420"/>
    </w:pPr>
  </w:style>
  <w:style w:type="paragraph" w:styleId="25">
    <w:name w:val="toc 6"/>
    <w:basedOn w:val="1"/>
    <w:next w:val="1"/>
    <w:autoRedefine/>
    <w:qFormat/>
    <w:uiPriority w:val="0"/>
    <w:pPr>
      <w:ind w:left="1200"/>
      <w:jc w:val="left"/>
    </w:pPr>
    <w:rPr>
      <w:sz w:val="18"/>
      <w:szCs w:val="18"/>
    </w:rPr>
  </w:style>
  <w:style w:type="paragraph" w:styleId="26">
    <w:name w:val="Body Text Indent 3"/>
    <w:basedOn w:val="1"/>
    <w:link w:val="50"/>
    <w:autoRedefine/>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autoRedefine/>
    <w:unhideWhenUsed/>
    <w:qFormat/>
    <w:uiPriority w:val="0"/>
    <w:pPr>
      <w:ind w:left="420" w:leftChars="200"/>
    </w:pPr>
  </w:style>
  <w:style w:type="paragraph" w:styleId="28">
    <w:name w:val="toc 9"/>
    <w:basedOn w:val="1"/>
    <w:next w:val="1"/>
    <w:autoRedefine/>
    <w:qFormat/>
    <w:uiPriority w:val="0"/>
    <w:pPr>
      <w:ind w:left="1920"/>
      <w:jc w:val="left"/>
    </w:pPr>
    <w:rPr>
      <w:sz w:val="18"/>
      <w:szCs w:val="18"/>
    </w:rPr>
  </w:style>
  <w:style w:type="paragraph" w:styleId="29">
    <w:name w:val="index 1"/>
    <w:basedOn w:val="1"/>
    <w:next w:val="1"/>
    <w:autoRedefine/>
    <w:qFormat/>
    <w:uiPriority w:val="0"/>
    <w:rPr>
      <w:sz w:val="24"/>
      <w:szCs w:val="24"/>
    </w:rPr>
  </w:style>
  <w:style w:type="paragraph" w:styleId="30">
    <w:name w:val="Title"/>
    <w:basedOn w:val="1"/>
    <w:next w:val="1"/>
    <w:link w:val="71"/>
    <w:autoRedefine/>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1">
    <w:name w:val="annotation subject"/>
    <w:basedOn w:val="10"/>
    <w:next w:val="10"/>
    <w:link w:val="46"/>
    <w:autoRedefine/>
    <w:qFormat/>
    <w:uiPriority w:val="0"/>
    <w:rPr>
      <w:rFonts w:asciiTheme="minorHAnsi" w:hAnsiTheme="minorHAnsi" w:eastAsiaTheme="minorEastAsia" w:cstheme="minorBidi"/>
      <w:b/>
      <w:bCs/>
      <w:szCs w:val="22"/>
    </w:rPr>
  </w:style>
  <w:style w:type="table" w:styleId="33">
    <w:name w:val="Table Grid"/>
    <w:basedOn w:val="32"/>
    <w:autoRedefine/>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autoRedefine/>
    <w:qFormat/>
    <w:uiPriority w:val="0"/>
    <w:rPr>
      <w:b/>
    </w:rPr>
  </w:style>
  <w:style w:type="character" w:styleId="36">
    <w:name w:val="page number"/>
    <w:basedOn w:val="34"/>
    <w:autoRedefine/>
    <w:qFormat/>
    <w:uiPriority w:val="0"/>
  </w:style>
  <w:style w:type="character" w:styleId="37">
    <w:name w:val="FollowedHyperlink"/>
    <w:autoRedefine/>
    <w:qFormat/>
    <w:uiPriority w:val="99"/>
    <w:rPr>
      <w:color w:val="800080"/>
      <w:u w:val="single"/>
    </w:rPr>
  </w:style>
  <w:style w:type="character" w:styleId="38">
    <w:name w:val="Hyperlink"/>
    <w:basedOn w:val="34"/>
    <w:autoRedefine/>
    <w:qFormat/>
    <w:uiPriority w:val="0"/>
    <w:rPr>
      <w:rFonts w:cs="Times New Roman"/>
      <w:color w:val="1F4F88"/>
      <w:u w:val="none"/>
    </w:rPr>
  </w:style>
  <w:style w:type="character" w:styleId="39">
    <w:name w:val="annotation reference"/>
    <w:autoRedefine/>
    <w:qFormat/>
    <w:uiPriority w:val="0"/>
    <w:rPr>
      <w:sz w:val="21"/>
      <w:szCs w:val="21"/>
    </w:rPr>
  </w:style>
  <w:style w:type="character" w:customStyle="1" w:styleId="40">
    <w:name w:val="标题 1 字符"/>
    <w:basedOn w:val="34"/>
    <w:link w:val="2"/>
    <w:autoRedefine/>
    <w:qFormat/>
    <w:uiPriority w:val="0"/>
    <w:rPr>
      <w:rFonts w:ascii="Times New Roman" w:hAnsi="Times New Roman" w:eastAsia="宋体" w:cs="Times New Roman"/>
      <w:b/>
      <w:bCs/>
      <w:kern w:val="44"/>
      <w:sz w:val="44"/>
      <w:szCs w:val="44"/>
      <w:lang w:val="zh-CN" w:eastAsia="zh-CN"/>
    </w:rPr>
  </w:style>
  <w:style w:type="character" w:customStyle="1" w:styleId="41">
    <w:name w:val="标题 2 字符"/>
    <w:basedOn w:val="34"/>
    <w:link w:val="3"/>
    <w:autoRedefine/>
    <w:qFormat/>
    <w:uiPriority w:val="0"/>
    <w:rPr>
      <w:rFonts w:ascii="Arial" w:hAnsi="Arial" w:eastAsia="黑体" w:cs="Times New Roman"/>
      <w:b/>
      <w:bCs/>
      <w:sz w:val="32"/>
      <w:szCs w:val="32"/>
      <w:lang w:val="zh-CN" w:eastAsia="zh-CN"/>
    </w:rPr>
  </w:style>
  <w:style w:type="character" w:customStyle="1" w:styleId="42">
    <w:name w:val="标题 3 字符"/>
    <w:basedOn w:val="34"/>
    <w:link w:val="4"/>
    <w:autoRedefine/>
    <w:qFormat/>
    <w:uiPriority w:val="0"/>
    <w:rPr>
      <w:rFonts w:ascii="Times New Roman" w:hAnsi="Times New Roman" w:eastAsia="宋体" w:cs="Times New Roman"/>
      <w:b/>
      <w:bCs/>
      <w:sz w:val="32"/>
      <w:szCs w:val="32"/>
      <w:lang w:val="zh-CN" w:eastAsia="zh-CN"/>
    </w:rPr>
  </w:style>
  <w:style w:type="character" w:customStyle="1" w:styleId="43">
    <w:name w:val="标题 4 字符"/>
    <w:basedOn w:val="34"/>
    <w:autoRedefine/>
    <w:semiHidden/>
    <w:qFormat/>
    <w:uiPriority w:val="9"/>
    <w:rPr>
      <w:rFonts w:asciiTheme="majorHAnsi" w:hAnsiTheme="majorHAnsi" w:eastAsiaTheme="majorEastAsia" w:cstheme="majorBidi"/>
      <w:b/>
      <w:bCs/>
      <w:sz w:val="28"/>
      <w:szCs w:val="28"/>
    </w:rPr>
  </w:style>
  <w:style w:type="character" w:customStyle="1" w:styleId="44">
    <w:name w:val="标题 4 字符1"/>
    <w:link w:val="5"/>
    <w:autoRedefine/>
    <w:semiHidden/>
    <w:qFormat/>
    <w:uiPriority w:val="0"/>
    <w:rPr>
      <w:rFonts w:ascii="Cambria" w:hAnsi="Cambria" w:eastAsia="宋体" w:cs="Times New Roman"/>
      <w:b/>
      <w:bCs/>
      <w:sz w:val="28"/>
      <w:szCs w:val="28"/>
      <w:lang w:val="zh-CN" w:eastAsia="zh-CN"/>
    </w:rPr>
  </w:style>
  <w:style w:type="character" w:customStyle="1" w:styleId="45">
    <w:name w:val="纯文本 Char"/>
    <w:autoRedefine/>
    <w:qFormat/>
    <w:uiPriority w:val="0"/>
    <w:rPr>
      <w:rFonts w:ascii="宋体" w:hAnsi="Courier New" w:eastAsia="宋体"/>
      <w:kern w:val="2"/>
      <w:sz w:val="21"/>
      <w:lang w:val="en-US" w:eastAsia="zh-CN" w:bidi="ar-SA"/>
    </w:rPr>
  </w:style>
  <w:style w:type="character" w:customStyle="1" w:styleId="46">
    <w:name w:val="批注主题 字符"/>
    <w:link w:val="31"/>
    <w:autoRedefine/>
    <w:qFormat/>
    <w:uiPriority w:val="0"/>
    <w:rPr>
      <w:b/>
      <w:bCs/>
    </w:rPr>
  </w:style>
  <w:style w:type="character" w:customStyle="1" w:styleId="47">
    <w:name w:val="批注文字 字符"/>
    <w:basedOn w:val="34"/>
    <w:link w:val="10"/>
    <w:autoRedefine/>
    <w:qFormat/>
    <w:uiPriority w:val="0"/>
    <w:rPr>
      <w:rFonts w:ascii="Times New Roman" w:hAnsi="Times New Roman" w:eastAsia="宋体" w:cs="Times New Roman"/>
      <w:szCs w:val="20"/>
    </w:rPr>
  </w:style>
  <w:style w:type="character" w:customStyle="1" w:styleId="48">
    <w:name w:val="批注主题 字符1"/>
    <w:basedOn w:val="47"/>
    <w:autoRedefine/>
    <w:semiHidden/>
    <w:qFormat/>
    <w:uiPriority w:val="99"/>
    <w:rPr>
      <w:rFonts w:ascii="Times New Roman" w:hAnsi="Times New Roman" w:eastAsia="宋体" w:cs="Times New Roman"/>
      <w:b/>
      <w:bCs/>
      <w:szCs w:val="20"/>
    </w:rPr>
  </w:style>
  <w:style w:type="character" w:customStyle="1" w:styleId="49">
    <w:name w:val="批注文字 字符1"/>
    <w:autoRedefine/>
    <w:qFormat/>
    <w:uiPriority w:val="0"/>
    <w:rPr>
      <w:kern w:val="2"/>
      <w:sz w:val="21"/>
    </w:rPr>
  </w:style>
  <w:style w:type="character" w:customStyle="1" w:styleId="50">
    <w:name w:val="正文文本缩进 3 字符"/>
    <w:link w:val="26"/>
    <w:autoRedefine/>
    <w:qFormat/>
    <w:uiPriority w:val="0"/>
    <w:rPr>
      <w:sz w:val="16"/>
      <w:szCs w:val="16"/>
    </w:rPr>
  </w:style>
  <w:style w:type="character" w:customStyle="1" w:styleId="51">
    <w:name w:val="正文文本缩进 3 字符1"/>
    <w:basedOn w:val="34"/>
    <w:autoRedefine/>
    <w:semiHidden/>
    <w:qFormat/>
    <w:uiPriority w:val="99"/>
    <w:rPr>
      <w:rFonts w:ascii="Times New Roman" w:hAnsi="Times New Roman" w:eastAsia="宋体" w:cs="Times New Roman"/>
      <w:sz w:val="16"/>
      <w:szCs w:val="16"/>
    </w:rPr>
  </w:style>
  <w:style w:type="character" w:customStyle="1" w:styleId="52">
    <w:name w:val="正文文本缩进 2 字符"/>
    <w:link w:val="18"/>
    <w:autoRedefine/>
    <w:qFormat/>
    <w:uiPriority w:val="0"/>
  </w:style>
  <w:style w:type="character" w:customStyle="1" w:styleId="53">
    <w:name w:val="正文文本缩进 2 字符1"/>
    <w:basedOn w:val="34"/>
    <w:autoRedefine/>
    <w:semiHidden/>
    <w:qFormat/>
    <w:uiPriority w:val="99"/>
    <w:rPr>
      <w:rFonts w:ascii="Times New Roman" w:hAnsi="Times New Roman" w:eastAsia="宋体" w:cs="Times New Roman"/>
      <w:szCs w:val="20"/>
    </w:rPr>
  </w:style>
  <w:style w:type="character" w:customStyle="1" w:styleId="54">
    <w:name w:val="Char Char3"/>
    <w:autoRedefine/>
    <w:qFormat/>
    <w:uiPriority w:val="0"/>
    <w:rPr>
      <w:rFonts w:ascii="宋体" w:hAnsi="Courier New" w:eastAsia="宋体"/>
      <w:kern w:val="2"/>
      <w:sz w:val="21"/>
      <w:lang w:val="en-US" w:eastAsia="zh-CN" w:bidi="ar-SA"/>
    </w:rPr>
  </w:style>
  <w:style w:type="character" w:customStyle="1" w:styleId="55">
    <w:name w:val="页脚 字符"/>
    <w:link w:val="20"/>
    <w:autoRedefine/>
    <w:qFormat/>
    <w:uiPriority w:val="0"/>
    <w:rPr>
      <w:sz w:val="18"/>
      <w:szCs w:val="18"/>
    </w:rPr>
  </w:style>
  <w:style w:type="character" w:customStyle="1" w:styleId="56">
    <w:name w:val="页脚 字符1"/>
    <w:basedOn w:val="34"/>
    <w:autoRedefine/>
    <w:semiHidden/>
    <w:qFormat/>
    <w:uiPriority w:val="99"/>
    <w:rPr>
      <w:rFonts w:ascii="Times New Roman" w:hAnsi="Times New Roman" w:eastAsia="宋体" w:cs="Times New Roman"/>
      <w:sz w:val="18"/>
      <w:szCs w:val="18"/>
    </w:rPr>
  </w:style>
  <w:style w:type="character" w:customStyle="1" w:styleId="57">
    <w:name w:val="标书一级标题 字符"/>
    <w:link w:val="58"/>
    <w:autoRedefine/>
    <w:qFormat/>
    <w:uiPriority w:val="0"/>
    <w:rPr>
      <w:rFonts w:eastAsia="黑体"/>
      <w:bCs/>
      <w:color w:val="000000"/>
      <w:kern w:val="44"/>
      <w:sz w:val="30"/>
      <w:szCs w:val="24"/>
    </w:rPr>
  </w:style>
  <w:style w:type="paragraph" w:customStyle="1" w:styleId="58">
    <w:name w:val="标书一级标题"/>
    <w:basedOn w:val="2"/>
    <w:link w:val="57"/>
    <w:autoRedefine/>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59">
    <w:name w:val="文档结构图 字符"/>
    <w:link w:val="8"/>
    <w:autoRedefine/>
    <w:qFormat/>
    <w:uiPriority w:val="0"/>
    <w:rPr>
      <w:sz w:val="24"/>
      <w:szCs w:val="24"/>
      <w:shd w:val="clear" w:color="auto" w:fill="000080"/>
    </w:rPr>
  </w:style>
  <w:style w:type="character" w:customStyle="1" w:styleId="60">
    <w:name w:val="文档结构图 字符1"/>
    <w:basedOn w:val="34"/>
    <w:autoRedefine/>
    <w:semiHidden/>
    <w:qFormat/>
    <w:uiPriority w:val="99"/>
    <w:rPr>
      <w:rFonts w:ascii="Microsoft YaHei UI" w:hAnsi="Times New Roman" w:eastAsia="Microsoft YaHei UI" w:cs="Times New Roman"/>
      <w:sz w:val="18"/>
      <w:szCs w:val="18"/>
    </w:rPr>
  </w:style>
  <w:style w:type="character" w:customStyle="1" w:styleId="61">
    <w:name w:val="纯文本 字符1"/>
    <w:link w:val="15"/>
    <w:autoRedefine/>
    <w:qFormat/>
    <w:uiPriority w:val="0"/>
    <w:rPr>
      <w:rFonts w:ascii="宋体" w:hAnsi="Courier New" w:eastAsia="宋体"/>
    </w:rPr>
  </w:style>
  <w:style w:type="character" w:customStyle="1" w:styleId="62">
    <w:name w:val="纯文本 字符"/>
    <w:basedOn w:val="34"/>
    <w:autoRedefine/>
    <w:qFormat/>
    <w:uiPriority w:val="0"/>
    <w:rPr>
      <w:rFonts w:hAnsi="Courier New" w:cs="Courier New" w:asciiTheme="minorEastAsia"/>
      <w:szCs w:val="20"/>
    </w:rPr>
  </w:style>
  <w:style w:type="character" w:customStyle="1" w:styleId="63">
    <w:name w:val="页眉 字符"/>
    <w:link w:val="21"/>
    <w:autoRedefine/>
    <w:qFormat/>
    <w:uiPriority w:val="0"/>
    <w:rPr>
      <w:rFonts w:eastAsia="宋体"/>
      <w:sz w:val="18"/>
      <w:szCs w:val="18"/>
    </w:rPr>
  </w:style>
  <w:style w:type="character" w:customStyle="1" w:styleId="64">
    <w:name w:val="页眉 字符1"/>
    <w:basedOn w:val="34"/>
    <w:autoRedefine/>
    <w:semiHidden/>
    <w:qFormat/>
    <w:uiPriority w:val="99"/>
    <w:rPr>
      <w:rFonts w:ascii="Times New Roman" w:hAnsi="Times New Roman" w:eastAsia="宋体" w:cs="Times New Roman"/>
      <w:sz w:val="18"/>
      <w:szCs w:val="18"/>
    </w:rPr>
  </w:style>
  <w:style w:type="character" w:customStyle="1" w:styleId="65">
    <w:name w:val="apple-converted-space"/>
    <w:basedOn w:val="34"/>
    <w:autoRedefine/>
    <w:qFormat/>
    <w:uiPriority w:val="0"/>
  </w:style>
  <w:style w:type="character" w:customStyle="1" w:styleId="66">
    <w:name w:val="日期 字符"/>
    <w:link w:val="17"/>
    <w:autoRedefine/>
    <w:qFormat/>
    <w:uiPriority w:val="0"/>
    <w:rPr>
      <w:sz w:val="24"/>
      <w:szCs w:val="24"/>
    </w:rPr>
  </w:style>
  <w:style w:type="character" w:customStyle="1" w:styleId="67">
    <w:name w:val="日期 字符1"/>
    <w:basedOn w:val="34"/>
    <w:autoRedefine/>
    <w:semiHidden/>
    <w:qFormat/>
    <w:uiPriority w:val="99"/>
    <w:rPr>
      <w:rFonts w:ascii="Times New Roman" w:hAnsi="Times New Roman" w:eastAsia="宋体" w:cs="Times New Roman"/>
      <w:szCs w:val="20"/>
    </w:rPr>
  </w:style>
  <w:style w:type="character" w:customStyle="1" w:styleId="68">
    <w:name w:val="Char Char2"/>
    <w:autoRedefine/>
    <w:qFormat/>
    <w:uiPriority w:val="0"/>
    <w:rPr>
      <w:rFonts w:ascii="宋体" w:hAnsi="Courier New" w:cs="宋体"/>
      <w:kern w:val="2"/>
      <w:sz w:val="21"/>
      <w:szCs w:val="21"/>
    </w:rPr>
  </w:style>
  <w:style w:type="character" w:customStyle="1" w:styleId="69">
    <w:name w:val="批注框文本 字符"/>
    <w:link w:val="19"/>
    <w:autoRedefine/>
    <w:qFormat/>
    <w:uiPriority w:val="0"/>
    <w:rPr>
      <w:sz w:val="18"/>
      <w:szCs w:val="18"/>
    </w:rPr>
  </w:style>
  <w:style w:type="character" w:customStyle="1" w:styleId="70">
    <w:name w:val="批注框文本 字符1"/>
    <w:basedOn w:val="34"/>
    <w:autoRedefine/>
    <w:semiHidden/>
    <w:qFormat/>
    <w:uiPriority w:val="99"/>
    <w:rPr>
      <w:rFonts w:ascii="Times New Roman" w:hAnsi="Times New Roman" w:eastAsia="宋体" w:cs="Times New Roman"/>
      <w:sz w:val="18"/>
      <w:szCs w:val="18"/>
    </w:rPr>
  </w:style>
  <w:style w:type="character" w:customStyle="1" w:styleId="71">
    <w:name w:val="标题 字符"/>
    <w:link w:val="30"/>
    <w:autoRedefine/>
    <w:qFormat/>
    <w:uiPriority w:val="0"/>
    <w:rPr>
      <w:rFonts w:ascii="Arial" w:hAnsi="Arial" w:cs="Arial"/>
      <w:b/>
      <w:bCs/>
      <w:sz w:val="32"/>
      <w:szCs w:val="32"/>
    </w:rPr>
  </w:style>
  <w:style w:type="character" w:customStyle="1" w:styleId="72">
    <w:name w:val="标题 字符1"/>
    <w:basedOn w:val="34"/>
    <w:autoRedefine/>
    <w:qFormat/>
    <w:uiPriority w:val="10"/>
    <w:rPr>
      <w:rFonts w:asciiTheme="majorHAnsi" w:hAnsiTheme="majorHAnsi" w:eastAsiaTheme="majorEastAsia" w:cstheme="majorBidi"/>
      <w:b/>
      <w:bCs/>
      <w:sz w:val="32"/>
      <w:szCs w:val="32"/>
    </w:rPr>
  </w:style>
  <w:style w:type="character" w:customStyle="1" w:styleId="73">
    <w:name w:val="BODY TEXT Char"/>
    <w:link w:val="74"/>
    <w:autoRedefine/>
    <w:qFormat/>
    <w:uiPriority w:val="0"/>
    <w:rPr>
      <w:rFonts w:eastAsia="新宋体"/>
      <w:szCs w:val="21"/>
    </w:rPr>
  </w:style>
  <w:style w:type="paragraph" w:customStyle="1" w:styleId="74">
    <w:name w:val="正文文本1"/>
    <w:basedOn w:val="1"/>
    <w:link w:val="73"/>
    <w:autoRedefine/>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5">
    <w:name w:val="HTML Markup"/>
    <w:autoRedefine/>
    <w:qFormat/>
    <w:uiPriority w:val="0"/>
    <w:rPr>
      <w:vanish/>
      <w:color w:val="FF0000"/>
    </w:rPr>
  </w:style>
  <w:style w:type="character" w:customStyle="1" w:styleId="76">
    <w:name w:val="Char Char5"/>
    <w:autoRedefine/>
    <w:qFormat/>
    <w:uiPriority w:val="0"/>
    <w:rPr>
      <w:rFonts w:ascii="宋体" w:hAnsi="Courier New" w:eastAsia="宋体"/>
      <w:kern w:val="2"/>
      <w:sz w:val="21"/>
      <w:lang w:val="en-US" w:eastAsia="zh-CN" w:bidi="ar-SA"/>
    </w:rPr>
  </w:style>
  <w:style w:type="character" w:customStyle="1" w:styleId="77">
    <w:name w:val="标书正文格式 字符"/>
    <w:link w:val="78"/>
    <w:autoRedefine/>
    <w:qFormat/>
    <w:uiPriority w:val="0"/>
    <w:rPr>
      <w:rFonts w:ascii="宋体" w:hAnsi="宋体"/>
      <w:color w:val="000000"/>
      <w:sz w:val="24"/>
      <w:szCs w:val="24"/>
    </w:rPr>
  </w:style>
  <w:style w:type="paragraph" w:customStyle="1" w:styleId="78">
    <w:name w:val="标书正文格式"/>
    <w:basedOn w:val="15"/>
    <w:link w:val="77"/>
    <w:autoRedefine/>
    <w:qFormat/>
    <w:uiPriority w:val="0"/>
    <w:pPr>
      <w:spacing w:line="360" w:lineRule="auto"/>
      <w:ind w:firstLine="200" w:firstLineChars="200"/>
    </w:pPr>
    <w:rPr>
      <w:rFonts w:hAnsi="宋体" w:eastAsiaTheme="minorEastAsia"/>
      <w:color w:val="000000"/>
      <w:sz w:val="24"/>
      <w:szCs w:val="24"/>
    </w:rPr>
  </w:style>
  <w:style w:type="character" w:customStyle="1" w:styleId="79">
    <w:name w:val="标书二级标题 字符"/>
    <w:link w:val="80"/>
    <w:autoRedefine/>
    <w:qFormat/>
    <w:uiPriority w:val="0"/>
    <w:rPr>
      <w:rFonts w:ascii="宋体" w:hAnsi="宋体" w:eastAsia="黑体"/>
      <w:bCs/>
      <w:sz w:val="28"/>
      <w:szCs w:val="30"/>
    </w:rPr>
  </w:style>
  <w:style w:type="paragraph" w:customStyle="1" w:styleId="80">
    <w:name w:val="标书二级标题"/>
    <w:basedOn w:val="3"/>
    <w:link w:val="79"/>
    <w:autoRedefine/>
    <w:qFormat/>
    <w:uiPriority w:val="0"/>
    <w:pPr>
      <w:spacing w:before="0" w:after="0" w:line="240" w:lineRule="auto"/>
      <w:jc w:val="left"/>
    </w:pPr>
    <w:rPr>
      <w:rFonts w:ascii="宋体" w:hAnsi="宋体" w:cstheme="minorBidi"/>
      <w:b w:val="0"/>
      <w:sz w:val="28"/>
      <w:szCs w:val="30"/>
      <w:lang w:val="en-US" w:eastAsia="zh-CN"/>
    </w:rPr>
  </w:style>
  <w:style w:type="character" w:customStyle="1" w:styleId="81">
    <w:name w:val="标书表格 字符"/>
    <w:link w:val="82"/>
    <w:autoRedefine/>
    <w:qFormat/>
    <w:uiPriority w:val="0"/>
    <w:rPr>
      <w:b/>
    </w:rPr>
  </w:style>
  <w:style w:type="paragraph" w:customStyle="1" w:styleId="82">
    <w:name w:val="标书表格"/>
    <w:basedOn w:val="1"/>
    <w:link w:val="81"/>
    <w:autoRedefine/>
    <w:qFormat/>
    <w:uiPriority w:val="0"/>
    <w:pPr>
      <w:jc w:val="center"/>
    </w:pPr>
    <w:rPr>
      <w:rFonts w:asciiTheme="minorHAnsi" w:hAnsiTheme="minorHAnsi" w:eastAsiaTheme="minorEastAsia" w:cstheme="minorBidi"/>
      <w:b/>
      <w:szCs w:val="22"/>
    </w:rPr>
  </w:style>
  <w:style w:type="character" w:customStyle="1" w:styleId="83">
    <w:name w:val="标书三级标题 字符"/>
    <w:link w:val="84"/>
    <w:autoRedefine/>
    <w:qFormat/>
    <w:uiPriority w:val="0"/>
    <w:rPr>
      <w:b/>
      <w:bCs/>
      <w:color w:val="000000"/>
      <w:sz w:val="24"/>
      <w:szCs w:val="24"/>
    </w:rPr>
  </w:style>
  <w:style w:type="paragraph" w:customStyle="1" w:styleId="84">
    <w:name w:val="标书三级标题"/>
    <w:basedOn w:val="4"/>
    <w:next w:val="78"/>
    <w:link w:val="83"/>
    <w:autoRedefine/>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5">
    <w:name w:val="标正文 字符"/>
    <w:link w:val="86"/>
    <w:autoRedefine/>
    <w:qFormat/>
    <w:uiPriority w:val="0"/>
    <w:rPr>
      <w:rFonts w:ascii="宋体" w:hAnsi="宋体"/>
      <w:color w:val="000000"/>
      <w:sz w:val="24"/>
      <w:szCs w:val="24"/>
    </w:rPr>
  </w:style>
  <w:style w:type="paragraph" w:customStyle="1" w:styleId="86">
    <w:name w:val="标正文"/>
    <w:basedOn w:val="78"/>
    <w:link w:val="85"/>
    <w:autoRedefine/>
    <w:qFormat/>
    <w:uiPriority w:val="0"/>
  </w:style>
  <w:style w:type="character" w:customStyle="1" w:styleId="87">
    <w:name w:val="标三级标题 字符"/>
    <w:link w:val="88"/>
    <w:autoRedefine/>
    <w:qFormat/>
    <w:uiPriority w:val="0"/>
    <w:rPr>
      <w:b/>
      <w:bCs/>
      <w:color w:val="000000"/>
      <w:sz w:val="24"/>
      <w:szCs w:val="24"/>
    </w:rPr>
  </w:style>
  <w:style w:type="paragraph" w:customStyle="1" w:styleId="88">
    <w:name w:val="标三级标题"/>
    <w:basedOn w:val="84"/>
    <w:link w:val="87"/>
    <w:autoRedefine/>
    <w:qFormat/>
    <w:uiPriority w:val="0"/>
  </w:style>
  <w:style w:type="character" w:customStyle="1" w:styleId="89">
    <w:name w:val="正文文本缩进 字符"/>
    <w:basedOn w:val="34"/>
    <w:autoRedefine/>
    <w:semiHidden/>
    <w:qFormat/>
    <w:uiPriority w:val="99"/>
    <w:rPr>
      <w:rFonts w:ascii="Times New Roman" w:hAnsi="Times New Roman" w:eastAsia="宋体" w:cs="Times New Roman"/>
      <w:szCs w:val="20"/>
    </w:rPr>
  </w:style>
  <w:style w:type="character" w:customStyle="1" w:styleId="90">
    <w:name w:val="正文文本缩进 字符1"/>
    <w:link w:val="12"/>
    <w:autoRedefine/>
    <w:qFormat/>
    <w:uiPriority w:val="0"/>
    <w:rPr>
      <w:rFonts w:ascii="Times New Roman" w:hAnsi="Times New Roman" w:eastAsia="宋体" w:cs="Times New Roman"/>
      <w:szCs w:val="20"/>
      <w:lang w:val="zh-CN" w:eastAsia="zh-CN"/>
    </w:rPr>
  </w:style>
  <w:style w:type="paragraph" w:customStyle="1" w:styleId="91">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2">
    <w:name w:val="2"/>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3">
    <w:name w:val="列表段落1"/>
    <w:basedOn w:val="1"/>
    <w:autoRedefine/>
    <w:qFormat/>
    <w:uiPriority w:val="0"/>
    <w:pPr>
      <w:ind w:firstLine="420" w:firstLineChars="200"/>
    </w:pPr>
    <w:rPr>
      <w:rFonts w:ascii="Calibri" w:hAnsi="Calibri"/>
      <w:szCs w:val="22"/>
    </w:rPr>
  </w:style>
  <w:style w:type="paragraph" w:styleId="94">
    <w:name w:val="List Paragraph"/>
    <w:basedOn w:val="1"/>
    <w:autoRedefine/>
    <w:qFormat/>
    <w:uiPriority w:val="34"/>
    <w:pPr>
      <w:ind w:firstLine="420" w:firstLineChars="200"/>
    </w:pPr>
    <w:rPr>
      <w:rFonts w:ascii="Calibri" w:hAnsi="Calibri"/>
      <w:szCs w:val="22"/>
    </w:rPr>
  </w:style>
  <w:style w:type="paragraph" w:customStyle="1" w:styleId="95">
    <w:name w:val="1"/>
    <w:basedOn w:val="1"/>
    <w:autoRedefine/>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6">
    <w:name w:val="1列"/>
    <w:basedOn w:val="1"/>
    <w:autoRedefine/>
    <w:qFormat/>
    <w:uiPriority w:val="0"/>
    <w:pPr>
      <w:spacing w:line="360" w:lineRule="auto"/>
      <w:ind w:left="401" w:hanging="401" w:hangingChars="191"/>
    </w:pPr>
    <w:rPr>
      <w:szCs w:val="24"/>
    </w:rPr>
  </w:style>
  <w:style w:type="character" w:customStyle="1" w:styleId="97">
    <w:name w:val="正文文本 字符"/>
    <w:basedOn w:val="34"/>
    <w:autoRedefine/>
    <w:semiHidden/>
    <w:qFormat/>
    <w:uiPriority w:val="99"/>
    <w:rPr>
      <w:rFonts w:ascii="Times New Roman" w:hAnsi="Times New Roman" w:eastAsia="宋体" w:cs="Times New Roman"/>
      <w:szCs w:val="20"/>
    </w:rPr>
  </w:style>
  <w:style w:type="character" w:customStyle="1" w:styleId="98">
    <w:name w:val="正文文本 字符1"/>
    <w:link w:val="11"/>
    <w:autoRedefine/>
    <w:qFormat/>
    <w:uiPriority w:val="0"/>
    <w:rPr>
      <w:rFonts w:ascii="仿宋_GB2312" w:hAnsi="Times New Roman" w:eastAsia="仿宋_GB2312" w:cs="Times New Roman"/>
      <w:sz w:val="32"/>
      <w:szCs w:val="20"/>
      <w:lang w:val="zh-CN" w:eastAsia="zh-CN"/>
    </w:rPr>
  </w:style>
  <w:style w:type="paragraph" w:customStyle="1" w:styleId="99">
    <w:name w:val="Char Char Char Char Char Char Char"/>
    <w:basedOn w:val="1"/>
    <w:autoRedefine/>
    <w:qFormat/>
    <w:uiPriority w:val="0"/>
    <w:rPr>
      <w:rFonts w:ascii="Verdana" w:hAnsi="Verdana"/>
      <w:kern w:val="0"/>
      <w:sz w:val="20"/>
      <w:lang w:eastAsia="en-US"/>
    </w:rPr>
  </w:style>
  <w:style w:type="paragraph" w:customStyle="1" w:styleId="100">
    <w:name w:val="Pied"/>
    <w:basedOn w:val="1"/>
    <w:autoRedefine/>
    <w:qFormat/>
    <w:uiPriority w:val="0"/>
    <w:pPr>
      <w:tabs>
        <w:tab w:val="center" w:pos="4252"/>
        <w:tab w:val="right" w:pos="8504"/>
      </w:tabs>
      <w:ind w:left="284" w:right="284"/>
      <w:jc w:val="center"/>
    </w:pPr>
    <w:rPr>
      <w:b/>
      <w:color w:val="000000"/>
      <w:sz w:val="16"/>
      <w:szCs w:val="24"/>
      <w:lang w:val="fr-FR" w:eastAsia="fr-FR"/>
    </w:rPr>
  </w:style>
  <w:style w:type="paragraph" w:customStyle="1" w:styleId="101">
    <w:name w:val="Char Char Char Char Char Char1 Char"/>
    <w:basedOn w:val="1"/>
    <w:autoRedefine/>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2">
    <w:name w:val="xl25"/>
    <w:basedOn w:val="1"/>
    <w:autoRedefine/>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3">
    <w:name w:val="二级列表 Char"/>
    <w:basedOn w:val="1"/>
    <w:autoRedefine/>
    <w:qFormat/>
    <w:uiPriority w:val="0"/>
    <w:rPr>
      <w:rFonts w:ascii="Calibri" w:hAnsi="Calibri"/>
    </w:rPr>
  </w:style>
  <w:style w:type="paragraph" w:customStyle="1" w:styleId="104">
    <w:name w:val="Default"/>
    <w:autoRedefine/>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5">
    <w:name w:val="纯文本 Char2"/>
    <w:autoRedefine/>
    <w:qFormat/>
    <w:uiPriority w:val="0"/>
    <w:rPr>
      <w:rFonts w:ascii="宋体" w:hAnsi="Courier New" w:eastAsia="宋体"/>
      <w:kern w:val="2"/>
      <w:sz w:val="21"/>
      <w:lang w:val="en-US" w:eastAsia="zh-CN" w:bidi="ar-SA"/>
    </w:rPr>
  </w:style>
  <w:style w:type="character" w:customStyle="1" w:styleId="106">
    <w:name w:val="HR正文 Char1"/>
    <w:link w:val="107"/>
    <w:autoRedefine/>
    <w:qFormat/>
    <w:uiPriority w:val="0"/>
    <w:rPr>
      <w:sz w:val="24"/>
      <w:szCs w:val="24"/>
    </w:rPr>
  </w:style>
  <w:style w:type="paragraph" w:customStyle="1" w:styleId="107">
    <w:name w:val="HR正文"/>
    <w:basedOn w:val="1"/>
    <w:link w:val="106"/>
    <w:autoRedefine/>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08">
    <w:name w:val="纯文本 Char1"/>
    <w:autoRedefine/>
    <w:qFormat/>
    <w:uiPriority w:val="0"/>
    <w:rPr>
      <w:rFonts w:ascii="宋体" w:hAnsi="Courier New"/>
      <w:kern w:val="2"/>
      <w:sz w:val="21"/>
    </w:rPr>
  </w:style>
  <w:style w:type="paragraph" w:customStyle="1" w:styleId="109">
    <w:name w:val="标题4"/>
    <w:basedOn w:val="5"/>
    <w:autoRedefine/>
    <w:qFormat/>
    <w:uiPriority w:val="0"/>
    <w:pPr>
      <w:keepLines w:val="0"/>
      <w:spacing w:before="240" w:after="60" w:line="240" w:lineRule="auto"/>
    </w:pPr>
    <w:rPr>
      <w:rFonts w:ascii="Times New Roman" w:hAnsi="Times New Roman"/>
    </w:rPr>
  </w:style>
  <w:style w:type="character" w:customStyle="1" w:styleId="110">
    <w:name w:val="页脚 Char1"/>
    <w:autoRedefine/>
    <w:qFormat/>
    <w:uiPriority w:val="0"/>
    <w:rPr>
      <w:rFonts w:hint="default" w:ascii="Times New Roman" w:hAnsi="Times New Roman" w:eastAsia="宋体" w:cs="Times New Roman"/>
      <w:sz w:val="18"/>
      <w:szCs w:val="18"/>
    </w:rPr>
  </w:style>
  <w:style w:type="character" w:customStyle="1" w:styleId="111">
    <w:name w:val="页眉 Char1"/>
    <w:autoRedefine/>
    <w:qFormat/>
    <w:uiPriority w:val="0"/>
    <w:rPr>
      <w:rFonts w:hint="default" w:ascii="Times New Roman" w:hAnsi="Times New Roman" w:eastAsia="宋体" w:cs="Times New Roman"/>
      <w:sz w:val="18"/>
      <w:szCs w:val="18"/>
    </w:rPr>
  </w:style>
  <w:style w:type="paragraph" w:customStyle="1" w:styleId="112">
    <w:name w:val="列出段落1"/>
    <w:basedOn w:val="1"/>
    <w:autoRedefine/>
    <w:qFormat/>
    <w:uiPriority w:val="99"/>
    <w:pPr>
      <w:ind w:firstLine="420" w:firstLineChars="200"/>
    </w:pPr>
    <w:rPr>
      <w:rFonts w:ascii="Calibri" w:hAnsi="Calibri"/>
      <w:szCs w:val="22"/>
    </w:rPr>
  </w:style>
  <w:style w:type="paragraph" w:customStyle="1" w:styleId="113">
    <w:name w:val="List Paragraph1"/>
    <w:basedOn w:val="1"/>
    <w:autoRedefine/>
    <w:qFormat/>
    <w:uiPriority w:val="99"/>
    <w:pPr>
      <w:ind w:firstLine="420" w:firstLineChars="200"/>
    </w:pPr>
    <w:rPr>
      <w:szCs w:val="24"/>
    </w:rPr>
  </w:style>
  <w:style w:type="character" w:customStyle="1" w:styleId="114">
    <w:name w:val="font51"/>
    <w:autoRedefine/>
    <w:qFormat/>
    <w:uiPriority w:val="0"/>
    <w:rPr>
      <w:rFonts w:hint="eastAsia" w:ascii="宋体" w:hAnsi="宋体" w:eastAsia="宋体"/>
      <w:color w:val="000000"/>
      <w:sz w:val="18"/>
      <w:szCs w:val="18"/>
      <w:u w:val="none"/>
    </w:rPr>
  </w:style>
  <w:style w:type="character" w:customStyle="1" w:styleId="115">
    <w:name w:val="font111"/>
    <w:autoRedefine/>
    <w:qFormat/>
    <w:uiPriority w:val="0"/>
    <w:rPr>
      <w:rFonts w:hint="default" w:ascii="Times New Roman" w:hAnsi="Times New Roman" w:cs="Times New Roman"/>
      <w:color w:val="000000"/>
      <w:sz w:val="18"/>
      <w:szCs w:val="18"/>
      <w:u w:val="none"/>
    </w:rPr>
  </w:style>
  <w:style w:type="character" w:customStyle="1" w:styleId="116">
    <w:name w:val="font101"/>
    <w:autoRedefine/>
    <w:qFormat/>
    <w:uiPriority w:val="0"/>
    <w:rPr>
      <w:rFonts w:hint="eastAsia" w:ascii="宋体" w:hAnsi="宋体" w:eastAsia="宋体"/>
      <w:color w:val="000000"/>
      <w:sz w:val="18"/>
      <w:szCs w:val="18"/>
      <w:u w:val="none"/>
    </w:rPr>
  </w:style>
  <w:style w:type="character" w:customStyle="1" w:styleId="117">
    <w:name w:val="font61"/>
    <w:autoRedefine/>
    <w:qFormat/>
    <w:uiPriority w:val="0"/>
    <w:rPr>
      <w:rFonts w:hint="eastAsia" w:ascii="宋体" w:hAnsi="宋体" w:eastAsia="宋体"/>
      <w:color w:val="000000"/>
      <w:sz w:val="18"/>
      <w:szCs w:val="18"/>
      <w:u w:val="none"/>
    </w:rPr>
  </w:style>
  <w:style w:type="character" w:customStyle="1" w:styleId="118">
    <w:name w:val="font121"/>
    <w:autoRedefine/>
    <w:qFormat/>
    <w:uiPriority w:val="0"/>
    <w:rPr>
      <w:rFonts w:hint="default" w:ascii="Times New Roman" w:hAnsi="Times New Roman" w:cs="Times New Roman"/>
      <w:color w:val="000000"/>
      <w:sz w:val="18"/>
      <w:szCs w:val="18"/>
      <w:u w:val="none"/>
    </w:rPr>
  </w:style>
  <w:style w:type="character" w:customStyle="1" w:styleId="119">
    <w:name w:val="标题 1 Char"/>
    <w:autoRedefine/>
    <w:qFormat/>
    <w:uiPriority w:val="9"/>
    <w:rPr>
      <w:b/>
      <w:bCs/>
      <w:kern w:val="44"/>
      <w:sz w:val="44"/>
      <w:szCs w:val="44"/>
    </w:rPr>
  </w:style>
  <w:style w:type="character" w:customStyle="1" w:styleId="120">
    <w:name w:val="标题 Char"/>
    <w:autoRedefine/>
    <w:qFormat/>
    <w:uiPriority w:val="10"/>
    <w:rPr>
      <w:rFonts w:ascii="Cambria" w:hAnsi="Cambria" w:cs="Times New Roman"/>
      <w:b/>
      <w:bCs/>
      <w:kern w:val="2"/>
      <w:sz w:val="32"/>
      <w:szCs w:val="32"/>
    </w:rPr>
  </w:style>
  <w:style w:type="character" w:customStyle="1" w:styleId="121">
    <w:name w:val="font81"/>
    <w:autoRedefine/>
    <w:qFormat/>
    <w:uiPriority w:val="0"/>
    <w:rPr>
      <w:rFonts w:hint="eastAsia" w:ascii="宋体" w:hAnsi="宋体" w:eastAsia="宋体"/>
      <w:color w:val="000000"/>
      <w:sz w:val="18"/>
      <w:szCs w:val="18"/>
      <w:u w:val="none"/>
    </w:rPr>
  </w:style>
  <w:style w:type="character" w:customStyle="1" w:styleId="122">
    <w:name w:val="font21"/>
    <w:autoRedefine/>
    <w:qFormat/>
    <w:uiPriority w:val="0"/>
    <w:rPr>
      <w:rFonts w:hint="default" w:ascii="Times New Roman" w:hAnsi="Times New Roman" w:cs="Times New Roman"/>
      <w:color w:val="000000"/>
      <w:sz w:val="18"/>
      <w:szCs w:val="18"/>
      <w:u w:val="none"/>
    </w:rPr>
  </w:style>
  <w:style w:type="character" w:customStyle="1" w:styleId="123">
    <w:name w:val="font11"/>
    <w:autoRedefine/>
    <w:qFormat/>
    <w:uiPriority w:val="0"/>
    <w:rPr>
      <w:rFonts w:hint="eastAsia" w:ascii="宋体" w:hAnsi="宋体" w:eastAsia="宋体"/>
      <w:color w:val="000000"/>
      <w:sz w:val="18"/>
      <w:szCs w:val="18"/>
      <w:u w:val="none"/>
    </w:rPr>
  </w:style>
  <w:style w:type="character" w:customStyle="1" w:styleId="124">
    <w:name w:val="font91"/>
    <w:qFormat/>
    <w:uiPriority w:val="0"/>
    <w:rPr>
      <w:rFonts w:hint="eastAsia" w:ascii="宋体" w:hAnsi="宋体" w:eastAsia="宋体"/>
      <w:color w:val="000000"/>
      <w:sz w:val="18"/>
      <w:szCs w:val="18"/>
      <w:u w:val="none"/>
    </w:rPr>
  </w:style>
  <w:style w:type="character" w:customStyle="1" w:styleId="125">
    <w:name w:val="font71"/>
    <w:autoRedefine/>
    <w:qFormat/>
    <w:uiPriority w:val="0"/>
    <w:rPr>
      <w:rFonts w:hint="eastAsia" w:ascii="宋体" w:hAnsi="宋体" w:eastAsia="宋体"/>
      <w:color w:val="000000"/>
      <w:sz w:val="18"/>
      <w:szCs w:val="18"/>
      <w:u w:val="none"/>
    </w:rPr>
  </w:style>
  <w:style w:type="paragraph" w:customStyle="1" w:styleId="126">
    <w:name w:val="msonormal"/>
    <w:basedOn w:val="1"/>
    <w:autoRedefine/>
    <w:qFormat/>
    <w:uiPriority w:val="0"/>
    <w:pPr>
      <w:widowControl/>
      <w:spacing w:before="100" w:beforeAutospacing="1" w:after="100" w:afterAutospacing="1"/>
      <w:jc w:val="left"/>
    </w:pPr>
    <w:rPr>
      <w:rFonts w:ascii="宋体" w:hAnsi="宋体" w:cs="宋体"/>
      <w:kern w:val="0"/>
      <w:sz w:val="24"/>
      <w:szCs w:val="24"/>
    </w:rPr>
  </w:style>
  <w:style w:type="paragraph" w:customStyle="1" w:styleId="127">
    <w:name w:val="font0"/>
    <w:basedOn w:val="1"/>
    <w:autoRedefine/>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28">
    <w:name w:val="font1"/>
    <w:basedOn w:val="1"/>
    <w:autoRedefine/>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29">
    <w:name w:val="font2"/>
    <w:basedOn w:val="1"/>
    <w:autoRedefine/>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0">
    <w:name w:val="font3"/>
    <w:basedOn w:val="1"/>
    <w:autoRedefine/>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1">
    <w:name w:val="et2"/>
    <w:basedOn w:val="1"/>
    <w:autoRedefine/>
    <w:qFormat/>
    <w:uiPriority w:val="0"/>
    <w:pPr>
      <w:widowControl/>
      <w:spacing w:before="100" w:beforeAutospacing="1" w:after="100" w:afterAutospacing="1"/>
      <w:jc w:val="center"/>
    </w:pPr>
    <w:rPr>
      <w:rFonts w:ascii="宋体" w:hAnsi="宋体" w:cs="宋体"/>
      <w:kern w:val="0"/>
      <w:sz w:val="20"/>
    </w:rPr>
  </w:style>
  <w:style w:type="paragraph" w:customStyle="1" w:styleId="132">
    <w:name w:val="et3"/>
    <w:basedOn w:val="1"/>
    <w:autoRedefine/>
    <w:qFormat/>
    <w:uiPriority w:val="0"/>
    <w:pPr>
      <w:widowControl/>
      <w:spacing w:before="100" w:beforeAutospacing="1" w:after="100" w:afterAutospacing="1"/>
      <w:jc w:val="center"/>
    </w:pPr>
    <w:rPr>
      <w:rFonts w:ascii="宋体" w:hAnsi="宋体" w:cs="宋体"/>
      <w:kern w:val="0"/>
      <w:sz w:val="20"/>
    </w:rPr>
  </w:style>
  <w:style w:type="paragraph" w:customStyle="1" w:styleId="133">
    <w:name w:val="et4"/>
    <w:basedOn w:val="1"/>
    <w:autoRedefine/>
    <w:qFormat/>
    <w:uiPriority w:val="0"/>
    <w:pPr>
      <w:widowControl/>
      <w:spacing w:before="100" w:beforeAutospacing="1" w:after="100" w:afterAutospacing="1"/>
      <w:jc w:val="center"/>
    </w:pPr>
    <w:rPr>
      <w:rFonts w:ascii="宋体" w:hAnsi="宋体" w:cs="宋体"/>
      <w:b/>
      <w:bCs/>
      <w:kern w:val="0"/>
      <w:sz w:val="20"/>
    </w:rPr>
  </w:style>
  <w:style w:type="paragraph" w:customStyle="1" w:styleId="134">
    <w:name w:val="et5"/>
    <w:basedOn w:val="1"/>
    <w:autoRedefine/>
    <w:qFormat/>
    <w:uiPriority w:val="0"/>
    <w:pPr>
      <w:widowControl/>
      <w:spacing w:before="100" w:beforeAutospacing="1" w:after="100" w:afterAutospacing="1"/>
      <w:jc w:val="left"/>
    </w:pPr>
    <w:rPr>
      <w:rFonts w:ascii="宋体" w:hAnsi="宋体" w:cs="宋体"/>
      <w:b/>
      <w:bCs/>
      <w:kern w:val="0"/>
      <w:sz w:val="20"/>
    </w:rPr>
  </w:style>
  <w:style w:type="paragraph" w:customStyle="1" w:styleId="135">
    <w:name w:val="et6"/>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6">
    <w:name w:val="et7"/>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7">
    <w:name w:val="et8"/>
    <w:basedOn w:val="1"/>
    <w:autoRedefine/>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8">
    <w:name w:val="et9"/>
    <w:basedOn w:val="1"/>
    <w:autoRedefine/>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39">
    <w:name w:val="et10"/>
    <w:basedOn w:val="1"/>
    <w:autoRedefine/>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11"/>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2"/>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3"/>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3">
    <w:name w:val="et14"/>
    <w:basedOn w:val="1"/>
    <w:autoRedefine/>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4">
    <w:name w:val="et15"/>
    <w:basedOn w:val="1"/>
    <w:autoRedefine/>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5">
    <w:name w:val="et16"/>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6">
    <w:name w:val="et17"/>
    <w:basedOn w:val="1"/>
    <w:autoRedefine/>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8"/>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8">
    <w:name w:val="et19"/>
    <w:basedOn w:val="1"/>
    <w:autoRedefine/>
    <w:qFormat/>
    <w:uiPriority w:val="0"/>
    <w:pPr>
      <w:widowControl/>
      <w:spacing w:before="100" w:beforeAutospacing="1" w:after="100" w:afterAutospacing="1"/>
      <w:jc w:val="left"/>
    </w:pPr>
    <w:rPr>
      <w:rFonts w:ascii="宋体" w:hAnsi="宋体" w:cs="宋体"/>
      <w:kern w:val="0"/>
      <w:sz w:val="20"/>
    </w:rPr>
  </w:style>
  <w:style w:type="paragraph" w:customStyle="1" w:styleId="149">
    <w:name w:val="et20"/>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0">
    <w:name w:val="et21"/>
    <w:basedOn w:val="1"/>
    <w:autoRedefine/>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1">
    <w:name w:val="et22"/>
    <w:basedOn w:val="1"/>
    <w:autoRedefine/>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2">
    <w:name w:val="et23"/>
    <w:basedOn w:val="1"/>
    <w:autoRedefine/>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4"/>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4">
    <w:name w:val="et25"/>
    <w:basedOn w:val="1"/>
    <w:autoRedefine/>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6"/>
    <w:basedOn w:val="1"/>
    <w:autoRedefine/>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6">
    <w:name w:val="et27"/>
    <w:basedOn w:val="1"/>
    <w:autoRedefine/>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8"/>
    <w:basedOn w:val="1"/>
    <w:autoRedefine/>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8">
    <w:name w:val="et33"/>
    <w:basedOn w:val="1"/>
    <w:autoRedefine/>
    <w:qFormat/>
    <w:uiPriority w:val="0"/>
    <w:pPr>
      <w:widowControl/>
      <w:spacing w:before="100" w:beforeAutospacing="1" w:after="100" w:afterAutospacing="1"/>
      <w:jc w:val="center"/>
    </w:pPr>
    <w:rPr>
      <w:rFonts w:ascii="宋体" w:hAnsi="宋体" w:cs="宋体"/>
      <w:kern w:val="0"/>
      <w:sz w:val="20"/>
    </w:rPr>
  </w:style>
  <w:style w:type="paragraph" w:customStyle="1" w:styleId="159">
    <w:name w:val="et34"/>
    <w:basedOn w:val="1"/>
    <w:autoRedefine/>
    <w:qFormat/>
    <w:uiPriority w:val="0"/>
    <w:pPr>
      <w:widowControl/>
      <w:spacing w:before="100" w:beforeAutospacing="1" w:after="100" w:afterAutospacing="1"/>
      <w:jc w:val="center"/>
    </w:pPr>
    <w:rPr>
      <w:rFonts w:ascii="宋体" w:hAnsi="宋体" w:cs="宋体"/>
      <w:kern w:val="0"/>
      <w:sz w:val="20"/>
    </w:rPr>
  </w:style>
  <w:style w:type="paragraph" w:customStyle="1" w:styleId="160">
    <w:name w:val="et35"/>
    <w:basedOn w:val="1"/>
    <w:autoRedefine/>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1">
    <w:name w:val="et36"/>
    <w:basedOn w:val="1"/>
    <w:autoRedefine/>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2">
    <w:name w:val="et37"/>
    <w:basedOn w:val="1"/>
    <w:autoRedefine/>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3">
    <w:name w:val="et38"/>
    <w:basedOn w:val="1"/>
    <w:autoRedefine/>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9"/>
    <w:basedOn w:val="1"/>
    <w:autoRedefine/>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5">
    <w:name w:val="et40"/>
    <w:basedOn w:val="1"/>
    <w:autoRedefine/>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2.xml"/><Relationship Id="rId8" Type="http://schemas.openxmlformats.org/officeDocument/2006/relationships/footer" Target="footer5.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35</Pages>
  <Words>8967</Words>
  <Characters>9273</Characters>
  <Lines>247</Lines>
  <Paragraphs>69</Paragraphs>
  <TotalTime>17</TotalTime>
  <ScaleCrop>false</ScaleCrop>
  <LinksUpToDate>false</LinksUpToDate>
  <CharactersWithSpaces>13428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0174L</cp:lastModifiedBy>
  <cp:lastPrinted>2023-05-17T05:45:00Z</cp:lastPrinted>
  <dcterms:modified xsi:type="dcterms:W3CDTF">2026-02-02T06:31:47Z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53945A441F6D4795AD17A6890FEAEE8D_13</vt:lpwstr>
  </property>
  <property fmtid="{D5CDD505-2E9C-101B-9397-08002B2CF9AE}" pid="4" name="KSOTemplateDocerSaveRecord">
    <vt:lpwstr>eyJoZGlkIjoiZDZiY2E3MTk3OWVkMDZmNDgwYmUwNDViMmIxMTA0OGYiLCJ1c2VySWQiOiIxMTQwNDY2NTAwIn0=</vt:lpwstr>
  </property>
</Properties>
</file>