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济宁商用车有限公司2026年职工（会员）生日蛋糕券采购项目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FSCZB2025100089</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0D8A0D9A">
      <w:pPr>
        <w:jc w:val="center"/>
        <w:rPr>
          <w:rFonts w:ascii="宋体" w:hAnsi="宋体"/>
          <w:sz w:val="28"/>
          <w:szCs w:val="28"/>
          <w:highlight w:val="none"/>
        </w:rPr>
      </w:pPr>
      <w:r>
        <w:rPr>
          <w:rFonts w:hint="eastAsia" w:ascii="宋体" w:hAnsi="宋体"/>
          <w:sz w:val="28"/>
          <w:szCs w:val="28"/>
          <w:highlight w:val="none"/>
        </w:rPr>
        <w:t>招 标 人：中国重汽集团济宁商用车有限公司工会委员会</w:t>
      </w: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10月</w:t>
      </w:r>
    </w:p>
    <w:p w14:paraId="34F3DF2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12CB70F">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4C8160F4">
          <w:pPr>
            <w:pStyle w:val="21"/>
            <w:tabs>
              <w:tab w:val="right" w:leader="dot" w:pos="9070"/>
              <w:tab w:val="clear" w:pos="8729"/>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w:t>
          </w:r>
          <w:r>
            <w:fldChar w:fldCharType="end"/>
          </w:r>
          <w:r>
            <w:rPr>
              <w:rFonts w:hint="eastAsia" w:ascii="Calibri" w:hAnsi="Calibri" w:eastAsia="宋体" w:cs="Times New Roman"/>
              <w:bCs/>
              <w:kern w:val="44"/>
              <w:szCs w:val="44"/>
            </w:rPr>
            <w:fldChar w:fldCharType="end"/>
          </w:r>
          <w:r>
            <w:rPr>
              <w:rFonts w:hint="eastAsia" w:ascii="宋体" w:hAnsi="宋体" w:eastAsia="宋体" w:cs="宋体"/>
              <w:bCs/>
              <w:kern w:val="44"/>
              <w:szCs w:val="44"/>
              <w:lang w:val="en-US" w:eastAsia="zh-CN"/>
            </w:rPr>
            <w:t>1</w:t>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3EE892A5">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项目名称：</w:t>
      </w:r>
      <w:r>
        <w:rPr>
          <w:rFonts w:hint="eastAsia"/>
          <w:lang w:val="en-US" w:eastAsia="zh-CN"/>
        </w:rPr>
        <w:t>济宁商用车有限公司2026年职工（会员）生日蛋糕券采购项目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项目编</w:t>
      </w:r>
      <w:r>
        <w:rPr>
          <w:rFonts w:hint="eastAsia"/>
          <w:highlight w:val="none"/>
        </w:rPr>
        <w:t>号：</w:t>
      </w:r>
      <w:r>
        <w:rPr>
          <w:rFonts w:hint="eastAsia"/>
          <w:highlight w:val="none"/>
          <w:lang w:val="en-US" w:eastAsia="zh-CN"/>
        </w:rPr>
        <w:t>FSCZB2025100089</w:t>
      </w:r>
    </w:p>
    <w:p w14:paraId="2863409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lang w:val="en-US" w:eastAsia="zh-CN"/>
        </w:rPr>
        <w:t>项目概况：</w:t>
      </w:r>
      <w:r>
        <w:rPr>
          <w:rFonts w:hint="eastAsia" w:ascii="仿宋_GB2312" w:hAnsi="仿宋_GB2312" w:cs="仿宋_GB2312"/>
          <w:bCs/>
          <w:color w:val="000000" w:themeColor="text1"/>
          <w:highlight w:val="none"/>
          <w:lang w:val="en-US" w:eastAsia="zh-CN"/>
          <w14:textFill>
            <w14:solidFill>
              <w14:schemeClr w14:val="tx1"/>
            </w14:solidFill>
          </w14:textFill>
        </w:rPr>
        <w:t>中国重汽集团济宁商用车有限公司职工（会员）生日蛋糕券采购合同将于2025年末到期，因集团公司提高生日慰问标准，因此济宁商用车公司2026年度会员生日慰问标准拟从200元/人提高至300元/人，需对2026年生日蛋糕券采购进行重新招标，招标内容为生日券（卡）采购，采购预计数量约1500份，具体数量以实际采购数量为准。每张券（卡）价值300元（实际可使用金额需高于300元，实际可使用金额根据招标结果确定）。</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45</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招标人名称：中国重汽集团济宁商用车有限公司工会委员会</w:t>
      </w:r>
    </w:p>
    <w:p w14:paraId="4842B46D">
      <w:pPr>
        <w:pStyle w:val="114"/>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w:t>
      </w:r>
      <w:r>
        <w:rPr>
          <w:rFonts w:hint="eastAsia" w:ascii="宋体" w:hAnsi="Courier New" w:cs="Times New Roman"/>
          <w:kern w:val="2"/>
          <w:sz w:val="21"/>
          <w:highlight w:val="none"/>
          <w:lang w:val="en-US" w:eastAsia="zh-CN" w:bidi="ar-SA"/>
        </w:rPr>
        <w:t>5786</w:t>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赵华筝</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17854153196</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22058F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1.投标人须遵守《中华人民共和国招标投标法》及其它有关的法律和法规；为中华人民共和国境内注册的独立法人机构，具有独立承担民事责任能力。</w:t>
      </w:r>
    </w:p>
    <w:p w14:paraId="3378271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2.投标人具有有效的统一社会信用代码的营业执照，成立一年以上；且经营范围满足本次招标项目内容需求，具有承担本项目的能力；注册资金不低于50万元；须具备济宁地区所属门店数量较多、分布广、便于提货的条件。</w:t>
      </w:r>
    </w:p>
    <w:p w14:paraId="429BFC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3.具有良好的商业信誉，投标人近三年内在经营活动中无违法记录，未处于被有权机关吊销营业执照、吊销资质、停业整顿、取消投标资格以及财产被接管、冻结或进入破产程序等；近三年的公司财务报表（资产负债表、损益表、现金流量表）未显示异常；能提供企业最近半年完税证明、年度纳税信用评价信息、企业对外无担保声明。</w:t>
      </w:r>
    </w:p>
    <w:p w14:paraId="03032D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4.投标人有与本次招标内容相同或类似项目业绩，且近三年内无因服务不当而造成重大事故。</w:t>
      </w:r>
    </w:p>
    <w:p w14:paraId="736FD8E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5.投标人不存在严重违规或被列入招标人处《黑名单》；在国家市场监督管理总局的《国家企业信用信息公示系统》中查询不存在不良记录。</w:t>
      </w:r>
    </w:p>
    <w:p w14:paraId="65AA0B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6.须提供法人授权委托书及投标单位的法定代表人及授权代表的身份证复印件（加盖公章）。</w:t>
      </w:r>
    </w:p>
    <w:p w14:paraId="097B2E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7.投标人须认可招标人的工作指令，包括节假日能正常开展工作的要求。</w:t>
      </w:r>
    </w:p>
    <w:p w14:paraId="4765D47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lang w:val="en-US" w:eastAsia="zh-CN"/>
        </w:rPr>
      </w:pPr>
      <w:r>
        <w:rPr>
          <w:rFonts w:hint="eastAsia"/>
          <w:lang w:val="en-US" w:eastAsia="zh-CN"/>
        </w:rPr>
        <w:t>8.投标人必须是最终投标、签订合同的单位，不得以任何理由将已中标项目以任何形式转包给其他单位。</w:t>
      </w:r>
    </w:p>
    <w:p w14:paraId="4E35DEC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lang w:val="en-US" w:eastAsia="zh-CN"/>
        </w:rPr>
        <w:t>9.逾期的投标文件招标人不予受理，本次招标项目不接受联合体投标。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10</w:t>
      </w:r>
      <w:r>
        <w:rPr>
          <w:rFonts w:hint="eastAsia" w:eastAsia="宋体" w:cs="宋体"/>
          <w:highlight w:val="none"/>
          <w:u w:val="single"/>
        </w:rPr>
        <w:t>月</w:t>
      </w:r>
      <w:r>
        <w:rPr>
          <w:rFonts w:hint="eastAsia" w:cs="宋体"/>
          <w:highlight w:val="none"/>
          <w:u w:val="single"/>
          <w:lang w:val="en-US" w:eastAsia="zh-CN"/>
        </w:rPr>
        <w:t>27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w:t>
      </w:r>
      <w:r>
        <w:rPr>
          <w:rFonts w:hint="eastAsia" w:cs="Times New Roman"/>
          <w:b/>
          <w:bCs/>
          <w:highlight w:val="none"/>
          <w:lang w:val="en-US" w:eastAsia="zh-CN"/>
        </w:rPr>
        <w:t>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11月1日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3E08AE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三证合一的新版营业执照副本复印件；</w:t>
      </w:r>
    </w:p>
    <w:p w14:paraId="0136B8B4">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投标书、法人代表授权委托书；</w:t>
      </w:r>
    </w:p>
    <w:p w14:paraId="359DDD5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近三年经审计的公司财务报表（资产负债表、损益表、现金流量表）未显示异常复印件；若没有财务审计报告，需提供近三年的公司财务报表（资产负债表、利润表、现金流量表）（加盖公章版）未显示异常复印件；</w:t>
      </w:r>
    </w:p>
    <w:p w14:paraId="7697C54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企业最近半年完税证明、信用证明材料（征信报告）；</w:t>
      </w:r>
    </w:p>
    <w:p w14:paraId="184DC8DA">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年度纳税信用评价信息（可从电子税务局查询截图，需加盖公章）；</w:t>
      </w:r>
    </w:p>
    <w:p w14:paraId="3A72742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企业对外担保说明（写明贵单位对外有无对外担保和质押业务，需加盖公章）；</w:t>
      </w:r>
    </w:p>
    <w:p w14:paraId="7F73763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近三年内在经营活动中没有违法违纪行为的声明；</w:t>
      </w:r>
    </w:p>
    <w:p w14:paraId="202105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投标单位在国家企业信用信息公示系统中无与本投标业务相关的行政处罚、经营异常和失信信息的声明；</w:t>
      </w:r>
    </w:p>
    <w:p w14:paraId="523D865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近三年同类项目业绩一览表及有效合同复印件；</w:t>
      </w:r>
    </w:p>
    <w:p w14:paraId="068F34A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投标人认为对其有利的其他资料（若有）。</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6312AE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b w:val="0"/>
          <w:bCs w:val="0"/>
          <w:highlight w:val="none"/>
          <w:lang w:val="en-US" w:eastAsia="zh-CN"/>
        </w:rPr>
      </w:pPr>
      <w:r>
        <w:rPr>
          <w:rFonts w:hint="eastAsia" w:cs="Times New Roman"/>
          <w:b w:val="0"/>
          <w:bCs w:val="0"/>
          <w:highlight w:val="none"/>
          <w:lang w:val="en-US" w:eastAsia="zh-CN"/>
        </w:rPr>
        <w:t>(1)开标一览表（附件4）；</w:t>
      </w:r>
    </w:p>
    <w:p w14:paraId="5F17610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b w:val="0"/>
          <w:bCs w:val="0"/>
          <w:highlight w:val="none"/>
          <w:lang w:val="en-US" w:eastAsia="zh-CN"/>
        </w:rPr>
      </w:pPr>
      <w:r>
        <w:rPr>
          <w:rFonts w:hint="eastAsia" w:cs="Times New Roman"/>
          <w:b w:val="0"/>
          <w:bCs w:val="0"/>
          <w:highlight w:val="none"/>
          <w:lang w:val="en-US" w:eastAsia="zh-CN"/>
        </w:rPr>
        <w:t>(2)招标方每张蛋糕券（卡）支付300元人民币，投标方需据此价格确定优惠后的券（卡）最终可使用价值；</w:t>
      </w:r>
    </w:p>
    <w:p w14:paraId="69E677D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b w:val="0"/>
          <w:bCs w:val="0"/>
          <w:highlight w:val="none"/>
          <w:lang w:val="en-US" w:eastAsia="zh-CN"/>
        </w:rPr>
      </w:pPr>
      <w:r>
        <w:rPr>
          <w:rFonts w:hint="eastAsia" w:cs="Times New Roman"/>
          <w:b w:val="0"/>
          <w:bCs w:val="0"/>
          <w:highlight w:val="none"/>
          <w:lang w:val="en-US" w:eastAsia="zh-CN"/>
        </w:rPr>
        <w:t>(3)商务条款偏离表。</w:t>
      </w:r>
    </w:p>
    <w:p w14:paraId="53DECED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45</w:t>
      </w:r>
      <w:r>
        <w:rPr>
          <w:rFonts w:hint="eastAsia" w:cs="Times New Roman"/>
          <w:b w:val="0"/>
          <w:bCs w:val="0"/>
          <w:highlight w:val="none"/>
        </w:rPr>
        <w:t>万元（含</w:t>
      </w:r>
      <w:r>
        <w:rPr>
          <w:rFonts w:hint="eastAsia" w:cs="Times New Roman"/>
          <w:b w:val="0"/>
          <w:bCs w:val="0"/>
          <w:highlight w:val="non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w:t>
      </w:r>
      <w:r>
        <w:rPr>
          <w:rFonts w:hint="eastAsia"/>
          <w:highlight w:val="none"/>
          <w:u w:val="single"/>
          <w:lang w:val="en-US" w:eastAsia="zh-CN"/>
        </w:rPr>
        <w:t>年11月17日9</w:t>
      </w:r>
      <w:r>
        <w:rPr>
          <w:rFonts w:hint="eastAsia"/>
          <w:u w:val="single"/>
          <w:lang w:val="en-US" w:eastAsia="zh-CN"/>
        </w:rPr>
        <w:t>:00:00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00D1B3B9">
      <w:pPr>
        <w:pStyle w:val="76"/>
        <w:keepNext w:val="0"/>
        <w:keepLines w:val="0"/>
        <w:pageBreakBefore w:val="0"/>
        <w:widowControl w:val="0"/>
        <w:numPr>
          <w:numId w:val="0"/>
        </w:numPr>
        <w:kinsoku/>
        <w:wordWrap/>
        <w:overflowPunct/>
        <w:topLinePunct w:val="0"/>
        <w:autoSpaceDE/>
        <w:autoSpaceDN/>
        <w:bidi w:val="0"/>
        <w:adjustRightInd/>
        <w:snapToGrid/>
        <w:spacing w:line="440" w:lineRule="exact"/>
        <w:ind w:leftChars="200"/>
        <w:textAlignment w:val="auto"/>
        <w:rPr>
          <w:rFonts w:hint="eastAsia"/>
          <w:b w:val="0"/>
          <w:bCs w:val="0"/>
          <w:lang w:val="en-US" w:eastAsia="zh-CN"/>
        </w:rPr>
      </w:pPr>
      <w:r>
        <w:rPr>
          <w:rFonts w:hint="eastAsia"/>
          <w:b w:val="0"/>
          <w:bCs w:val="0"/>
          <w:lang w:val="en-US" w:eastAsia="zh-CN"/>
        </w:rPr>
        <w:t>（1）保证金接收单位：中国重汽集团济宁商用车有限公司</w:t>
      </w:r>
      <w:r>
        <w:rPr>
          <w:rFonts w:hint="eastAsia"/>
          <w:b w:val="0"/>
          <w:bCs w:val="0"/>
          <w:lang w:val="en-US" w:eastAsia="zh-CN"/>
        </w:rPr>
        <w:br w:type="textWrapping"/>
      </w:r>
      <w:r>
        <w:rPr>
          <w:rFonts w:hint="eastAsia"/>
          <w:b w:val="0"/>
          <w:bCs w:val="0"/>
          <w:lang w:val="en-US" w:eastAsia="zh-CN"/>
        </w:rPr>
        <w:tab/>
        <w:t/>
      </w:r>
      <w:r>
        <w:rPr>
          <w:rFonts w:hint="eastAsia"/>
          <w:b w:val="0"/>
          <w:bCs w:val="0"/>
          <w:lang w:val="en-US" w:eastAsia="zh-CN"/>
        </w:rPr>
        <w:tab/>
        <w:t>（2）转账信息：</w:t>
      </w:r>
      <w:r>
        <w:rPr>
          <w:rFonts w:hint="eastAsia"/>
          <w:b w:val="0"/>
          <w:bCs w:val="0"/>
          <w:lang w:val="en-US" w:eastAsia="zh-CN"/>
        </w:rPr>
        <w:br w:type="textWrapping"/>
      </w:r>
      <w:r>
        <w:rPr>
          <w:rFonts w:hint="eastAsia"/>
          <w:b w:val="0"/>
          <w:bCs w:val="0"/>
          <w:lang w:val="en-US" w:eastAsia="zh-CN"/>
        </w:rPr>
        <w:t>开户银行：中行济宁分行</w:t>
      </w:r>
      <w:r>
        <w:rPr>
          <w:rFonts w:hint="eastAsia"/>
          <w:b w:val="0"/>
          <w:bCs w:val="0"/>
          <w:lang w:val="en-US" w:eastAsia="zh-CN"/>
        </w:rPr>
        <w:br w:type="textWrapping"/>
      </w:r>
      <w:r>
        <w:rPr>
          <w:rFonts w:hint="eastAsia"/>
          <w:b w:val="0"/>
          <w:bCs w:val="0"/>
          <w:lang w:val="en-US" w:eastAsia="zh-CN"/>
        </w:rPr>
        <w:t>户名：中国重汽集团济宁商用车有限公司</w:t>
      </w:r>
      <w:r>
        <w:rPr>
          <w:rFonts w:hint="eastAsia"/>
          <w:b w:val="0"/>
          <w:bCs w:val="0"/>
          <w:lang w:val="en-US" w:eastAsia="zh-CN"/>
        </w:rPr>
        <w:br w:type="textWrapping"/>
      </w:r>
      <w:r>
        <w:rPr>
          <w:rFonts w:hint="eastAsia"/>
          <w:b w:val="0"/>
          <w:bCs w:val="0"/>
          <w:lang w:val="en-US" w:eastAsia="zh-CN"/>
        </w:rPr>
        <w:t>账号：231202725157</w:t>
      </w:r>
      <w:r>
        <w:rPr>
          <w:rFonts w:hint="eastAsia"/>
          <w:b w:val="0"/>
          <w:bCs w:val="0"/>
          <w:lang w:val="en-US" w:eastAsia="zh-CN"/>
        </w:rPr>
        <w:br w:type="textWrapping"/>
      </w:r>
      <w:r>
        <w:rPr>
          <w:rFonts w:hint="eastAsia"/>
          <w:b w:val="0"/>
          <w:bCs w:val="0"/>
          <w:lang w:val="en-US" w:eastAsia="zh-CN"/>
        </w:rPr>
        <w:t>纳税人识别号：91370800771000850L</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16</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17</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山东省济南市历城区华奥路777号中国重汽科技大厦三楼会议室</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r>
        <w:rPr>
          <w:rFonts w:hint="eastAsia" w:hAnsi="宋体" w:cs="宋体"/>
          <w:b w:val="0"/>
          <w:bCs w:val="0"/>
          <w:sz w:val="21"/>
          <w:szCs w:val="21"/>
          <w:highlight w:val="none"/>
          <w:lang w:val="en-US" w:eastAsia="zh-CN"/>
        </w:rPr>
        <w:t>。</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u w:val="none"/>
        </w:rPr>
      </w:pPr>
      <w:r>
        <w:rPr>
          <w:rFonts w:hint="eastAsia" w:cs="Times New Roman"/>
          <w:b/>
          <w:bCs w:val="0"/>
          <w:color w:val="FF0000"/>
          <w:highlight w:val="none"/>
          <w:u w:val="none"/>
          <w:lang w:val="en-US" w:eastAsia="zh-CN"/>
        </w:rPr>
        <w:t>现场</w:t>
      </w:r>
      <w:r>
        <w:rPr>
          <w:rFonts w:hint="eastAsia" w:ascii="宋体" w:hAnsi="Courier New" w:eastAsia="宋体" w:cs="Times New Roman"/>
          <w:b/>
          <w:bCs w:val="0"/>
          <w:color w:val="FF0000"/>
          <w:kern w:val="2"/>
          <w:sz w:val="21"/>
          <w:highlight w:val="none"/>
          <w:u w:val="none"/>
          <w:lang w:val="en-US" w:eastAsia="zh-CN" w:bidi="ar-SA"/>
        </w:rPr>
        <w:t>招标：</w:t>
      </w:r>
      <w:r>
        <w:rPr>
          <w:rFonts w:hint="eastAsia" w:ascii="宋体" w:hAnsi="宋体" w:eastAsia="宋体" w:cs="宋体"/>
          <w:color w:val="000000"/>
          <w:sz w:val="21"/>
          <w:szCs w:val="21"/>
          <w:highlight w:val="none"/>
          <w:u w:val="none"/>
        </w:rPr>
        <w:t>原则上来现场参与开标。如因特殊情况无法现场参与，需在开标前三日，通知招标人，由招标人创建视频链接，并在报名结束后统一通知。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230C8BF5">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评分标准：</w:t>
      </w:r>
    </w:p>
    <w:p w14:paraId="717B20C0">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1.本次招标采用合理最低价中标。评标工作由招标人为该项目依法组织的、由三人或三人以上单数成员（视标的额大小按规定确定专家人数）组成的评标专家小组负责，由评标工作小组按照国家招投标有关规定，本着公平、公正、公开、有序的原则，在满足招标文件实质性要求的前提下，招标专家组与投标人进行三轮或以上商务谈判，对未中标者不作任何解释。</w:t>
      </w:r>
    </w:p>
    <w:p w14:paraId="1C2A7E48">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2.报价</w:t>
      </w:r>
    </w:p>
    <w:p w14:paraId="1DE14C37">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（1）报价应包含含税金额、税率，以及配送等服务所产生的全部费用。</w:t>
      </w:r>
    </w:p>
    <w:p w14:paraId="01491095">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（2）e采通总报价为含税总价（根据招标人向投标人实际支付的蛋糕券价格300元*年度预计人数1500人=45万元，</w:t>
      </w:r>
      <w:r>
        <w:rPr>
          <w:rFonts w:hint="eastAsia" w:cs="Times New Roman"/>
          <w:b/>
          <w:bCs w:val="0"/>
          <w:highlight w:val="none"/>
          <w:u w:val="none"/>
          <w:lang w:val="en-US" w:eastAsia="zh-CN"/>
        </w:rPr>
        <w:t>投标方在e采通系统进行投标报价时每一轮均填报45万元，开标时通过在系统上传澄清函的方式填报蛋糕券优惠返利数额</w:t>
      </w:r>
      <w:r>
        <w:rPr>
          <w:rFonts w:hint="eastAsia" w:cs="Times New Roman"/>
          <w:b w:val="0"/>
          <w:bCs/>
          <w:highlight w:val="none"/>
          <w:u w:val="none"/>
          <w:lang w:val="en-US" w:eastAsia="zh-CN"/>
        </w:rPr>
        <w:t>，澄清函报价货币单位为：元（人民币/含税价，注明税率）。</w:t>
      </w:r>
    </w:p>
    <w:tbl>
      <w:tblPr>
        <w:tblStyle w:val="31"/>
        <w:tblpPr w:leftFromText="180" w:rightFromText="180" w:vertAnchor="text" w:horzAnchor="page" w:tblpX="1735" w:tblpY="520"/>
        <w:tblOverlap w:val="never"/>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5091"/>
        <w:gridCol w:w="2376"/>
      </w:tblGrid>
      <w:tr w14:paraId="687A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042" w:type="pct"/>
            <w:shd w:val="clear" w:color="auto" w:fill="0070C0"/>
            <w:noWrap w:val="0"/>
            <w:vAlign w:val="center"/>
          </w:tcPr>
          <w:p w14:paraId="1E273D42">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项目名称</w:t>
            </w:r>
          </w:p>
        </w:tc>
        <w:tc>
          <w:tcPr>
            <w:tcW w:w="2698" w:type="pct"/>
            <w:shd w:val="clear" w:color="auto" w:fill="0070C0"/>
            <w:noWrap w:val="0"/>
            <w:vAlign w:val="center"/>
          </w:tcPr>
          <w:p w14:paraId="54678D27">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券（卡）优惠后的最终可使用价值/份</w:t>
            </w:r>
          </w:p>
        </w:tc>
        <w:tc>
          <w:tcPr>
            <w:tcW w:w="1259" w:type="pct"/>
            <w:shd w:val="clear" w:color="auto" w:fill="0070C0"/>
            <w:noWrap w:val="0"/>
            <w:vAlign w:val="center"/>
          </w:tcPr>
          <w:p w14:paraId="5ADCD4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交货期</w:t>
            </w:r>
          </w:p>
        </w:tc>
      </w:tr>
      <w:tr w14:paraId="4313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1042" w:type="pct"/>
            <w:noWrap w:val="0"/>
            <w:vAlign w:val="center"/>
          </w:tcPr>
          <w:p w14:paraId="7D89F2DF">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济宁商用车有限公司2026年职工（会员）生日蛋糕券采购项目</w:t>
            </w:r>
          </w:p>
        </w:tc>
        <w:tc>
          <w:tcPr>
            <w:tcW w:w="2698" w:type="pct"/>
            <w:noWrap w:val="0"/>
            <w:vAlign w:val="center"/>
          </w:tcPr>
          <w:p w14:paraId="5C0A1793">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 xml:space="preserve">          元/份（含税13%）</w:t>
            </w:r>
          </w:p>
        </w:tc>
        <w:tc>
          <w:tcPr>
            <w:tcW w:w="1259" w:type="pct"/>
            <w:noWrap w:val="0"/>
            <w:vAlign w:val="center"/>
          </w:tcPr>
          <w:p w14:paraId="7431CBCE">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p>
        </w:tc>
      </w:tr>
      <w:tr w14:paraId="7968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042" w:type="pct"/>
            <w:noWrap w:val="0"/>
            <w:vAlign w:val="center"/>
          </w:tcPr>
          <w:p w14:paraId="23176E5D">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其他增值服务</w:t>
            </w:r>
          </w:p>
        </w:tc>
        <w:tc>
          <w:tcPr>
            <w:tcW w:w="3957" w:type="pct"/>
            <w:gridSpan w:val="2"/>
            <w:noWrap w:val="0"/>
            <w:vAlign w:val="center"/>
          </w:tcPr>
          <w:p w14:paraId="70ADBD63">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p>
        </w:tc>
      </w:tr>
    </w:tbl>
    <w:p w14:paraId="2CB1A39B">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eastAsia" w:cs="Times New Roman"/>
          <w:b w:val="0"/>
          <w:bCs/>
          <w:highlight w:val="none"/>
          <w:u w:val="single"/>
          <w:lang w:val="en-US" w:eastAsia="zh-CN"/>
        </w:rPr>
      </w:pPr>
    </w:p>
    <w:p w14:paraId="73D7472A">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投标前请各投标方按照招标文件要求对项目方案进行充分准备，投标单位已默认认可上述开标、评标过程，无异议。招标人无义务对未入围投标方及未中标方做任何解释。</w:t>
      </w:r>
    </w:p>
    <w:p w14:paraId="3739A1DB">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w:t>
      </w:r>
      <w:r>
        <w:rPr>
          <w:rFonts w:hint="eastAsia"/>
          <w:highlight w:val="none"/>
        </w:rPr>
        <w:t>只产生</w:t>
      </w:r>
      <w:r>
        <w:rPr>
          <w:rFonts w:hint="eastAsia"/>
          <w:highlight w:val="none"/>
          <w:u w:val="single"/>
          <w:lang w:val="en-US" w:eastAsia="zh-CN"/>
        </w:rPr>
        <w:t>1</w:t>
      </w:r>
      <w:r>
        <w:rPr>
          <w:rFonts w:hint="eastAsia"/>
          <w:highlight w:val="none"/>
        </w:rPr>
        <w:t>个中标</w:t>
      </w:r>
      <w:r>
        <w:rPr>
          <w:rFonts w:hint="eastAsia"/>
        </w:rPr>
        <w:t>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9"/>
      <w:bookmarkStart w:id="7" w:name="OLE_LINK28"/>
      <w:bookmarkStart w:id="8" w:name="OLE_LINK25"/>
      <w:bookmarkStart w:id="9" w:name="OLE_LINK26"/>
      <w:bookmarkStart w:id="10" w:name="OLE_LINK27"/>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F20E26F">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1.交货期：</w:t>
      </w:r>
      <w:r>
        <w:rPr>
          <w:rFonts w:hint="eastAsia" w:ascii="仿宋_GB2312" w:hAnsi="仿宋_GB2312" w:cs="仿宋_GB2312"/>
          <w:bCs/>
          <w:lang w:val="en-US" w:eastAsia="zh-CN"/>
        </w:rPr>
        <w:t>2025年12月</w:t>
      </w:r>
      <w:r>
        <w:rPr>
          <w:rFonts w:hint="eastAsia" w:ascii="仿宋_GB2312" w:hAnsi="仿宋_GB2312" w:eastAsia="仿宋_GB2312" w:cs="仿宋_GB2312"/>
          <w:bCs/>
        </w:rPr>
        <w:t>交付2026年1月份所需数量，自</w:t>
      </w:r>
      <w:r>
        <w:rPr>
          <w:rFonts w:hint="eastAsia" w:ascii="仿宋_GB2312" w:hAnsi="仿宋_GB2312" w:cs="仿宋_GB2312"/>
          <w:bCs/>
          <w:lang w:val="en-US" w:eastAsia="zh-CN"/>
        </w:rPr>
        <w:t>2026年</w:t>
      </w:r>
      <w:r>
        <w:rPr>
          <w:rFonts w:hint="eastAsia" w:ascii="仿宋_GB2312" w:hAnsi="仿宋_GB2312" w:eastAsia="仿宋_GB2312" w:cs="仿宋_GB2312"/>
          <w:bCs/>
        </w:rPr>
        <w:t xml:space="preserve">1月份起，按每月实际数量交付。 </w:t>
      </w:r>
    </w:p>
    <w:p w14:paraId="61F0793B">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2.交货地点：山东省济宁市高新区诗仙路369号-中国重汽集团济宁商用车有限公司。</w:t>
      </w:r>
    </w:p>
    <w:p w14:paraId="4FA8D9EE">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3.交货方式：以蛋糕店门店会员券（卡）方式交货。</w:t>
      </w:r>
    </w:p>
    <w:p w14:paraId="679F4A92">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4.付款方式</w:t>
      </w:r>
      <w:r>
        <w:rPr>
          <w:rFonts w:hint="eastAsia" w:ascii="仿宋_GB2312" w:hAnsi="仿宋_GB2312" w:cs="仿宋_GB2312"/>
          <w:bCs/>
          <w:lang w:eastAsia="zh-CN"/>
        </w:rPr>
        <w:t>：</w:t>
      </w:r>
      <w:r>
        <w:rPr>
          <w:rFonts w:hint="eastAsia" w:ascii="仿宋_GB2312" w:hAnsi="仿宋_GB2312" w:cs="仿宋_GB2312"/>
          <w:bCs/>
          <w:lang w:val="en-US" w:eastAsia="zh-CN"/>
        </w:rPr>
        <w:t>银行转账</w:t>
      </w:r>
      <w:r>
        <w:rPr>
          <w:rFonts w:hint="eastAsia" w:ascii="仿宋_GB2312" w:hAnsi="仿宋_GB2312" w:eastAsia="仿宋_GB2312" w:cs="仿宋_GB2312"/>
          <w:bCs/>
        </w:rPr>
        <w:t xml:space="preserve"> </w:t>
      </w:r>
    </w:p>
    <w:p w14:paraId="308EF9DB">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left"/>
        <w:textAlignment w:val="auto"/>
        <w:rPr>
          <w:rFonts w:hint="eastAsia" w:ascii="仿宋_GB2312" w:hAnsi="仿宋_GB2312" w:eastAsia="仿宋_GB2312" w:cs="仿宋_GB2312"/>
          <w:bCs/>
          <w:kern w:val="2"/>
          <w:sz w:val="28"/>
          <w:lang w:val="en-US" w:eastAsia="zh-CN" w:bidi="ar-SA"/>
        </w:rPr>
      </w:pPr>
      <w:r>
        <w:rPr>
          <w:rFonts w:hint="eastAsia" w:ascii="仿宋_GB2312" w:hAnsi="仿宋_GB2312" w:cs="仿宋_GB2312"/>
          <w:bCs/>
          <w:lang w:val="en-US" w:eastAsia="zh-CN"/>
        </w:rPr>
        <w:t>5.付款节点：</w:t>
      </w:r>
      <w:r>
        <w:rPr>
          <w:rFonts w:hint="eastAsia" w:ascii="仿宋_GB2312" w:hAnsi="仿宋_GB2312" w:eastAsia="仿宋_GB2312" w:cs="仿宋_GB2312"/>
          <w:bCs/>
        </w:rPr>
        <w:t>到货验收合格后，卖方提供增值税普通发票，经</w:t>
      </w:r>
      <w:r>
        <w:rPr>
          <w:rFonts w:hint="eastAsia" w:ascii="仿宋_GB2312" w:hAnsi="仿宋_GB2312" w:cs="仿宋_GB2312"/>
          <w:bCs/>
          <w:lang w:val="en-US" w:eastAsia="zh-CN"/>
        </w:rPr>
        <w:t>买</w:t>
      </w:r>
      <w:r>
        <w:rPr>
          <w:rFonts w:hint="eastAsia" w:ascii="仿宋_GB2312" w:hAnsi="仿宋_GB2312" w:eastAsia="仿宋_GB2312" w:cs="仿宋_GB2312"/>
          <w:bCs/>
        </w:rPr>
        <w:t>方确认无误后结算相关费用，具体开票信息详见发票信息表。</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ascii="宋体" w:hAnsi="宋体"/>
          <w:sz w:val="28"/>
          <w:szCs w:val="28"/>
          <w:highlight w:val="none"/>
        </w:rPr>
        <w:t>中国重汽集团济宁商用车有限公司工会委员会</w:t>
      </w:r>
      <w:bookmarkStart w:id="19" w:name="_GoBack"/>
      <w:bookmarkEnd w:id="19"/>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bookmarkEnd w:id="11"/>
    <w:p w14:paraId="50D9D845">
      <w:pPr>
        <w:pStyle w:val="71"/>
        <w:rPr>
          <w:rFonts w:ascii="黑体" w:hAnsi="Calibri" w:eastAsia="黑体" w:cs="Times New Roman"/>
          <w:color w:val="000000"/>
          <w:sz w:val="24"/>
          <w:szCs w:val="24"/>
        </w:rPr>
      </w:pPr>
      <w:bookmarkStart w:id="12" w:name="_Toc47976615"/>
      <w:bookmarkStart w:id="13" w:name="_Toc16500"/>
      <w:r>
        <w:rPr>
          <w:rFonts w:hint="eastAsia"/>
        </w:rPr>
        <w:t>第</w:t>
      </w:r>
      <w:r>
        <w:rPr>
          <w:rFonts w:hint="eastAsia"/>
          <w:lang w:val="en-US" w:eastAsia="zh-CN"/>
        </w:rPr>
        <w:t>二</w:t>
      </w:r>
      <w:r>
        <w:rPr>
          <w:rFonts w:hint="eastAsia"/>
        </w:rPr>
        <w:t>部分　</w:t>
      </w:r>
      <w:bookmarkEnd w:id="12"/>
      <w:r>
        <w:rPr>
          <w:rFonts w:hint="eastAsia"/>
          <w:lang w:val="en-US" w:eastAsia="zh-CN"/>
        </w:rPr>
        <w:t>投标文件附件</w:t>
      </w:r>
      <w:bookmarkEnd w:id="13"/>
    </w:p>
    <w:p w14:paraId="32681108">
      <w:pPr>
        <w:jc w:val="both"/>
        <w:rPr>
          <w:rFonts w:ascii="宋体"/>
          <w:b/>
          <w:color w:val="000000"/>
          <w:szCs w:val="24"/>
        </w:rPr>
      </w:pPr>
    </w:p>
    <w:p w14:paraId="6220DDA8">
      <w:pPr>
        <w:pStyle w:val="15"/>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4" w:name="_Toc47976618"/>
      <w:bookmarkStart w:id="15" w:name="_Toc29366869"/>
      <w:bookmarkStart w:id="16" w:name="_Toc29366865"/>
      <w:r>
        <w:rPr>
          <w:rFonts w:hint="eastAsia" w:ascii="宋体" w:hAnsi="宋体" w:eastAsia="宋体" w:cs="宋体"/>
          <w:sz w:val="32"/>
          <w:szCs w:val="32"/>
          <w:highlight w:val="none"/>
          <w:lang w:val="en-US" w:eastAsia="zh-CN"/>
        </w:rPr>
        <w:t>附件1 法定代表人授权委托书</w:t>
      </w:r>
    </w:p>
    <w:bookmarkEnd w:id="14"/>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val="0"/>
          <w:bCs w:val="0"/>
          <w:color w:val="000000"/>
          <w:sz w:val="24"/>
          <w:szCs w:val="24"/>
          <w:highlight w:val="none"/>
          <w:u w:val="single"/>
          <w:lang w:val="en-US" w:eastAsia="zh-CN"/>
        </w:rPr>
        <w:t>济宁商用车公司2026年度职工（会员）生日蛋糕券采购项目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AFA7C6B">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FFF598B">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val="0"/>
          <w:bCs w:val="0"/>
          <w:sz w:val="24"/>
          <w:szCs w:val="24"/>
          <w:highlight w:val="none"/>
          <w:u w:val="single"/>
          <w:lang w:val="en-US" w:eastAsia="zh-CN"/>
        </w:rPr>
        <w:t>济宁商用车公司2026年度职工（会员）生日蛋糕券采购项目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5"/>
    <w:bookmarkEnd w:id="16"/>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tbl>
      <w:tblPr>
        <w:tblStyle w:val="31"/>
        <w:tblpPr w:leftFromText="180" w:rightFromText="180" w:vertAnchor="text" w:horzAnchor="page" w:tblpX="1735" w:tblpY="520"/>
        <w:tblOverlap w:val="never"/>
        <w:tblW w:w="45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4262"/>
        <w:gridCol w:w="2538"/>
      </w:tblGrid>
      <w:tr w14:paraId="1918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004" w:type="pct"/>
            <w:shd w:val="clear" w:color="auto" w:fill="0070C0"/>
            <w:noWrap w:val="0"/>
            <w:vAlign w:val="center"/>
          </w:tcPr>
          <w:p w14:paraId="2533E737">
            <w:pPr>
              <w:jc w:val="center"/>
              <w:rPr>
                <w:rFonts w:hint="eastAsia" w:ascii="黑体" w:hAnsi="黑体" w:eastAsia="黑体" w:cs="黑体"/>
                <w:color w:val="FFFFFF"/>
                <w:sz w:val="24"/>
              </w:rPr>
            </w:pPr>
            <w:r>
              <w:rPr>
                <w:rFonts w:hint="eastAsia" w:ascii="黑体" w:hAnsi="黑体" w:eastAsia="黑体" w:cs="黑体"/>
                <w:color w:val="FFFFFF"/>
                <w:sz w:val="24"/>
                <w:lang w:val="en-US" w:eastAsia="zh-CN"/>
              </w:rPr>
              <w:t>项目</w:t>
            </w:r>
            <w:r>
              <w:rPr>
                <w:rFonts w:hint="eastAsia" w:ascii="黑体" w:hAnsi="黑体" w:eastAsia="黑体" w:cs="黑体"/>
                <w:color w:val="FFFFFF"/>
                <w:sz w:val="24"/>
              </w:rPr>
              <w:t>名称</w:t>
            </w:r>
          </w:p>
        </w:tc>
        <w:tc>
          <w:tcPr>
            <w:tcW w:w="2504" w:type="pct"/>
            <w:shd w:val="clear" w:color="auto" w:fill="0070C0"/>
            <w:noWrap w:val="0"/>
            <w:vAlign w:val="center"/>
          </w:tcPr>
          <w:p w14:paraId="5BEDF889">
            <w:pPr>
              <w:jc w:val="center"/>
              <w:rPr>
                <w:rFonts w:hint="eastAsia" w:ascii="黑体" w:hAnsi="黑体" w:eastAsia="黑体" w:cs="黑体"/>
                <w:color w:val="FFFFFF"/>
                <w:sz w:val="24"/>
              </w:rPr>
            </w:pPr>
            <w:r>
              <w:rPr>
                <w:rFonts w:hint="eastAsia" w:ascii="黑体" w:hAnsi="黑体" w:eastAsia="黑体" w:cs="黑体"/>
                <w:color w:val="FFFFFF"/>
                <w:sz w:val="24"/>
              </w:rPr>
              <w:t>券（卡）优惠后的最终可使用价值</w:t>
            </w:r>
            <w:r>
              <w:rPr>
                <w:rFonts w:hint="eastAsia" w:ascii="黑体" w:hAnsi="黑体" w:eastAsia="黑体" w:cs="黑体"/>
                <w:color w:val="FFFFFF"/>
                <w:sz w:val="24"/>
                <w:lang w:val="en-US" w:eastAsia="zh-CN"/>
              </w:rPr>
              <w:t>/份</w:t>
            </w:r>
          </w:p>
        </w:tc>
        <w:tc>
          <w:tcPr>
            <w:tcW w:w="1491" w:type="pct"/>
            <w:shd w:val="clear" w:color="auto" w:fill="0070C0"/>
            <w:noWrap w:val="0"/>
            <w:vAlign w:val="center"/>
          </w:tcPr>
          <w:p w14:paraId="14D29736">
            <w:pPr>
              <w:jc w:val="center"/>
              <w:rPr>
                <w:rFonts w:hint="eastAsia" w:ascii="黑体" w:hAnsi="黑体" w:eastAsia="黑体" w:cs="黑体"/>
                <w:color w:val="FFFFFF"/>
                <w:sz w:val="24"/>
              </w:rPr>
            </w:pPr>
            <w:r>
              <w:rPr>
                <w:rFonts w:hint="eastAsia" w:ascii="黑体" w:hAnsi="黑体" w:eastAsia="黑体" w:cs="黑体"/>
                <w:color w:val="FFFFFF"/>
                <w:sz w:val="24"/>
              </w:rPr>
              <w:t>交货期</w:t>
            </w:r>
          </w:p>
        </w:tc>
      </w:tr>
      <w:tr w14:paraId="00AA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1004" w:type="pct"/>
            <w:noWrap w:val="0"/>
            <w:vAlign w:val="center"/>
          </w:tcPr>
          <w:p w14:paraId="5191F801">
            <w:pPr>
              <w:jc w:val="center"/>
              <w:rPr>
                <w:rFonts w:hint="eastAsia" w:ascii="宋体" w:hAnsi="宋体"/>
                <w:sz w:val="24"/>
              </w:rPr>
            </w:pPr>
            <w:r>
              <w:rPr>
                <w:rFonts w:hint="eastAsia" w:ascii="宋体" w:hAnsi="宋体"/>
                <w:sz w:val="24"/>
              </w:rPr>
              <w:t>济宁商用车有限公司2026年职工（会员）生日蛋糕券采购项目</w:t>
            </w:r>
          </w:p>
        </w:tc>
        <w:tc>
          <w:tcPr>
            <w:tcW w:w="2504" w:type="pct"/>
            <w:noWrap w:val="0"/>
            <w:vAlign w:val="center"/>
          </w:tcPr>
          <w:p w14:paraId="3E421FFB">
            <w:pPr>
              <w:jc w:val="center"/>
              <w:rPr>
                <w:rFonts w:hint="default" w:ascii="宋体" w:hAnsi="宋体" w:eastAsia="仿宋_GB2312"/>
                <w:sz w:val="24"/>
                <w:lang w:val="en-US" w:eastAsia="zh-CN"/>
              </w:rPr>
            </w:pPr>
            <w:r>
              <w:rPr>
                <w:rFonts w:hint="eastAsia" w:ascii="宋体" w:hAnsi="宋体"/>
                <w:sz w:val="24"/>
                <w:u w:val="single"/>
                <w:lang w:val="en-US" w:eastAsia="zh-CN"/>
              </w:rPr>
              <w:t xml:space="preserve">          </w:t>
            </w:r>
            <w:r>
              <w:rPr>
                <w:rFonts w:hint="eastAsia" w:ascii="宋体" w:hAnsi="宋体"/>
                <w:sz w:val="24"/>
                <w:lang w:val="en-US" w:eastAsia="zh-CN"/>
              </w:rPr>
              <w:t>元/份（含税13%）</w:t>
            </w:r>
          </w:p>
        </w:tc>
        <w:tc>
          <w:tcPr>
            <w:tcW w:w="1491" w:type="pct"/>
            <w:noWrap w:val="0"/>
            <w:vAlign w:val="center"/>
          </w:tcPr>
          <w:p w14:paraId="2A18FFCF">
            <w:pPr>
              <w:jc w:val="center"/>
              <w:rPr>
                <w:rFonts w:hint="eastAsia" w:ascii="宋体" w:hAnsi="宋体"/>
                <w:sz w:val="24"/>
              </w:rPr>
            </w:pPr>
          </w:p>
        </w:tc>
      </w:tr>
      <w:tr w14:paraId="0DE0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004" w:type="pct"/>
            <w:noWrap w:val="0"/>
            <w:vAlign w:val="center"/>
          </w:tcPr>
          <w:p w14:paraId="07820540">
            <w:pPr>
              <w:jc w:val="both"/>
              <w:rPr>
                <w:rFonts w:hint="default" w:ascii="宋体" w:hAnsi="宋体" w:eastAsia="仿宋_GB2312"/>
                <w:sz w:val="24"/>
                <w:lang w:val="en-US" w:eastAsia="zh-CN"/>
              </w:rPr>
            </w:pPr>
            <w:r>
              <w:rPr>
                <w:rFonts w:hint="eastAsia" w:ascii="宋体" w:hAnsi="宋体"/>
                <w:sz w:val="24"/>
                <w:lang w:val="en-US" w:eastAsia="zh-CN"/>
              </w:rPr>
              <w:t>其他增值服务</w:t>
            </w:r>
          </w:p>
        </w:tc>
        <w:tc>
          <w:tcPr>
            <w:tcW w:w="3995" w:type="pct"/>
            <w:gridSpan w:val="2"/>
            <w:noWrap w:val="0"/>
            <w:vAlign w:val="center"/>
          </w:tcPr>
          <w:p w14:paraId="441B6692">
            <w:pPr>
              <w:jc w:val="both"/>
              <w:rPr>
                <w:rFonts w:hint="eastAsia" w:ascii="宋体" w:hAnsi="宋体"/>
                <w:sz w:val="24"/>
                <w:lang w:val="en-US" w:eastAsia="zh-CN"/>
              </w:rPr>
            </w:pPr>
          </w:p>
        </w:tc>
      </w:tr>
    </w:tbl>
    <w:p w14:paraId="425FFD8F">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17" w:name="_Toc47976616"/>
      <w:bookmarkStart w:id="18"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7"/>
      <w:bookmarkEnd w:id="18"/>
      <w:r>
        <w:rPr>
          <w:rFonts w:hint="eastAsia" w:ascii="宋体" w:hAnsi="宋体" w:eastAsia="宋体" w:cs="宋体"/>
          <w:sz w:val="32"/>
          <w:szCs w:val="32"/>
          <w:highlight w:val="none"/>
          <w:lang w:val="en-US" w:eastAsia="zh-CN"/>
        </w:rPr>
        <w:t>5 投标函</w:t>
      </w:r>
    </w:p>
    <w:p w14:paraId="2859053B">
      <w:pPr>
        <w:spacing w:line="360" w:lineRule="auto"/>
        <w:jc w:val="center"/>
        <w:rPr>
          <w:rFonts w:eastAsia="黑体"/>
          <w:b/>
          <w:bCs/>
          <w:sz w:val="28"/>
        </w:rPr>
      </w:pPr>
      <w:r>
        <w:rPr>
          <w:rFonts w:hint="eastAsia" w:eastAsia="黑体"/>
          <w:b/>
          <w:bCs/>
          <w:sz w:val="28"/>
        </w:rPr>
        <w:t>投标书</w:t>
      </w:r>
    </w:p>
    <w:p w14:paraId="751719C2">
      <w:pPr>
        <w:spacing w:line="360" w:lineRule="auto"/>
        <w:rPr>
          <w:rFonts w:ascii="宋体" w:hAnsi="宋体"/>
          <w:sz w:val="24"/>
          <w:szCs w:val="18"/>
          <w:u w:val="single"/>
        </w:rPr>
      </w:pPr>
      <w:r>
        <w:rPr>
          <w:rFonts w:hint="eastAsia" w:ascii="宋体" w:hAnsi="宋体"/>
          <w:sz w:val="24"/>
          <w:szCs w:val="18"/>
        </w:rPr>
        <w:t xml:space="preserve">致 </w:t>
      </w:r>
      <w:r>
        <w:rPr>
          <w:rFonts w:hint="eastAsia" w:ascii="宋体" w:hAnsi="宋体"/>
          <w:sz w:val="24"/>
          <w:szCs w:val="18"/>
          <w:u w:val="single"/>
        </w:rPr>
        <w:t>中国重汽集团</w:t>
      </w:r>
      <w:r>
        <w:rPr>
          <w:rFonts w:hint="eastAsia" w:ascii="宋体" w:hAnsi="宋体"/>
          <w:sz w:val="24"/>
          <w:szCs w:val="18"/>
          <w:u w:val="single"/>
          <w:lang w:val="en-US" w:eastAsia="zh-CN"/>
        </w:rPr>
        <w:t>济宁商用车</w:t>
      </w:r>
      <w:r>
        <w:rPr>
          <w:rFonts w:hint="eastAsia" w:ascii="宋体" w:hAnsi="宋体"/>
          <w:sz w:val="24"/>
          <w:szCs w:val="18"/>
          <w:u w:val="single"/>
        </w:rPr>
        <w:t>有限公司工会委员会：</w:t>
      </w:r>
    </w:p>
    <w:p w14:paraId="4703F03F">
      <w:pPr>
        <w:spacing w:line="360" w:lineRule="auto"/>
        <w:ind w:firstLine="645"/>
        <w:rPr>
          <w:rFonts w:ascii="宋体" w:hAnsi="宋体"/>
          <w:sz w:val="24"/>
          <w:szCs w:val="18"/>
        </w:rPr>
      </w:pPr>
      <w:r>
        <w:rPr>
          <w:rFonts w:hint="eastAsia" w:ascii="宋体" w:hAnsi="宋体"/>
          <w:sz w:val="24"/>
          <w:szCs w:val="18"/>
        </w:rPr>
        <w:t>根据贵方为（</w:t>
      </w:r>
      <w:r>
        <w:rPr>
          <w:rFonts w:hint="eastAsia" w:ascii="宋体" w:hAnsi="宋体"/>
          <w:sz w:val="24"/>
          <w:szCs w:val="18"/>
          <w:u w:val="single"/>
        </w:rPr>
        <w:t xml:space="preserve">项目名称）     </w:t>
      </w:r>
      <w:r>
        <w:rPr>
          <w:rFonts w:hint="eastAsia" w:ascii="宋体" w:hAnsi="宋体"/>
          <w:sz w:val="24"/>
          <w:szCs w:val="18"/>
          <w:u w:val="single"/>
          <w:lang w:val="en-US" w:eastAsia="zh-CN"/>
        </w:rPr>
        <w:t xml:space="preserve">  </w:t>
      </w:r>
      <w:r>
        <w:rPr>
          <w:rFonts w:hint="eastAsia" w:ascii="宋体" w:hAnsi="宋体"/>
          <w:sz w:val="24"/>
          <w:szCs w:val="18"/>
          <w:u w:val="single"/>
        </w:rPr>
        <w:t xml:space="preserve">                    </w:t>
      </w:r>
      <w:r>
        <w:rPr>
          <w:rFonts w:hint="eastAsia" w:ascii="宋体" w:hAnsi="宋体"/>
          <w:sz w:val="24"/>
          <w:szCs w:val="18"/>
        </w:rPr>
        <w:t>招标采购物品及服务的投标邀请，签字代表</w:t>
      </w:r>
      <w:r>
        <w:rPr>
          <w:rFonts w:hint="eastAsia" w:ascii="宋体" w:hAnsi="宋体"/>
          <w:sz w:val="24"/>
          <w:szCs w:val="18"/>
          <w:u w:val="single"/>
        </w:rPr>
        <w:t xml:space="preserve">（全名、职务）     </w:t>
      </w:r>
      <w:r>
        <w:rPr>
          <w:rFonts w:hint="eastAsia" w:ascii="宋体" w:hAnsi="宋体"/>
          <w:sz w:val="24"/>
          <w:szCs w:val="18"/>
          <w:u w:val="single"/>
          <w:lang w:val="en-US" w:eastAsia="zh-CN"/>
        </w:rPr>
        <w:t xml:space="preserve"> </w:t>
      </w:r>
      <w:r>
        <w:rPr>
          <w:rFonts w:hint="eastAsia" w:ascii="宋体" w:hAnsi="宋体"/>
          <w:sz w:val="24"/>
          <w:szCs w:val="18"/>
          <w:u w:val="single"/>
        </w:rPr>
        <w:t xml:space="preserve">   </w:t>
      </w:r>
      <w:r>
        <w:rPr>
          <w:rFonts w:hint="eastAsia" w:ascii="宋体" w:hAnsi="宋体"/>
          <w:sz w:val="24"/>
          <w:szCs w:val="18"/>
          <w:u w:val="single"/>
          <w:lang w:val="en-US" w:eastAsia="zh-CN"/>
        </w:rPr>
        <w:t xml:space="preserve"> </w:t>
      </w:r>
      <w:r>
        <w:rPr>
          <w:rFonts w:hint="eastAsia" w:ascii="宋体" w:hAnsi="宋体"/>
          <w:sz w:val="24"/>
          <w:szCs w:val="18"/>
          <w:u w:val="single"/>
        </w:rPr>
        <w:t xml:space="preserve">   </w:t>
      </w:r>
      <w:r>
        <w:rPr>
          <w:rFonts w:hint="eastAsia" w:ascii="宋体" w:hAnsi="宋体"/>
          <w:sz w:val="24"/>
          <w:szCs w:val="18"/>
        </w:rPr>
        <w:t>经正式授权并代表投标人</w:t>
      </w:r>
      <w:r>
        <w:rPr>
          <w:rFonts w:hint="eastAsia" w:ascii="宋体" w:hAnsi="宋体"/>
          <w:sz w:val="24"/>
          <w:szCs w:val="18"/>
          <w:u w:val="single"/>
        </w:rPr>
        <w:t xml:space="preserve">（投标人名称、地址）      </w:t>
      </w:r>
      <w:r>
        <w:rPr>
          <w:rFonts w:hint="eastAsia" w:ascii="宋体" w:hAnsi="宋体"/>
          <w:sz w:val="24"/>
          <w:szCs w:val="18"/>
          <w:u w:val="single"/>
          <w:lang w:val="en-US" w:eastAsia="zh-CN"/>
        </w:rPr>
        <w:t xml:space="preserve">  </w:t>
      </w:r>
      <w:r>
        <w:rPr>
          <w:rFonts w:hint="eastAsia" w:ascii="宋体" w:hAnsi="宋体"/>
          <w:sz w:val="24"/>
          <w:szCs w:val="18"/>
          <w:u w:val="single"/>
        </w:rPr>
        <w:t xml:space="preserve">        </w:t>
      </w:r>
      <w:r>
        <w:rPr>
          <w:rFonts w:hint="eastAsia" w:ascii="宋体" w:hAnsi="宋体"/>
          <w:sz w:val="24"/>
          <w:szCs w:val="18"/>
        </w:rPr>
        <w:t>提交下述文件：</w:t>
      </w:r>
    </w:p>
    <w:p w14:paraId="0C0150FC">
      <w:pPr>
        <w:spacing w:line="360" w:lineRule="auto"/>
        <w:rPr>
          <w:rFonts w:ascii="宋体" w:hAnsi="宋体"/>
          <w:sz w:val="24"/>
          <w:szCs w:val="18"/>
        </w:rPr>
      </w:pPr>
      <w:r>
        <w:rPr>
          <w:rFonts w:hint="eastAsia" w:ascii="宋体" w:hAnsi="宋体"/>
          <w:sz w:val="24"/>
          <w:szCs w:val="18"/>
        </w:rPr>
        <w:t>标书</w:t>
      </w:r>
    </w:p>
    <w:p w14:paraId="621F4759">
      <w:pPr>
        <w:spacing w:line="360" w:lineRule="auto"/>
        <w:rPr>
          <w:rFonts w:ascii="宋体" w:hAnsi="宋体"/>
          <w:sz w:val="24"/>
          <w:szCs w:val="18"/>
        </w:rPr>
      </w:pPr>
      <w:r>
        <w:rPr>
          <w:rFonts w:hint="eastAsia" w:ascii="宋体" w:hAnsi="宋体"/>
          <w:sz w:val="24"/>
          <w:szCs w:val="18"/>
        </w:rPr>
        <w:t>据此，签字代表宣布同意如下：</w:t>
      </w:r>
    </w:p>
    <w:p w14:paraId="274EC6BA">
      <w:pPr>
        <w:numPr>
          <w:ilvl w:val="0"/>
          <w:numId w:val="28"/>
        </w:numPr>
        <w:spacing w:line="360" w:lineRule="auto"/>
        <w:rPr>
          <w:rFonts w:ascii="宋体" w:hAnsi="宋体"/>
          <w:sz w:val="24"/>
          <w:szCs w:val="18"/>
          <w:u w:val="single"/>
        </w:rPr>
      </w:pPr>
      <w:r>
        <w:rPr>
          <w:rFonts w:hint="eastAsia" w:ascii="宋体" w:hAnsi="宋体"/>
          <w:sz w:val="24"/>
          <w:szCs w:val="18"/>
        </w:rPr>
        <w:t>所附投标报价表中规定</w:t>
      </w:r>
      <w:r>
        <w:rPr>
          <w:rFonts w:hint="eastAsia" w:ascii="宋体" w:hAnsi="宋体"/>
          <w:sz w:val="24"/>
          <w:szCs w:val="18"/>
          <w:lang w:eastAsia="zh-CN"/>
        </w:rPr>
        <w:t>的</w:t>
      </w:r>
      <w:r>
        <w:rPr>
          <w:rFonts w:hint="eastAsia" w:ascii="宋体" w:hAnsi="宋体"/>
          <w:sz w:val="24"/>
          <w:szCs w:val="18"/>
          <w:lang w:val="en-US" w:eastAsia="zh-CN"/>
        </w:rPr>
        <w:t>招标人采购的</w:t>
      </w:r>
      <w:r>
        <w:rPr>
          <w:rFonts w:hint="eastAsia" w:ascii="宋体" w:hAnsi="宋体"/>
          <w:sz w:val="24"/>
          <w:szCs w:val="18"/>
        </w:rPr>
        <w:t>蛋糕券（卡）优惠后的最终可使用价值</w:t>
      </w:r>
      <w:r>
        <w:rPr>
          <w:rFonts w:hint="eastAsia" w:ascii="宋体" w:hAnsi="宋体"/>
          <w:sz w:val="24"/>
          <w:szCs w:val="18"/>
          <w:lang w:val="en-US" w:eastAsia="zh-CN"/>
        </w:rPr>
        <w:t>为</w:t>
      </w:r>
      <w:r>
        <w:rPr>
          <w:rFonts w:hint="eastAsia" w:ascii="宋体" w:hAnsi="宋体"/>
          <w:sz w:val="24"/>
          <w:szCs w:val="18"/>
          <w:u w:val="single"/>
          <w:lang w:val="en-US" w:eastAsia="zh-CN"/>
        </w:rPr>
        <w:t xml:space="preserve">     </w:t>
      </w:r>
    </w:p>
    <w:p w14:paraId="146497CB">
      <w:pPr>
        <w:numPr>
          <w:ilvl w:val="0"/>
          <w:numId w:val="0"/>
        </w:numPr>
        <w:spacing w:line="360" w:lineRule="auto"/>
        <w:ind w:left="435" w:leftChars="0"/>
        <w:rPr>
          <w:rFonts w:ascii="宋体" w:hAnsi="宋体"/>
          <w:sz w:val="24"/>
          <w:szCs w:val="18"/>
          <w:u w:val="single"/>
        </w:rPr>
      </w:pPr>
      <w:r>
        <w:rPr>
          <w:rFonts w:hint="eastAsia" w:ascii="宋体" w:hAnsi="宋体"/>
          <w:sz w:val="24"/>
          <w:szCs w:val="18"/>
          <w:u w:val="single"/>
          <w:lang w:val="en-US" w:eastAsia="zh-CN"/>
        </w:rPr>
        <w:t xml:space="preserve">               元/份。大写：                            。</w:t>
      </w:r>
    </w:p>
    <w:p w14:paraId="0B13DB99">
      <w:pPr>
        <w:numPr>
          <w:ilvl w:val="0"/>
          <w:numId w:val="28"/>
        </w:numPr>
        <w:spacing w:line="360" w:lineRule="auto"/>
        <w:rPr>
          <w:rFonts w:ascii="宋体" w:hAnsi="宋体"/>
          <w:sz w:val="24"/>
          <w:szCs w:val="18"/>
        </w:rPr>
      </w:pPr>
      <w:r>
        <w:rPr>
          <w:rFonts w:hint="eastAsia" w:ascii="宋体" w:hAnsi="宋体"/>
          <w:sz w:val="24"/>
          <w:szCs w:val="18"/>
        </w:rPr>
        <w:t>投标人将按招标文件的规定履行合同责任和义务。</w:t>
      </w:r>
    </w:p>
    <w:p w14:paraId="59387A29">
      <w:pPr>
        <w:numPr>
          <w:ilvl w:val="0"/>
          <w:numId w:val="28"/>
        </w:numPr>
        <w:spacing w:line="360" w:lineRule="auto"/>
        <w:rPr>
          <w:rFonts w:ascii="宋体" w:hAnsi="宋体"/>
          <w:sz w:val="24"/>
          <w:szCs w:val="18"/>
        </w:rPr>
      </w:pPr>
      <w:r>
        <w:rPr>
          <w:rFonts w:hint="eastAsia" w:ascii="宋体" w:hAnsi="宋体"/>
          <w:sz w:val="24"/>
          <w:szCs w:val="18"/>
        </w:rPr>
        <w:t>投标人已详细审查全部招标文件，包括修改文件（如有的话）以及全部参考资料和有关附件，我们完全理解并同意放弃对这方面有不明及误解的权利。</w:t>
      </w:r>
    </w:p>
    <w:p w14:paraId="343D0CF7">
      <w:pPr>
        <w:numPr>
          <w:ilvl w:val="0"/>
          <w:numId w:val="28"/>
        </w:numPr>
        <w:spacing w:line="360" w:lineRule="auto"/>
        <w:rPr>
          <w:rFonts w:ascii="宋体" w:hAnsi="宋体"/>
          <w:sz w:val="24"/>
          <w:szCs w:val="18"/>
        </w:rPr>
      </w:pPr>
      <w:r>
        <w:rPr>
          <w:rFonts w:hint="eastAsia"/>
          <w:sz w:val="24"/>
          <w:szCs w:val="20"/>
        </w:rPr>
        <w:t>投标有效期：自投标截止之日起30个日历日内有效</w:t>
      </w:r>
      <w:r>
        <w:rPr>
          <w:rFonts w:hint="eastAsia" w:ascii="宋体" w:hAnsi="宋体"/>
          <w:sz w:val="24"/>
          <w:szCs w:val="20"/>
        </w:rPr>
        <w:t>。</w:t>
      </w:r>
    </w:p>
    <w:p w14:paraId="11504A83">
      <w:pPr>
        <w:numPr>
          <w:ilvl w:val="0"/>
          <w:numId w:val="28"/>
        </w:numPr>
        <w:spacing w:line="360" w:lineRule="auto"/>
        <w:rPr>
          <w:rFonts w:ascii="宋体" w:hAnsi="宋体"/>
          <w:sz w:val="24"/>
          <w:szCs w:val="18"/>
        </w:rPr>
      </w:pPr>
      <w:r>
        <w:rPr>
          <w:rFonts w:hint="eastAsia" w:ascii="宋体" w:hAnsi="宋体"/>
          <w:sz w:val="24"/>
          <w:szCs w:val="18"/>
        </w:rPr>
        <w:t>投标人同意提供贵方要求的可能与投标有关的一切数据和资料，完全理解贵方不一定要接受最低价的投标或收到的任何投标。</w:t>
      </w:r>
    </w:p>
    <w:p w14:paraId="4A87D7D8">
      <w:pPr>
        <w:numPr>
          <w:ilvl w:val="0"/>
          <w:numId w:val="28"/>
        </w:numPr>
        <w:spacing w:line="360" w:lineRule="auto"/>
        <w:rPr>
          <w:rFonts w:ascii="宋体" w:hAnsi="宋体"/>
          <w:sz w:val="24"/>
          <w:szCs w:val="18"/>
        </w:rPr>
      </w:pPr>
      <w:r>
        <w:rPr>
          <w:rFonts w:hint="eastAsia" w:ascii="宋体" w:hAnsi="宋体"/>
          <w:sz w:val="24"/>
          <w:szCs w:val="18"/>
        </w:rPr>
        <w:t>与本投标有关的一切正式往来通讯请寄：</w:t>
      </w:r>
    </w:p>
    <w:p w14:paraId="476317D6">
      <w:pPr>
        <w:spacing w:line="360" w:lineRule="auto"/>
        <w:ind w:left="795"/>
        <w:rPr>
          <w:rFonts w:ascii="宋体" w:hAnsi="宋体"/>
          <w:sz w:val="24"/>
          <w:szCs w:val="18"/>
        </w:rPr>
      </w:pPr>
      <w:r>
        <w:rPr>
          <w:rFonts w:hint="eastAsia" w:ascii="宋体" w:hAnsi="宋体"/>
          <w:sz w:val="24"/>
          <w:szCs w:val="18"/>
        </w:rPr>
        <w:t>地址：                                   邮编：</w:t>
      </w:r>
    </w:p>
    <w:p w14:paraId="0440A4CF">
      <w:pPr>
        <w:spacing w:line="360" w:lineRule="auto"/>
        <w:ind w:left="795"/>
        <w:rPr>
          <w:rFonts w:ascii="宋体" w:hAnsi="宋体"/>
          <w:sz w:val="24"/>
          <w:szCs w:val="18"/>
        </w:rPr>
      </w:pPr>
      <w:r>
        <w:rPr>
          <w:rFonts w:hint="eastAsia" w:ascii="宋体" w:hAnsi="宋体"/>
          <w:sz w:val="24"/>
          <w:szCs w:val="18"/>
        </w:rPr>
        <w:t>电话：                                   传真：</w:t>
      </w:r>
    </w:p>
    <w:p w14:paraId="4711BFF7">
      <w:pPr>
        <w:spacing w:line="360" w:lineRule="auto"/>
        <w:ind w:left="795"/>
        <w:rPr>
          <w:sz w:val="24"/>
          <w:szCs w:val="18"/>
        </w:rPr>
      </w:pPr>
    </w:p>
    <w:p w14:paraId="69DBF3BF">
      <w:pPr>
        <w:spacing w:line="360" w:lineRule="auto"/>
        <w:ind w:left="795"/>
        <w:rPr>
          <w:sz w:val="24"/>
          <w:szCs w:val="18"/>
        </w:rPr>
      </w:pPr>
    </w:p>
    <w:p w14:paraId="564F6447">
      <w:pPr>
        <w:spacing w:line="360" w:lineRule="auto"/>
        <w:ind w:left="795"/>
        <w:rPr>
          <w:sz w:val="24"/>
          <w:szCs w:val="18"/>
        </w:rPr>
      </w:pPr>
      <w:r>
        <w:rPr>
          <w:rFonts w:hint="eastAsia"/>
          <w:sz w:val="24"/>
          <w:szCs w:val="18"/>
        </w:rPr>
        <w:t>投标人代表签字：                 职务：                 日期：</w:t>
      </w:r>
    </w:p>
    <w:p w14:paraId="6A4734D3">
      <w:pPr>
        <w:spacing w:line="360" w:lineRule="auto"/>
        <w:ind w:left="795"/>
        <w:rPr>
          <w:sz w:val="24"/>
          <w:szCs w:val="18"/>
        </w:rPr>
      </w:pPr>
      <w:r>
        <w:rPr>
          <w:rFonts w:hint="eastAsia"/>
          <w:sz w:val="24"/>
          <w:szCs w:val="18"/>
        </w:rPr>
        <w:t>投标人代表姓名、职务（印刷体）：</w:t>
      </w:r>
    </w:p>
    <w:p w14:paraId="5534945F">
      <w:pPr>
        <w:spacing w:line="360" w:lineRule="auto"/>
        <w:ind w:left="795"/>
        <w:rPr>
          <w:sz w:val="24"/>
          <w:szCs w:val="18"/>
        </w:rPr>
      </w:pPr>
      <w:r>
        <w:rPr>
          <w:rFonts w:hint="eastAsia"/>
          <w:sz w:val="24"/>
          <w:szCs w:val="18"/>
        </w:rPr>
        <w:t>投标人名称（及公章）：</w:t>
      </w:r>
    </w:p>
    <w:p w14:paraId="4DC7CB51">
      <w:pPr>
        <w:pStyle w:val="76"/>
        <w:bidi w:val="0"/>
      </w:pPr>
      <w:r>
        <w:rPr>
          <w:rFonts w:hint="eastAsia"/>
          <w:sz w:val="24"/>
          <w:szCs w:val="18"/>
        </w:rPr>
        <w:t>日期：        年       月       日</w:t>
      </w: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济宁商用车公司2026年度职工（会员）生日蛋糕券采购项目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9C4FE5">
      <w:pPr>
        <w:pStyle w:val="15"/>
        <w:bidi w:val="0"/>
        <w:rPr>
          <w:rFonts w:hint="eastAsia"/>
          <w:b/>
          <w:bCs/>
          <w:lang w:val="en-US" w:eastAsia="zh-CN"/>
        </w:rPr>
      </w:pPr>
      <w:r>
        <w:rPr>
          <w:rFonts w:hint="eastAsia"/>
          <w:b/>
          <w:bCs/>
        </w:rPr>
        <w:t>2.配套能力“供货类别”填“直管单位非生产招标</w:t>
      </w:r>
      <w:r>
        <w:rPr>
          <w:rFonts w:hint="eastAsia"/>
          <w:b/>
          <w:bCs/>
          <w:highlight w:val="none"/>
        </w:rPr>
        <w:t xml:space="preserve"> / </w:t>
      </w:r>
      <w:r>
        <w:rPr>
          <w:rFonts w:hint="eastAsia"/>
          <w:b/>
          <w:bCs/>
          <w:highlight w:val="none"/>
          <w:lang w:val="en-US" w:eastAsia="zh-CN"/>
        </w:rPr>
        <w:t>货物</w:t>
      </w:r>
      <w:r>
        <w:rPr>
          <w:rFonts w:hint="eastAsia"/>
          <w:b/>
          <w:bCs/>
          <w:highlight w:val="none"/>
        </w:rPr>
        <w:t xml:space="preserve"> /</w:t>
      </w:r>
      <w:r>
        <w:rPr>
          <w:rFonts w:hint="eastAsia"/>
          <w:b/>
          <w:bCs/>
          <w:highlight w:val="none"/>
          <w:lang w:val="en-US" w:eastAsia="zh-CN"/>
        </w:rPr>
        <w:t>职工福利</w:t>
      </w:r>
      <w:r>
        <w:rPr>
          <w:rFonts w:hint="eastAsia"/>
          <w:b/>
          <w:bCs/>
          <w:highlight w:val="none"/>
        </w:rPr>
        <w:t>”，业务主管部门选择“</w:t>
      </w:r>
      <w:r>
        <w:rPr>
          <w:rFonts w:hint="eastAsia"/>
          <w:b/>
          <w:bCs/>
          <w:highlight w:val="none"/>
          <w:lang w:val="en-US" w:eastAsia="zh-CN"/>
        </w:rPr>
        <w:t>党群工作</w:t>
      </w:r>
      <w:r>
        <w:rPr>
          <w:rFonts w:hint="eastAsia"/>
          <w:b/>
          <w:bCs/>
          <w:highlight w:val="none"/>
        </w:rPr>
        <w:t>部”。</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2578"/>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63147A"/>
    <w:rsid w:val="0ADB2EF0"/>
    <w:rsid w:val="0ADD4CBE"/>
    <w:rsid w:val="0C83309C"/>
    <w:rsid w:val="0CB51572"/>
    <w:rsid w:val="0DE73E36"/>
    <w:rsid w:val="0E4D31E3"/>
    <w:rsid w:val="0E530E38"/>
    <w:rsid w:val="100B6328"/>
    <w:rsid w:val="10DC2AA3"/>
    <w:rsid w:val="10FA7C8C"/>
    <w:rsid w:val="12F64B6E"/>
    <w:rsid w:val="130B198F"/>
    <w:rsid w:val="13FA68E0"/>
    <w:rsid w:val="15BB1367"/>
    <w:rsid w:val="16A918E4"/>
    <w:rsid w:val="17D966D6"/>
    <w:rsid w:val="19517BDA"/>
    <w:rsid w:val="19E33213"/>
    <w:rsid w:val="1A35762B"/>
    <w:rsid w:val="1A463A67"/>
    <w:rsid w:val="1B481CDF"/>
    <w:rsid w:val="1B5544F0"/>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EC0BA6"/>
    <w:rsid w:val="24701A48"/>
    <w:rsid w:val="25BB24BA"/>
    <w:rsid w:val="25EC6AF8"/>
    <w:rsid w:val="268B0052"/>
    <w:rsid w:val="26CF6817"/>
    <w:rsid w:val="27743C90"/>
    <w:rsid w:val="27B358EA"/>
    <w:rsid w:val="28B55739"/>
    <w:rsid w:val="291A445E"/>
    <w:rsid w:val="29CA2459"/>
    <w:rsid w:val="2B271A58"/>
    <w:rsid w:val="2B6304A7"/>
    <w:rsid w:val="2C642D3E"/>
    <w:rsid w:val="2CEC36FF"/>
    <w:rsid w:val="2CF6734C"/>
    <w:rsid w:val="2D4D284A"/>
    <w:rsid w:val="2D663463"/>
    <w:rsid w:val="2E112A52"/>
    <w:rsid w:val="2E345691"/>
    <w:rsid w:val="2EF96EE4"/>
    <w:rsid w:val="2FC569A4"/>
    <w:rsid w:val="31E37A09"/>
    <w:rsid w:val="32C207BF"/>
    <w:rsid w:val="3380787D"/>
    <w:rsid w:val="33822A0F"/>
    <w:rsid w:val="34F565DC"/>
    <w:rsid w:val="35D271A0"/>
    <w:rsid w:val="36254FE4"/>
    <w:rsid w:val="36AA39B8"/>
    <w:rsid w:val="372F61E0"/>
    <w:rsid w:val="39322FCA"/>
    <w:rsid w:val="3A503E1E"/>
    <w:rsid w:val="3AB90991"/>
    <w:rsid w:val="3B447061"/>
    <w:rsid w:val="3B706131"/>
    <w:rsid w:val="3BF833EC"/>
    <w:rsid w:val="3C8E02FC"/>
    <w:rsid w:val="3E6F041E"/>
    <w:rsid w:val="3E846635"/>
    <w:rsid w:val="3F201662"/>
    <w:rsid w:val="3F9D2397"/>
    <w:rsid w:val="41A5482C"/>
    <w:rsid w:val="4275481E"/>
    <w:rsid w:val="428B617A"/>
    <w:rsid w:val="42CE288A"/>
    <w:rsid w:val="433D7BDC"/>
    <w:rsid w:val="437E1813"/>
    <w:rsid w:val="43A427AA"/>
    <w:rsid w:val="444E2202"/>
    <w:rsid w:val="45354CBC"/>
    <w:rsid w:val="45BD47FC"/>
    <w:rsid w:val="45CC5FB2"/>
    <w:rsid w:val="46B75BA8"/>
    <w:rsid w:val="46E91D19"/>
    <w:rsid w:val="48144E52"/>
    <w:rsid w:val="48C97955"/>
    <w:rsid w:val="49880C8F"/>
    <w:rsid w:val="4A8835F7"/>
    <w:rsid w:val="4B592E71"/>
    <w:rsid w:val="4DF75369"/>
    <w:rsid w:val="4EA23B01"/>
    <w:rsid w:val="4EB0217D"/>
    <w:rsid w:val="4F8B220C"/>
    <w:rsid w:val="504F4EAF"/>
    <w:rsid w:val="516C4BAA"/>
    <w:rsid w:val="51D51447"/>
    <w:rsid w:val="52B9239A"/>
    <w:rsid w:val="52D52A7F"/>
    <w:rsid w:val="53807425"/>
    <w:rsid w:val="54BD78FD"/>
    <w:rsid w:val="552A3C28"/>
    <w:rsid w:val="555A2DA3"/>
    <w:rsid w:val="56901A99"/>
    <w:rsid w:val="58693B1B"/>
    <w:rsid w:val="58A86DDE"/>
    <w:rsid w:val="59154AD7"/>
    <w:rsid w:val="5A542AB4"/>
    <w:rsid w:val="5ADF548D"/>
    <w:rsid w:val="5BF95104"/>
    <w:rsid w:val="5C4627AE"/>
    <w:rsid w:val="5C9249CA"/>
    <w:rsid w:val="5D5C60B4"/>
    <w:rsid w:val="5D8073BF"/>
    <w:rsid w:val="5EE67F8C"/>
    <w:rsid w:val="60651FB9"/>
    <w:rsid w:val="60820189"/>
    <w:rsid w:val="614E12EC"/>
    <w:rsid w:val="616D6769"/>
    <w:rsid w:val="63F04A69"/>
    <w:rsid w:val="646A3D0C"/>
    <w:rsid w:val="64A82747"/>
    <w:rsid w:val="65336B29"/>
    <w:rsid w:val="66A50B1E"/>
    <w:rsid w:val="67095CF1"/>
    <w:rsid w:val="674E3DF4"/>
    <w:rsid w:val="67B2063C"/>
    <w:rsid w:val="67C97AC3"/>
    <w:rsid w:val="67E30EC1"/>
    <w:rsid w:val="6A4E3B2B"/>
    <w:rsid w:val="6AC838A9"/>
    <w:rsid w:val="6B481C3B"/>
    <w:rsid w:val="6B875383"/>
    <w:rsid w:val="6C1331A3"/>
    <w:rsid w:val="6C765676"/>
    <w:rsid w:val="6CA84BC1"/>
    <w:rsid w:val="6D170ADE"/>
    <w:rsid w:val="6D3E4756"/>
    <w:rsid w:val="6FC523EB"/>
    <w:rsid w:val="6FE22646"/>
    <w:rsid w:val="70825D63"/>
    <w:rsid w:val="71144B84"/>
    <w:rsid w:val="71FE41EB"/>
    <w:rsid w:val="72895F2E"/>
    <w:rsid w:val="72C02EBE"/>
    <w:rsid w:val="72C507AD"/>
    <w:rsid w:val="72D028D8"/>
    <w:rsid w:val="745D47C3"/>
    <w:rsid w:val="75341FA7"/>
    <w:rsid w:val="764F7753"/>
    <w:rsid w:val="76AC3757"/>
    <w:rsid w:val="77D4005C"/>
    <w:rsid w:val="78292927"/>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7781</Words>
  <Characters>8155</Characters>
  <Lines>127</Lines>
  <Paragraphs>35</Paragraphs>
  <TotalTime>0</TotalTime>
  <ScaleCrop>false</ScaleCrop>
  <LinksUpToDate>false</LinksUpToDate>
  <CharactersWithSpaces>9601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2025-10-21T07:04:28Z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