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F720B">
      <w:pPr>
        <w:spacing w:line="276" w:lineRule="auto"/>
        <w:jc w:val="center"/>
        <w:rPr>
          <w:rFonts w:ascii="Calibri" w:hAnsi="宋体" w:eastAsia="宋体" w:cs="Times New Roman"/>
          <w:b/>
          <w:bCs/>
          <w:color w:val="000000"/>
          <w:spacing w:val="-8"/>
          <w:sz w:val="48"/>
          <w:szCs w:val="44"/>
        </w:rPr>
      </w:pPr>
      <w:bookmarkStart w:id="0" w:name="OLE_LINK30"/>
      <w:bookmarkStart w:id="1" w:name="OLE_LINK31"/>
      <w:r>
        <w:rPr>
          <w:rFonts w:hint="eastAsia" w:ascii="Calibri" w:hAnsi="宋体" w:eastAsia="宋体" w:cs="Times New Roman"/>
          <w:b/>
          <w:bCs/>
          <w:color w:val="000000"/>
          <w:spacing w:val="-8"/>
          <w:sz w:val="48"/>
          <w:szCs w:val="44"/>
        </w:rPr>
        <w:t>中国重汽集团济南动力有限公司</w:t>
      </w:r>
    </w:p>
    <w:p w14:paraId="557FD032">
      <w:pPr>
        <w:spacing w:line="276" w:lineRule="auto"/>
        <w:jc w:val="center"/>
        <w:rPr>
          <w:rFonts w:hint="default" w:ascii="Calibri" w:hAnsi="宋体" w:eastAsia="宋体" w:cs="Times New Roman"/>
          <w:b/>
          <w:bCs/>
          <w:spacing w:val="-8"/>
          <w:sz w:val="48"/>
          <w:szCs w:val="44"/>
          <w:lang w:val="en-US" w:eastAsia="zh-CN"/>
        </w:rPr>
      </w:pPr>
      <w:r>
        <w:rPr>
          <w:rFonts w:hint="default" w:ascii="Calibri" w:hAnsi="宋体" w:eastAsia="宋体" w:cs="Times New Roman"/>
          <w:b/>
          <w:bCs/>
          <w:spacing w:val="-8"/>
          <w:sz w:val="48"/>
          <w:szCs w:val="44"/>
          <w:lang w:val="en-US" w:eastAsia="zh-CN"/>
        </w:rPr>
        <w:t>大扭矩电驱系统多功能测试台</w:t>
      </w:r>
    </w:p>
    <w:p w14:paraId="743C6E84">
      <w:pPr>
        <w:spacing w:line="276" w:lineRule="auto"/>
        <w:jc w:val="center"/>
        <w:rPr>
          <w:rFonts w:ascii="Calibri" w:hAnsi="Calibri" w:eastAsia="宋体" w:cs="Times New Roman"/>
          <w:b/>
          <w:bCs/>
          <w:spacing w:val="-8"/>
          <w:sz w:val="48"/>
          <w:szCs w:val="44"/>
        </w:rPr>
      </w:pPr>
      <w:r>
        <w:rPr>
          <w:rFonts w:hint="eastAsia" w:ascii="Calibri" w:hAnsi="宋体" w:eastAsia="宋体" w:cs="Times New Roman"/>
          <w:b/>
          <w:bCs/>
          <w:spacing w:val="-8"/>
          <w:sz w:val="48"/>
          <w:szCs w:val="44"/>
        </w:rPr>
        <w:t xml:space="preserve">招标项目 </w:t>
      </w:r>
      <w:r>
        <w:rPr>
          <w:rFonts w:ascii="Calibri" w:hAnsi="Calibri" w:eastAsia="宋体" w:cs="Times New Roman"/>
          <w:b/>
          <w:bCs/>
          <w:spacing w:val="-8"/>
          <w:sz w:val="48"/>
          <w:szCs w:val="44"/>
        </w:rPr>
        <w:t xml:space="preserve"> </w:t>
      </w:r>
    </w:p>
    <w:p w14:paraId="77AC82ED">
      <w:pPr>
        <w:jc w:val="center"/>
        <w:rPr>
          <w:rFonts w:ascii="Calibri" w:hAnsi="Calibri" w:eastAsia="宋体" w:cs="Times New Roman"/>
          <w:color w:val="000000"/>
          <w:sz w:val="28"/>
          <w:szCs w:val="28"/>
        </w:rPr>
      </w:pPr>
    </w:p>
    <w:p w14:paraId="36FD52E2">
      <w:pPr>
        <w:pStyle w:val="17"/>
        <w:jc w:val="center"/>
      </w:pPr>
    </w:p>
    <w:p w14:paraId="5C2A3090">
      <w:pPr>
        <w:jc w:val="center"/>
        <w:rPr>
          <w:rFonts w:ascii="Calibri" w:hAnsi="Calibri" w:eastAsia="宋体" w:cs="Times New Roman"/>
          <w:color w:val="000000"/>
          <w:sz w:val="28"/>
          <w:szCs w:val="28"/>
        </w:rPr>
      </w:pPr>
    </w:p>
    <w:p w14:paraId="65A8E6B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F459BBA">
      <w:pPr>
        <w:jc w:val="center"/>
        <w:rPr>
          <w:rFonts w:ascii="黑体" w:hAnsi="宋体" w:eastAsia="黑体" w:cs="Times New Roman"/>
          <w:color w:val="000000"/>
          <w:sz w:val="72"/>
          <w:szCs w:val="72"/>
        </w:rPr>
      </w:pPr>
    </w:p>
    <w:p w14:paraId="3264C7D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B818A41">
      <w:pPr>
        <w:jc w:val="center"/>
        <w:rPr>
          <w:rFonts w:ascii="黑体" w:hAnsi="宋体" w:eastAsia="黑体" w:cs="Times New Roman"/>
          <w:color w:val="000000"/>
          <w:sz w:val="72"/>
          <w:szCs w:val="72"/>
        </w:rPr>
      </w:pPr>
    </w:p>
    <w:p w14:paraId="7C1D4F2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B8B0FF6">
      <w:pPr>
        <w:pStyle w:val="17"/>
        <w:jc w:val="center"/>
        <w:rPr>
          <w:rFonts w:ascii="黑体" w:hAnsi="宋体" w:eastAsia="黑体" w:cs="Times New Roman"/>
          <w:color w:val="000000"/>
          <w:sz w:val="72"/>
          <w:szCs w:val="72"/>
        </w:rPr>
      </w:pPr>
    </w:p>
    <w:p w14:paraId="4CCBC53C">
      <w:pPr>
        <w:spacing w:line="860" w:lineRule="exact"/>
        <w:jc w:val="center"/>
        <w:rPr>
          <w:rFonts w:ascii="华文仿宋" w:hAnsi="华文仿宋" w:eastAsia="华文仿宋"/>
          <w:b/>
          <w:bCs/>
          <w:sz w:val="32"/>
          <w:szCs w:val="28"/>
        </w:rPr>
      </w:pPr>
    </w:p>
    <w:p w14:paraId="2535F149">
      <w:pPr>
        <w:spacing w:line="860" w:lineRule="exact"/>
        <w:jc w:val="center"/>
        <w:rPr>
          <w:rFonts w:ascii="华文仿宋" w:hAnsi="华文仿宋" w:eastAsia="华文仿宋"/>
          <w:b/>
          <w:bCs/>
          <w:sz w:val="32"/>
          <w:szCs w:val="28"/>
        </w:rPr>
      </w:pPr>
    </w:p>
    <w:p w14:paraId="0B95FF4B">
      <w:pPr>
        <w:spacing w:line="860" w:lineRule="exact"/>
        <w:jc w:val="center"/>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lang w:val="en-US" w:eastAsia="zh-CN"/>
        </w:rPr>
        <w:t xml:space="preserve">  </w:t>
      </w:r>
    </w:p>
    <w:p w14:paraId="6DEDF8DF">
      <w:pPr>
        <w:pStyle w:val="17"/>
        <w:jc w:val="center"/>
        <w:rPr>
          <w:b/>
          <w:bCs/>
        </w:rPr>
      </w:pPr>
    </w:p>
    <w:p w14:paraId="238A9500">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54F524B">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6B800B47">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44BC882">
      <w:pPr>
        <w:spacing w:line="480" w:lineRule="auto"/>
        <w:jc w:val="center"/>
        <w:rPr>
          <w:rFonts w:cs="宋体"/>
          <w:b/>
          <w:bCs/>
          <w:color w:val="auto"/>
          <w:sz w:val="48"/>
          <w:szCs w:val="48"/>
        </w:rPr>
      </w:pPr>
      <w:r>
        <w:rPr>
          <w:rFonts w:ascii="宋体" w:hAnsi="宋体" w:eastAsia="宋体" w:cs="宋体"/>
          <w:b/>
          <w:bCs/>
          <w:color w:val="auto"/>
          <w:sz w:val="48"/>
          <w:szCs w:val="48"/>
        </w:rPr>
        <w:t>目录</w:t>
      </w:r>
    </w:p>
    <w:p w14:paraId="19664C3F">
      <w:pPr>
        <w:pStyle w:val="24"/>
        <w:tabs>
          <w:tab w:val="right" w:leader="dot" w:pos="9071"/>
        </w:tabs>
        <w:rPr>
          <w:rFonts w:hint="eastAsia" w:ascii="黑体" w:hAnsi="黑体" w:eastAsia="黑体" w:cs="黑体"/>
          <w:color w:val="auto"/>
          <w:sz w:val="28"/>
          <w:szCs w:val="28"/>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_Toc28281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第一部分 投标须知前附表</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_Toc28281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02E5C1BE">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_Toc29337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第二部分 投标须知</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_Toc29337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5070ADFB">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第三部分 投标文件编制</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_Toc217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13</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1FE7290D">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_Toc20786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第四部分 技术标书</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_Toc20786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16</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4EE4B04B">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_Toc24206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第一章  采购货物概况</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_Toc24206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17</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3550157B">
      <w:pPr>
        <w:pStyle w:val="24"/>
        <w:tabs>
          <w:tab w:val="right" w:leader="dot" w:pos="9071"/>
        </w:tabs>
        <w:rPr>
          <w:rFonts w:hint="eastAsia" w:ascii="黑体" w:hAnsi="黑体" w:eastAsia="黑体" w:cs="黑体"/>
          <w:color w:val="auto"/>
          <w:sz w:val="28"/>
          <w:szCs w:val="28"/>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_Toc11315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第二章  技术要求</w:t>
      </w:r>
      <w:r>
        <w:rPr>
          <w:rFonts w:hint="eastAsia" w:ascii="黑体" w:hAnsi="黑体" w:eastAsia="黑体" w:cs="黑体"/>
          <w:color w:val="auto"/>
          <w:sz w:val="28"/>
          <w:szCs w:val="28"/>
        </w:rPr>
        <w:tab/>
      </w:r>
      <w:r>
        <w:rPr>
          <w:rFonts w:hint="eastAsia" w:ascii="黑体" w:hAnsi="黑体" w:eastAsia="黑体" w:cs="黑体"/>
          <w:color w:val="auto"/>
          <w:sz w:val="28"/>
          <w:szCs w:val="28"/>
        </w:rPr>
        <w:fldChar w:fldCharType="begin"/>
      </w:r>
      <w:r>
        <w:rPr>
          <w:rFonts w:hint="eastAsia" w:ascii="黑体" w:hAnsi="黑体" w:eastAsia="黑体" w:cs="黑体"/>
          <w:color w:val="auto"/>
          <w:sz w:val="28"/>
          <w:szCs w:val="28"/>
        </w:rPr>
        <w:instrText xml:space="preserve"> PAGEREF _Toc11315 \h </w:instrText>
      </w:r>
      <w:r>
        <w:rPr>
          <w:rFonts w:hint="eastAsia" w:ascii="黑体" w:hAnsi="黑体" w:eastAsia="黑体" w:cs="黑体"/>
          <w:color w:val="auto"/>
          <w:sz w:val="28"/>
          <w:szCs w:val="28"/>
        </w:rPr>
        <w:fldChar w:fldCharType="separate"/>
      </w:r>
      <w:r>
        <w:rPr>
          <w:rFonts w:hint="eastAsia" w:ascii="黑体" w:hAnsi="黑体" w:eastAsia="黑体" w:cs="黑体"/>
          <w:color w:val="auto"/>
          <w:sz w:val="28"/>
          <w:szCs w:val="28"/>
        </w:rPr>
        <w:t>20</w:t>
      </w:r>
      <w:r>
        <w:rPr>
          <w:rFonts w:hint="eastAsia" w:ascii="黑体" w:hAnsi="黑体" w:eastAsia="黑体" w:cs="黑体"/>
          <w:color w:val="auto"/>
          <w:sz w:val="28"/>
          <w:szCs w:val="28"/>
        </w:rPr>
        <w:fldChar w:fldCharType="end"/>
      </w:r>
      <w:r>
        <w:rPr>
          <w:rFonts w:hint="eastAsia" w:ascii="黑体" w:hAnsi="黑体" w:eastAsia="黑体" w:cs="黑体"/>
          <w:bCs/>
          <w:color w:val="auto"/>
          <w:kern w:val="44"/>
          <w:sz w:val="28"/>
          <w:szCs w:val="56"/>
        </w:rPr>
        <w:fldChar w:fldCharType="end"/>
      </w:r>
    </w:p>
    <w:p w14:paraId="315E91B6">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_Toc20295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第三章  供货范围及供货方式</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3</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9</w:t>
      </w:r>
    </w:p>
    <w:p w14:paraId="14E1169E">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_Toc14961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第四章  质保期及售后服务</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4</w:t>
      </w:r>
    </w:p>
    <w:p w14:paraId="0D17C829">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_Toc21107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第五章  预验收和终验收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4</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7</w:t>
      </w:r>
    </w:p>
    <w:p w14:paraId="1BC81F74">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_Toc14818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28"/>
        </w:rPr>
        <w:t>第六章  投标技术文件一般要求</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14:paraId="6D4BE61A">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_Toc355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val="0"/>
          <w:iCs/>
          <w:color w:val="auto"/>
          <w:sz w:val="28"/>
          <w:szCs w:val="32"/>
        </w:rPr>
        <w:t>第七章  其它要求及说明</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3</w:t>
      </w:r>
    </w:p>
    <w:p w14:paraId="1B5FEE03">
      <w:pPr>
        <w:pStyle w:val="24"/>
        <w:tabs>
          <w:tab w:val="right" w:leader="dot" w:pos="9071"/>
        </w:tabs>
        <w:rPr>
          <w:rFonts w:hint="eastAsia" w:ascii="黑体" w:hAnsi="黑体" w:eastAsia="黑体" w:cs="黑体"/>
          <w:color w:val="auto"/>
          <w:sz w:val="28"/>
          <w:szCs w:val="28"/>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_Toc19679 </w:instrText>
      </w:r>
      <w:r>
        <w:rPr>
          <w:rFonts w:hint="eastAsia" w:ascii="黑体" w:hAnsi="黑体" w:eastAsia="黑体" w:cs="黑体"/>
          <w:bCs/>
          <w:color w:val="auto"/>
          <w:kern w:val="44"/>
          <w:sz w:val="28"/>
          <w:szCs w:val="56"/>
        </w:rPr>
        <w:fldChar w:fldCharType="separate"/>
      </w:r>
      <w:r>
        <w:rPr>
          <w:rFonts w:hint="eastAsia" w:ascii="黑体" w:hAnsi="黑体" w:eastAsia="黑体" w:cs="黑体"/>
          <w:color w:val="auto"/>
          <w:sz w:val="28"/>
          <w:szCs w:val="48"/>
        </w:rPr>
        <w:t>第五部分 设备采购合同</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5</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5</w:t>
      </w:r>
    </w:p>
    <w:p w14:paraId="72343B63">
      <w:pPr>
        <w:pStyle w:val="24"/>
        <w:tabs>
          <w:tab w:val="right" w:leader="dot" w:pos="9071"/>
        </w:tabs>
        <w:rPr>
          <w:rFonts w:hint="eastAsia" w:eastAsia="黑体"/>
          <w:color w:val="auto"/>
          <w:lang w:val="en-US" w:eastAsia="zh-CN"/>
        </w:rPr>
      </w:pPr>
      <w:r>
        <w:rPr>
          <w:rFonts w:hint="eastAsia" w:ascii="黑体" w:hAnsi="黑体" w:eastAsia="黑体" w:cs="黑体"/>
          <w:bCs/>
          <w:color w:val="auto"/>
          <w:kern w:val="44"/>
          <w:sz w:val="28"/>
          <w:szCs w:val="56"/>
        </w:rPr>
        <w:fldChar w:fldCharType="begin"/>
      </w:r>
      <w:r>
        <w:rPr>
          <w:rFonts w:hint="eastAsia" w:ascii="黑体" w:hAnsi="黑体" w:eastAsia="黑体" w:cs="黑体"/>
          <w:bCs/>
          <w:color w:val="auto"/>
          <w:kern w:val="44"/>
          <w:sz w:val="28"/>
          <w:szCs w:val="56"/>
        </w:rPr>
        <w:instrText xml:space="preserve"> HYPERLINK \l _Toc29213 </w:instrText>
      </w:r>
      <w:r>
        <w:rPr>
          <w:rFonts w:hint="eastAsia" w:ascii="黑体" w:hAnsi="黑体" w:eastAsia="黑体" w:cs="黑体"/>
          <w:bCs/>
          <w:color w:val="auto"/>
          <w:kern w:val="44"/>
          <w:sz w:val="28"/>
          <w:szCs w:val="56"/>
        </w:rPr>
        <w:fldChar w:fldCharType="separate"/>
      </w:r>
      <w:r>
        <w:rPr>
          <w:rFonts w:hint="eastAsia" w:ascii="黑体" w:hAnsi="黑体" w:eastAsia="黑体" w:cs="黑体"/>
          <w:bCs/>
          <w:color w:val="auto"/>
          <w:kern w:val="44"/>
          <w:sz w:val="28"/>
          <w:szCs w:val="56"/>
        </w:rPr>
        <w:t>第六部分 投标文件附件</w:t>
      </w:r>
      <w:r>
        <w:rPr>
          <w:rFonts w:hint="eastAsia" w:ascii="黑体" w:hAnsi="黑体" w:eastAsia="黑体" w:cs="黑体"/>
          <w:color w:val="auto"/>
          <w:sz w:val="28"/>
          <w:szCs w:val="28"/>
        </w:rPr>
        <w:tab/>
      </w:r>
      <w:r>
        <w:rPr>
          <w:rFonts w:hint="eastAsia" w:ascii="黑体" w:hAnsi="黑体" w:eastAsia="黑体" w:cs="黑体"/>
          <w:color w:val="auto"/>
          <w:sz w:val="28"/>
          <w:szCs w:val="28"/>
          <w:lang w:val="en-US" w:eastAsia="zh-CN"/>
        </w:rPr>
        <w:t>9</w:t>
      </w:r>
      <w:r>
        <w:rPr>
          <w:rFonts w:hint="eastAsia" w:ascii="黑体" w:hAnsi="黑体" w:eastAsia="黑体" w:cs="黑体"/>
          <w:bCs/>
          <w:color w:val="auto"/>
          <w:kern w:val="44"/>
          <w:sz w:val="28"/>
          <w:szCs w:val="56"/>
        </w:rPr>
        <w:fldChar w:fldCharType="end"/>
      </w:r>
      <w:r>
        <w:rPr>
          <w:rFonts w:hint="eastAsia" w:ascii="黑体" w:hAnsi="黑体" w:eastAsia="黑体" w:cs="黑体"/>
          <w:bCs/>
          <w:color w:val="auto"/>
          <w:kern w:val="44"/>
          <w:sz w:val="28"/>
          <w:szCs w:val="56"/>
          <w:lang w:val="en-US" w:eastAsia="zh-CN"/>
        </w:rPr>
        <w:t>1</w:t>
      </w:r>
    </w:p>
    <w:p w14:paraId="63B301FC">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p w14:paraId="184AADC6">
      <w:pPr>
        <w:pStyle w:val="17"/>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281"/>
      <w:r>
        <w:rPr>
          <w:rFonts w:hint="eastAsia" w:ascii="Calibri" w:hAnsi="Calibri" w:eastAsia="宋体" w:cs="Times New Roman"/>
          <w:b/>
          <w:bCs/>
          <w:kern w:val="44"/>
          <w:sz w:val="36"/>
          <w:szCs w:val="44"/>
        </w:rPr>
        <w:t>投标须知前附表</w:t>
      </w:r>
      <w:bookmarkEnd w:id="2"/>
    </w:p>
    <w:p w14:paraId="460745A6">
      <w:pPr>
        <w:pStyle w:val="17"/>
        <w:jc w:val="center"/>
        <w:rPr>
          <w:rFonts w:ascii="Calibri" w:hAnsi="Calibri" w:eastAsia="宋体" w:cs="Times New Roman"/>
          <w:b/>
          <w:bCs/>
          <w:kern w:val="44"/>
          <w:sz w:val="36"/>
          <w:szCs w:val="44"/>
        </w:rPr>
      </w:pPr>
    </w:p>
    <w:p w14:paraId="43BE64F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本表是对“投标须知”正文的具体补充和修改，如有不一致，以“前附表”为准。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C85C3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405CF23">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D6A5AB6">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644662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C131F8">
            <w:pPr>
              <w:spacing w:line="360" w:lineRule="auto"/>
              <w:ind w:left="-27"/>
              <w:jc w:val="center"/>
              <w:rPr>
                <w:rFonts w:hAnsi="宋体"/>
                <w:b/>
                <w:bCs/>
                <w:sz w:val="24"/>
                <w:szCs w:val="24"/>
              </w:rPr>
            </w:pPr>
            <w:r>
              <w:rPr>
                <w:rFonts w:hint="eastAsia" w:ascii="宋体" w:hAnsi="宋体" w:eastAsia="宋体" w:cs="宋体"/>
                <w:b/>
                <w:bCs/>
                <w:sz w:val="24"/>
              </w:rPr>
              <w:t>1.项目说明</w:t>
            </w:r>
          </w:p>
        </w:tc>
      </w:tr>
      <w:tr w14:paraId="4D739A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76E0FC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D437707">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val="0"/>
                <w:bCs w:val="0"/>
                <w:sz w:val="24"/>
                <w:szCs w:val="24"/>
                <w:highlight w:val="yellow"/>
                <w:lang w:val="en-US" w:eastAsia="zh-CN"/>
              </w:rPr>
              <w:t>大扭矩电驱系统多功能</w:t>
            </w:r>
            <w:r>
              <w:rPr>
                <w:rFonts w:hint="eastAsia" w:ascii="宋体" w:hAnsi="宋体" w:eastAsia="宋体" w:cs="宋体"/>
                <w:b w:val="0"/>
                <w:bCs w:val="0"/>
                <w:sz w:val="24"/>
                <w:szCs w:val="24"/>
                <w:highlight w:val="yellow"/>
              </w:rPr>
              <w:t>测试台</w:t>
            </w:r>
            <w:r>
              <w:rPr>
                <w:rFonts w:hint="eastAsia" w:ascii="宋体" w:hAnsi="宋体" w:eastAsia="宋体" w:cs="宋体"/>
                <w:b w:val="0"/>
                <w:bCs w:val="0"/>
                <w:sz w:val="24"/>
                <w:szCs w:val="24"/>
                <w:highlight w:val="yellow"/>
                <w:lang w:val="en-US" w:eastAsia="zh-CN"/>
              </w:rPr>
              <w:t>项目</w:t>
            </w:r>
          </w:p>
        </w:tc>
      </w:tr>
      <w:tr w14:paraId="3354C7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A49DC5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E28230F">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b/>
                <w:bCs/>
                <w:sz w:val="24"/>
                <w:szCs w:val="24"/>
                <w:lang w:val="en-US" w:eastAsia="zh-CN"/>
              </w:rPr>
              <w:t>FSCZB2025100069</w:t>
            </w:r>
          </w:p>
        </w:tc>
      </w:tr>
      <w:tr w14:paraId="41BC02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5" w:hRule="atLeast"/>
        </w:trPr>
        <w:tc>
          <w:tcPr>
            <w:tcW w:w="595" w:type="dxa"/>
            <w:vMerge w:val="restart"/>
            <w:tcBorders>
              <w:top w:val="single" w:color="auto" w:sz="2" w:space="0"/>
              <w:left w:val="single" w:color="auto" w:sz="2" w:space="0"/>
              <w:right w:val="single" w:color="auto" w:sz="2" w:space="0"/>
            </w:tcBorders>
            <w:vAlign w:val="center"/>
          </w:tcPr>
          <w:p w14:paraId="09A7CDDF">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D87C31E">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w:t>
            </w:r>
            <w:r>
              <w:rPr>
                <w:rFonts w:hint="eastAsia" w:ascii="宋体" w:hAnsi="宋体" w:eastAsia="宋体" w:cs="宋体"/>
                <w:b w:val="0"/>
                <w:bCs w:val="0"/>
                <w:sz w:val="24"/>
                <w:szCs w:val="24"/>
                <w:highlight w:val="yellow"/>
                <w:lang w:val="en-US" w:eastAsia="zh-CN"/>
              </w:rPr>
              <w:t>大扭矩电驱系统多功能</w:t>
            </w:r>
            <w:r>
              <w:rPr>
                <w:rFonts w:hint="eastAsia" w:ascii="宋体" w:hAnsi="宋体" w:eastAsia="宋体" w:cs="宋体"/>
                <w:b w:val="0"/>
                <w:bCs w:val="0"/>
                <w:sz w:val="24"/>
                <w:szCs w:val="24"/>
                <w:highlight w:val="yellow"/>
              </w:rPr>
              <w:t>测试台</w:t>
            </w:r>
          </w:p>
        </w:tc>
      </w:tr>
      <w:tr w14:paraId="0228E4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6A92F0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70C41E5">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color w:val="auto"/>
                <w:sz w:val="24"/>
                <w:szCs w:val="24"/>
                <w:highlight w:val="yellow"/>
                <w:lang w:val="en-US" w:eastAsia="zh-CN"/>
              </w:rPr>
              <w:t>公开招标</w:t>
            </w:r>
          </w:p>
        </w:tc>
      </w:tr>
      <w:tr w14:paraId="773C7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79" w:hRule="atLeast"/>
        </w:trPr>
        <w:tc>
          <w:tcPr>
            <w:tcW w:w="595" w:type="dxa"/>
            <w:tcBorders>
              <w:top w:val="single" w:color="auto" w:sz="2" w:space="0"/>
              <w:left w:val="single" w:color="auto" w:sz="2" w:space="0"/>
              <w:bottom w:val="single" w:color="auto" w:sz="2" w:space="0"/>
              <w:right w:val="single" w:color="auto" w:sz="2" w:space="0"/>
            </w:tcBorders>
            <w:vAlign w:val="center"/>
          </w:tcPr>
          <w:p w14:paraId="3236217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12859C5">
            <w:pPr>
              <w:ind w:firstLine="482" w:firstLineChars="200"/>
              <w:rPr>
                <w:rFonts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1BF1D1FA">
            <w:pPr>
              <w:ind w:firstLine="482" w:firstLineChars="200"/>
              <w:rPr>
                <w:rFonts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14:paraId="7BFFA8C9">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lang w:val="en-US" w:eastAsia="zh-CN"/>
              </w:rPr>
              <w:t>商务</w:t>
            </w:r>
            <w:r>
              <w:rPr>
                <w:rFonts w:hint="eastAsia" w:ascii="宋体" w:hAnsi="宋体" w:eastAsia="宋体" w:cs="宋体"/>
                <w:b/>
                <w:bCs/>
                <w:sz w:val="24"/>
                <w:szCs w:val="24"/>
                <w:highlight w:val="yellow"/>
              </w:rPr>
              <w:t>联系人：</w:t>
            </w:r>
            <w:r>
              <w:rPr>
                <w:rFonts w:hint="eastAsia" w:ascii="宋体" w:hAnsi="宋体" w:eastAsia="宋体" w:cs="宋体"/>
                <w:sz w:val="24"/>
                <w:szCs w:val="24"/>
                <w:highlight w:val="yellow"/>
                <w:lang w:val="en-US" w:eastAsia="zh-CN"/>
              </w:rPr>
              <w:t>许世金</w:t>
            </w:r>
          </w:p>
          <w:p w14:paraId="0D0C6D56">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电话：</w:t>
            </w:r>
            <w:r>
              <w:rPr>
                <w:rFonts w:hint="eastAsia" w:ascii="宋体" w:hAnsi="宋体" w:eastAsia="宋体" w:cs="宋体"/>
                <w:sz w:val="24"/>
                <w:szCs w:val="24"/>
                <w:highlight w:val="yellow"/>
                <w:lang w:val="en-US" w:eastAsia="zh-CN"/>
              </w:rPr>
              <w:t>17860604079</w:t>
            </w:r>
          </w:p>
          <w:p w14:paraId="2E28F686">
            <w:pPr>
              <w:ind w:firstLine="482" w:firstLineChars="200"/>
              <w:rPr>
                <w:rFonts w:hint="default"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邮箱：</w:t>
            </w:r>
            <w:r>
              <w:rPr>
                <w:rFonts w:hint="eastAsia" w:ascii="宋体" w:hAnsi="宋体" w:eastAsia="宋体" w:cs="宋体"/>
                <w:b w:val="0"/>
                <w:bCs w:val="0"/>
                <w:sz w:val="24"/>
                <w:szCs w:val="24"/>
                <w:highlight w:val="yellow"/>
                <w:lang w:val="en-US" w:eastAsia="zh-CN"/>
              </w:rPr>
              <w:t>xushijin@sinotruk.com</w:t>
            </w:r>
          </w:p>
          <w:p w14:paraId="26840648">
            <w:pPr>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val="0"/>
                <w:bCs w:val="0"/>
                <w:sz w:val="24"/>
                <w:szCs w:val="24"/>
                <w:highlight w:val="yellow"/>
                <w:lang w:val="en-US" w:eastAsia="zh-CN"/>
              </w:rPr>
              <w:t>江国斌</w:t>
            </w:r>
          </w:p>
          <w:p w14:paraId="39C7BB3C">
            <w:pPr>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rPr>
              <w:t>电话：</w:t>
            </w:r>
            <w:r>
              <w:rPr>
                <w:rFonts w:hint="eastAsia" w:ascii="宋体" w:hAnsi="宋体" w:eastAsia="宋体" w:cs="宋体"/>
                <w:b w:val="0"/>
                <w:bCs w:val="0"/>
                <w:sz w:val="24"/>
                <w:szCs w:val="24"/>
                <w:highlight w:val="yellow"/>
                <w:lang w:val="en-US" w:eastAsia="zh-CN"/>
              </w:rPr>
              <w:t>19588971861</w:t>
            </w:r>
          </w:p>
          <w:p w14:paraId="1743EC50">
            <w:pPr>
              <w:ind w:firstLine="482" w:firstLineChars="200"/>
              <w:rPr>
                <w:rFonts w:hint="default"/>
                <w:lang w:val="en-US"/>
              </w:rPr>
            </w:pPr>
            <w:r>
              <w:rPr>
                <w:rFonts w:hint="eastAsia" w:ascii="宋体" w:hAnsi="宋体" w:eastAsia="宋体" w:cs="宋体"/>
                <w:b/>
                <w:bCs/>
                <w:sz w:val="24"/>
                <w:szCs w:val="24"/>
                <w:highlight w:val="yellow"/>
              </w:rPr>
              <w:t>邮箱：</w:t>
            </w:r>
            <w:r>
              <w:rPr>
                <w:rFonts w:hint="eastAsia" w:ascii="宋体" w:hAnsi="宋体" w:eastAsia="宋体" w:cs="宋体"/>
                <w:b w:val="0"/>
                <w:bCs w:val="0"/>
                <w:sz w:val="24"/>
                <w:szCs w:val="24"/>
                <w:highlight w:val="yellow"/>
                <w:lang w:val="en-US" w:eastAsia="zh-CN"/>
              </w:rPr>
              <w:t>jiangguobin@sinotruk.com</w:t>
            </w:r>
          </w:p>
        </w:tc>
      </w:tr>
      <w:tr w14:paraId="0ED4A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E1E3F11">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7EB941F">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CCA5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F6EFEE5">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8718567">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06C72D6">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w:t>
            </w:r>
            <w:r>
              <w:rPr>
                <w:rFonts w:hint="eastAsia" w:ascii="宋体" w:hAnsi="宋体" w:eastAsia="宋体" w:cs="Times New Roman"/>
                <w:color w:val="000000"/>
                <w:sz w:val="24"/>
                <w:szCs w:val="24"/>
                <w:highlight w:val="none"/>
              </w:rPr>
              <w:t>币</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外币应折算为人民币：外币金额*发标日期汇率中间价</w:t>
            </w:r>
            <w:r>
              <w:rPr>
                <w:rFonts w:hint="eastAsia" w:ascii="宋体" w:hAnsi="宋体" w:eastAsia="宋体" w:cs="Times New Roman"/>
                <w:color w:val="000000"/>
                <w:sz w:val="24"/>
                <w:szCs w:val="24"/>
                <w:highlight w:val="none"/>
                <w:lang w:eastAsia="zh-CN"/>
              </w:rPr>
              <w:t>）只能选择一种</w:t>
            </w:r>
            <w:r>
              <w:rPr>
                <w:rFonts w:hint="eastAsia" w:ascii="宋体" w:hAnsi="宋体" w:eastAsia="宋体" w:cs="Times New Roman"/>
                <w:color w:val="000000"/>
                <w:sz w:val="24"/>
                <w:szCs w:val="24"/>
                <w:highlight w:val="none"/>
              </w:rPr>
              <w:t>。</w:t>
            </w:r>
          </w:p>
          <w:p w14:paraId="3B93AAE6">
            <w:pPr>
              <w:pStyle w:val="17"/>
              <w:tabs>
                <w:tab w:val="left" w:pos="1117"/>
              </w:tabs>
              <w:ind w:firstLine="482" w:firstLineChars="200"/>
              <w:rPr>
                <w:rFonts w:hint="default"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 xml:space="preserve"> </w:t>
            </w:r>
            <w:r>
              <w:rPr>
                <w:rFonts w:hint="eastAsia" w:hAnsi="宋体" w:eastAsia="宋体" w:cs="Times New Roman"/>
                <w:color w:val="000000"/>
                <w:sz w:val="24"/>
                <w:szCs w:val="24"/>
                <w:highlight w:val="yellow"/>
                <w:lang w:val="en-US" w:eastAsia="zh-CN"/>
              </w:rPr>
              <w:t>人民币</w:t>
            </w:r>
            <w:r>
              <w:rPr>
                <w:rFonts w:hint="eastAsia" w:hAnsi="宋体" w:eastAsia="宋体" w:cs="Times New Roman"/>
                <w:b/>
                <w:bCs/>
                <w:color w:val="000000"/>
                <w:sz w:val="24"/>
                <w:szCs w:val="24"/>
                <w:highlight w:val="yellow"/>
                <w:lang w:val="en-US" w:eastAsia="zh-CN"/>
              </w:rPr>
              <w:t>637</w:t>
            </w:r>
            <w:r>
              <w:rPr>
                <w:rFonts w:hint="eastAsia" w:hAnsi="宋体" w:eastAsia="宋体" w:cs="Times New Roman"/>
                <w:color w:val="000000"/>
                <w:sz w:val="24"/>
                <w:szCs w:val="24"/>
                <w:highlight w:val="yellow"/>
                <w:lang w:val="en-US" w:eastAsia="zh-CN"/>
              </w:rPr>
              <w:t>万元，含税，超过投标限价无法投标。</w:t>
            </w:r>
          </w:p>
        </w:tc>
      </w:tr>
      <w:tr w14:paraId="25F888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8" w:hRule="atLeast"/>
        </w:trPr>
        <w:tc>
          <w:tcPr>
            <w:tcW w:w="595" w:type="dxa"/>
            <w:tcBorders>
              <w:top w:val="single" w:color="auto" w:sz="2" w:space="0"/>
              <w:left w:val="single" w:color="auto" w:sz="2" w:space="0"/>
              <w:bottom w:val="single" w:color="auto" w:sz="2" w:space="0"/>
              <w:right w:val="single" w:color="auto" w:sz="2" w:space="0"/>
            </w:tcBorders>
            <w:vAlign w:val="center"/>
          </w:tcPr>
          <w:p w14:paraId="742A20E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175E7CD">
            <w:pPr>
              <w:pStyle w:val="17"/>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14:paraId="177C333C">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lang w:val="en-US" w:eastAsia="zh-CN"/>
              </w:rPr>
              <w:t>1.</w:t>
            </w:r>
            <w:r>
              <w:rPr>
                <w:rFonts w:hint="eastAsia" w:hAnsi="宋体" w:eastAsia="宋体" w:cs="宋体"/>
                <w:sz w:val="24"/>
                <w:szCs w:val="24"/>
              </w:rPr>
              <w:t>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14:paraId="468B36ED">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lang w:val="en-US" w:eastAsia="zh-CN"/>
              </w:rPr>
              <w:t>2.</w:t>
            </w:r>
            <w:r>
              <w:rPr>
                <w:rFonts w:hint="eastAsia" w:hAnsi="宋体" w:eastAsia="宋体" w:cs="宋体"/>
                <w:sz w:val="24"/>
                <w:szCs w:val="24"/>
              </w:rPr>
              <w:t>投标人必须为具有生产资质的制造商，本项目不接受代理商或贸易商参与投标，且必须通过ISO9001、ISO14001等质量体系认证，环境管理体系认证和高新技术企业证（提供复印件并加盖公章）。</w:t>
            </w:r>
          </w:p>
          <w:p w14:paraId="362233A8">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lang w:val="en-US" w:eastAsia="zh-CN"/>
              </w:rPr>
              <w:t>3.</w:t>
            </w:r>
            <w:r>
              <w:rPr>
                <w:rFonts w:hint="eastAsia" w:hAnsi="宋体" w:eastAsia="宋体" w:cs="宋体"/>
                <w:sz w:val="24"/>
                <w:szCs w:val="24"/>
              </w:rPr>
              <w:t>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39EB8144">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4.投标人财务状况良好，提供近3年财务报表。</w:t>
            </w:r>
          </w:p>
          <w:p w14:paraId="7C927FF6">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5.投标人注册资金不低于600万元（含），实缴资金不低于600万元(或等值其他货币)，其他主机厂认可；公司成立五年以上(以营业执照成立日期到开标当日满五年为准)且经营范围满足招标需求；并在人员、设备、资金等方面具有承担本项目的能力。</w:t>
            </w:r>
          </w:p>
          <w:p w14:paraId="66FF2984">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6.投标人具有依法缴纳社会保障资金的良好记录（提供2024年度任意一个月社会保险的凭据证明材料复印件；如依法不需要缴纳社会保障资金的，应提供相应文件证明）。</w:t>
            </w:r>
          </w:p>
          <w:p w14:paraId="43B866C3">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7.投标人在本项目所使用控制软件必须具备完全的自主知识产权，投标人需提供相关证明材料，包括软件的专利证书、著作权登记证明等，以证明其软件具备自主知识产权。</w:t>
            </w:r>
          </w:p>
          <w:p w14:paraId="390362F0">
            <w:pPr>
              <w:pStyle w:val="17"/>
              <w:spacing w:line="320" w:lineRule="exact"/>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8.自挂网之日起以往三年时间内，有向主机厂和电驱系统企业成功交付使用的5000Nm大扭矩电机测试台架成熟案例。</w:t>
            </w:r>
          </w:p>
          <w:p w14:paraId="65DB1464">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rPr>
              <w:t>9.拟投标人须认可招标人的工作指令，包括节、假日能正常开展工作的要求</w:t>
            </w:r>
            <w:r>
              <w:rPr>
                <w:rFonts w:hint="eastAsia" w:hAnsi="宋体" w:eastAsia="宋体" w:cs="宋体"/>
                <w:sz w:val="24"/>
                <w:szCs w:val="24"/>
                <w:lang w:eastAsia="zh-CN"/>
              </w:rPr>
              <w:t>。</w:t>
            </w:r>
          </w:p>
          <w:p w14:paraId="518CF45E">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rPr>
              <w:t>10.拟投标人最近半年纳税正常</w:t>
            </w:r>
            <w:r>
              <w:rPr>
                <w:rFonts w:hint="eastAsia" w:hAnsi="宋体" w:eastAsia="宋体" w:cs="宋体"/>
                <w:sz w:val="24"/>
                <w:szCs w:val="24"/>
                <w:lang w:eastAsia="zh-CN"/>
              </w:rPr>
              <w:t>。</w:t>
            </w:r>
          </w:p>
          <w:p w14:paraId="6E93507C">
            <w:pPr>
              <w:pStyle w:val="1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rPr>
              <w:t>11.</w:t>
            </w:r>
            <w:r>
              <w:rPr>
                <w:rFonts w:hint="eastAsia" w:hAnsi="宋体" w:eastAsia="宋体" w:cs="宋体"/>
                <w:color w:val="000000"/>
                <w:sz w:val="24"/>
                <w:szCs w:val="24"/>
                <w:highlight w:val="none"/>
              </w:rPr>
              <w:t>拟投标人不存在严重违规或被列入招标人“黑名单”</w:t>
            </w:r>
            <w:r>
              <w:rPr>
                <w:rFonts w:hint="eastAsia" w:hAnsi="宋体" w:eastAsia="宋体" w:cs="宋体"/>
                <w:sz w:val="24"/>
                <w:szCs w:val="24"/>
                <w:lang w:eastAsia="zh-CN"/>
              </w:rPr>
              <w:t>。</w:t>
            </w:r>
          </w:p>
          <w:p w14:paraId="68FEDF06">
            <w:pPr>
              <w:pStyle w:val="17"/>
              <w:spacing w:line="320" w:lineRule="exact"/>
              <w:ind w:firstLine="480" w:firstLineChars="200"/>
              <w:rPr>
                <w:rFonts w:hint="eastAsia" w:hAnsi="宋体" w:eastAsia="宋体" w:cs="宋体"/>
                <w:sz w:val="24"/>
                <w:szCs w:val="24"/>
              </w:rPr>
            </w:pPr>
            <w:r>
              <w:rPr>
                <w:rFonts w:hint="eastAsia" w:hAnsi="宋体" w:eastAsia="宋体" w:cs="宋体"/>
                <w:sz w:val="24"/>
                <w:szCs w:val="24"/>
              </w:rPr>
              <w:t>1</w:t>
            </w:r>
            <w:r>
              <w:rPr>
                <w:rFonts w:hint="eastAsia" w:hAnsi="宋体" w:eastAsia="宋体" w:cs="宋体"/>
                <w:sz w:val="24"/>
                <w:szCs w:val="24"/>
                <w:lang w:val="en-US" w:eastAsia="zh-CN"/>
              </w:rPr>
              <w:t>2</w:t>
            </w:r>
            <w:r>
              <w:rPr>
                <w:rFonts w:hint="eastAsia" w:hAnsi="宋体" w:eastAsia="宋体" w:cs="宋体"/>
                <w:sz w:val="24"/>
                <w:szCs w:val="24"/>
              </w:rPr>
              <w:t>.本项目不接受联合体投标，拟投标人必须是最终投标单位和签订合同单位，不得以任何理由将已中标项目以任何形式分包或转包给其他单位。</w:t>
            </w:r>
          </w:p>
          <w:p w14:paraId="36BC3FBB">
            <w:pPr>
              <w:pStyle w:val="17"/>
              <w:spacing w:line="320" w:lineRule="exact"/>
              <w:ind w:firstLine="480" w:firstLineChars="200"/>
              <w:rPr>
                <w:rFonts w:hint="eastAsia" w:hAnsi="宋体" w:eastAsia="宋体" w:cs="宋体"/>
                <w:color w:val="000000"/>
                <w:sz w:val="24"/>
                <w:szCs w:val="24"/>
                <w:highlight w:val="none"/>
                <w:lang w:eastAsia="zh-CN"/>
              </w:rPr>
            </w:pPr>
            <w:r>
              <w:rPr>
                <w:rFonts w:hint="eastAsia" w:hAnsi="宋体" w:eastAsia="宋体" w:cs="宋体"/>
                <w:sz w:val="24"/>
                <w:szCs w:val="24"/>
                <w:lang w:val="en-US" w:eastAsia="zh-CN"/>
              </w:rPr>
              <w:t>13.</w:t>
            </w:r>
            <w:r>
              <w:rPr>
                <w:rFonts w:hint="eastAsia" w:hAnsi="宋体" w:eastAsia="宋体" w:cs="宋体"/>
                <w:color w:val="000000"/>
                <w:sz w:val="24"/>
                <w:szCs w:val="24"/>
                <w:highlight w:val="none"/>
              </w:rPr>
              <w:t>拟投标人信用证明材料（征信报告）未显示异常</w:t>
            </w:r>
            <w:r>
              <w:rPr>
                <w:rFonts w:hint="eastAsia" w:hAnsi="宋体" w:eastAsia="宋体" w:cs="宋体"/>
                <w:color w:val="000000"/>
                <w:sz w:val="24"/>
                <w:szCs w:val="24"/>
                <w:highlight w:val="none"/>
                <w:lang w:eastAsia="zh-CN"/>
              </w:rPr>
              <w:t>。</w:t>
            </w:r>
          </w:p>
          <w:p w14:paraId="4EBFEB63">
            <w:pPr>
              <w:pStyle w:val="17"/>
              <w:spacing w:line="320" w:lineRule="exact"/>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val="en-US" w:eastAsia="zh-CN"/>
              </w:rPr>
              <w:t>14.</w:t>
            </w:r>
            <w:r>
              <w:rPr>
                <w:rFonts w:hint="eastAsia" w:hAnsi="宋体" w:eastAsia="宋体" w:cs="宋体"/>
                <w:color w:val="000000"/>
                <w:sz w:val="24"/>
                <w:szCs w:val="24"/>
                <w:highlight w:val="none"/>
              </w:rPr>
              <w:t>拟投标人的直接或间接股东、法定代表人、董事、监事、高管非重汽员工及其亲属</w:t>
            </w:r>
            <w:r>
              <w:rPr>
                <w:rFonts w:hint="eastAsia" w:hAnsi="宋体" w:eastAsia="宋体" w:cs="宋体"/>
                <w:color w:val="000000"/>
                <w:sz w:val="24"/>
                <w:szCs w:val="24"/>
                <w:highlight w:val="none"/>
                <w:lang w:eastAsia="zh-CN"/>
              </w:rPr>
              <w:t>。</w:t>
            </w:r>
          </w:p>
          <w:p w14:paraId="1294BAD0">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27F6A982">
            <w:pPr>
              <w:pStyle w:val="17"/>
              <w:spacing w:line="320" w:lineRule="exact"/>
              <w:rPr>
                <w:rFonts w:hAnsi="宋体" w:eastAsia="宋体" w:cs="宋体"/>
                <w:sz w:val="24"/>
                <w:szCs w:val="24"/>
              </w:rPr>
            </w:pPr>
          </w:p>
        </w:tc>
      </w:tr>
      <w:tr w14:paraId="59489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EEAF31">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2127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160DADF">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464F27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lang w:val="en-US" w:eastAsia="zh-CN"/>
              </w:rPr>
              <w:t>10</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lang w:val="en-US" w:eastAsia="zh-CN"/>
              </w:rPr>
              <w:t>21</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14:paraId="669B49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6FD007C">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45AA03B">
            <w:pPr>
              <w:spacing w:line="240" w:lineRule="auto"/>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宋体"/>
                <w:color w:val="000000"/>
                <w:sz w:val="24"/>
                <w:szCs w:val="24"/>
                <w:highlight w:val="none"/>
                <w:lang w:eastAsia="zh-CN"/>
              </w:rPr>
              <w:t>。</w:t>
            </w:r>
          </w:p>
        </w:tc>
      </w:tr>
      <w:tr w14:paraId="03808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71" w:hRule="atLeast"/>
        </w:trPr>
        <w:tc>
          <w:tcPr>
            <w:tcW w:w="595" w:type="dxa"/>
            <w:vMerge w:val="continue"/>
            <w:tcBorders>
              <w:left w:val="single" w:color="auto" w:sz="2" w:space="0"/>
              <w:bottom w:val="single" w:color="auto" w:sz="2" w:space="0"/>
              <w:right w:val="single" w:color="auto" w:sz="2" w:space="0"/>
            </w:tcBorders>
            <w:vAlign w:val="center"/>
          </w:tcPr>
          <w:p w14:paraId="108F7747">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C5F04A4">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14:paraId="3275EE63">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color w:val="FF0000"/>
                <w:sz w:val="24"/>
                <w:szCs w:val="24"/>
                <w:highlight w:val="yellow"/>
              </w:rPr>
              <w:t>202</w:t>
            </w:r>
            <w:r>
              <w:rPr>
                <w:rFonts w:hint="eastAsia" w:ascii="宋体" w:hAnsi="宋体" w:eastAsia="宋体" w:cs="宋体"/>
                <w:bCs/>
                <w:color w:val="FF0000"/>
                <w:sz w:val="24"/>
                <w:szCs w:val="24"/>
                <w:highlight w:val="yellow"/>
                <w:lang w:val="en-US" w:eastAsia="zh-CN"/>
              </w:rPr>
              <w:t>5</w:t>
            </w:r>
            <w:r>
              <w:rPr>
                <w:rFonts w:hint="eastAsia" w:ascii="宋体" w:hAnsi="宋体" w:eastAsia="宋体" w:cs="宋体"/>
                <w:bCs/>
                <w:color w:val="FF0000"/>
                <w:sz w:val="24"/>
                <w:szCs w:val="24"/>
                <w:highlight w:val="yellow"/>
              </w:rPr>
              <w:t>年</w:t>
            </w:r>
            <w:r>
              <w:rPr>
                <w:rFonts w:hint="eastAsia" w:ascii="宋体" w:hAnsi="宋体" w:eastAsia="宋体" w:cs="宋体"/>
                <w:bCs/>
                <w:color w:val="FF0000"/>
                <w:sz w:val="24"/>
                <w:szCs w:val="24"/>
                <w:highlight w:val="yellow"/>
                <w:lang w:val="en-US" w:eastAsia="zh-CN"/>
              </w:rPr>
              <w:t>10</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lang w:val="en-US" w:eastAsia="zh-CN"/>
              </w:rPr>
              <w:t>31</w:t>
            </w:r>
            <w:r>
              <w:rPr>
                <w:rFonts w:hint="eastAsia" w:ascii="宋体" w:hAnsi="宋体" w:eastAsia="宋体" w:cs="宋体"/>
                <w:bCs/>
                <w:color w:val="FF0000"/>
                <w:sz w:val="24"/>
                <w:szCs w:val="24"/>
                <w:highlight w:val="yellow"/>
              </w:rPr>
              <w:t>日17:00前；</w:t>
            </w:r>
          </w:p>
          <w:p w14:paraId="45FA242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1147F3A8">
            <w:pPr>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5B018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1C121954">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58FD1272">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1C8A603F">
            <w:pPr>
              <w:shd w:val="clear" w:color="auto" w:fill="FFFFFF"/>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0A3DE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71A0BB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F7234F8">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70DCA2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BFBAD9C">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A716C46">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26</w:t>
            </w:r>
            <w:r>
              <w:rPr>
                <w:rFonts w:hint="eastAsia" w:eastAsia="宋体" w:cs="宋体"/>
                <w:highlight w:val="yellow"/>
              </w:rPr>
              <w:t>日17时00分00秒</w:t>
            </w:r>
          </w:p>
          <w:p w14:paraId="58F7B5CE">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78846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46E10E">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058EA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7539EAF">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4296F8">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投标文件，均由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3CDD750">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2B1893FF">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E739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501427DF">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28BA1B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68419A4">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ascii="宋体" w:hAnsi="宋体" w:eastAsia="宋体" w:cs="宋体"/>
                <w:b/>
                <w:sz w:val="24"/>
                <w:szCs w:val="24"/>
                <w:highlight w:val="yellow"/>
                <w:lang w:val="en-US"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2BE6833B">
            <w:pPr>
              <w:pStyle w:val="17"/>
              <w:rPr>
                <w:rFonts w:hint="default" w:hAnsi="宋体" w:eastAsia="宋体" w:cs="Times New Roman"/>
                <w:color w:val="000000"/>
                <w:sz w:val="24"/>
                <w:szCs w:val="24"/>
                <w:lang w:val="en-US" w:eastAsia="zh-CN"/>
              </w:rPr>
            </w:pPr>
          </w:p>
        </w:tc>
      </w:tr>
      <w:tr w14:paraId="139D8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00D28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838FC02">
            <w:pPr>
              <w:pStyle w:val="17"/>
              <w:ind w:firstLine="482" w:firstLineChars="200"/>
              <w:rPr>
                <w:rFonts w:ascii="等线" w:hAnsi="等线" w:eastAsia="宋体" w:cs="宋体"/>
                <w:b/>
                <w:sz w:val="24"/>
                <w:szCs w:val="24"/>
              </w:rPr>
            </w:pPr>
            <w:r>
              <w:rPr>
                <w:rFonts w:hint="eastAsia" w:hAnsi="宋体" w:eastAsia="宋体" w:cs="宋体"/>
                <w:b/>
                <w:bCs/>
                <w:sz w:val="24"/>
              </w:rPr>
              <w:t>纸质版投标文件和电子版投标文件必须保证内容一致；如确实存在不一致的，以电子标书为准，</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3266E2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7" w:hRule="atLeast"/>
        </w:trPr>
        <w:tc>
          <w:tcPr>
            <w:tcW w:w="595" w:type="dxa"/>
            <w:tcBorders>
              <w:top w:val="single" w:color="auto" w:sz="2" w:space="0"/>
              <w:left w:val="single" w:color="auto" w:sz="2" w:space="0"/>
              <w:bottom w:val="single" w:color="auto" w:sz="2" w:space="0"/>
              <w:right w:val="single" w:color="auto" w:sz="2" w:space="0"/>
            </w:tcBorders>
            <w:vAlign w:val="center"/>
          </w:tcPr>
          <w:p w14:paraId="73606A47">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4F6C961">
            <w:pPr>
              <w:pStyle w:val="12"/>
              <w:spacing w:before="0" w:after="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479A7AF">
            <w:pPr>
              <w:pStyle w:val="17"/>
              <w:ind w:firstLine="482" w:firstLineChars="200"/>
              <w:rPr>
                <w:rFonts w:hAnsi="宋体" w:eastAsia="宋体" w:cs="宋体"/>
                <w:sz w:val="24"/>
                <w:szCs w:val="24"/>
                <w:highlight w:val="yellow"/>
              </w:rPr>
            </w:pPr>
            <w:r>
              <w:rPr>
                <w:rFonts w:hint="eastAsia" w:hAnsi="宋体" w:eastAsia="宋体" w:cs="宋体"/>
                <w:b/>
                <w:bCs/>
                <w:sz w:val="24"/>
                <w:szCs w:val="24"/>
              </w:rPr>
              <w:t>技术标书和商务标书不单独装订的，投标文件做无效标处理。</w:t>
            </w:r>
          </w:p>
        </w:tc>
      </w:tr>
      <w:tr w14:paraId="073A32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14955FF">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AC6C95">
            <w:pPr>
              <w:pStyle w:val="17"/>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3803976D">
            <w:pPr>
              <w:ind w:firstLine="482" w:firstLineChars="200"/>
              <w:rPr>
                <w:rFonts w:ascii="宋体" w:hAnsi="宋体" w:eastAsia="宋体" w:cs="宋体"/>
                <w:sz w:val="24"/>
                <w:szCs w:val="24"/>
              </w:rPr>
            </w:pPr>
            <w:r>
              <w:rPr>
                <w:rFonts w:hint="eastAsia" w:eastAsia="宋体" w:cs="宋体"/>
                <w:b/>
                <w:bCs/>
                <w:sz w:val="24"/>
                <w:szCs w:val="28"/>
              </w:rPr>
              <w:t>注：请务必在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14:paraId="21461B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E975264">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CDF1635">
            <w:pPr>
              <w:ind w:firstLine="482" w:firstLineChars="200"/>
              <w:rPr>
                <w:rFonts w:ascii="宋体" w:hAnsi="宋体" w:eastAsia="宋体" w:cs="宋体"/>
                <w:b/>
                <w:bCs/>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自开标之日起90日历天</w:t>
            </w:r>
          </w:p>
        </w:tc>
      </w:tr>
      <w:tr w14:paraId="59131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61376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AD7F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D82CCD">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58BE3C4">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境内</w:t>
            </w:r>
            <w:r>
              <w:rPr>
                <w:rFonts w:hint="eastAsia" w:ascii="宋体" w:hAnsi="宋体" w:eastAsia="宋体" w:cs="宋体"/>
                <w:sz w:val="24"/>
                <w:szCs w:val="24"/>
                <w:lang w:eastAsia="zh-CN"/>
              </w:rPr>
              <w:t>）、</w:t>
            </w:r>
            <w:r>
              <w:rPr>
                <w:rFonts w:hint="eastAsia" w:ascii="宋体" w:hAnsi="宋体" w:eastAsia="宋体" w:cs="宋体"/>
                <w:sz w:val="24"/>
                <w:szCs w:val="24"/>
                <w:highlight w:val="none"/>
                <w:u w:val="single"/>
              </w:rPr>
              <w:t>电开保函</w:t>
            </w:r>
            <w:r>
              <w:rPr>
                <w:rFonts w:hint="eastAsia" w:ascii="宋体" w:hAnsi="宋体" w:eastAsia="宋体" w:cs="宋体"/>
                <w:sz w:val="24"/>
                <w:szCs w:val="24"/>
                <w:highlight w:val="none"/>
                <w:u w:val="single"/>
                <w:lang w:eastAsia="zh-CN"/>
              </w:rPr>
              <w:t>（</w:t>
            </w:r>
            <w:r>
              <w:rPr>
                <w:rFonts w:hint="eastAsia" w:ascii="宋体" w:hAnsi="宋体" w:eastAsia="宋体" w:cs="宋体"/>
                <w:sz w:val="24"/>
                <w:szCs w:val="24"/>
                <w:highlight w:val="none"/>
                <w:u w:val="single"/>
                <w:lang w:val="en-US" w:eastAsia="zh-CN"/>
              </w:rPr>
              <w:t>境外</w:t>
            </w:r>
            <w:r>
              <w:rPr>
                <w:rFonts w:hint="eastAsia" w:ascii="宋体" w:hAnsi="宋体" w:eastAsia="宋体" w:cs="宋体"/>
                <w:sz w:val="24"/>
                <w:szCs w:val="24"/>
                <w:highlight w:val="none"/>
                <w:u w:val="single"/>
                <w:lang w:eastAsia="zh-CN"/>
              </w:rPr>
              <w:t>）</w:t>
            </w:r>
          </w:p>
        </w:tc>
      </w:tr>
      <w:tr w14:paraId="401FF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7F9F56F4">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730AF1F">
            <w:pPr>
              <w:pStyle w:val="36"/>
              <w:spacing w:after="0" w:line="240" w:lineRule="auto"/>
              <w:ind w:left="0" w:leftChars="0" w:firstLine="480"/>
              <w:rPr>
                <w:rFonts w:hint="eastAsia" w:ascii="宋体" w:hAnsi="宋体" w:eastAsia="宋体" w:cs="宋体"/>
                <w:sz w:val="24"/>
                <w:szCs w:val="24"/>
                <w:highlight w:val="none"/>
                <w:u w:val="single"/>
                <w:lang w:val="en-US" w:eastAsia="zh-CN"/>
              </w:rPr>
            </w:pPr>
            <w:r>
              <w:rPr>
                <w:rFonts w:hint="eastAsia" w:ascii="宋体" w:hAnsi="宋体" w:cs="宋体"/>
                <w:sz w:val="24"/>
                <w:szCs w:val="24"/>
                <w:highlight w:val="none"/>
                <w:lang w:val="en-US" w:eastAsia="zh-CN"/>
              </w:rPr>
              <w:t>Ⅰ.</w:t>
            </w:r>
            <w:r>
              <w:rPr>
                <w:rFonts w:hint="eastAsia" w:ascii="宋体" w:hAnsi="宋体" w:cs="宋体"/>
                <w:sz w:val="24"/>
                <w:szCs w:val="24"/>
                <w:highlight w:val="none"/>
              </w:rPr>
              <w:t>境内</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w:t>
            </w:r>
            <w:r>
              <w:rPr>
                <w:rFonts w:hint="eastAsia" w:ascii="宋体" w:hAnsi="宋体" w:cs="宋体"/>
                <w:sz w:val="24"/>
                <w:szCs w:val="24"/>
                <w:highlight w:val="none"/>
                <w:lang w:val="en-US" w:eastAsia="zh-CN"/>
              </w:rPr>
              <w:t>信息</w:t>
            </w:r>
            <w:r>
              <w:rPr>
                <w:rFonts w:hint="eastAsia" w:ascii="宋体" w:hAnsi="宋体" w:cs="宋体"/>
                <w:sz w:val="24"/>
                <w:szCs w:val="24"/>
                <w:highlight w:val="none"/>
                <w:lang w:eastAsia="zh-CN"/>
              </w:rPr>
              <w:t>：</w:t>
            </w:r>
          </w:p>
          <w:p w14:paraId="6AA478EE">
            <w:pPr>
              <w:pStyle w:val="36"/>
              <w:spacing w:after="0" w:line="240" w:lineRule="auto"/>
              <w:ind w:left="0" w:leftChars="0" w:firstLine="480"/>
              <w:rPr>
                <w:rFonts w:hint="default" w:ascii="宋体" w:hAnsi="宋体" w:cs="宋体"/>
                <w:sz w:val="24"/>
                <w:szCs w:val="24"/>
                <w:highlight w:val="yellow"/>
              </w:rPr>
            </w:pPr>
            <w:r>
              <w:rPr>
                <w:rFonts w:hint="eastAsia" w:ascii="宋体" w:hAnsi="宋体" w:cs="宋体"/>
                <w:sz w:val="24"/>
                <w:szCs w:val="24"/>
                <w:highlight w:val="yellow"/>
              </w:rPr>
              <w:t>投标保证金的金额：人民币</w:t>
            </w:r>
            <w:r>
              <w:rPr>
                <w:rFonts w:hint="eastAsia" w:ascii="宋体" w:hAnsi="宋体" w:cs="宋体"/>
                <w:sz w:val="24"/>
                <w:szCs w:val="24"/>
                <w:highlight w:val="yellow"/>
                <w:lang w:val="en-US" w:eastAsia="zh-CN"/>
              </w:rPr>
              <w:t>100000.00</w:t>
            </w:r>
            <w:r>
              <w:rPr>
                <w:rFonts w:hint="eastAsia" w:ascii="宋体" w:hAnsi="宋体" w:cs="宋体"/>
                <w:sz w:val="24"/>
                <w:szCs w:val="24"/>
                <w:highlight w:val="yellow"/>
              </w:rPr>
              <w:t>元</w:t>
            </w:r>
          </w:p>
          <w:p w14:paraId="2A3748B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AC2E68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7FAAA4F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903D3E7">
            <w:pPr>
              <w:ind w:left="479" w:leftChars="228" w:firstLine="0" w:firstLineChars="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9AA7347">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SWIFT CODE</w:t>
            </w:r>
            <w:r>
              <w:rPr>
                <w:rFonts w:ascii="宋体" w:hAnsi="宋体" w:eastAsia="宋体" w:cs="宋体"/>
                <w:sz w:val="24"/>
                <w:szCs w:val="24"/>
                <w:highlight w:val="yellow"/>
              </w:rPr>
              <w:t>:PCBCCNBJSDX</w:t>
            </w:r>
          </w:p>
          <w:p w14:paraId="5D7E357A">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银行名称</w:t>
            </w:r>
            <w:r>
              <w:rPr>
                <w:rFonts w:ascii="宋体" w:hAnsi="宋体" w:eastAsia="宋体" w:cs="宋体"/>
                <w:sz w:val="24"/>
                <w:szCs w:val="24"/>
                <w:highlight w:val="yellow"/>
              </w:rPr>
              <w:t>：CHINA CONSTRUCTION BANK JINAN TIANQIAO BRANCH</w:t>
            </w:r>
          </w:p>
          <w:p w14:paraId="3B2CB826">
            <w:pPr>
              <w:ind w:left="479" w:leftChars="228" w:firstLine="0" w:firstLineChars="0"/>
              <w:rPr>
                <w:rFonts w:hint="eastAsia" w:ascii="宋体" w:hAnsi="宋体" w:eastAsia="宋体" w:cs="宋体"/>
                <w:sz w:val="24"/>
                <w:szCs w:val="24"/>
                <w:highlight w:val="yellow"/>
                <w:lang w:eastAsia="zh-CN"/>
              </w:rPr>
            </w:pPr>
            <w:r>
              <w:rPr>
                <w:rFonts w:ascii="宋体" w:hAnsi="宋体" w:eastAsia="宋体" w:cs="宋体"/>
                <w:b/>
                <w:bCs/>
                <w:sz w:val="24"/>
                <w:szCs w:val="24"/>
                <w:highlight w:val="yellow"/>
              </w:rPr>
              <w:t>银行地址</w:t>
            </w:r>
            <w:r>
              <w:rPr>
                <w:rFonts w:ascii="宋体" w:hAnsi="宋体" w:eastAsia="宋体" w:cs="宋体"/>
                <w:sz w:val="24"/>
                <w:szCs w:val="24"/>
                <w:highlight w:val="yellow"/>
              </w:rPr>
              <w:t xml:space="preserve">：127 JILUO ROAD, TIANQIAO DISTRICT, JINAN, SHANDONG, CHINA </w:t>
            </w:r>
          </w:p>
          <w:p w14:paraId="7CC375D2">
            <w:pPr>
              <w:ind w:left="479" w:leftChars="228" w:firstLine="0" w:firstLineChars="0"/>
              <w:rPr>
                <w:rFonts w:hint="eastAsia"/>
                <w:highlight w:val="yellow"/>
              </w:rPr>
            </w:pPr>
            <w:r>
              <w:rPr>
                <w:rFonts w:ascii="宋体" w:hAnsi="宋体" w:eastAsia="宋体" w:cs="宋体"/>
                <w:sz w:val="24"/>
                <w:szCs w:val="24"/>
                <w:highlight w:val="yellow"/>
              </w:rPr>
              <w:t>山东省济南市天桥区济洛路127号</w:t>
            </w:r>
          </w:p>
          <w:p w14:paraId="128F8440">
            <w:pPr>
              <w:pStyle w:val="36"/>
              <w:spacing w:after="0" w:line="240" w:lineRule="auto"/>
              <w:ind w:left="0" w:leftChars="0" w:firstLine="480"/>
              <w:rPr>
                <w:rFonts w:hint="eastAsia" w:ascii="宋体" w:hAnsi="宋体" w:cs="宋体"/>
                <w:sz w:val="24"/>
                <w:szCs w:val="24"/>
                <w:highlight w:val="none"/>
                <w:lang w:eastAsia="zh-CN"/>
              </w:rPr>
            </w:pPr>
            <w:r>
              <w:rPr>
                <w:rFonts w:hint="eastAsia" w:ascii="宋体" w:hAnsi="宋体" w:cs="宋体"/>
                <w:sz w:val="24"/>
                <w:szCs w:val="24"/>
                <w:highlight w:val="none"/>
              </w:rPr>
              <w:t>投标保证金应从投标人基本账户转出至上述账户并到账，否则视为无效投标。</w:t>
            </w:r>
          </w:p>
          <w:p w14:paraId="17E607F5">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Ⅱ.</w:t>
            </w:r>
            <w:r>
              <w:rPr>
                <w:rFonts w:hint="eastAsia" w:ascii="宋体" w:hAnsi="宋体" w:cs="宋体"/>
                <w:sz w:val="24"/>
                <w:szCs w:val="24"/>
                <w:highlight w:val="none"/>
              </w:rPr>
              <w:t>境外</w:t>
            </w:r>
            <w:r>
              <w:rPr>
                <w:rFonts w:hint="eastAsia" w:ascii="宋体" w:hAnsi="宋体" w:cs="宋体"/>
                <w:sz w:val="24"/>
                <w:szCs w:val="24"/>
                <w:highlight w:val="none"/>
                <w:lang w:eastAsia="zh-CN"/>
              </w:rPr>
              <w:t>投标人</w:t>
            </w:r>
            <w:r>
              <w:rPr>
                <w:rFonts w:hint="eastAsia" w:ascii="宋体" w:hAnsi="宋体" w:cs="宋体"/>
                <w:sz w:val="24"/>
                <w:szCs w:val="24"/>
                <w:highlight w:val="none"/>
              </w:rPr>
              <w:t>缴纳投标保证金形式应采用</w:t>
            </w:r>
            <w:r>
              <w:rPr>
                <w:rFonts w:hint="eastAsia" w:ascii="宋体" w:hAnsi="宋体" w:cs="宋体"/>
                <w:sz w:val="24"/>
                <w:szCs w:val="24"/>
                <w:highlight w:val="none"/>
                <w:u w:val="single"/>
              </w:rPr>
              <w:t>电开保函形式</w:t>
            </w:r>
            <w:r>
              <w:rPr>
                <w:rFonts w:hint="eastAsia" w:ascii="宋体" w:hAnsi="宋体" w:cs="宋体"/>
                <w:sz w:val="24"/>
                <w:szCs w:val="24"/>
                <w:highlight w:val="none"/>
              </w:rPr>
              <w:t>。</w:t>
            </w:r>
          </w:p>
          <w:p w14:paraId="44C9EA18">
            <w:pPr>
              <w:pStyle w:val="36"/>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lang w:val="en-US" w:eastAsia="zh-CN"/>
              </w:rPr>
              <w:t>Ⅲ.</w:t>
            </w:r>
            <w:r>
              <w:rPr>
                <w:rFonts w:hint="eastAsia" w:ascii="宋体" w:hAnsi="宋体" w:cs="宋体"/>
                <w:sz w:val="24"/>
                <w:szCs w:val="24"/>
                <w:highlight w:val="none"/>
              </w:rPr>
              <w:t>若有其他特殊情况，请提前与</w:t>
            </w:r>
            <w:r>
              <w:rPr>
                <w:rFonts w:hint="eastAsia" w:ascii="宋体" w:hAnsi="宋体" w:cs="宋体"/>
                <w:sz w:val="24"/>
                <w:szCs w:val="24"/>
                <w:highlight w:val="none"/>
                <w:lang w:val="en-US" w:eastAsia="zh-CN"/>
              </w:rPr>
              <w:t>招标人</w:t>
            </w:r>
            <w:r>
              <w:rPr>
                <w:rFonts w:hint="eastAsia" w:ascii="宋体" w:hAnsi="宋体" w:cs="宋体"/>
                <w:sz w:val="24"/>
                <w:szCs w:val="24"/>
                <w:highlight w:val="none"/>
              </w:rPr>
              <w:t>沟通，做好转账信息备注工作。</w:t>
            </w:r>
          </w:p>
          <w:p w14:paraId="10A31589">
            <w:pPr>
              <w:ind w:firstLine="480" w:firstLineChars="200"/>
              <w:rPr>
                <w:rFonts w:ascii="宋体" w:hAnsi="宋体" w:eastAsia="宋体" w:cs="宋体"/>
                <w:strike/>
                <w:sz w:val="24"/>
                <w:szCs w:val="24"/>
              </w:rPr>
            </w:pPr>
            <w:r>
              <w:rPr>
                <w:rFonts w:hint="eastAsia" w:ascii="宋体" w:hAnsi="宋体" w:eastAsia="宋体" w:cs="宋体"/>
                <w:sz w:val="24"/>
                <w:szCs w:val="24"/>
                <w:highlight w:val="none"/>
                <w:lang w:val="en-US" w:eastAsia="zh-CN"/>
              </w:rPr>
              <w:t>Ⅳ.</w:t>
            </w:r>
            <w:r>
              <w:rPr>
                <w:rFonts w:hint="eastAsia" w:ascii="宋体" w:hAnsi="宋体" w:eastAsia="宋体" w:cs="宋体"/>
                <w:sz w:val="24"/>
                <w:szCs w:val="24"/>
                <w:highlight w:val="none"/>
              </w:rPr>
              <w:t>转账附言：公司名称+项目名称+投标保证金</w:t>
            </w:r>
            <w:r>
              <w:rPr>
                <w:rFonts w:hint="eastAsia" w:ascii="宋体" w:hAnsi="宋体" w:eastAsia="宋体" w:cs="宋体"/>
                <w:sz w:val="24"/>
                <w:szCs w:val="24"/>
                <w:highlight w:val="none"/>
                <w:lang w:eastAsia="zh-CN"/>
              </w:rPr>
              <w:t>（方便后期核对退款）</w:t>
            </w:r>
          </w:p>
        </w:tc>
      </w:tr>
      <w:tr w14:paraId="712C08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3772EF2">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60BE6A0">
            <w:pPr>
              <w:pStyle w:val="36"/>
              <w:spacing w:after="0" w:line="240" w:lineRule="auto"/>
              <w:ind w:left="0" w:leftChars="0" w:firstLine="482" w:firstLineChars="200"/>
              <w:rPr>
                <w:rFonts w:hint="eastAsia" w:ascii="宋体" w:hAnsi="宋体" w:eastAsia="宋体" w:cs="宋体"/>
                <w:b/>
                <w:bCs/>
                <w:sz w:val="24"/>
                <w:szCs w:val="24"/>
              </w:rPr>
            </w:pPr>
            <w:r>
              <w:rPr>
                <w:rFonts w:hint="eastAsia" w:ascii="宋体" w:hAnsi="宋体" w:cs="宋体"/>
                <w:b/>
                <w:bCs/>
                <w:sz w:val="24"/>
                <w:szCs w:val="24"/>
              </w:rPr>
              <w:t>保证金缴纳截止时间：</w:t>
            </w:r>
            <w:r>
              <w:rPr>
                <w:rFonts w:hint="eastAsia" w:ascii="等线" w:hAnsi="宋体" w:eastAsia="宋体" w:cs="宋体"/>
                <w:kern w:val="2"/>
                <w:sz w:val="24"/>
                <w:szCs w:val="24"/>
                <w:highlight w:val="yellow"/>
                <w:u w:val="single"/>
                <w:lang w:val="en-US" w:eastAsia="zh-CN" w:bidi="ar-SA"/>
              </w:rPr>
              <w:t>202</w:t>
            </w:r>
            <w:r>
              <w:rPr>
                <w:rFonts w:hint="eastAsia" w:ascii="等线" w:hAnsi="宋体" w:cs="宋体"/>
                <w:kern w:val="2"/>
                <w:sz w:val="24"/>
                <w:szCs w:val="24"/>
                <w:highlight w:val="yellow"/>
                <w:u w:val="single"/>
                <w:lang w:val="en-US" w:eastAsia="zh-CN" w:bidi="ar-SA"/>
              </w:rPr>
              <w:t>5</w:t>
            </w:r>
            <w:r>
              <w:rPr>
                <w:rFonts w:hint="eastAsia" w:ascii="等线" w:hAnsi="宋体" w:eastAsia="宋体" w:cs="宋体"/>
                <w:kern w:val="2"/>
                <w:sz w:val="24"/>
                <w:szCs w:val="24"/>
                <w:highlight w:val="yellow"/>
                <w:u w:val="single"/>
                <w:lang w:val="en-US" w:eastAsia="zh-CN" w:bidi="ar-SA"/>
              </w:rPr>
              <w:t>年</w:t>
            </w:r>
            <w:r>
              <w:rPr>
                <w:rFonts w:hint="eastAsia" w:ascii="等线" w:hAnsi="宋体" w:cs="宋体"/>
                <w:kern w:val="2"/>
                <w:sz w:val="24"/>
                <w:szCs w:val="24"/>
                <w:highlight w:val="yellow"/>
                <w:u w:val="single"/>
                <w:lang w:val="en-US" w:eastAsia="zh-CN" w:bidi="ar-SA"/>
              </w:rPr>
              <w:t>10</w:t>
            </w:r>
            <w:r>
              <w:rPr>
                <w:rFonts w:hint="eastAsia" w:ascii="等线" w:hAnsi="宋体" w:eastAsia="宋体" w:cs="宋体"/>
                <w:kern w:val="2"/>
                <w:sz w:val="24"/>
                <w:szCs w:val="24"/>
                <w:highlight w:val="yellow"/>
                <w:u w:val="single"/>
                <w:lang w:val="en-US" w:eastAsia="zh-CN" w:bidi="ar-SA"/>
              </w:rPr>
              <w:t>月</w:t>
            </w:r>
            <w:r>
              <w:rPr>
                <w:rFonts w:hint="eastAsia" w:ascii="等线" w:hAnsi="宋体" w:cs="宋体"/>
                <w:kern w:val="2"/>
                <w:sz w:val="24"/>
                <w:szCs w:val="24"/>
                <w:highlight w:val="yellow"/>
                <w:u w:val="single"/>
                <w:lang w:val="en-US" w:eastAsia="zh-CN" w:bidi="ar-SA"/>
              </w:rPr>
              <w:t>26</w:t>
            </w:r>
            <w:r>
              <w:rPr>
                <w:rFonts w:hint="eastAsia" w:ascii="等线" w:hAnsi="宋体" w:eastAsia="宋体" w:cs="宋体"/>
                <w:kern w:val="2"/>
                <w:sz w:val="24"/>
                <w:szCs w:val="24"/>
                <w:highlight w:val="yellow"/>
                <w:u w:val="single"/>
                <w:lang w:val="en-US" w:eastAsia="zh-CN" w:bidi="ar-SA"/>
              </w:rPr>
              <w:t>日17时</w:t>
            </w:r>
          </w:p>
        </w:tc>
      </w:tr>
      <w:tr w14:paraId="269B33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133A9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A84D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D55B">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4F5FCD2">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18</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14:paraId="0E5A32B8">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w:t>
            </w:r>
            <w:r>
              <w:rPr>
                <w:rFonts w:hint="eastAsia" w:ascii="宋体" w:hAnsi="宋体" w:eastAsia="宋体" w:cs="宋体"/>
                <w:sz w:val="24"/>
                <w:szCs w:val="24"/>
              </w:rPr>
              <w:t>。</w:t>
            </w:r>
          </w:p>
        </w:tc>
      </w:tr>
      <w:tr w14:paraId="44A33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38" w:hRule="atLeast"/>
        </w:trPr>
        <w:tc>
          <w:tcPr>
            <w:tcW w:w="595" w:type="dxa"/>
            <w:tcBorders>
              <w:top w:val="single" w:color="auto" w:sz="2" w:space="0"/>
              <w:left w:val="single" w:color="auto" w:sz="2" w:space="0"/>
              <w:bottom w:val="single" w:color="auto" w:sz="2" w:space="0"/>
              <w:right w:val="single" w:color="auto" w:sz="2" w:space="0"/>
            </w:tcBorders>
            <w:vAlign w:val="center"/>
          </w:tcPr>
          <w:p w14:paraId="2A7F4BB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50EF8DA">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w:t>
            </w:r>
            <w:bookmarkStart w:id="4" w:name="OLE_LINK2"/>
            <w:r>
              <w:rPr>
                <w:rFonts w:hint="eastAsia" w:ascii="宋体" w:hAnsi="宋体" w:eastAsia="宋体" w:cs="宋体"/>
                <w:b/>
                <w:bCs/>
                <w:sz w:val="24"/>
                <w:szCs w:val="24"/>
                <w:lang w:val="en-US" w:eastAsia="zh-CN"/>
              </w:rPr>
              <w:t>→</w:t>
            </w:r>
            <w:bookmarkEnd w:id="4"/>
            <w:r>
              <w:rPr>
                <w:rFonts w:hint="eastAsia" w:ascii="宋体" w:hAnsi="宋体" w:eastAsia="宋体" w:cs="宋体"/>
                <w:b/>
                <w:bCs/>
                <w:sz w:val="24"/>
                <w:szCs w:val="24"/>
                <w:lang w:val="en-US" w:eastAsia="zh-CN"/>
              </w:rPr>
              <w:t>唱标→技术标评审→商务标评审。</w:t>
            </w:r>
            <w:r>
              <w:rPr>
                <w:rFonts w:hint="eastAsia" w:ascii="宋体" w:hAnsi="宋体" w:eastAsia="宋体" w:cs="宋体"/>
                <w:b/>
                <w:bCs/>
                <w:sz w:val="24"/>
                <w:szCs w:val="24"/>
                <w:lang w:val="en-US" w:eastAsia="zh-CN"/>
              </w:rPr>
              <w:t>综合评标，得分=技术标*30%+商务标*70%</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03C08D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F2E482">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308A3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590569">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CEDF53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2082B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E283DD1">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98A78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5A15A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322C62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09CF842">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接</w:t>
            </w:r>
            <w:r>
              <w:rPr>
                <w:rFonts w:hint="eastAsia" w:hAnsi="宋体" w:eastAsia="宋体" w:cs="宋体"/>
                <w:color w:val="000000"/>
                <w:sz w:val="24"/>
                <w:szCs w:val="24"/>
                <w:highlight w:val="yellow"/>
                <w:lang w:val="en-US" w:eastAsia="zh-CN"/>
              </w:rPr>
              <w:t>甲方通知发货后300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53DB4634">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4CF5674A">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D0BC405">
            <w:pPr>
              <w:pStyle w:val="17"/>
              <w:ind w:firstLine="480" w:firstLineChars="200"/>
              <w:rPr>
                <w:rFonts w:hAnsi="宋体" w:eastAsia="宋体" w:cs="宋体"/>
                <w:color w:val="000000"/>
                <w:sz w:val="24"/>
                <w:szCs w:val="24"/>
              </w:rPr>
            </w:pPr>
            <w:r>
              <w:rPr>
                <w:rFonts w:hint="eastAsia" w:hAnsi="宋体" w:eastAsia="宋体" w:cs="宋体"/>
                <w:sz w:val="24"/>
                <w:szCs w:val="24"/>
                <w:highlight w:val="yellow"/>
              </w:rPr>
              <w:t>安装调试时间或终验收时间超过规定时间</w:t>
            </w:r>
            <w:r>
              <w:rPr>
                <w:rFonts w:hint="eastAsia" w:hAnsi="宋体" w:eastAsia="宋体" w:cs="宋体"/>
                <w:color w:val="000000"/>
                <w:sz w:val="24"/>
                <w:szCs w:val="24"/>
              </w:rPr>
              <w:t>的，投标人应当随标书提供详细的工期计划。</w:t>
            </w:r>
          </w:p>
        </w:tc>
      </w:tr>
      <w:tr w14:paraId="519E29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7C93C09">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1239BDC">
            <w:pPr>
              <w:pStyle w:val="17"/>
              <w:ind w:firstLine="482" w:firstLineChars="200"/>
              <w:rPr>
                <w:rFonts w:hint="eastAsia" w:hAnsi="宋体" w:eastAsia="宋体" w:cs="宋体"/>
                <w:color w:val="000000"/>
                <w:sz w:val="24"/>
                <w:szCs w:val="24"/>
                <w:highlight w:val="yellow"/>
              </w:rPr>
            </w:pPr>
            <w:r>
              <w:rPr>
                <w:rFonts w:hint="eastAsia" w:hAnsi="宋体" w:eastAsia="宋体" w:cs="宋体"/>
                <w:b/>
                <w:bCs/>
                <w:color w:val="000000"/>
                <w:sz w:val="24"/>
                <w:szCs w:val="24"/>
                <w:highlight w:val="yellow"/>
              </w:rPr>
              <w:t>交货地点：</w:t>
            </w:r>
            <w:r>
              <w:rPr>
                <w:rFonts w:hint="eastAsia" w:hAnsi="宋体" w:eastAsia="宋体" w:cs="宋体"/>
                <w:color w:val="000000"/>
                <w:sz w:val="24"/>
                <w:szCs w:val="24"/>
                <w:highlight w:val="yellow"/>
                <w:u w:val="single"/>
              </w:rPr>
              <w:t>济南市莱芜区口镇重汽工业园</w:t>
            </w:r>
            <w:r>
              <w:rPr>
                <w:rFonts w:hint="eastAsia" w:hAnsi="宋体" w:eastAsia="宋体" w:cs="宋体"/>
                <w:color w:val="000000"/>
                <w:sz w:val="24"/>
                <w:szCs w:val="24"/>
                <w:highlight w:val="yellow"/>
              </w:rPr>
              <w:t>。</w:t>
            </w:r>
          </w:p>
          <w:p w14:paraId="0EA26F86">
            <w:pPr>
              <w:pStyle w:val="17"/>
              <w:ind w:firstLine="482" w:firstLineChars="200"/>
              <w:rPr>
                <w:rFonts w:hint="eastAsia" w:hAnsi="宋体" w:eastAsia="宋体" w:cs="宋体"/>
                <w:b/>
                <w:bCs/>
                <w:color w:val="000000"/>
                <w:sz w:val="24"/>
                <w:szCs w:val="24"/>
                <w:highlight w:val="yellow"/>
              </w:rPr>
            </w:pPr>
            <w:r>
              <w:rPr>
                <w:rFonts w:hint="eastAsia" w:hAnsi="宋体" w:eastAsia="宋体" w:cs="宋体"/>
                <w:b/>
                <w:bCs/>
                <w:color w:val="000000"/>
                <w:sz w:val="24"/>
                <w:szCs w:val="24"/>
                <w:highlight w:val="yellow"/>
              </w:rPr>
              <w:t>整体项目：</w:t>
            </w:r>
            <w:r>
              <w:rPr>
                <w:rFonts w:hint="eastAsia" w:hAnsi="宋体" w:eastAsia="宋体" w:cs="宋体"/>
                <w:color w:val="000000"/>
                <w:sz w:val="24"/>
                <w:szCs w:val="24"/>
                <w:highlight w:val="yellow"/>
              </w:rPr>
              <w:t>交钥匙方式。</w:t>
            </w:r>
          </w:p>
          <w:p w14:paraId="052654FF">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highlight w:val="yellow"/>
              </w:rPr>
              <w:t>项目建设地点：</w:t>
            </w:r>
            <w:r>
              <w:rPr>
                <w:rFonts w:hint="eastAsia" w:hAnsi="宋体" w:eastAsia="宋体" w:cs="宋体"/>
                <w:color w:val="000000"/>
                <w:sz w:val="24"/>
                <w:szCs w:val="24"/>
                <w:highlight w:val="yellow"/>
                <w:u w:val="single"/>
              </w:rPr>
              <w:t>济南市莱芜区口镇重汽工业园</w:t>
            </w:r>
            <w:r>
              <w:rPr>
                <w:rFonts w:hint="eastAsia" w:hAnsi="宋体" w:eastAsia="宋体" w:cs="宋体"/>
                <w:color w:val="000000"/>
                <w:sz w:val="24"/>
                <w:szCs w:val="24"/>
                <w:highlight w:val="yellow"/>
              </w:rPr>
              <w:t>。</w:t>
            </w:r>
          </w:p>
        </w:tc>
      </w:tr>
      <w:tr w14:paraId="65F3DD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70D581B">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0767C2B">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E3074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8" w:hRule="atLeast"/>
        </w:trPr>
        <w:tc>
          <w:tcPr>
            <w:tcW w:w="595" w:type="dxa"/>
            <w:tcBorders>
              <w:top w:val="single" w:color="auto" w:sz="2" w:space="0"/>
              <w:left w:val="single" w:color="auto" w:sz="2" w:space="0"/>
              <w:bottom w:val="single" w:color="auto" w:sz="2" w:space="0"/>
              <w:right w:val="single" w:color="auto" w:sz="4" w:space="0"/>
            </w:tcBorders>
            <w:vAlign w:val="center"/>
          </w:tcPr>
          <w:p w14:paraId="46B51F9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C323DB3">
            <w:pPr>
              <w:pStyle w:val="36"/>
              <w:spacing w:after="0" w:line="240" w:lineRule="auto"/>
              <w:ind w:left="0" w:leftChars="0" w:firstLine="482"/>
              <w:rPr>
                <w:rFonts w:ascii="宋体" w:hAnsi="宋体" w:cs="宋体"/>
                <w:sz w:val="24"/>
                <w:szCs w:val="24"/>
              </w:rPr>
            </w:pPr>
            <w:r>
              <w:rPr>
                <w:rFonts w:hint="eastAsia" w:ascii="宋体" w:hAnsi="宋体" w:cs="宋体"/>
                <w:b/>
                <w:bCs/>
                <w:sz w:val="24"/>
                <w:szCs w:val="24"/>
                <w:highlight w:val="yellow"/>
                <w:u w:val="single"/>
              </w:rPr>
              <w:t>付款方式：半年期商业汇票（包括银行承兑汇票和商业承兑汇票）</w:t>
            </w:r>
          </w:p>
          <w:p w14:paraId="04577A70">
            <w:pPr>
              <w:pStyle w:val="17"/>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6F5AA00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27CCF519">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60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70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70157FA">
            <w:pPr>
              <w:pStyle w:val="17"/>
              <w:ind w:firstLine="480" w:firstLineChars="200"/>
              <w:jc w:val="left"/>
              <w:rPr>
                <w:rFonts w:hint="eastAsia" w:hAnsi="宋体" w:eastAsia="宋体" w:cs="宋体"/>
                <w:color w:val="000000"/>
                <w:sz w:val="24"/>
                <w:szCs w:val="24"/>
                <w:highlight w:val="yellow"/>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rPr>
              <w:t>10</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14:paraId="2AF4B1DE">
            <w:pPr>
              <w:pStyle w:val="17"/>
              <w:ind w:firstLine="480" w:firstLineChars="200"/>
              <w:jc w:val="left"/>
              <w:rPr>
                <w:rFonts w:hint="eastAsia" w:hAnsi="宋体" w:eastAsia="宋体" w:cs="宋体"/>
                <w:color w:val="000000"/>
                <w:sz w:val="24"/>
                <w:szCs w:val="24"/>
                <w:highlight w:val="yellow"/>
              </w:rPr>
            </w:pPr>
            <w:r>
              <w:rPr>
                <w:rFonts w:hint="eastAsia" w:ascii="宋体" w:hAnsi="宋体" w:eastAsia="宋体" w:cs="宋体"/>
                <w:sz w:val="24"/>
                <w:szCs w:val="24"/>
                <w:highlight w:val="none"/>
                <w:lang w:val="en-US" w:eastAsia="zh-CN"/>
              </w:rPr>
              <w:t>*注：付款方式及付款比例不允许偏离。</w:t>
            </w:r>
          </w:p>
        </w:tc>
      </w:tr>
      <w:tr w14:paraId="36133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2A2312">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A79DB1A">
            <w:pPr>
              <w:ind w:firstLine="482" w:firstLineChars="200"/>
              <w:rPr>
                <w:rFonts w:ascii="宋体" w:hAnsi="宋体" w:cs="宋体"/>
                <w:bCs/>
                <w:sz w:val="24"/>
                <w:szCs w:val="24"/>
              </w:rPr>
            </w:pPr>
            <w:r>
              <w:rPr>
                <w:rFonts w:hint="eastAsia" w:ascii="宋体" w:hAnsi="宋体" w:eastAsia="宋体" w:cs="宋体"/>
                <w:b/>
                <w:color w:val="000000"/>
                <w:sz w:val="24"/>
                <w:szCs w:val="24"/>
                <w:highlight w:val="none"/>
              </w:rPr>
              <w:t>增值税专用发票开票信息：</w:t>
            </w:r>
            <w:r>
              <w:rPr>
                <w:rFonts w:hint="eastAsia" w:ascii="宋体" w:hAnsi="宋体" w:eastAsia="宋体" w:cs="宋体"/>
                <w:b/>
                <w:color w:val="000000"/>
                <w:sz w:val="24"/>
                <w:szCs w:val="24"/>
                <w:highlight w:val="yellow"/>
              </w:rPr>
              <w:t>（本项目开票信息，由合同签约单位提供）</w:t>
            </w:r>
          </w:p>
        </w:tc>
      </w:tr>
      <w:tr w14:paraId="73922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CDE11A">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1E06CE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E39AC3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A24823C">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47008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B9EDBC">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36CEE4A">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EEF81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59943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BE8A3A7">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w:t>
            </w:r>
            <w:r>
              <w:rPr>
                <w:rFonts w:ascii="宋体" w:hAnsi="宋体" w:eastAsia="宋体" w:cs="宋体"/>
                <w:sz w:val="24"/>
                <w:szCs w:val="24"/>
                <w:highlight w:val="yellow"/>
              </w:rPr>
              <w:t>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4"/>
                <w:rFonts w:hint="eastAsia" w:ascii="宋体" w:hAnsi="宋体" w:eastAsia="宋体" w:cs="宋体"/>
                <w:sz w:val="24"/>
                <w:szCs w:val="24"/>
              </w:rPr>
              <w:t>提资</w:t>
            </w:r>
            <w:r>
              <w:rPr>
                <w:rFonts w:hint="eastAsia" w:ascii="宋体" w:hAnsi="宋体" w:eastAsia="宋体" w:cs="宋体"/>
                <w:sz w:val="24"/>
                <w:szCs w:val="24"/>
              </w:rPr>
              <w:t>要求提供详细的</w:t>
            </w:r>
            <w:r>
              <w:rPr>
                <w:rStyle w:val="44"/>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4"/>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4"/>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DD10BF6">
      <w:pPr>
        <w:pStyle w:val="17"/>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1"/>
          <w:cols w:space="720" w:num="1"/>
          <w:docGrid w:linePitch="290" w:charSpace="-3931"/>
        </w:sectPr>
      </w:pPr>
    </w:p>
    <w:p w14:paraId="10D78CFD">
      <w:pPr>
        <w:pStyle w:val="17"/>
        <w:pageBreakBefore w:val="0"/>
        <w:kinsoku/>
        <w:wordWrap/>
        <w:overflowPunct/>
        <w:topLinePunct w:val="0"/>
        <w:autoSpaceDE/>
        <w:autoSpaceDN/>
        <w:bidi w:val="0"/>
        <w:spacing w:line="360" w:lineRule="auto"/>
        <w:jc w:val="center"/>
        <w:outlineLvl w:val="0"/>
        <w:rPr>
          <w:rFonts w:ascii="Calibri" w:hAnsi="Calibri" w:eastAsia="宋体" w:cs="Times New Roman"/>
          <w:b/>
          <w:bCs/>
          <w:kern w:val="44"/>
          <w:sz w:val="36"/>
          <w:szCs w:val="44"/>
        </w:rPr>
      </w:pPr>
      <w:bookmarkStart w:id="5" w:name="_Toc29337"/>
      <w:r>
        <w:rPr>
          <w:rFonts w:hint="eastAsia" w:ascii="Calibri" w:hAnsi="Calibri" w:eastAsia="宋体" w:cs="Times New Roman"/>
          <w:b/>
          <w:bCs/>
          <w:kern w:val="44"/>
          <w:sz w:val="36"/>
          <w:szCs w:val="44"/>
        </w:rPr>
        <w:t>第二部分 投标须知</w:t>
      </w:r>
      <w:bookmarkEnd w:id="5"/>
    </w:p>
    <w:p w14:paraId="17CA4C78">
      <w:pPr>
        <w:keepNext/>
        <w:keepLines/>
        <w:pageBreakBefore w:val="0"/>
        <w:kinsoku/>
        <w:wordWrap/>
        <w:overflowPunct/>
        <w:topLinePunct w:val="0"/>
        <w:autoSpaceDE/>
        <w:autoSpaceDN/>
        <w:bidi w:val="0"/>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3E1A30DA">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6" w:name="OLE_LINK1"/>
      <w:r>
        <w:rPr>
          <w:rFonts w:hint="eastAsia" w:ascii="宋体" w:hAnsi="宋体" w:eastAsia="宋体" w:cs="Times New Roman"/>
          <w:color w:val="000000"/>
          <w:sz w:val="24"/>
          <w:szCs w:val="24"/>
        </w:rPr>
        <w:t>见《投标须知前附表》。</w:t>
      </w:r>
    </w:p>
    <w:bookmarkEnd w:id="6"/>
    <w:p w14:paraId="3492FBFF">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2F4FD4A1">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14:paraId="68902F6A">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14:paraId="7F173C3C">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05323196">
      <w:pPr>
        <w:keepNext/>
        <w:keepLines/>
        <w:pageBreakBefore w:val="0"/>
        <w:widowControl w:val="0"/>
        <w:numPr>
          <w:ilvl w:val="0"/>
          <w:numId w:val="3"/>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0D5963F4">
      <w:pPr>
        <w:pStyle w:val="17"/>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37CCA63F">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4342F55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6CD08B2E">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color w:val="000000"/>
          <w:sz w:val="24"/>
          <w:szCs w:val="24"/>
          <w:lang w:eastAsia="zh-CN"/>
        </w:rPr>
        <w:t>。</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303B8AB5">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461AEE90">
      <w:pPr>
        <w:pageBreakBefore w:val="0"/>
        <w:kinsoku/>
        <w:wordWrap/>
        <w:overflowPunct/>
        <w:topLinePunct w:val="0"/>
        <w:autoSpaceDE/>
        <w:autoSpaceDN/>
        <w:bidi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3659E56E">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14:paraId="7A87BC2D">
      <w:pPr>
        <w:pStyle w:val="17"/>
        <w:pageBreakBefore w:val="0"/>
        <w:kinsoku/>
        <w:wordWrap/>
        <w:overflowPunct/>
        <w:topLinePunct w:val="0"/>
        <w:autoSpaceDE/>
        <w:autoSpaceDN/>
        <w:bidi w:val="0"/>
        <w:spacing w:line="360" w:lineRule="auto"/>
        <w:ind w:firstLine="482" w:firstLineChars="200"/>
        <w:rPr>
          <w:rFonts w:hAnsi="宋体" w:eastAsia="宋体"/>
          <w:color w:val="000000"/>
          <w:sz w:val="24"/>
          <w:szCs w:val="24"/>
        </w:rPr>
      </w:pPr>
      <w:r>
        <w:rPr>
          <w:rFonts w:hint="eastAsia" w:eastAsia="宋体" w:cs="Times New Roman"/>
          <w:b/>
          <w:bCs/>
          <w:color w:val="000000"/>
          <w:sz w:val="24"/>
          <w:szCs w:val="24"/>
          <w:highlight w:val="yellow"/>
        </w:rPr>
        <w:t>对于投标条件详见招标文件“第一部分投标须知前附表1.6”。</w:t>
      </w:r>
    </w:p>
    <w:p w14:paraId="77549448">
      <w:pPr>
        <w:keepNext/>
        <w:keepLines/>
        <w:pageBreakBefore w:val="0"/>
        <w:kinsoku/>
        <w:wordWrap/>
        <w:overflowPunct/>
        <w:topLinePunct w:val="0"/>
        <w:autoSpaceDE/>
        <w:autoSpaceDN/>
        <w:bidi w:val="0"/>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3.报价</w:t>
      </w:r>
    </w:p>
    <w:p w14:paraId="3ED16E0D">
      <w:pPr>
        <w:pStyle w:val="17"/>
        <w:pageBreakBefore w:val="0"/>
        <w:kinsoku/>
        <w:wordWrap/>
        <w:overflowPunct/>
        <w:topLinePunct w:val="0"/>
        <w:autoSpaceDE/>
        <w:autoSpaceDN/>
        <w:bidi w:val="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lang w:val="en-US" w:eastAsia="zh-CN"/>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14:paraId="002F4E40">
      <w:pPr>
        <w:pageBreakBefore w:val="0"/>
        <w:kinsoku/>
        <w:wordWrap/>
        <w:overflowPunct/>
        <w:topLinePunct w:val="0"/>
        <w:autoSpaceDE/>
        <w:autoSpaceDN/>
        <w:bidi w:val="0"/>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07F0A9D">
      <w:pPr>
        <w:pageBreakBefore w:val="0"/>
        <w:kinsoku/>
        <w:wordWrap/>
        <w:overflowPunct/>
        <w:topLinePunct w:val="0"/>
        <w:autoSpaceDE/>
        <w:autoSpaceDN/>
        <w:bidi w:val="0"/>
        <w:spacing w:line="360" w:lineRule="auto"/>
        <w:ind w:firstLine="480" w:firstLineChars="200"/>
        <w:rPr>
          <w:rFonts w:hint="eastAsia" w:ascii="宋体" w:hAnsi="宋体" w:eastAsia="宋体" w:cs="Times New Roman"/>
          <w:b/>
          <w:bCs/>
          <w:color w:val="000000"/>
          <w:sz w:val="24"/>
          <w:szCs w:val="24"/>
          <w:highlight w:val="yellow"/>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元【人民币（应同时报含税价和不含税价并写明税率）】。</w:t>
      </w:r>
    </w:p>
    <w:p w14:paraId="5B0FDC8B">
      <w:pPr>
        <w:pageBreakBefore w:val="0"/>
        <w:kinsoku/>
        <w:wordWrap/>
        <w:overflowPunct/>
        <w:topLinePunct w:val="0"/>
        <w:autoSpaceDE/>
        <w:autoSpaceDN/>
        <w:bidi w:val="0"/>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16E65527">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30616C29">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74E27A1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1BEDEB2A">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171F0B1D">
      <w:pPr>
        <w:pageBreakBefore w:val="0"/>
        <w:kinsoku/>
        <w:wordWrap/>
        <w:overflowPunct/>
        <w:topLinePunct w:val="0"/>
        <w:autoSpaceDE/>
        <w:autoSpaceDN/>
        <w:bidi w:val="0"/>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14:paraId="4510674D">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013C3F2F">
      <w:pPr>
        <w:pStyle w:val="17"/>
        <w:pageBreakBefore w:val="0"/>
        <w:kinsoku/>
        <w:wordWrap/>
        <w:overflowPunct/>
        <w:topLinePunct w:val="0"/>
        <w:autoSpaceDE/>
        <w:autoSpaceDN/>
        <w:bidi w:val="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66442735">
      <w:pPr>
        <w:pStyle w:val="17"/>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14:paraId="133874B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6CEE0050">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7C3B006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54F5D4F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73FB6015">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74EDC5F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14:paraId="557F24ED">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14:paraId="1DA4B80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14:paraId="5B7D51F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ascii="宋体" w:hAnsi="宋体" w:eastAsia="宋体" w:cs="Times New Roman"/>
          <w:b/>
          <w:bCs/>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p w14:paraId="53F6CD4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14:paraId="63D5922E">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14:paraId="1967D2D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14:paraId="58D3CA28">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14:paraId="02C80B3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4.2招标人银行账户信息详</w:t>
      </w:r>
      <w:r>
        <w:rPr>
          <w:rFonts w:hint="eastAsia" w:eastAsia="宋体" w:cs="宋体"/>
        </w:rPr>
        <w:t>见《投标须知前附表》4.2</w:t>
      </w:r>
      <w:r>
        <w:rPr>
          <w:rFonts w:hint="eastAsia" w:eastAsia="宋体" w:cs="Times New Roman"/>
        </w:rPr>
        <w:t>：</w:t>
      </w:r>
    </w:p>
    <w:p w14:paraId="1DF60BC0">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14:paraId="51CA8B18">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14:paraId="0036D147">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4.3说明</w:t>
      </w:r>
    </w:p>
    <w:p w14:paraId="50DB41C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4.3.1 投标人在向招标人出示《投标保证金缴纳凭证》后方可进行投标；</w:t>
      </w:r>
    </w:p>
    <w:p w14:paraId="222BE469">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 发生以下情况时，招标人有权没收保证金：</w:t>
      </w:r>
    </w:p>
    <w:p w14:paraId="766A8331">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43DE1796">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4.3.2.2 投标人递送投标文件后，无正当理由放弃投标的；</w:t>
      </w:r>
    </w:p>
    <w:p w14:paraId="5012E3C9">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4.3.2.3若为视频开标，招标过程中澄清函等资料原件未按要求提交的；</w:t>
      </w:r>
    </w:p>
    <w:p w14:paraId="4E2DAF60">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4.3.2.4自中标通知书发出之日起30日内，中标人无正当理由不签订合同的；</w:t>
      </w:r>
    </w:p>
    <w:p w14:paraId="69807936">
      <w:pPr>
        <w:pStyle w:val="115"/>
        <w:pageBreakBefore w:val="0"/>
        <w:kinsoku/>
        <w:wordWrap/>
        <w:overflowPunct/>
        <w:topLinePunct w:val="0"/>
        <w:autoSpaceDE/>
        <w:autoSpaceDN/>
        <w:bidi w:val="0"/>
        <w:spacing w:line="360" w:lineRule="auto"/>
        <w:ind w:firstLine="480"/>
        <w:rPr>
          <w:rFonts w:eastAsia="宋体" w:cs="Times New Roman"/>
        </w:rPr>
      </w:pPr>
      <w:r>
        <w:rPr>
          <w:rFonts w:hint="eastAsia" w:eastAsia="宋体" w:cs="Times New Roman"/>
        </w:rPr>
        <w:t>4.3.2.5投标人在投标过程中被查实有串标、围标、陪标等违规违纪行为的；</w:t>
      </w:r>
    </w:p>
    <w:p w14:paraId="6583E1DB">
      <w:pPr>
        <w:pageBreakBefore w:val="0"/>
        <w:kinsoku/>
        <w:wordWrap/>
        <w:overflowPunct/>
        <w:topLinePunct w:val="0"/>
        <w:autoSpaceDE/>
        <w:autoSpaceDN/>
        <w:bidi w:val="0"/>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41893231">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4.4投标报名截止时间</w:t>
      </w:r>
    </w:p>
    <w:p w14:paraId="303788EE">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14:paraId="3A9A7DD3">
      <w:pPr>
        <w:pStyle w:val="115"/>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报名提交资料：均为盖章电子扫</w:t>
      </w:r>
      <w:r>
        <w:rPr>
          <w:rFonts w:hint="eastAsia" w:eastAsia="宋体" w:cs="Times New Roman"/>
          <w:highlight w:val="none"/>
        </w:rPr>
        <w:t>描版，</w:t>
      </w:r>
      <w:r>
        <w:rPr>
          <w:rFonts w:hint="eastAsia" w:eastAsia="宋体" w:cs="Times New Roman"/>
          <w:highlight w:val="yellow"/>
        </w:rPr>
        <w:t>用公司名称+文件名称命名。</w:t>
      </w:r>
    </w:p>
    <w:p w14:paraId="00E7A1FA">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14:paraId="1625F0A9">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14:paraId="246A168E">
      <w:pPr>
        <w:pageBreakBefore w:val="0"/>
        <w:widowControl w:val="0"/>
        <w:numPr>
          <w:ilvl w:val="0"/>
          <w:numId w:val="4"/>
        </w:numPr>
        <w:kinsoku/>
        <w:wordWrap/>
        <w:overflowPunct/>
        <w:topLinePunct w:val="0"/>
        <w:autoSpaceDE/>
        <w:autoSpaceDN/>
        <w:bidi w:val="0"/>
        <w:adjustRightInd/>
        <w:snapToGrid/>
        <w:spacing w:line="360" w:lineRule="auto"/>
        <w:textAlignment w:val="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14:paraId="17FE29F9">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14:paraId="2A21B30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14:paraId="48E06E0C">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14:paraId="7F140409">
      <w:pPr>
        <w:spacing w:line="360" w:lineRule="auto"/>
        <w:ind w:firstLine="480" w:firstLineChars="200"/>
        <w:rPr>
          <w:rFonts w:hint="eastAsia" w:ascii="宋体" w:hAnsi="宋体" w:eastAsia="宋体" w:cs="宋体"/>
          <w:color w:val="000000"/>
          <w:sz w:val="24"/>
          <w:szCs w:val="24"/>
          <w:highlight w:val="yellow"/>
        </w:rPr>
      </w:pPr>
      <w:bookmarkStart w:id="7" w:name="_Toc33265653"/>
      <w:bookmarkStart w:id="8" w:name="_Toc33285487"/>
      <w:bookmarkStart w:id="9" w:name="_Toc33266950"/>
      <w:bookmarkStart w:id="10" w:name="_Toc33266914"/>
      <w:bookmarkStart w:id="11" w:name="_Toc33266627"/>
      <w:bookmarkStart w:id="12" w:name="_Toc33265752"/>
      <w:bookmarkStart w:id="13" w:name="_Toc33267001"/>
      <w:r>
        <w:rPr>
          <w:rFonts w:hint="eastAsia" w:ascii="宋体" w:hAnsi="宋体" w:eastAsia="宋体" w:cs="宋体"/>
          <w:color w:val="000000"/>
          <w:sz w:val="24"/>
          <w:szCs w:val="24"/>
          <w:highlight w:val="yellow"/>
          <w:lang w:val="en-US" w:eastAsia="zh-CN"/>
        </w:rPr>
        <w:t>本项目采取现场开标模式</w:t>
      </w:r>
      <w:r>
        <w:rPr>
          <w:rFonts w:hint="eastAsia" w:ascii="宋体" w:hAnsi="宋体" w:eastAsia="宋体" w:cs="宋体"/>
          <w:color w:val="000000"/>
          <w:sz w:val="24"/>
          <w:szCs w:val="24"/>
          <w:highlight w:val="yellow"/>
        </w:rPr>
        <w:t>。</w:t>
      </w:r>
    </w:p>
    <w:p w14:paraId="0A04A25E">
      <w:pPr>
        <w:keepNext/>
        <w:keepLines/>
        <w:pageBreakBefore w:val="0"/>
        <w:widowControl w:val="0"/>
        <w:kinsoku/>
        <w:wordWrap/>
        <w:overflowPunct/>
        <w:topLinePunct w:val="0"/>
        <w:autoSpaceDE/>
        <w:autoSpaceDN/>
        <w:bidi w:val="0"/>
        <w:adjustRightInd/>
        <w:snapToGrid/>
        <w:spacing w:line="360" w:lineRule="auto"/>
        <w:jc w:val="left"/>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六、评标原则</w:t>
      </w:r>
      <w:bookmarkEnd w:id="7"/>
      <w:bookmarkEnd w:id="8"/>
      <w:bookmarkEnd w:id="9"/>
      <w:bookmarkEnd w:id="10"/>
      <w:bookmarkEnd w:id="11"/>
      <w:bookmarkEnd w:id="12"/>
      <w:bookmarkEnd w:id="13"/>
      <w:bookmarkStart w:id="14" w:name="_Toc395116633"/>
    </w:p>
    <w:bookmarkEnd w:id="14"/>
    <w:p w14:paraId="5C9C36ED">
      <w:pPr>
        <w:pageBreakBefore w:val="0"/>
        <w:widowControl w:val="0"/>
        <w:kinsoku/>
        <w:wordWrap/>
        <w:overflowPunct/>
        <w:topLinePunct w:val="0"/>
        <w:autoSpaceDE/>
        <w:autoSpaceDN/>
        <w:bidi w:val="0"/>
        <w:spacing w:line="360" w:lineRule="auto"/>
        <w:ind w:firstLine="482" w:firstLineChars="200"/>
        <w:textAlignment w:val="auto"/>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14:paraId="46F12DE6">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95116634"/>
      <w:bookmarkStart w:id="16" w:name="_Toc33265654"/>
      <w:bookmarkStart w:id="17" w:name="_Toc33266628"/>
      <w:bookmarkStart w:id="18" w:name="_Toc33265753"/>
      <w:bookmarkStart w:id="19" w:name="_Toc33266915"/>
      <w:bookmarkStart w:id="20" w:name="_Toc33285489"/>
      <w:bookmarkStart w:id="21" w:name="_Toc33267002"/>
      <w:bookmarkStart w:id="22" w:name="_Toc33266951"/>
      <w:r>
        <w:rPr>
          <w:rFonts w:hint="eastAsia" w:ascii="宋体" w:hAnsi="宋体" w:eastAsia="宋体" w:cs="宋体"/>
          <w:sz w:val="24"/>
          <w:szCs w:val="24"/>
        </w:rPr>
        <w:t>本次招标采用</w:t>
      </w:r>
      <w:r>
        <w:rPr>
          <w:rFonts w:hint="eastAsia" w:ascii="宋体" w:hAnsi="宋体" w:eastAsia="宋体" w:cs="Times New Roman"/>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4A85905C">
      <w:pPr>
        <w:pageBreakBefore w:val="0"/>
        <w:kinsoku/>
        <w:wordWrap/>
        <w:overflowPunct/>
        <w:topLinePunct w:val="0"/>
        <w:autoSpaceDE/>
        <w:autoSpaceDN/>
        <w:bidi w:val="0"/>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8FC7DA6">
      <w:pPr>
        <w:pStyle w:val="17"/>
        <w:pageBreakBefore w:val="0"/>
        <w:kinsoku/>
        <w:wordWrap/>
        <w:overflowPunct/>
        <w:topLinePunct w:val="0"/>
        <w:autoSpaceDE/>
        <w:autoSpaceDN/>
        <w:bidi w:val="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2BCF89">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4D892595">
      <w:pPr>
        <w:pageBreakBefore w:val="0"/>
        <w:numPr>
          <w:ilvl w:val="0"/>
          <w:numId w:val="6"/>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159FF8C6">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资质标评审：资质标审核通过的单位，可以进入公开唱标环节；</w:t>
      </w:r>
    </w:p>
    <w:p w14:paraId="4A28A5F2">
      <w:pPr>
        <w:pageBreakBefore w:val="0"/>
        <w:numPr>
          <w:ilvl w:val="0"/>
          <w:numId w:val="5"/>
        </w:numPr>
        <w:kinsoku/>
        <w:wordWrap/>
        <w:overflowPunct/>
        <w:topLinePunct w:val="0"/>
        <w:autoSpaceDE/>
        <w:autoSpaceDN/>
        <w:bidi w:val="0"/>
        <w:spacing w:line="360" w:lineRule="auto"/>
        <w:rPr>
          <w:rFonts w:hint="eastAsia" w:ascii="宋体" w:hAnsi="宋体" w:eastAsia="宋体" w:cs="宋体"/>
          <w:b/>
          <w:color w:val="000000"/>
          <w:sz w:val="24"/>
          <w:szCs w:val="24"/>
          <w:highlight w:val="none"/>
          <w:lang w:val="en-US"/>
        </w:rPr>
      </w:pPr>
      <w:r>
        <w:rPr>
          <w:rFonts w:hint="eastAsia" w:ascii="宋体" w:hAnsi="宋体" w:eastAsia="宋体" w:cs="宋体"/>
          <w:b/>
          <w:color w:val="000000"/>
          <w:sz w:val="24"/>
          <w:szCs w:val="24"/>
          <w:highlight w:val="yellow"/>
          <w:lang w:val="en-US" w:eastAsia="zh-CN"/>
        </w:rPr>
        <w:t>公开</w:t>
      </w:r>
      <w:r>
        <w:rPr>
          <w:rFonts w:hint="eastAsia" w:ascii="宋体" w:hAnsi="宋体" w:eastAsia="宋体" w:cs="宋体"/>
          <w:b/>
          <w:color w:val="000000"/>
          <w:sz w:val="24"/>
          <w:szCs w:val="24"/>
          <w:highlight w:val="none"/>
          <w:lang w:val="en-US" w:eastAsia="zh-CN"/>
        </w:rPr>
        <w:t>唱标：公示资质标入围单位的开标价格及商务条款响应情况；</w:t>
      </w:r>
    </w:p>
    <w:p w14:paraId="366FFFD2">
      <w:pPr>
        <w:pageBreakBefore w:val="0"/>
        <w:numPr>
          <w:ilvl w:val="0"/>
          <w:numId w:val="7"/>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eastAsia="宋体" w:cs="宋体"/>
          <w:b/>
          <w:bCs/>
          <w:color w:val="000000"/>
          <w:sz w:val="24"/>
          <w:szCs w:val="24"/>
          <w:highlight w:val="yellow"/>
          <w:u w:val="single"/>
          <w:lang w:val="en-US" w:eastAsia="zh-CN"/>
        </w:rPr>
        <w:t>附件14</w:t>
      </w:r>
      <w:r>
        <w:rPr>
          <w:rFonts w:hint="eastAsia" w:ascii="宋体" w:hAnsi="宋体" w:eastAsia="宋体" w:cs="宋体"/>
          <w:b/>
          <w:bCs/>
          <w:color w:val="000000"/>
          <w:sz w:val="24"/>
          <w:szCs w:val="24"/>
          <w:highlight w:val="none"/>
          <w:lang w:val="en-US" w:eastAsia="zh-CN"/>
        </w:rPr>
        <w:t>；</w:t>
      </w:r>
    </w:p>
    <w:p w14:paraId="1B607F07">
      <w:pPr>
        <w:pageBreakBefore w:val="0"/>
        <w:numPr>
          <w:ilvl w:val="0"/>
          <w:numId w:val="8"/>
        </w:numPr>
        <w:kinsoku/>
        <w:wordWrap/>
        <w:overflowPunct/>
        <w:topLinePunct w:val="0"/>
        <w:autoSpaceDE/>
        <w:autoSpaceDN/>
        <w:bidi w:val="0"/>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DD46772">
      <w:pPr>
        <w:pageBreakBefore w:val="0"/>
        <w:numPr>
          <w:ilvl w:val="-1"/>
          <w:numId w:val="0"/>
        </w:numPr>
        <w:kinsoku/>
        <w:wordWrap/>
        <w:overflowPunct/>
        <w:topLinePunct w:val="0"/>
        <w:autoSpaceDE/>
        <w:autoSpaceDN/>
        <w:bidi w:val="0"/>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3E6AFDBB">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Times New Roman"/>
          <w:b/>
          <w:color w:val="000000"/>
          <w:sz w:val="24"/>
          <w:szCs w:val="24"/>
          <w:highlight w:val="yellow"/>
        </w:rPr>
        <w:t>综合评价</w:t>
      </w:r>
      <w:r>
        <w:rPr>
          <w:rFonts w:hint="eastAsia" w:ascii="宋体" w:hAnsi="宋体" w:eastAsia="宋体" w:cs="宋体"/>
          <w:b/>
          <w:sz w:val="24"/>
          <w:szCs w:val="24"/>
          <w:highlight w:val="yellow"/>
        </w:rPr>
        <w:t>：</w:t>
      </w:r>
      <w:r>
        <w:rPr>
          <w:rFonts w:hint="eastAsia" w:ascii="宋体" w:hAnsi="宋体" w:eastAsia="宋体" w:cs="Times New Roman"/>
          <w:b/>
          <w:color w:val="000000"/>
          <w:sz w:val="24"/>
          <w:szCs w:val="24"/>
          <w:highlight w:val="yellow"/>
        </w:rPr>
        <w:t>根据技术标和商务标综合得分，择优选择供应商</w:t>
      </w:r>
      <w:r>
        <w:rPr>
          <w:rFonts w:hint="eastAsia" w:ascii="宋体" w:hAnsi="宋体" w:eastAsia="宋体" w:cs="宋体"/>
          <w:b/>
          <w:sz w:val="24"/>
          <w:szCs w:val="24"/>
        </w:rPr>
        <w:t>。</w:t>
      </w:r>
    </w:p>
    <w:p w14:paraId="7D63F802">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32AECD82">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七、合同签订</w:t>
      </w:r>
    </w:p>
    <w:p w14:paraId="3DA27582">
      <w:pPr>
        <w:pageBreakBefore w:val="0"/>
        <w:kinsoku/>
        <w:wordWrap/>
        <w:overflowPunct/>
        <w:topLinePunct w:val="0"/>
        <w:autoSpaceDE/>
        <w:autoSpaceDN/>
        <w:bidi w:val="0"/>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A8C15EB">
      <w:pPr>
        <w:pageBreakBefore w:val="0"/>
        <w:kinsoku/>
        <w:wordWrap/>
        <w:overflowPunct/>
        <w:topLinePunct w:val="0"/>
        <w:autoSpaceDE/>
        <w:autoSpaceDN/>
        <w:bidi w:val="0"/>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4FFF17C9">
      <w:pPr>
        <w:pageBreakBefore w:val="0"/>
        <w:kinsoku/>
        <w:wordWrap/>
        <w:overflowPunct/>
        <w:topLinePunct w:val="0"/>
        <w:autoSpaceDE/>
        <w:autoSpaceDN/>
        <w:bidi w:val="0"/>
        <w:spacing w:line="360" w:lineRule="auto"/>
        <w:ind w:firstLine="480" w:firstLineChars="200"/>
        <w:rPr>
          <w:rFonts w:ascii="宋体" w:hAnsi="Courier New" w:eastAsia="宋体" w:cs="Times New Roman"/>
          <w:b/>
          <w:sz w:val="24"/>
          <w:szCs w:val="20"/>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2FA0A627">
      <w:pPr>
        <w:pageBreakBefore w:val="0"/>
        <w:kinsoku/>
        <w:wordWrap/>
        <w:overflowPunct/>
        <w:topLinePunct w:val="0"/>
        <w:autoSpaceDE/>
        <w:autoSpaceDN/>
        <w:bidi w:val="0"/>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4D1A84BC">
      <w:pPr>
        <w:pStyle w:val="12"/>
        <w:pageBreakBefore w:val="0"/>
        <w:kinsoku/>
        <w:wordWrap/>
        <w:overflowPunct/>
        <w:topLinePunct w:val="0"/>
        <w:autoSpaceDE/>
        <w:autoSpaceDN/>
        <w:bidi w:val="0"/>
        <w:spacing w:line="360" w:lineRule="auto"/>
        <w:ind w:firstLine="482" w:firstLineChars="200"/>
      </w:pPr>
      <w:r>
        <w:rPr>
          <w:rFonts w:hint="eastAsia" w:ascii="宋体" w:hAnsi="Courier New" w:eastAsia="宋体"/>
          <w:b/>
          <w:sz w:val="24"/>
          <w:szCs w:val="20"/>
        </w:rPr>
        <w:t>5.</w:t>
      </w:r>
      <w:r>
        <w:rPr>
          <w:rFonts w:hint="eastAsia" w:ascii="宋体" w:hAnsi="宋体" w:eastAsia="宋体" w:cs="宋体"/>
          <w:b/>
          <w:sz w:val="24"/>
          <w:szCs w:val="24"/>
        </w:rPr>
        <w:t>合同以双方最终签署的版本为准。</w:t>
      </w:r>
    </w:p>
    <w:p w14:paraId="630A71F0">
      <w:pPr>
        <w:pageBreakBefore w:val="0"/>
        <w:widowControl/>
        <w:kinsoku/>
        <w:wordWrap/>
        <w:overflowPunct/>
        <w:topLinePunct w:val="0"/>
        <w:autoSpaceDE/>
        <w:autoSpaceDN/>
        <w:bidi w:val="0"/>
        <w:spacing w:line="360" w:lineRule="auto"/>
        <w:ind w:right="2" w:firstLine="482" w:firstLineChars="200"/>
        <w:jc w:val="left"/>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32415CB5">
      <w:pPr>
        <w:pageBreakBefore w:val="0"/>
        <w:kinsoku/>
        <w:wordWrap/>
        <w:overflowPunct/>
        <w:topLinePunct w:val="0"/>
        <w:autoSpaceDE/>
        <w:autoSpaceDN/>
        <w:bidi w:val="0"/>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26913DF">
      <w:pPr>
        <w:spacing w:line="360" w:lineRule="auto"/>
        <w:ind w:right="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1D0D92A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04410DD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58473EE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1997D85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7E7A381A">
      <w:pPr>
        <w:pStyle w:val="17"/>
        <w:spacing w:line="360" w:lineRule="auto"/>
        <w:ind w:firstLine="480" w:firstLineChars="200"/>
        <w:rPr>
          <w:rFonts w:eastAsia="宋体"/>
        </w:rPr>
      </w:pPr>
      <w:r>
        <w:rPr>
          <w:rFonts w:hint="eastAsia" w:eastAsia="宋体" w:cs="Times New Roman"/>
          <w:color w:val="000000"/>
          <w:sz w:val="24"/>
          <w:szCs w:val="24"/>
        </w:rPr>
        <w:t>（</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135F471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6F01D1A4">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1FA54A4F">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w:t>
      </w:r>
    </w:p>
    <w:p w14:paraId="6B242A7A">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0F7C565C">
      <w:pPr>
        <w:spacing w:line="360" w:lineRule="auto"/>
        <w:ind w:right="2" w:firstLine="480" w:firstLineChars="200"/>
        <w:rPr>
          <w:rFonts w:hint="eastAsia" w:ascii="宋体" w:hAnsi="Courier New" w:eastAsia="宋体" w:cs="Times New Roman"/>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380C7EFD">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12</w:t>
      </w:r>
      <w:r>
        <w:rPr>
          <w:rFonts w:hint="eastAsia" w:hAnsi="宋体" w:eastAsia="宋体" w:cs="宋体"/>
          <w:color w:val="000000"/>
          <w:sz w:val="24"/>
          <w:szCs w:val="24"/>
          <w:lang w:eastAsia="zh-CN"/>
        </w:rPr>
        <w:t>）</w:t>
      </w:r>
      <w:r>
        <w:rPr>
          <w:rFonts w:hint="eastAsia" w:hAnsi="宋体" w:eastAsia="宋体" w:cs="宋体"/>
          <w:color w:val="000000"/>
          <w:sz w:val="24"/>
          <w:szCs w:val="24"/>
        </w:rPr>
        <w:t>不同投标人的投标文件异常一致</w:t>
      </w:r>
      <w:r>
        <w:rPr>
          <w:rFonts w:hint="eastAsia" w:hAnsi="宋体" w:eastAsia="宋体" w:cs="宋体"/>
          <w:color w:val="000000"/>
          <w:sz w:val="24"/>
          <w:szCs w:val="24"/>
          <w:lang w:eastAsia="zh-CN"/>
        </w:rPr>
        <w:t>；</w:t>
      </w:r>
    </w:p>
    <w:p w14:paraId="3C5A5991">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13</w:t>
      </w:r>
      <w:r>
        <w:rPr>
          <w:rFonts w:hint="eastAsia" w:hAnsi="宋体" w:eastAsia="宋体" w:cs="宋体"/>
          <w:color w:val="000000"/>
          <w:sz w:val="24"/>
          <w:szCs w:val="24"/>
          <w:lang w:eastAsia="zh-CN"/>
        </w:rPr>
        <w:t>）投标报价呈规律性差异的；</w:t>
      </w:r>
    </w:p>
    <w:p w14:paraId="08645195">
      <w:pPr>
        <w:pStyle w:val="17"/>
        <w:spacing w:line="360" w:lineRule="auto"/>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14</w:t>
      </w:r>
      <w:r>
        <w:rPr>
          <w:rFonts w:hint="eastAsia" w:hAnsi="宋体" w:eastAsia="宋体" w:cs="宋体"/>
          <w:color w:val="000000"/>
          <w:sz w:val="24"/>
          <w:szCs w:val="24"/>
          <w:lang w:eastAsia="zh-CN"/>
        </w:rPr>
        <w:t>）投标人报价均超过采购预算的；</w:t>
      </w:r>
    </w:p>
    <w:p w14:paraId="533FBC0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宋体" w:hAnsi="Courier New" w:eastAsia="宋体" w:cs="Times New Roman"/>
          <w:color w:val="000000"/>
          <w:sz w:val="24"/>
          <w:szCs w:val="24"/>
          <w:lang w:val="en-US" w:eastAsia="zh-CN"/>
        </w:rPr>
        <w:t>15</w:t>
      </w:r>
      <w:r>
        <w:rPr>
          <w:rFonts w:hint="eastAsia" w:ascii="宋体" w:hAnsi="Courier New" w:eastAsia="宋体" w:cs="Times New Roman"/>
          <w:color w:val="000000"/>
          <w:sz w:val="24"/>
          <w:szCs w:val="24"/>
        </w:rPr>
        <w:t>）法律、法规规定的其他情况。</w:t>
      </w:r>
    </w:p>
    <w:p w14:paraId="413E47F2">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6BD3E6DC">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w:t>
      </w:r>
      <w:r>
        <w:rPr>
          <w:rFonts w:hint="eastAsia" w:ascii="宋体" w:hAnsi="Courier New" w:eastAsia="宋体" w:cs="Times New Roman"/>
          <w:sz w:val="24"/>
          <w:szCs w:val="24"/>
          <w:highlight w:val="yellow"/>
          <w:lang w:val="en-US" w:eastAsia="zh-CN"/>
        </w:rPr>
        <w:t>三</w:t>
      </w:r>
      <w:r>
        <w:rPr>
          <w:rFonts w:hint="eastAsia" w:ascii="宋体" w:hAnsi="Courier New" w:eastAsia="宋体" w:cs="Times New Roman"/>
          <w:sz w:val="24"/>
          <w:szCs w:val="24"/>
          <w:highlight w:val="yellow"/>
        </w:rPr>
        <w:t>家</w:t>
      </w:r>
      <w:r>
        <w:rPr>
          <w:rFonts w:hint="eastAsia" w:ascii="宋体" w:hAnsi="Courier New" w:eastAsia="宋体" w:cs="Times New Roman"/>
          <w:sz w:val="24"/>
          <w:szCs w:val="24"/>
        </w:rPr>
        <w:t>的；</w:t>
      </w:r>
    </w:p>
    <w:p w14:paraId="05CE019C">
      <w:pPr>
        <w:pageBreakBefore w:val="0"/>
        <w:kinsoku/>
        <w:wordWrap/>
        <w:overflowPunct/>
        <w:topLinePunct w:val="0"/>
        <w:autoSpaceDE/>
        <w:autoSpaceDN/>
        <w:bidi w:val="0"/>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576F486">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6F57BC07">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21C159E4">
      <w:pPr>
        <w:pageBreakBefore w:val="0"/>
        <w:kinsoku/>
        <w:wordWrap/>
        <w:overflowPunct/>
        <w:topLinePunct w:val="0"/>
        <w:autoSpaceDE/>
        <w:autoSpaceDN/>
        <w:bidi w:val="0"/>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2FD4F8A4">
      <w:pPr>
        <w:pStyle w:val="17"/>
        <w:pageBreakBefore w:val="0"/>
        <w:kinsoku/>
        <w:wordWrap/>
        <w:overflowPunct/>
        <w:topLinePunct w:val="0"/>
        <w:autoSpaceDE/>
        <w:autoSpaceDN/>
        <w:bidi w:val="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04CF0D38">
      <w:pPr>
        <w:pageBreakBefore w:val="0"/>
        <w:kinsoku/>
        <w:wordWrap/>
        <w:overflowPunct/>
        <w:topLinePunct w:val="0"/>
        <w:autoSpaceDE/>
        <w:autoSpaceDN/>
        <w:bidi w:val="0"/>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9457855">
      <w:pPr>
        <w:pageBreakBefore w:val="0"/>
        <w:kinsoku/>
        <w:wordWrap/>
        <w:overflowPunct/>
        <w:topLinePunct w:val="0"/>
        <w:autoSpaceDE/>
        <w:autoSpaceDN/>
        <w:bidi w:val="0"/>
        <w:spacing w:line="360" w:lineRule="auto"/>
        <w:ind w:right="2" w:firstLine="482" w:firstLineChars="200"/>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4FD4CE89">
      <w:pPr>
        <w:pStyle w:val="17"/>
        <w:jc w:val="center"/>
        <w:rPr>
          <w:rFonts w:ascii="Calibri" w:hAnsi="Calibri" w:eastAsia="宋体" w:cs="Times New Roman"/>
          <w:b/>
          <w:bCs/>
          <w:kern w:val="44"/>
          <w:sz w:val="36"/>
          <w:szCs w:val="44"/>
        </w:rPr>
        <w:sectPr>
          <w:footerReference r:id="rId9" w:type="default"/>
          <w:pgSz w:w="11907" w:h="16840"/>
          <w:pgMar w:top="1304" w:right="1418" w:bottom="1304" w:left="1418" w:header="724" w:footer="851" w:gutter="0"/>
          <w:pgNumType w:start="7"/>
          <w:cols w:space="720" w:num="1"/>
          <w:docGrid w:linePitch="290" w:charSpace="-3931"/>
        </w:sectPr>
      </w:pPr>
    </w:p>
    <w:p w14:paraId="06F05A5D">
      <w:pPr>
        <w:pStyle w:val="17"/>
        <w:numPr>
          <w:ilvl w:val="255"/>
          <w:numId w:val="0"/>
        </w:numPr>
        <w:jc w:val="center"/>
        <w:outlineLvl w:val="0"/>
        <w:rPr>
          <w:rFonts w:ascii="Calibri" w:hAnsi="Calibri" w:eastAsia="宋体" w:cs="Times New Roman"/>
          <w:b/>
          <w:bCs/>
          <w:kern w:val="44"/>
          <w:sz w:val="36"/>
          <w:szCs w:val="44"/>
        </w:rPr>
      </w:pPr>
      <w:bookmarkStart w:id="23" w:name="_Toc217"/>
      <w:r>
        <w:rPr>
          <w:rFonts w:hint="eastAsia" w:ascii="Calibri" w:hAnsi="Calibri" w:eastAsia="宋体" w:cs="Times New Roman"/>
          <w:b/>
          <w:bCs/>
          <w:kern w:val="44"/>
          <w:sz w:val="36"/>
          <w:szCs w:val="44"/>
        </w:rPr>
        <w:t>第三部分 投标文件编制</w:t>
      </w:r>
      <w:bookmarkEnd w:id="23"/>
    </w:p>
    <w:p w14:paraId="107337B4">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3284D7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4F51B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71C15B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1561272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1A6433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14:paraId="1945B4A5">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14:paraId="7523C828">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07AD0311">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30A33193">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2766B62B">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10B8C7D5">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14:paraId="58D00211">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7CA222D0">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eastAsia="宋体" w:cs="宋体"/>
          <w:bCs/>
          <w:sz w:val="24"/>
          <w:szCs w:val="24"/>
          <w:lang w:eastAsia="zh-CN"/>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4DB2E172">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344109DE">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3</w:t>
      </w:r>
      <w:r>
        <w:rPr>
          <w:rFonts w:hint="eastAsia" w:ascii="宋体" w:hAnsi="Courier New" w:eastAsia="宋体" w:cs="Times New Roman"/>
          <w:bCs/>
          <w:color w:val="000000"/>
          <w:sz w:val="24"/>
          <w:szCs w:val="24"/>
        </w:rPr>
        <w:t>，其余未尽事宜请按各单位习惯制定即可。</w:t>
      </w:r>
    </w:p>
    <w:p w14:paraId="73C1E661">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56FBDE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14:paraId="1FB27F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7180A8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4"/>
          <w:highlight w:val="yellow"/>
          <w:lang w:val="en-US" w:eastAsia="zh-CN" w:bidi="en-US"/>
        </w:rPr>
        <w:t>在授权单位的</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953CA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1.4近三年经第三方机构审计的财务报表（资产负债表、损益表、现金流量表）复印件，必须连续，同时填写投标人基本情况及资产情况汇总表（附件3）</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14:paraId="7AA9D07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14:paraId="57F215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p>
    <w:p w14:paraId="5507E10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w:t>
      </w:r>
      <w:r>
        <w:rPr>
          <w:rFonts w:hint="eastAsia" w:ascii="宋体" w:hAnsi="宋体" w:eastAsia="宋体" w:cs="Times New Roman"/>
          <w:color w:val="000000"/>
          <w:sz w:val="24"/>
          <w:szCs w:val="24"/>
          <w:highlight w:val="none"/>
          <w:lang w:val="en-US" w:eastAsia="zh-CN"/>
        </w:rPr>
        <w:t>信用</w:t>
      </w:r>
      <w:r>
        <w:rPr>
          <w:rFonts w:hint="eastAsia" w:ascii="宋体" w:hAnsi="宋体" w:eastAsia="宋体" w:cs="Times New Roman"/>
          <w:color w:val="000000"/>
          <w:sz w:val="24"/>
          <w:szCs w:val="24"/>
          <w:highlight w:val="none"/>
        </w:rPr>
        <w:t>报告）；</w:t>
      </w:r>
    </w:p>
    <w:p w14:paraId="2D8A2FA4">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w:t>
      </w:r>
      <w:r>
        <w:rPr>
          <w:rFonts w:hint="eastAsia" w:ascii="宋体" w:hAnsi="宋体" w:eastAsia="宋体" w:cs="Times New Roman"/>
          <w:color w:val="000000"/>
          <w:sz w:val="24"/>
          <w:szCs w:val="24"/>
          <w:highlight w:val="none"/>
          <w:lang w:val="en-US" w:eastAsia="zh-CN"/>
        </w:rPr>
        <w:t>制造商证明材料</w:t>
      </w:r>
      <w:r>
        <w:rPr>
          <w:rFonts w:hint="eastAsia" w:ascii="宋体" w:hAnsi="宋体" w:eastAsia="宋体" w:cs="Times New Roman"/>
          <w:b w:val="0"/>
          <w:bCs/>
          <w:color w:val="000000"/>
          <w:sz w:val="24"/>
          <w:szCs w:val="24"/>
          <w:highlight w:val="none"/>
        </w:rPr>
        <w:t>；</w:t>
      </w:r>
    </w:p>
    <w:p w14:paraId="62466DF7">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1.9企业最近半年的完税证明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14:paraId="16471532">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14:paraId="63851E54">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rPr>
        <w:t>1.10企业对外担保说明</w:t>
      </w:r>
      <w:r>
        <w:rPr>
          <w:rFonts w:hint="eastAsia" w:ascii="宋体" w:hAnsi="宋体" w:eastAsia="宋体" w:cs="Times New Roman"/>
          <w:color w:val="000000"/>
          <w:kern w:val="2"/>
          <w:sz w:val="24"/>
          <w:szCs w:val="24"/>
          <w:highlight w:val="none"/>
          <w:lang w:val="en-US" w:eastAsia="zh-CN"/>
        </w:rPr>
        <w:t>（写明贵单位对外有无对外担保和 质押业务，需加盖公章）</w:t>
      </w:r>
    </w:p>
    <w:p w14:paraId="4719589B">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1.11保密承诺函（附件4）；</w:t>
      </w:r>
    </w:p>
    <w:p w14:paraId="5C1DAC75">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1.12 2022年1月1日至今，企业近三年同类项目业绩证明；</w:t>
      </w:r>
    </w:p>
    <w:p w14:paraId="2462705C">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1.1</w:t>
      </w:r>
      <w:r>
        <w:rPr>
          <w:rFonts w:hint="eastAsia" w:ascii="宋体" w:hAnsi="宋体" w:eastAsia="宋体" w:cs="Times New Roman"/>
          <w:color w:val="000000"/>
          <w:sz w:val="24"/>
          <w:szCs w:val="24"/>
          <w:highlight w:val="none"/>
          <w:lang w:val="en-US" w:eastAsia="zh-CN"/>
        </w:rPr>
        <w:t xml:space="preserve">3 </w:t>
      </w:r>
      <w:r>
        <w:rPr>
          <w:rFonts w:hint="eastAsia" w:ascii="宋体" w:hAnsi="宋体" w:eastAsia="宋体" w:cs="Times New Roman"/>
          <w:color w:val="000000"/>
          <w:sz w:val="24"/>
          <w:szCs w:val="24"/>
          <w:highlight w:val="none"/>
        </w:rPr>
        <w:t>投标保证金缴纳凭证</w:t>
      </w:r>
      <w:r>
        <w:rPr>
          <w:rFonts w:hint="eastAsia" w:ascii="宋体" w:hAnsi="宋体" w:eastAsia="宋体" w:cs="Times New Roman"/>
          <w:color w:val="000000"/>
          <w:sz w:val="24"/>
          <w:szCs w:val="24"/>
          <w:highlight w:val="none"/>
          <w:lang w:eastAsia="zh-CN"/>
        </w:rPr>
        <w:t>。</w:t>
      </w:r>
    </w:p>
    <w:p w14:paraId="4C60E01D">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p>
    <w:p w14:paraId="171166EC">
      <w:pPr>
        <w:spacing w:line="360" w:lineRule="auto"/>
        <w:ind w:firstLine="480" w:firstLineChars="200"/>
        <w:rPr>
          <w:rFonts w:hint="eastAsia"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14:paraId="67F27DFB">
      <w:pPr>
        <w:pStyle w:val="17"/>
        <w:spacing w:line="360" w:lineRule="auto"/>
        <w:ind w:firstLine="480"/>
        <w:rPr>
          <w:rFonts w:hint="default" w:eastAsia="宋体"/>
          <w:highlight w:val="yellow"/>
          <w:lang w:val="en-US" w:eastAsia="zh-CN"/>
        </w:rPr>
      </w:pPr>
      <w:r>
        <w:rPr>
          <w:rFonts w:hint="eastAsia" w:ascii="宋体" w:hAnsi="宋体" w:eastAsia="宋体" w:cs="宋体"/>
          <w:color w:val="000000"/>
          <w:kern w:val="2"/>
          <w:sz w:val="24"/>
          <w:szCs w:val="24"/>
          <w:highlight w:val="yellow"/>
          <w:lang w:val="en-US" w:eastAsia="zh-CN" w:bidi="ar-SA"/>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40E5866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val="en-US" w:eastAsia="zh-CN"/>
        </w:rPr>
        <w:t>3</w:t>
      </w:r>
      <w:r>
        <w:rPr>
          <w:rFonts w:hint="eastAsia" w:ascii="宋体" w:hAnsi="宋体" w:eastAsia="宋体" w:cs="宋体"/>
          <w:color w:val="000000"/>
          <w:sz w:val="24"/>
          <w:szCs w:val="24"/>
        </w:rPr>
        <w:t>提供</w:t>
      </w:r>
      <w:r>
        <w:rPr>
          <w:rFonts w:hint="eastAsia" w:ascii="宋体" w:hAnsi="宋体" w:eastAsia="宋体" w:cs="宋体"/>
          <w:sz w:val="24"/>
          <w:szCs w:val="24"/>
          <w:highlight w:val="yellow"/>
          <w:lang w:val="en-US" w:eastAsia="zh-CN"/>
        </w:rPr>
        <w:t>自挂网之日起以往三年时间内</w:t>
      </w:r>
      <w:r>
        <w:rPr>
          <w:rFonts w:hint="eastAsia" w:ascii="宋体" w:hAnsi="宋体" w:eastAsia="宋体" w:cs="宋体"/>
          <w:color w:val="000000"/>
          <w:sz w:val="24"/>
          <w:szCs w:val="24"/>
        </w:rPr>
        <w:t>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D662E7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val="en-US" w:eastAsia="zh-CN"/>
        </w:rPr>
        <w:t>4</w:t>
      </w:r>
      <w:r>
        <w:rPr>
          <w:rFonts w:hint="eastAsia" w:ascii="宋体" w:hAnsi="宋体" w:eastAsia="宋体" w:cs="Times New Roman"/>
          <w:color w:val="000000"/>
          <w:sz w:val="24"/>
          <w:szCs w:val="24"/>
          <w:highlight w:val="none"/>
        </w:rPr>
        <w:t>供货期及保证措施；</w:t>
      </w:r>
    </w:p>
    <w:p w14:paraId="3D90DEB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产品的技术服务和售后服务内容及措施；</w:t>
      </w:r>
    </w:p>
    <w:p w14:paraId="24B72B2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交货进度及计划；</w:t>
      </w:r>
    </w:p>
    <w:p w14:paraId="0D127E82">
      <w:pPr>
        <w:spacing w:line="360" w:lineRule="auto"/>
        <w:ind w:firstLine="480" w:firstLineChars="200"/>
        <w:rPr>
          <w:rFonts w:ascii="宋体" w:hAnsi="宋体" w:eastAsia="宋体" w:cs="Times New Roman"/>
          <w:color w:val="000000"/>
          <w:sz w:val="24"/>
          <w:szCs w:val="24"/>
        </w:rPr>
      </w:pPr>
      <w:bookmarkStart w:id="24" w:name="_Toc536542319"/>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rPr>
        <w:t>投标产品技术支持材料</w:t>
      </w:r>
      <w:bookmarkEnd w:id="24"/>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投标人所投标设备详细技术资料清单；</w:t>
      </w:r>
    </w:p>
    <w:p w14:paraId="4577FD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设备质量承诺函（附件7）；</w:t>
      </w:r>
    </w:p>
    <w:p w14:paraId="2C87FD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9</w:t>
      </w:r>
      <w:r>
        <w:rPr>
          <w:rFonts w:hint="eastAsia" w:ascii="宋体" w:hAnsi="宋体" w:eastAsia="宋体" w:cs="Times New Roman"/>
          <w:color w:val="000000"/>
          <w:sz w:val="24"/>
          <w:szCs w:val="24"/>
        </w:rPr>
        <w:t>投标人需提交的其它资料。</w:t>
      </w:r>
    </w:p>
    <w:p w14:paraId="0B3BD8A1">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4741FE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14:paraId="1D3C4B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3.2投标报价明细表（附件9-1至9-5）</w:t>
      </w:r>
      <w:r>
        <w:rPr>
          <w:rFonts w:hint="eastAsia" w:ascii="宋体" w:hAnsi="宋体" w:eastAsia="宋体" w:cs="Times New Roman"/>
          <w:b/>
          <w:color w:val="000000"/>
          <w:sz w:val="24"/>
          <w:szCs w:val="24"/>
        </w:rPr>
        <w:t>；</w:t>
      </w:r>
    </w:p>
    <w:p w14:paraId="051651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14:paraId="79C2E3B8">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b/>
          <w:color w:val="000000"/>
          <w:sz w:val="24"/>
          <w:szCs w:val="24"/>
        </w:rPr>
        <w:t>；</w:t>
      </w:r>
    </w:p>
    <w:p w14:paraId="4E51C5A6">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r>
        <w:rPr>
          <w:rFonts w:hint="eastAsia" w:ascii="宋体" w:hAnsi="宋体" w:eastAsia="宋体" w:cs="Times New Roman"/>
          <w:b/>
          <w:color w:val="000000"/>
          <w:sz w:val="24"/>
          <w:szCs w:val="24"/>
        </w:rPr>
        <w:t>需写明质保期以外服务费用情况</w:t>
      </w:r>
      <w:r>
        <w:rPr>
          <w:rFonts w:hint="eastAsia" w:ascii="宋体" w:hAnsi="宋体" w:eastAsia="宋体" w:cs="Times New Roman"/>
          <w:color w:val="000000"/>
          <w:sz w:val="24"/>
          <w:szCs w:val="24"/>
        </w:rPr>
        <w:t>；</w:t>
      </w:r>
    </w:p>
    <w:p w14:paraId="56CFBE7E">
      <w:pPr>
        <w:keepNext/>
        <w:keepLines/>
        <w:spacing w:line="360" w:lineRule="auto"/>
        <w:ind w:firstLine="480" w:firstLineChars="200"/>
        <w:outlineLvl w:val="1"/>
        <w:rPr>
          <w:rFonts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14:paraId="2002D21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1855357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lang w:val="en-US" w:eastAsia="zh-CN"/>
        </w:rPr>
        <w:t>3</w:t>
      </w:r>
      <w:r>
        <w:rPr>
          <w:rFonts w:hint="eastAsia" w:ascii="宋体" w:hAnsi="宋体" w:eastAsia="宋体" w:cs="Times New Roman"/>
          <w:color w:val="000000"/>
          <w:sz w:val="24"/>
          <w:szCs w:val="24"/>
        </w:rPr>
        <w:t>，其余未尽事宜请按各单位习惯制定即可。</w:t>
      </w:r>
    </w:p>
    <w:p w14:paraId="6984AC79">
      <w:pPr>
        <w:keepNext/>
        <w:keepLines/>
        <w:jc w:val="center"/>
        <w:outlineLvl w:val="0"/>
        <w:rPr>
          <w:rFonts w:hint="eastAsia" w:ascii="宋体" w:hAnsi="宋体" w:eastAsia="宋体" w:cs="宋体"/>
          <w:b/>
          <w:bCs/>
          <w:kern w:val="44"/>
          <w:sz w:val="36"/>
          <w:szCs w:val="44"/>
        </w:rPr>
      </w:pPr>
      <w:r>
        <w:rPr>
          <w:rFonts w:hint="eastAsia" w:ascii="宋体" w:hAnsi="宋体" w:eastAsia="宋体" w:cs="Times New Roman"/>
          <w:color w:val="000000"/>
          <w:sz w:val="24"/>
          <w:szCs w:val="24"/>
        </w:rPr>
        <w:br w:type="page"/>
      </w:r>
      <w:bookmarkStart w:id="25" w:name="_Toc9849"/>
      <w:bookmarkStart w:id="26" w:name="_Toc465187638"/>
      <w:bookmarkStart w:id="27" w:name="_Toc425801541"/>
      <w:r>
        <w:rPr>
          <w:rFonts w:hint="eastAsia" w:ascii="宋体" w:hAnsi="宋体" w:eastAsia="宋体" w:cs="宋体"/>
          <w:b/>
          <w:bCs/>
          <w:kern w:val="44"/>
          <w:sz w:val="36"/>
          <w:szCs w:val="44"/>
        </w:rPr>
        <w:t>第四部分 技术标书</w:t>
      </w:r>
      <w:bookmarkEnd w:id="25"/>
    </w:p>
    <w:p w14:paraId="7068ABC1">
      <w:pPr>
        <w:pStyle w:val="17"/>
        <w:ind w:firstLine="420"/>
        <w:rPr>
          <w:rFonts w:hint="eastAsia" w:ascii="宋体" w:hAnsi="宋体" w:eastAsia="宋体" w:cs="宋体"/>
        </w:rPr>
      </w:pPr>
    </w:p>
    <w:p w14:paraId="497FFB7E">
      <w:pPr>
        <w:keepNext/>
        <w:keepLines/>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2131756B">
      <w:pPr>
        <w:spacing w:line="276" w:lineRule="auto"/>
        <w:jc w:val="center"/>
        <w:outlineLvl w:val="0"/>
        <w:rPr>
          <w:rFonts w:hint="eastAsia" w:ascii="宋体" w:hAnsi="宋体" w:eastAsia="宋体" w:cs="宋体"/>
          <w:b/>
          <w:bCs/>
          <w:color w:val="000000"/>
          <w:spacing w:val="-8"/>
          <w:sz w:val="48"/>
          <w:szCs w:val="44"/>
          <w:highlight w:val="none"/>
        </w:rPr>
      </w:pPr>
      <w:r>
        <w:rPr>
          <w:rFonts w:hint="eastAsia" w:ascii="宋体" w:hAnsi="宋体" w:eastAsia="宋体" w:cs="宋体"/>
          <w:b/>
          <w:bCs/>
          <w:color w:val="000000"/>
          <w:spacing w:val="-8"/>
          <w:sz w:val="48"/>
          <w:szCs w:val="44"/>
          <w:highlight w:val="none"/>
          <w:lang w:val="en-US" w:eastAsia="zh-CN"/>
        </w:rPr>
        <w:t>大扭矩电驱系统多功能</w:t>
      </w:r>
      <w:r>
        <w:rPr>
          <w:rFonts w:hint="eastAsia" w:ascii="宋体" w:hAnsi="宋体" w:eastAsia="宋体" w:cs="宋体"/>
          <w:b/>
          <w:bCs/>
          <w:color w:val="000000"/>
          <w:spacing w:val="-8"/>
          <w:sz w:val="48"/>
          <w:szCs w:val="44"/>
          <w:highlight w:val="none"/>
        </w:rPr>
        <w:t>测试台</w:t>
      </w:r>
    </w:p>
    <w:p w14:paraId="255F2A52">
      <w:pPr>
        <w:spacing w:line="276" w:lineRule="auto"/>
        <w:jc w:val="center"/>
        <w:outlineLvl w:val="0"/>
        <w:rPr>
          <w:rFonts w:ascii="Calibri" w:hAnsi="Calibri"/>
          <w:b/>
          <w:bCs/>
          <w:color w:val="000000"/>
          <w:spacing w:val="-8"/>
          <w:sz w:val="48"/>
          <w:szCs w:val="44"/>
        </w:rPr>
      </w:pPr>
      <w:r>
        <w:rPr>
          <w:rFonts w:hint="eastAsia" w:ascii="宋体" w:hAnsi="宋体" w:eastAsia="宋体" w:cs="宋体"/>
          <w:b/>
          <w:bCs/>
          <w:color w:val="000000"/>
          <w:spacing w:val="-8"/>
          <w:sz w:val="48"/>
          <w:szCs w:val="44"/>
        </w:rPr>
        <w:t>招标项目</w:t>
      </w:r>
    </w:p>
    <w:p w14:paraId="781FD6A8">
      <w:pPr>
        <w:jc w:val="right"/>
        <w:rPr>
          <w:rFonts w:ascii="Calibri" w:hAnsi="Calibri"/>
          <w:color w:val="000000"/>
          <w:sz w:val="28"/>
          <w:szCs w:val="28"/>
        </w:rPr>
      </w:pPr>
    </w:p>
    <w:p w14:paraId="1C9557BE">
      <w:pPr>
        <w:pStyle w:val="17"/>
        <w:ind w:firstLine="420"/>
      </w:pPr>
    </w:p>
    <w:p w14:paraId="0D65104C">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技</w:t>
      </w:r>
    </w:p>
    <w:p w14:paraId="2DB8FBB7">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术</w:t>
      </w:r>
    </w:p>
    <w:p w14:paraId="767CB1D1">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标</w:t>
      </w:r>
    </w:p>
    <w:p w14:paraId="6D532413">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书</w:t>
      </w:r>
    </w:p>
    <w:p w14:paraId="6712D7D8">
      <w:pPr>
        <w:pStyle w:val="17"/>
        <w:ind w:firstLine="1440"/>
        <w:rPr>
          <w:rFonts w:hint="eastAsia" w:ascii="黑体" w:hAnsi="宋体" w:eastAsia="黑体"/>
          <w:color w:val="000000"/>
          <w:sz w:val="72"/>
          <w:szCs w:val="72"/>
        </w:rPr>
      </w:pPr>
    </w:p>
    <w:p w14:paraId="436DB9F5">
      <w:pPr>
        <w:pStyle w:val="17"/>
        <w:ind w:firstLine="1440"/>
        <w:rPr>
          <w:rFonts w:hint="eastAsia" w:ascii="黑体" w:hAnsi="宋体" w:eastAsia="黑体"/>
          <w:color w:val="000000"/>
          <w:sz w:val="72"/>
          <w:szCs w:val="72"/>
        </w:rPr>
      </w:pPr>
    </w:p>
    <w:p w14:paraId="77DF7019">
      <w:pPr>
        <w:spacing w:line="860" w:lineRule="exact"/>
        <w:jc w:val="center"/>
        <w:outlineLvl w:val="0"/>
        <w:rPr>
          <w:rFonts w:hint="eastAsia" w:ascii="华文仿宋" w:hAnsi="华文仿宋" w:eastAsia="华文仿宋"/>
          <w:b/>
          <w:bCs/>
          <w:sz w:val="32"/>
          <w:szCs w:val="28"/>
          <w:lang w:val="en-US" w:eastAsia="zh-CN"/>
        </w:rPr>
      </w:pPr>
      <w:bookmarkStart w:id="65" w:name="_GoBack"/>
      <w:bookmarkEnd w:id="65"/>
    </w:p>
    <w:p w14:paraId="44AF8151">
      <w:pPr>
        <w:spacing w:line="860" w:lineRule="exact"/>
        <w:jc w:val="center"/>
        <w:outlineLvl w:val="0"/>
        <w:rPr>
          <w:rFonts w:hint="default" w:ascii="华文仿宋" w:hAnsi="华文仿宋" w:eastAsia="华文仿宋"/>
          <w:b/>
          <w:bCs/>
          <w:sz w:val="32"/>
          <w:szCs w:val="28"/>
          <w:lang w:val="en-US" w:eastAsia="zh-CN"/>
        </w:rPr>
      </w:pPr>
    </w:p>
    <w:p w14:paraId="0B7D469F">
      <w:pPr>
        <w:spacing w:line="860" w:lineRule="exact"/>
        <w:jc w:val="center"/>
        <w:outlineLvl w:val="0"/>
        <w:rPr>
          <w:rFonts w:hint="eastAsia" w:ascii="华文仿宋" w:hAnsi="华文仿宋" w:eastAsia="华文仿宋"/>
          <w:b/>
          <w:bCs/>
          <w:sz w:val="32"/>
          <w:szCs w:val="28"/>
          <w:lang w:val="en-US" w:eastAsia="zh-CN"/>
        </w:rPr>
      </w:pPr>
    </w:p>
    <w:p w14:paraId="558C2AAE">
      <w:pPr>
        <w:jc w:val="center"/>
        <w:outlineLvl w:val="0"/>
        <w:rPr>
          <w:rFonts w:hint="eastAsia" w:ascii="宋体" w:hAnsi="宋体"/>
          <w:color w:val="000000"/>
          <w:sz w:val="28"/>
          <w:szCs w:val="28"/>
        </w:rPr>
      </w:pPr>
    </w:p>
    <w:p w14:paraId="50F06E82">
      <w:pPr>
        <w:jc w:val="center"/>
        <w:outlineLvl w:val="0"/>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4B5E4A83">
      <w:pPr>
        <w:jc w:val="center"/>
        <w:outlineLvl w:val="0"/>
        <w:rPr>
          <w:rFonts w:ascii="Calibri" w:hAnsi="Calibri"/>
          <w:color w:val="000000"/>
          <w:sz w:val="28"/>
          <w:szCs w:val="28"/>
        </w:rPr>
      </w:pPr>
    </w:p>
    <w:p w14:paraId="333D1CC8">
      <w:pPr>
        <w:jc w:val="center"/>
        <w:outlineLvl w:val="0"/>
        <w:rPr>
          <w:rFonts w:hint="eastAsia" w:ascii="宋体" w:hAnsi="宋体" w:eastAsia="宋体" w:cs="宋体"/>
          <w:b/>
          <w:bCs/>
          <w:kern w:val="44"/>
          <w:sz w:val="36"/>
          <w:szCs w:val="44"/>
        </w:rPr>
      </w:pPr>
      <w:r>
        <w:rPr>
          <w:rFonts w:ascii="Calibri" w:hAnsi="Calibri"/>
          <w:color w:val="000000"/>
          <w:sz w:val="28"/>
          <w:szCs w:val="28"/>
        </w:rPr>
        <w:t>202</w:t>
      </w:r>
      <w:r>
        <w:rPr>
          <w:rFonts w:hint="eastAsia" w:ascii="Calibri" w:hAnsi="Calibri"/>
          <w:color w:val="000000"/>
          <w:sz w:val="28"/>
          <w:szCs w:val="28"/>
        </w:rPr>
        <w:t>5</w:t>
      </w:r>
      <w:r>
        <w:rPr>
          <w:rFonts w:hint="eastAsia" w:ascii="宋体" w:hAnsi="宋体" w:eastAsia="宋体" w:cs="宋体"/>
          <w:color w:val="000000"/>
          <w:sz w:val="28"/>
          <w:szCs w:val="28"/>
        </w:rPr>
        <w:t>年</w:t>
      </w:r>
      <w:r>
        <w:rPr>
          <w:rFonts w:hint="eastAsia" w:ascii="Calibri" w:hAnsi="Calibri"/>
          <w:color w:val="000000"/>
          <w:sz w:val="28"/>
          <w:szCs w:val="28"/>
          <w:lang w:val="en-US" w:eastAsia="zh-CN"/>
        </w:rPr>
        <w:t>8</w:t>
      </w:r>
      <w:r>
        <w:rPr>
          <w:rFonts w:hint="eastAsia" w:ascii="宋体" w:hAnsi="宋体" w:eastAsia="宋体" w:cs="宋体"/>
          <w:color w:val="000000"/>
          <w:sz w:val="28"/>
          <w:szCs w:val="28"/>
        </w:rPr>
        <w:t>月</w:t>
      </w:r>
    </w:p>
    <w:p w14:paraId="61609D6C">
      <w:pPr>
        <w:keepNext/>
        <w:keepLines/>
        <w:jc w:val="center"/>
        <w:outlineLvl w:val="0"/>
        <w:rPr>
          <w:rFonts w:hint="eastAsia" w:ascii="宋体" w:hAnsi="宋体" w:cs="宋体"/>
          <w:b/>
          <w:color w:val="000000"/>
          <w:kern w:val="44"/>
          <w:sz w:val="30"/>
          <w:szCs w:val="30"/>
        </w:rPr>
      </w:pPr>
    </w:p>
    <w:p w14:paraId="01AF942E">
      <w:pPr>
        <w:keepNext/>
        <w:keepLines/>
        <w:jc w:val="center"/>
        <w:outlineLvl w:val="0"/>
        <w:rPr>
          <w:rFonts w:hint="eastAsia" w:ascii="宋体" w:hAnsi="宋体" w:cs="宋体"/>
          <w:b/>
          <w:color w:val="000000"/>
          <w:kern w:val="44"/>
          <w:sz w:val="30"/>
          <w:szCs w:val="30"/>
        </w:rPr>
      </w:pPr>
      <w:r>
        <w:rPr>
          <w:rFonts w:hint="eastAsia" w:ascii="宋体" w:hAnsi="宋体" w:cs="宋体"/>
          <w:b/>
          <w:color w:val="000000"/>
          <w:kern w:val="44"/>
          <w:sz w:val="30"/>
          <w:szCs w:val="30"/>
        </w:rPr>
        <w:t>第一章  采购货物概况</w:t>
      </w:r>
    </w:p>
    <w:bookmarkEnd w:id="26"/>
    <w:p w14:paraId="138798BC">
      <w:pPr>
        <w:pStyle w:val="3"/>
        <w:spacing w:before="120" w:after="120" w:line="480" w:lineRule="exact"/>
        <w:jc w:val="left"/>
        <w:rPr>
          <w:rFonts w:hint="eastAsia" w:ascii="宋体" w:hAnsi="宋体" w:eastAsia="宋体"/>
          <w:bCs w:val="0"/>
          <w:sz w:val="28"/>
          <w:szCs w:val="28"/>
        </w:rPr>
      </w:pPr>
      <w:bookmarkStart w:id="28" w:name="_Toc2341219"/>
      <w:r>
        <w:rPr>
          <w:rFonts w:hint="eastAsia" w:ascii="宋体" w:hAnsi="宋体" w:eastAsia="宋体"/>
          <w:bCs w:val="0"/>
          <w:sz w:val="28"/>
          <w:szCs w:val="28"/>
        </w:rPr>
        <w:t>第一节 使用环境</w:t>
      </w:r>
      <w:bookmarkEnd w:id="28"/>
    </w:p>
    <w:p w14:paraId="520F296A">
      <w:pPr>
        <w:spacing w:line="420" w:lineRule="exact"/>
        <w:ind w:firstLine="482" w:firstLineChars="200"/>
        <w:outlineLvl w:val="2"/>
        <w:rPr>
          <w:rFonts w:hint="eastAsia" w:ascii="宋体" w:hAnsi="宋体" w:eastAsia="宋体" w:cs="宋体"/>
          <w:sz w:val="24"/>
          <w:szCs w:val="24"/>
          <w:highlight w:val="yellow"/>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lang w:val="en-US" w:eastAsia="zh-CN"/>
        </w:rPr>
        <w:t>大扭矩电驱系统多功能</w:t>
      </w:r>
      <w:r>
        <w:rPr>
          <w:rFonts w:hint="eastAsia" w:ascii="宋体" w:hAnsi="宋体" w:eastAsia="宋体" w:cs="宋体"/>
          <w:sz w:val="24"/>
          <w:szCs w:val="24"/>
          <w:u w:val="single"/>
        </w:rPr>
        <w:t>测试台项目</w:t>
      </w:r>
    </w:p>
    <w:p w14:paraId="7BB1B0D5">
      <w:pPr>
        <w:spacing w:line="420" w:lineRule="exact"/>
        <w:ind w:firstLine="482" w:firstLineChars="200"/>
        <w:outlineLvl w:val="2"/>
        <w:rPr>
          <w:rFonts w:hint="eastAsia" w:ascii="宋体" w:hAnsi="宋体" w:eastAsia="宋体" w:cs="宋体"/>
          <w:sz w:val="24"/>
          <w:szCs w:val="24"/>
          <w:u w:val="single"/>
        </w:rPr>
      </w:pPr>
      <w:r>
        <w:rPr>
          <w:rFonts w:hint="eastAsia" w:ascii="宋体" w:hAnsi="宋体" w:eastAsia="宋体" w:cs="宋体"/>
          <w:b/>
          <w:bCs/>
          <w:sz w:val="24"/>
          <w:szCs w:val="24"/>
        </w:rPr>
        <w:t>二、建设地点：</w:t>
      </w:r>
      <w:r>
        <w:rPr>
          <w:rFonts w:hint="eastAsia" w:ascii="宋体" w:hAnsi="宋体" w:eastAsia="宋体" w:cs="宋体"/>
          <w:sz w:val="24"/>
          <w:szCs w:val="24"/>
          <w:u w:val="single"/>
        </w:rPr>
        <w:t>济南市莱芜区口镇重汽工业园</w:t>
      </w:r>
    </w:p>
    <w:p w14:paraId="54E6D072">
      <w:pPr>
        <w:spacing w:line="420" w:lineRule="exact"/>
        <w:ind w:firstLine="482" w:firstLineChars="200"/>
        <w:outlineLvl w:val="2"/>
        <w:rPr>
          <w:rFonts w:hint="eastAsia" w:ascii="宋体" w:hAnsi="宋体" w:eastAsia="宋体" w:cs="宋体"/>
          <w:sz w:val="24"/>
          <w:szCs w:val="24"/>
          <w:u w:val="single"/>
        </w:rPr>
      </w:pPr>
      <w:r>
        <w:rPr>
          <w:rFonts w:hint="eastAsia" w:ascii="宋体" w:hAnsi="宋体" w:eastAsia="宋体" w:cs="宋体"/>
          <w:b/>
          <w:bCs/>
          <w:sz w:val="24"/>
          <w:szCs w:val="24"/>
        </w:rPr>
        <w:t>三、使用地点：</w:t>
      </w:r>
      <w:r>
        <w:rPr>
          <w:rFonts w:hint="eastAsia" w:ascii="宋体" w:hAnsi="宋体" w:eastAsia="宋体" w:cs="宋体"/>
          <w:sz w:val="24"/>
          <w:szCs w:val="24"/>
          <w:u w:val="single"/>
        </w:rPr>
        <w:t>济南市莱芜区口镇重汽工业园</w:t>
      </w:r>
    </w:p>
    <w:p w14:paraId="5B880C46">
      <w:pPr>
        <w:spacing w:line="420" w:lineRule="exact"/>
        <w:ind w:firstLine="482" w:firstLineChars="200"/>
        <w:outlineLvl w:val="2"/>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u w:val="single"/>
        </w:rPr>
        <w:t>全年工作274天、两班制、设备年时基数4380小时</w:t>
      </w:r>
    </w:p>
    <w:p w14:paraId="24BADA39">
      <w:pPr>
        <w:spacing w:line="420" w:lineRule="exact"/>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五、使用地点区域自然环境</w:t>
      </w:r>
    </w:p>
    <w:p w14:paraId="00EFFF93">
      <w:pPr>
        <w:spacing w:line="4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1、海拔高度：1000m以下。</w:t>
      </w:r>
    </w:p>
    <w:p w14:paraId="6228896B">
      <w:pPr>
        <w:spacing w:line="420" w:lineRule="exact"/>
        <w:ind w:firstLine="480" w:firstLineChars="200"/>
        <w:rPr>
          <w:rFonts w:hint="eastAsia" w:ascii="宋体" w:hAnsi="宋体" w:eastAsia="宋体" w:cs="宋体"/>
          <w:sz w:val="24"/>
          <w:szCs w:val="24"/>
        </w:rPr>
      </w:pPr>
      <w:r>
        <w:rPr>
          <w:rFonts w:hint="eastAsia" w:ascii="宋体" w:hAnsi="宋体" w:eastAsia="宋体" w:cs="宋体"/>
          <w:bCs/>
          <w:sz w:val="24"/>
          <w:szCs w:val="24"/>
        </w:rPr>
        <w:t>2、环境温度：室外极端最低温度-20℃、极端最高温度45℃，昼夜最大温差25℃。</w:t>
      </w:r>
    </w:p>
    <w:p w14:paraId="5E61261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sz w:val="24"/>
          <w:szCs w:val="24"/>
        </w:rPr>
        <w:t>最大95%、最小15%。</w:t>
      </w:r>
    </w:p>
    <w:p w14:paraId="33AA720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4、地震设防裂度：七度。</w:t>
      </w:r>
    </w:p>
    <w:p w14:paraId="675F0EF8">
      <w:pPr>
        <w:spacing w:line="420" w:lineRule="exact"/>
        <w:ind w:firstLine="482" w:firstLineChars="200"/>
        <w:outlineLvl w:val="2"/>
        <w:rPr>
          <w:rFonts w:hint="eastAsia" w:ascii="宋体" w:hAnsi="宋体" w:eastAsia="宋体" w:cs="宋体"/>
          <w:b/>
          <w:bCs/>
          <w:sz w:val="24"/>
          <w:szCs w:val="24"/>
        </w:rPr>
      </w:pPr>
      <w:r>
        <w:rPr>
          <w:rFonts w:hint="eastAsia" w:ascii="宋体" w:hAnsi="宋体" w:eastAsia="宋体" w:cs="宋体"/>
          <w:b/>
          <w:bCs/>
          <w:sz w:val="24"/>
          <w:szCs w:val="24"/>
        </w:rPr>
        <w:t>六、试验室环境</w:t>
      </w:r>
    </w:p>
    <w:p w14:paraId="0B56328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1、电力：中国制式，供电电压690V±15%/380V±15%/220V±15%，供电频率50Hz±2%。</w:t>
      </w:r>
    </w:p>
    <w:p w14:paraId="3EB9005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2、给水：市政自来水。</w:t>
      </w:r>
    </w:p>
    <w:p w14:paraId="790B0AE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3、消防水80m³/h。</w:t>
      </w:r>
    </w:p>
    <w:p w14:paraId="53B0AEC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4、冷却水50m³/h，压力0.4-0.45Mpa。</w:t>
      </w:r>
    </w:p>
    <w:p w14:paraId="5B879D8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5、冷却水：</w:t>
      </w:r>
      <w:r>
        <w:rPr>
          <w:rFonts w:hint="eastAsia" w:ascii="宋体" w:hAnsi="宋体" w:eastAsia="宋体" w:cs="宋体"/>
          <w:sz w:val="24"/>
          <w:szCs w:val="24"/>
          <w:lang w:val="en-US" w:eastAsia="zh-CN"/>
        </w:rPr>
        <w:t>32～37</w:t>
      </w:r>
      <w:r>
        <w:rPr>
          <w:rFonts w:hint="eastAsia" w:ascii="宋体" w:hAnsi="宋体" w:eastAsia="宋体" w:cs="宋体"/>
          <w:sz w:val="24"/>
          <w:szCs w:val="24"/>
        </w:rPr>
        <w:t>℃；冷冻水</w:t>
      </w: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val="en-US" w:eastAsia="zh-CN"/>
        </w:rPr>
        <w:t>～12</w:t>
      </w:r>
      <w:r>
        <w:rPr>
          <w:rFonts w:hint="eastAsia" w:ascii="宋体" w:hAnsi="宋体" w:eastAsia="宋体" w:cs="宋体"/>
          <w:sz w:val="24"/>
          <w:szCs w:val="24"/>
        </w:rPr>
        <w:t>℃。</w:t>
      </w:r>
    </w:p>
    <w:p w14:paraId="4DE1781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6、压缩空气压力0.4</w:t>
      </w:r>
      <w:r>
        <w:rPr>
          <w:rFonts w:hint="eastAsia" w:ascii="宋体" w:hAnsi="宋体" w:eastAsia="宋体" w:cs="宋体"/>
          <w:bCs/>
          <w:sz w:val="24"/>
          <w:szCs w:val="24"/>
        </w:rPr>
        <w:t>～</w:t>
      </w:r>
      <w:r>
        <w:rPr>
          <w:rFonts w:hint="eastAsia" w:ascii="宋体" w:hAnsi="宋体" w:eastAsia="宋体" w:cs="宋体"/>
          <w:sz w:val="24"/>
          <w:szCs w:val="24"/>
        </w:rPr>
        <w:t>0.8Mpa。</w:t>
      </w:r>
    </w:p>
    <w:p w14:paraId="5B40D7D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14:paraId="5150F642">
      <w:pPr>
        <w:pStyle w:val="3"/>
        <w:spacing w:before="120" w:after="120" w:line="480" w:lineRule="exact"/>
        <w:jc w:val="left"/>
        <w:rPr>
          <w:rFonts w:hint="eastAsia" w:ascii="宋体" w:hAnsi="宋体" w:eastAsia="宋体" w:cs="宋体"/>
          <w:bCs w:val="0"/>
          <w:sz w:val="28"/>
          <w:szCs w:val="28"/>
        </w:rPr>
      </w:pPr>
      <w:bookmarkStart w:id="29" w:name="_Toc2341220"/>
      <w:r>
        <w:rPr>
          <w:rFonts w:hint="eastAsia" w:ascii="宋体" w:hAnsi="宋体" w:eastAsia="宋体" w:cs="宋体"/>
          <w:bCs w:val="0"/>
          <w:sz w:val="28"/>
          <w:szCs w:val="28"/>
        </w:rPr>
        <w:t>第二节 采购货物概况</w:t>
      </w:r>
      <w:bookmarkEnd w:id="29"/>
    </w:p>
    <w:p w14:paraId="65EC0A9F">
      <w:pPr>
        <w:spacing w:line="420" w:lineRule="exact"/>
        <w:ind w:firstLine="480" w:firstLineChars="200"/>
        <w:outlineLvl w:val="2"/>
        <w:rPr>
          <w:rFonts w:hint="eastAsia" w:ascii="宋体" w:hAnsi="宋体" w:eastAsia="宋体" w:cs="宋体"/>
          <w:sz w:val="24"/>
          <w:szCs w:val="24"/>
        </w:rPr>
      </w:pPr>
      <w:r>
        <w:rPr>
          <w:rFonts w:hint="eastAsia" w:ascii="宋体" w:hAnsi="宋体" w:eastAsia="宋体" w:cs="宋体"/>
          <w:sz w:val="24"/>
          <w:szCs w:val="24"/>
        </w:rPr>
        <w:t>一、货物名称：</w:t>
      </w:r>
      <w:r>
        <w:rPr>
          <w:rFonts w:hint="eastAsia" w:ascii="宋体" w:hAnsi="宋体" w:eastAsia="宋体" w:cs="宋体"/>
          <w:b w:val="0"/>
          <w:bCs w:val="0"/>
          <w:sz w:val="24"/>
          <w:szCs w:val="24"/>
          <w:u w:val="single"/>
          <w:lang w:val="en-US" w:eastAsia="zh-CN"/>
        </w:rPr>
        <w:t>大扭矩电驱系统多功能测试台</w:t>
      </w:r>
      <w:r>
        <w:rPr>
          <w:rFonts w:hint="eastAsia" w:ascii="宋体" w:hAnsi="宋体" w:eastAsia="宋体" w:cs="宋体"/>
          <w:b w:val="0"/>
          <w:bCs w:val="0"/>
          <w:sz w:val="24"/>
          <w:szCs w:val="24"/>
          <w:u w:val="single"/>
        </w:rPr>
        <w:t xml:space="preserve"> </w:t>
      </w:r>
      <w:r>
        <w:rPr>
          <w:rFonts w:hint="eastAsia" w:ascii="宋体" w:hAnsi="宋体" w:eastAsia="宋体" w:cs="宋体"/>
          <w:sz w:val="24"/>
          <w:szCs w:val="24"/>
        </w:rPr>
        <w:t>（详见下表）</w:t>
      </w:r>
    </w:p>
    <w:p w14:paraId="533ABD1C">
      <w:pPr>
        <w:spacing w:line="420" w:lineRule="exact"/>
        <w:ind w:firstLine="480" w:firstLineChars="200"/>
        <w:outlineLvl w:val="2"/>
        <w:rPr>
          <w:rFonts w:hint="eastAsia" w:ascii="宋体" w:hAnsi="宋体" w:eastAsia="宋体" w:cs="宋体"/>
          <w:sz w:val="24"/>
          <w:szCs w:val="24"/>
        </w:rPr>
      </w:pPr>
      <w:r>
        <w:rPr>
          <w:rFonts w:hint="eastAsia" w:ascii="宋体" w:hAnsi="宋体" w:eastAsia="宋体" w:cs="宋体"/>
          <w:sz w:val="24"/>
          <w:szCs w:val="24"/>
        </w:rPr>
        <w:t>二、货物数量：</w:t>
      </w:r>
      <w:r>
        <w:rPr>
          <w:rFonts w:hint="eastAsia" w:ascii="宋体" w:hAnsi="宋体" w:eastAsia="宋体" w:cs="宋体"/>
          <w:sz w:val="24"/>
          <w:szCs w:val="24"/>
          <w:u w:val="single"/>
        </w:rPr>
        <w:t>1套</w:t>
      </w:r>
      <w:r>
        <w:rPr>
          <w:rFonts w:hint="eastAsia" w:ascii="宋体" w:hAnsi="宋体" w:eastAsia="宋体" w:cs="宋体"/>
          <w:sz w:val="24"/>
          <w:szCs w:val="24"/>
        </w:rPr>
        <w:t>（详见下表）</w:t>
      </w:r>
    </w:p>
    <w:p w14:paraId="0003C1E2">
      <w:pPr>
        <w:spacing w:line="420" w:lineRule="exact"/>
        <w:ind w:firstLine="480" w:firstLineChars="200"/>
        <w:outlineLvl w:val="2"/>
        <w:rPr>
          <w:rFonts w:hint="eastAsia" w:ascii="宋体" w:hAnsi="宋体" w:eastAsia="宋体" w:cs="宋体"/>
          <w:sz w:val="24"/>
          <w:szCs w:val="24"/>
          <w:u w:val="single"/>
        </w:rPr>
      </w:pPr>
      <w:r>
        <w:rPr>
          <w:rFonts w:hint="eastAsia" w:ascii="宋体" w:hAnsi="宋体" w:eastAsia="宋体" w:cs="宋体"/>
          <w:sz w:val="24"/>
          <w:szCs w:val="24"/>
        </w:rPr>
        <w:t>三、分投分中：</w:t>
      </w:r>
      <w:r>
        <w:rPr>
          <w:rFonts w:hint="eastAsia" w:ascii="宋体" w:hAnsi="宋体" w:eastAsia="宋体" w:cs="宋体"/>
          <w:sz w:val="24"/>
          <w:szCs w:val="24"/>
          <w:u w:val="single"/>
        </w:rPr>
        <w:t>不允许</w:t>
      </w:r>
    </w:p>
    <w:p w14:paraId="30D5C668">
      <w:pPr>
        <w:spacing w:line="420" w:lineRule="exact"/>
        <w:jc w:val="center"/>
        <w:rPr>
          <w:rFonts w:ascii="宋体"/>
          <w:sz w:val="24"/>
          <w:szCs w:val="24"/>
        </w:rPr>
      </w:pPr>
      <w:r>
        <w:rPr>
          <w:rFonts w:hint="eastAsia" w:ascii="宋体" w:hAnsi="宋体"/>
          <w:sz w:val="24"/>
          <w:szCs w:val="24"/>
        </w:rPr>
        <w:t>采购货物主要构成一览表</w:t>
      </w:r>
      <w:bookmarkEnd w:id="27"/>
    </w:p>
    <w:tbl>
      <w:tblPr>
        <w:tblStyle w:val="37"/>
        <w:tblW w:w="54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722"/>
        <w:gridCol w:w="2346"/>
        <w:gridCol w:w="1278"/>
        <w:gridCol w:w="1189"/>
        <w:gridCol w:w="1617"/>
      </w:tblGrid>
      <w:tr w14:paraId="0FA8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14:paraId="2201738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722" w:type="dxa"/>
          </w:tcPr>
          <w:p w14:paraId="48DE6F0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货物名称</w:t>
            </w:r>
          </w:p>
        </w:tc>
        <w:tc>
          <w:tcPr>
            <w:tcW w:w="2346" w:type="dxa"/>
          </w:tcPr>
          <w:p w14:paraId="3F7266F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规格型号</w:t>
            </w:r>
          </w:p>
        </w:tc>
        <w:tc>
          <w:tcPr>
            <w:tcW w:w="1278" w:type="dxa"/>
          </w:tcPr>
          <w:p w14:paraId="0FB51C7D">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数量</w:t>
            </w:r>
          </w:p>
        </w:tc>
        <w:tc>
          <w:tcPr>
            <w:tcW w:w="1189" w:type="dxa"/>
          </w:tcPr>
          <w:p w14:paraId="2126389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单位</w:t>
            </w:r>
          </w:p>
        </w:tc>
        <w:tc>
          <w:tcPr>
            <w:tcW w:w="1617" w:type="dxa"/>
          </w:tcPr>
          <w:p w14:paraId="675FCCA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3BD9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5773084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1</w:t>
            </w:r>
          </w:p>
        </w:tc>
        <w:tc>
          <w:tcPr>
            <w:tcW w:w="2722" w:type="dxa"/>
            <w:vAlign w:val="center"/>
          </w:tcPr>
          <w:p w14:paraId="2EF2A2D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val="en-US" w:eastAsia="zh-CN"/>
              </w:rPr>
              <w:t>驱动与加载</w:t>
            </w:r>
            <w:r>
              <w:rPr>
                <w:rFonts w:hint="eastAsia" w:ascii="宋体" w:hAnsi="宋体" w:eastAsia="宋体" w:cs="宋体"/>
                <w:b/>
                <w:color w:val="auto"/>
                <w:sz w:val="24"/>
                <w:szCs w:val="24"/>
              </w:rPr>
              <w:t>系统</w:t>
            </w:r>
          </w:p>
        </w:tc>
        <w:tc>
          <w:tcPr>
            <w:tcW w:w="2346" w:type="dxa"/>
            <w:vAlign w:val="center"/>
          </w:tcPr>
          <w:p w14:paraId="66D46318">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见第二章技术要求</w:t>
            </w:r>
          </w:p>
        </w:tc>
        <w:tc>
          <w:tcPr>
            <w:tcW w:w="1278" w:type="dxa"/>
            <w:vAlign w:val="center"/>
          </w:tcPr>
          <w:p w14:paraId="65C94ED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6693A62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758FD19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3918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6B04E34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1.1</w:t>
            </w:r>
          </w:p>
        </w:tc>
        <w:tc>
          <w:tcPr>
            <w:tcW w:w="2722" w:type="dxa"/>
            <w:vAlign w:val="center"/>
          </w:tcPr>
          <w:p w14:paraId="6AFCA67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测功机电机</w:t>
            </w:r>
          </w:p>
        </w:tc>
        <w:tc>
          <w:tcPr>
            <w:tcW w:w="2346" w:type="dxa"/>
            <w:vAlign w:val="center"/>
          </w:tcPr>
          <w:p w14:paraId="77A5F34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223933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5982761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6D67A63D">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进口</w:t>
            </w:r>
          </w:p>
        </w:tc>
      </w:tr>
      <w:tr w14:paraId="3E55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0EDBBC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1.2</w:t>
            </w:r>
          </w:p>
        </w:tc>
        <w:tc>
          <w:tcPr>
            <w:tcW w:w="2722" w:type="dxa"/>
            <w:vAlign w:val="center"/>
          </w:tcPr>
          <w:p w14:paraId="3F7FA21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变频器</w:t>
            </w:r>
          </w:p>
        </w:tc>
        <w:tc>
          <w:tcPr>
            <w:tcW w:w="2346" w:type="dxa"/>
            <w:vAlign w:val="center"/>
          </w:tcPr>
          <w:p w14:paraId="79A0704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E6AA09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25B718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6EAC8293">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524D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D23039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1.3</w:t>
            </w:r>
          </w:p>
        </w:tc>
        <w:tc>
          <w:tcPr>
            <w:tcW w:w="2722" w:type="dxa"/>
            <w:vAlign w:val="center"/>
          </w:tcPr>
          <w:p w14:paraId="080F5B5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扭矩法兰</w:t>
            </w:r>
          </w:p>
        </w:tc>
        <w:tc>
          <w:tcPr>
            <w:tcW w:w="2346" w:type="dxa"/>
            <w:vAlign w:val="center"/>
          </w:tcPr>
          <w:p w14:paraId="10F99E0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3A410E6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81E7C1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24AE8A1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进口</w:t>
            </w:r>
          </w:p>
        </w:tc>
      </w:tr>
      <w:tr w14:paraId="316C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F28985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1.4</w:t>
            </w:r>
          </w:p>
        </w:tc>
        <w:tc>
          <w:tcPr>
            <w:tcW w:w="2722" w:type="dxa"/>
            <w:vAlign w:val="center"/>
          </w:tcPr>
          <w:p w14:paraId="578FD71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扭矩校准装置</w:t>
            </w:r>
          </w:p>
        </w:tc>
        <w:tc>
          <w:tcPr>
            <w:tcW w:w="2346" w:type="dxa"/>
            <w:vAlign w:val="center"/>
          </w:tcPr>
          <w:p w14:paraId="72F98AF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3B72433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5420150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2EC169F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6F48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E29BA0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2722" w:type="dxa"/>
            <w:vAlign w:val="center"/>
          </w:tcPr>
          <w:p w14:paraId="7D100F1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变频电缆</w:t>
            </w:r>
          </w:p>
        </w:tc>
        <w:tc>
          <w:tcPr>
            <w:tcW w:w="2346" w:type="dxa"/>
            <w:vAlign w:val="center"/>
          </w:tcPr>
          <w:p w14:paraId="006E588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746FD3CB">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2E68BD5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套</w:t>
            </w:r>
          </w:p>
        </w:tc>
        <w:tc>
          <w:tcPr>
            <w:tcW w:w="1617" w:type="dxa"/>
            <w:vAlign w:val="center"/>
          </w:tcPr>
          <w:p w14:paraId="451321B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64B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748F05D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2</w:t>
            </w:r>
          </w:p>
        </w:tc>
        <w:tc>
          <w:tcPr>
            <w:tcW w:w="2722" w:type="dxa"/>
            <w:vAlign w:val="center"/>
          </w:tcPr>
          <w:p w14:paraId="56C8847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机械系统</w:t>
            </w:r>
          </w:p>
        </w:tc>
        <w:tc>
          <w:tcPr>
            <w:tcW w:w="2346" w:type="dxa"/>
            <w:vAlign w:val="center"/>
          </w:tcPr>
          <w:p w14:paraId="79346C0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9F3122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E7465F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2677294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6784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46D8E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w:t>
            </w:r>
          </w:p>
        </w:tc>
        <w:tc>
          <w:tcPr>
            <w:tcW w:w="2722" w:type="dxa"/>
            <w:vAlign w:val="center"/>
          </w:tcPr>
          <w:p w14:paraId="4F2B398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台架</w:t>
            </w:r>
            <w:r>
              <w:rPr>
                <w:rFonts w:hint="eastAsia" w:ascii="宋体" w:hAnsi="宋体" w:eastAsia="宋体" w:cs="宋体"/>
                <w:color w:val="auto"/>
                <w:sz w:val="24"/>
                <w:szCs w:val="24"/>
              </w:rPr>
              <w:t>机械</w:t>
            </w:r>
            <w:r>
              <w:rPr>
                <w:rFonts w:hint="eastAsia" w:ascii="宋体" w:hAnsi="宋体" w:eastAsia="宋体" w:cs="宋体"/>
                <w:sz w:val="24"/>
                <w:szCs w:val="24"/>
              </w:rPr>
              <w:t>本</w:t>
            </w:r>
            <w:r>
              <w:rPr>
                <w:rFonts w:hint="eastAsia" w:ascii="宋体" w:hAnsi="宋体" w:eastAsia="宋体" w:cs="宋体"/>
                <w:sz w:val="24"/>
                <w:szCs w:val="24"/>
                <w:lang w:val="en-US" w:eastAsia="zh-CN"/>
              </w:rPr>
              <w:t>体</w:t>
            </w:r>
          </w:p>
        </w:tc>
        <w:tc>
          <w:tcPr>
            <w:tcW w:w="2346" w:type="dxa"/>
            <w:vAlign w:val="center"/>
          </w:tcPr>
          <w:p w14:paraId="40A9AC1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61993B8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3028313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4D7F379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60EA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737CC0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w:t>
            </w:r>
          </w:p>
        </w:tc>
        <w:tc>
          <w:tcPr>
            <w:tcW w:w="2722" w:type="dxa"/>
            <w:vAlign w:val="center"/>
          </w:tcPr>
          <w:p w14:paraId="4D2CCEE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电机安装支架</w:t>
            </w:r>
          </w:p>
        </w:tc>
        <w:tc>
          <w:tcPr>
            <w:tcW w:w="2346" w:type="dxa"/>
            <w:vAlign w:val="center"/>
          </w:tcPr>
          <w:p w14:paraId="0FFEB34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3D423D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6646389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18CB3BF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3759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60FEA7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2.3</w:t>
            </w:r>
          </w:p>
        </w:tc>
        <w:tc>
          <w:tcPr>
            <w:tcW w:w="2722" w:type="dxa"/>
            <w:vAlign w:val="center"/>
          </w:tcPr>
          <w:p w14:paraId="1C29BD6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测功机</w:t>
            </w:r>
            <w:r>
              <w:rPr>
                <w:rFonts w:hint="eastAsia" w:ascii="宋体" w:hAnsi="宋体" w:eastAsia="宋体" w:cs="宋体"/>
                <w:color w:val="auto"/>
                <w:sz w:val="24"/>
                <w:szCs w:val="24"/>
                <w:lang w:val="en-US" w:eastAsia="zh-CN"/>
              </w:rPr>
              <w:t>联轴器</w:t>
            </w:r>
          </w:p>
        </w:tc>
        <w:tc>
          <w:tcPr>
            <w:tcW w:w="2346" w:type="dxa"/>
            <w:vAlign w:val="center"/>
          </w:tcPr>
          <w:p w14:paraId="3194502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79EED49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3EA2DF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0483D48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进口</w:t>
            </w:r>
          </w:p>
        </w:tc>
      </w:tr>
      <w:tr w14:paraId="073D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0E91B3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2.4</w:t>
            </w:r>
          </w:p>
        </w:tc>
        <w:tc>
          <w:tcPr>
            <w:tcW w:w="2722" w:type="dxa"/>
            <w:vAlign w:val="center"/>
          </w:tcPr>
          <w:p w14:paraId="6C78299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轴承座</w:t>
            </w:r>
          </w:p>
        </w:tc>
        <w:tc>
          <w:tcPr>
            <w:tcW w:w="2346" w:type="dxa"/>
            <w:vAlign w:val="center"/>
          </w:tcPr>
          <w:p w14:paraId="348979E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266C94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37C1E22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4C6FA67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3AF2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6EA69E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2722" w:type="dxa"/>
            <w:vAlign w:val="center"/>
          </w:tcPr>
          <w:p w14:paraId="509F61C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堵转装置</w:t>
            </w:r>
          </w:p>
        </w:tc>
        <w:tc>
          <w:tcPr>
            <w:tcW w:w="2346" w:type="dxa"/>
            <w:vAlign w:val="center"/>
          </w:tcPr>
          <w:p w14:paraId="1427A86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66A6648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2781F8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014F734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203F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CAFD0E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2722" w:type="dxa"/>
            <w:vAlign w:val="center"/>
          </w:tcPr>
          <w:p w14:paraId="097BD8C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被试件安装工装</w:t>
            </w:r>
          </w:p>
        </w:tc>
        <w:tc>
          <w:tcPr>
            <w:tcW w:w="2346" w:type="dxa"/>
            <w:vAlign w:val="center"/>
          </w:tcPr>
          <w:p w14:paraId="25CD8BF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BB2DAC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2</w:t>
            </w:r>
          </w:p>
        </w:tc>
        <w:tc>
          <w:tcPr>
            <w:tcW w:w="1189" w:type="dxa"/>
            <w:vAlign w:val="center"/>
          </w:tcPr>
          <w:p w14:paraId="37B0EDC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4934E90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00F7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1988DF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2722" w:type="dxa"/>
            <w:vAlign w:val="center"/>
          </w:tcPr>
          <w:p w14:paraId="0DA8C49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防护罩</w:t>
            </w:r>
          </w:p>
        </w:tc>
        <w:tc>
          <w:tcPr>
            <w:tcW w:w="2346" w:type="dxa"/>
            <w:vAlign w:val="center"/>
          </w:tcPr>
          <w:p w14:paraId="5A2DAF0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0D8890D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7C5A99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0E15F7E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2396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1FEC5F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w:t>
            </w:r>
          </w:p>
        </w:tc>
        <w:tc>
          <w:tcPr>
            <w:tcW w:w="2722" w:type="dxa"/>
            <w:vAlign w:val="center"/>
          </w:tcPr>
          <w:p w14:paraId="4E1D37C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安全防护装置</w:t>
            </w:r>
          </w:p>
        </w:tc>
        <w:tc>
          <w:tcPr>
            <w:tcW w:w="2346" w:type="dxa"/>
            <w:vAlign w:val="center"/>
          </w:tcPr>
          <w:p w14:paraId="6E4E6DB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25154A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7E18CC0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44F0AB6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727B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DF5423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w:t>
            </w:r>
          </w:p>
        </w:tc>
        <w:tc>
          <w:tcPr>
            <w:tcW w:w="2722" w:type="dxa"/>
            <w:vAlign w:val="center"/>
          </w:tcPr>
          <w:p w14:paraId="110C92B9">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铁地板和盖板</w:t>
            </w:r>
          </w:p>
        </w:tc>
        <w:tc>
          <w:tcPr>
            <w:tcW w:w="2346" w:type="dxa"/>
            <w:vAlign w:val="center"/>
          </w:tcPr>
          <w:p w14:paraId="2392169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60A1556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67D4A4F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7DD9B71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1E63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80434B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2.10</w:t>
            </w:r>
          </w:p>
        </w:tc>
        <w:tc>
          <w:tcPr>
            <w:tcW w:w="2722" w:type="dxa"/>
            <w:vAlign w:val="center"/>
          </w:tcPr>
          <w:p w14:paraId="4F7CF56D">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空气弹簧</w:t>
            </w:r>
          </w:p>
        </w:tc>
        <w:tc>
          <w:tcPr>
            <w:tcW w:w="2346" w:type="dxa"/>
            <w:vAlign w:val="center"/>
          </w:tcPr>
          <w:p w14:paraId="4700167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0959294D">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bCs/>
                <w:color w:val="auto"/>
                <w:sz w:val="24"/>
                <w:szCs w:val="24"/>
                <w:lang w:val="en-US" w:eastAsia="zh-CN"/>
              </w:rPr>
            </w:pPr>
            <w:r>
              <w:rPr>
                <w:rFonts w:hint="eastAsia" w:ascii="宋体" w:hAnsi="宋体" w:cs="宋体"/>
                <w:bCs/>
                <w:color w:val="auto"/>
                <w:sz w:val="24"/>
                <w:szCs w:val="24"/>
                <w:lang w:val="en-US" w:eastAsia="zh-CN"/>
              </w:rPr>
              <w:t>8</w:t>
            </w:r>
          </w:p>
        </w:tc>
        <w:tc>
          <w:tcPr>
            <w:tcW w:w="1189" w:type="dxa"/>
            <w:vAlign w:val="center"/>
          </w:tcPr>
          <w:p w14:paraId="2D74A7D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套</w:t>
            </w:r>
          </w:p>
        </w:tc>
        <w:tc>
          <w:tcPr>
            <w:tcW w:w="1617" w:type="dxa"/>
            <w:vAlign w:val="center"/>
          </w:tcPr>
          <w:p w14:paraId="362CE1E2">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进口</w:t>
            </w:r>
          </w:p>
        </w:tc>
      </w:tr>
      <w:tr w14:paraId="1F82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0F69AB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w:t>
            </w:r>
            <w:r>
              <w:rPr>
                <w:rFonts w:hint="eastAsia" w:ascii="宋体" w:hAnsi="宋体" w:cs="宋体"/>
                <w:color w:val="auto"/>
                <w:sz w:val="24"/>
                <w:szCs w:val="24"/>
                <w:lang w:val="en-US" w:eastAsia="zh-CN"/>
              </w:rPr>
              <w:t>1</w:t>
            </w:r>
          </w:p>
        </w:tc>
        <w:tc>
          <w:tcPr>
            <w:tcW w:w="2722" w:type="dxa"/>
            <w:vAlign w:val="center"/>
          </w:tcPr>
          <w:p w14:paraId="0854ED7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振动监测系统</w:t>
            </w:r>
          </w:p>
        </w:tc>
        <w:tc>
          <w:tcPr>
            <w:tcW w:w="2346" w:type="dxa"/>
            <w:vAlign w:val="center"/>
          </w:tcPr>
          <w:p w14:paraId="4934367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2F2D987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67A36E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4F20AE6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67EE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5A7381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3</w:t>
            </w:r>
          </w:p>
        </w:tc>
        <w:tc>
          <w:tcPr>
            <w:tcW w:w="2722" w:type="dxa"/>
            <w:vAlign w:val="center"/>
          </w:tcPr>
          <w:p w14:paraId="43AB899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自动化台架控制系统</w:t>
            </w:r>
          </w:p>
        </w:tc>
        <w:tc>
          <w:tcPr>
            <w:tcW w:w="2346" w:type="dxa"/>
            <w:vAlign w:val="center"/>
          </w:tcPr>
          <w:p w14:paraId="7232927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7C2DD5B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FBDC20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5B59FE9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D50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1EDAF1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.1</w:t>
            </w:r>
          </w:p>
        </w:tc>
        <w:tc>
          <w:tcPr>
            <w:tcW w:w="2722" w:type="dxa"/>
            <w:vAlign w:val="center"/>
          </w:tcPr>
          <w:p w14:paraId="145E9CD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主控系统</w:t>
            </w:r>
          </w:p>
        </w:tc>
        <w:tc>
          <w:tcPr>
            <w:tcW w:w="2346" w:type="dxa"/>
            <w:vAlign w:val="center"/>
          </w:tcPr>
          <w:p w14:paraId="5EB5690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27802B7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5D94D34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40C8CBC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569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A37723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.2</w:t>
            </w:r>
          </w:p>
        </w:tc>
        <w:tc>
          <w:tcPr>
            <w:tcW w:w="2722" w:type="dxa"/>
            <w:vAlign w:val="center"/>
          </w:tcPr>
          <w:p w14:paraId="40226BA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数据后处理软件</w:t>
            </w:r>
          </w:p>
        </w:tc>
        <w:tc>
          <w:tcPr>
            <w:tcW w:w="2346" w:type="dxa"/>
            <w:vAlign w:val="center"/>
          </w:tcPr>
          <w:p w14:paraId="0D68076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8762C6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2693948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1FB7ACC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56E0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4CA5AD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3.3</w:t>
            </w:r>
          </w:p>
        </w:tc>
        <w:tc>
          <w:tcPr>
            <w:tcW w:w="2722" w:type="dxa"/>
            <w:vAlign w:val="center"/>
          </w:tcPr>
          <w:p w14:paraId="1AEB2E3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主控电脑</w:t>
            </w:r>
          </w:p>
        </w:tc>
        <w:tc>
          <w:tcPr>
            <w:tcW w:w="2346" w:type="dxa"/>
            <w:vAlign w:val="center"/>
          </w:tcPr>
          <w:p w14:paraId="1DB8820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83D20BC">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5BA0626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套</w:t>
            </w:r>
          </w:p>
        </w:tc>
        <w:tc>
          <w:tcPr>
            <w:tcW w:w="1617" w:type="dxa"/>
            <w:vAlign w:val="center"/>
          </w:tcPr>
          <w:p w14:paraId="50526EF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1628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D1668A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3.4</w:t>
            </w:r>
          </w:p>
        </w:tc>
        <w:tc>
          <w:tcPr>
            <w:tcW w:w="2722" w:type="dxa"/>
            <w:vAlign w:val="center"/>
          </w:tcPr>
          <w:p w14:paraId="6D81D78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立柜式机柜</w:t>
            </w:r>
          </w:p>
        </w:tc>
        <w:tc>
          <w:tcPr>
            <w:tcW w:w="2346" w:type="dxa"/>
            <w:vAlign w:val="center"/>
          </w:tcPr>
          <w:p w14:paraId="16F19AA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073F20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7E814F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0A1385E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BBB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3705BD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3.5</w:t>
            </w:r>
          </w:p>
        </w:tc>
        <w:tc>
          <w:tcPr>
            <w:tcW w:w="2722" w:type="dxa"/>
            <w:vAlign w:val="center"/>
          </w:tcPr>
          <w:p w14:paraId="664CA81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控制模块</w:t>
            </w:r>
          </w:p>
        </w:tc>
        <w:tc>
          <w:tcPr>
            <w:tcW w:w="2346" w:type="dxa"/>
            <w:vAlign w:val="center"/>
          </w:tcPr>
          <w:p w14:paraId="57D3D8A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3A3B1BA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6970D2A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0711C4B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进口</w:t>
            </w:r>
          </w:p>
        </w:tc>
      </w:tr>
      <w:tr w14:paraId="15CE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2A69952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3.6</w:t>
            </w:r>
          </w:p>
        </w:tc>
        <w:tc>
          <w:tcPr>
            <w:tcW w:w="2722" w:type="dxa"/>
            <w:vAlign w:val="center"/>
          </w:tcPr>
          <w:p w14:paraId="5C55FDB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CAN卡</w:t>
            </w:r>
          </w:p>
        </w:tc>
        <w:tc>
          <w:tcPr>
            <w:tcW w:w="2346" w:type="dxa"/>
            <w:vAlign w:val="center"/>
          </w:tcPr>
          <w:p w14:paraId="16D43A9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C355E5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87BFA4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4C8C0AB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4E27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D22EAB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7</w:t>
            </w:r>
          </w:p>
        </w:tc>
        <w:tc>
          <w:tcPr>
            <w:tcW w:w="2722" w:type="dxa"/>
            <w:vAlign w:val="center"/>
          </w:tcPr>
          <w:p w14:paraId="5D0BD7C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低压直流电源</w:t>
            </w:r>
          </w:p>
        </w:tc>
        <w:tc>
          <w:tcPr>
            <w:tcW w:w="2346" w:type="dxa"/>
            <w:vAlign w:val="center"/>
          </w:tcPr>
          <w:p w14:paraId="198BAED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0312DAB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70BB6A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7352F52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585D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2BA358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8</w:t>
            </w:r>
          </w:p>
        </w:tc>
        <w:tc>
          <w:tcPr>
            <w:tcW w:w="2722" w:type="dxa"/>
            <w:vAlign w:val="center"/>
          </w:tcPr>
          <w:p w14:paraId="37C4A6E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UPS电源</w:t>
            </w:r>
          </w:p>
        </w:tc>
        <w:tc>
          <w:tcPr>
            <w:tcW w:w="2346" w:type="dxa"/>
            <w:vAlign w:val="center"/>
          </w:tcPr>
          <w:p w14:paraId="7AE4426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6F53042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E571C7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6B7D668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0B46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14:paraId="1D998D9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4</w:t>
            </w:r>
          </w:p>
        </w:tc>
        <w:tc>
          <w:tcPr>
            <w:tcW w:w="2722" w:type="dxa"/>
            <w:shd w:val="clear" w:color="auto" w:fill="auto"/>
            <w:vAlign w:val="center"/>
          </w:tcPr>
          <w:p w14:paraId="5C5AAAB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数据采集系统</w:t>
            </w:r>
          </w:p>
        </w:tc>
        <w:tc>
          <w:tcPr>
            <w:tcW w:w="2346" w:type="dxa"/>
            <w:shd w:val="clear" w:color="auto" w:fill="auto"/>
            <w:vAlign w:val="center"/>
          </w:tcPr>
          <w:p w14:paraId="50ABB0D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见第二章技术要求</w:t>
            </w:r>
          </w:p>
        </w:tc>
        <w:tc>
          <w:tcPr>
            <w:tcW w:w="1278" w:type="dxa"/>
            <w:shd w:val="clear" w:color="auto" w:fill="auto"/>
            <w:vAlign w:val="center"/>
          </w:tcPr>
          <w:p w14:paraId="032ABD0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shd w:val="clear" w:color="auto" w:fill="auto"/>
            <w:vAlign w:val="center"/>
          </w:tcPr>
          <w:p w14:paraId="7224344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套</w:t>
            </w:r>
          </w:p>
        </w:tc>
        <w:tc>
          <w:tcPr>
            <w:tcW w:w="1617" w:type="dxa"/>
            <w:shd w:val="clear" w:color="auto" w:fill="auto"/>
            <w:vAlign w:val="center"/>
          </w:tcPr>
          <w:p w14:paraId="5A2DD9AD">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w:t>
            </w:r>
          </w:p>
        </w:tc>
      </w:tr>
      <w:tr w14:paraId="7FFE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E8BBFB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4.1</w:t>
            </w:r>
          </w:p>
        </w:tc>
        <w:tc>
          <w:tcPr>
            <w:tcW w:w="2722" w:type="dxa"/>
            <w:vAlign w:val="center"/>
          </w:tcPr>
          <w:p w14:paraId="4C35EB6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数采箱</w:t>
            </w:r>
          </w:p>
        </w:tc>
        <w:tc>
          <w:tcPr>
            <w:tcW w:w="2346" w:type="dxa"/>
            <w:vAlign w:val="center"/>
          </w:tcPr>
          <w:p w14:paraId="4C30342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592089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6F006F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0F50BDE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DAA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28C008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4.2</w:t>
            </w:r>
          </w:p>
        </w:tc>
        <w:tc>
          <w:tcPr>
            <w:tcW w:w="2722" w:type="dxa"/>
            <w:vAlign w:val="center"/>
          </w:tcPr>
          <w:p w14:paraId="61D36DE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数采模块</w:t>
            </w:r>
          </w:p>
        </w:tc>
        <w:tc>
          <w:tcPr>
            <w:tcW w:w="2346" w:type="dxa"/>
            <w:vAlign w:val="center"/>
          </w:tcPr>
          <w:p w14:paraId="13C9291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D38084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F0FE9F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686166F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highlight w:val="none"/>
                <w:lang w:val="en-US" w:eastAsia="zh-CN"/>
              </w:rPr>
              <w:t>\</w:t>
            </w:r>
          </w:p>
        </w:tc>
      </w:tr>
      <w:tr w14:paraId="1609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DA1E76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4.3</w:t>
            </w:r>
          </w:p>
        </w:tc>
        <w:tc>
          <w:tcPr>
            <w:tcW w:w="2722" w:type="dxa"/>
            <w:shd w:val="clear" w:color="auto" w:fill="FFFFFF"/>
            <w:vAlign w:val="center"/>
          </w:tcPr>
          <w:p w14:paraId="0D958D42">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传感器</w:t>
            </w:r>
          </w:p>
        </w:tc>
        <w:tc>
          <w:tcPr>
            <w:tcW w:w="2346" w:type="dxa"/>
            <w:vAlign w:val="center"/>
          </w:tcPr>
          <w:p w14:paraId="5C6C3F4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7F66C3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6EA291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1D2A8C5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CEC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6EAB46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4.</w:t>
            </w:r>
            <w:r>
              <w:rPr>
                <w:rFonts w:hint="eastAsia" w:ascii="宋体" w:hAnsi="宋体" w:cs="宋体"/>
                <w:b w:val="0"/>
                <w:bCs w:val="0"/>
                <w:color w:val="auto"/>
                <w:sz w:val="24"/>
                <w:szCs w:val="24"/>
                <w:lang w:val="en-US" w:eastAsia="zh-CN"/>
              </w:rPr>
              <w:t>4</w:t>
            </w:r>
          </w:p>
        </w:tc>
        <w:tc>
          <w:tcPr>
            <w:tcW w:w="2722" w:type="dxa"/>
            <w:vAlign w:val="center"/>
          </w:tcPr>
          <w:p w14:paraId="10A3592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color w:val="auto"/>
                <w:sz w:val="24"/>
                <w:szCs w:val="24"/>
                <w:lang w:val="en-US" w:eastAsia="zh-CN"/>
              </w:rPr>
            </w:pPr>
            <w:r>
              <w:rPr>
                <w:rFonts w:hint="eastAsia" w:ascii="宋体" w:hAnsi="宋体" w:eastAsia="宋体" w:cs="宋体"/>
                <w:sz w:val="24"/>
                <w:szCs w:val="24"/>
              </w:rPr>
              <w:t>可移动数采柜</w:t>
            </w:r>
          </w:p>
        </w:tc>
        <w:tc>
          <w:tcPr>
            <w:tcW w:w="2346" w:type="dxa"/>
            <w:vAlign w:val="center"/>
          </w:tcPr>
          <w:p w14:paraId="2436A12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8A3DD9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0F9952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1C82E0B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3A96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297B7D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w:t>
            </w:r>
            <w:r>
              <w:rPr>
                <w:rFonts w:hint="eastAsia" w:ascii="宋体" w:hAnsi="宋体" w:cs="宋体"/>
                <w:b w:val="0"/>
                <w:bCs w:val="0"/>
                <w:color w:val="auto"/>
                <w:sz w:val="24"/>
                <w:szCs w:val="24"/>
                <w:lang w:val="en-US" w:eastAsia="zh-CN"/>
              </w:rPr>
              <w:t>5</w:t>
            </w:r>
          </w:p>
        </w:tc>
        <w:tc>
          <w:tcPr>
            <w:tcW w:w="2722" w:type="dxa"/>
            <w:vAlign w:val="center"/>
          </w:tcPr>
          <w:p w14:paraId="6BBC1B2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气象站</w:t>
            </w:r>
          </w:p>
        </w:tc>
        <w:tc>
          <w:tcPr>
            <w:tcW w:w="2346" w:type="dxa"/>
            <w:vAlign w:val="center"/>
          </w:tcPr>
          <w:p w14:paraId="7B6F7D9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85475F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37ACCE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0C35F5E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788F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7EF918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5</w:t>
            </w:r>
          </w:p>
        </w:tc>
        <w:tc>
          <w:tcPr>
            <w:tcW w:w="2722" w:type="dxa"/>
            <w:vAlign w:val="center"/>
          </w:tcPr>
          <w:p w14:paraId="305C5C3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电源系统</w:t>
            </w:r>
          </w:p>
        </w:tc>
        <w:tc>
          <w:tcPr>
            <w:tcW w:w="2346" w:type="dxa"/>
            <w:vAlign w:val="center"/>
          </w:tcPr>
          <w:p w14:paraId="2C028F7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98F13B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5892BD7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23E2617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5D9E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3A29CD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.1</w:t>
            </w:r>
          </w:p>
        </w:tc>
        <w:tc>
          <w:tcPr>
            <w:tcW w:w="2722" w:type="dxa"/>
            <w:vAlign w:val="center"/>
          </w:tcPr>
          <w:p w14:paraId="5D2BCE4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电池模拟器</w:t>
            </w:r>
          </w:p>
        </w:tc>
        <w:tc>
          <w:tcPr>
            <w:tcW w:w="2346" w:type="dxa"/>
            <w:vAlign w:val="center"/>
          </w:tcPr>
          <w:p w14:paraId="7A5CE45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010E76C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3711A23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16123A2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0658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Align w:val="center"/>
          </w:tcPr>
          <w:p w14:paraId="363F271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.2</w:t>
            </w:r>
          </w:p>
        </w:tc>
        <w:tc>
          <w:tcPr>
            <w:tcW w:w="2722" w:type="dxa"/>
            <w:vAlign w:val="center"/>
          </w:tcPr>
          <w:p w14:paraId="3ABC375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直流接线箱</w:t>
            </w:r>
          </w:p>
        </w:tc>
        <w:tc>
          <w:tcPr>
            <w:tcW w:w="2346" w:type="dxa"/>
            <w:vAlign w:val="center"/>
          </w:tcPr>
          <w:p w14:paraId="578D985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6D606A3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50C4BC6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rPr>
            </w:pPr>
            <w:r>
              <w:rPr>
                <w:rFonts w:hint="eastAsia" w:ascii="宋体" w:hAnsi="宋体" w:eastAsia="宋体" w:cs="宋体"/>
                <w:bCs/>
                <w:color w:val="auto"/>
                <w:sz w:val="24"/>
                <w:szCs w:val="24"/>
              </w:rPr>
              <w:t>套</w:t>
            </w:r>
          </w:p>
        </w:tc>
        <w:tc>
          <w:tcPr>
            <w:tcW w:w="1617" w:type="dxa"/>
            <w:vAlign w:val="center"/>
          </w:tcPr>
          <w:p w14:paraId="269E8A7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106F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CC189D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.3</w:t>
            </w:r>
          </w:p>
        </w:tc>
        <w:tc>
          <w:tcPr>
            <w:tcW w:w="2722" w:type="dxa"/>
            <w:vAlign w:val="center"/>
          </w:tcPr>
          <w:p w14:paraId="0565502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高压</w:t>
            </w:r>
            <w:r>
              <w:rPr>
                <w:rFonts w:hint="eastAsia" w:ascii="宋体" w:hAnsi="宋体" w:cs="宋体"/>
                <w:color w:val="auto"/>
                <w:sz w:val="24"/>
                <w:szCs w:val="24"/>
                <w:lang w:val="en-US" w:eastAsia="zh-CN"/>
              </w:rPr>
              <w:t>直流</w:t>
            </w:r>
            <w:r>
              <w:rPr>
                <w:rFonts w:hint="eastAsia" w:ascii="宋体" w:hAnsi="宋体" w:eastAsia="宋体" w:cs="宋体"/>
                <w:color w:val="auto"/>
                <w:sz w:val="24"/>
                <w:szCs w:val="24"/>
              </w:rPr>
              <w:t>电缆</w:t>
            </w:r>
          </w:p>
        </w:tc>
        <w:tc>
          <w:tcPr>
            <w:tcW w:w="2346" w:type="dxa"/>
            <w:vAlign w:val="center"/>
          </w:tcPr>
          <w:p w14:paraId="1AA79B5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006FDF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2A5CAFD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19AC6C1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7D21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1325D4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w:t>
            </w:r>
          </w:p>
        </w:tc>
        <w:tc>
          <w:tcPr>
            <w:tcW w:w="2722" w:type="dxa"/>
            <w:vAlign w:val="center"/>
          </w:tcPr>
          <w:p w14:paraId="1628554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功率测量系统</w:t>
            </w:r>
          </w:p>
        </w:tc>
        <w:tc>
          <w:tcPr>
            <w:tcW w:w="2346" w:type="dxa"/>
            <w:vAlign w:val="center"/>
          </w:tcPr>
          <w:p w14:paraId="2942DCF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26213EF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4902472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703046F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w:t>
            </w:r>
          </w:p>
        </w:tc>
      </w:tr>
      <w:tr w14:paraId="04BC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A4FB19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6.1</w:t>
            </w:r>
          </w:p>
        </w:tc>
        <w:tc>
          <w:tcPr>
            <w:tcW w:w="2722" w:type="dxa"/>
            <w:vAlign w:val="center"/>
          </w:tcPr>
          <w:p w14:paraId="6AD7958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功率</w:t>
            </w:r>
            <w:r>
              <w:rPr>
                <w:rFonts w:hint="eastAsia" w:ascii="宋体" w:hAnsi="宋体" w:eastAsia="宋体" w:cs="宋体"/>
                <w:color w:val="auto"/>
                <w:sz w:val="24"/>
                <w:szCs w:val="24"/>
                <w:lang w:val="en-US" w:eastAsia="zh-CN"/>
              </w:rPr>
              <w:t>分析仪</w:t>
            </w:r>
          </w:p>
        </w:tc>
        <w:tc>
          <w:tcPr>
            <w:tcW w:w="2346" w:type="dxa"/>
            <w:vAlign w:val="center"/>
          </w:tcPr>
          <w:p w14:paraId="1D0DC80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281961B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w:t>
            </w:r>
          </w:p>
        </w:tc>
        <w:tc>
          <w:tcPr>
            <w:tcW w:w="1189" w:type="dxa"/>
            <w:vAlign w:val="center"/>
          </w:tcPr>
          <w:p w14:paraId="6F91EFB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w:t>
            </w:r>
          </w:p>
        </w:tc>
        <w:tc>
          <w:tcPr>
            <w:tcW w:w="1617" w:type="dxa"/>
            <w:vAlign w:val="center"/>
          </w:tcPr>
          <w:p w14:paraId="7373C4B2">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招标方提供</w:t>
            </w:r>
          </w:p>
        </w:tc>
      </w:tr>
      <w:tr w14:paraId="3BB6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B78A3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6.2</w:t>
            </w:r>
          </w:p>
        </w:tc>
        <w:tc>
          <w:tcPr>
            <w:tcW w:w="2722" w:type="dxa"/>
            <w:vAlign w:val="center"/>
          </w:tcPr>
          <w:p w14:paraId="66C6BBC0">
            <w:pPr>
              <w:keepNext w:val="0"/>
              <w:keepLines w:val="0"/>
              <w:pageBreakBefore w:val="0"/>
              <w:kinsoku/>
              <w:wordWrap/>
              <w:overflowPunct/>
              <w:topLinePunct w:val="0"/>
              <w:autoSpaceDE/>
              <w:autoSpaceDN/>
              <w:bidi w:val="0"/>
              <w:adjustRightInd/>
              <w:snapToGrid/>
              <w:spacing w:before="120" w:beforeLines="50" w:line="420" w:lineRule="exact"/>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高精度电流传感器</w:t>
            </w:r>
            <w:r>
              <w:rPr>
                <w:rFonts w:hint="eastAsia" w:ascii="宋体" w:hAnsi="宋体" w:eastAsia="宋体" w:cs="宋体"/>
                <w:b w:val="0"/>
                <w:bCs w:val="0"/>
                <w:color w:val="auto"/>
                <w:sz w:val="24"/>
                <w:szCs w:val="24"/>
                <w:lang w:val="en-US" w:eastAsia="zh-CN"/>
              </w:rPr>
              <w:t>及电压测量线</w:t>
            </w:r>
          </w:p>
        </w:tc>
        <w:tc>
          <w:tcPr>
            <w:tcW w:w="2346" w:type="dxa"/>
            <w:vAlign w:val="center"/>
          </w:tcPr>
          <w:p w14:paraId="0A91E72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5058858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7</w:t>
            </w:r>
          </w:p>
        </w:tc>
        <w:tc>
          <w:tcPr>
            <w:tcW w:w="1189" w:type="dxa"/>
            <w:vAlign w:val="center"/>
          </w:tcPr>
          <w:p w14:paraId="0B79F8A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组</w:t>
            </w:r>
          </w:p>
        </w:tc>
        <w:tc>
          <w:tcPr>
            <w:tcW w:w="1617" w:type="dxa"/>
            <w:vAlign w:val="center"/>
          </w:tcPr>
          <w:p w14:paraId="4D060A2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进口</w:t>
            </w:r>
          </w:p>
        </w:tc>
      </w:tr>
      <w:tr w14:paraId="4DF2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B5802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6.3</w:t>
            </w:r>
          </w:p>
        </w:tc>
        <w:tc>
          <w:tcPr>
            <w:tcW w:w="2722" w:type="dxa"/>
            <w:vAlign w:val="center"/>
          </w:tcPr>
          <w:p w14:paraId="554F24D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功率分析仪小车</w:t>
            </w:r>
          </w:p>
        </w:tc>
        <w:tc>
          <w:tcPr>
            <w:tcW w:w="2346" w:type="dxa"/>
            <w:vAlign w:val="center"/>
          </w:tcPr>
          <w:p w14:paraId="1724E4C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w:t>
            </w:r>
            <w:r>
              <w:rPr>
                <w:rFonts w:hint="eastAsia" w:ascii="宋体" w:hAnsi="宋体" w:eastAsia="宋体" w:cs="宋体"/>
                <w:b w:val="0"/>
                <w:bCs w:val="0"/>
                <w:color w:val="auto"/>
                <w:sz w:val="24"/>
                <w:szCs w:val="24"/>
                <w:lang w:val="en-US" w:eastAsia="zh-CN"/>
              </w:rPr>
              <w:t>技术</w:t>
            </w:r>
            <w:r>
              <w:rPr>
                <w:rFonts w:hint="eastAsia" w:ascii="宋体" w:hAnsi="宋体" w:eastAsia="宋体" w:cs="宋体"/>
                <w:color w:val="auto"/>
                <w:sz w:val="24"/>
                <w:szCs w:val="24"/>
                <w:lang w:val="en-US" w:eastAsia="zh-CN"/>
              </w:rPr>
              <w:t>要求</w:t>
            </w:r>
          </w:p>
        </w:tc>
        <w:tc>
          <w:tcPr>
            <w:tcW w:w="1278" w:type="dxa"/>
            <w:vAlign w:val="center"/>
          </w:tcPr>
          <w:p w14:paraId="1F213E8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55FAF8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套</w:t>
            </w:r>
          </w:p>
        </w:tc>
        <w:tc>
          <w:tcPr>
            <w:tcW w:w="1617" w:type="dxa"/>
            <w:vAlign w:val="center"/>
          </w:tcPr>
          <w:p w14:paraId="5E97F96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16EE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336B49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6.4</w:t>
            </w:r>
          </w:p>
        </w:tc>
        <w:tc>
          <w:tcPr>
            <w:tcW w:w="2722" w:type="dxa"/>
            <w:vAlign w:val="center"/>
          </w:tcPr>
          <w:p w14:paraId="5B2507BB">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便携卡钳式电流传感器</w:t>
            </w:r>
          </w:p>
        </w:tc>
        <w:tc>
          <w:tcPr>
            <w:tcW w:w="2346" w:type="dxa"/>
            <w:vAlign w:val="center"/>
          </w:tcPr>
          <w:p w14:paraId="0145936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见第二章</w:t>
            </w:r>
            <w:r>
              <w:rPr>
                <w:rFonts w:hint="eastAsia" w:ascii="宋体" w:hAnsi="宋体" w:eastAsia="宋体" w:cs="宋体"/>
                <w:b w:val="0"/>
                <w:bCs w:val="0"/>
                <w:color w:val="auto"/>
                <w:sz w:val="24"/>
                <w:szCs w:val="24"/>
                <w:lang w:val="en-US" w:eastAsia="zh-CN"/>
              </w:rPr>
              <w:t>技术</w:t>
            </w:r>
            <w:r>
              <w:rPr>
                <w:rFonts w:hint="eastAsia" w:ascii="宋体" w:hAnsi="宋体" w:eastAsia="宋体" w:cs="宋体"/>
                <w:color w:val="auto"/>
                <w:sz w:val="24"/>
                <w:szCs w:val="24"/>
                <w:lang w:val="en-US" w:eastAsia="zh-CN"/>
              </w:rPr>
              <w:t>要求</w:t>
            </w:r>
          </w:p>
        </w:tc>
        <w:tc>
          <w:tcPr>
            <w:tcW w:w="1278" w:type="dxa"/>
            <w:vAlign w:val="center"/>
          </w:tcPr>
          <w:p w14:paraId="1229F488">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bCs/>
                <w:color w:val="auto"/>
                <w:sz w:val="24"/>
                <w:szCs w:val="24"/>
                <w:lang w:val="en-US" w:eastAsia="zh-CN"/>
              </w:rPr>
            </w:pPr>
            <w:r>
              <w:rPr>
                <w:rFonts w:hint="eastAsia" w:ascii="宋体" w:hAnsi="宋体" w:cs="宋体"/>
                <w:bCs/>
                <w:color w:val="auto"/>
                <w:sz w:val="24"/>
                <w:szCs w:val="24"/>
                <w:lang w:val="en-US" w:eastAsia="zh-CN"/>
              </w:rPr>
              <w:t>10</w:t>
            </w:r>
          </w:p>
        </w:tc>
        <w:tc>
          <w:tcPr>
            <w:tcW w:w="1189" w:type="dxa"/>
            <w:vAlign w:val="center"/>
          </w:tcPr>
          <w:p w14:paraId="2A99BB3C">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组</w:t>
            </w:r>
          </w:p>
        </w:tc>
        <w:tc>
          <w:tcPr>
            <w:tcW w:w="1617" w:type="dxa"/>
            <w:vAlign w:val="center"/>
          </w:tcPr>
          <w:p w14:paraId="461DAE59">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进口</w:t>
            </w:r>
          </w:p>
        </w:tc>
      </w:tr>
      <w:tr w14:paraId="0F57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BC61C7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7</w:t>
            </w:r>
          </w:p>
        </w:tc>
        <w:tc>
          <w:tcPr>
            <w:tcW w:w="2722" w:type="dxa"/>
            <w:vAlign w:val="center"/>
          </w:tcPr>
          <w:p w14:paraId="03683C3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被试电机温控系统</w:t>
            </w:r>
          </w:p>
        </w:tc>
        <w:tc>
          <w:tcPr>
            <w:tcW w:w="2346" w:type="dxa"/>
            <w:vAlign w:val="center"/>
          </w:tcPr>
          <w:p w14:paraId="3CB687F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3FFF9A7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3E954EE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5E21748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798D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7E7A23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8</w:t>
            </w:r>
          </w:p>
        </w:tc>
        <w:tc>
          <w:tcPr>
            <w:tcW w:w="2722" w:type="dxa"/>
            <w:vAlign w:val="center"/>
          </w:tcPr>
          <w:p w14:paraId="296133C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环境舱</w:t>
            </w:r>
          </w:p>
        </w:tc>
        <w:tc>
          <w:tcPr>
            <w:tcW w:w="2346" w:type="dxa"/>
            <w:vAlign w:val="center"/>
          </w:tcPr>
          <w:p w14:paraId="4124BCC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47EE21C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6DAD025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48D2640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8CC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FF5FA5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9</w:t>
            </w:r>
          </w:p>
        </w:tc>
        <w:tc>
          <w:tcPr>
            <w:tcW w:w="2722" w:type="dxa"/>
            <w:vAlign w:val="center"/>
          </w:tcPr>
          <w:p w14:paraId="3B774AF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安全监控系统</w:t>
            </w:r>
          </w:p>
        </w:tc>
        <w:tc>
          <w:tcPr>
            <w:tcW w:w="2346" w:type="dxa"/>
            <w:vAlign w:val="center"/>
          </w:tcPr>
          <w:p w14:paraId="2606E71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见第二章技术要求</w:t>
            </w:r>
          </w:p>
        </w:tc>
        <w:tc>
          <w:tcPr>
            <w:tcW w:w="1278" w:type="dxa"/>
            <w:vAlign w:val="center"/>
          </w:tcPr>
          <w:p w14:paraId="12983C3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77FB519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1C4F64C6">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w:t>
            </w:r>
          </w:p>
        </w:tc>
      </w:tr>
      <w:tr w14:paraId="492B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BB8B3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10</w:t>
            </w:r>
          </w:p>
        </w:tc>
        <w:tc>
          <w:tcPr>
            <w:tcW w:w="2722" w:type="dxa"/>
            <w:vAlign w:val="center"/>
          </w:tcPr>
          <w:p w14:paraId="7E73B37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其他要求</w:t>
            </w:r>
          </w:p>
        </w:tc>
        <w:tc>
          <w:tcPr>
            <w:tcW w:w="2346" w:type="dxa"/>
            <w:vAlign w:val="center"/>
          </w:tcPr>
          <w:p w14:paraId="3F4CC69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p>
        </w:tc>
        <w:tc>
          <w:tcPr>
            <w:tcW w:w="1278" w:type="dxa"/>
            <w:vAlign w:val="center"/>
          </w:tcPr>
          <w:p w14:paraId="3DDDCA9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3AB409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4A0D509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2D2C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B63105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.1</w:t>
            </w:r>
          </w:p>
        </w:tc>
        <w:tc>
          <w:tcPr>
            <w:tcW w:w="2722" w:type="dxa"/>
            <w:vAlign w:val="center"/>
          </w:tcPr>
          <w:p w14:paraId="5093368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预验收</w:t>
            </w:r>
          </w:p>
        </w:tc>
        <w:tc>
          <w:tcPr>
            <w:tcW w:w="2346" w:type="dxa"/>
            <w:vAlign w:val="center"/>
          </w:tcPr>
          <w:p w14:paraId="4142A8C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eastAsia="zh-CN"/>
              </w:rPr>
            </w:pPr>
          </w:p>
        </w:tc>
        <w:tc>
          <w:tcPr>
            <w:tcW w:w="1278" w:type="dxa"/>
            <w:vAlign w:val="center"/>
          </w:tcPr>
          <w:p w14:paraId="26199B0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28A46D3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1617" w:type="dxa"/>
            <w:vAlign w:val="center"/>
          </w:tcPr>
          <w:p w14:paraId="0202A94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07FB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C90D20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.2</w:t>
            </w:r>
          </w:p>
        </w:tc>
        <w:tc>
          <w:tcPr>
            <w:tcW w:w="2722" w:type="dxa"/>
            <w:vAlign w:val="center"/>
          </w:tcPr>
          <w:p w14:paraId="20BAD5A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安装\调试\培训服务</w:t>
            </w:r>
          </w:p>
        </w:tc>
        <w:tc>
          <w:tcPr>
            <w:tcW w:w="2346" w:type="dxa"/>
            <w:vAlign w:val="center"/>
          </w:tcPr>
          <w:p w14:paraId="3453D7B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p>
        </w:tc>
        <w:tc>
          <w:tcPr>
            <w:tcW w:w="1278" w:type="dxa"/>
            <w:vAlign w:val="center"/>
          </w:tcPr>
          <w:p w14:paraId="5619C97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9A478F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1617" w:type="dxa"/>
            <w:vAlign w:val="center"/>
          </w:tcPr>
          <w:p w14:paraId="7BB15D7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445F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F36A4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.3</w:t>
            </w:r>
          </w:p>
        </w:tc>
        <w:tc>
          <w:tcPr>
            <w:tcW w:w="2722" w:type="dxa"/>
            <w:vAlign w:val="center"/>
          </w:tcPr>
          <w:p w14:paraId="77188DA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终验收</w:t>
            </w:r>
          </w:p>
        </w:tc>
        <w:tc>
          <w:tcPr>
            <w:tcW w:w="2346" w:type="dxa"/>
            <w:vAlign w:val="center"/>
          </w:tcPr>
          <w:p w14:paraId="70939E3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p>
        </w:tc>
        <w:tc>
          <w:tcPr>
            <w:tcW w:w="1278" w:type="dxa"/>
            <w:vAlign w:val="center"/>
          </w:tcPr>
          <w:p w14:paraId="2AE44953">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1E76164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1617" w:type="dxa"/>
            <w:vAlign w:val="center"/>
          </w:tcPr>
          <w:p w14:paraId="561131D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4368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961" w:type="dxa"/>
            <w:vAlign w:val="center"/>
          </w:tcPr>
          <w:p w14:paraId="09203C7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.4</w:t>
            </w:r>
          </w:p>
        </w:tc>
        <w:tc>
          <w:tcPr>
            <w:tcW w:w="2722" w:type="dxa"/>
            <w:vAlign w:val="center"/>
          </w:tcPr>
          <w:p w14:paraId="358C5D3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技术文件（维修手册、操作手册、光盘等）</w:t>
            </w:r>
          </w:p>
        </w:tc>
        <w:tc>
          <w:tcPr>
            <w:tcW w:w="2346" w:type="dxa"/>
            <w:vAlign w:val="center"/>
          </w:tcPr>
          <w:p w14:paraId="46EA43B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p>
        </w:tc>
        <w:tc>
          <w:tcPr>
            <w:tcW w:w="1278" w:type="dxa"/>
            <w:vAlign w:val="center"/>
          </w:tcPr>
          <w:p w14:paraId="011E158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20285F7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1617" w:type="dxa"/>
            <w:vAlign w:val="center"/>
          </w:tcPr>
          <w:p w14:paraId="278EA50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5653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3636D8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.5</w:t>
            </w:r>
          </w:p>
        </w:tc>
        <w:tc>
          <w:tcPr>
            <w:tcW w:w="2722" w:type="dxa"/>
            <w:vAlign w:val="center"/>
          </w:tcPr>
          <w:p w14:paraId="579EFCF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随车</w:t>
            </w:r>
            <w:r>
              <w:rPr>
                <w:rFonts w:hint="eastAsia" w:ascii="宋体" w:hAnsi="宋体" w:eastAsia="宋体" w:cs="宋体"/>
                <w:color w:val="auto"/>
                <w:sz w:val="24"/>
                <w:szCs w:val="24"/>
              </w:rPr>
              <w:t>维修</w:t>
            </w:r>
            <w:r>
              <w:rPr>
                <w:rFonts w:hint="eastAsia" w:ascii="宋体" w:hAnsi="宋体" w:eastAsia="宋体" w:cs="宋体"/>
                <w:bCs/>
                <w:color w:val="auto"/>
                <w:sz w:val="24"/>
                <w:szCs w:val="24"/>
              </w:rPr>
              <w:t>工具</w:t>
            </w:r>
          </w:p>
        </w:tc>
        <w:tc>
          <w:tcPr>
            <w:tcW w:w="2346" w:type="dxa"/>
            <w:vAlign w:val="center"/>
          </w:tcPr>
          <w:p w14:paraId="31D5729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p>
        </w:tc>
        <w:tc>
          <w:tcPr>
            <w:tcW w:w="1278" w:type="dxa"/>
            <w:vAlign w:val="center"/>
          </w:tcPr>
          <w:p w14:paraId="1025A7F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048FB0D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622E5C7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14:paraId="0046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2C02C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.6</w:t>
            </w:r>
          </w:p>
        </w:tc>
        <w:tc>
          <w:tcPr>
            <w:tcW w:w="2722" w:type="dxa"/>
            <w:vAlign w:val="center"/>
          </w:tcPr>
          <w:p w14:paraId="3B59D01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备件</w:t>
            </w:r>
            <w:r>
              <w:rPr>
                <w:rFonts w:hint="eastAsia" w:ascii="宋体" w:hAnsi="宋体" w:eastAsia="宋体" w:cs="宋体"/>
                <w:color w:val="auto"/>
                <w:sz w:val="24"/>
                <w:szCs w:val="24"/>
              </w:rPr>
              <w:t>易损</w:t>
            </w:r>
            <w:r>
              <w:rPr>
                <w:rFonts w:hint="eastAsia" w:ascii="宋体" w:hAnsi="宋体" w:eastAsia="宋体" w:cs="宋体"/>
                <w:bCs/>
                <w:color w:val="auto"/>
                <w:sz w:val="24"/>
                <w:szCs w:val="24"/>
              </w:rPr>
              <w:t>件</w:t>
            </w:r>
          </w:p>
        </w:tc>
        <w:tc>
          <w:tcPr>
            <w:tcW w:w="2346" w:type="dxa"/>
            <w:vAlign w:val="center"/>
          </w:tcPr>
          <w:p w14:paraId="7FBD7EC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p>
        </w:tc>
        <w:tc>
          <w:tcPr>
            <w:tcW w:w="1278" w:type="dxa"/>
            <w:vAlign w:val="center"/>
          </w:tcPr>
          <w:p w14:paraId="24B58AD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w:t>
            </w:r>
          </w:p>
        </w:tc>
        <w:tc>
          <w:tcPr>
            <w:tcW w:w="1189" w:type="dxa"/>
            <w:vAlign w:val="center"/>
          </w:tcPr>
          <w:p w14:paraId="23BDFCA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1617" w:type="dxa"/>
            <w:vAlign w:val="center"/>
          </w:tcPr>
          <w:p w14:paraId="2E791EE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bl>
    <w:p w14:paraId="62D6091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51B3177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5B00C410">
      <w:pPr>
        <w:spacing w:line="360" w:lineRule="auto"/>
        <w:ind w:firstLine="480" w:firstLineChars="200"/>
        <w:jc w:val="center"/>
        <w:rPr>
          <w:rFonts w:ascii="宋体" w:hAnsi="宋体" w:eastAsia="宋体" w:cs="宋体"/>
          <w:bCs/>
          <w:sz w:val="24"/>
          <w:szCs w:val="24"/>
        </w:rPr>
      </w:pPr>
      <w:r>
        <w:rPr>
          <w:rFonts w:hint="eastAsia" w:ascii="宋体" w:hAnsi="宋体" w:eastAsia="宋体" w:cs="宋体"/>
          <w:bCs/>
          <w:sz w:val="24"/>
          <w:szCs w:val="24"/>
        </w:rPr>
        <w:t>主要器件品牌表（可选同等或更有质量品牌）</w:t>
      </w:r>
    </w:p>
    <w:tbl>
      <w:tblPr>
        <w:tblStyle w:val="3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078"/>
        <w:gridCol w:w="4409"/>
        <w:gridCol w:w="2159"/>
      </w:tblGrid>
      <w:tr w14:paraId="02BD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69539E2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序号</w:t>
            </w:r>
          </w:p>
        </w:tc>
        <w:tc>
          <w:tcPr>
            <w:tcW w:w="2078" w:type="dxa"/>
            <w:vAlign w:val="center"/>
          </w:tcPr>
          <w:p w14:paraId="052BF47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器件名称</w:t>
            </w:r>
          </w:p>
        </w:tc>
        <w:tc>
          <w:tcPr>
            <w:tcW w:w="4409" w:type="dxa"/>
            <w:vAlign w:val="center"/>
          </w:tcPr>
          <w:p w14:paraId="42E1580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品牌</w:t>
            </w:r>
          </w:p>
        </w:tc>
        <w:tc>
          <w:tcPr>
            <w:tcW w:w="2159" w:type="dxa"/>
            <w:vAlign w:val="center"/>
          </w:tcPr>
          <w:p w14:paraId="3112C1E6">
            <w:pPr>
              <w:spacing w:line="360" w:lineRule="auto"/>
              <w:jc w:val="center"/>
              <w:rPr>
                <w:rFonts w:ascii="宋体" w:hAnsi="宋体" w:eastAsia="宋体" w:cs="宋体"/>
                <w:bCs/>
                <w:sz w:val="24"/>
                <w:szCs w:val="24"/>
              </w:rPr>
            </w:pPr>
            <w:r>
              <w:rPr>
                <w:rFonts w:hint="eastAsia" w:ascii="宋体" w:hAnsi="宋体" w:eastAsia="宋体" w:cs="宋体"/>
                <w:bCs/>
                <w:sz w:val="24"/>
                <w:szCs w:val="24"/>
              </w:rPr>
              <w:t>品牌原产地</w:t>
            </w:r>
          </w:p>
        </w:tc>
      </w:tr>
      <w:tr w14:paraId="73A6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604BA7F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078" w:type="dxa"/>
            <w:vAlign w:val="center"/>
          </w:tcPr>
          <w:p w14:paraId="75F212F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测功机电机</w:t>
            </w:r>
          </w:p>
        </w:tc>
        <w:tc>
          <w:tcPr>
            <w:tcW w:w="4409" w:type="dxa"/>
            <w:vAlign w:val="center"/>
          </w:tcPr>
          <w:p w14:paraId="35870199">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T-T、AKH、Schorch、ELIN</w:t>
            </w:r>
          </w:p>
        </w:tc>
        <w:tc>
          <w:tcPr>
            <w:tcW w:w="2159" w:type="dxa"/>
            <w:vAlign w:val="center"/>
          </w:tcPr>
          <w:p w14:paraId="6255BFBC">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r w14:paraId="3DA9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1C093FF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078" w:type="dxa"/>
            <w:vAlign w:val="center"/>
          </w:tcPr>
          <w:p w14:paraId="3A32C5D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变频器</w:t>
            </w:r>
          </w:p>
        </w:tc>
        <w:tc>
          <w:tcPr>
            <w:tcW w:w="4409" w:type="dxa"/>
            <w:vAlign w:val="center"/>
          </w:tcPr>
          <w:p w14:paraId="7F6BF9A4">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ABB、GE、CT</w:t>
            </w:r>
          </w:p>
        </w:tc>
        <w:tc>
          <w:tcPr>
            <w:tcW w:w="2159" w:type="dxa"/>
            <w:vAlign w:val="center"/>
          </w:tcPr>
          <w:p w14:paraId="2333D0A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r w14:paraId="12E5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1334DAB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078" w:type="dxa"/>
            <w:vAlign w:val="center"/>
          </w:tcPr>
          <w:p w14:paraId="04AC47E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扭矩法兰</w:t>
            </w:r>
          </w:p>
        </w:tc>
        <w:tc>
          <w:tcPr>
            <w:tcW w:w="4409" w:type="dxa"/>
            <w:vAlign w:val="center"/>
          </w:tcPr>
          <w:p w14:paraId="52B255B4">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HBK</w:t>
            </w:r>
          </w:p>
        </w:tc>
        <w:tc>
          <w:tcPr>
            <w:tcW w:w="2159" w:type="dxa"/>
            <w:vAlign w:val="center"/>
          </w:tcPr>
          <w:p w14:paraId="10DABEB6">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r w14:paraId="68A1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vAlign w:val="center"/>
          </w:tcPr>
          <w:p w14:paraId="2678844A">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078" w:type="dxa"/>
            <w:shd w:val="clear" w:color="auto" w:fill="auto"/>
            <w:vAlign w:val="center"/>
          </w:tcPr>
          <w:p w14:paraId="45B35EEA">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测功机联轴器</w:t>
            </w:r>
          </w:p>
        </w:tc>
        <w:tc>
          <w:tcPr>
            <w:tcW w:w="4409" w:type="dxa"/>
            <w:shd w:val="clear" w:color="auto" w:fill="auto"/>
            <w:vAlign w:val="center"/>
          </w:tcPr>
          <w:p w14:paraId="0D9FDC22">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MAYR、KTR、R+W</w:t>
            </w:r>
          </w:p>
        </w:tc>
        <w:tc>
          <w:tcPr>
            <w:tcW w:w="2159" w:type="dxa"/>
            <w:shd w:val="clear" w:color="auto" w:fill="auto"/>
            <w:vAlign w:val="center"/>
          </w:tcPr>
          <w:p w14:paraId="498C9605">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r w14:paraId="0BFE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vAlign w:val="center"/>
          </w:tcPr>
          <w:p w14:paraId="2795306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078" w:type="dxa"/>
            <w:shd w:val="clear" w:color="auto" w:fill="auto"/>
            <w:vAlign w:val="center"/>
          </w:tcPr>
          <w:p w14:paraId="6547B01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空气弹簧</w:t>
            </w:r>
          </w:p>
        </w:tc>
        <w:tc>
          <w:tcPr>
            <w:tcW w:w="4409" w:type="dxa"/>
            <w:shd w:val="clear" w:color="auto" w:fill="auto"/>
            <w:vAlign w:val="center"/>
          </w:tcPr>
          <w:p w14:paraId="02C2EC5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Fabreeka、Bilz、CFM</w:t>
            </w:r>
          </w:p>
        </w:tc>
        <w:tc>
          <w:tcPr>
            <w:tcW w:w="2159" w:type="dxa"/>
            <w:shd w:val="clear" w:color="auto" w:fill="auto"/>
            <w:vAlign w:val="center"/>
          </w:tcPr>
          <w:p w14:paraId="5725D040">
            <w:pPr>
              <w:spacing w:line="360" w:lineRule="auto"/>
              <w:jc w:val="cente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lang w:val="en-US" w:eastAsia="zh-CN"/>
              </w:rPr>
              <w:t>\</w:t>
            </w:r>
          </w:p>
        </w:tc>
      </w:tr>
      <w:tr w14:paraId="437B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42FCC0E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078" w:type="dxa"/>
            <w:vAlign w:val="center"/>
          </w:tcPr>
          <w:p w14:paraId="165062E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电池模拟器</w:t>
            </w:r>
          </w:p>
        </w:tc>
        <w:tc>
          <w:tcPr>
            <w:tcW w:w="4409" w:type="dxa"/>
            <w:vAlign w:val="center"/>
          </w:tcPr>
          <w:p w14:paraId="41990C35">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科威尔、沃森、艾诺</w:t>
            </w:r>
          </w:p>
        </w:tc>
        <w:tc>
          <w:tcPr>
            <w:tcW w:w="2159" w:type="dxa"/>
            <w:vAlign w:val="center"/>
          </w:tcPr>
          <w:p w14:paraId="6F3CCC0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r w14:paraId="26A6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5813FDE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078" w:type="dxa"/>
            <w:vAlign w:val="center"/>
          </w:tcPr>
          <w:p w14:paraId="16CFE8B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功率分析仪</w:t>
            </w:r>
          </w:p>
        </w:tc>
        <w:tc>
          <w:tcPr>
            <w:tcW w:w="4409" w:type="dxa"/>
            <w:vAlign w:val="center"/>
          </w:tcPr>
          <w:p w14:paraId="18D6E916">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横河等</w:t>
            </w:r>
          </w:p>
        </w:tc>
        <w:tc>
          <w:tcPr>
            <w:tcW w:w="2159" w:type="dxa"/>
            <w:vAlign w:val="center"/>
          </w:tcPr>
          <w:p w14:paraId="4CA3EB43">
            <w:pPr>
              <w:spacing w:line="360" w:lineRule="auto"/>
              <w:jc w:val="center"/>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r w14:paraId="041D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14:paraId="022723C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2078" w:type="dxa"/>
            <w:vAlign w:val="center"/>
          </w:tcPr>
          <w:p w14:paraId="7A255001">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环境舱</w:t>
            </w:r>
          </w:p>
        </w:tc>
        <w:tc>
          <w:tcPr>
            <w:tcW w:w="4409" w:type="dxa"/>
            <w:vAlign w:val="center"/>
          </w:tcPr>
          <w:p w14:paraId="01CA9DCB">
            <w:pPr>
              <w:keepNext w:val="0"/>
              <w:keepLines w:val="0"/>
              <w:pageBreakBefore w:val="0"/>
              <w:kinsoku/>
              <w:wordWrap/>
              <w:overflowPunct/>
              <w:topLinePunct w:val="0"/>
              <w:autoSpaceDE/>
              <w:autoSpaceDN/>
              <w:bidi w:val="0"/>
              <w:adjustRightInd/>
              <w:snapToGrid/>
              <w:spacing w:line="42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BIA、拓米洛</w:t>
            </w:r>
          </w:p>
        </w:tc>
        <w:tc>
          <w:tcPr>
            <w:tcW w:w="2159" w:type="dxa"/>
            <w:vAlign w:val="center"/>
          </w:tcPr>
          <w:p w14:paraId="4F3B986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r>
    </w:tbl>
    <w:p w14:paraId="4A1509AC">
      <w:pPr>
        <w:pageBreakBefore w:val="0"/>
        <w:widowControl/>
        <w:kinsoku/>
        <w:wordWrap/>
        <w:overflowPunct/>
        <w:topLinePunct w:val="0"/>
        <w:autoSpaceDE/>
        <w:autoSpaceDN/>
        <w:bidi w:val="0"/>
        <w:spacing w:line="420" w:lineRule="exact"/>
        <w:ind w:firstLine="480" w:firstLineChars="200"/>
        <w:jc w:val="left"/>
        <w:textAlignment w:val="auto"/>
        <w:outlineLvl w:val="2"/>
        <w:rPr>
          <w:rFonts w:hint="eastAsia" w:ascii="宋体" w:hAnsi="宋体" w:eastAsia="宋体" w:cs="宋体"/>
        </w:rPr>
      </w:pPr>
      <w:r>
        <w:rPr>
          <w:rFonts w:hint="eastAsia" w:ascii="宋体" w:hAnsi="宋体" w:eastAsia="宋体" w:cs="宋体"/>
          <w:sz w:val="24"/>
          <w:szCs w:val="24"/>
        </w:rPr>
        <w:t>四、采购货物特别说明</w:t>
      </w:r>
    </w:p>
    <w:p w14:paraId="5151E75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招标方所列货物的名称和规格型号，如为某一供应商所特有，则该名称和规格型号可作参考；但要求投标方所提供的货物必须满足本技术标书实质性要求。</w:t>
      </w:r>
    </w:p>
    <w:p w14:paraId="2634A68B">
      <w:pPr>
        <w:pageBreakBefore w:val="0"/>
        <w:kinsoku/>
        <w:wordWrap/>
        <w:overflowPunct/>
        <w:topLinePunct w:val="0"/>
        <w:autoSpaceDE/>
        <w:autoSpaceDN/>
        <w:bidi w:val="0"/>
        <w:spacing w:line="420" w:lineRule="exact"/>
        <w:textAlignment w:val="auto"/>
        <w:rPr>
          <w:rFonts w:hint="eastAsia" w:ascii="宋体" w:hAnsi="宋体" w:eastAsia="宋体" w:cs="宋体"/>
        </w:rPr>
      </w:pPr>
    </w:p>
    <w:p w14:paraId="124618F2">
      <w:pPr>
        <w:pageBreakBefore w:val="0"/>
        <w:kinsoku/>
        <w:wordWrap/>
        <w:overflowPunct/>
        <w:topLinePunct w:val="0"/>
        <w:autoSpaceDE/>
        <w:autoSpaceDN/>
        <w:bidi w:val="0"/>
        <w:spacing w:line="420" w:lineRule="exact"/>
        <w:textAlignment w:val="auto"/>
        <w:rPr>
          <w:rFonts w:hint="eastAsia" w:ascii="宋体" w:hAnsi="宋体" w:eastAsia="宋体" w:cs="宋体"/>
        </w:rPr>
      </w:pPr>
    </w:p>
    <w:p w14:paraId="6356CD52">
      <w:pPr>
        <w:pStyle w:val="134"/>
        <w:pageBreakBefore w:val="0"/>
        <w:kinsoku/>
        <w:wordWrap/>
        <w:overflowPunct/>
        <w:topLinePunct w:val="0"/>
        <w:autoSpaceDE/>
        <w:autoSpaceDN/>
        <w:bidi w:val="0"/>
        <w:spacing w:line="420" w:lineRule="exact"/>
        <w:textAlignment w:val="auto"/>
        <w:rPr>
          <w:rFonts w:hint="eastAsia" w:ascii="宋体" w:hAnsi="宋体" w:eastAsia="宋体" w:cs="宋体"/>
          <w:b/>
          <w:bCs w:val="0"/>
        </w:rPr>
      </w:pPr>
      <w:r>
        <w:rPr>
          <w:rFonts w:hint="eastAsia" w:ascii="宋体" w:hAnsi="宋体" w:eastAsia="宋体" w:cs="宋体"/>
          <w:b/>
          <w:bCs w:val="0"/>
        </w:rPr>
        <w:t>第二章  技术要求</w:t>
      </w:r>
    </w:p>
    <w:p w14:paraId="05ECF580">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color w:val="000000"/>
        </w:rPr>
      </w:pPr>
      <w:r>
        <w:rPr>
          <w:rFonts w:hint="eastAsia" w:ascii="宋体" w:hAnsi="宋体" w:eastAsia="宋体" w:cs="宋体"/>
          <w:color w:val="000000"/>
        </w:rPr>
        <w:t>一、特别提示</w:t>
      </w:r>
    </w:p>
    <w:p w14:paraId="3EC4E79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1、本章技术要求，仅对功能、设计、结构、性能、安装和试验检验等方面，提出了最低和一般性的技术要求，并未对一切技术细节做出规定。</w:t>
      </w:r>
    </w:p>
    <w:p w14:paraId="32F11FB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2、本技术要求所使用的标准、规范等，如与投标方所执行的标准、规范不一致时，应按高于本技术要求所列的标准、规范执行。</w:t>
      </w:r>
    </w:p>
    <w:p w14:paraId="3F3151C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291E80A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14:paraId="4DF5C9B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5、无论是否有技术偏离，投标方均应在投标文件“技术偏离”中明确做出有无说明。若有异议，不管是多么微小，投标方必须予以明确和详细的说明或澄清。</w:t>
      </w:r>
    </w:p>
    <w:p w14:paraId="33EC6DE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14:paraId="6BB0A2C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11DF2486">
      <w:pPr>
        <w:pStyle w:val="17"/>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highlight w:val="yellow"/>
        </w:rPr>
      </w:pPr>
      <w:r>
        <w:rPr>
          <w:rFonts w:hint="eastAsia" w:ascii="宋体" w:hAnsi="宋体" w:eastAsia="宋体" w:cs="宋体"/>
          <w:sz w:val="24"/>
          <w:szCs w:val="24"/>
          <w:highlight w:val="none"/>
        </w:rPr>
        <w:t>8、我方</w:t>
      </w:r>
      <w:r>
        <w:rPr>
          <w:rFonts w:hint="eastAsia" w:ascii="宋体" w:hAnsi="宋体" w:eastAsia="宋体" w:cs="宋体"/>
          <w:sz w:val="24"/>
          <w:szCs w:val="24"/>
          <w:highlight w:val="none"/>
          <w:lang w:val="en-US" w:eastAsia="zh-CN"/>
        </w:rPr>
        <w:t>已</w:t>
      </w:r>
      <w:r>
        <w:rPr>
          <w:rFonts w:hint="eastAsia" w:ascii="宋体" w:hAnsi="宋体" w:eastAsia="宋体" w:cs="宋体"/>
          <w:sz w:val="24"/>
          <w:szCs w:val="24"/>
          <w:highlight w:val="none"/>
        </w:rPr>
        <w:t>预留试验室油、水、电、气的总管路</w:t>
      </w:r>
      <w:r>
        <w:rPr>
          <w:rFonts w:hint="eastAsia" w:ascii="宋体" w:hAnsi="宋体" w:eastAsia="宋体" w:cs="宋体"/>
          <w:sz w:val="24"/>
          <w:szCs w:val="24"/>
          <w:highlight w:val="none"/>
          <w:lang w:val="en-US" w:eastAsia="zh-CN"/>
        </w:rPr>
        <w:t>接口</w:t>
      </w:r>
      <w:r>
        <w:rPr>
          <w:rFonts w:hint="eastAsia" w:ascii="宋体" w:hAnsi="宋体" w:eastAsia="宋体" w:cs="宋体"/>
          <w:sz w:val="24"/>
          <w:szCs w:val="24"/>
          <w:highlight w:val="none"/>
        </w:rPr>
        <w:t>，具体接口位置需中标方并进行改造。</w:t>
      </w:r>
    </w:p>
    <w:p w14:paraId="79D400E5">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color w:val="000000"/>
        </w:rPr>
      </w:pPr>
      <w:r>
        <w:rPr>
          <w:rFonts w:hint="eastAsia" w:ascii="宋体" w:hAnsi="宋体" w:eastAsia="宋体" w:cs="宋体"/>
          <w:color w:val="000000"/>
        </w:rPr>
        <w:t>二、基本要求</w:t>
      </w:r>
    </w:p>
    <w:p w14:paraId="74575E00">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（一）能效要求</w:t>
      </w:r>
    </w:p>
    <w:p w14:paraId="50E517A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1、原则上，电机功率≥7.5kW，必须选用一级能效。电机功率＜7.5kW，优先选用一级能效；其中对于能源供应类设备及年运行时间≥2000h工艺设备的电机必须选用一级能效。杜绝选用三级及以下能效。</w:t>
      </w:r>
    </w:p>
    <w:p w14:paraId="5444F44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2、空调必须选用一级能效，变压器最低选用二级能效，对于特殊场景、特殊用途其他设备结合性价比综合考虑、充分论证。</w:t>
      </w:r>
    </w:p>
    <w:p w14:paraId="6686FD07">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（二）新增设备技术文件要求</w:t>
      </w:r>
    </w:p>
    <w:p w14:paraId="531114C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1、程序源码</w:t>
      </w:r>
    </w:p>
    <w:p w14:paraId="3E4D122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14:paraId="118ADA90">
      <w:pPr>
        <w:keepNext w:val="0"/>
        <w:keepLines w:val="0"/>
        <w:pageBreakBefore w:val="0"/>
        <w:widowControl w:val="0"/>
        <w:numPr>
          <w:ilvl w:val="0"/>
          <w:numId w:val="10"/>
        </w:numPr>
        <w:kinsoku/>
        <w:wordWrap/>
        <w:overflowPunct/>
        <w:topLinePunct w:val="0"/>
        <w:autoSpaceDE/>
        <w:autoSpaceDN/>
        <w:bidi w:val="0"/>
        <w:adjustRightInd/>
        <w:snapToGrid/>
        <w:spacing w:line="420" w:lineRule="atLeast"/>
        <w:ind w:left="2399" w:leftChars="228" w:hanging="1920" w:hangingChars="8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程序权限</w:t>
      </w:r>
    </w:p>
    <w:p w14:paraId="5DBE8F06">
      <w:pPr>
        <w:keepNext w:val="0"/>
        <w:keepLines w:val="0"/>
        <w:pageBreakBefore w:val="0"/>
        <w:widowControl w:val="0"/>
        <w:numPr>
          <w:ilvl w:val="0"/>
          <w:numId w:val="0"/>
        </w:numPr>
        <w:kinsoku/>
        <w:wordWrap/>
        <w:overflowPunct/>
        <w:topLinePunct w:val="0"/>
        <w:autoSpaceDE/>
        <w:autoSpaceDN/>
        <w:bidi w:val="0"/>
        <w:adjustRightInd/>
        <w:snapToGrid w:val="0"/>
        <w:spacing w:line="420" w:lineRule="atLeas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w:t>
      </w:r>
    </w:p>
    <w:p w14:paraId="26E0113E">
      <w:pPr>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3、设备入场资料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设备入场前，供方需提供软件程序源码及各级用户名和密码，确保与现场程序一</w:t>
      </w:r>
    </w:p>
    <w:p w14:paraId="6E1D9395">
      <w:pPr>
        <w:keepNext w:val="0"/>
        <w:keepLines w:val="0"/>
        <w:pageBreakBefore w:val="0"/>
        <w:widowControl w:val="0"/>
        <w:numPr>
          <w:ilvl w:val="0"/>
          <w:numId w:val="0"/>
        </w:numPr>
        <w:kinsoku/>
        <w:wordWrap/>
        <w:overflowPunct/>
        <w:topLinePunct w:val="0"/>
        <w:autoSpaceDE/>
        <w:autoSpaceDN/>
        <w:bidi w:val="0"/>
        <w:adjustRightInd/>
        <w:snapToGrid w:val="0"/>
        <w:spacing w:line="420" w:lineRule="exact"/>
        <w:ind w:left="0" w:leftChars="0"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致。</w:t>
      </w:r>
    </w:p>
    <w:p w14:paraId="4463A32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4、设备模型图</w:t>
      </w:r>
    </w:p>
    <w:p w14:paraId="0164DE5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提供二维模型图和轻量化处理的后的GLTF格式的三维模型图；</w:t>
      </w:r>
    </w:p>
    <w:p w14:paraId="4CA387B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5、设备点址表</w:t>
      </w:r>
    </w:p>
    <w:p w14:paraId="5AAA87A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743BAD8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6、电气原理图</w:t>
      </w:r>
    </w:p>
    <w:p w14:paraId="28FF0E9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提供电器原理图电子版和纸质版；</w:t>
      </w:r>
    </w:p>
    <w:p w14:paraId="531AF06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7、布局图和工艺流程图</w:t>
      </w:r>
    </w:p>
    <w:p w14:paraId="5103125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p>
    <w:p w14:paraId="0C15232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8、终验收资料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在终验收前，供方需提供最新的软件程序源码，并须与实际现场一致。</w:t>
      </w:r>
    </w:p>
    <w:p w14:paraId="3198FB83">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（三）接口协议数采要求</w:t>
      </w:r>
    </w:p>
    <w:p w14:paraId="17FDE1A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1、接口开放</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供方应免费开放所有通讯接口，包括但不限于以太网、RS232、RS485、PROFIBUS、</w:t>
      </w:r>
    </w:p>
    <w:p w14:paraId="078A3155">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PROFINET、MODBUS等常见接口，以及设备专有接口，接口支持实时读写设备数据。</w:t>
      </w:r>
    </w:p>
    <w:p w14:paraId="0ADB448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2、工控网络接入</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设备及上位控制系统（工控机）应接入工厂工控网络，以实现数据采集。</w:t>
      </w:r>
    </w:p>
    <w:p w14:paraId="3A9C40A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3、系统接口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供方应免费提供应用层系统接口，包括WebAPI、MQTT（具体接口要求详见第三部</w:t>
      </w:r>
    </w:p>
    <w:p w14:paraId="3B582C70">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分）。</w:t>
      </w:r>
    </w:p>
    <w:p w14:paraId="441F099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4、反控接口</w:t>
      </w:r>
    </w:p>
    <w:p w14:paraId="322EE16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47031509">
      <w:pPr>
        <w:keepNext w:val="0"/>
        <w:keepLines w:val="0"/>
        <w:pageBreakBefore w:val="0"/>
        <w:widowControl w:val="0"/>
        <w:numPr>
          <w:ilvl w:val="0"/>
          <w:numId w:val="11"/>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通信速率</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用于数据采集的接口应保证平台请求所有需求点位数据并作出应答的周期小于1</w:t>
      </w:r>
    </w:p>
    <w:p w14:paraId="5D6950DF">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秒。</w:t>
      </w:r>
    </w:p>
    <w:p w14:paraId="4FD832C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6、数据交互功能</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供方应免费提供数据交互功能，支持实时数据、历史数据、报警信息等的交互。</w:t>
      </w:r>
    </w:p>
    <w:p w14:paraId="69A24F8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7、数据采集连续性</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设备在上电状态下必须持续采集数据，不受设备待机、休眠等状态的影响（主</w:t>
      </w:r>
    </w:p>
    <w:p w14:paraId="37D3C7E1">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动上传设备除外）。</w:t>
      </w:r>
    </w:p>
    <w:p w14:paraId="670CACD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8、上位机权限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所有上位机程序、专用软件及数据库必须提供全部权限的用户名和密码。</w:t>
      </w:r>
    </w:p>
    <w:p w14:paraId="20941DE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9、调试支持</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在设备使用期间，供方需免费派遣技术人员与甲方调试团队协同进行设备通讯接</w:t>
      </w:r>
    </w:p>
    <w:p w14:paraId="04842737">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口调试工作。</w:t>
      </w:r>
    </w:p>
    <w:p w14:paraId="21485ABD">
      <w:pPr>
        <w:keepNext w:val="0"/>
        <w:keepLines w:val="0"/>
        <w:pageBreakBefore w:val="0"/>
        <w:widowControl w:val="0"/>
        <w:numPr>
          <w:ilvl w:val="0"/>
          <w:numId w:val="12"/>
        </w:numPr>
        <w:kinsoku/>
        <w:wordWrap/>
        <w:overflowPunct/>
        <w:topLinePunct w:val="0"/>
        <w:autoSpaceDE/>
        <w:autoSpaceDN/>
        <w:bidi w:val="0"/>
        <w:adjustRightInd/>
        <w:snapToGrid/>
        <w:spacing w:line="420" w:lineRule="atLeas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技术文档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设备入场前，供方必须提供接口技术文档及参数说明，内容包括但不限于接口协</w:t>
      </w:r>
    </w:p>
    <w:p w14:paraId="18B7CE99">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议、通讯速率、数据格式等。</w:t>
      </w:r>
    </w:p>
    <w:p w14:paraId="5BD83354">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（四）点位需求</w:t>
      </w:r>
    </w:p>
    <w:p w14:paraId="11BF4BD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1、点位属性：按照需求提供设备点位地址、点位名称、点位含义说明、数据类型、单位，字符串、数组等要标明长度；</w:t>
      </w:r>
    </w:p>
    <w:p w14:paraId="112059B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62CB1C5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1F7CE0E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14:paraId="7FCAA30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5F6630E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（3）对于生产结果数据，设备本身必须保留最近一定量生产数据的备份，以预防设备和SCADA通道连接中断时生产数据丢失。</w:t>
      </w:r>
    </w:p>
    <w:p w14:paraId="155953C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4、以报警代码的方式提供报警信息，需要提供报警代码、报警状态、报警说明以及报警处理办法，报警代码以纯数值格式表示，报警等级符合重汽告警管理规范。</w:t>
      </w:r>
    </w:p>
    <w:p w14:paraId="06FE71F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5、提供的设备状态数据应当是连续变化、不间断的，以符合数据采集的需求。即点位不能只在部分时间存有实时数据，其他时间数据回归初始值或无意义；</w:t>
      </w:r>
    </w:p>
    <w:p w14:paraId="5C729CA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5EECE2AF">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（五）数采接口要求</w:t>
      </w:r>
    </w:p>
    <w:p w14:paraId="5DAFAD7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 接口基本要求</w:t>
      </w:r>
    </w:p>
    <w:p w14:paraId="3F79D9D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14:paraId="298F4D9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14:paraId="2129223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2、数据上传WebAPI接口说明</w:t>
      </w:r>
    </w:p>
    <w:p w14:paraId="3D449FC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14:paraId="74D3453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14:paraId="3307A6F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603A19D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3820DD0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7D32BB58">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7CDDB3A5">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"timestamp":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34C5E3EC">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"params":{</w:t>
      </w:r>
    </w:p>
    <w:p w14:paraId="55311FA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device_state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14:paraId="538540CC">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"tag1</w:t>
      </w:r>
      <w:r>
        <w:rPr>
          <w:rFonts w:hint="eastAsia" w:ascii="宋体" w:hAnsi="宋体" w:eastAsia="宋体" w:cs="宋体"/>
          <w:color w:val="auto"/>
          <w:sz w:val="24"/>
          <w:szCs w:val="24"/>
        </w:rPr>
        <w:t>": "TEMP_01"</w:t>
      </w:r>
      <w:r>
        <w:rPr>
          <w:rFonts w:hint="eastAsia" w:ascii="宋体" w:hAnsi="宋体" w:eastAsia="宋体" w:cs="宋体"/>
          <w:color w:val="auto"/>
          <w:sz w:val="24"/>
          <w:szCs w:val="24"/>
          <w:lang w:val="en-US" w:eastAsia="zh-CN"/>
        </w:rPr>
        <w:t>,</w:t>
      </w:r>
    </w:p>
    <w:p w14:paraId="218BB7C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A8F8961">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586A78EA">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2D6F368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14:paraId="319273A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14:paraId="4212A63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7DFBFA6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0D29D5B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1FAB95B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62BC3A2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"alarm</w:t>
      </w:r>
      <w:r>
        <w:rPr>
          <w:rFonts w:hint="eastAsia" w:ascii="宋体" w:hAnsi="宋体" w:eastAsia="宋体" w:cs="宋体"/>
          <w:color w:val="auto"/>
          <w:sz w:val="24"/>
          <w:szCs w:val="24"/>
          <w:lang w:val="en-US" w:eastAsia="zh-CN"/>
        </w:rPr>
        <w:t>_code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001</w:t>
      </w:r>
      <w:r>
        <w:rPr>
          <w:rFonts w:hint="eastAsia" w:ascii="宋体" w:hAnsi="宋体" w:eastAsia="宋体" w:cs="宋体"/>
          <w:color w:val="auto"/>
          <w:sz w:val="24"/>
          <w:szCs w:val="24"/>
        </w:rPr>
        <w:t xml:space="preserve">", </w:t>
      </w:r>
    </w:p>
    <w:p w14:paraId="02D57AA5">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alarm_detail</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报警描述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1CB6223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alarm_type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报警类型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27361AF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alarm_level</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级别</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9F2E1A6">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alarm_time</w:t>
      </w:r>
      <w:r>
        <w:rPr>
          <w:rFonts w:hint="eastAsia" w:ascii="宋体" w:hAnsi="宋体" w:eastAsia="宋体" w:cs="宋体"/>
          <w:color w:val="auto"/>
          <w:sz w:val="24"/>
          <w:szCs w:val="24"/>
        </w:rPr>
        <w:t>":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4637C0D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alarm_1</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预留1</w:t>
      </w:r>
      <w:r>
        <w:rPr>
          <w:rFonts w:hint="eastAsia" w:ascii="宋体" w:hAnsi="宋体" w:eastAsia="宋体" w:cs="宋体"/>
          <w:color w:val="auto"/>
          <w:sz w:val="24"/>
          <w:szCs w:val="24"/>
        </w:rPr>
        <w:t>",</w:t>
      </w:r>
    </w:p>
    <w:p w14:paraId="74BE989A">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alarm_2</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预留2</w:t>
      </w:r>
      <w:r>
        <w:rPr>
          <w:rFonts w:hint="eastAsia" w:ascii="宋体" w:hAnsi="宋体" w:eastAsia="宋体" w:cs="宋体"/>
          <w:color w:val="auto"/>
          <w:sz w:val="24"/>
          <w:szCs w:val="24"/>
        </w:rPr>
        <w:t>",</w:t>
      </w:r>
    </w:p>
    <w:p w14:paraId="43AA4FA9">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547885CF">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请求报文格式：采用JSON格式，主要字段包括： </w:t>
      </w:r>
    </w:p>
    <w:p w14:paraId="195EABF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 xml:space="preserve">controller: </w:t>
      </w:r>
      <w:r>
        <w:rPr>
          <w:rFonts w:hint="eastAsia" w:ascii="宋体" w:hAnsi="宋体" w:eastAsia="宋体" w:cs="宋体"/>
          <w:b w:val="0"/>
          <w:bCs/>
          <w:color w:val="auto"/>
          <w:sz w:val="24"/>
          <w:szCs w:val="24"/>
        </w:rPr>
        <w:t>字符串，设备唯一标识。</w:t>
      </w:r>
    </w:p>
    <w:p w14:paraId="5582881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timestamp：数据采集时间。</w:t>
      </w:r>
    </w:p>
    <w:p w14:paraId="65067F1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Params：参数块，用于包含设备采集的各项数据</w:t>
      </w:r>
      <w:r>
        <w:rPr>
          <w:rFonts w:hint="eastAsia" w:ascii="宋体" w:hAnsi="宋体" w:eastAsia="宋体" w:cs="宋体"/>
          <w:b w:val="0"/>
          <w:bCs/>
          <w:color w:val="auto"/>
          <w:sz w:val="24"/>
          <w:szCs w:val="24"/>
        </w:rPr>
        <w:t>（例如设备运行模式、信号强度、在线状态等可根据</w:t>
      </w:r>
      <w:r>
        <w:rPr>
          <w:rFonts w:hint="eastAsia" w:ascii="宋体" w:hAnsi="宋体" w:eastAsia="宋体" w:cs="宋体"/>
          <w:b w:val="0"/>
          <w:bCs/>
          <w:color w:val="auto"/>
          <w:sz w:val="24"/>
          <w:szCs w:val="24"/>
          <w:lang w:val="en-US" w:eastAsia="zh-CN"/>
        </w:rPr>
        <w:t>采集内容</w:t>
      </w:r>
      <w:r>
        <w:rPr>
          <w:rFonts w:hint="eastAsia" w:ascii="宋体" w:hAnsi="宋体" w:eastAsia="宋体" w:cs="宋体"/>
          <w:b w:val="0"/>
          <w:bCs/>
          <w:color w:val="auto"/>
          <w:sz w:val="24"/>
          <w:szCs w:val="24"/>
        </w:rPr>
        <w:t>需要增补）；</w:t>
      </w:r>
    </w:p>
    <w:p w14:paraId="691192A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device_state：设备运行状态（0：运行，1：停止，2：待机）；</w:t>
      </w:r>
    </w:p>
    <w:p w14:paraId="49FE3EE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tag1：根据实际采集的内容，确定的属性</w:t>
      </w:r>
    </w:p>
    <w:p w14:paraId="04B24B4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对报警信息字段：如alarm_code（报警编号）、alarm_detail（报警描述）、alarm_type（报警类型）、alarm_level（报警级别）。</w:t>
      </w:r>
    </w:p>
    <w:p w14:paraId="3A7C8034">
      <w:pPr>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响应格式： </w:t>
      </w:r>
    </w:p>
    <w:p w14:paraId="11115F7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返回统一状态码及说明信息，示例：成功返回200和“上传成功”，错误时返回相应错误码及描述。</w:t>
      </w:r>
    </w:p>
    <w:p w14:paraId="299EBB7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3、安全认证</w:t>
      </w:r>
    </w:p>
    <w:p w14:paraId="2FFC54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14:paraId="398265D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14:paraId="568B794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4、异常处理与日志记录</w:t>
      </w:r>
    </w:p>
    <w:p w14:paraId="22BFA6F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14:paraId="49C10F6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14:paraId="15EEEEE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5、MQTT接口（实时通道）说明</w:t>
      </w:r>
    </w:p>
    <w:p w14:paraId="501E9D3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14:paraId="0F52444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14:paraId="6E1E079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14:paraId="70D7DAF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14:paraId="4CBC054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337DC43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14:paraId="4B41DE4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14:paraId="55B32F9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14:paraId="40E6663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14:paraId="4EA50E8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14:paraId="283CA2D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14:paraId="6899005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14:paraId="5B03875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14:paraId="46382F9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14:paraId="1CE9CB7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14:paraId="23586F3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14:paraId="557826E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14:paraId="417E433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14:paraId="12982EF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34D02B2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4CE4058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报文格式：主要字段包括： </w:t>
      </w:r>
    </w:p>
    <w:p w14:paraId="1AAFBE6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14:paraId="0BD3C2A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14:paraId="428A9AC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14:paraId="34B2610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14:paraId="4A7C847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14:paraId="4506C19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6、发布与订阅规范</w:t>
      </w:r>
    </w:p>
    <w:p w14:paraId="1FC5C2A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14:paraId="2B0EA06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14:paraId="1ACBC64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7、异常处理与重连机制</w:t>
      </w:r>
    </w:p>
    <w:p w14:paraId="779F93C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14:paraId="0714EBA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14:paraId="4BB725A7">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（六）空压机要求</w:t>
      </w:r>
    </w:p>
    <w:p w14:paraId="7963F1F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14:paraId="0079352D">
      <w:pPr>
        <w:keepNext w:val="0"/>
        <w:keepLines w:val="0"/>
        <w:pageBreakBefore w:val="0"/>
        <w:widowControl w:val="0"/>
        <w:numPr>
          <w:ilvl w:val="0"/>
          <w:numId w:val="14"/>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14:paraId="3B469E84">
      <w:pPr>
        <w:keepNext w:val="0"/>
        <w:keepLines w:val="0"/>
        <w:pageBreakBefore w:val="0"/>
        <w:widowControl w:val="0"/>
        <w:numPr>
          <w:ilvl w:val="0"/>
          <w:numId w:val="14"/>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14:paraId="77128BB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7DE8AE03">
      <w:pPr>
        <w:keepNext w:val="0"/>
        <w:keepLines w:val="0"/>
        <w:pageBreakBefore w:val="0"/>
        <w:widowControl w:val="0"/>
        <w:numPr>
          <w:ilvl w:val="0"/>
          <w:numId w:val="15"/>
        </w:numPr>
        <w:kinsoku/>
        <w:wordWrap/>
        <w:overflowPunct/>
        <w:topLinePunct w:val="0"/>
        <w:autoSpaceDE/>
        <w:autoSpaceDN/>
        <w:bidi w:val="0"/>
        <w:adjustRightInd/>
        <w:snapToGrid/>
        <w:spacing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急停按钮</w:t>
      </w:r>
    </w:p>
    <w:p w14:paraId="687E375C">
      <w:pPr>
        <w:keepNext w:val="0"/>
        <w:keepLines w:val="0"/>
        <w:pageBreakBefore w:val="0"/>
        <w:widowControl w:val="0"/>
        <w:numPr>
          <w:ilvl w:val="0"/>
          <w:numId w:val="16"/>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原则上应布置至少一个急停按键，位于控制桌（控制桌的中轴线上，距离桌边55cm）或者试验间内侧人行出入口旁（距离门框20cm，标高130cm），或者两个位置都布置。</w:t>
      </w:r>
    </w:p>
    <w:p w14:paraId="53E3F8FD">
      <w:pPr>
        <w:keepNext w:val="0"/>
        <w:keepLines w:val="0"/>
        <w:pageBreakBefore w:val="0"/>
        <w:widowControl w:val="0"/>
        <w:numPr>
          <w:ilvl w:val="0"/>
          <w:numId w:val="16"/>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按钮开关选用施耐德XB2BS545C，开关盒选用施耐德XALB01YC塑料按钮盒，防护罩选用施耐德ZB2BZ1605C。</w:t>
      </w:r>
    </w:p>
    <w:p w14:paraId="477A397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14:paraId="152E1A55">
      <w:pPr>
        <w:pageBreakBefore w:val="0"/>
        <w:kinsoku/>
        <w:wordWrap/>
        <w:overflowPunct/>
        <w:topLinePunct w:val="0"/>
        <w:autoSpaceDE/>
        <w:autoSpaceDN/>
        <w:bidi w:val="0"/>
        <w:adjustRightInd/>
        <w:snapToGrid/>
        <w:spacing w:line="420" w:lineRule="atLeas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（八）屏幕尺寸</w:t>
      </w:r>
    </w:p>
    <w:p w14:paraId="0229E26A">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p>
    <w:p w14:paraId="42F32E4E">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14:paraId="3E646A9B">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（九）主控柜位置</w:t>
      </w:r>
    </w:p>
    <w:p w14:paraId="025D3063">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p>
    <w:p w14:paraId="01F581A2">
      <w:pPr>
        <w:pStyle w:val="4"/>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（十）其它要求</w:t>
      </w:r>
    </w:p>
    <w:p w14:paraId="3FBE952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1、所有设备外观喷涂颜色按中国重型汽车集团有限公司Q/ZZ 30070—2020《设备设施颜色标识》规定执行。</w:t>
      </w:r>
    </w:p>
    <w:p w14:paraId="59E6F83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2、设备验收前需符合中国重型汽车集团有限公司JNATCB0117A2-2025《设备通用技术标准管理办法》规范。</w:t>
      </w:r>
    </w:p>
    <w:p w14:paraId="724E483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bCs w:val="0"/>
          <w:sz w:val="24"/>
          <w:szCs w:val="24"/>
        </w:rPr>
      </w:pPr>
      <w:r>
        <w:rPr>
          <w:rFonts w:hint="eastAsia" w:ascii="宋体" w:hAnsi="宋体" w:eastAsia="宋体" w:cs="宋体"/>
          <w:sz w:val="24"/>
          <w:szCs w:val="24"/>
          <w:highlight w:val="none"/>
          <w:lang w:val="en-US" w:eastAsia="zh-CN"/>
        </w:rPr>
        <w:t>3、嵌入式软件必须免费升级。</w:t>
      </w:r>
    </w:p>
    <w:p w14:paraId="41280964">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三、技术要求</w:t>
      </w:r>
    </w:p>
    <w:p w14:paraId="1B576067">
      <w:pPr>
        <w:pageBreakBefore w:val="0"/>
        <w:kinsoku/>
        <w:wordWrap/>
        <w:overflowPunct/>
        <w:topLinePunct w:val="0"/>
        <w:autoSpaceDE/>
        <w:autoSpaceDN/>
        <w:bidi w:val="0"/>
        <w:spacing w:line="420" w:lineRule="exact"/>
        <w:ind w:firstLine="482" w:firstLineChars="200"/>
        <w:jc w:val="left"/>
        <w:textAlignment w:val="auto"/>
        <w:rPr>
          <w:rFonts w:hint="eastAsia" w:ascii="宋体" w:hAnsi="宋体" w:eastAsia="宋体" w:cs="宋体"/>
          <w:color w:val="000000"/>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3CE498BF">
      <w:pPr>
        <w:pageBreakBefore w:val="0"/>
        <w:kinsoku/>
        <w:wordWrap/>
        <w:overflowPunct/>
        <w:topLinePunct w:val="0"/>
        <w:autoSpaceDE/>
        <w:autoSpaceDN/>
        <w:bidi w:val="0"/>
        <w:spacing w:line="420" w:lineRule="exact"/>
        <w:textAlignment w:val="auto"/>
        <w:outlineLvl w:val="3"/>
        <w:rPr>
          <w:rFonts w:hint="eastAsia" w:ascii="宋体" w:hAnsi="宋体" w:eastAsia="宋体" w:cs="宋体"/>
          <w:b/>
          <w:bCs/>
          <w:sz w:val="24"/>
          <w:szCs w:val="24"/>
        </w:rPr>
      </w:pPr>
      <w:bookmarkStart w:id="30" w:name="_Toc21836"/>
      <w:bookmarkStart w:id="31" w:name="_Toc21316"/>
      <w:r>
        <w:rPr>
          <w:rFonts w:hint="eastAsia" w:ascii="宋体" w:hAnsi="宋体" w:eastAsia="宋体" w:cs="宋体"/>
          <w:b/>
          <w:bCs/>
          <w:sz w:val="24"/>
          <w:szCs w:val="24"/>
        </w:rPr>
        <w:t>1.功能用途、生产能力、使用寿命要求</w:t>
      </w:r>
    </w:p>
    <w:p w14:paraId="53022D95">
      <w:pPr>
        <w:pageBreakBefore w:val="0"/>
        <w:widowControl/>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大扭矩电驱系统多功能测试</w:t>
      </w:r>
      <w:r>
        <w:rPr>
          <w:rFonts w:hint="eastAsia" w:ascii="宋体" w:hAnsi="宋体" w:eastAsia="宋体" w:cs="宋体"/>
          <w:color w:val="auto"/>
          <w:sz w:val="24"/>
          <w:szCs w:val="24"/>
        </w:rPr>
        <w:t>台测试对象为新能源电动汽车用驱动电机、驱动电机控制器及由电机和电机控制器组成的驱动电机系统。本设备用途包含但不限于以下试验形式和内容：</w:t>
      </w:r>
    </w:p>
    <w:p w14:paraId="1AEE30E0">
      <w:pPr>
        <w:pageBreakBefore w:val="0"/>
        <w:widowControl/>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rPr>
        <w:t>主要测试内容为电机电控研发DV/PV，包括电机外特性测试、电机堵转测试、电机温升测试、电机电控效率MAP测试、环境适用性试验、软件标定和电机高低温运行特性测试、标准循环工况试验、自定义工况模拟试验等</w:t>
      </w:r>
      <w:r>
        <w:rPr>
          <w:rFonts w:hint="eastAsia" w:ascii="宋体" w:hAnsi="宋体" w:eastAsia="宋体" w:cs="宋体"/>
          <w:color w:val="auto"/>
          <w:sz w:val="24"/>
          <w:szCs w:val="24"/>
          <w:highlight w:val="none"/>
        </w:rPr>
        <w:t>。</w:t>
      </w:r>
    </w:p>
    <w:p w14:paraId="62EE408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本项目由中标方负责</w:t>
      </w:r>
      <w:r>
        <w:rPr>
          <w:rFonts w:hint="eastAsia" w:ascii="宋体" w:hAnsi="宋体" w:eastAsia="宋体" w:cs="宋体"/>
          <w:sz w:val="24"/>
          <w:szCs w:val="24"/>
          <w:lang w:val="en-US" w:eastAsia="zh-CN"/>
        </w:rPr>
        <w:t>物料</w:t>
      </w:r>
      <w:r>
        <w:rPr>
          <w:rFonts w:hint="eastAsia" w:ascii="宋体" w:hAnsi="宋体" w:eastAsia="宋体" w:cs="宋体"/>
          <w:sz w:val="24"/>
          <w:szCs w:val="24"/>
        </w:rPr>
        <w:t>清单的供货，并提供物料集成技术支持及通讯调试。按全年工作274天、两班制、设备年时基数4380小时的工作制度计，系统寿命十周年。</w:t>
      </w:r>
    </w:p>
    <w:p w14:paraId="6C078F36">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宋体" w:hAnsi="宋体" w:eastAsia="宋体" w:cs="宋体"/>
          <w:b/>
          <w:sz w:val="24"/>
          <w:szCs w:val="24"/>
        </w:rPr>
      </w:pPr>
      <w:r>
        <w:rPr>
          <w:rFonts w:hint="eastAsia" w:ascii="宋体" w:hAnsi="宋体" w:eastAsia="宋体" w:cs="宋体"/>
          <w:b/>
          <w:sz w:val="24"/>
          <w:szCs w:val="24"/>
        </w:rPr>
        <w:t>2技术性能参数要求</w:t>
      </w:r>
    </w:p>
    <w:p w14:paraId="41E087AB">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2.1 </w:t>
      </w:r>
      <w:r>
        <w:rPr>
          <w:rFonts w:hint="eastAsia" w:ascii="宋体" w:hAnsi="宋体" w:eastAsia="宋体" w:cs="宋体"/>
          <w:b/>
          <w:color w:val="auto"/>
          <w:sz w:val="24"/>
          <w:szCs w:val="24"/>
          <w:lang w:val="en-US" w:eastAsia="zh-CN"/>
        </w:rPr>
        <w:t>驱动与加载</w:t>
      </w:r>
      <w:r>
        <w:rPr>
          <w:rFonts w:hint="eastAsia" w:ascii="宋体" w:hAnsi="宋体" w:eastAsia="宋体" w:cs="宋体"/>
          <w:b/>
          <w:color w:val="auto"/>
          <w:sz w:val="24"/>
          <w:szCs w:val="24"/>
        </w:rPr>
        <w:t>系统</w:t>
      </w:r>
    </w:p>
    <w:p w14:paraId="5207CB5E">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zh-CN"/>
        </w:rPr>
      </w:pPr>
      <w:r>
        <w:rPr>
          <w:rFonts w:hint="eastAsia" w:ascii="宋体" w:hAnsi="宋体" w:eastAsia="宋体" w:cs="宋体"/>
          <w:b/>
          <w:color w:val="auto"/>
          <w:sz w:val="24"/>
          <w:szCs w:val="24"/>
        </w:rPr>
        <w:t>2.1.1</w:t>
      </w:r>
      <w:r>
        <w:rPr>
          <w:rFonts w:hint="eastAsia" w:ascii="宋体" w:hAnsi="宋体" w:eastAsia="宋体" w:cs="宋体"/>
          <w:b/>
          <w:color w:val="auto"/>
          <w:sz w:val="24"/>
          <w:szCs w:val="24"/>
          <w:lang w:val="zh-CN"/>
        </w:rPr>
        <w:t>测功机电机</w:t>
      </w:r>
    </w:p>
    <w:p w14:paraId="11E03D8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rPr>
        <w:t>2.1.1.1测功机电机需选用国际一线主流品牌（如：</w:t>
      </w:r>
      <w:r>
        <w:rPr>
          <w:rFonts w:hint="eastAsia" w:ascii="宋体" w:hAnsi="宋体" w:eastAsia="宋体" w:cs="宋体"/>
          <w:sz w:val="24"/>
          <w:szCs w:val="24"/>
          <w:highlight w:val="none"/>
          <w:lang w:val="en-US" w:eastAsia="zh-CN"/>
        </w:rPr>
        <w:t>T-T</w:t>
      </w:r>
      <w:r>
        <w:rPr>
          <w:rFonts w:hint="eastAsia" w:ascii="宋体" w:hAnsi="宋体" w:eastAsia="宋体" w:cs="宋体"/>
          <w:sz w:val="24"/>
          <w:szCs w:val="24"/>
        </w:rPr>
        <w:t>、</w:t>
      </w:r>
      <w:r>
        <w:rPr>
          <w:rFonts w:hint="eastAsia" w:ascii="宋体" w:hAnsi="宋体" w:eastAsia="宋体" w:cs="宋体"/>
          <w:sz w:val="24"/>
          <w:szCs w:val="24"/>
          <w:lang w:val="en-US" w:eastAsia="zh-CN"/>
        </w:rPr>
        <w:t>AKH</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rPr>
        <w:t>Schorch、</w:t>
      </w:r>
      <w:r>
        <w:rPr>
          <w:rFonts w:hint="eastAsia" w:ascii="宋体" w:hAnsi="宋体" w:eastAsia="宋体" w:cs="宋体"/>
          <w:snapToGrid w:val="0"/>
          <w:kern w:val="0"/>
          <w:sz w:val="24"/>
          <w:szCs w:val="24"/>
          <w:lang w:val="en-US" w:eastAsia="zh-CN"/>
        </w:rPr>
        <w:t>ELIN</w:t>
      </w:r>
      <w:r>
        <w:rPr>
          <w:rFonts w:hint="eastAsia" w:ascii="宋体" w:hAnsi="宋体" w:eastAsia="宋体" w:cs="宋体"/>
          <w:color w:val="auto"/>
          <w:sz w:val="24"/>
          <w:szCs w:val="24"/>
        </w:rPr>
        <w:t>等），</w:t>
      </w:r>
      <w:r>
        <w:rPr>
          <w:rFonts w:hint="eastAsia" w:ascii="宋体" w:hAnsi="宋体" w:eastAsia="宋体" w:cs="宋体"/>
          <w:color w:val="auto"/>
          <w:sz w:val="24"/>
          <w:szCs w:val="24"/>
          <w:highlight w:val="none"/>
        </w:rPr>
        <w:t>要求原装进口，</w:t>
      </w:r>
      <w:r>
        <w:rPr>
          <w:rFonts w:hint="eastAsia" w:ascii="宋体" w:hAnsi="宋体" w:eastAsia="宋体" w:cs="宋体"/>
          <w:color w:val="auto"/>
          <w:sz w:val="24"/>
          <w:szCs w:val="24"/>
          <w:highlight w:val="none"/>
          <w:lang w:val="en-US" w:eastAsia="zh-CN"/>
        </w:rPr>
        <w:t>原厂成柜</w:t>
      </w:r>
      <w:r>
        <w:rPr>
          <w:rFonts w:hint="eastAsia" w:ascii="宋体" w:hAnsi="宋体" w:eastAsia="宋体" w:cs="宋体"/>
          <w:color w:val="auto"/>
          <w:sz w:val="24"/>
          <w:szCs w:val="24"/>
          <w:lang w:val="en-US" w:eastAsia="zh-CN"/>
        </w:rPr>
        <w:t>。</w:t>
      </w:r>
    </w:p>
    <w:p w14:paraId="2032B1F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2.1.1.2测功机电机类型为</w:t>
      </w:r>
      <w:r>
        <w:rPr>
          <w:rFonts w:hint="eastAsia" w:ascii="宋体" w:hAnsi="宋体" w:eastAsia="宋体" w:cs="宋体"/>
          <w:sz w:val="24"/>
          <w:szCs w:val="24"/>
        </w:rPr>
        <w:t>低惯量</w:t>
      </w:r>
      <w:r>
        <w:rPr>
          <w:rFonts w:hint="eastAsia" w:ascii="宋体" w:hAnsi="宋体" w:eastAsia="宋体" w:cs="宋体"/>
          <w:color w:val="auto"/>
          <w:sz w:val="24"/>
          <w:szCs w:val="24"/>
        </w:rPr>
        <w:t>三相交流电机。</w:t>
      </w:r>
    </w:p>
    <w:p w14:paraId="106E58B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2.1.1.3测功机可通过适配器与被试电机连接，可连接的被试电机类型包括端面安装</w:t>
      </w:r>
      <w:r>
        <w:rPr>
          <w:rFonts w:hint="eastAsia" w:ascii="宋体" w:hAnsi="宋体" w:eastAsia="宋体" w:cs="宋体"/>
          <w:color w:val="auto"/>
          <w:sz w:val="24"/>
          <w:szCs w:val="24"/>
          <w:lang w:val="en-US" w:eastAsia="zh-CN"/>
        </w:rPr>
        <w:t>和基座</w:t>
      </w:r>
      <w:r>
        <w:rPr>
          <w:rFonts w:hint="eastAsia" w:ascii="宋体" w:hAnsi="宋体" w:eastAsia="宋体" w:cs="宋体"/>
          <w:color w:val="auto"/>
          <w:sz w:val="24"/>
          <w:szCs w:val="24"/>
        </w:rPr>
        <w:t>形式</w:t>
      </w:r>
      <w:r>
        <w:rPr>
          <w:rFonts w:hint="eastAsia" w:ascii="宋体" w:hAnsi="宋体" w:eastAsia="宋体" w:cs="宋体"/>
          <w:color w:val="auto"/>
          <w:sz w:val="24"/>
          <w:szCs w:val="24"/>
          <w:lang w:val="en-US" w:eastAsia="zh-CN"/>
        </w:rPr>
        <w:t>两种</w:t>
      </w:r>
      <w:r>
        <w:rPr>
          <w:rFonts w:hint="eastAsia" w:ascii="宋体" w:hAnsi="宋体" w:eastAsia="宋体" w:cs="宋体"/>
          <w:color w:val="auto"/>
          <w:sz w:val="24"/>
          <w:szCs w:val="24"/>
        </w:rPr>
        <w:t>电机。</w:t>
      </w:r>
    </w:p>
    <w:p w14:paraId="705B03A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2.1.1.4所有测功机的布线均应采用电磁屏蔽措施。</w:t>
      </w:r>
    </w:p>
    <w:p w14:paraId="2BB0F79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2.1.1.5测功机</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具有过电流保护、过电压保护、</w:t>
      </w:r>
      <w:r>
        <w:rPr>
          <w:rFonts w:hint="eastAsia" w:ascii="宋体" w:hAnsi="宋体" w:eastAsia="宋体" w:cs="宋体"/>
          <w:sz w:val="24"/>
          <w:szCs w:val="24"/>
        </w:rPr>
        <w:t>线圈温度检测及报警保护</w:t>
      </w:r>
      <w:r>
        <w:rPr>
          <w:rFonts w:hint="eastAsia" w:ascii="宋体" w:hAnsi="宋体" w:eastAsia="宋体" w:cs="宋体"/>
          <w:sz w:val="24"/>
          <w:szCs w:val="24"/>
          <w:lang w:eastAsia="zh-CN"/>
        </w:rPr>
        <w:t>、</w:t>
      </w:r>
      <w:r>
        <w:rPr>
          <w:rFonts w:hint="eastAsia" w:ascii="宋体" w:hAnsi="宋体" w:eastAsia="宋体" w:cs="宋体"/>
          <w:color w:val="auto"/>
          <w:sz w:val="24"/>
          <w:szCs w:val="24"/>
        </w:rPr>
        <w:t>转速极限保护、扭矩极限保护、轴承超温保护、断电保护</w:t>
      </w:r>
      <w:r>
        <w:rPr>
          <w:rFonts w:hint="eastAsia" w:ascii="宋体" w:hAnsi="宋体" w:eastAsia="宋体" w:cs="宋体"/>
          <w:color w:val="auto"/>
          <w:sz w:val="24"/>
          <w:szCs w:val="24"/>
          <w:lang w:eastAsia="zh-CN"/>
        </w:rPr>
        <w:t>、</w:t>
      </w:r>
      <w:r>
        <w:rPr>
          <w:rFonts w:hint="eastAsia" w:ascii="宋体" w:hAnsi="宋体" w:eastAsia="宋体" w:cs="宋体"/>
          <w:sz w:val="24"/>
          <w:szCs w:val="24"/>
        </w:rPr>
        <w:t>轴承振动监测、程序报警设备限值</w:t>
      </w:r>
      <w:r>
        <w:rPr>
          <w:rFonts w:hint="eastAsia" w:ascii="宋体" w:hAnsi="宋体" w:eastAsia="宋体" w:cs="宋体"/>
          <w:color w:val="auto"/>
          <w:sz w:val="24"/>
          <w:szCs w:val="24"/>
        </w:rPr>
        <w:t>等基本自保护功能，在紧急状态下可自动紧急停车，具备人身保护功能。</w:t>
      </w:r>
    </w:p>
    <w:p w14:paraId="683D7E4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2.1.1.6根据测功机的结构特点，投标方应提供测功机与被试电机之间的过渡连接装置，确保性能稳定。</w:t>
      </w:r>
    </w:p>
    <w:p w14:paraId="3DCA409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2.1.1.7需提供测功机电机特性曲线和详细规格参数。</w:t>
      </w:r>
    </w:p>
    <w:p w14:paraId="7ED96FF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2.1.1.8电磁兼容满足IEC 61000系列标准。</w:t>
      </w:r>
    </w:p>
    <w:p w14:paraId="34E1FF6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2.1.1.9性能参数表</w:t>
      </w:r>
    </w:p>
    <w:p w14:paraId="616E04FA">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表1测功机电机主要参数表</w:t>
      </w:r>
    </w:p>
    <w:tbl>
      <w:tblPr>
        <w:tblStyle w:val="37"/>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06"/>
        <w:gridCol w:w="3979"/>
      </w:tblGrid>
      <w:tr w14:paraId="4BA1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F62A7F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4206" w:type="dxa"/>
          </w:tcPr>
          <w:p w14:paraId="2355DA5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979" w:type="dxa"/>
          </w:tcPr>
          <w:p w14:paraId="4CF85E2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6A37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17" w:type="dxa"/>
          </w:tcPr>
          <w:p w14:paraId="39781C3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4206" w:type="dxa"/>
          </w:tcPr>
          <w:p w14:paraId="0B399A6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额定功率</w:t>
            </w:r>
          </w:p>
        </w:tc>
        <w:tc>
          <w:tcPr>
            <w:tcW w:w="3979" w:type="dxa"/>
          </w:tcPr>
          <w:p w14:paraId="111CBD63">
            <w:pPr>
              <w:pageBreakBefore w:val="0"/>
              <w:kinsoku/>
              <w:wordWrap/>
              <w:overflowPunct/>
              <w:topLinePunct w:val="0"/>
              <w:autoSpaceDE/>
              <w:autoSpaceDN/>
              <w:bidi w:val="0"/>
              <w:spacing w:line="420" w:lineRule="exact"/>
              <w:textAlignment w:val="auto"/>
              <w:rPr>
                <w:rFonts w:hint="eastAsia" w:ascii="宋体" w:hAnsi="宋体" w:eastAsia="宋体" w:cs="宋体"/>
                <w:lang w:eastAsia="zh-CN"/>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90</w:t>
            </w:r>
            <w:r>
              <w:rPr>
                <w:rFonts w:hint="eastAsia" w:ascii="宋体" w:hAnsi="宋体" w:eastAsia="宋体" w:cs="宋体"/>
                <w:bCs/>
                <w:color w:val="auto"/>
                <w:sz w:val="24"/>
                <w:szCs w:val="24"/>
                <w:highlight w:val="none"/>
              </w:rPr>
              <w:t>0</w:t>
            </w:r>
            <w:r>
              <w:rPr>
                <w:rFonts w:hint="eastAsia" w:ascii="宋体" w:hAnsi="宋体" w:eastAsia="宋体" w:cs="宋体"/>
                <w:bCs/>
                <w:color w:val="auto"/>
                <w:sz w:val="24"/>
                <w:szCs w:val="24"/>
                <w:highlight w:val="none"/>
                <w:lang w:eastAsia="zh-CN"/>
              </w:rPr>
              <w:t>kW</w:t>
            </w:r>
          </w:p>
        </w:tc>
      </w:tr>
      <w:tr w14:paraId="3A56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5D6B4B2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4206" w:type="dxa"/>
          </w:tcPr>
          <w:p w14:paraId="7A2E352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额定扭矩</w:t>
            </w:r>
          </w:p>
        </w:tc>
        <w:tc>
          <w:tcPr>
            <w:tcW w:w="3979" w:type="dxa"/>
          </w:tcPr>
          <w:p w14:paraId="1C5CF74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50</w:t>
            </w:r>
            <w:r>
              <w:rPr>
                <w:rFonts w:hint="eastAsia" w:ascii="宋体" w:hAnsi="宋体" w:eastAsia="宋体" w:cs="宋体"/>
                <w:bCs/>
                <w:color w:val="auto"/>
                <w:sz w:val="24"/>
                <w:szCs w:val="24"/>
              </w:rPr>
              <w:t>00N•m</w:t>
            </w:r>
          </w:p>
        </w:tc>
      </w:tr>
      <w:tr w14:paraId="2F28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tcPr>
          <w:p w14:paraId="321F775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4206" w:type="dxa"/>
          </w:tcPr>
          <w:p w14:paraId="3F07EBE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额定转速</w:t>
            </w:r>
          </w:p>
        </w:tc>
        <w:tc>
          <w:tcPr>
            <w:tcW w:w="3979" w:type="dxa"/>
          </w:tcPr>
          <w:p w14:paraId="5B83161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170</w:t>
            </w:r>
            <w:r>
              <w:rPr>
                <w:rFonts w:hint="eastAsia" w:ascii="宋体" w:hAnsi="宋体" w:eastAsia="宋体" w:cs="宋体"/>
                <w:bCs/>
                <w:color w:val="auto"/>
                <w:sz w:val="24"/>
                <w:szCs w:val="24"/>
              </w:rPr>
              <w:t>0r/min</w:t>
            </w:r>
          </w:p>
        </w:tc>
      </w:tr>
      <w:tr w14:paraId="64F0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D3E457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4206" w:type="dxa"/>
          </w:tcPr>
          <w:p w14:paraId="46840D6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峰值转速</w:t>
            </w:r>
          </w:p>
        </w:tc>
        <w:tc>
          <w:tcPr>
            <w:tcW w:w="3979" w:type="dxa"/>
          </w:tcPr>
          <w:p w14:paraId="68FF9DB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000r/min</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持续带载运行</w:t>
            </w:r>
            <w:r>
              <w:rPr>
                <w:rFonts w:hint="eastAsia" w:ascii="宋体" w:hAnsi="宋体" w:eastAsia="宋体" w:cs="宋体"/>
                <w:bCs/>
                <w:color w:val="auto"/>
                <w:sz w:val="24"/>
                <w:szCs w:val="24"/>
                <w:lang w:eastAsia="zh-CN"/>
              </w:rPr>
              <w:t>）</w:t>
            </w:r>
          </w:p>
        </w:tc>
      </w:tr>
      <w:tr w14:paraId="51EE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B203E8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4206" w:type="dxa"/>
          </w:tcPr>
          <w:p w14:paraId="380BC7B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转矩稳态控制精度</w:t>
            </w:r>
          </w:p>
        </w:tc>
        <w:tc>
          <w:tcPr>
            <w:tcW w:w="3979" w:type="dxa"/>
          </w:tcPr>
          <w:p w14:paraId="0F1F799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0.</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%F.S</w:t>
            </w:r>
            <w:r>
              <w:rPr>
                <w:rFonts w:hint="eastAsia" w:ascii="宋体" w:hAnsi="宋体" w:eastAsia="宋体" w:cs="宋体"/>
                <w:bCs/>
                <w:color w:val="auto"/>
                <w:sz w:val="24"/>
                <w:szCs w:val="24"/>
                <w:lang w:val="en-US" w:eastAsia="zh-CN"/>
              </w:rPr>
              <w:t>.</w:t>
            </w:r>
          </w:p>
        </w:tc>
      </w:tr>
      <w:tr w14:paraId="4BC0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9C1537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w:t>
            </w:r>
          </w:p>
        </w:tc>
        <w:tc>
          <w:tcPr>
            <w:tcW w:w="4206" w:type="dxa"/>
          </w:tcPr>
          <w:p w14:paraId="7BAA882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转速稳态控制精度</w:t>
            </w:r>
          </w:p>
        </w:tc>
        <w:tc>
          <w:tcPr>
            <w:tcW w:w="3979" w:type="dxa"/>
          </w:tcPr>
          <w:p w14:paraId="1037750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≤±1r/min</w:t>
            </w:r>
          </w:p>
        </w:tc>
      </w:tr>
      <w:tr w14:paraId="4F80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53A31D0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w:t>
            </w:r>
          </w:p>
        </w:tc>
        <w:tc>
          <w:tcPr>
            <w:tcW w:w="4206" w:type="dxa"/>
            <w:vAlign w:val="center"/>
          </w:tcPr>
          <w:p w14:paraId="2C8BBB5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扭矩过载能力</w:t>
            </w:r>
          </w:p>
        </w:tc>
        <w:tc>
          <w:tcPr>
            <w:tcW w:w="3979" w:type="dxa"/>
          </w:tcPr>
          <w:p w14:paraId="17AC7A3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过载1.2倍（每100s过载10s）</w:t>
            </w:r>
          </w:p>
        </w:tc>
      </w:tr>
      <w:tr w14:paraId="779F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97BB39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w:t>
            </w:r>
          </w:p>
        </w:tc>
        <w:tc>
          <w:tcPr>
            <w:tcW w:w="4206" w:type="dxa"/>
          </w:tcPr>
          <w:p w14:paraId="7D301F1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冷却形式</w:t>
            </w:r>
          </w:p>
        </w:tc>
        <w:tc>
          <w:tcPr>
            <w:tcW w:w="3979" w:type="dxa"/>
          </w:tcPr>
          <w:p w14:paraId="66524FD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风冷</w:t>
            </w:r>
            <w:r>
              <w:rPr>
                <w:rFonts w:hint="eastAsia" w:ascii="宋体" w:hAnsi="宋体" w:eastAsia="宋体" w:cs="宋体"/>
                <w:bCs/>
                <w:color w:val="auto"/>
                <w:sz w:val="24"/>
                <w:szCs w:val="24"/>
                <w:highlight w:val="none"/>
                <w:lang w:val="en-US" w:eastAsia="zh-CN"/>
              </w:rPr>
              <w:t>或水冷</w:t>
            </w:r>
          </w:p>
        </w:tc>
      </w:tr>
      <w:tr w14:paraId="7632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7C5EE0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9</w:t>
            </w:r>
          </w:p>
        </w:tc>
        <w:tc>
          <w:tcPr>
            <w:tcW w:w="4206" w:type="dxa"/>
          </w:tcPr>
          <w:p w14:paraId="37EACEB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防护等级</w:t>
            </w:r>
          </w:p>
        </w:tc>
        <w:tc>
          <w:tcPr>
            <w:tcW w:w="3979" w:type="dxa"/>
          </w:tcPr>
          <w:p w14:paraId="5084D16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IP23或以上</w:t>
            </w:r>
          </w:p>
        </w:tc>
      </w:tr>
      <w:tr w14:paraId="7296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tcPr>
          <w:p w14:paraId="22F840B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w:t>
            </w:r>
          </w:p>
        </w:tc>
        <w:tc>
          <w:tcPr>
            <w:tcW w:w="4206" w:type="dxa"/>
          </w:tcPr>
          <w:p w14:paraId="1BE5D3B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转动惯量</w:t>
            </w:r>
          </w:p>
        </w:tc>
        <w:tc>
          <w:tcPr>
            <w:tcW w:w="3979" w:type="dxa"/>
          </w:tcPr>
          <w:p w14:paraId="4876772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kg▪m</w:t>
            </w:r>
            <w:r>
              <w:rPr>
                <w:rFonts w:hint="eastAsia" w:ascii="宋体" w:hAnsi="宋体" w:eastAsia="宋体" w:cs="宋体"/>
                <w:color w:val="auto"/>
                <w:sz w:val="24"/>
                <w:szCs w:val="24"/>
                <w:vertAlign w:val="superscript"/>
              </w:rPr>
              <w:t>2</w:t>
            </w:r>
          </w:p>
        </w:tc>
      </w:tr>
      <w:tr w14:paraId="0606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38CD2CC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4206" w:type="dxa"/>
          </w:tcPr>
          <w:p w14:paraId="0A9E59C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it-IT"/>
              </w:rPr>
              <w:t>噪声（</w:t>
            </w:r>
            <w:r>
              <w:rPr>
                <w:rFonts w:hint="eastAsia" w:ascii="宋体" w:hAnsi="宋体" w:eastAsia="宋体" w:cs="宋体"/>
                <w:color w:val="auto"/>
                <w:sz w:val="24"/>
                <w:szCs w:val="24"/>
                <w:highlight w:val="none"/>
                <w:lang w:val="en-US" w:eastAsia="zh-CN"/>
              </w:rPr>
              <w:t>峰值</w:t>
            </w:r>
            <w:r>
              <w:rPr>
                <w:rFonts w:hint="eastAsia" w:ascii="宋体" w:hAnsi="宋体" w:eastAsia="宋体" w:cs="宋体"/>
                <w:color w:val="auto"/>
                <w:sz w:val="24"/>
                <w:szCs w:val="24"/>
                <w:highlight w:val="none"/>
                <w:lang w:val="it-IT"/>
              </w:rPr>
              <w:t>转速）</w:t>
            </w:r>
          </w:p>
        </w:tc>
        <w:tc>
          <w:tcPr>
            <w:tcW w:w="3979" w:type="dxa"/>
            <w:vAlign w:val="center"/>
          </w:tcPr>
          <w:p w14:paraId="7B85522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it-IT"/>
              </w:rPr>
              <w:t>＜</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val="it-IT"/>
              </w:rPr>
              <w:t>dB</w:t>
            </w:r>
          </w:p>
        </w:tc>
      </w:tr>
    </w:tbl>
    <w:p w14:paraId="6AD6CB37">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2.1.2变频器</w:t>
      </w:r>
    </w:p>
    <w:p w14:paraId="69072A4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red"/>
        </w:rPr>
      </w:pPr>
      <w:r>
        <w:rPr>
          <w:rFonts w:hint="eastAsia" w:ascii="宋体" w:hAnsi="宋体" w:eastAsia="宋体" w:cs="宋体"/>
          <w:b/>
          <w:sz w:val="24"/>
          <w:szCs w:val="24"/>
        </w:rPr>
        <w:t>★</w:t>
      </w:r>
      <w:r>
        <w:rPr>
          <w:rFonts w:hint="eastAsia" w:ascii="宋体" w:hAnsi="宋体" w:eastAsia="宋体" w:cs="宋体"/>
          <w:color w:val="auto"/>
          <w:sz w:val="24"/>
          <w:szCs w:val="24"/>
        </w:rPr>
        <w:t>2.1.2.1变频器需选用一线主流品牌（如：</w:t>
      </w:r>
      <w:r>
        <w:rPr>
          <w:rFonts w:hint="eastAsia" w:ascii="宋体" w:hAnsi="宋体" w:eastAsia="宋体" w:cs="宋体"/>
          <w:color w:val="auto"/>
          <w:sz w:val="24"/>
          <w:szCs w:val="24"/>
          <w:lang w:val="en-US" w:eastAsia="zh-CN"/>
        </w:rPr>
        <w:t>ABB</w:t>
      </w:r>
      <w:r>
        <w:rPr>
          <w:rFonts w:hint="eastAsia" w:ascii="宋体" w:hAnsi="宋体" w:eastAsia="宋体" w:cs="宋体"/>
          <w:color w:val="auto"/>
          <w:sz w:val="24"/>
          <w:szCs w:val="24"/>
        </w:rPr>
        <w:t>、GE、CT等）</w:t>
      </w:r>
      <w:r>
        <w:rPr>
          <w:rFonts w:hint="eastAsia" w:ascii="宋体" w:hAnsi="宋体" w:eastAsia="宋体" w:cs="宋体"/>
          <w:color w:val="auto"/>
          <w:sz w:val="24"/>
          <w:szCs w:val="24"/>
          <w:lang w:val="en-US" w:eastAsia="zh-CN"/>
        </w:rPr>
        <w:t>原厂成柜</w:t>
      </w:r>
      <w:r>
        <w:rPr>
          <w:rFonts w:hint="eastAsia" w:ascii="宋体" w:hAnsi="宋体" w:eastAsia="宋体" w:cs="宋体"/>
          <w:color w:val="auto"/>
          <w:sz w:val="24"/>
          <w:szCs w:val="24"/>
          <w:highlight w:val="none"/>
        </w:rPr>
        <w:t>。</w:t>
      </w:r>
    </w:p>
    <w:p w14:paraId="5649EE7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2.1.2.2采用先进的</w:t>
      </w:r>
      <w:r>
        <w:rPr>
          <w:rFonts w:hint="eastAsia" w:ascii="宋体" w:hAnsi="宋体" w:eastAsia="宋体" w:cs="宋体"/>
          <w:color w:val="auto"/>
          <w:sz w:val="24"/>
          <w:szCs w:val="24"/>
          <w:lang w:val="en-US" w:eastAsia="zh-CN"/>
        </w:rPr>
        <w:t>IGBT</w:t>
      </w:r>
      <w:r>
        <w:rPr>
          <w:rFonts w:hint="eastAsia" w:ascii="宋体" w:hAnsi="宋体" w:eastAsia="宋体" w:cs="宋体"/>
          <w:color w:val="auto"/>
          <w:sz w:val="24"/>
          <w:szCs w:val="24"/>
        </w:rPr>
        <w:t>控制技术和最新的整流过滤技术，适合于高动态的电机试验台架来运行如瞬态试验循环。</w:t>
      </w:r>
    </w:p>
    <w:p w14:paraId="107C40E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2.1.2.3变</w:t>
      </w:r>
      <w:r>
        <w:rPr>
          <w:rFonts w:hint="eastAsia" w:ascii="宋体" w:hAnsi="宋体" w:eastAsia="宋体" w:cs="宋体"/>
          <w:color w:val="auto"/>
          <w:sz w:val="24"/>
          <w:szCs w:val="24"/>
          <w:lang w:val="en-US" w:eastAsia="zh-CN"/>
        </w:rPr>
        <w:t>频</w:t>
      </w:r>
      <w:r>
        <w:rPr>
          <w:rFonts w:hint="eastAsia" w:ascii="宋体" w:hAnsi="宋体" w:eastAsia="宋体" w:cs="宋体"/>
          <w:color w:val="auto"/>
          <w:sz w:val="24"/>
          <w:szCs w:val="24"/>
        </w:rPr>
        <w:t>器</w:t>
      </w:r>
      <w:r>
        <w:rPr>
          <w:rFonts w:hint="eastAsia" w:ascii="宋体" w:hAnsi="宋体" w:eastAsia="宋体" w:cs="宋体"/>
          <w:color w:val="auto"/>
          <w:sz w:val="24"/>
          <w:szCs w:val="24"/>
          <w:lang w:val="en-US" w:eastAsia="zh-CN"/>
        </w:rPr>
        <w:t>应</w:t>
      </w:r>
      <w:r>
        <w:rPr>
          <w:rFonts w:hint="eastAsia" w:ascii="宋体" w:hAnsi="宋体" w:eastAsia="宋体" w:cs="宋体"/>
          <w:color w:val="auto"/>
          <w:sz w:val="24"/>
          <w:szCs w:val="24"/>
        </w:rPr>
        <w:t>具有四象限驱动能力。</w:t>
      </w:r>
    </w:p>
    <w:p w14:paraId="3F30F8E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2.1.2.4驱动模式时，能量来自电网，发电模式时，能量回馈电网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rPr>
        <w:t>馈送电不应对电网造成干扰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rPr>
        <w:t>变频器可以在驱动或发电模式下自动识别停电故障，然后采取安全的措施停止整个试验台架的运行。</w:t>
      </w:r>
    </w:p>
    <w:p w14:paraId="7CF3FED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yellow"/>
        </w:rPr>
      </w:pPr>
      <w:r>
        <w:rPr>
          <w:rFonts w:hint="eastAsia" w:ascii="宋体" w:hAnsi="宋体" w:eastAsia="宋体" w:cs="宋体"/>
          <w:b/>
          <w:sz w:val="24"/>
          <w:szCs w:val="24"/>
        </w:rPr>
        <w:t>★</w:t>
      </w:r>
      <w:r>
        <w:rPr>
          <w:rFonts w:hint="eastAsia" w:ascii="宋体" w:hAnsi="宋体" w:eastAsia="宋体" w:cs="宋体"/>
          <w:color w:val="auto"/>
          <w:sz w:val="24"/>
          <w:szCs w:val="24"/>
        </w:rPr>
        <w:t>2.1.2.5变频控制系统前端设置有电源总开关，通过控制计算机可以给整个系统上电或者断电。</w:t>
      </w:r>
    </w:p>
    <w:p w14:paraId="6012503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2.1.2.6变频控制系统安装有编码器采集模块，可以直接闭环控制测功机转速。</w:t>
      </w:r>
    </w:p>
    <w:p w14:paraId="336688A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设备的配电和馈电系统应采用IGBT装置，应符合国际通用电气标准IEEE-519和满足中国电网要求，应在配电和馈电系统中提供EMC过滤器。</w:t>
      </w:r>
    </w:p>
    <w:p w14:paraId="6217FC1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安全保护措施包括过流、过压、失压、限速、限温、跳闸保护等功能。测功机系统出现的任何影响功能、安全的故障均需要向主控系统发送故障码。</w:t>
      </w:r>
    </w:p>
    <w:p w14:paraId="4123B22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操作简便，能清晰显示故障功能。</w:t>
      </w:r>
    </w:p>
    <w:p w14:paraId="770375E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highlight w:val="none"/>
        </w:rPr>
        <w:t>测功机按各种工况运行时应保证用户所有试验仪器设备相互间均不受电力干扰。</w:t>
      </w:r>
    </w:p>
    <w:p w14:paraId="4A11F38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电路方式采用</w:t>
      </w:r>
      <w:r>
        <w:rPr>
          <w:rFonts w:hint="eastAsia" w:ascii="宋体" w:hAnsi="宋体" w:eastAsia="宋体" w:cs="宋体"/>
          <w:color w:val="auto"/>
          <w:sz w:val="24"/>
          <w:szCs w:val="24"/>
          <w:highlight w:val="none"/>
        </w:rPr>
        <w:t>IGBT/SPWM</w:t>
      </w:r>
      <w:r>
        <w:rPr>
          <w:rFonts w:hint="eastAsia" w:ascii="宋体" w:hAnsi="宋体" w:eastAsia="宋体" w:cs="宋体"/>
          <w:color w:val="auto"/>
          <w:sz w:val="24"/>
          <w:szCs w:val="24"/>
        </w:rPr>
        <w:t>全数字控制技术，短路能力符合IEC439指标。</w:t>
      </w:r>
    </w:p>
    <w:p w14:paraId="2883547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2.1.2.1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变频器参数要求如下表：</w:t>
      </w:r>
    </w:p>
    <w:p w14:paraId="1E8E508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表2 变频器参数要求</w:t>
      </w:r>
    </w:p>
    <w:tbl>
      <w:tblPr>
        <w:tblStyle w:val="37"/>
        <w:tblW w:w="6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567"/>
      </w:tblGrid>
      <w:tr w14:paraId="28B6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226EC7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268" w:type="dxa"/>
          </w:tcPr>
          <w:p w14:paraId="2301BAD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567" w:type="dxa"/>
          </w:tcPr>
          <w:p w14:paraId="08276C5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614C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8B4AB9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2268" w:type="dxa"/>
          </w:tcPr>
          <w:p w14:paraId="7FB2F69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额定</w:t>
            </w:r>
            <w:r>
              <w:rPr>
                <w:rFonts w:hint="eastAsia" w:ascii="宋体" w:hAnsi="宋体" w:eastAsia="宋体" w:cs="宋体"/>
                <w:bCs/>
                <w:color w:val="auto"/>
                <w:sz w:val="24"/>
                <w:szCs w:val="24"/>
                <w:highlight w:val="none"/>
              </w:rPr>
              <w:t>功率</w:t>
            </w:r>
          </w:p>
        </w:tc>
        <w:tc>
          <w:tcPr>
            <w:tcW w:w="3567" w:type="dxa"/>
          </w:tcPr>
          <w:p w14:paraId="71FDD01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1000</w:t>
            </w:r>
            <w:r>
              <w:rPr>
                <w:rFonts w:hint="eastAsia" w:ascii="宋体" w:hAnsi="宋体" w:eastAsia="宋体" w:cs="宋体"/>
                <w:bCs/>
                <w:color w:val="auto"/>
                <w:sz w:val="24"/>
                <w:szCs w:val="24"/>
                <w:highlight w:val="none"/>
                <w:lang w:eastAsia="zh-CN"/>
              </w:rPr>
              <w:t>kW</w:t>
            </w:r>
          </w:p>
        </w:tc>
      </w:tr>
      <w:tr w14:paraId="5729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9D171C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w:t>
            </w:r>
          </w:p>
        </w:tc>
        <w:tc>
          <w:tcPr>
            <w:tcW w:w="2268" w:type="dxa"/>
          </w:tcPr>
          <w:p w14:paraId="69427C2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电源</w:t>
            </w:r>
          </w:p>
        </w:tc>
        <w:tc>
          <w:tcPr>
            <w:tcW w:w="3567" w:type="dxa"/>
          </w:tcPr>
          <w:p w14:paraId="15C4FFA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3相AC，</w:t>
            </w:r>
            <w:r>
              <w:rPr>
                <w:rFonts w:hint="eastAsia" w:ascii="宋体" w:hAnsi="宋体" w:eastAsia="宋体" w:cs="宋体"/>
                <w:color w:val="auto"/>
                <w:sz w:val="24"/>
                <w:szCs w:val="24"/>
                <w:lang w:val="en-US" w:eastAsia="zh-CN"/>
              </w:rPr>
              <w:t>69</w:t>
            </w:r>
            <w:r>
              <w:rPr>
                <w:rFonts w:hint="eastAsia" w:ascii="宋体" w:hAnsi="宋体" w:eastAsia="宋体" w:cs="宋体"/>
                <w:color w:val="auto"/>
                <w:sz w:val="24"/>
                <w:szCs w:val="24"/>
              </w:rPr>
              <w:t>0V，50HZ</w:t>
            </w:r>
          </w:p>
        </w:tc>
      </w:tr>
      <w:tr w14:paraId="52F7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60470F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2268" w:type="dxa"/>
          </w:tcPr>
          <w:p w14:paraId="696ADD7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转速控制精度</w:t>
            </w:r>
          </w:p>
        </w:tc>
        <w:tc>
          <w:tcPr>
            <w:tcW w:w="3567" w:type="dxa"/>
          </w:tcPr>
          <w:p w14:paraId="0D3240B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≤±1r/min</w:t>
            </w:r>
          </w:p>
        </w:tc>
      </w:tr>
      <w:tr w14:paraId="430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DCBC1C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2268" w:type="dxa"/>
          </w:tcPr>
          <w:p w14:paraId="5EB5B23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转矩控制精度</w:t>
            </w:r>
          </w:p>
        </w:tc>
        <w:tc>
          <w:tcPr>
            <w:tcW w:w="3567" w:type="dxa"/>
          </w:tcPr>
          <w:p w14:paraId="07D509A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≤±0.</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%F.S</w:t>
            </w:r>
            <w:r>
              <w:rPr>
                <w:rFonts w:hint="eastAsia" w:ascii="宋体" w:hAnsi="宋体" w:eastAsia="宋体" w:cs="宋体"/>
                <w:bCs/>
                <w:color w:val="auto"/>
                <w:sz w:val="24"/>
                <w:szCs w:val="24"/>
                <w:lang w:val="en-US" w:eastAsia="zh-CN"/>
              </w:rPr>
              <w:t>.</w:t>
            </w:r>
          </w:p>
        </w:tc>
      </w:tr>
      <w:tr w14:paraId="14DE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CD09D2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268" w:type="dxa"/>
          </w:tcPr>
          <w:p w14:paraId="3FED50E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sz w:val="24"/>
                <w:szCs w:val="24"/>
              </w:rPr>
              <w:t>转矩响应时间</w:t>
            </w:r>
          </w:p>
        </w:tc>
        <w:tc>
          <w:tcPr>
            <w:tcW w:w="3567" w:type="dxa"/>
          </w:tcPr>
          <w:p w14:paraId="60C0D3A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sz w:val="24"/>
                <w:szCs w:val="24"/>
                <w:highlight w:val="none"/>
              </w:rPr>
              <w:t>≤3ms</w:t>
            </w:r>
          </w:p>
        </w:tc>
      </w:tr>
      <w:tr w14:paraId="1378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A470BB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6</w:t>
            </w:r>
          </w:p>
        </w:tc>
        <w:tc>
          <w:tcPr>
            <w:tcW w:w="2268" w:type="dxa"/>
          </w:tcPr>
          <w:p w14:paraId="540DD1E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运行效率</w:t>
            </w:r>
          </w:p>
        </w:tc>
        <w:tc>
          <w:tcPr>
            <w:tcW w:w="3567" w:type="dxa"/>
          </w:tcPr>
          <w:p w14:paraId="3AF0AEB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0.9</w:t>
            </w:r>
            <w:r>
              <w:rPr>
                <w:rFonts w:hint="eastAsia" w:ascii="宋体" w:hAnsi="宋体" w:eastAsia="宋体" w:cs="宋体"/>
                <w:color w:val="auto"/>
                <w:sz w:val="24"/>
                <w:szCs w:val="24"/>
                <w:lang w:val="en-US" w:eastAsia="zh-CN"/>
              </w:rPr>
              <w:t>7</w:t>
            </w:r>
          </w:p>
        </w:tc>
      </w:tr>
      <w:tr w14:paraId="7847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51CECA7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7</w:t>
            </w:r>
          </w:p>
        </w:tc>
        <w:tc>
          <w:tcPr>
            <w:tcW w:w="2268" w:type="dxa"/>
          </w:tcPr>
          <w:p w14:paraId="0CD1A61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总电压谐波</w:t>
            </w:r>
          </w:p>
        </w:tc>
        <w:tc>
          <w:tcPr>
            <w:tcW w:w="3567" w:type="dxa"/>
          </w:tcPr>
          <w:p w14:paraId="6C677D5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rPr>
              <w:t>5%</w:t>
            </w:r>
          </w:p>
        </w:tc>
      </w:tr>
      <w:tr w14:paraId="2FF4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2FC6628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8</w:t>
            </w:r>
          </w:p>
        </w:tc>
        <w:tc>
          <w:tcPr>
            <w:tcW w:w="2268" w:type="dxa"/>
          </w:tcPr>
          <w:p w14:paraId="24C2609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冷却方式</w:t>
            </w:r>
          </w:p>
        </w:tc>
        <w:tc>
          <w:tcPr>
            <w:tcW w:w="3567" w:type="dxa"/>
          </w:tcPr>
          <w:p w14:paraId="0BCCEF0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yellow"/>
              </w:rPr>
            </w:pPr>
            <w:r>
              <w:rPr>
                <w:rFonts w:hint="eastAsia" w:ascii="宋体" w:hAnsi="宋体" w:eastAsia="宋体" w:cs="宋体"/>
                <w:bCs/>
                <w:color w:val="auto"/>
                <w:sz w:val="24"/>
                <w:szCs w:val="24"/>
                <w:highlight w:val="none"/>
              </w:rPr>
              <w:t>风冷或水冷</w:t>
            </w:r>
          </w:p>
        </w:tc>
      </w:tr>
      <w:tr w14:paraId="405D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B0AFFC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9</w:t>
            </w:r>
          </w:p>
        </w:tc>
        <w:tc>
          <w:tcPr>
            <w:tcW w:w="2268" w:type="dxa"/>
          </w:tcPr>
          <w:p w14:paraId="72EFF93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噪音</w:t>
            </w:r>
          </w:p>
        </w:tc>
        <w:tc>
          <w:tcPr>
            <w:tcW w:w="3567" w:type="dxa"/>
          </w:tcPr>
          <w:p w14:paraId="7B110A4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＜90</w:t>
            </w:r>
            <w:r>
              <w:rPr>
                <w:rFonts w:hint="eastAsia" w:ascii="宋体" w:hAnsi="宋体" w:eastAsia="宋体" w:cs="宋体"/>
                <w:bCs/>
                <w:color w:val="auto"/>
                <w:sz w:val="24"/>
                <w:szCs w:val="24"/>
                <w:lang w:val="en-US" w:eastAsia="zh-CN"/>
              </w:rPr>
              <w:t>dB</w:t>
            </w:r>
          </w:p>
        </w:tc>
      </w:tr>
      <w:tr w14:paraId="52E3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5821B1B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268" w:type="dxa"/>
            <w:vAlign w:val="center"/>
          </w:tcPr>
          <w:p w14:paraId="0B0A1FF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防护等级</w:t>
            </w:r>
          </w:p>
        </w:tc>
        <w:tc>
          <w:tcPr>
            <w:tcW w:w="3567" w:type="dxa"/>
            <w:vAlign w:val="center"/>
          </w:tcPr>
          <w:p w14:paraId="1306119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风冷：IP23或以上</w:t>
            </w:r>
          </w:p>
          <w:p w14:paraId="6123D2D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水冷：IP54或以上</w:t>
            </w:r>
          </w:p>
        </w:tc>
      </w:tr>
    </w:tbl>
    <w:p w14:paraId="21F21F60">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2.1.3扭矩法兰</w:t>
      </w:r>
    </w:p>
    <w:p w14:paraId="490995F2">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rPr>
        <w:t>2.1.3.1扭矩法兰需选用国际一线主流品牌（如：HB</w:t>
      </w:r>
      <w:r>
        <w:rPr>
          <w:rFonts w:hint="eastAsia" w:ascii="宋体" w:hAnsi="宋体" w:eastAsia="宋体" w:cs="宋体"/>
          <w:color w:val="auto"/>
          <w:sz w:val="24"/>
          <w:szCs w:val="24"/>
          <w:lang w:val="en-US" w:eastAsia="zh-CN"/>
        </w:rPr>
        <w:t>K</w:t>
      </w:r>
      <w:r>
        <w:rPr>
          <w:rFonts w:hint="eastAsia" w:ascii="宋体" w:hAnsi="宋体" w:eastAsia="宋体" w:cs="宋体"/>
          <w:color w:val="auto"/>
          <w:sz w:val="24"/>
          <w:szCs w:val="24"/>
        </w:rPr>
        <w:t>等）</w:t>
      </w:r>
      <w:r>
        <w:rPr>
          <w:rFonts w:hint="eastAsia" w:ascii="宋体" w:hAnsi="宋体" w:eastAsia="宋体" w:cs="宋体"/>
          <w:color w:val="auto"/>
          <w:sz w:val="24"/>
          <w:szCs w:val="24"/>
          <w:highlight w:val="none"/>
        </w:rPr>
        <w:t>。</w:t>
      </w:r>
    </w:p>
    <w:p w14:paraId="7E2FCF2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2.1.3.</w:t>
      </w:r>
      <w:r>
        <w:rPr>
          <w:rFonts w:hint="eastAsia" w:ascii="宋体" w:hAnsi="宋体" w:eastAsia="宋体" w:cs="宋体"/>
          <w:color w:val="auto"/>
          <w:sz w:val="24"/>
          <w:szCs w:val="24"/>
          <w:lang w:val="en-US" w:eastAsia="zh-CN"/>
        </w:rPr>
        <w:t>2</w:t>
      </w:r>
      <w:r>
        <w:rPr>
          <w:rFonts w:hint="eastAsia" w:ascii="宋体" w:hAnsi="宋体" w:eastAsia="宋体" w:cs="宋体"/>
          <w:sz w:val="24"/>
          <w:szCs w:val="24"/>
        </w:rPr>
        <w:t>可将测得的扭矩信号实时传输给功率分析仪和测试台架控制系统。扭矩法兰具有良好的动态响应和扭矩、转速余量，满足电机试验中动态测试要求。</w:t>
      </w:r>
    </w:p>
    <w:p w14:paraId="33528C86">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2.1.3.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扭矩法兰参数要求如下表：</w:t>
      </w:r>
    </w:p>
    <w:p w14:paraId="1063A2AF">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表3扭矩法兰参数要求</w:t>
      </w:r>
    </w:p>
    <w:tbl>
      <w:tblPr>
        <w:tblStyle w:val="37"/>
        <w:tblW w:w="6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519"/>
      </w:tblGrid>
      <w:tr w14:paraId="1987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8AF96A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268" w:type="dxa"/>
          </w:tcPr>
          <w:p w14:paraId="22406D5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519" w:type="dxa"/>
          </w:tcPr>
          <w:p w14:paraId="4A68E98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552B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4A5413C6">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2268" w:type="dxa"/>
          </w:tcPr>
          <w:p w14:paraId="7945C06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最高</w:t>
            </w:r>
            <w:r>
              <w:rPr>
                <w:rFonts w:hint="eastAsia" w:ascii="宋体" w:hAnsi="宋体" w:eastAsia="宋体" w:cs="宋体"/>
                <w:bCs/>
                <w:color w:val="auto"/>
                <w:sz w:val="24"/>
                <w:szCs w:val="24"/>
              </w:rPr>
              <w:t>转速</w:t>
            </w:r>
          </w:p>
        </w:tc>
        <w:tc>
          <w:tcPr>
            <w:tcW w:w="3519" w:type="dxa"/>
          </w:tcPr>
          <w:p w14:paraId="3941053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10</w:t>
            </w:r>
            <w:r>
              <w:rPr>
                <w:rFonts w:hint="eastAsia" w:ascii="宋体" w:hAnsi="宋体" w:eastAsia="宋体" w:cs="宋体"/>
                <w:bCs/>
                <w:color w:val="auto"/>
                <w:sz w:val="24"/>
                <w:szCs w:val="24"/>
              </w:rPr>
              <w:t>000r/min</w:t>
            </w:r>
          </w:p>
        </w:tc>
      </w:tr>
      <w:tr w14:paraId="1BF7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CD7411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2268" w:type="dxa"/>
          </w:tcPr>
          <w:p w14:paraId="2FA2454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额定扭矩</w:t>
            </w:r>
          </w:p>
        </w:tc>
        <w:tc>
          <w:tcPr>
            <w:tcW w:w="3519" w:type="dxa"/>
          </w:tcPr>
          <w:p w14:paraId="1F359BD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00</w:t>
            </w:r>
            <w:r>
              <w:rPr>
                <w:rFonts w:hint="eastAsia" w:ascii="宋体" w:hAnsi="宋体" w:eastAsia="宋体" w:cs="宋体"/>
                <w:bCs/>
                <w:color w:val="auto"/>
                <w:sz w:val="24"/>
                <w:szCs w:val="24"/>
              </w:rPr>
              <w:t>00N•m</w:t>
            </w:r>
          </w:p>
        </w:tc>
      </w:tr>
      <w:tr w14:paraId="5DA3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636B1ED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2268" w:type="dxa"/>
          </w:tcPr>
          <w:p w14:paraId="4ED1BF4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扭矩测量精度等级</w:t>
            </w:r>
          </w:p>
        </w:tc>
        <w:tc>
          <w:tcPr>
            <w:tcW w:w="3519" w:type="dxa"/>
          </w:tcPr>
          <w:p w14:paraId="58A8146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≤0.0</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%F.S</w:t>
            </w:r>
            <w:r>
              <w:rPr>
                <w:rFonts w:hint="eastAsia" w:ascii="宋体" w:hAnsi="宋体" w:eastAsia="宋体" w:cs="宋体"/>
                <w:bCs/>
                <w:color w:val="auto"/>
                <w:sz w:val="24"/>
                <w:szCs w:val="24"/>
                <w:lang w:val="en-US" w:eastAsia="zh-CN"/>
              </w:rPr>
              <w:t>.</w:t>
            </w:r>
          </w:p>
        </w:tc>
      </w:tr>
      <w:tr w14:paraId="009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FF0E1A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2268" w:type="dxa"/>
          </w:tcPr>
          <w:p w14:paraId="11C3EF4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量程</w:t>
            </w:r>
          </w:p>
        </w:tc>
        <w:tc>
          <w:tcPr>
            <w:tcW w:w="3519" w:type="dxa"/>
          </w:tcPr>
          <w:p w14:paraId="1D2FAE7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与测功机最大输出扭矩相匹配</w:t>
            </w:r>
          </w:p>
        </w:tc>
      </w:tr>
      <w:tr w14:paraId="76F6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98E39D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2268" w:type="dxa"/>
          </w:tcPr>
          <w:p w14:paraId="72153A9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测量形式</w:t>
            </w:r>
          </w:p>
        </w:tc>
        <w:tc>
          <w:tcPr>
            <w:tcW w:w="3519" w:type="dxa"/>
          </w:tcPr>
          <w:p w14:paraId="1AE465B4">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非接触式</w:t>
            </w:r>
          </w:p>
        </w:tc>
      </w:tr>
    </w:tbl>
    <w:p w14:paraId="19074ABA">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2.1.4扭矩校准装置</w:t>
      </w:r>
    </w:p>
    <w:p w14:paraId="363D928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rPr>
        <w:t>2.1.4.1</w:t>
      </w:r>
      <w:r>
        <w:rPr>
          <w:rFonts w:hint="eastAsia" w:ascii="宋体" w:hAnsi="宋体" w:eastAsia="宋体" w:cs="宋体"/>
          <w:sz w:val="24"/>
          <w:szCs w:val="24"/>
        </w:rPr>
        <w:t>提供标定臂</w:t>
      </w:r>
      <w:r>
        <w:rPr>
          <w:rFonts w:hint="eastAsia" w:ascii="宋体" w:hAnsi="宋体" w:eastAsia="宋体" w:cs="宋体"/>
          <w:sz w:val="24"/>
          <w:szCs w:val="24"/>
          <w:lang w:eastAsia="zh-CN"/>
        </w:rPr>
        <w:t>、</w:t>
      </w:r>
      <w:r>
        <w:rPr>
          <w:rFonts w:hint="eastAsia" w:ascii="宋体" w:hAnsi="宋体" w:eastAsia="宋体" w:cs="宋体"/>
          <w:sz w:val="24"/>
          <w:szCs w:val="24"/>
        </w:rPr>
        <w:t>托盘</w:t>
      </w:r>
      <w:r>
        <w:rPr>
          <w:rFonts w:hint="eastAsia" w:ascii="宋体" w:hAnsi="宋体" w:eastAsia="宋体" w:cs="宋体"/>
          <w:color w:val="auto"/>
          <w:sz w:val="24"/>
          <w:szCs w:val="24"/>
          <w:highlight w:val="none"/>
        </w:rPr>
        <w:t>，能够进行</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00Nm扭矩标定，能进行现场静态扭矩法兰的标定，考虑标定装置实际的安装位置，安装拆卸方便。</w:t>
      </w:r>
    </w:p>
    <w:p w14:paraId="3236FD3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1.4.2满足中国济南地区的重力加速度要求。</w:t>
      </w:r>
    </w:p>
    <w:p w14:paraId="6066A2E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变频电缆</w:t>
      </w:r>
    </w:p>
    <w:p w14:paraId="7395A4E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sz w:val="24"/>
          <w:szCs w:val="24"/>
          <w:lang w:val="en-US" w:eastAsia="zh-CN"/>
        </w:rPr>
        <w:t>2.1.5.1</w:t>
      </w:r>
      <w:r>
        <w:rPr>
          <w:rFonts w:hint="eastAsia" w:ascii="宋体" w:hAnsi="宋体" w:eastAsia="宋体" w:cs="宋体"/>
          <w:sz w:val="24"/>
          <w:szCs w:val="24"/>
        </w:rPr>
        <w:t>变频</w:t>
      </w:r>
      <w:r>
        <w:rPr>
          <w:rFonts w:hint="eastAsia" w:ascii="宋体" w:hAnsi="宋体" w:eastAsia="宋体" w:cs="宋体"/>
          <w:sz w:val="24"/>
          <w:szCs w:val="24"/>
          <w:lang w:val="en-US" w:eastAsia="zh-CN"/>
        </w:rPr>
        <w:t>器</w:t>
      </w:r>
      <w:r>
        <w:rPr>
          <w:rFonts w:hint="eastAsia" w:ascii="宋体" w:hAnsi="宋体" w:eastAsia="宋体" w:cs="宋体"/>
          <w:sz w:val="24"/>
          <w:szCs w:val="24"/>
        </w:rPr>
        <w:t>电缆用于连接变频器和测功机</w:t>
      </w:r>
      <w:r>
        <w:rPr>
          <w:rFonts w:hint="eastAsia" w:ascii="宋体" w:hAnsi="宋体" w:eastAsia="宋体" w:cs="宋体"/>
          <w:sz w:val="24"/>
          <w:szCs w:val="24"/>
          <w:lang w:val="en-US" w:eastAsia="zh-CN"/>
        </w:rPr>
        <w:t>及变频器至配电柜</w:t>
      </w:r>
      <w:r>
        <w:rPr>
          <w:rFonts w:hint="eastAsia" w:ascii="宋体" w:hAnsi="宋体" w:eastAsia="宋体" w:cs="宋体"/>
          <w:sz w:val="24"/>
          <w:szCs w:val="24"/>
        </w:rPr>
        <w:t>，带EMC屏蔽层。其中变频电缆的长度根据三维布局来确认。变频电缆与测功机接线用带EMC的格兰头进线约束。</w:t>
      </w:r>
    </w:p>
    <w:p w14:paraId="145FF765">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2机械系统</w:t>
      </w:r>
    </w:p>
    <w:p w14:paraId="47E947D1">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.1台架机械本体</w:t>
      </w:r>
    </w:p>
    <w:p w14:paraId="391A8B94">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2.2.1.1</w:t>
      </w:r>
      <w:r>
        <w:rPr>
          <w:rFonts w:hint="eastAsia" w:ascii="宋体" w:hAnsi="宋体" w:eastAsia="宋体" w:cs="宋体"/>
          <w:sz w:val="24"/>
          <w:szCs w:val="24"/>
        </w:rPr>
        <w:t>台架机械本体包括</w:t>
      </w:r>
      <w:r>
        <w:rPr>
          <w:rFonts w:hint="eastAsia" w:ascii="宋体" w:hAnsi="宋体" w:eastAsia="宋体" w:cs="宋体"/>
          <w:sz w:val="24"/>
          <w:szCs w:val="24"/>
          <w:lang w:val="en-US" w:eastAsia="zh-CN"/>
        </w:rPr>
        <w:t>大扭矩</w:t>
      </w:r>
      <w:r>
        <w:rPr>
          <w:rFonts w:hint="eastAsia" w:ascii="宋体" w:hAnsi="宋体" w:eastAsia="宋体" w:cs="宋体"/>
          <w:sz w:val="24"/>
          <w:szCs w:val="24"/>
        </w:rPr>
        <w:t>测功机基座和台架大底座</w:t>
      </w:r>
      <w:r>
        <w:rPr>
          <w:rFonts w:hint="eastAsia" w:ascii="宋体" w:hAnsi="宋体" w:eastAsia="宋体" w:cs="宋体"/>
          <w:sz w:val="24"/>
          <w:szCs w:val="24"/>
          <w:lang w:eastAsia="zh-CN"/>
        </w:rPr>
        <w:t>，</w:t>
      </w:r>
      <w:r>
        <w:rPr>
          <w:rFonts w:hint="eastAsia" w:ascii="宋体" w:hAnsi="宋体" w:eastAsia="宋体" w:cs="宋体"/>
          <w:sz w:val="24"/>
          <w:szCs w:val="24"/>
        </w:rPr>
        <w:t>台架大底座用于将</w:t>
      </w:r>
      <w:r>
        <w:rPr>
          <w:rFonts w:hint="eastAsia" w:ascii="宋体" w:hAnsi="宋体" w:eastAsia="宋体" w:cs="宋体"/>
          <w:sz w:val="24"/>
          <w:szCs w:val="24"/>
          <w:lang w:val="en-US" w:eastAsia="zh-CN"/>
        </w:rPr>
        <w:t>大扭矩</w:t>
      </w:r>
      <w:r>
        <w:rPr>
          <w:rFonts w:hint="eastAsia" w:ascii="宋体" w:hAnsi="宋体" w:eastAsia="宋体" w:cs="宋体"/>
          <w:sz w:val="24"/>
          <w:szCs w:val="24"/>
        </w:rPr>
        <w:t>测功机、轴承座、</w:t>
      </w:r>
      <w:r>
        <w:rPr>
          <w:rFonts w:hint="eastAsia" w:ascii="宋体" w:hAnsi="宋体" w:eastAsia="宋体" w:cs="宋体"/>
          <w:sz w:val="24"/>
          <w:szCs w:val="24"/>
          <w:lang w:val="en-US" w:eastAsia="zh-CN"/>
        </w:rPr>
        <w:t>膜片</w:t>
      </w:r>
      <w:r>
        <w:rPr>
          <w:rFonts w:hint="eastAsia" w:ascii="宋体" w:hAnsi="宋体" w:eastAsia="宋体" w:cs="宋体"/>
          <w:sz w:val="24"/>
          <w:szCs w:val="24"/>
        </w:rPr>
        <w:t>联轴器、电机安装支架等配置安装在底座上，</w:t>
      </w:r>
      <w:r>
        <w:rPr>
          <w:rFonts w:hint="eastAsia" w:ascii="宋体" w:hAnsi="宋体" w:eastAsia="宋体" w:cs="宋体"/>
          <w:sz w:val="24"/>
          <w:szCs w:val="24"/>
          <w:lang w:val="en-US" w:eastAsia="zh-CN"/>
        </w:rPr>
        <w:t>集成安全可靠</w:t>
      </w:r>
      <w:r>
        <w:rPr>
          <w:rFonts w:hint="eastAsia" w:ascii="宋体" w:hAnsi="宋体" w:eastAsia="宋体" w:cs="宋体"/>
          <w:color w:val="auto"/>
          <w:sz w:val="24"/>
          <w:szCs w:val="24"/>
        </w:rPr>
        <w:t>。</w:t>
      </w:r>
    </w:p>
    <w:p w14:paraId="2223942F">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highlight w:val="none"/>
          <w:lang w:val="en-US" w:eastAsia="zh-CN"/>
        </w:rPr>
        <w:t>2.2.1.2连接轴系统轴心距离地面垂直高度不低于800mm。</w:t>
      </w:r>
    </w:p>
    <w:p w14:paraId="7A1D8B28">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.2电机安装支架</w:t>
      </w:r>
    </w:p>
    <w:p w14:paraId="3025455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w:t>
      </w:r>
      <w:r>
        <w:rPr>
          <w:rFonts w:hint="eastAsia" w:ascii="宋体" w:hAnsi="宋体" w:eastAsia="宋体" w:cs="宋体"/>
          <w:sz w:val="24"/>
          <w:szCs w:val="24"/>
          <w:lang w:val="en-US" w:eastAsia="zh-CN"/>
        </w:rPr>
        <w:t>2.2.2.1</w:t>
      </w:r>
      <w:r>
        <w:rPr>
          <w:rFonts w:hint="eastAsia" w:ascii="宋体" w:hAnsi="宋体" w:eastAsia="宋体" w:cs="宋体"/>
          <w:sz w:val="24"/>
          <w:szCs w:val="24"/>
        </w:rPr>
        <w:t>用于被测电机的安装基础，结构需要进行科学的模态分析</w:t>
      </w:r>
      <w:r>
        <w:rPr>
          <w:rFonts w:hint="eastAsia" w:ascii="宋体" w:hAnsi="宋体" w:eastAsia="宋体" w:cs="宋体"/>
          <w:sz w:val="24"/>
          <w:szCs w:val="24"/>
          <w:lang w:eastAsia="zh-CN"/>
        </w:rPr>
        <w:t>，</w:t>
      </w:r>
      <w:r>
        <w:rPr>
          <w:rFonts w:hint="eastAsia" w:ascii="宋体" w:hAnsi="宋体" w:eastAsia="宋体" w:cs="宋体"/>
          <w:sz w:val="24"/>
          <w:szCs w:val="24"/>
        </w:rPr>
        <w:t>结构具有足够的强度和刚度。测功机底座加工表面涂防锈油，非加工表面涂防锈油漆。</w:t>
      </w:r>
    </w:p>
    <w:p w14:paraId="5408D1E7">
      <w:pPr>
        <w:pageBreakBefore w:val="0"/>
        <w:kinsoku/>
        <w:wordWrap/>
        <w:overflowPunct/>
        <w:topLinePunct w:val="0"/>
        <w:autoSpaceDE/>
        <w:autoSpaceDN/>
        <w:bidi w:val="0"/>
        <w:spacing w:line="420"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3测功机</w:t>
      </w:r>
      <w:r>
        <w:rPr>
          <w:rFonts w:hint="eastAsia" w:ascii="宋体" w:hAnsi="宋体" w:eastAsia="宋体" w:cs="宋体"/>
          <w:b/>
          <w:bCs/>
          <w:color w:val="auto"/>
          <w:sz w:val="24"/>
          <w:szCs w:val="24"/>
        </w:rPr>
        <w:t>联轴器</w:t>
      </w:r>
    </w:p>
    <w:p w14:paraId="7BACDAE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lang w:val="en-US" w:eastAsia="zh-CN"/>
        </w:rPr>
        <w:t>2.2.3.1</w:t>
      </w:r>
      <w:r>
        <w:rPr>
          <w:rFonts w:hint="eastAsia" w:ascii="宋体" w:hAnsi="宋体" w:eastAsia="宋体" w:cs="宋体"/>
          <w:color w:val="auto"/>
          <w:sz w:val="24"/>
          <w:szCs w:val="24"/>
        </w:rPr>
        <w:t>选用</w:t>
      </w:r>
      <w:r>
        <w:rPr>
          <w:rFonts w:hint="eastAsia" w:ascii="宋体" w:hAnsi="宋体" w:eastAsia="宋体" w:cs="宋体"/>
          <w:sz w:val="24"/>
          <w:szCs w:val="24"/>
        </w:rPr>
        <w:t>主流成熟</w:t>
      </w:r>
      <w:r>
        <w:rPr>
          <w:rFonts w:hint="eastAsia" w:ascii="宋体" w:hAnsi="宋体" w:eastAsia="宋体" w:cs="宋体"/>
          <w:color w:val="auto"/>
          <w:sz w:val="24"/>
          <w:szCs w:val="24"/>
        </w:rPr>
        <w:t>联轴器。轴向径向和角位偏差在运转中可以得到纠正。主要技术要求如下：额定扭矩</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00Nm</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最高转速</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000r</w:t>
      </w:r>
      <w:r>
        <w:rPr>
          <w:rFonts w:hint="eastAsia" w:ascii="宋体" w:hAnsi="宋体" w:eastAsia="宋体" w:cs="宋体"/>
          <w:color w:val="auto"/>
          <w:sz w:val="24"/>
          <w:szCs w:val="24"/>
          <w:lang w:val="en-US" w:eastAsia="zh-CN"/>
        </w:rPr>
        <w:t>/min</w:t>
      </w:r>
      <w:r>
        <w:rPr>
          <w:rFonts w:hint="eastAsia" w:ascii="宋体" w:hAnsi="宋体" w:eastAsia="宋体" w:cs="宋体"/>
          <w:color w:val="auto"/>
          <w:sz w:val="24"/>
          <w:szCs w:val="24"/>
          <w:lang w:eastAsia="zh-CN"/>
        </w:rPr>
        <w:t>、</w:t>
      </w:r>
      <w:r>
        <w:rPr>
          <w:rFonts w:hint="eastAsia" w:ascii="宋体" w:hAnsi="宋体" w:eastAsia="宋体" w:cs="宋体"/>
          <w:sz w:val="24"/>
          <w:szCs w:val="24"/>
        </w:rPr>
        <w:t>设计安全系数≥1.2</w:t>
      </w:r>
      <w:r>
        <w:rPr>
          <w:rFonts w:hint="eastAsia" w:ascii="宋体" w:hAnsi="宋体" w:eastAsia="宋体" w:cs="宋体"/>
          <w:color w:val="auto"/>
          <w:sz w:val="24"/>
          <w:szCs w:val="24"/>
        </w:rPr>
        <w:t>。</w:t>
      </w:r>
    </w:p>
    <w:p w14:paraId="26D4489C">
      <w:pPr>
        <w:pageBreakBefore w:val="0"/>
        <w:kinsoku/>
        <w:wordWrap/>
        <w:overflowPunct/>
        <w:topLinePunct w:val="0"/>
        <w:autoSpaceDE/>
        <w:autoSpaceDN/>
        <w:bidi w:val="0"/>
        <w:spacing w:line="420"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4轴承座</w:t>
      </w:r>
    </w:p>
    <w:p w14:paraId="4C1D5A2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2.2.4.1轴承座</w:t>
      </w:r>
      <w:r>
        <w:rPr>
          <w:rFonts w:hint="eastAsia" w:ascii="宋体" w:hAnsi="宋体" w:eastAsia="宋体" w:cs="宋体"/>
          <w:sz w:val="24"/>
          <w:szCs w:val="24"/>
        </w:rPr>
        <w:t>需要满足持续运行和加载强度的要求，要专业设计，确保稳定运行</w:t>
      </w:r>
      <w:r>
        <w:rPr>
          <w:rFonts w:hint="eastAsia" w:ascii="宋体" w:hAnsi="宋体" w:eastAsia="宋体" w:cs="宋体"/>
          <w:color w:val="auto"/>
          <w:sz w:val="24"/>
          <w:szCs w:val="24"/>
        </w:rPr>
        <w:t>中间轴承带有温度传感器，可通过台架主控系统监测轴承温度。技术要求如下：最高转速：</w:t>
      </w:r>
      <w:r>
        <w:rPr>
          <w:rFonts w:hint="eastAsia" w:ascii="宋体" w:hAnsi="宋体" w:eastAsia="宋体" w:cs="宋体"/>
          <w:color w:val="auto"/>
          <w:sz w:val="24"/>
          <w:szCs w:val="24"/>
          <w:lang w:val="en-US" w:eastAsia="zh-CN"/>
        </w:rPr>
        <w:t>≥6000</w:t>
      </w:r>
      <w:r>
        <w:rPr>
          <w:rFonts w:hint="eastAsia" w:ascii="宋体" w:hAnsi="宋体" w:eastAsia="宋体" w:cs="宋体"/>
          <w:color w:val="auto"/>
          <w:sz w:val="24"/>
          <w:szCs w:val="24"/>
        </w:rPr>
        <w:t>r</w:t>
      </w:r>
      <w:r>
        <w:rPr>
          <w:rFonts w:hint="eastAsia" w:ascii="宋体" w:hAnsi="宋体" w:eastAsia="宋体" w:cs="宋体"/>
          <w:color w:val="auto"/>
          <w:sz w:val="24"/>
          <w:szCs w:val="24"/>
          <w:lang w:val="en-US" w:eastAsia="zh-CN"/>
        </w:rPr>
        <w:t>/min</w:t>
      </w:r>
      <w:r>
        <w:rPr>
          <w:rFonts w:hint="eastAsia" w:ascii="宋体" w:hAnsi="宋体" w:eastAsia="宋体" w:cs="宋体"/>
          <w:color w:val="auto"/>
          <w:sz w:val="24"/>
          <w:szCs w:val="24"/>
        </w:rPr>
        <w:t>；最大扭矩：</w:t>
      </w:r>
      <w:r>
        <w:rPr>
          <w:rFonts w:hint="eastAsia" w:ascii="宋体" w:hAnsi="宋体" w:eastAsia="宋体" w:cs="宋体"/>
          <w:color w:val="auto"/>
          <w:sz w:val="24"/>
          <w:szCs w:val="24"/>
          <w:lang w:val="en-US" w:eastAsia="zh-CN"/>
        </w:rPr>
        <w:t>≥60</w:t>
      </w:r>
      <w:r>
        <w:rPr>
          <w:rFonts w:hint="eastAsia" w:ascii="宋体" w:hAnsi="宋体" w:eastAsia="宋体" w:cs="宋体"/>
          <w:color w:val="auto"/>
          <w:sz w:val="24"/>
          <w:szCs w:val="24"/>
        </w:rPr>
        <w:t>00Nm；动平衡等级：不低于G2.5等级。</w:t>
      </w:r>
    </w:p>
    <w:p w14:paraId="121BEF3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5堵转装置</w:t>
      </w:r>
    </w:p>
    <w:p w14:paraId="672BF811">
      <w:pPr>
        <w:pageBreakBefore w:val="0"/>
        <w:kinsoku/>
        <w:wordWrap/>
        <w:overflowPunct/>
        <w:topLinePunct w:val="0"/>
        <w:autoSpaceDE/>
        <w:autoSpaceDN/>
        <w:bidi w:val="0"/>
        <w:spacing w:line="420" w:lineRule="exac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.1堵转能让测功机的联接轴锁止在设定的位置，能够测量堵转转矩。</w:t>
      </w:r>
    </w:p>
    <w:p w14:paraId="74EEA849">
      <w:pPr>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.2电机堵转转矩测量装置可至少满足10个均分点的要求。</w:t>
      </w:r>
    </w:p>
    <w:p w14:paraId="1F81B5A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color w:val="auto"/>
          <w:sz w:val="24"/>
          <w:szCs w:val="24"/>
          <w:lang w:val="en-US" w:eastAsia="zh-CN"/>
        </w:rPr>
        <w:t>2.2.6</w:t>
      </w:r>
      <w:r>
        <w:rPr>
          <w:rFonts w:hint="eastAsia" w:ascii="宋体" w:hAnsi="宋体" w:eastAsia="宋体" w:cs="宋体"/>
          <w:b/>
          <w:bCs/>
          <w:sz w:val="24"/>
          <w:szCs w:val="24"/>
          <w:lang w:val="en-US" w:eastAsia="zh-CN"/>
        </w:rPr>
        <w:t>被试件</w:t>
      </w:r>
      <w:r>
        <w:rPr>
          <w:rFonts w:hint="eastAsia" w:ascii="宋体" w:hAnsi="宋体" w:eastAsia="宋体" w:cs="宋体"/>
          <w:b/>
          <w:bCs/>
          <w:sz w:val="24"/>
          <w:szCs w:val="24"/>
        </w:rPr>
        <w:t>安装工装</w:t>
      </w:r>
    </w:p>
    <w:p w14:paraId="732C1838">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sz w:val="24"/>
          <w:szCs w:val="24"/>
          <w:highlight w:val="none"/>
        </w:rPr>
        <w:t>★</w:t>
      </w:r>
      <w:r>
        <w:rPr>
          <w:rFonts w:hint="eastAsia" w:ascii="宋体" w:hAnsi="宋体" w:eastAsia="宋体" w:cs="宋体"/>
          <w:sz w:val="24"/>
          <w:szCs w:val="24"/>
          <w:highlight w:val="none"/>
          <w:lang w:val="en-US" w:eastAsia="zh-CN"/>
        </w:rPr>
        <w:t>2.2.6.1须满足大扭矩电机端面安装和基座式安装两种形式。</w:t>
      </w:r>
    </w:p>
    <w:p w14:paraId="263EBABB">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sz w:val="24"/>
          <w:szCs w:val="24"/>
          <w:highlight w:val="none"/>
          <w:lang w:val="en-US" w:eastAsia="zh-CN"/>
        </w:rPr>
        <w:t>2.2.6.2端面</w:t>
      </w:r>
      <w:r>
        <w:rPr>
          <w:rFonts w:hint="eastAsia" w:ascii="宋体" w:hAnsi="宋体" w:eastAsia="宋体" w:cs="宋体"/>
          <w:sz w:val="24"/>
          <w:szCs w:val="24"/>
          <w:highlight w:val="none"/>
        </w:rPr>
        <w:t>安装工装由电机安装转接板、花键轴、尾部支撑</w:t>
      </w:r>
      <w:r>
        <w:rPr>
          <w:rFonts w:hint="eastAsia" w:ascii="宋体" w:hAnsi="宋体" w:eastAsia="宋体" w:cs="宋体"/>
          <w:sz w:val="24"/>
          <w:szCs w:val="24"/>
          <w:highlight w:val="none"/>
          <w:lang w:val="en-US" w:eastAsia="zh-CN"/>
        </w:rPr>
        <w:t>等</w:t>
      </w:r>
      <w:r>
        <w:rPr>
          <w:rFonts w:hint="eastAsia" w:ascii="宋体" w:hAnsi="宋体" w:eastAsia="宋体" w:cs="宋体"/>
          <w:sz w:val="24"/>
          <w:szCs w:val="24"/>
          <w:highlight w:val="none"/>
        </w:rPr>
        <w:t>组成。电机安装转接板用于将被试电机固定在电机安装支架上，安装支架前面的定心销可以预先对准适配板；安装支架的刚性设计保证被测电机高动力应用时的功能稳定性；电机安装过程中涉及的安装部件采用定位止口的方式进行精确定位，减少人工对中操作。</w:t>
      </w:r>
    </w:p>
    <w:p w14:paraId="18C32084">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sz w:val="24"/>
          <w:szCs w:val="24"/>
          <w:highlight w:val="none"/>
          <w:lang w:val="en-US" w:eastAsia="zh-CN"/>
        </w:rPr>
        <w:t>2.2.6.3</w:t>
      </w:r>
      <w:r>
        <w:rPr>
          <w:rFonts w:hint="eastAsia" w:ascii="宋体" w:hAnsi="宋体" w:eastAsia="宋体" w:cs="宋体"/>
          <w:sz w:val="24"/>
          <w:szCs w:val="24"/>
          <w:highlight w:val="none"/>
        </w:rPr>
        <w:t>花键轴根据被试电机设计定制，根据</w:t>
      </w:r>
      <w:r>
        <w:rPr>
          <w:rFonts w:hint="eastAsia" w:ascii="宋体" w:hAnsi="宋体" w:eastAsia="宋体" w:cs="宋体"/>
          <w:sz w:val="24"/>
          <w:szCs w:val="24"/>
          <w:highlight w:val="none"/>
          <w:lang w:val="en-US" w:eastAsia="zh-CN"/>
        </w:rPr>
        <w:t>招标方</w:t>
      </w:r>
      <w:r>
        <w:rPr>
          <w:rFonts w:hint="eastAsia" w:ascii="宋体" w:hAnsi="宋体" w:eastAsia="宋体" w:cs="宋体"/>
          <w:sz w:val="24"/>
          <w:szCs w:val="24"/>
          <w:highlight w:val="none"/>
        </w:rPr>
        <w:t>提供的被试件图纸（中标后提供）定制加工；用于被试电机系统与测功机连接，台架设计</w:t>
      </w:r>
      <w:r>
        <w:rPr>
          <w:rFonts w:hint="eastAsia" w:ascii="宋体" w:hAnsi="宋体" w:eastAsia="宋体" w:cs="宋体"/>
          <w:sz w:val="24"/>
          <w:szCs w:val="24"/>
          <w:highlight w:val="none"/>
          <w:lang w:val="en-US" w:eastAsia="zh-CN"/>
        </w:rPr>
        <w:t>可</w:t>
      </w:r>
      <w:r>
        <w:rPr>
          <w:rFonts w:hint="eastAsia" w:ascii="宋体" w:hAnsi="宋体" w:eastAsia="宋体" w:cs="宋体"/>
          <w:sz w:val="24"/>
          <w:szCs w:val="24"/>
          <w:highlight w:val="none"/>
        </w:rPr>
        <w:t>方便根据不同试验对象更换传动轴。</w:t>
      </w:r>
    </w:p>
    <w:p w14:paraId="3E84CDA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highlight w:val="none"/>
        </w:rPr>
      </w:pPr>
      <w:r>
        <w:rPr>
          <w:rFonts w:hint="eastAsia" w:ascii="宋体" w:hAnsi="宋体" w:eastAsia="宋体" w:cs="宋体"/>
          <w:b/>
          <w:sz w:val="24"/>
          <w:szCs w:val="24"/>
          <w:highlight w:val="none"/>
        </w:rPr>
        <w:t>★</w:t>
      </w:r>
      <w:r>
        <w:rPr>
          <w:rFonts w:hint="eastAsia" w:ascii="宋体" w:hAnsi="宋体" w:eastAsia="宋体" w:cs="宋体"/>
          <w:sz w:val="24"/>
          <w:szCs w:val="24"/>
          <w:highlight w:val="none"/>
          <w:lang w:val="en-US" w:eastAsia="zh-CN"/>
        </w:rPr>
        <w:t>2.2.6.4</w:t>
      </w:r>
      <w:r>
        <w:rPr>
          <w:rFonts w:hint="eastAsia" w:ascii="宋体" w:hAnsi="宋体" w:eastAsia="宋体" w:cs="宋体"/>
          <w:sz w:val="24"/>
          <w:szCs w:val="24"/>
          <w:highlight w:val="none"/>
        </w:rPr>
        <w:t>电机尾部支撑用于改善高速电机测试时可能因悬臂结构导致的振动。提高系统结构稳定性。</w:t>
      </w:r>
    </w:p>
    <w:p w14:paraId="476C3FC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b/>
          <w:sz w:val="24"/>
          <w:szCs w:val="24"/>
          <w:highlight w:val="none"/>
        </w:rPr>
        <w:t>★</w:t>
      </w:r>
      <w:r>
        <w:rPr>
          <w:rFonts w:hint="eastAsia" w:ascii="宋体" w:hAnsi="宋体" w:eastAsia="宋体" w:cs="宋体"/>
          <w:sz w:val="24"/>
          <w:szCs w:val="24"/>
          <w:highlight w:val="none"/>
          <w:lang w:val="en-US" w:eastAsia="zh-CN"/>
        </w:rPr>
        <w:t>2.2.6.5基座式安装工装由联轴器、三维可调底座、连接法兰盘等组成，连接法兰盘</w:t>
      </w: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val="en-US" w:eastAsia="zh-CN"/>
        </w:rPr>
        <w:t>招标方</w:t>
      </w:r>
      <w:r>
        <w:rPr>
          <w:rFonts w:hint="eastAsia" w:ascii="宋体" w:hAnsi="宋体" w:eastAsia="宋体" w:cs="宋体"/>
          <w:sz w:val="24"/>
          <w:szCs w:val="24"/>
          <w:highlight w:val="none"/>
        </w:rPr>
        <w:t>提供的被试件图纸（中标后提供）定制加工；用于被试电机系统与测功机连接</w:t>
      </w:r>
      <w:r>
        <w:rPr>
          <w:rFonts w:hint="eastAsia" w:ascii="宋体" w:hAnsi="宋体" w:eastAsia="宋体" w:cs="宋体"/>
          <w:sz w:val="24"/>
          <w:szCs w:val="24"/>
          <w:highlight w:val="none"/>
          <w:lang w:val="en-US" w:eastAsia="zh-CN"/>
        </w:rPr>
        <w:t>方便被试件安装和位置调整，便于对中操作。</w:t>
      </w:r>
    </w:p>
    <w:p w14:paraId="54173BD6">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7</w:t>
      </w:r>
      <w:r>
        <w:rPr>
          <w:rFonts w:hint="eastAsia" w:ascii="宋体" w:hAnsi="宋体" w:eastAsia="宋体" w:cs="宋体"/>
          <w:b/>
          <w:bCs/>
          <w:sz w:val="24"/>
          <w:szCs w:val="24"/>
        </w:rPr>
        <w:t>防护罩</w:t>
      </w:r>
    </w:p>
    <w:p w14:paraId="449D1CEE">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2.2.7.1</w:t>
      </w:r>
      <w:r>
        <w:rPr>
          <w:rFonts w:hint="eastAsia" w:ascii="宋体" w:hAnsi="宋体" w:eastAsia="宋体" w:cs="宋体"/>
          <w:color w:val="auto"/>
          <w:sz w:val="24"/>
          <w:szCs w:val="24"/>
        </w:rPr>
        <w:t>提供传动轴保护罩，保护罩应能全方位遮挡台架旋转部分，当传动轴松脱或断裂时，限制传动轴径向偏移量过大；避免传动系统出现故障时，旋转件飞出伤人毁物；保护罩上须有位置开关，当保护罩处于打开状态时，测功机应在急停状态。</w:t>
      </w:r>
    </w:p>
    <w:p w14:paraId="2A28A7A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.8安全防护装置</w:t>
      </w:r>
    </w:p>
    <w:p w14:paraId="4094525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2.2.8.1</w:t>
      </w:r>
      <w:r>
        <w:rPr>
          <w:rFonts w:hint="eastAsia" w:ascii="宋体" w:hAnsi="宋体" w:eastAsia="宋体" w:cs="宋体"/>
          <w:sz w:val="24"/>
          <w:szCs w:val="24"/>
        </w:rPr>
        <w:t>急停防护将急停开关盒配备在试验室内和试验区域，方便从控制间（主控柜和操作台）或试验区域（人流门和物流门附近）暂停试验台，任意位置的急停开关都具有相同的功能。开关盒应定点固定放置，位置醒目、方便操作，做好防护。</w:t>
      </w:r>
    </w:p>
    <w:p w14:paraId="2CAE5674">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2.2.8.2</w:t>
      </w:r>
      <w:r>
        <w:rPr>
          <w:rFonts w:hint="eastAsia" w:ascii="宋体" w:hAnsi="宋体" w:eastAsia="宋体" w:cs="宋体"/>
          <w:sz w:val="24"/>
          <w:szCs w:val="24"/>
        </w:rPr>
        <w:t>线路管路防护是指对管线相关的规范布置，使用桥架或其他进行保护，避免管线裸露。为保证EMC防护要求，动力线缆与信号线缆采用独立的桥架，保持足够距离。信号线采用高品质双绞屏蔽信号线，尽量远离动力电缆，确保测试数据的准确性、重复性。同时，系统线路要可靠接地或接零，防止无意触及带电部分，所有台架使用过程触及的地方均需触电保护，所有高压部件及其他危险部件均有自我保护及对外漏电保护功能。对于测试区域的管路接口应设置固定座和防护，防止碰撞，并保证连接的便利性。</w:t>
      </w:r>
    </w:p>
    <w:p w14:paraId="56A55C3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rPr>
      </w:pPr>
      <w:r>
        <w:rPr>
          <w:rFonts w:hint="eastAsia" w:ascii="宋体" w:hAnsi="宋体" w:eastAsia="宋体" w:cs="宋体"/>
          <w:sz w:val="24"/>
          <w:szCs w:val="24"/>
          <w:lang w:val="en-US" w:eastAsia="zh-CN"/>
        </w:rPr>
        <w:t>2.2.8.3</w:t>
      </w:r>
      <w:r>
        <w:rPr>
          <w:rFonts w:hint="eastAsia" w:ascii="宋体" w:hAnsi="宋体" w:eastAsia="宋体" w:cs="宋体"/>
          <w:sz w:val="24"/>
          <w:szCs w:val="24"/>
        </w:rPr>
        <w:t>所有安全装置及危险区域、部件都要按照相关安全设计规范，配置安全标识。</w:t>
      </w:r>
    </w:p>
    <w:p w14:paraId="2CA40DAB">
      <w:pPr>
        <w:pageBreakBefore w:val="0"/>
        <w:kinsoku/>
        <w:wordWrap/>
        <w:overflowPunct/>
        <w:topLinePunct w:val="0"/>
        <w:autoSpaceDE/>
        <w:autoSpaceDN/>
        <w:bidi w:val="0"/>
        <w:spacing w:line="420" w:lineRule="exact"/>
        <w:textAlignment w:val="auto"/>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eastAsia="宋体" w:cs="宋体"/>
          <w:b/>
          <w:sz w:val="24"/>
          <w:szCs w:val="24"/>
          <w:lang w:val="en-US" w:eastAsia="zh-CN"/>
        </w:rPr>
        <w:t>2</w:t>
      </w:r>
      <w:r>
        <w:rPr>
          <w:rFonts w:hint="eastAsia" w:ascii="宋体" w:hAnsi="宋体" w:eastAsia="宋体" w:cs="宋体"/>
          <w:b/>
          <w:sz w:val="24"/>
          <w:szCs w:val="24"/>
        </w:rPr>
        <w:t>.</w:t>
      </w:r>
      <w:r>
        <w:rPr>
          <w:rFonts w:hint="eastAsia" w:ascii="宋体" w:hAnsi="宋体" w:eastAsia="宋体" w:cs="宋体"/>
          <w:b/>
          <w:sz w:val="24"/>
          <w:szCs w:val="24"/>
          <w:lang w:val="en-US" w:eastAsia="zh-CN"/>
        </w:rPr>
        <w:t>9</w:t>
      </w:r>
      <w:r>
        <w:rPr>
          <w:rFonts w:hint="eastAsia" w:ascii="宋体" w:hAnsi="宋体" w:eastAsia="宋体" w:cs="宋体"/>
          <w:b/>
          <w:sz w:val="24"/>
          <w:szCs w:val="24"/>
        </w:rPr>
        <w:t>铁地板和盖板</w:t>
      </w:r>
    </w:p>
    <w:p w14:paraId="55CA11BB">
      <w:pPr>
        <w:pageBreakBefore w:val="0"/>
        <w:kinsoku/>
        <w:wordWrap/>
        <w:overflowPunct/>
        <w:topLinePunct w:val="0"/>
        <w:autoSpaceDE/>
        <w:autoSpaceDN/>
        <w:bidi w:val="0"/>
        <w:spacing w:line="420" w:lineRule="exact"/>
        <w:textAlignment w:val="auto"/>
        <w:rPr>
          <w:rFonts w:hint="eastAsia" w:ascii="宋体" w:hAnsi="宋体" w:eastAsia="宋体" w:cs="宋体"/>
          <w:color w:val="000000"/>
          <w:sz w:val="24"/>
          <w:szCs w:val="24"/>
        </w:rPr>
      </w:pPr>
      <w:r>
        <w:rPr>
          <w:rFonts w:hint="eastAsia" w:ascii="宋体" w:hAnsi="宋体" w:eastAsia="宋体" w:cs="宋体"/>
          <w:b/>
          <w:sz w:val="24"/>
          <w:szCs w:val="24"/>
        </w:rPr>
        <w:t>★</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.1根据试验台功能需要，投标方提供地坑加铁地板</w:t>
      </w:r>
      <w:r>
        <w:rPr>
          <w:rFonts w:hint="eastAsia" w:ascii="宋体" w:hAnsi="宋体" w:eastAsia="宋体" w:cs="宋体"/>
          <w:color w:val="000000"/>
          <w:sz w:val="24"/>
          <w:szCs w:val="24"/>
          <w:lang w:val="en-US" w:eastAsia="zh-CN"/>
        </w:rPr>
        <w:t>（投标方提供）</w:t>
      </w:r>
      <w:r>
        <w:rPr>
          <w:rFonts w:hint="eastAsia" w:ascii="宋体" w:hAnsi="宋体" w:eastAsia="宋体" w:cs="宋体"/>
          <w:color w:val="000000"/>
          <w:sz w:val="24"/>
          <w:szCs w:val="24"/>
        </w:rPr>
        <w:t>方案，铁地板尺寸</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000mm×1900mm×400mm</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rPr>
        <w:t>，根据实验室尺寸进行布置，投标方提供技术方案，招标方最终确认。</w:t>
      </w:r>
    </w:p>
    <w:p w14:paraId="0EC62BF9">
      <w:pPr>
        <w:pageBreakBefore w:val="0"/>
        <w:kinsoku/>
        <w:wordWrap/>
        <w:overflowPunct/>
        <w:topLinePunct w:val="0"/>
        <w:autoSpaceDE/>
        <w:autoSpaceDN/>
        <w:bidi w:val="0"/>
        <w:spacing w:line="420" w:lineRule="exact"/>
        <w:textAlignment w:val="auto"/>
        <w:rPr>
          <w:rFonts w:hint="eastAsia" w:ascii="宋体" w:hAnsi="宋体" w:eastAsia="宋体" w:cs="宋体"/>
          <w:color w:val="000000"/>
          <w:sz w:val="24"/>
          <w:szCs w:val="24"/>
        </w:rPr>
      </w:pPr>
      <w:r>
        <w:rPr>
          <w:rFonts w:hint="eastAsia" w:ascii="宋体" w:hAnsi="宋体" w:eastAsia="宋体" w:cs="宋体"/>
          <w:b/>
          <w:sz w:val="24"/>
          <w:szCs w:val="24"/>
        </w:rPr>
        <w:t>★</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.2台架大底板为铸铁HT250结构，工作面硬度HB170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210经过两次时效处理，精度等级1级。底座上平面为精加工的台面</w:t>
      </w:r>
      <w:r>
        <w:rPr>
          <w:rFonts w:hint="eastAsia" w:ascii="宋体" w:hAnsi="宋体" w:eastAsia="宋体" w:cs="宋体"/>
          <w:color w:val="000000"/>
          <w:sz w:val="24"/>
          <w:szCs w:val="24"/>
          <w:highlight w:val="none"/>
        </w:rPr>
        <w:t>，上面加工有T形槽，</w:t>
      </w:r>
      <w:r>
        <w:rPr>
          <w:rFonts w:hint="eastAsia" w:ascii="宋体" w:hAnsi="宋体" w:eastAsia="宋体" w:cs="宋体"/>
          <w:color w:val="000000"/>
          <w:sz w:val="24"/>
          <w:szCs w:val="24"/>
        </w:rPr>
        <w:t>大底板表面防锈处理。</w:t>
      </w:r>
    </w:p>
    <w:p w14:paraId="68DDFE73">
      <w:pPr>
        <w:pageBreakBefore w:val="0"/>
        <w:kinsoku/>
        <w:wordWrap/>
        <w:overflowPunct/>
        <w:topLinePunct w:val="0"/>
        <w:autoSpaceDE/>
        <w:autoSpaceDN/>
        <w:bidi w:val="0"/>
        <w:spacing w:line="420" w:lineRule="exact"/>
        <w:textAlignment w:val="auto"/>
        <w:rPr>
          <w:rFonts w:hint="eastAsia" w:ascii="宋体" w:hAnsi="宋体" w:eastAsia="宋体" w:cs="宋体"/>
          <w:color w:val="000000"/>
          <w:sz w:val="24"/>
          <w:szCs w:val="24"/>
        </w:rPr>
      </w:pPr>
      <w:r>
        <w:rPr>
          <w:rFonts w:hint="eastAsia" w:ascii="宋体" w:hAnsi="宋体" w:eastAsia="宋体" w:cs="宋体"/>
          <w:b/>
          <w:sz w:val="24"/>
          <w:szCs w:val="24"/>
        </w:rPr>
        <w:t>★</w:t>
      </w: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.3铁地板周围线束采用地沟走线，地沟上覆盖平滑的高强度钢板，且与地面平齐，支撑框架必须进行深镀锌处理，以确保整个系统总成的电传导性能一致。</w:t>
      </w:r>
    </w:p>
    <w:p w14:paraId="2C018F6A">
      <w:pPr>
        <w:pageBreakBefore w:val="0"/>
        <w:kinsoku/>
        <w:wordWrap/>
        <w:overflowPunct/>
        <w:topLinePunct w:val="0"/>
        <w:autoSpaceDE/>
        <w:autoSpaceDN/>
        <w:bidi w:val="0"/>
        <w:spacing w:line="420" w:lineRule="exact"/>
        <w:textAlignment w:val="auto"/>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eastAsia="宋体" w:cs="宋体"/>
          <w:b/>
          <w:sz w:val="24"/>
          <w:szCs w:val="24"/>
          <w:lang w:val="en-US" w:eastAsia="zh-CN"/>
        </w:rPr>
        <w:t>2</w:t>
      </w:r>
      <w:r>
        <w:rPr>
          <w:rFonts w:hint="eastAsia" w:ascii="宋体" w:hAnsi="宋体" w:eastAsia="宋体" w:cs="宋体"/>
          <w:b/>
          <w:sz w:val="24"/>
          <w:szCs w:val="24"/>
        </w:rPr>
        <w:t>.9空气弹簧</w:t>
      </w:r>
    </w:p>
    <w:p w14:paraId="6882B4AB">
      <w:pPr>
        <w:pageBreakBefore w:val="0"/>
        <w:kinsoku/>
        <w:wordWrap/>
        <w:overflowPunct/>
        <w:topLinePunct w:val="0"/>
        <w:autoSpaceDE/>
        <w:autoSpaceDN/>
        <w:bidi w:val="0"/>
        <w:spacing w:line="420" w:lineRule="exact"/>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.9.1空气弹簧采用国际知名品牌</w:t>
      </w:r>
      <w:r>
        <w:rPr>
          <w:rFonts w:hint="eastAsia" w:ascii="宋体" w:hAnsi="宋体" w:eastAsia="宋体" w:cs="宋体"/>
          <w:sz w:val="24"/>
          <w:szCs w:val="24"/>
          <w:lang w:val="en-US" w:eastAsia="zh-CN"/>
        </w:rPr>
        <w:t>（</w:t>
      </w:r>
      <w:r>
        <w:rPr>
          <w:rFonts w:hint="eastAsia" w:ascii="宋体" w:hAnsi="宋体" w:eastAsia="宋体" w:cs="宋体"/>
          <w:sz w:val="24"/>
          <w:szCs w:val="24"/>
        </w:rPr>
        <w:t>如Fabreeka、Bilz</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CFM</w:t>
      </w:r>
      <w:r>
        <w:rPr>
          <w:rFonts w:hint="eastAsia" w:ascii="宋体" w:hAnsi="宋体" w:eastAsia="宋体" w:cs="宋体"/>
          <w:sz w:val="24"/>
          <w:szCs w:val="24"/>
        </w:rPr>
        <w:t>等</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数量不少于8个，</w:t>
      </w:r>
      <w:r>
        <w:rPr>
          <w:rFonts w:hint="eastAsia" w:ascii="宋体" w:hAnsi="宋体" w:eastAsia="宋体" w:cs="宋体"/>
          <w:sz w:val="24"/>
          <w:szCs w:val="24"/>
        </w:rPr>
        <w:t>隔振效率：≥98%；振幅：≤0.1mm。</w:t>
      </w:r>
    </w:p>
    <w:p w14:paraId="33592646">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.1</w:t>
      </w:r>
      <w:r>
        <w:rPr>
          <w:rFonts w:hint="eastAsia" w:ascii="宋体" w:hAnsi="宋体" w:eastAsia="宋体" w:cs="宋体"/>
          <w:b/>
          <w:color w:val="auto"/>
          <w:sz w:val="24"/>
          <w:szCs w:val="24"/>
          <w:lang w:val="en-US" w:eastAsia="zh-CN"/>
        </w:rPr>
        <w:t>0</w:t>
      </w:r>
      <w:r>
        <w:rPr>
          <w:rFonts w:hint="eastAsia" w:ascii="宋体" w:hAnsi="宋体" w:eastAsia="宋体" w:cs="宋体"/>
          <w:b/>
          <w:color w:val="auto"/>
          <w:sz w:val="24"/>
          <w:szCs w:val="24"/>
        </w:rPr>
        <w:t>振动监测系统</w:t>
      </w:r>
    </w:p>
    <w:p w14:paraId="409067F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.1至少提供测功机本体、测功机中间轴承和被测电机三个位置的振动监控，在每个位置分别安装3个振动传感器，分别监控X/Y/Z三个方向的震动情况。</w:t>
      </w:r>
    </w:p>
    <w:p w14:paraId="40B5723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.2支承点上的最大允许振动速度按照现行标准DIN/ISO 10816-3，并且在全转速范围内振动速度小于4.5mm/s的区域极限。</w:t>
      </w:r>
    </w:p>
    <w:p w14:paraId="5E9D71E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.3能实时监测整套测试系统包括被测电机和传动系统的振动，当振动超过限值、传动轴断裂或松脱时，能及时报警并执行触发的报警动作。</w:t>
      </w:r>
    </w:p>
    <w:p w14:paraId="112C397F">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自动化台架控制系统</w:t>
      </w:r>
    </w:p>
    <w:p w14:paraId="068F8254">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.1主控系统</w:t>
      </w:r>
    </w:p>
    <w:p w14:paraId="7F207AF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.1.1要求测试系统为实时系统</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测控系统可同步采样、监测和实时控制系统的每个组成部分。具有对试验系统的远程监视、控制、检查、诊断等功能，具备事件数据记录与存储功能，并能对试验状况、试验台、被试对象等进行统筹管理。</w:t>
      </w:r>
    </w:p>
    <w:p w14:paraId="2A6177F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1.2测控系统软件界面友好，可实时同步采集系统所有的运行数据，并可在软件界面上自定义要显示的运行数据，显示方式应清晰易懂，用户可根据试验实际需要对系统控制参数和工况进行设置，设定方式应便于用户操作。</w:t>
      </w:r>
    </w:p>
    <w:p w14:paraId="58F63BCB">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.1.3测试系统可工作于转矩控制模式、转速控制模式、工况自定义模式，各模式之间可实现无扰动切换。</w:t>
      </w:r>
    </w:p>
    <w:p w14:paraId="2EC7613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测试系统具备电机标定功能</w:t>
      </w:r>
      <w:r>
        <w:rPr>
          <w:rFonts w:hint="eastAsia" w:ascii="宋体" w:hAnsi="宋体" w:eastAsia="宋体" w:cs="宋体"/>
          <w:color w:val="auto"/>
          <w:sz w:val="24"/>
          <w:szCs w:val="24"/>
          <w:lang w:eastAsia="zh-CN"/>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满足ASAM通讯协议，具备XCP通讯功能</w:t>
      </w:r>
      <w:r>
        <w:rPr>
          <w:rFonts w:hint="eastAsia" w:ascii="宋体" w:hAnsi="宋体" w:eastAsia="宋体" w:cs="宋体"/>
          <w:color w:val="auto"/>
          <w:sz w:val="24"/>
          <w:highlight w:val="none"/>
        </w:rPr>
        <w:t>。</w:t>
      </w:r>
    </w:p>
    <w:p w14:paraId="0E0F3A4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sz w:val="24"/>
          <w:szCs w:val="24"/>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5测控</w:t>
      </w:r>
      <w:r>
        <w:rPr>
          <w:rFonts w:hint="eastAsia" w:ascii="宋体" w:hAnsi="宋体" w:eastAsia="宋体" w:cs="宋体"/>
          <w:color w:val="auto"/>
          <w:sz w:val="24"/>
          <w:szCs w:val="24"/>
          <w:highlight w:val="none"/>
        </w:rPr>
        <w:t>系统</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数据记录处理软件应有</w:t>
      </w:r>
      <w:r>
        <w:rPr>
          <w:rFonts w:hint="eastAsia" w:ascii="宋体" w:hAnsi="宋体" w:eastAsia="宋体" w:cs="宋体"/>
          <w:color w:val="auto"/>
          <w:sz w:val="24"/>
          <w:szCs w:val="24"/>
          <w:highlight w:val="none"/>
          <w:lang w:val="en-US" w:eastAsia="zh-CN"/>
        </w:rPr>
        <w:t>以下功能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用户</w:t>
      </w:r>
      <w:r>
        <w:rPr>
          <w:rFonts w:hint="eastAsia" w:ascii="宋体" w:hAnsi="宋体" w:eastAsia="宋体" w:cs="宋体"/>
          <w:color w:val="auto"/>
          <w:sz w:val="24"/>
          <w:szCs w:val="24"/>
          <w:highlight w:val="none"/>
          <w:lang w:val="en-US" w:eastAsia="zh-CN"/>
        </w:rPr>
        <w:t>可根据试验需要自定义</w:t>
      </w:r>
      <w:r>
        <w:rPr>
          <w:rFonts w:hint="eastAsia" w:ascii="宋体" w:hAnsi="宋体" w:eastAsia="宋体" w:cs="宋体"/>
          <w:color w:val="auto"/>
          <w:sz w:val="24"/>
          <w:szCs w:val="24"/>
          <w:highlight w:val="none"/>
        </w:rPr>
        <w:t>试验循环</w:t>
      </w:r>
      <w:r>
        <w:rPr>
          <w:rFonts w:hint="eastAsia" w:ascii="宋体" w:hAnsi="宋体" w:eastAsia="宋体" w:cs="宋体"/>
          <w:color w:val="auto"/>
          <w:sz w:val="24"/>
          <w:szCs w:val="24"/>
          <w:highlight w:val="none"/>
          <w:lang w:val="en-US" w:eastAsia="zh-CN"/>
        </w:rPr>
        <w:t>工况并可以</w:t>
      </w:r>
      <w:r>
        <w:rPr>
          <w:rFonts w:hint="eastAsia" w:ascii="宋体" w:hAnsi="宋体" w:eastAsia="宋体" w:cs="宋体"/>
          <w:color w:val="auto"/>
          <w:sz w:val="24"/>
          <w:szCs w:val="24"/>
          <w:highlight w:val="none"/>
        </w:rPr>
        <w:t>TXT、EXCEL</w:t>
      </w:r>
      <w:r>
        <w:rPr>
          <w:rFonts w:hint="eastAsia" w:ascii="宋体" w:hAnsi="宋体" w:eastAsia="宋体" w:cs="宋体"/>
          <w:color w:val="auto"/>
          <w:sz w:val="24"/>
          <w:szCs w:val="24"/>
          <w:highlight w:val="none"/>
          <w:lang w:val="en-US" w:eastAsia="zh-CN"/>
        </w:rPr>
        <w:t>等方式便捷导入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用户可</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rPr>
        <w:t>使用TXT、EXCEL等</w:t>
      </w:r>
      <w:r>
        <w:rPr>
          <w:rFonts w:hint="eastAsia" w:ascii="宋体" w:hAnsi="宋体" w:eastAsia="宋体" w:cs="宋体"/>
          <w:color w:val="auto"/>
          <w:sz w:val="24"/>
          <w:szCs w:val="24"/>
          <w:highlight w:val="none"/>
          <w:lang w:val="en-US" w:eastAsia="zh-CN"/>
        </w:rPr>
        <w:t>方式导出试验结果</w:t>
      </w:r>
      <w:r>
        <w:rPr>
          <w:rFonts w:hint="eastAsia" w:ascii="宋体" w:hAnsi="宋体" w:eastAsia="宋体" w:cs="宋体"/>
          <w:color w:val="auto"/>
          <w:sz w:val="24"/>
          <w:szCs w:val="24"/>
          <w:highlight w:val="none"/>
        </w:rPr>
        <w:t>的电子数据，进行相关分析和报表编缉。</w:t>
      </w:r>
    </w:p>
    <w:p w14:paraId="29B1B47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测试系统需有维修模式，在维修模式下，测功机应停止运转，测功机、被测件及电缆应不带高压。</w:t>
      </w:r>
    </w:p>
    <w:p w14:paraId="26D2D16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测试系统可通过CAN通讯监测和控制被测电机系统，CAN通讯可满足CAN2.0A、CAN2.0B和CANFD标准，通讯协议满足SAE J1939要求。</w:t>
      </w:r>
    </w:p>
    <w:p w14:paraId="17FD57D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测</w:t>
      </w:r>
      <w:r>
        <w:rPr>
          <w:rFonts w:hint="eastAsia" w:ascii="宋体" w:hAnsi="宋体" w:eastAsia="宋体" w:cs="宋体"/>
          <w:color w:val="auto"/>
          <w:sz w:val="24"/>
          <w:szCs w:val="24"/>
          <w:lang w:val="en-US" w:eastAsia="zh-CN"/>
        </w:rPr>
        <w:t>控</w:t>
      </w:r>
      <w:r>
        <w:rPr>
          <w:rFonts w:hint="eastAsia" w:ascii="宋体" w:hAnsi="宋体" w:eastAsia="宋体" w:cs="宋体"/>
          <w:color w:val="auto"/>
          <w:sz w:val="24"/>
          <w:szCs w:val="24"/>
        </w:rPr>
        <w:t>系统应提供电池模拟器通讯接口，并能实施远程监测、控制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需提供对功率分析仪的实时远程监测功能</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提供环境舱通讯接口，并能实施远程监测、控制。同时，需对环境舱故障、停机信号采集，防止环境舱故障、停机后，电机仍在工作，长期积聚大量热量无法散出，造成电机、环境舱不可修复的破坏。</w:t>
      </w:r>
    </w:p>
    <w:p w14:paraId="56DBA5B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应能在测控系统中控制、显示和记录被测电机冷却系统的进水口流量、压强和温度。</w:t>
      </w:r>
    </w:p>
    <w:p w14:paraId="21A58F3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测试系统具有报警、保护和急停功能。运行中发生故障时，故障前的试验数据应能保留在系统中，故障消除后试验可以继续进行。</w:t>
      </w:r>
    </w:p>
    <w:p w14:paraId="78F631D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系统可对所有测量数据设置安全监控值，并对各种故障报警，并设定超值保护。按照设定的方式采取保护措施。</w:t>
      </w:r>
    </w:p>
    <w:p w14:paraId="2611604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所有计量单位均采用国际单位制</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SI</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w:t>
      </w:r>
    </w:p>
    <w:p w14:paraId="29B2B3D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测控系统预留其他有关电机测试的通讯接口</w:t>
      </w:r>
      <w:r>
        <w:rPr>
          <w:rFonts w:hint="eastAsia" w:ascii="宋体" w:hAnsi="宋体" w:eastAsia="宋体" w:cs="宋体"/>
          <w:color w:val="auto"/>
          <w:sz w:val="24"/>
          <w:szCs w:val="24"/>
          <w:lang w:val="en-US" w:eastAsia="zh-CN"/>
        </w:rPr>
        <w:t>（如3路</w:t>
      </w:r>
      <w:r>
        <w:rPr>
          <w:rFonts w:hint="eastAsia" w:ascii="宋体" w:hAnsi="宋体" w:eastAsia="宋体" w:cs="宋体"/>
          <w:color w:val="auto"/>
          <w:sz w:val="24"/>
          <w:szCs w:val="24"/>
        </w:rPr>
        <w:t>CAN</w:t>
      </w:r>
      <w:r>
        <w:rPr>
          <w:rFonts w:hint="eastAsia" w:ascii="宋体" w:hAnsi="宋体" w:eastAsia="宋体" w:cs="宋体"/>
          <w:color w:val="auto"/>
          <w:sz w:val="24"/>
          <w:szCs w:val="24"/>
          <w:lang w:val="en-US" w:eastAsia="zh-CN"/>
        </w:rPr>
        <w:t>通道）</w:t>
      </w:r>
      <w:r>
        <w:rPr>
          <w:rFonts w:hint="eastAsia" w:ascii="宋体" w:hAnsi="宋体" w:eastAsia="宋体" w:cs="宋体"/>
          <w:color w:val="auto"/>
          <w:sz w:val="24"/>
          <w:szCs w:val="24"/>
        </w:rPr>
        <w:t>。</w:t>
      </w:r>
    </w:p>
    <w:p w14:paraId="4F3C15FB">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试验结果可以用如</w:t>
      </w:r>
      <w:r>
        <w:rPr>
          <w:rFonts w:hint="eastAsia" w:ascii="宋体" w:hAnsi="宋体" w:eastAsia="宋体" w:cs="宋体"/>
          <w:color w:val="auto"/>
          <w:sz w:val="24"/>
          <w:szCs w:val="24"/>
          <w:lang w:val="en-US" w:eastAsia="zh-CN"/>
        </w:rPr>
        <w:t>E</w:t>
      </w:r>
      <w:r>
        <w:rPr>
          <w:rFonts w:hint="eastAsia" w:ascii="宋体" w:hAnsi="宋体" w:eastAsia="宋体" w:cs="宋体"/>
          <w:color w:val="auto"/>
          <w:sz w:val="24"/>
          <w:szCs w:val="24"/>
        </w:rPr>
        <w:t>xcel等数据格式方便地导出。</w:t>
      </w:r>
    </w:p>
    <w:p w14:paraId="054A0AC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测控系统应提供对试验室门接触开关的监控及报警，以确保试验台工作时，无人进入试验区域。</w:t>
      </w:r>
    </w:p>
    <w:p w14:paraId="549E98A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xml:space="preserve">通过测控系统可以实时控制被试电机控制器，支持ASAM MCD2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*.A2L</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或VECTOR DB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*.DBC</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文件导入。</w:t>
      </w:r>
    </w:p>
    <w:p w14:paraId="33B1130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主控系统应释放该试验台状态监控数据（包含但不限于驱动单元/负载单元的运行状态、配电系统的运行状态、试验室安全防护系统的运行状态等）和试验采集数据（包含但不限于功率、扭矩、转速、效率、电压、电流、温度等）的相关接口并提供通讯协议。</w:t>
      </w:r>
    </w:p>
    <w:p w14:paraId="0981FDA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2.3.1.18 系统不能存在可远程操控的“终止开关”和“远程监控功能”。</w:t>
      </w:r>
    </w:p>
    <w:p w14:paraId="2FE9D6C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.2数据后处理软件</w:t>
      </w:r>
    </w:p>
    <w:p w14:paraId="216FCDA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b/>
          <w:sz w:val="24"/>
          <w:szCs w:val="24"/>
        </w:rPr>
        <w:t>★</w:t>
      </w:r>
      <w:r>
        <w:rPr>
          <w:rFonts w:hint="eastAsia" w:ascii="宋体" w:hAnsi="宋体" w:eastAsia="宋体" w:cs="宋体"/>
          <w:sz w:val="24"/>
          <w:szCs w:val="24"/>
          <w:lang w:val="en-US" w:eastAsia="zh-CN"/>
        </w:rPr>
        <w:t>2.3.2.1</w:t>
      </w:r>
      <w:r>
        <w:rPr>
          <w:rFonts w:hint="eastAsia" w:ascii="宋体" w:hAnsi="宋体" w:eastAsia="宋体" w:cs="宋体"/>
          <w:sz w:val="24"/>
          <w:szCs w:val="24"/>
        </w:rPr>
        <w:t>提供一套专业的数据后处理软件，便于工程师进行离线测量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HYPERLINK "https://baike.baidu.com/item/%E6%95%B0%E6%8D%AE%E5%88%86%E6%9E%90/6577123?fromModule=lemma_inlink"</w:instrText>
      </w:r>
      <w:r>
        <w:rPr>
          <w:rFonts w:hint="eastAsia" w:ascii="宋体" w:hAnsi="宋体" w:eastAsia="宋体" w:cs="宋体"/>
          <w:sz w:val="24"/>
          <w:szCs w:val="24"/>
        </w:rPr>
        <w:fldChar w:fldCharType="separate"/>
      </w:r>
      <w:r>
        <w:rPr>
          <w:rFonts w:hint="eastAsia" w:ascii="宋体" w:hAnsi="宋体" w:eastAsia="宋体" w:cs="宋体"/>
          <w:sz w:val="24"/>
          <w:szCs w:val="24"/>
        </w:rPr>
        <w:t>数据分析</w:t>
      </w:r>
      <w:r>
        <w:rPr>
          <w:rFonts w:hint="eastAsia" w:ascii="宋体" w:hAnsi="宋体" w:eastAsia="宋体" w:cs="宋体"/>
          <w:sz w:val="24"/>
          <w:szCs w:val="24"/>
        </w:rPr>
        <w:fldChar w:fldCharType="end"/>
      </w:r>
      <w:r>
        <w:rPr>
          <w:rFonts w:hint="eastAsia" w:ascii="宋体" w:hAnsi="宋体" w:eastAsia="宋体" w:cs="宋体"/>
          <w:sz w:val="24"/>
          <w:szCs w:val="24"/>
        </w:rPr>
        <w:t>和报告生成，推荐NI DIAdem、IMC FAMOS或同等品牌。提供至少</w:t>
      </w:r>
      <w:r>
        <w:rPr>
          <w:rFonts w:hint="eastAsia" w:ascii="宋体" w:hAnsi="宋体" w:eastAsia="宋体" w:cs="宋体"/>
          <w:sz w:val="24"/>
          <w:szCs w:val="24"/>
          <w:lang w:val="en-US" w:eastAsia="zh-CN"/>
        </w:rPr>
        <w:t>1</w:t>
      </w:r>
      <w:r>
        <w:rPr>
          <w:rFonts w:hint="eastAsia" w:ascii="宋体" w:hAnsi="宋体" w:eastAsia="宋体" w:cs="宋体"/>
          <w:sz w:val="24"/>
          <w:szCs w:val="24"/>
        </w:rPr>
        <w:t>套软件。数据后处理软件满足以下功能的使用：</w:t>
      </w:r>
    </w:p>
    <w:p w14:paraId="2C447AF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2.3.2.2</w:t>
      </w:r>
      <w:r>
        <w:rPr>
          <w:rFonts w:hint="eastAsia" w:ascii="宋体" w:hAnsi="宋体" w:eastAsia="宋体" w:cs="宋体"/>
          <w:sz w:val="24"/>
          <w:szCs w:val="24"/>
        </w:rPr>
        <w:t>可导入ASCII、Excel、CSV、LabVIEW等多种工业标准的数据库和文件格式的数据。</w:t>
      </w:r>
    </w:p>
    <w:p w14:paraId="45EA24C6">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2.3.2.3</w:t>
      </w:r>
      <w:r>
        <w:rPr>
          <w:rFonts w:hint="eastAsia" w:ascii="宋体" w:hAnsi="宋体" w:eastAsia="宋体" w:cs="宋体"/>
          <w:sz w:val="24"/>
          <w:szCs w:val="24"/>
        </w:rPr>
        <w:t>可进行离线的测量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HYPERLINK "https://baike.baidu.com/item/%E6%95%B0%E6%8D%AE%E7%AE%A1%E7%90%86/295844?fromModule=lemma_inlink"</w:instrText>
      </w:r>
      <w:r>
        <w:rPr>
          <w:rFonts w:hint="eastAsia" w:ascii="宋体" w:hAnsi="宋体" w:eastAsia="宋体" w:cs="宋体"/>
          <w:sz w:val="24"/>
          <w:szCs w:val="24"/>
        </w:rPr>
        <w:fldChar w:fldCharType="separate"/>
      </w:r>
      <w:r>
        <w:rPr>
          <w:rFonts w:hint="eastAsia" w:ascii="宋体" w:hAnsi="宋体" w:eastAsia="宋体" w:cs="宋体"/>
          <w:sz w:val="24"/>
          <w:szCs w:val="24"/>
        </w:rPr>
        <w:t>数据管理</w:t>
      </w:r>
      <w:r>
        <w:rPr>
          <w:rFonts w:hint="eastAsia" w:ascii="宋体" w:hAnsi="宋体" w:eastAsia="宋体" w:cs="宋体"/>
          <w:sz w:val="24"/>
          <w:szCs w:val="24"/>
        </w:rPr>
        <w:fldChar w:fldCharType="end"/>
      </w:r>
      <w:r>
        <w:rPr>
          <w:rFonts w:hint="eastAsia" w:ascii="宋体" w:hAnsi="宋体" w:eastAsia="宋体" w:cs="宋体"/>
          <w:sz w:val="24"/>
          <w:szCs w:val="24"/>
        </w:rPr>
        <w:t>、显示、分析和报告生成功能。可生成多种图形化数据分析结果，如二维Map图、三维Map图等</w:t>
      </w:r>
      <w:r>
        <w:rPr>
          <w:rFonts w:hint="eastAsia" w:ascii="宋体" w:hAnsi="宋体" w:eastAsia="宋体" w:cs="宋体"/>
          <w:sz w:val="24"/>
          <w:szCs w:val="24"/>
          <w:lang w:eastAsia="zh-CN"/>
        </w:rPr>
        <w:t>。</w:t>
      </w:r>
    </w:p>
    <w:p w14:paraId="6AAF1CCF">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2.3.2.4</w:t>
      </w:r>
      <w:r>
        <w:rPr>
          <w:rFonts w:hint="eastAsia" w:ascii="宋体" w:hAnsi="宋体" w:eastAsia="宋体" w:cs="宋体"/>
          <w:sz w:val="24"/>
          <w:szCs w:val="24"/>
        </w:rPr>
        <w:t>具备函数库功能，可使用功能库中的基本公式和函数，FFT，数字滤波，曲线拟和，统计，高级代数等功用，得到正确结果。</w:t>
      </w:r>
    </w:p>
    <w:p w14:paraId="3A58A3E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2.3.2.5</w:t>
      </w:r>
      <w:r>
        <w:rPr>
          <w:rFonts w:hint="eastAsia" w:ascii="宋体" w:hAnsi="宋体" w:eastAsia="宋体" w:cs="宋体"/>
          <w:sz w:val="24"/>
          <w:szCs w:val="24"/>
        </w:rPr>
        <w:t>能够同时打开多个数据文件，一同显示。曲线能够以多个Y轴，多个面板的形式显示曲线。曲线能够以多个Y轴，多个面板的形式显示曲线。曲线能够移动光标，显示光标下所有曲线的值。曲线具备矩形缩放，X轴，Y轴快速缩放的功能。曲线具备比较两个X轴处所有曲线的值的差。</w:t>
      </w:r>
    </w:p>
    <w:p w14:paraId="277CF1CC">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2.3.2.6数据查看界面布局能够被保存成文件，以便下次打开时恢复。具备从数据查看界面快速生成报告的功能。</w:t>
      </w:r>
    </w:p>
    <w:p w14:paraId="3729A9FA">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2.</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3主控电脑</w:t>
      </w:r>
    </w:p>
    <w:p w14:paraId="2E9ABCE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.1主控系统计算机、显示器不得低于以下配置：</w:t>
      </w:r>
    </w:p>
    <w:p w14:paraId="440734C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表4计算机主机、笔记本电脑及显示器配置</w:t>
      </w:r>
    </w:p>
    <w:tbl>
      <w:tblPr>
        <w:tblStyle w:val="37"/>
        <w:tblW w:w="7017" w:type="dxa"/>
        <w:jc w:val="center"/>
        <w:tblLayout w:type="autofit"/>
        <w:tblCellMar>
          <w:top w:w="0" w:type="dxa"/>
          <w:left w:w="108" w:type="dxa"/>
          <w:bottom w:w="0" w:type="dxa"/>
          <w:right w:w="108" w:type="dxa"/>
        </w:tblCellMar>
      </w:tblPr>
      <w:tblGrid>
        <w:gridCol w:w="2640"/>
        <w:gridCol w:w="4377"/>
      </w:tblGrid>
      <w:tr w14:paraId="0126A7F0">
        <w:tblPrEx>
          <w:tblCellMar>
            <w:top w:w="0" w:type="dxa"/>
            <w:left w:w="108" w:type="dxa"/>
            <w:bottom w:w="0" w:type="dxa"/>
            <w:right w:w="108" w:type="dxa"/>
          </w:tblCellMar>
        </w:tblPrEx>
        <w:trPr>
          <w:trHeight w:val="270" w:hRule="atLeast"/>
          <w:jc w:val="center"/>
        </w:trPr>
        <w:tc>
          <w:tcPr>
            <w:tcW w:w="264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6A849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w:t>
            </w:r>
          </w:p>
        </w:tc>
        <w:tc>
          <w:tcPr>
            <w:tcW w:w="4377" w:type="dxa"/>
            <w:tcBorders>
              <w:top w:val="single" w:color="auto" w:sz="4" w:space="0"/>
              <w:left w:val="nil"/>
              <w:bottom w:val="single" w:color="auto" w:sz="4" w:space="0"/>
              <w:right w:val="single" w:color="auto" w:sz="4" w:space="0"/>
            </w:tcBorders>
            <w:shd w:val="clear" w:color="auto" w:fill="auto"/>
            <w:noWrap/>
            <w:vAlign w:val="center"/>
          </w:tcPr>
          <w:p w14:paraId="3186F5A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要求</w:t>
            </w:r>
          </w:p>
        </w:tc>
      </w:tr>
      <w:tr w14:paraId="2672405D">
        <w:tblPrEx>
          <w:tblCellMar>
            <w:top w:w="0" w:type="dxa"/>
            <w:left w:w="108" w:type="dxa"/>
            <w:bottom w:w="0" w:type="dxa"/>
            <w:right w:w="108" w:type="dxa"/>
          </w:tblCellMar>
        </w:tblPrEx>
        <w:trPr>
          <w:trHeight w:val="270" w:hRule="atLeast"/>
          <w:jc w:val="center"/>
        </w:trPr>
        <w:tc>
          <w:tcPr>
            <w:tcW w:w="7017"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12E1CFB7">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主控系统计算机</w:t>
            </w:r>
          </w:p>
        </w:tc>
      </w:tr>
      <w:tr w14:paraId="267834BD">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6D0970E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4377" w:type="dxa"/>
            <w:tcBorders>
              <w:top w:val="nil"/>
              <w:left w:val="nil"/>
              <w:bottom w:val="single" w:color="auto" w:sz="4" w:space="0"/>
              <w:right w:val="single" w:color="auto" w:sz="4" w:space="0"/>
            </w:tcBorders>
            <w:shd w:val="clear" w:color="auto" w:fill="auto"/>
            <w:noWrap/>
            <w:vAlign w:val="bottom"/>
          </w:tcPr>
          <w:p w14:paraId="145A71C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1套</w:t>
            </w:r>
          </w:p>
        </w:tc>
      </w:tr>
      <w:tr w14:paraId="628E234F">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5FFDA53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CPU</w:t>
            </w:r>
          </w:p>
        </w:tc>
        <w:tc>
          <w:tcPr>
            <w:tcW w:w="4377" w:type="dxa"/>
            <w:tcBorders>
              <w:top w:val="nil"/>
              <w:left w:val="nil"/>
              <w:bottom w:val="single" w:color="auto" w:sz="4" w:space="0"/>
              <w:right w:val="single" w:color="auto" w:sz="4" w:space="0"/>
            </w:tcBorders>
            <w:shd w:val="clear" w:color="auto" w:fill="auto"/>
            <w:noWrap/>
            <w:vAlign w:val="bottom"/>
          </w:tcPr>
          <w:p w14:paraId="0460871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≥酷睿i</w:t>
            </w:r>
            <w:r>
              <w:rPr>
                <w:rFonts w:hint="eastAsia" w:ascii="宋体" w:hAnsi="宋体" w:eastAsia="宋体" w:cs="宋体"/>
                <w:color w:val="auto"/>
                <w:sz w:val="24"/>
                <w:szCs w:val="24"/>
                <w:lang w:val="en-US" w:eastAsia="zh-CN"/>
              </w:rPr>
              <w:t>9</w:t>
            </w:r>
          </w:p>
        </w:tc>
      </w:tr>
      <w:tr w14:paraId="2F9C10F3">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5D223C1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硬盘</w:t>
            </w:r>
          </w:p>
        </w:tc>
        <w:tc>
          <w:tcPr>
            <w:tcW w:w="4377" w:type="dxa"/>
            <w:tcBorders>
              <w:top w:val="nil"/>
              <w:left w:val="nil"/>
              <w:bottom w:val="single" w:color="auto" w:sz="4" w:space="0"/>
              <w:right w:val="single" w:color="auto" w:sz="4" w:space="0"/>
            </w:tcBorders>
            <w:shd w:val="clear" w:color="auto" w:fill="auto"/>
            <w:noWrap/>
            <w:vAlign w:val="bottom"/>
          </w:tcPr>
          <w:p w14:paraId="7D33B64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T，固态</w:t>
            </w:r>
          </w:p>
        </w:tc>
      </w:tr>
      <w:tr w14:paraId="3D2D2DC3">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1F642E1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RAM</w:t>
            </w:r>
          </w:p>
        </w:tc>
        <w:tc>
          <w:tcPr>
            <w:tcW w:w="4377" w:type="dxa"/>
            <w:tcBorders>
              <w:top w:val="nil"/>
              <w:left w:val="nil"/>
              <w:bottom w:val="single" w:color="auto" w:sz="4" w:space="0"/>
              <w:right w:val="single" w:color="auto" w:sz="4" w:space="0"/>
            </w:tcBorders>
            <w:shd w:val="clear" w:color="auto" w:fill="auto"/>
            <w:noWrap/>
            <w:vAlign w:val="bottom"/>
          </w:tcPr>
          <w:p w14:paraId="5053727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32</w:t>
            </w:r>
            <w:r>
              <w:rPr>
                <w:rFonts w:hint="eastAsia" w:ascii="宋体" w:hAnsi="宋体" w:eastAsia="宋体" w:cs="宋体"/>
                <w:color w:val="auto"/>
                <w:sz w:val="24"/>
                <w:szCs w:val="24"/>
              </w:rPr>
              <w:t>G</w:t>
            </w:r>
          </w:p>
        </w:tc>
      </w:tr>
      <w:tr w14:paraId="1B334E6B">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0B35D66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USB接口</w:t>
            </w:r>
          </w:p>
        </w:tc>
        <w:tc>
          <w:tcPr>
            <w:tcW w:w="4377" w:type="dxa"/>
            <w:tcBorders>
              <w:top w:val="nil"/>
              <w:left w:val="nil"/>
              <w:bottom w:val="single" w:color="auto" w:sz="4" w:space="0"/>
              <w:right w:val="single" w:color="auto" w:sz="4" w:space="0"/>
            </w:tcBorders>
            <w:shd w:val="clear" w:color="auto" w:fill="auto"/>
            <w:noWrap/>
            <w:vAlign w:val="bottom"/>
          </w:tcPr>
          <w:p w14:paraId="1A5135C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≥4个</w:t>
            </w:r>
          </w:p>
        </w:tc>
      </w:tr>
      <w:tr w14:paraId="2638C2B3">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5DD4E3E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显卡</w:t>
            </w:r>
          </w:p>
        </w:tc>
        <w:tc>
          <w:tcPr>
            <w:tcW w:w="4377" w:type="dxa"/>
            <w:tcBorders>
              <w:top w:val="nil"/>
              <w:left w:val="nil"/>
              <w:bottom w:val="single" w:color="auto" w:sz="4" w:space="0"/>
              <w:right w:val="single" w:color="auto" w:sz="4" w:space="0"/>
            </w:tcBorders>
            <w:shd w:val="clear" w:color="auto" w:fill="auto"/>
            <w:noWrap/>
            <w:vAlign w:val="bottom"/>
          </w:tcPr>
          <w:p w14:paraId="41E0E72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独立显示卡，</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G显存</w:t>
            </w:r>
          </w:p>
        </w:tc>
      </w:tr>
      <w:tr w14:paraId="6D7C2CC1">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11CDD89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操作系统</w:t>
            </w:r>
          </w:p>
        </w:tc>
        <w:tc>
          <w:tcPr>
            <w:tcW w:w="4377" w:type="dxa"/>
            <w:tcBorders>
              <w:top w:val="nil"/>
              <w:left w:val="nil"/>
              <w:bottom w:val="single" w:color="auto" w:sz="4" w:space="0"/>
              <w:right w:val="single" w:color="auto" w:sz="4" w:space="0"/>
            </w:tcBorders>
            <w:shd w:val="clear" w:color="auto" w:fill="auto"/>
            <w:noWrap/>
            <w:vAlign w:val="bottom"/>
          </w:tcPr>
          <w:p w14:paraId="4BB06BF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采用</w:t>
            </w:r>
            <w:r>
              <w:rPr>
                <w:rFonts w:hint="eastAsia" w:ascii="宋体" w:hAnsi="宋体" w:eastAsia="宋体" w:cs="宋体"/>
                <w:color w:val="auto"/>
                <w:sz w:val="24"/>
                <w:szCs w:val="24"/>
                <w:highlight w:val="none"/>
              </w:rPr>
              <w:t>Windows1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rPr>
              <w:t>以上操作系统，并且提供系统备份、系统恢复原始状态功能</w:t>
            </w:r>
          </w:p>
        </w:tc>
      </w:tr>
      <w:tr w14:paraId="60A4B631">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01C0F21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其他要求</w:t>
            </w:r>
          </w:p>
        </w:tc>
        <w:tc>
          <w:tcPr>
            <w:tcW w:w="4377" w:type="dxa"/>
            <w:tcBorders>
              <w:top w:val="nil"/>
              <w:left w:val="nil"/>
              <w:bottom w:val="single" w:color="auto" w:sz="4" w:space="0"/>
              <w:right w:val="single" w:color="auto" w:sz="4" w:space="0"/>
            </w:tcBorders>
            <w:shd w:val="clear" w:color="auto" w:fill="auto"/>
            <w:noWrap/>
            <w:vAlign w:val="bottom"/>
          </w:tcPr>
          <w:p w14:paraId="2F9E2DB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应采用当下主流工业级工作站，保证多任务实时操作；支持双屏显示</w:t>
            </w:r>
          </w:p>
        </w:tc>
      </w:tr>
      <w:tr w14:paraId="0F882E68">
        <w:tblPrEx>
          <w:tblCellMar>
            <w:top w:w="0" w:type="dxa"/>
            <w:left w:w="108" w:type="dxa"/>
            <w:bottom w:w="0" w:type="dxa"/>
            <w:right w:w="108" w:type="dxa"/>
          </w:tblCellMar>
        </w:tblPrEx>
        <w:trPr>
          <w:trHeight w:val="270" w:hRule="atLeast"/>
          <w:jc w:val="center"/>
        </w:trPr>
        <w:tc>
          <w:tcPr>
            <w:tcW w:w="7017"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14:paraId="0B16C0A8">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显示器</w:t>
            </w:r>
          </w:p>
        </w:tc>
      </w:tr>
      <w:tr w14:paraId="7368F9CB">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76DDE20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4377" w:type="dxa"/>
            <w:tcBorders>
              <w:top w:val="nil"/>
              <w:left w:val="nil"/>
              <w:bottom w:val="single" w:color="auto" w:sz="4" w:space="0"/>
              <w:right w:val="single" w:color="auto" w:sz="4" w:space="0"/>
            </w:tcBorders>
            <w:shd w:val="clear" w:color="auto" w:fill="auto"/>
            <w:noWrap/>
            <w:vAlign w:val="bottom"/>
          </w:tcPr>
          <w:p w14:paraId="795B663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套</w:t>
            </w:r>
          </w:p>
        </w:tc>
      </w:tr>
      <w:tr w14:paraId="4BE18031">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15AE8FE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尺寸</w:t>
            </w:r>
          </w:p>
        </w:tc>
        <w:tc>
          <w:tcPr>
            <w:tcW w:w="4377" w:type="dxa"/>
            <w:tcBorders>
              <w:top w:val="nil"/>
              <w:left w:val="nil"/>
              <w:bottom w:val="single" w:color="auto" w:sz="4" w:space="0"/>
              <w:right w:val="single" w:color="auto" w:sz="4" w:space="0"/>
            </w:tcBorders>
            <w:shd w:val="clear" w:color="auto" w:fill="auto"/>
            <w:noWrap/>
            <w:vAlign w:val="bottom"/>
          </w:tcPr>
          <w:p w14:paraId="71D9F4C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英寸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带鱼屏</w:t>
            </w:r>
            <w:r>
              <w:rPr>
                <w:rFonts w:hint="eastAsia" w:ascii="宋体" w:hAnsi="宋体" w:eastAsia="宋体" w:cs="宋体"/>
                <w:color w:val="auto"/>
                <w:sz w:val="24"/>
                <w:szCs w:val="24"/>
                <w:highlight w:val="none"/>
                <w:lang w:eastAsia="zh-CN"/>
              </w:rPr>
              <w:t>）</w:t>
            </w:r>
          </w:p>
        </w:tc>
      </w:tr>
      <w:tr w14:paraId="02003F42">
        <w:tblPrEx>
          <w:tblCellMar>
            <w:top w:w="0" w:type="dxa"/>
            <w:left w:w="108" w:type="dxa"/>
            <w:bottom w:w="0" w:type="dxa"/>
            <w:right w:w="108" w:type="dxa"/>
          </w:tblCellMar>
        </w:tblPrEx>
        <w:trPr>
          <w:trHeight w:val="270" w:hRule="atLeast"/>
          <w:jc w:val="center"/>
        </w:trPr>
        <w:tc>
          <w:tcPr>
            <w:tcW w:w="2640" w:type="dxa"/>
            <w:tcBorders>
              <w:top w:val="nil"/>
              <w:left w:val="single" w:color="auto" w:sz="4" w:space="0"/>
              <w:bottom w:val="single" w:color="auto" w:sz="4" w:space="0"/>
              <w:right w:val="single" w:color="auto" w:sz="4" w:space="0"/>
            </w:tcBorders>
            <w:shd w:val="clear" w:color="auto" w:fill="auto"/>
            <w:noWrap/>
            <w:vAlign w:val="center"/>
          </w:tcPr>
          <w:p w14:paraId="3D65762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分辨率</w:t>
            </w:r>
          </w:p>
        </w:tc>
        <w:tc>
          <w:tcPr>
            <w:tcW w:w="4377" w:type="dxa"/>
            <w:tcBorders>
              <w:top w:val="nil"/>
              <w:left w:val="nil"/>
              <w:bottom w:val="single" w:color="auto" w:sz="4" w:space="0"/>
              <w:right w:val="single" w:color="auto" w:sz="4" w:space="0"/>
            </w:tcBorders>
            <w:shd w:val="clear" w:color="auto" w:fill="auto"/>
            <w:noWrap/>
            <w:vAlign w:val="bottom"/>
          </w:tcPr>
          <w:p w14:paraId="1C6990A3">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1080P LCD</w:t>
            </w:r>
            <w:r>
              <w:rPr>
                <w:rFonts w:hint="eastAsia" w:ascii="宋体" w:hAnsi="宋体" w:eastAsia="宋体" w:cs="宋体"/>
                <w:color w:val="auto"/>
                <w:sz w:val="24"/>
                <w:szCs w:val="24"/>
              </w:rPr>
              <w:t>屏幕</w:t>
            </w:r>
          </w:p>
        </w:tc>
      </w:tr>
    </w:tbl>
    <w:p w14:paraId="67817FEE">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4立柜式机</w:t>
      </w:r>
      <w:r>
        <w:rPr>
          <w:rFonts w:hint="eastAsia" w:asciiTheme="minorEastAsia" w:hAnsiTheme="minorEastAsia" w:eastAsiaTheme="minorEastAsia" w:cstheme="minorEastAsia"/>
          <w:b/>
          <w:bCs/>
          <w:sz w:val="24"/>
          <w:szCs w:val="24"/>
        </w:rPr>
        <w:t>柜</w:t>
      </w:r>
    </w:p>
    <w:p w14:paraId="03F66A9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2.3.4.1立柜式机柜</w:t>
      </w:r>
      <w:r>
        <w:rPr>
          <w:rFonts w:hint="eastAsia" w:asciiTheme="minorEastAsia" w:hAnsiTheme="minorEastAsia" w:eastAsiaTheme="minorEastAsia" w:cstheme="minorEastAsia"/>
          <w:sz w:val="24"/>
          <w:szCs w:val="24"/>
        </w:rPr>
        <w:t>用于安装工控机、控制模块、UPS电源、设备电脑等。提供19英寸主控柜体及封板。主控柜上</w:t>
      </w:r>
      <w:r>
        <w:rPr>
          <w:rFonts w:hint="eastAsia" w:asciiTheme="minorEastAsia" w:hAnsiTheme="minorEastAsia" w:eastAsiaTheme="minorEastAsia" w:cstheme="minorEastAsia"/>
          <w:sz w:val="24"/>
          <w:szCs w:val="24"/>
          <w:lang w:val="en-US" w:eastAsia="zh-CN"/>
        </w:rPr>
        <w:t>安装</w:t>
      </w:r>
      <w:r>
        <w:rPr>
          <w:rFonts w:hint="eastAsia" w:asciiTheme="minorEastAsia" w:hAnsiTheme="minorEastAsia" w:eastAsiaTheme="minorEastAsia" w:cstheme="minorEastAsia"/>
          <w:sz w:val="24"/>
          <w:szCs w:val="24"/>
        </w:rPr>
        <w:t>主电源开关、急停按钮、断路器、24V直流电压、蜂鸣报警器、安全模块、安全PLC、接线段子、线槽、DIN导轨、其他小配件。</w:t>
      </w:r>
    </w:p>
    <w:p w14:paraId="4953F84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控制模块</w:t>
      </w:r>
    </w:p>
    <w:p w14:paraId="523B0108">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2.3.5.1</w:t>
      </w:r>
      <w:r>
        <w:rPr>
          <w:rFonts w:hint="eastAsia" w:asciiTheme="minorEastAsia" w:hAnsiTheme="minorEastAsia" w:eastAsiaTheme="minorEastAsia" w:cstheme="minorEastAsia"/>
          <w:sz w:val="24"/>
          <w:szCs w:val="24"/>
        </w:rPr>
        <w:t>主控柜内集成控制模块，用于AI/AO、DI/DO控制，除实现台架常规功能必须的控制模块外，需要额外预留8路AI、8路AO、8路DO和8路DI，且可扩展。控制模块采用倍福、NI、西门子或同等进口品牌。</w:t>
      </w:r>
    </w:p>
    <w:p w14:paraId="053C2A6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 xml:space="preserve"> CAN卡</w:t>
      </w:r>
    </w:p>
    <w:p w14:paraId="14556F83">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cs="宋体" w:eastAsiaTheme="minorEastAsia"/>
          <w:b/>
          <w:color w:val="auto"/>
          <w:sz w:val="24"/>
          <w:szCs w:val="24"/>
          <w:lang w:eastAsia="zh-CN"/>
        </w:rPr>
      </w:pPr>
      <w:r>
        <w:rPr>
          <w:rFonts w:hint="eastAsia" w:ascii="宋体" w:hAnsi="宋体" w:cs="宋体"/>
          <w:b/>
          <w:sz w:val="24"/>
          <w:szCs w:val="24"/>
        </w:rPr>
        <w:t>★</w:t>
      </w:r>
      <w:r>
        <w:rPr>
          <w:rFonts w:hint="eastAsia" w:asciiTheme="minorEastAsia" w:hAnsiTheme="minorEastAsia" w:eastAsiaTheme="minorEastAsia" w:cstheme="minorEastAsia"/>
          <w:color w:val="auto"/>
          <w:sz w:val="24"/>
          <w:szCs w:val="24"/>
          <w:lang w:val="en-US" w:eastAsia="zh-CN"/>
        </w:rPr>
        <w:t>2.3.6.1</w:t>
      </w:r>
      <w:r>
        <w:rPr>
          <w:rFonts w:hint="eastAsia" w:asciiTheme="minorEastAsia" w:hAnsiTheme="minorEastAsia" w:eastAsiaTheme="minorEastAsia" w:cstheme="minorEastAsia"/>
          <w:color w:val="auto"/>
          <w:sz w:val="24"/>
          <w:szCs w:val="24"/>
        </w:rPr>
        <w:t>用于主控与被测件通讯，主控与设备通讯，台架配置4通道的CAN卡，支持CAN和CANFD通讯，推荐使用</w:t>
      </w:r>
      <w:r>
        <w:rPr>
          <w:rFonts w:hint="eastAsia" w:asciiTheme="minorEastAsia" w:hAnsiTheme="minorEastAsia" w:eastAsiaTheme="minorEastAsia" w:cstheme="minorEastAsia"/>
          <w:color w:val="auto"/>
          <w:sz w:val="24"/>
          <w:szCs w:val="24"/>
          <w:highlight w:val="none"/>
        </w:rPr>
        <w:t>NI</w:t>
      </w:r>
      <w:r>
        <w:rPr>
          <w:rFonts w:hint="eastAsia" w:asciiTheme="minorEastAsia" w:hAnsiTheme="minorEastAsia" w:eastAsiaTheme="minorEastAsia" w:cstheme="minorEastAsia"/>
          <w:color w:val="auto"/>
          <w:sz w:val="24"/>
          <w:szCs w:val="24"/>
        </w:rPr>
        <w:t>等主流品牌。并配上4路双绞线带屏蔽层，长度不小于15m，抗干扰能力不低于相关国家标准</w:t>
      </w:r>
      <w:r>
        <w:rPr>
          <w:rFonts w:hint="eastAsia" w:asciiTheme="minorEastAsia" w:hAnsiTheme="minorEastAsia" w:eastAsiaTheme="minorEastAsia" w:cstheme="minorEastAsia"/>
          <w:color w:val="auto"/>
          <w:sz w:val="24"/>
          <w:szCs w:val="24"/>
          <w:lang w:eastAsia="zh-CN"/>
        </w:rPr>
        <w:t>。</w:t>
      </w:r>
    </w:p>
    <w:p w14:paraId="7D4422DD">
      <w:pPr>
        <w:keepNext w:val="0"/>
        <w:keepLines w:val="0"/>
        <w:pageBreakBefore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3</w:t>
      </w:r>
      <w:r>
        <w:rPr>
          <w:rFonts w:hint="eastAsia" w:ascii="宋体" w:hAnsi="宋体" w:eastAsia="宋体" w:cs="宋体"/>
          <w:b/>
          <w:color w:val="auto"/>
          <w:sz w:val="24"/>
          <w:szCs w:val="24"/>
        </w:rPr>
        <w:t>.</w:t>
      </w:r>
      <w:r>
        <w:rPr>
          <w:rFonts w:hint="eastAsia" w:ascii="宋体" w:hAnsi="宋体" w:cs="宋体"/>
          <w:b/>
          <w:color w:val="auto"/>
          <w:sz w:val="24"/>
          <w:szCs w:val="24"/>
          <w:lang w:val="en-US" w:eastAsia="zh-CN"/>
        </w:rPr>
        <w:t>7</w:t>
      </w:r>
      <w:r>
        <w:rPr>
          <w:rFonts w:hint="eastAsia" w:ascii="宋体" w:hAnsi="宋体" w:eastAsia="宋体" w:cs="宋体"/>
          <w:b/>
          <w:color w:val="auto"/>
          <w:sz w:val="24"/>
          <w:szCs w:val="24"/>
        </w:rPr>
        <w:t>低压直流电源</w:t>
      </w:r>
    </w:p>
    <w:p w14:paraId="7C87D30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.1低压直流电源</w:t>
      </w:r>
      <w:r>
        <w:rPr>
          <w:rFonts w:hint="eastAsia" w:ascii="宋体" w:hAnsi="宋体" w:cs="宋体"/>
          <w:color w:val="auto"/>
          <w:sz w:val="24"/>
          <w:szCs w:val="24"/>
          <w:lang w:val="en-US" w:eastAsia="zh-CN"/>
        </w:rPr>
        <w:t>采用</w:t>
      </w:r>
      <w:r>
        <w:rPr>
          <w:rFonts w:hint="eastAsia" w:ascii="宋体" w:hAnsi="宋体" w:eastAsia="宋体" w:cs="宋体"/>
          <w:color w:val="auto"/>
          <w:sz w:val="24"/>
          <w:szCs w:val="24"/>
        </w:rPr>
        <w:t>国际知名品牌</w:t>
      </w:r>
      <w:r>
        <w:rPr>
          <w:rFonts w:hint="eastAsia" w:ascii="宋体" w:hAnsi="宋体" w:cs="宋体"/>
          <w:color w:val="auto"/>
          <w:sz w:val="24"/>
          <w:szCs w:val="24"/>
          <w:lang w:val="en-US" w:eastAsia="zh-CN"/>
        </w:rPr>
        <w:t>（</w:t>
      </w:r>
      <w:r>
        <w:rPr>
          <w:rFonts w:hint="eastAsia" w:asciiTheme="minorEastAsia" w:hAnsiTheme="minorEastAsia" w:eastAsiaTheme="minorEastAsia" w:cstheme="minorEastAsia"/>
          <w:sz w:val="24"/>
          <w:szCs w:val="24"/>
        </w:rPr>
        <w:t>TDK、固纬、EA</w:t>
      </w:r>
      <w:r>
        <w:rPr>
          <w:rFonts w:hint="eastAsia" w:asciiTheme="minorEastAsia" w:hAnsiTheme="minorEastAsia" w:eastAsiaTheme="minorEastAsia" w:cstheme="minorEastAsia"/>
          <w:sz w:val="24"/>
          <w:szCs w:val="24"/>
          <w:lang w:val="en-US" w:eastAsia="zh-CN"/>
        </w:rPr>
        <w:t>）</w:t>
      </w:r>
      <w:r>
        <w:rPr>
          <w:rFonts w:hint="eastAsia" w:ascii="宋体" w:hAnsi="宋体" w:cs="宋体"/>
          <w:color w:val="auto"/>
          <w:sz w:val="24"/>
          <w:szCs w:val="24"/>
          <w:lang w:val="en-US" w:eastAsia="zh-CN"/>
        </w:rPr>
        <w:t>可</w:t>
      </w:r>
      <w:r>
        <w:rPr>
          <w:rFonts w:hint="eastAsia" w:ascii="宋体" w:hAnsi="宋体" w:eastAsia="宋体" w:cs="宋体"/>
          <w:color w:val="auto"/>
          <w:sz w:val="24"/>
          <w:szCs w:val="24"/>
        </w:rPr>
        <w:t>提供0-</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0V，0-</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0A的直流稳压输出，并且能够被控制系统远程操控</w:t>
      </w:r>
      <w:r>
        <w:rPr>
          <w:rFonts w:hint="eastAsia" w:asciiTheme="minorEastAsia" w:hAnsiTheme="minorEastAsia" w:eastAsiaTheme="minorEastAsia" w:cstheme="minorEastAsia"/>
          <w:sz w:val="24"/>
          <w:szCs w:val="24"/>
          <w:lang w:val="en-US" w:eastAsia="zh-CN"/>
        </w:rPr>
        <w:t>包括</w:t>
      </w:r>
      <w:r>
        <w:rPr>
          <w:rFonts w:hint="eastAsia" w:asciiTheme="minorEastAsia" w:hAnsiTheme="minorEastAsia" w:eastAsiaTheme="minorEastAsia" w:cstheme="minorEastAsia"/>
          <w:sz w:val="24"/>
          <w:szCs w:val="24"/>
        </w:rPr>
        <w:t>远程开关机和使能。</w:t>
      </w:r>
    </w:p>
    <w:p w14:paraId="77F56C14">
      <w:pPr>
        <w:pStyle w:val="129"/>
        <w:pageBreakBefore w:val="0"/>
        <w:numPr>
          <w:ilvl w:val="2"/>
          <w:numId w:val="0"/>
        </w:numPr>
        <w:kinsoku/>
        <w:wordWrap/>
        <w:overflowPunct/>
        <w:topLinePunct w:val="0"/>
        <w:autoSpaceDE/>
        <w:autoSpaceDN/>
        <w:bidi w:val="0"/>
        <w:spacing w:line="420" w:lineRule="exact"/>
        <w:ind w:left="720" w:leftChars="0" w:hanging="720" w:firstLineChars="0"/>
        <w:textAlignment w:val="auto"/>
        <w:rPr>
          <w:rFonts w:hint="eastAsia" w:ascii="宋体" w:hAnsi="宋体" w:eastAsia="宋体" w:cs="宋体"/>
          <w:b/>
          <w:color w:val="auto"/>
          <w:sz w:val="24"/>
          <w:szCs w:val="24"/>
        </w:rPr>
      </w:pPr>
      <w:r>
        <w:rPr>
          <w:rFonts w:hint="default" w:ascii="宋体" w:hAnsi="宋体" w:eastAsia="宋体" w:cs="宋体"/>
          <w:b/>
          <w:color w:val="auto"/>
          <w:kern w:val="2"/>
          <w:sz w:val="24"/>
          <w:szCs w:val="24"/>
          <w:lang w:val="en-US" w:eastAsia="zh-CN" w:bidi="ar-SA"/>
        </w:rPr>
        <w:t>2.</w:t>
      </w:r>
      <w:r>
        <w:rPr>
          <w:rFonts w:hint="eastAsia" w:ascii="宋体" w:hAnsi="宋体" w:cs="宋体"/>
          <w:b/>
          <w:color w:val="auto"/>
          <w:kern w:val="2"/>
          <w:sz w:val="24"/>
          <w:szCs w:val="24"/>
          <w:lang w:val="en-US" w:eastAsia="zh-CN" w:bidi="ar-SA"/>
        </w:rPr>
        <w:t>3</w:t>
      </w:r>
      <w:r>
        <w:rPr>
          <w:rFonts w:hint="default" w:ascii="宋体" w:hAnsi="宋体" w:eastAsia="宋体" w:cs="宋体"/>
          <w:b/>
          <w:color w:val="auto"/>
          <w:kern w:val="2"/>
          <w:sz w:val="24"/>
          <w:szCs w:val="24"/>
          <w:lang w:val="en-US" w:eastAsia="zh-CN" w:bidi="ar-SA"/>
        </w:rPr>
        <w:t>.</w:t>
      </w:r>
      <w:r>
        <w:rPr>
          <w:rFonts w:hint="eastAsia" w:ascii="宋体" w:hAnsi="宋体" w:cs="宋体"/>
          <w:b/>
          <w:color w:val="auto"/>
          <w:kern w:val="2"/>
          <w:sz w:val="24"/>
          <w:szCs w:val="24"/>
          <w:lang w:val="en-US" w:eastAsia="zh-CN" w:bidi="ar-SA"/>
        </w:rPr>
        <w:t xml:space="preserve">8 </w:t>
      </w:r>
      <w:r>
        <w:rPr>
          <w:rFonts w:hint="eastAsia" w:ascii="宋体" w:hAnsi="宋体" w:eastAsia="宋体" w:cs="宋体"/>
          <w:b/>
          <w:color w:val="auto"/>
          <w:sz w:val="24"/>
          <w:szCs w:val="24"/>
        </w:rPr>
        <w:t>UPS电源</w:t>
      </w:r>
    </w:p>
    <w:p w14:paraId="11323D9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lang w:val="en-US" w:eastAsia="zh-CN"/>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UPS电源采用国际知名品牌</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如Santak</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APC、Emerson等</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w:t>
      </w:r>
    </w:p>
    <w:p w14:paraId="5205E10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highlight w:val="none"/>
        </w:rPr>
        <w:t>★</w:t>
      </w: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rPr>
        <w:t>UPS电源采用机架形式，</w:t>
      </w:r>
      <w:r>
        <w:rPr>
          <w:rFonts w:hint="eastAsia" w:ascii="宋体" w:hAnsi="宋体" w:eastAsia="宋体" w:cs="宋体"/>
          <w:color w:val="auto"/>
          <w:sz w:val="24"/>
          <w:szCs w:val="24"/>
          <w:highlight w:val="none"/>
        </w:rPr>
        <w:t>容量至少为2000VA。</w:t>
      </w:r>
      <w:r>
        <w:rPr>
          <w:rFonts w:hint="eastAsia" w:ascii="宋体" w:hAnsi="宋体" w:eastAsia="宋体" w:cs="宋体"/>
          <w:color w:val="auto"/>
          <w:sz w:val="24"/>
          <w:szCs w:val="24"/>
        </w:rPr>
        <w:t>可在电网断电后支持2台PC主机，</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台显示器，1个PCI接口盒及2个24VDC/20A供电单元持续运行至紧急备份结束。在试验台自动运转时发生断电的情况下，软件可停止测试运转，并将所有与继续运转有关的数据储存在测试台架计算机中。一旦恢复电力供应，测试台架可从中断点或任意指定点继续试验。</w:t>
      </w:r>
    </w:p>
    <w:p w14:paraId="6161F339">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数据采集系统</w:t>
      </w:r>
    </w:p>
    <w:p w14:paraId="239E8CF7">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cs="宋体"/>
          <w:b/>
          <w:sz w:val="24"/>
          <w:szCs w:val="24"/>
        </w:rPr>
        <w:t>★</w:t>
      </w: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.1数采箱</w:t>
      </w:r>
    </w:p>
    <w:p w14:paraId="1DA7CF60">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2.4.1.1</w:t>
      </w:r>
      <w:r>
        <w:rPr>
          <w:rFonts w:hint="eastAsia" w:asciiTheme="minorEastAsia" w:hAnsiTheme="minorEastAsia" w:eastAsiaTheme="minorEastAsia" w:cstheme="minorEastAsia"/>
          <w:sz w:val="24"/>
          <w:szCs w:val="24"/>
        </w:rPr>
        <w:t>采用立柱式的结构，数采箱用于安装数采模块和压力传感器，同时需要集成被测件的接线端口。</w:t>
      </w:r>
    </w:p>
    <w:p w14:paraId="5A88D0D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2.4.1.2</w:t>
      </w:r>
      <w:r>
        <w:rPr>
          <w:rFonts w:hint="eastAsia" w:asciiTheme="minorEastAsia" w:hAnsiTheme="minorEastAsia" w:eastAsiaTheme="minorEastAsia" w:cstheme="minorEastAsia"/>
          <w:sz w:val="24"/>
          <w:szCs w:val="24"/>
        </w:rPr>
        <w:t>被测件的接线端口</w:t>
      </w:r>
      <w:r>
        <w:rPr>
          <w:rFonts w:hint="eastAsia" w:asciiTheme="minorEastAsia" w:hAnsiTheme="minorEastAsia" w:eastAsiaTheme="minorEastAsia" w:cstheme="minorEastAsia"/>
          <w:sz w:val="24"/>
          <w:szCs w:val="24"/>
          <w:lang w:val="en-US" w:eastAsia="zh-CN"/>
        </w:rPr>
        <w:t>包括</w:t>
      </w:r>
      <w:r>
        <w:rPr>
          <w:rFonts w:hint="eastAsia" w:asciiTheme="minorEastAsia" w:hAnsiTheme="minorEastAsia" w:eastAsiaTheme="minorEastAsia" w:cstheme="minorEastAsia"/>
          <w:sz w:val="24"/>
          <w:szCs w:val="24"/>
        </w:rPr>
        <w:t>常电、点火电、4路CAN通讯端口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并预留2路常用香蕉头，用于小仪器设备的供电。</w:t>
      </w:r>
    </w:p>
    <w:p w14:paraId="144BB280">
      <w:pPr>
        <w:pageBreakBefore w:val="0"/>
        <w:widowControl/>
        <w:kinsoku/>
        <w:wordWrap/>
        <w:overflowPunct/>
        <w:topLinePunct w:val="0"/>
        <w:autoSpaceDE/>
        <w:autoSpaceDN/>
        <w:bidi w:val="0"/>
        <w:spacing w:line="420" w:lineRule="exact"/>
        <w:textAlignment w:val="auto"/>
        <w:rPr>
          <w:rFonts w:hint="default" w:ascii="宋体" w:hAnsi="宋体" w:eastAsia="宋体" w:cs="宋体"/>
          <w:b/>
          <w:bCs/>
          <w:color w:val="auto"/>
          <w:sz w:val="24"/>
          <w:szCs w:val="24"/>
          <w:lang w:val="en-US" w:eastAsia="zh-CN"/>
        </w:rPr>
      </w:pPr>
      <w:r>
        <w:rPr>
          <w:rFonts w:hint="eastAsia" w:ascii="宋体" w:hAnsi="宋体" w:cs="宋体"/>
          <w:b/>
          <w:sz w:val="24"/>
          <w:szCs w:val="24"/>
        </w:rPr>
        <w:t>★</w:t>
      </w:r>
      <w:r>
        <w:rPr>
          <w:rFonts w:hint="eastAsia" w:ascii="宋体" w:hAnsi="宋体" w:cs="宋体"/>
          <w:b/>
          <w:bCs/>
          <w:color w:val="auto"/>
          <w:sz w:val="24"/>
          <w:szCs w:val="24"/>
          <w:lang w:val="en-US" w:eastAsia="zh-CN"/>
        </w:rPr>
        <w:t>2.4.2</w:t>
      </w:r>
      <w:r>
        <w:rPr>
          <w:rFonts w:hint="eastAsia" w:asciiTheme="minorEastAsia" w:hAnsiTheme="minorEastAsia" w:eastAsiaTheme="minorEastAsia" w:cstheme="minorEastAsia"/>
          <w:b/>
          <w:bCs/>
          <w:color w:val="auto"/>
          <w:sz w:val="24"/>
          <w:szCs w:val="24"/>
          <w:lang w:val="en-US" w:eastAsia="zh-CN"/>
        </w:rPr>
        <w:t>数采模块</w:t>
      </w:r>
    </w:p>
    <w:p w14:paraId="1F18231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.1数字信号输入8通道，数字信号输出8通道</w:t>
      </w:r>
      <w:r>
        <w:rPr>
          <w:rFonts w:hint="eastAsia" w:ascii="宋体" w:hAnsi="宋体" w:eastAsia="宋体" w:cs="宋体"/>
          <w:color w:val="auto"/>
          <w:sz w:val="24"/>
          <w:szCs w:val="24"/>
          <w:lang w:eastAsia="zh-CN"/>
        </w:rPr>
        <w:t>；</w:t>
      </w:r>
      <w:r>
        <w:rPr>
          <w:rFonts w:hint="eastAsia" w:asciiTheme="minorEastAsia" w:hAnsiTheme="minorEastAsia" w:eastAsiaTheme="minorEastAsia" w:cstheme="minorEastAsia"/>
          <w:sz w:val="24"/>
          <w:szCs w:val="24"/>
        </w:rPr>
        <w:t>提供16通道4-20mA的模拟量电流输入模块，16通道PT100温度传感器模块，16通道热电偶传感器模块，并且保留可扩展0.5倍的空间。</w:t>
      </w:r>
    </w:p>
    <w:p w14:paraId="6703CB9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2.4.2.2</w:t>
      </w:r>
      <w:r>
        <w:rPr>
          <w:rFonts w:hint="eastAsia" w:asciiTheme="minorEastAsia" w:hAnsiTheme="minorEastAsia" w:eastAsiaTheme="minorEastAsia" w:cstheme="minorEastAsia"/>
          <w:sz w:val="24"/>
          <w:szCs w:val="24"/>
        </w:rPr>
        <w:t>数采模块应选择进口品牌，如倍福、NI、西门子或同等进口品牌数采模块.</w:t>
      </w:r>
    </w:p>
    <w:p w14:paraId="08D8C411">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2.4.2.3</w:t>
      </w:r>
      <w:r>
        <w:rPr>
          <w:rFonts w:hint="eastAsia" w:asciiTheme="minorEastAsia" w:hAnsiTheme="minorEastAsia" w:eastAsiaTheme="minorEastAsia" w:cstheme="minorEastAsia"/>
          <w:sz w:val="24"/>
          <w:szCs w:val="24"/>
        </w:rPr>
        <w:t>模拟量电流输入模块：4-20mA</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通道数≥16，分辨率≥16bit，采集频率≥1kHz.</w:t>
      </w:r>
    </w:p>
    <w:p w14:paraId="1BD839A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val="en-US" w:eastAsia="zh-CN"/>
        </w:rPr>
        <w:t>2.4.2</w:t>
      </w:r>
      <w:r>
        <w:rPr>
          <w:rFonts w:hint="eastAsia" w:asciiTheme="minorEastAsia" w:hAnsiTheme="minorEastAsia" w:eastAsiaTheme="minorEastAsia" w:cstheme="minorEastAsia"/>
          <w:sz w:val="24"/>
          <w:szCs w:val="24"/>
          <w:highlight w:val="none"/>
          <w:lang w:val="en-US" w:eastAsia="zh-CN"/>
        </w:rPr>
        <w:t xml:space="preserve">.4 </w:t>
      </w:r>
      <w:r>
        <w:rPr>
          <w:rFonts w:hint="eastAsia" w:asciiTheme="minorEastAsia" w:hAnsiTheme="minorEastAsia" w:eastAsiaTheme="minorEastAsia" w:cstheme="minorEastAsia"/>
          <w:sz w:val="24"/>
          <w:szCs w:val="24"/>
          <w:highlight w:val="none"/>
        </w:rPr>
        <w:t>PT100热电阻输入模块：通道数≥16，分辨率≥12bit，采集频率≥100Hz.</w:t>
      </w:r>
    </w:p>
    <w:p w14:paraId="76A9BB81">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sz w:val="24"/>
          <w:szCs w:val="24"/>
          <w:highlight w:val="none"/>
          <w:lang w:val="en-US" w:eastAsia="zh-CN"/>
        </w:rPr>
        <w:t xml:space="preserve">2.4.2.5 </w:t>
      </w:r>
      <w:r>
        <w:rPr>
          <w:rFonts w:hint="eastAsia" w:asciiTheme="minorEastAsia" w:hAnsiTheme="minorEastAsia" w:eastAsiaTheme="minorEastAsia" w:cstheme="minorEastAsia"/>
          <w:sz w:val="24"/>
          <w:szCs w:val="24"/>
          <w:highlight w:val="none"/>
        </w:rPr>
        <w:t>K型</w:t>
      </w:r>
      <w:r>
        <w:rPr>
          <w:rFonts w:hint="eastAsia" w:asciiTheme="minorEastAsia" w:hAnsiTheme="minorEastAsia" w:eastAsiaTheme="minorEastAsia" w:cstheme="minorEastAsia"/>
          <w:sz w:val="24"/>
          <w:szCs w:val="24"/>
        </w:rPr>
        <w:t>热电偶输入：通道数≥16，分辨率≥12bit，采集频率≥100Hz。</w:t>
      </w:r>
    </w:p>
    <w:p w14:paraId="7A3BC521">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4</w:t>
      </w:r>
      <w:r>
        <w:rPr>
          <w:rFonts w:hint="eastAsia" w:ascii="宋体" w:hAnsi="宋体" w:eastAsia="宋体" w:cs="宋体"/>
          <w:b/>
          <w:color w:val="auto"/>
          <w:sz w:val="24"/>
          <w:szCs w:val="24"/>
        </w:rPr>
        <w:t>.</w:t>
      </w:r>
      <w:r>
        <w:rPr>
          <w:rFonts w:hint="eastAsia" w:ascii="宋体" w:hAnsi="宋体" w:cs="宋体"/>
          <w:b/>
          <w:color w:val="auto"/>
          <w:sz w:val="24"/>
          <w:szCs w:val="24"/>
          <w:lang w:val="en-US" w:eastAsia="zh-CN"/>
        </w:rPr>
        <w:t>3</w:t>
      </w:r>
      <w:r>
        <w:rPr>
          <w:rFonts w:hint="eastAsia" w:ascii="宋体" w:hAnsi="宋体" w:eastAsia="宋体" w:cs="宋体"/>
          <w:b/>
          <w:color w:val="auto"/>
          <w:sz w:val="24"/>
          <w:szCs w:val="24"/>
        </w:rPr>
        <w:t>传感器</w:t>
      </w:r>
    </w:p>
    <w:p w14:paraId="3CB4ED5B">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2.4.3.1</w:t>
      </w:r>
      <w:r>
        <w:rPr>
          <w:rFonts w:hint="eastAsia" w:asciiTheme="minorEastAsia" w:hAnsiTheme="minorEastAsia" w:eastAsiaTheme="minorEastAsia" w:cstheme="minorEastAsia"/>
          <w:sz w:val="24"/>
          <w:szCs w:val="24"/>
        </w:rPr>
        <w:t>所有预留传感器需采用性能可靠的成熟品牌产品，如GE德鲁克、IFM、OMEGA或同等品牌，传感器电缆长度覆盖被试件区域，各传感器数量根据预留通道数配置</w:t>
      </w:r>
      <w:r>
        <w:rPr>
          <w:rFonts w:hint="eastAsia" w:asciiTheme="minorEastAsia" w:hAnsiTheme="minorEastAsia" w:eastAsiaTheme="minorEastAsia" w:cstheme="minorEastAsia"/>
          <w:sz w:val="24"/>
          <w:szCs w:val="24"/>
          <w:lang w:eastAsia="zh-CN"/>
        </w:rPr>
        <w:t>。</w:t>
      </w:r>
    </w:p>
    <w:p w14:paraId="5B6F02E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2.4.3.2</w:t>
      </w:r>
      <w:r>
        <w:rPr>
          <w:rFonts w:hint="eastAsia" w:asciiTheme="minorEastAsia" w:hAnsiTheme="minorEastAsia" w:eastAsiaTheme="minorEastAsia" w:cstheme="minorEastAsia"/>
          <w:sz w:val="24"/>
          <w:szCs w:val="24"/>
        </w:rPr>
        <w:t>压力传感器</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量程</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-400kPa，数量8个，精度等级0.2%FS，GE德鲁克等进口品牌。</w:t>
      </w:r>
    </w:p>
    <w:p w14:paraId="40B2C9F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2.4.3.3</w:t>
      </w:r>
      <w:r>
        <w:rPr>
          <w:rFonts w:hint="eastAsia" w:asciiTheme="minorEastAsia" w:hAnsiTheme="minorEastAsia" w:eastAsiaTheme="minorEastAsia" w:cstheme="minorEastAsia"/>
          <w:sz w:val="24"/>
          <w:szCs w:val="24"/>
        </w:rPr>
        <w:t>温度传感器</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PT100数量16个，温度范围-100—400℃，精度等级A。</w:t>
      </w:r>
    </w:p>
    <w:p w14:paraId="269F7F00">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2.4.3.4</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4"/>
          <w:szCs w:val="24"/>
        </w:rPr>
        <w:t>K型热电偶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数量16个，-45—1300℃，精度等级I级，OMEGA或同等品牌。</w:t>
      </w:r>
    </w:p>
    <w:p w14:paraId="256D7AFA">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color w:val="auto"/>
          <w:sz w:val="24"/>
          <w:szCs w:val="24"/>
        </w:rPr>
      </w:pPr>
      <w:r>
        <w:rPr>
          <w:rFonts w:hint="eastAsia" w:asciiTheme="minorEastAsia" w:hAnsiTheme="minorEastAsia" w:eastAsiaTheme="minorEastAsia" w:cstheme="minorEastAsia"/>
          <w:sz w:val="24"/>
          <w:szCs w:val="24"/>
          <w:lang w:val="en-US" w:eastAsia="zh-CN"/>
        </w:rPr>
        <w:t>2.4.3.5</w:t>
      </w:r>
      <w:r>
        <w:rPr>
          <w:rFonts w:hint="eastAsia" w:asciiTheme="minorEastAsia" w:hAnsiTheme="minorEastAsia" w:eastAsiaTheme="minorEastAsia" w:cstheme="minorEastAsia"/>
          <w:sz w:val="24"/>
          <w:szCs w:val="24"/>
        </w:rPr>
        <w:t>振动传感器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数量</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个，量程范围：覆盖0-20mm/s，精度±3%，IFM、CTC等进口品牌。</w:t>
      </w:r>
    </w:p>
    <w:p w14:paraId="21D60B4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b/>
          <w:bCs/>
          <w:sz w:val="24"/>
          <w:szCs w:val="24"/>
        </w:rPr>
      </w:pPr>
      <w:r>
        <w:rPr>
          <w:rFonts w:hint="eastAsia" w:ascii="宋体" w:hAnsi="宋体" w:eastAsia="宋体" w:cs="宋体"/>
          <w:b/>
          <w:bCs/>
          <w:sz w:val="24"/>
          <w:szCs w:val="24"/>
        </w:rPr>
        <w:t>2.</w:t>
      </w:r>
      <w:r>
        <w:rPr>
          <w:rFonts w:hint="eastAsia" w:ascii="宋体" w:hAnsi="宋体" w:cs="宋体"/>
          <w:b/>
          <w:bCs/>
          <w:sz w:val="24"/>
          <w:szCs w:val="24"/>
          <w:lang w:val="en-US" w:eastAsia="zh-CN"/>
        </w:rPr>
        <w:t>4</w:t>
      </w:r>
      <w:r>
        <w:rPr>
          <w:rFonts w:hint="eastAsia" w:ascii="宋体" w:hAnsi="宋体" w:eastAsia="宋体" w:cs="宋体"/>
          <w:b/>
          <w:bCs/>
          <w:sz w:val="24"/>
          <w:szCs w:val="24"/>
        </w:rPr>
        <w:t>.4</w:t>
      </w:r>
      <w:r>
        <w:rPr>
          <w:rFonts w:hint="eastAsia" w:asciiTheme="minorEastAsia" w:hAnsiTheme="minorEastAsia" w:eastAsiaTheme="minorEastAsia" w:cstheme="minorEastAsia"/>
          <w:b/>
          <w:bCs/>
          <w:sz w:val="24"/>
          <w:szCs w:val="24"/>
        </w:rPr>
        <w:t xml:space="preserve"> 可移动数采柜</w:t>
      </w:r>
    </w:p>
    <w:p w14:paraId="50E20EB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2.4.4.1</w:t>
      </w:r>
      <w:r>
        <w:rPr>
          <w:rFonts w:hint="eastAsia" w:asciiTheme="minorEastAsia" w:hAnsiTheme="minorEastAsia" w:eastAsiaTheme="minorEastAsia" w:cstheme="minorEastAsia"/>
          <w:sz w:val="24"/>
          <w:szCs w:val="24"/>
        </w:rPr>
        <w:t>立式可移动数采柜，可以采集80路热电偶，匹配对应数采模块+通讯网线+数采软件，可以独立进行数据采集软件，也可以将该可移动数采的数据通讯到主控软件上。</w:t>
      </w:r>
    </w:p>
    <w:p w14:paraId="092F5F37">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2.4.4.2</w:t>
      </w:r>
      <w:r>
        <w:rPr>
          <w:rFonts w:hint="eastAsia" w:asciiTheme="minorEastAsia" w:hAnsiTheme="minorEastAsia" w:eastAsiaTheme="minorEastAsia" w:cstheme="minorEastAsia"/>
          <w:sz w:val="24"/>
          <w:szCs w:val="24"/>
        </w:rPr>
        <w:t>立式可移动数采柜，采用19寸机柜式结构，数采柜内集成主空开，稳压电源。</w:t>
      </w:r>
    </w:p>
    <w:p w14:paraId="3AD2DE0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2.4.4.3</w:t>
      </w:r>
      <w:r>
        <w:rPr>
          <w:rFonts w:hint="eastAsia" w:asciiTheme="minorEastAsia" w:hAnsiTheme="minorEastAsia" w:eastAsiaTheme="minorEastAsia" w:cstheme="minorEastAsia"/>
          <w:sz w:val="24"/>
          <w:szCs w:val="24"/>
        </w:rPr>
        <w:t>集成数采模块，数采频率≥100Hz,采用Modbus、EtherNetIP,或者EtheCAT、CAN通讯。</w:t>
      </w:r>
    </w:p>
    <w:p w14:paraId="2E93FD3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2.4.4.4</w:t>
      </w:r>
      <w:r>
        <w:rPr>
          <w:rFonts w:hint="eastAsia" w:asciiTheme="minorEastAsia" w:hAnsiTheme="minorEastAsia" w:eastAsiaTheme="minorEastAsia" w:cstheme="minorEastAsia"/>
          <w:sz w:val="24"/>
          <w:szCs w:val="24"/>
        </w:rPr>
        <w:t>有独立的数据采集软件，可以在线实时显示数值、数据曲线、趋势、柱状图，并可以针对采集的数据设置多级报警值，软件可以保存报警信息。</w:t>
      </w:r>
    </w:p>
    <w:p w14:paraId="5A48F231">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2.4.4.5 </w:t>
      </w:r>
      <w:r>
        <w:rPr>
          <w:rFonts w:hint="eastAsia" w:asciiTheme="minorEastAsia" w:hAnsiTheme="minorEastAsia" w:eastAsiaTheme="minorEastAsia" w:cstheme="minorEastAsia"/>
          <w:sz w:val="24"/>
          <w:szCs w:val="24"/>
        </w:rPr>
        <w:t>80个K型热电偶的数据采集通道，分辨率≥12bit，采集频率≥100Hz，并可保留可扩展0.5倍的空间。</w:t>
      </w:r>
    </w:p>
    <w:p w14:paraId="3391CA7C">
      <w:pPr>
        <w:keepNext w:val="0"/>
        <w:keepLines w:val="0"/>
        <w:pageBreakBefore w:val="0"/>
        <w:widowControl/>
        <w:numPr>
          <w:ilvl w:val="0"/>
          <w:numId w:val="0"/>
        </w:numPr>
        <w:kinsoku/>
        <w:wordWrap/>
        <w:overflowPunct/>
        <w:topLinePunct w:val="0"/>
        <w:autoSpaceDE/>
        <w:autoSpaceDN/>
        <w:bidi w:val="0"/>
        <w:adjustRightInd/>
        <w:snapToGrid/>
        <w:spacing w:before="6" w:beforeAutospacing="0" w:after="6" w:afterAutospacing="0" w:line="420" w:lineRule="exact"/>
        <w:ind w:right="0" w:rightChars="0"/>
        <w:jc w:val="left"/>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sz w:val="24"/>
          <w:szCs w:val="24"/>
          <w:lang w:val="en-US" w:eastAsia="zh-CN"/>
        </w:rPr>
        <w:t>2.4.4.6</w:t>
      </w:r>
      <w:r>
        <w:rPr>
          <w:rFonts w:hint="eastAsia" w:asciiTheme="minorEastAsia" w:hAnsiTheme="minorEastAsia" w:eastAsiaTheme="minorEastAsia" w:cstheme="minorEastAsia"/>
          <w:sz w:val="24"/>
          <w:szCs w:val="24"/>
        </w:rPr>
        <w:t>配置10m长的通讯网线</w:t>
      </w:r>
    </w:p>
    <w:p w14:paraId="6F3E7E6F">
      <w:pPr>
        <w:pageBreakBefore w:val="0"/>
        <w:widowControl/>
        <w:kinsoku/>
        <w:wordWrap/>
        <w:overflowPunct/>
        <w:topLinePunct w:val="0"/>
        <w:autoSpaceDE/>
        <w:autoSpaceDN/>
        <w:bidi w:val="0"/>
        <w:spacing w:line="420" w:lineRule="exac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2.4.</w:t>
      </w:r>
      <w:r>
        <w:rPr>
          <w:rFonts w:hint="eastAsia" w:ascii="宋体" w:hAnsi="宋体" w:cs="宋体"/>
          <w:b/>
          <w:bCs w:val="0"/>
          <w:color w:val="auto"/>
          <w:sz w:val="24"/>
          <w:szCs w:val="24"/>
          <w:lang w:val="en-US" w:eastAsia="zh-CN"/>
        </w:rPr>
        <w:t>5</w:t>
      </w:r>
      <w:r>
        <w:rPr>
          <w:rFonts w:hint="eastAsia" w:ascii="宋体" w:hAnsi="宋体" w:eastAsia="宋体" w:cs="宋体"/>
          <w:b/>
          <w:bCs w:val="0"/>
          <w:color w:val="auto"/>
          <w:sz w:val="24"/>
          <w:szCs w:val="24"/>
        </w:rPr>
        <w:t>气象站</w:t>
      </w:r>
    </w:p>
    <w:p w14:paraId="549C2BD5">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sz w:val="24"/>
          <w:szCs w:val="24"/>
        </w:rPr>
        <w:t>★</w:t>
      </w:r>
      <w:r>
        <w:rPr>
          <w:rFonts w:hint="eastAsia" w:ascii="宋体" w:hAnsi="宋体" w:eastAsia="宋体" w:cs="宋体"/>
          <w:color w:val="auto"/>
          <w:sz w:val="24"/>
          <w:szCs w:val="24"/>
        </w:rPr>
        <w:t>2.4.</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.1大气压力测量单元（数量1个）：量程：</w:t>
      </w:r>
      <w:r>
        <w:rPr>
          <w:rFonts w:hint="eastAsia" w:ascii="宋体" w:hAnsi="宋体" w:eastAsia="宋体" w:cs="宋体"/>
          <w:color w:val="auto"/>
          <w:sz w:val="24"/>
          <w:szCs w:val="24"/>
          <w:lang w:val="en-US" w:eastAsia="zh-CN"/>
        </w:rPr>
        <w:t>80</w:t>
      </w:r>
      <w:r>
        <w:rPr>
          <w:rFonts w:hint="eastAsia" w:ascii="宋体" w:hAnsi="宋体" w:eastAsia="宋体" w:cs="宋体"/>
          <w:color w:val="auto"/>
          <w:sz w:val="24"/>
          <w:szCs w:val="24"/>
        </w:rPr>
        <w:t>～120kPa，精度：±0.1kPa。</w:t>
      </w:r>
    </w:p>
    <w:p w14:paraId="21378E90">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sz w:val="24"/>
          <w:szCs w:val="24"/>
        </w:rPr>
        <w:t>★</w:t>
      </w:r>
      <w:r>
        <w:rPr>
          <w:rFonts w:hint="eastAsia" w:ascii="宋体" w:hAnsi="宋体" w:eastAsia="宋体" w:cs="宋体"/>
          <w:color w:val="auto"/>
          <w:sz w:val="24"/>
          <w:szCs w:val="24"/>
        </w:rPr>
        <w:t>2.4.</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.2大气温度和湿度测量单元（数量1个）：量程：-20℃～</w:t>
      </w:r>
      <w:r>
        <w:rPr>
          <w:rFonts w:hint="eastAsia" w:ascii="宋体" w:hAnsi="宋体" w:cs="宋体"/>
          <w:color w:val="auto"/>
          <w:sz w:val="24"/>
          <w:szCs w:val="24"/>
          <w:lang w:val="en-US" w:eastAsia="zh-CN"/>
        </w:rPr>
        <w:t>50</w:t>
      </w:r>
      <w:r>
        <w:rPr>
          <w:rFonts w:hint="eastAsia" w:ascii="宋体" w:hAnsi="宋体" w:eastAsia="宋体" w:cs="宋体"/>
          <w:color w:val="auto"/>
          <w:sz w:val="24"/>
          <w:szCs w:val="24"/>
        </w:rPr>
        <w:t>℃/0～100%RH，精度：±0.3℃/±2%RH。</w:t>
      </w:r>
    </w:p>
    <w:p w14:paraId="4EF8D222">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sz w:val="24"/>
          <w:szCs w:val="24"/>
        </w:rPr>
        <w:t>★</w:t>
      </w:r>
      <w:r>
        <w:rPr>
          <w:rFonts w:hint="eastAsia" w:ascii="宋体" w:hAnsi="宋体" w:eastAsia="宋体" w:cs="宋体"/>
          <w:color w:val="auto"/>
          <w:sz w:val="24"/>
          <w:szCs w:val="24"/>
        </w:rPr>
        <w:t>2.4.</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.3气象站测量参数应传送至主控计算机和数据采集系统，能够和台架其他测量参数同时记录保存。</w:t>
      </w:r>
    </w:p>
    <w:p w14:paraId="00B6C235">
      <w:pPr>
        <w:pageBreakBefore w:val="0"/>
        <w:kinsoku/>
        <w:wordWrap/>
        <w:overflowPunct/>
        <w:topLinePunct w:val="0"/>
        <w:autoSpaceDE/>
        <w:autoSpaceDN/>
        <w:bidi w:val="0"/>
        <w:spacing w:line="420" w:lineRule="exac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5</w:t>
      </w:r>
      <w:r>
        <w:rPr>
          <w:rFonts w:hint="eastAsia" w:ascii="宋体" w:hAnsi="宋体" w:eastAsia="宋体" w:cs="宋体"/>
          <w:b/>
          <w:color w:val="auto"/>
          <w:sz w:val="24"/>
          <w:szCs w:val="24"/>
        </w:rPr>
        <w:t>电源系统</w:t>
      </w:r>
    </w:p>
    <w:p w14:paraId="478EE2DE">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5</w:t>
      </w:r>
      <w:r>
        <w:rPr>
          <w:rFonts w:hint="eastAsia" w:ascii="宋体" w:hAnsi="宋体" w:eastAsia="宋体" w:cs="宋体"/>
          <w:b/>
          <w:color w:val="auto"/>
          <w:sz w:val="24"/>
          <w:szCs w:val="24"/>
        </w:rPr>
        <w:t>.1电池模拟器</w:t>
      </w:r>
    </w:p>
    <w:p w14:paraId="32E9DD7F">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.1.1电池模拟器采用国内知名品牌（如</w:t>
      </w:r>
      <w:r>
        <w:rPr>
          <w:rFonts w:hint="eastAsia" w:ascii="宋体" w:hAnsi="宋体" w:eastAsia="宋体" w:cs="宋体"/>
          <w:color w:val="auto"/>
          <w:sz w:val="24"/>
          <w:szCs w:val="24"/>
          <w:highlight w:val="none"/>
        </w:rPr>
        <w:t>科威尔、沃森、</w:t>
      </w:r>
      <w:r>
        <w:rPr>
          <w:rFonts w:hint="eastAsia" w:ascii="宋体" w:hAnsi="宋体" w:cs="宋体"/>
          <w:color w:val="auto"/>
          <w:sz w:val="24"/>
          <w:szCs w:val="24"/>
          <w:lang w:val="en-US" w:eastAsia="zh-CN"/>
        </w:rPr>
        <w:t>艾诺</w:t>
      </w:r>
      <w:r>
        <w:rPr>
          <w:rFonts w:hint="eastAsia" w:ascii="宋体" w:hAnsi="宋体" w:eastAsia="宋体" w:cs="宋体"/>
          <w:color w:val="auto"/>
          <w:sz w:val="24"/>
          <w:szCs w:val="24"/>
        </w:rPr>
        <w:t>等）。用于被试件系统中的电机控制器提供不同的电压、电流，并用于特定工况下的电池输出模拟。</w:t>
      </w:r>
    </w:p>
    <w:p w14:paraId="1450C0F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cs="宋体"/>
          <w:b/>
          <w:sz w:val="24"/>
          <w:szCs w:val="24"/>
        </w:rPr>
        <w:t>★</w:t>
      </w: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.1.2可以实现双向双路设置输出电压、电流等参数，具有两路独立的DC输出，电池模拟器总输出能力和每路输出能力均需达到下表</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中额定功率要求，可适应不同电压等级的电机控制器。</w:t>
      </w:r>
    </w:p>
    <w:p w14:paraId="5FF5DF9C">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应具备电池包输出特性模拟软件，通过模型参数（内阻、电容、容量、温度、效率等）设置，可模拟特定整车动力电池包进行电压、电流输出。</w:t>
      </w:r>
    </w:p>
    <w:p w14:paraId="67EC672B">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电池模拟器上位机软件能监控并显示IGBT的实时温度值，并根据需求设置预报警阈值。当触发故障报警时，电池模拟器能采取紧急处理措施。</w:t>
      </w:r>
    </w:p>
    <w:p w14:paraId="78BB9109">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5</w:t>
      </w:r>
      <w:r>
        <w:rPr>
          <w:rFonts w:hint="eastAsia" w:ascii="宋体" w:hAnsi="宋体" w:eastAsia="宋体" w:cs="宋体"/>
          <w:bCs/>
          <w:color w:val="auto"/>
          <w:sz w:val="24"/>
          <w:szCs w:val="24"/>
        </w:rPr>
        <w:t>电池模拟器重点技术参数如表</w:t>
      </w:r>
      <w:r>
        <w:rPr>
          <w:rFonts w:hint="eastAsia" w:ascii="宋体" w:hAnsi="宋体" w:eastAsia="宋体" w:cs="宋体"/>
          <w:bCs/>
          <w:color w:val="auto"/>
          <w:sz w:val="24"/>
          <w:szCs w:val="24"/>
          <w:lang w:val="en-US" w:eastAsia="zh-CN"/>
        </w:rPr>
        <w:t>5</w:t>
      </w:r>
    </w:p>
    <w:p w14:paraId="2CCC2152">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电池模拟器重点技术参数表</w:t>
      </w:r>
    </w:p>
    <w:tbl>
      <w:tblPr>
        <w:tblStyle w:val="37"/>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6"/>
        <w:gridCol w:w="2403"/>
        <w:gridCol w:w="1379"/>
        <w:gridCol w:w="1489"/>
        <w:gridCol w:w="3295"/>
      </w:tblGrid>
      <w:tr w14:paraId="006F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836" w:type="dxa"/>
          </w:tcPr>
          <w:p w14:paraId="76E14EE6">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序号</w:t>
            </w:r>
          </w:p>
        </w:tc>
        <w:tc>
          <w:tcPr>
            <w:tcW w:w="2403" w:type="dxa"/>
            <w:tcMar>
              <w:top w:w="0" w:type="dxa"/>
              <w:left w:w="108" w:type="dxa"/>
              <w:bottom w:w="0" w:type="dxa"/>
              <w:right w:w="108" w:type="dxa"/>
            </w:tcMar>
            <w:vAlign w:val="center"/>
          </w:tcPr>
          <w:p w14:paraId="5D888059">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项目</w:t>
            </w:r>
          </w:p>
        </w:tc>
        <w:tc>
          <w:tcPr>
            <w:tcW w:w="2868" w:type="dxa"/>
            <w:gridSpan w:val="2"/>
            <w:tcMar>
              <w:top w:w="0" w:type="dxa"/>
              <w:left w:w="108" w:type="dxa"/>
              <w:bottom w:w="0" w:type="dxa"/>
              <w:right w:w="108" w:type="dxa"/>
            </w:tcMar>
            <w:vAlign w:val="center"/>
          </w:tcPr>
          <w:p w14:paraId="14329DC4">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要求</w:t>
            </w:r>
          </w:p>
        </w:tc>
        <w:tc>
          <w:tcPr>
            <w:tcW w:w="3295" w:type="dxa"/>
            <w:tcMar>
              <w:top w:w="0" w:type="dxa"/>
              <w:left w:w="108" w:type="dxa"/>
              <w:bottom w:w="0" w:type="dxa"/>
              <w:right w:w="108" w:type="dxa"/>
            </w:tcMar>
            <w:vAlign w:val="center"/>
          </w:tcPr>
          <w:p w14:paraId="56A2A3AD">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备注</w:t>
            </w:r>
          </w:p>
        </w:tc>
      </w:tr>
      <w:tr w14:paraId="79BB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6" w:hRule="atLeast"/>
          <w:jc w:val="center"/>
        </w:trPr>
        <w:tc>
          <w:tcPr>
            <w:tcW w:w="836" w:type="dxa"/>
          </w:tcPr>
          <w:p w14:paraId="5E305D8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w:t>
            </w:r>
          </w:p>
        </w:tc>
        <w:tc>
          <w:tcPr>
            <w:tcW w:w="2403" w:type="dxa"/>
            <w:tcMar>
              <w:top w:w="0" w:type="dxa"/>
              <w:left w:w="108" w:type="dxa"/>
              <w:bottom w:w="0" w:type="dxa"/>
              <w:right w:w="108" w:type="dxa"/>
            </w:tcMar>
          </w:tcPr>
          <w:p w14:paraId="5AEE662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冷却方式</w:t>
            </w:r>
          </w:p>
        </w:tc>
        <w:tc>
          <w:tcPr>
            <w:tcW w:w="2868" w:type="dxa"/>
            <w:gridSpan w:val="2"/>
            <w:tcMar>
              <w:top w:w="0" w:type="dxa"/>
              <w:left w:w="108" w:type="dxa"/>
              <w:bottom w:w="0" w:type="dxa"/>
              <w:right w:w="108" w:type="dxa"/>
            </w:tcMar>
          </w:tcPr>
          <w:p w14:paraId="2628A43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rPr>
              <w:t>风冷</w:t>
            </w:r>
          </w:p>
        </w:tc>
        <w:tc>
          <w:tcPr>
            <w:tcW w:w="3295" w:type="dxa"/>
            <w:tcMar>
              <w:top w:w="0" w:type="dxa"/>
              <w:left w:w="108" w:type="dxa"/>
              <w:bottom w:w="0" w:type="dxa"/>
              <w:right w:w="108" w:type="dxa"/>
            </w:tcMar>
            <w:vAlign w:val="center"/>
          </w:tcPr>
          <w:p w14:paraId="2A35D66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51E6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jc w:val="center"/>
        </w:trPr>
        <w:tc>
          <w:tcPr>
            <w:tcW w:w="836" w:type="dxa"/>
          </w:tcPr>
          <w:p w14:paraId="3AAEAEB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2</w:t>
            </w:r>
          </w:p>
        </w:tc>
        <w:tc>
          <w:tcPr>
            <w:tcW w:w="2403" w:type="dxa"/>
            <w:shd w:val="clear" w:color="auto" w:fill="auto"/>
            <w:tcMar>
              <w:top w:w="0" w:type="dxa"/>
              <w:left w:w="108" w:type="dxa"/>
              <w:bottom w:w="0" w:type="dxa"/>
              <w:right w:w="108" w:type="dxa"/>
            </w:tcMar>
          </w:tcPr>
          <w:p w14:paraId="0E4A32F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额定功率</w:t>
            </w:r>
          </w:p>
        </w:tc>
        <w:tc>
          <w:tcPr>
            <w:tcW w:w="2868" w:type="dxa"/>
            <w:gridSpan w:val="2"/>
            <w:shd w:val="clear" w:color="auto" w:fill="auto"/>
            <w:tcMar>
              <w:top w:w="0" w:type="dxa"/>
              <w:left w:w="108" w:type="dxa"/>
              <w:bottom w:w="0" w:type="dxa"/>
              <w:right w:w="108" w:type="dxa"/>
            </w:tcMar>
          </w:tcPr>
          <w:p w14:paraId="5AB326E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eastAsia="zh-CN"/>
              </w:rPr>
            </w:pPr>
            <w:r>
              <w:rPr>
                <w:rFonts w:hint="eastAsia" w:ascii="宋体" w:hAnsi="宋体" w:eastAsia="宋体" w:cs="宋体"/>
                <w:color w:val="auto"/>
                <w:szCs w:val="21"/>
                <w:highlight w:val="none"/>
                <w:lang w:val="it-IT"/>
              </w:rPr>
              <w:t>≥</w:t>
            </w:r>
            <w:r>
              <w:rPr>
                <w:rFonts w:hint="eastAsia" w:ascii="宋体" w:hAnsi="宋体" w:cs="宋体"/>
                <w:color w:val="auto"/>
                <w:szCs w:val="21"/>
                <w:highlight w:val="none"/>
                <w:lang w:val="en-US" w:eastAsia="zh-CN"/>
              </w:rPr>
              <w:t>80</w:t>
            </w:r>
            <w:r>
              <w:rPr>
                <w:rFonts w:hint="eastAsia" w:ascii="宋体" w:hAnsi="宋体" w:eastAsia="宋体" w:cs="宋体"/>
                <w:color w:val="auto"/>
                <w:szCs w:val="21"/>
                <w:highlight w:val="none"/>
              </w:rPr>
              <w:t>0</w:t>
            </w:r>
            <w:r>
              <w:rPr>
                <w:rFonts w:hint="eastAsia" w:ascii="宋体" w:hAnsi="宋体" w:eastAsia="宋体" w:cs="宋体"/>
                <w:color w:val="auto"/>
                <w:szCs w:val="21"/>
                <w:highlight w:val="none"/>
                <w:lang w:val="it-IT"/>
              </w:rPr>
              <w:t>k</w:t>
            </w:r>
            <w:r>
              <w:rPr>
                <w:rFonts w:hint="eastAsia" w:ascii="宋体" w:hAnsi="宋体" w:cs="宋体"/>
                <w:color w:val="auto"/>
                <w:szCs w:val="21"/>
                <w:highlight w:val="none"/>
                <w:lang w:val="en-US" w:eastAsia="zh-CN"/>
              </w:rPr>
              <w:t>W</w:t>
            </w:r>
          </w:p>
        </w:tc>
        <w:tc>
          <w:tcPr>
            <w:tcW w:w="3295" w:type="dxa"/>
            <w:tcMar>
              <w:top w:w="0" w:type="dxa"/>
              <w:left w:w="108" w:type="dxa"/>
              <w:bottom w:w="0" w:type="dxa"/>
              <w:right w:w="108" w:type="dxa"/>
            </w:tcMar>
            <w:vAlign w:val="center"/>
          </w:tcPr>
          <w:p w14:paraId="136DFCF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7F5A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6" w:hRule="atLeast"/>
          <w:jc w:val="center"/>
        </w:trPr>
        <w:tc>
          <w:tcPr>
            <w:tcW w:w="836" w:type="dxa"/>
          </w:tcPr>
          <w:p w14:paraId="7F207B0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3</w:t>
            </w:r>
          </w:p>
        </w:tc>
        <w:tc>
          <w:tcPr>
            <w:tcW w:w="2403" w:type="dxa"/>
            <w:shd w:val="clear" w:color="auto" w:fill="auto"/>
            <w:tcMar>
              <w:top w:w="0" w:type="dxa"/>
              <w:left w:w="108" w:type="dxa"/>
              <w:bottom w:w="0" w:type="dxa"/>
              <w:right w:w="108" w:type="dxa"/>
            </w:tcMar>
          </w:tcPr>
          <w:p w14:paraId="3318DE5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最大功率</w:t>
            </w:r>
          </w:p>
        </w:tc>
        <w:tc>
          <w:tcPr>
            <w:tcW w:w="2868" w:type="dxa"/>
            <w:gridSpan w:val="2"/>
            <w:shd w:val="clear" w:color="auto" w:fill="auto"/>
            <w:tcMar>
              <w:top w:w="0" w:type="dxa"/>
              <w:left w:w="108" w:type="dxa"/>
              <w:bottom w:w="0" w:type="dxa"/>
              <w:right w:w="108" w:type="dxa"/>
            </w:tcMar>
          </w:tcPr>
          <w:p w14:paraId="0DD5B28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eastAsia="zh-CN"/>
              </w:rPr>
            </w:pPr>
            <w:r>
              <w:rPr>
                <w:rFonts w:hint="eastAsia" w:ascii="宋体" w:hAnsi="宋体" w:eastAsia="宋体" w:cs="宋体"/>
                <w:color w:val="auto"/>
                <w:szCs w:val="21"/>
                <w:highlight w:val="none"/>
                <w:lang w:val="it-IT"/>
              </w:rPr>
              <w:t>≥</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0</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lang w:val="it-IT"/>
              </w:rPr>
              <w:t>k</w:t>
            </w:r>
            <w:r>
              <w:rPr>
                <w:rFonts w:hint="eastAsia" w:ascii="宋体" w:hAnsi="宋体" w:cs="宋体"/>
                <w:color w:val="auto"/>
                <w:szCs w:val="21"/>
                <w:highlight w:val="none"/>
                <w:lang w:val="en-US" w:eastAsia="zh-CN"/>
              </w:rPr>
              <w:t>W</w:t>
            </w:r>
          </w:p>
        </w:tc>
        <w:tc>
          <w:tcPr>
            <w:tcW w:w="3295" w:type="dxa"/>
            <w:tcMar>
              <w:top w:w="0" w:type="dxa"/>
              <w:left w:w="108" w:type="dxa"/>
              <w:bottom w:w="0" w:type="dxa"/>
              <w:right w:w="108" w:type="dxa"/>
            </w:tcMar>
            <w:vAlign w:val="center"/>
          </w:tcPr>
          <w:p w14:paraId="6746C80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5507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836" w:type="dxa"/>
            <w:vMerge w:val="restart"/>
            <w:vAlign w:val="center"/>
          </w:tcPr>
          <w:p w14:paraId="333D551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4</w:t>
            </w:r>
          </w:p>
        </w:tc>
        <w:tc>
          <w:tcPr>
            <w:tcW w:w="2403" w:type="dxa"/>
            <w:vMerge w:val="restart"/>
            <w:shd w:val="clear" w:color="auto" w:fill="auto"/>
            <w:tcMar>
              <w:top w:w="0" w:type="dxa"/>
              <w:left w:w="108" w:type="dxa"/>
              <w:bottom w:w="0" w:type="dxa"/>
              <w:right w:w="108" w:type="dxa"/>
            </w:tcMar>
            <w:vAlign w:val="center"/>
          </w:tcPr>
          <w:p w14:paraId="0DF990B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cs="宋体"/>
                <w:color w:val="auto"/>
                <w:szCs w:val="21"/>
                <w:lang w:val="en-US" w:eastAsia="zh-CN"/>
              </w:rPr>
              <w:t>额定</w:t>
            </w:r>
            <w:r>
              <w:rPr>
                <w:rFonts w:hint="eastAsia" w:ascii="宋体" w:hAnsi="宋体" w:eastAsia="宋体" w:cs="宋体"/>
                <w:color w:val="auto"/>
                <w:szCs w:val="21"/>
                <w:lang w:val="it-IT"/>
              </w:rPr>
              <w:t>电流</w:t>
            </w:r>
          </w:p>
        </w:tc>
        <w:tc>
          <w:tcPr>
            <w:tcW w:w="1379" w:type="dxa"/>
            <w:shd w:val="clear" w:color="auto" w:fill="auto"/>
            <w:tcMar>
              <w:top w:w="0" w:type="dxa"/>
              <w:left w:w="108" w:type="dxa"/>
              <w:bottom w:w="0" w:type="dxa"/>
              <w:right w:w="108" w:type="dxa"/>
            </w:tcMar>
          </w:tcPr>
          <w:p w14:paraId="0696A8A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上限</w:t>
            </w:r>
          </w:p>
        </w:tc>
        <w:tc>
          <w:tcPr>
            <w:tcW w:w="1489" w:type="dxa"/>
            <w:shd w:val="clear" w:color="auto" w:fill="auto"/>
          </w:tcPr>
          <w:p w14:paraId="5CACC99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 xml:space="preserve">≥ </w:t>
            </w: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it-IT"/>
              </w:rPr>
              <w:t>00A</w:t>
            </w:r>
          </w:p>
        </w:tc>
        <w:tc>
          <w:tcPr>
            <w:tcW w:w="3295" w:type="dxa"/>
            <w:vMerge w:val="restart"/>
            <w:tcMar>
              <w:top w:w="0" w:type="dxa"/>
              <w:left w:w="108" w:type="dxa"/>
              <w:bottom w:w="0" w:type="dxa"/>
              <w:right w:w="108" w:type="dxa"/>
            </w:tcMar>
            <w:vAlign w:val="center"/>
          </w:tcPr>
          <w:p w14:paraId="1052B390">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lang w:val="it-IT"/>
              </w:rPr>
            </w:pPr>
            <w:r>
              <w:rPr>
                <w:rFonts w:hint="eastAsia" w:ascii="宋体" w:hAnsi="宋体" w:eastAsia="宋体" w:cs="宋体"/>
                <w:color w:val="auto"/>
                <w:szCs w:val="21"/>
              </w:rPr>
              <w:t>1：能实现恒流，恒压，恒功率输出，并符合GB</w:t>
            </w:r>
            <w:r>
              <w:rPr>
                <w:rFonts w:hint="eastAsia" w:ascii="宋体" w:hAnsi="宋体" w:cs="宋体"/>
                <w:color w:val="auto"/>
                <w:szCs w:val="21"/>
                <w:lang w:val="en-US" w:eastAsia="zh-CN"/>
              </w:rPr>
              <w:t>/T</w:t>
            </w:r>
            <w:r>
              <w:rPr>
                <w:rFonts w:hint="eastAsia" w:ascii="宋体" w:hAnsi="宋体" w:eastAsia="宋体" w:cs="宋体"/>
                <w:color w:val="auto"/>
                <w:szCs w:val="21"/>
              </w:rPr>
              <w:t>18488对试验用电源的要求；</w:t>
            </w:r>
          </w:p>
          <w:p w14:paraId="7334A538">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lang w:val="it-IT"/>
              </w:rPr>
            </w:pPr>
            <w:r>
              <w:rPr>
                <w:rFonts w:hint="eastAsia" w:ascii="宋体" w:hAnsi="宋体" w:eastAsia="宋体" w:cs="宋体"/>
                <w:color w:val="auto"/>
                <w:szCs w:val="21"/>
              </w:rPr>
              <w:t>2：电压</w:t>
            </w:r>
            <w:r>
              <w:rPr>
                <w:rFonts w:hint="eastAsia" w:ascii="宋体" w:hAnsi="宋体" w:eastAsia="宋体" w:cs="宋体"/>
                <w:color w:val="auto"/>
                <w:szCs w:val="21"/>
                <w:lang w:val="it-IT"/>
              </w:rPr>
              <w:t>程控连续可调，</w:t>
            </w:r>
            <w:r>
              <w:rPr>
                <w:rFonts w:hint="eastAsia" w:ascii="宋体" w:hAnsi="宋体" w:eastAsia="宋体" w:cs="宋体"/>
                <w:color w:val="auto"/>
                <w:szCs w:val="21"/>
              </w:rPr>
              <w:t>电压调节精度为1V</w:t>
            </w:r>
            <w:r>
              <w:rPr>
                <w:rFonts w:hint="eastAsia" w:ascii="宋体" w:hAnsi="宋体" w:eastAsia="宋体" w:cs="宋体"/>
                <w:color w:val="auto"/>
                <w:szCs w:val="21"/>
                <w:lang w:val="it-IT"/>
              </w:rPr>
              <w:t>；</w:t>
            </w:r>
          </w:p>
          <w:p w14:paraId="74B8A0F7">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lang w:val="it-IT"/>
              </w:rPr>
            </w:pPr>
            <w:r>
              <w:rPr>
                <w:rFonts w:hint="eastAsia" w:ascii="宋体" w:hAnsi="宋体" w:eastAsia="宋体" w:cs="宋体"/>
                <w:color w:val="auto"/>
                <w:szCs w:val="21"/>
              </w:rPr>
              <w:t>3：</w:t>
            </w:r>
            <w:r>
              <w:rPr>
                <w:rFonts w:hint="eastAsia" w:ascii="宋体" w:hAnsi="宋体" w:eastAsia="宋体" w:cs="宋体"/>
                <w:color w:val="auto"/>
                <w:szCs w:val="21"/>
                <w:lang w:val="it-IT"/>
              </w:rPr>
              <w:t>具备模拟预充电功能；</w:t>
            </w:r>
          </w:p>
          <w:p w14:paraId="64D1A3C6">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rPr>
            </w:pPr>
            <w:r>
              <w:rPr>
                <w:rFonts w:hint="eastAsia" w:ascii="宋体" w:hAnsi="宋体" w:eastAsia="宋体" w:cs="宋体"/>
                <w:color w:val="auto"/>
                <w:szCs w:val="21"/>
              </w:rPr>
              <w:t>4：</w:t>
            </w:r>
            <w:r>
              <w:rPr>
                <w:rFonts w:hint="eastAsia" w:ascii="宋体" w:hAnsi="宋体" w:eastAsia="宋体" w:cs="宋体"/>
                <w:color w:val="auto"/>
                <w:szCs w:val="21"/>
                <w:lang w:val="it-IT"/>
              </w:rPr>
              <w:t>远端反馈（线损补偿）；</w:t>
            </w:r>
          </w:p>
          <w:p w14:paraId="14C29F64">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szCs w:val="21"/>
                <w:lang w:val="it-IT"/>
              </w:rPr>
            </w:pPr>
            <w:r>
              <w:rPr>
                <w:rFonts w:hint="eastAsia" w:ascii="宋体" w:hAnsi="宋体" w:eastAsia="宋体" w:cs="宋体"/>
                <w:color w:val="auto"/>
                <w:szCs w:val="21"/>
              </w:rPr>
              <w:t>5：需在</w:t>
            </w:r>
            <w:r>
              <w:rPr>
                <w:rFonts w:hint="eastAsia" w:ascii="宋体" w:hAnsi="宋体" w:eastAsia="宋体" w:cs="宋体"/>
                <w:color w:val="auto"/>
                <w:szCs w:val="21"/>
                <w:lang w:val="it-IT"/>
              </w:rPr>
              <w:t>电机负载下测试。</w:t>
            </w:r>
          </w:p>
          <w:p w14:paraId="7E790BA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4B0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8" w:hRule="atLeast"/>
          <w:jc w:val="center"/>
        </w:trPr>
        <w:tc>
          <w:tcPr>
            <w:tcW w:w="836" w:type="dxa"/>
            <w:vMerge w:val="continue"/>
          </w:tcPr>
          <w:p w14:paraId="0EFE697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shd w:val="clear" w:color="auto" w:fill="auto"/>
            <w:tcMar>
              <w:top w:w="0" w:type="dxa"/>
              <w:left w:w="108" w:type="dxa"/>
              <w:bottom w:w="0" w:type="dxa"/>
              <w:right w:w="108" w:type="dxa"/>
            </w:tcMar>
          </w:tcPr>
          <w:p w14:paraId="0DFB813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1379" w:type="dxa"/>
            <w:shd w:val="clear" w:color="auto" w:fill="auto"/>
            <w:tcMar>
              <w:top w:w="0" w:type="dxa"/>
              <w:left w:w="108" w:type="dxa"/>
              <w:bottom w:w="0" w:type="dxa"/>
              <w:right w:w="108" w:type="dxa"/>
            </w:tcMar>
          </w:tcPr>
          <w:p w14:paraId="3B444AE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下限</w:t>
            </w:r>
          </w:p>
        </w:tc>
        <w:tc>
          <w:tcPr>
            <w:tcW w:w="1489" w:type="dxa"/>
            <w:shd w:val="clear" w:color="auto" w:fill="auto"/>
          </w:tcPr>
          <w:p w14:paraId="275BD50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 -</w:t>
            </w: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it-IT"/>
              </w:rPr>
              <w:t>00A</w:t>
            </w:r>
          </w:p>
        </w:tc>
        <w:tc>
          <w:tcPr>
            <w:tcW w:w="3295" w:type="dxa"/>
            <w:vMerge w:val="continue"/>
            <w:tcMar>
              <w:top w:w="0" w:type="dxa"/>
              <w:left w:w="108" w:type="dxa"/>
              <w:bottom w:w="0" w:type="dxa"/>
              <w:right w:w="108" w:type="dxa"/>
            </w:tcMar>
            <w:vAlign w:val="center"/>
          </w:tcPr>
          <w:p w14:paraId="026B06E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83C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7F10311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5</w:t>
            </w:r>
          </w:p>
        </w:tc>
        <w:tc>
          <w:tcPr>
            <w:tcW w:w="2403" w:type="dxa"/>
            <w:shd w:val="clear" w:color="auto" w:fill="auto"/>
            <w:tcMar>
              <w:top w:w="0" w:type="dxa"/>
              <w:left w:w="108" w:type="dxa"/>
              <w:bottom w:w="0" w:type="dxa"/>
              <w:right w:w="108" w:type="dxa"/>
            </w:tcMar>
            <w:vAlign w:val="center"/>
          </w:tcPr>
          <w:p w14:paraId="4D48AF5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最小电压</w:t>
            </w:r>
          </w:p>
        </w:tc>
        <w:tc>
          <w:tcPr>
            <w:tcW w:w="2868" w:type="dxa"/>
            <w:gridSpan w:val="2"/>
            <w:shd w:val="clear" w:color="auto" w:fill="auto"/>
            <w:tcMar>
              <w:top w:w="0" w:type="dxa"/>
              <w:left w:w="108" w:type="dxa"/>
              <w:bottom w:w="0" w:type="dxa"/>
              <w:right w:w="108" w:type="dxa"/>
            </w:tcMar>
            <w:vAlign w:val="center"/>
          </w:tcPr>
          <w:p w14:paraId="5956256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w:t>
            </w:r>
            <w:r>
              <w:rPr>
                <w:rFonts w:hint="eastAsia" w:ascii="宋体" w:hAnsi="宋体" w:cs="宋体"/>
                <w:color w:val="auto"/>
                <w:szCs w:val="21"/>
                <w:highlight w:val="none"/>
                <w:lang w:val="en-US" w:eastAsia="zh-CN"/>
              </w:rPr>
              <w:t>24</w:t>
            </w:r>
            <w:r>
              <w:rPr>
                <w:rFonts w:hint="eastAsia" w:ascii="宋体" w:hAnsi="宋体" w:eastAsia="宋体" w:cs="宋体"/>
                <w:color w:val="auto"/>
                <w:szCs w:val="21"/>
                <w:highlight w:val="none"/>
                <w:lang w:val="it-IT"/>
              </w:rPr>
              <w:t>V</w:t>
            </w:r>
          </w:p>
        </w:tc>
        <w:tc>
          <w:tcPr>
            <w:tcW w:w="3295" w:type="dxa"/>
            <w:vMerge w:val="continue"/>
            <w:tcMar>
              <w:top w:w="0" w:type="dxa"/>
              <w:left w:w="108" w:type="dxa"/>
              <w:bottom w:w="0" w:type="dxa"/>
              <w:right w:w="108" w:type="dxa"/>
            </w:tcMar>
            <w:vAlign w:val="center"/>
          </w:tcPr>
          <w:p w14:paraId="0DA0E040">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p>
        </w:tc>
      </w:tr>
      <w:tr w14:paraId="22E9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836" w:type="dxa"/>
          </w:tcPr>
          <w:p w14:paraId="29A44C3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6</w:t>
            </w:r>
          </w:p>
        </w:tc>
        <w:tc>
          <w:tcPr>
            <w:tcW w:w="2403" w:type="dxa"/>
            <w:shd w:val="clear" w:color="auto" w:fill="auto"/>
            <w:tcMar>
              <w:top w:w="0" w:type="dxa"/>
              <w:left w:w="108" w:type="dxa"/>
              <w:bottom w:w="0" w:type="dxa"/>
              <w:right w:w="108" w:type="dxa"/>
            </w:tcMar>
            <w:vAlign w:val="center"/>
          </w:tcPr>
          <w:p w14:paraId="35642BE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最大电压</w:t>
            </w:r>
          </w:p>
        </w:tc>
        <w:tc>
          <w:tcPr>
            <w:tcW w:w="2868" w:type="dxa"/>
            <w:gridSpan w:val="2"/>
            <w:shd w:val="clear" w:color="auto" w:fill="auto"/>
            <w:tcMar>
              <w:top w:w="0" w:type="dxa"/>
              <w:left w:w="108" w:type="dxa"/>
              <w:bottom w:w="0" w:type="dxa"/>
              <w:right w:w="108" w:type="dxa"/>
            </w:tcMar>
            <w:vAlign w:val="center"/>
          </w:tcPr>
          <w:p w14:paraId="25044C2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w:t>
            </w: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it-IT"/>
              </w:rPr>
              <w:t>00V</w:t>
            </w:r>
          </w:p>
        </w:tc>
        <w:tc>
          <w:tcPr>
            <w:tcW w:w="3295" w:type="dxa"/>
            <w:vMerge w:val="continue"/>
            <w:tcMar>
              <w:top w:w="0" w:type="dxa"/>
              <w:left w:w="108" w:type="dxa"/>
              <w:bottom w:w="0" w:type="dxa"/>
              <w:right w:w="108" w:type="dxa"/>
            </w:tcMar>
            <w:vAlign w:val="center"/>
          </w:tcPr>
          <w:p w14:paraId="0F1D704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3AA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729E05B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7</w:t>
            </w:r>
          </w:p>
        </w:tc>
        <w:tc>
          <w:tcPr>
            <w:tcW w:w="2403" w:type="dxa"/>
            <w:shd w:val="clear" w:color="auto" w:fill="auto"/>
            <w:tcMar>
              <w:top w:w="0" w:type="dxa"/>
              <w:left w:w="108" w:type="dxa"/>
              <w:bottom w:w="0" w:type="dxa"/>
              <w:right w:w="108" w:type="dxa"/>
            </w:tcMar>
            <w:vAlign w:val="center"/>
          </w:tcPr>
          <w:p w14:paraId="15E94DC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电流采集精度</w:t>
            </w:r>
          </w:p>
        </w:tc>
        <w:tc>
          <w:tcPr>
            <w:tcW w:w="2868" w:type="dxa"/>
            <w:gridSpan w:val="2"/>
            <w:shd w:val="clear" w:color="auto" w:fill="auto"/>
            <w:tcMar>
              <w:top w:w="0" w:type="dxa"/>
              <w:left w:w="108" w:type="dxa"/>
              <w:bottom w:w="0" w:type="dxa"/>
              <w:right w:w="108" w:type="dxa"/>
            </w:tcMar>
            <w:vAlign w:val="center"/>
          </w:tcPr>
          <w:p w14:paraId="5A4875F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≤0.1%F</w:t>
            </w:r>
            <w:r>
              <w:rPr>
                <w:rFonts w:hint="eastAsia" w:ascii="宋体" w:hAnsi="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4591044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2C80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75E28AA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8</w:t>
            </w:r>
          </w:p>
        </w:tc>
        <w:tc>
          <w:tcPr>
            <w:tcW w:w="2403" w:type="dxa"/>
            <w:shd w:val="clear" w:color="auto" w:fill="auto"/>
            <w:tcMar>
              <w:top w:w="0" w:type="dxa"/>
              <w:left w:w="108" w:type="dxa"/>
              <w:bottom w:w="0" w:type="dxa"/>
              <w:right w:w="108" w:type="dxa"/>
            </w:tcMar>
            <w:vAlign w:val="center"/>
          </w:tcPr>
          <w:p w14:paraId="4CA05A8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电压采集精度</w:t>
            </w:r>
          </w:p>
        </w:tc>
        <w:tc>
          <w:tcPr>
            <w:tcW w:w="2868" w:type="dxa"/>
            <w:gridSpan w:val="2"/>
            <w:shd w:val="clear" w:color="auto" w:fill="auto"/>
            <w:tcMar>
              <w:top w:w="0" w:type="dxa"/>
              <w:left w:w="108" w:type="dxa"/>
              <w:bottom w:w="0" w:type="dxa"/>
              <w:right w:w="108" w:type="dxa"/>
            </w:tcMar>
            <w:vAlign w:val="center"/>
          </w:tcPr>
          <w:p w14:paraId="1D9B5A0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≤0.1%F</w:t>
            </w:r>
            <w:r>
              <w:rPr>
                <w:rFonts w:hint="eastAsia" w:ascii="宋体" w:hAnsi="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20207B5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004E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3B7796E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9</w:t>
            </w:r>
          </w:p>
        </w:tc>
        <w:tc>
          <w:tcPr>
            <w:tcW w:w="2403" w:type="dxa"/>
            <w:shd w:val="clear" w:color="auto" w:fill="auto"/>
            <w:tcMar>
              <w:top w:w="0" w:type="dxa"/>
              <w:left w:w="108" w:type="dxa"/>
              <w:bottom w:w="0" w:type="dxa"/>
              <w:right w:w="108" w:type="dxa"/>
            </w:tcMar>
            <w:vAlign w:val="center"/>
          </w:tcPr>
          <w:p w14:paraId="0AAAE36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电流纹波</w:t>
            </w:r>
          </w:p>
        </w:tc>
        <w:tc>
          <w:tcPr>
            <w:tcW w:w="2868" w:type="dxa"/>
            <w:gridSpan w:val="2"/>
            <w:shd w:val="clear" w:color="auto" w:fill="auto"/>
            <w:tcMar>
              <w:top w:w="0" w:type="dxa"/>
              <w:left w:w="108" w:type="dxa"/>
              <w:bottom w:w="0" w:type="dxa"/>
              <w:right w:w="108" w:type="dxa"/>
            </w:tcMar>
            <w:vAlign w:val="center"/>
          </w:tcPr>
          <w:p w14:paraId="5EAC84B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≤0.2%F</w:t>
            </w:r>
            <w:r>
              <w:rPr>
                <w:rFonts w:hint="eastAsia" w:ascii="宋体" w:hAnsi="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0B44F84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791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19860C9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10</w:t>
            </w:r>
          </w:p>
        </w:tc>
        <w:tc>
          <w:tcPr>
            <w:tcW w:w="2403" w:type="dxa"/>
            <w:shd w:val="clear" w:color="auto" w:fill="auto"/>
            <w:tcMar>
              <w:top w:w="0" w:type="dxa"/>
              <w:left w:w="108" w:type="dxa"/>
              <w:bottom w:w="0" w:type="dxa"/>
              <w:right w:w="108" w:type="dxa"/>
            </w:tcMar>
            <w:vAlign w:val="center"/>
          </w:tcPr>
          <w:p w14:paraId="5511648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电压纹波</w:t>
            </w:r>
          </w:p>
        </w:tc>
        <w:tc>
          <w:tcPr>
            <w:tcW w:w="2868" w:type="dxa"/>
            <w:gridSpan w:val="2"/>
            <w:shd w:val="clear" w:color="auto" w:fill="auto"/>
            <w:tcMar>
              <w:top w:w="0" w:type="dxa"/>
              <w:left w:w="108" w:type="dxa"/>
              <w:bottom w:w="0" w:type="dxa"/>
              <w:right w:w="108" w:type="dxa"/>
            </w:tcMar>
            <w:vAlign w:val="center"/>
          </w:tcPr>
          <w:p w14:paraId="7D0A2D4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≤0.2%F</w:t>
            </w:r>
            <w:r>
              <w:rPr>
                <w:rFonts w:hint="eastAsia" w:ascii="宋体" w:hAnsi="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1F57696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245E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35BCFE5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11</w:t>
            </w:r>
          </w:p>
        </w:tc>
        <w:tc>
          <w:tcPr>
            <w:tcW w:w="2403" w:type="dxa"/>
            <w:shd w:val="clear" w:color="auto" w:fill="auto"/>
            <w:tcMar>
              <w:top w:w="0" w:type="dxa"/>
              <w:left w:w="108" w:type="dxa"/>
              <w:bottom w:w="0" w:type="dxa"/>
              <w:right w:w="108" w:type="dxa"/>
            </w:tcMar>
            <w:vAlign w:val="center"/>
          </w:tcPr>
          <w:p w14:paraId="420AA66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谐波系数</w:t>
            </w:r>
          </w:p>
        </w:tc>
        <w:tc>
          <w:tcPr>
            <w:tcW w:w="2868" w:type="dxa"/>
            <w:gridSpan w:val="2"/>
            <w:shd w:val="clear" w:color="auto" w:fill="auto"/>
            <w:tcMar>
              <w:top w:w="0" w:type="dxa"/>
              <w:left w:w="108" w:type="dxa"/>
              <w:bottom w:w="0" w:type="dxa"/>
              <w:right w:w="108" w:type="dxa"/>
            </w:tcMar>
            <w:vAlign w:val="center"/>
          </w:tcPr>
          <w:p w14:paraId="52DDDC4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3</w:t>
            </w:r>
            <w:r>
              <w:rPr>
                <w:rFonts w:hint="eastAsia" w:ascii="宋体" w:hAnsi="宋体" w:eastAsia="宋体" w:cs="宋体"/>
                <w:color w:val="auto"/>
                <w:szCs w:val="21"/>
                <w:lang w:val="it-IT"/>
              </w:rPr>
              <w:t>%F</w:t>
            </w:r>
            <w:r>
              <w:rPr>
                <w:rFonts w:hint="eastAsia" w:ascii="宋体" w:hAnsi="宋体" w:cs="宋体"/>
                <w:color w:val="auto"/>
                <w:szCs w:val="21"/>
                <w:lang w:val="en-US" w:eastAsia="zh-CN"/>
              </w:rPr>
              <w:t>.</w:t>
            </w:r>
            <w:r>
              <w:rPr>
                <w:rFonts w:hint="eastAsia" w:ascii="宋体" w:hAnsi="宋体" w:eastAsia="宋体" w:cs="宋体"/>
                <w:color w:val="auto"/>
                <w:szCs w:val="21"/>
                <w:lang w:val="it-IT"/>
              </w:rPr>
              <w:t>S</w:t>
            </w:r>
          </w:p>
        </w:tc>
        <w:tc>
          <w:tcPr>
            <w:tcW w:w="3295" w:type="dxa"/>
            <w:vMerge w:val="continue"/>
            <w:tcMar>
              <w:top w:w="0" w:type="dxa"/>
              <w:left w:w="108" w:type="dxa"/>
              <w:bottom w:w="0" w:type="dxa"/>
              <w:right w:w="108" w:type="dxa"/>
            </w:tcMar>
            <w:vAlign w:val="center"/>
          </w:tcPr>
          <w:p w14:paraId="0609D37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1C7C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35B0B32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12</w:t>
            </w:r>
          </w:p>
        </w:tc>
        <w:tc>
          <w:tcPr>
            <w:tcW w:w="2403" w:type="dxa"/>
            <w:tcMar>
              <w:top w:w="0" w:type="dxa"/>
              <w:left w:w="108" w:type="dxa"/>
              <w:bottom w:w="0" w:type="dxa"/>
              <w:right w:w="108" w:type="dxa"/>
            </w:tcMar>
            <w:vAlign w:val="center"/>
          </w:tcPr>
          <w:p w14:paraId="2018D3D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yellow"/>
                <w:lang w:val="it-IT"/>
              </w:rPr>
            </w:pPr>
            <w:r>
              <w:rPr>
                <w:rFonts w:hint="eastAsia" w:ascii="宋体" w:hAnsi="宋体" w:eastAsia="宋体" w:cs="宋体"/>
                <w:color w:val="auto"/>
                <w:szCs w:val="21"/>
                <w:lang w:val="it-IT"/>
              </w:rPr>
              <w:t>电压动态精度</w:t>
            </w:r>
          </w:p>
        </w:tc>
        <w:tc>
          <w:tcPr>
            <w:tcW w:w="2868" w:type="dxa"/>
            <w:gridSpan w:val="2"/>
            <w:tcMar>
              <w:top w:w="0" w:type="dxa"/>
              <w:left w:w="108" w:type="dxa"/>
              <w:bottom w:w="0" w:type="dxa"/>
              <w:right w:w="108" w:type="dxa"/>
            </w:tcMar>
            <w:vAlign w:val="center"/>
          </w:tcPr>
          <w:p w14:paraId="4F2C035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yellow"/>
                <w:lang w:val="it-IT"/>
              </w:rPr>
            </w:pPr>
            <w:r>
              <w:rPr>
                <w:rFonts w:hint="eastAsia" w:ascii="宋体" w:hAnsi="宋体" w:eastAsia="宋体" w:cs="宋体"/>
                <w:color w:val="auto"/>
                <w:szCs w:val="21"/>
                <w:lang w:val="it-IT"/>
              </w:rPr>
              <w:t>≤±1</w:t>
            </w:r>
            <w:r>
              <w:rPr>
                <w:rFonts w:hint="eastAsia" w:ascii="宋体" w:hAnsi="宋体" w:eastAsia="宋体" w:cs="宋体"/>
                <w:color w:val="auto"/>
                <w:szCs w:val="21"/>
              </w:rPr>
              <w:t>.2</w:t>
            </w:r>
            <w:r>
              <w:rPr>
                <w:rFonts w:hint="eastAsia" w:ascii="宋体" w:hAnsi="宋体" w:eastAsia="宋体" w:cs="宋体"/>
                <w:color w:val="auto"/>
                <w:szCs w:val="21"/>
                <w:lang w:val="it-IT"/>
              </w:rPr>
              <w:t>V</w:t>
            </w:r>
          </w:p>
        </w:tc>
        <w:tc>
          <w:tcPr>
            <w:tcW w:w="3295" w:type="dxa"/>
            <w:vMerge w:val="continue"/>
            <w:tcMar>
              <w:top w:w="0" w:type="dxa"/>
              <w:left w:w="108" w:type="dxa"/>
              <w:bottom w:w="0" w:type="dxa"/>
              <w:right w:w="108" w:type="dxa"/>
            </w:tcMar>
            <w:vAlign w:val="center"/>
          </w:tcPr>
          <w:p w14:paraId="5BC8D6E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52C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836" w:type="dxa"/>
            <w:vAlign w:val="center"/>
          </w:tcPr>
          <w:p w14:paraId="396A1B7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13</w:t>
            </w:r>
          </w:p>
        </w:tc>
        <w:tc>
          <w:tcPr>
            <w:tcW w:w="2403" w:type="dxa"/>
            <w:tcMar>
              <w:top w:w="0" w:type="dxa"/>
              <w:left w:w="108" w:type="dxa"/>
              <w:bottom w:w="0" w:type="dxa"/>
              <w:right w:w="108" w:type="dxa"/>
            </w:tcMar>
            <w:vAlign w:val="center"/>
          </w:tcPr>
          <w:p w14:paraId="0567F563">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电流阶跃响应时间（额定电流+10%</w:t>
            </w:r>
            <w:r>
              <w:rPr>
                <w:rFonts w:hint="eastAsia" w:ascii="宋体" w:hAnsi="宋体" w:cs="宋体"/>
                <w:color w:val="auto"/>
                <w:szCs w:val="21"/>
                <w:lang w:val="en-US" w:eastAsia="zh-CN"/>
              </w:rPr>
              <w:t>～</w:t>
            </w:r>
            <w:r>
              <w:rPr>
                <w:rFonts w:hint="eastAsia" w:ascii="宋体" w:hAnsi="宋体" w:eastAsia="宋体" w:cs="宋体"/>
                <w:color w:val="auto"/>
                <w:szCs w:val="21"/>
                <w:lang w:val="it-IT"/>
              </w:rPr>
              <w:t>+90%）</w:t>
            </w:r>
          </w:p>
        </w:tc>
        <w:tc>
          <w:tcPr>
            <w:tcW w:w="2868" w:type="dxa"/>
            <w:gridSpan w:val="2"/>
            <w:tcMar>
              <w:top w:w="0" w:type="dxa"/>
              <w:left w:w="108" w:type="dxa"/>
              <w:bottom w:w="0" w:type="dxa"/>
              <w:right w:w="108" w:type="dxa"/>
            </w:tcMar>
            <w:vAlign w:val="center"/>
          </w:tcPr>
          <w:p w14:paraId="718AF32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3</w:t>
            </w:r>
            <w:r>
              <w:rPr>
                <w:rFonts w:hint="eastAsia" w:ascii="宋体" w:hAnsi="宋体" w:eastAsia="宋体" w:cs="宋体"/>
                <w:color w:val="auto"/>
                <w:szCs w:val="21"/>
                <w:lang w:val="it-IT"/>
              </w:rPr>
              <w:t>ms</w:t>
            </w:r>
          </w:p>
        </w:tc>
        <w:tc>
          <w:tcPr>
            <w:tcW w:w="3295" w:type="dxa"/>
            <w:vMerge w:val="continue"/>
            <w:tcMar>
              <w:top w:w="0" w:type="dxa"/>
              <w:left w:w="108" w:type="dxa"/>
              <w:bottom w:w="0" w:type="dxa"/>
              <w:right w:w="108" w:type="dxa"/>
            </w:tcMar>
            <w:vAlign w:val="center"/>
          </w:tcPr>
          <w:p w14:paraId="2A1A314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F54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836" w:type="dxa"/>
          </w:tcPr>
          <w:p w14:paraId="7C5BD11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14</w:t>
            </w:r>
          </w:p>
        </w:tc>
        <w:tc>
          <w:tcPr>
            <w:tcW w:w="2403" w:type="dxa"/>
            <w:tcMar>
              <w:top w:w="0" w:type="dxa"/>
              <w:left w:w="108" w:type="dxa"/>
              <w:bottom w:w="0" w:type="dxa"/>
              <w:right w:w="108" w:type="dxa"/>
            </w:tcMar>
            <w:vAlign w:val="center"/>
          </w:tcPr>
          <w:p w14:paraId="00EF05D1">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rPr>
            </w:pPr>
            <w:r>
              <w:rPr>
                <w:rFonts w:hint="eastAsia" w:ascii="宋体" w:hAnsi="宋体" w:eastAsia="宋体" w:cs="宋体"/>
                <w:color w:val="auto"/>
                <w:szCs w:val="21"/>
                <w:lang w:val="it-IT"/>
              </w:rPr>
              <w:t>电流阶跃响应时间（额定电流-90%</w:t>
            </w:r>
            <w:r>
              <w:rPr>
                <w:rFonts w:hint="eastAsia" w:ascii="宋体" w:hAnsi="宋体" w:cs="宋体"/>
                <w:color w:val="auto"/>
                <w:szCs w:val="21"/>
                <w:lang w:val="en-US" w:eastAsia="zh-CN"/>
              </w:rPr>
              <w:t>～</w:t>
            </w:r>
            <w:r>
              <w:rPr>
                <w:rFonts w:hint="eastAsia" w:ascii="宋体" w:hAnsi="宋体" w:eastAsia="宋体" w:cs="宋体"/>
                <w:color w:val="auto"/>
                <w:szCs w:val="21"/>
                <w:lang w:val="it-IT"/>
              </w:rPr>
              <w:t>+90%）</w:t>
            </w:r>
          </w:p>
        </w:tc>
        <w:tc>
          <w:tcPr>
            <w:tcW w:w="2868" w:type="dxa"/>
            <w:gridSpan w:val="2"/>
            <w:tcMar>
              <w:top w:w="0" w:type="dxa"/>
              <w:left w:w="108" w:type="dxa"/>
              <w:bottom w:w="0" w:type="dxa"/>
              <w:right w:w="108" w:type="dxa"/>
            </w:tcMar>
            <w:vAlign w:val="center"/>
          </w:tcPr>
          <w:p w14:paraId="74AD17B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w:t>
            </w:r>
            <w:r>
              <w:rPr>
                <w:rFonts w:hint="eastAsia" w:ascii="宋体" w:hAnsi="宋体" w:eastAsia="宋体" w:cs="宋体"/>
                <w:color w:val="auto"/>
                <w:szCs w:val="21"/>
              </w:rPr>
              <w:t>6</w:t>
            </w:r>
            <w:r>
              <w:rPr>
                <w:rFonts w:hint="eastAsia" w:ascii="宋体" w:hAnsi="宋体" w:eastAsia="宋体" w:cs="宋体"/>
                <w:color w:val="auto"/>
                <w:szCs w:val="21"/>
                <w:lang w:val="it-IT"/>
              </w:rPr>
              <w:t>ms</w:t>
            </w:r>
          </w:p>
        </w:tc>
        <w:tc>
          <w:tcPr>
            <w:tcW w:w="3295" w:type="dxa"/>
            <w:vMerge w:val="continue"/>
            <w:tcMar>
              <w:top w:w="0" w:type="dxa"/>
              <w:left w:w="108" w:type="dxa"/>
              <w:bottom w:w="0" w:type="dxa"/>
              <w:right w:w="108" w:type="dxa"/>
            </w:tcMar>
            <w:vAlign w:val="center"/>
          </w:tcPr>
          <w:p w14:paraId="18828D2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22F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3B9EEDC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15</w:t>
            </w:r>
          </w:p>
        </w:tc>
        <w:tc>
          <w:tcPr>
            <w:tcW w:w="2403" w:type="dxa"/>
            <w:vAlign w:val="center"/>
          </w:tcPr>
          <w:p w14:paraId="6012D14C">
            <w:pPr>
              <w:pageBreakBefore w:val="0"/>
              <w:kinsoku/>
              <w:wordWrap/>
              <w:overflowPunct/>
              <w:topLinePunct w:val="0"/>
              <w:autoSpaceDE/>
              <w:autoSpaceDN/>
              <w:bidi w:val="0"/>
              <w:spacing w:line="420" w:lineRule="exact"/>
              <w:ind w:firstLine="105" w:firstLineChars="50"/>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功率因数/效率（额定）</w:t>
            </w:r>
          </w:p>
        </w:tc>
        <w:tc>
          <w:tcPr>
            <w:tcW w:w="2868" w:type="dxa"/>
            <w:gridSpan w:val="2"/>
            <w:tcMar>
              <w:top w:w="0" w:type="dxa"/>
              <w:left w:w="108" w:type="dxa"/>
              <w:bottom w:w="0" w:type="dxa"/>
              <w:right w:w="108" w:type="dxa"/>
            </w:tcMar>
            <w:vAlign w:val="center"/>
          </w:tcPr>
          <w:p w14:paraId="07B8F99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≥99%/≥95%</w:t>
            </w:r>
          </w:p>
        </w:tc>
        <w:tc>
          <w:tcPr>
            <w:tcW w:w="3295" w:type="dxa"/>
            <w:tcMar>
              <w:top w:w="0" w:type="dxa"/>
              <w:left w:w="108" w:type="dxa"/>
              <w:bottom w:w="0" w:type="dxa"/>
              <w:right w:w="108" w:type="dxa"/>
            </w:tcMar>
            <w:vAlign w:val="center"/>
          </w:tcPr>
          <w:p w14:paraId="101E97F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bl>
    <w:p w14:paraId="66A8FFC8">
      <w:pPr>
        <w:pageBreakBefore w:val="0"/>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表6电池模拟器其他技术参数表</w:t>
      </w:r>
    </w:p>
    <w:tbl>
      <w:tblPr>
        <w:tblStyle w:val="37"/>
        <w:tblW w:w="9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6"/>
        <w:gridCol w:w="2403"/>
        <w:gridCol w:w="2868"/>
        <w:gridCol w:w="3295"/>
      </w:tblGrid>
      <w:tr w14:paraId="0EC9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836" w:type="dxa"/>
          </w:tcPr>
          <w:p w14:paraId="2C506DAA">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序号</w:t>
            </w:r>
          </w:p>
        </w:tc>
        <w:tc>
          <w:tcPr>
            <w:tcW w:w="2403" w:type="dxa"/>
            <w:tcMar>
              <w:top w:w="0" w:type="dxa"/>
              <w:left w:w="108" w:type="dxa"/>
              <w:bottom w:w="0" w:type="dxa"/>
              <w:right w:w="108" w:type="dxa"/>
            </w:tcMar>
            <w:vAlign w:val="center"/>
          </w:tcPr>
          <w:p w14:paraId="143A1449">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项目</w:t>
            </w:r>
          </w:p>
        </w:tc>
        <w:tc>
          <w:tcPr>
            <w:tcW w:w="2868" w:type="dxa"/>
            <w:tcMar>
              <w:top w:w="0" w:type="dxa"/>
              <w:left w:w="108" w:type="dxa"/>
              <w:bottom w:w="0" w:type="dxa"/>
              <w:right w:w="108" w:type="dxa"/>
            </w:tcMar>
            <w:vAlign w:val="center"/>
          </w:tcPr>
          <w:p w14:paraId="2F0A1D51">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要求</w:t>
            </w:r>
          </w:p>
        </w:tc>
        <w:tc>
          <w:tcPr>
            <w:tcW w:w="3295" w:type="dxa"/>
            <w:tcMar>
              <w:top w:w="0" w:type="dxa"/>
              <w:left w:w="108" w:type="dxa"/>
              <w:bottom w:w="0" w:type="dxa"/>
              <w:right w:w="108" w:type="dxa"/>
            </w:tcMar>
            <w:vAlign w:val="center"/>
          </w:tcPr>
          <w:p w14:paraId="30C3867B">
            <w:pPr>
              <w:pageBreakBefore w:val="0"/>
              <w:kinsoku/>
              <w:wordWrap/>
              <w:overflowPunct/>
              <w:topLinePunct w:val="0"/>
              <w:autoSpaceDE/>
              <w:autoSpaceDN/>
              <w:bidi w:val="0"/>
              <w:spacing w:line="420" w:lineRule="exact"/>
              <w:jc w:val="center"/>
              <w:textAlignment w:val="auto"/>
              <w:rPr>
                <w:rFonts w:hint="eastAsia" w:ascii="宋体" w:hAnsi="宋体" w:eastAsia="宋体" w:cs="宋体"/>
                <w:b/>
                <w:color w:val="auto"/>
                <w:szCs w:val="21"/>
                <w:lang w:val="it-IT"/>
              </w:rPr>
            </w:pPr>
            <w:r>
              <w:rPr>
                <w:rFonts w:hint="eastAsia" w:ascii="宋体" w:hAnsi="宋体" w:eastAsia="宋体" w:cs="宋体"/>
                <w:b/>
                <w:color w:val="auto"/>
                <w:szCs w:val="21"/>
                <w:lang w:val="it-IT"/>
              </w:rPr>
              <w:t>备注</w:t>
            </w:r>
          </w:p>
        </w:tc>
      </w:tr>
      <w:tr w14:paraId="7AE7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975" w:hRule="atLeast"/>
          <w:jc w:val="center"/>
        </w:trPr>
        <w:tc>
          <w:tcPr>
            <w:tcW w:w="836" w:type="dxa"/>
          </w:tcPr>
          <w:p w14:paraId="2548A95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1</w:t>
            </w:r>
          </w:p>
        </w:tc>
        <w:tc>
          <w:tcPr>
            <w:tcW w:w="2403" w:type="dxa"/>
            <w:vAlign w:val="center"/>
          </w:tcPr>
          <w:p w14:paraId="606DFA3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EMC要求</w:t>
            </w:r>
          </w:p>
        </w:tc>
        <w:tc>
          <w:tcPr>
            <w:tcW w:w="2868" w:type="dxa"/>
            <w:tcMar>
              <w:top w:w="0" w:type="dxa"/>
              <w:left w:w="108" w:type="dxa"/>
              <w:bottom w:w="0" w:type="dxa"/>
              <w:right w:w="108" w:type="dxa"/>
            </w:tcMar>
            <w:vAlign w:val="center"/>
          </w:tcPr>
          <w:p w14:paraId="69D67046">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21560.3低压直流电源 第3部分：电磁兼容性</w:t>
            </w:r>
            <w:r>
              <w:rPr>
                <w:rFonts w:hint="eastAsia" w:ascii="宋体" w:hAnsi="宋体" w:cs="宋体"/>
                <w:color w:val="auto"/>
                <w:szCs w:val="21"/>
                <w:lang w:val="it-IT" w:eastAsia="zh-CN"/>
              </w:rPr>
              <w:t>（</w:t>
            </w:r>
            <w:r>
              <w:rPr>
                <w:rFonts w:hint="eastAsia" w:ascii="宋体" w:hAnsi="宋体" w:eastAsia="宋体" w:cs="宋体"/>
                <w:color w:val="auto"/>
                <w:szCs w:val="21"/>
                <w:lang w:val="it-IT"/>
              </w:rPr>
              <w:t>EMC</w:t>
            </w:r>
            <w:r>
              <w:rPr>
                <w:rFonts w:hint="eastAsia" w:ascii="宋体" w:hAnsi="宋体" w:cs="宋体"/>
                <w:color w:val="auto"/>
                <w:szCs w:val="21"/>
                <w:lang w:val="it-IT" w:eastAsia="zh-CN"/>
              </w:rPr>
              <w:t>）</w:t>
            </w:r>
            <w:r>
              <w:rPr>
                <w:rFonts w:hint="eastAsia" w:ascii="宋体" w:hAnsi="宋体" w:eastAsia="宋体" w:cs="宋体"/>
                <w:color w:val="auto"/>
                <w:szCs w:val="21"/>
                <w:lang w:val="it-IT"/>
              </w:rPr>
              <w:t>；</w:t>
            </w:r>
          </w:p>
          <w:p w14:paraId="0608078F">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10236半导体变流器与供电系统的兼容及干扰防护导则；</w:t>
            </w:r>
          </w:p>
        </w:tc>
        <w:tc>
          <w:tcPr>
            <w:tcW w:w="3295" w:type="dxa"/>
            <w:vMerge w:val="restart"/>
            <w:tcMar>
              <w:top w:w="0" w:type="dxa"/>
              <w:left w:w="108" w:type="dxa"/>
              <w:bottom w:w="0" w:type="dxa"/>
              <w:right w:w="108" w:type="dxa"/>
            </w:tcMar>
            <w:vAlign w:val="center"/>
          </w:tcPr>
          <w:p w14:paraId="2B9DF74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p w14:paraId="4A25241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电流注入不得对台架造成任何干扰</w:t>
            </w:r>
          </w:p>
        </w:tc>
      </w:tr>
      <w:tr w14:paraId="511A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60" w:hRule="atLeast"/>
          <w:jc w:val="center"/>
        </w:trPr>
        <w:tc>
          <w:tcPr>
            <w:tcW w:w="836" w:type="dxa"/>
          </w:tcPr>
          <w:p w14:paraId="7C4B89A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2</w:t>
            </w:r>
          </w:p>
        </w:tc>
        <w:tc>
          <w:tcPr>
            <w:tcW w:w="2403" w:type="dxa"/>
            <w:vAlign w:val="center"/>
          </w:tcPr>
          <w:p w14:paraId="402D28B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安全性标准</w:t>
            </w:r>
          </w:p>
        </w:tc>
        <w:tc>
          <w:tcPr>
            <w:tcW w:w="2868" w:type="dxa"/>
            <w:tcMar>
              <w:top w:w="0" w:type="dxa"/>
              <w:left w:w="108" w:type="dxa"/>
              <w:bottom w:w="0" w:type="dxa"/>
              <w:right w:w="108" w:type="dxa"/>
            </w:tcMar>
            <w:vAlign w:val="center"/>
          </w:tcPr>
          <w:p w14:paraId="037A2593">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17478低压直流电源的性能特性；</w:t>
            </w:r>
          </w:p>
          <w:p w14:paraId="6C2D0F02">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 19517国家电气设备安全技术规范；</w:t>
            </w:r>
          </w:p>
          <w:p w14:paraId="51170D96">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 4793电子测量仪器安全要求；</w:t>
            </w:r>
          </w:p>
          <w:p w14:paraId="32135461">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GBT 17478低压直流电源设备的性能特性；</w:t>
            </w:r>
          </w:p>
        </w:tc>
        <w:tc>
          <w:tcPr>
            <w:tcW w:w="3295" w:type="dxa"/>
            <w:vMerge w:val="continue"/>
            <w:tcMar>
              <w:top w:w="0" w:type="dxa"/>
              <w:left w:w="108" w:type="dxa"/>
              <w:bottom w:w="0" w:type="dxa"/>
              <w:right w:w="108" w:type="dxa"/>
            </w:tcMar>
            <w:vAlign w:val="center"/>
          </w:tcPr>
          <w:p w14:paraId="642DF25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6508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restart"/>
            <w:vAlign w:val="center"/>
          </w:tcPr>
          <w:p w14:paraId="448FA96C">
            <w:pPr>
              <w:pageBreakBefore w:val="0"/>
              <w:kinsoku/>
              <w:wordWrap/>
              <w:overflowPunct/>
              <w:topLinePunct w:val="0"/>
              <w:autoSpaceDE/>
              <w:autoSpaceDN/>
              <w:bidi w:val="0"/>
              <w:spacing w:line="420" w:lineRule="exact"/>
              <w:jc w:val="left"/>
              <w:textAlignment w:val="auto"/>
              <w:rPr>
                <w:rFonts w:hint="eastAsia" w:ascii="宋体" w:hAnsi="宋体" w:eastAsia="宋体" w:cs="宋体"/>
                <w:color w:val="auto"/>
                <w:kern w:val="0"/>
                <w:szCs w:val="21"/>
              </w:rPr>
            </w:pPr>
          </w:p>
          <w:p w14:paraId="0C30141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rPr>
              <w:t>3</w:t>
            </w:r>
          </w:p>
        </w:tc>
        <w:tc>
          <w:tcPr>
            <w:tcW w:w="2403" w:type="dxa"/>
            <w:vMerge w:val="restart"/>
            <w:tcMar>
              <w:top w:w="0" w:type="dxa"/>
              <w:left w:w="108" w:type="dxa"/>
              <w:bottom w:w="0" w:type="dxa"/>
              <w:right w:w="108" w:type="dxa"/>
            </w:tcMar>
            <w:vAlign w:val="center"/>
          </w:tcPr>
          <w:p w14:paraId="43B1F6F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保护功能</w:t>
            </w:r>
          </w:p>
        </w:tc>
        <w:tc>
          <w:tcPr>
            <w:tcW w:w="2868" w:type="dxa"/>
            <w:tcMar>
              <w:top w:w="0" w:type="dxa"/>
              <w:left w:w="108" w:type="dxa"/>
              <w:bottom w:w="0" w:type="dxa"/>
              <w:right w:w="108" w:type="dxa"/>
            </w:tcMar>
            <w:vAlign w:val="center"/>
          </w:tcPr>
          <w:p w14:paraId="529E2AF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欠压保护</w:t>
            </w:r>
          </w:p>
        </w:tc>
        <w:tc>
          <w:tcPr>
            <w:tcW w:w="3295" w:type="dxa"/>
            <w:vMerge w:val="restart"/>
            <w:tcMar>
              <w:top w:w="0" w:type="dxa"/>
              <w:left w:w="108" w:type="dxa"/>
              <w:bottom w:w="0" w:type="dxa"/>
              <w:right w:w="108" w:type="dxa"/>
            </w:tcMar>
            <w:vAlign w:val="center"/>
          </w:tcPr>
          <w:p w14:paraId="6F7DAC6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20B8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338E2F8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04FB809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42BE1AA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过压保护</w:t>
            </w:r>
          </w:p>
        </w:tc>
        <w:tc>
          <w:tcPr>
            <w:tcW w:w="3295" w:type="dxa"/>
            <w:vMerge w:val="continue"/>
            <w:tcMar>
              <w:top w:w="0" w:type="dxa"/>
              <w:left w:w="108" w:type="dxa"/>
              <w:bottom w:w="0" w:type="dxa"/>
              <w:right w:w="108" w:type="dxa"/>
            </w:tcMar>
            <w:vAlign w:val="center"/>
          </w:tcPr>
          <w:p w14:paraId="579A842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E69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vAlign w:val="center"/>
          </w:tcPr>
          <w:p w14:paraId="13C0435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706468A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4483D58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过流保护</w:t>
            </w:r>
          </w:p>
        </w:tc>
        <w:tc>
          <w:tcPr>
            <w:tcW w:w="3295" w:type="dxa"/>
            <w:tcMar>
              <w:top w:w="0" w:type="dxa"/>
              <w:left w:w="108" w:type="dxa"/>
              <w:bottom w:w="0" w:type="dxa"/>
              <w:right w:w="108" w:type="dxa"/>
            </w:tcMar>
            <w:vAlign w:val="center"/>
          </w:tcPr>
          <w:p w14:paraId="1204147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需先预报警</w:t>
            </w:r>
          </w:p>
        </w:tc>
      </w:tr>
      <w:tr w14:paraId="4834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tcPr>
          <w:p w14:paraId="03944F3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302C252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0149053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过温保护</w:t>
            </w:r>
          </w:p>
        </w:tc>
        <w:tc>
          <w:tcPr>
            <w:tcW w:w="3295" w:type="dxa"/>
            <w:tcMar>
              <w:top w:w="0" w:type="dxa"/>
              <w:left w:w="108" w:type="dxa"/>
              <w:bottom w:w="0" w:type="dxa"/>
              <w:right w:w="108" w:type="dxa"/>
            </w:tcMar>
            <w:vAlign w:val="center"/>
          </w:tcPr>
          <w:p w14:paraId="661FD6D9">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要求设置三级保护：</w:t>
            </w:r>
          </w:p>
          <w:p w14:paraId="38B13B4E">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第一级：报警</w:t>
            </w:r>
          </w:p>
          <w:p w14:paraId="530C2B80">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第二级：降功率运行</w:t>
            </w:r>
          </w:p>
          <w:p w14:paraId="38A2E52D">
            <w:pPr>
              <w:pageBreakBefore w:val="0"/>
              <w:kinsoku/>
              <w:wordWrap/>
              <w:overflowPunct/>
              <w:topLinePunct w:val="0"/>
              <w:autoSpaceDE/>
              <w:autoSpaceDN/>
              <w:bidi w:val="0"/>
              <w:spacing w:line="420" w:lineRule="exact"/>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第三级：降功率到0</w:t>
            </w:r>
          </w:p>
        </w:tc>
      </w:tr>
      <w:tr w14:paraId="15A4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tcPr>
          <w:p w14:paraId="33634B0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6E75D3C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052BD90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反接保护</w:t>
            </w:r>
          </w:p>
        </w:tc>
        <w:tc>
          <w:tcPr>
            <w:tcW w:w="3295" w:type="dxa"/>
            <w:vMerge w:val="restart"/>
            <w:tcMar>
              <w:top w:w="0" w:type="dxa"/>
              <w:left w:w="108" w:type="dxa"/>
              <w:bottom w:w="0" w:type="dxa"/>
              <w:right w:w="108" w:type="dxa"/>
            </w:tcMar>
            <w:vAlign w:val="center"/>
          </w:tcPr>
          <w:p w14:paraId="70496A6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42FD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tcPr>
          <w:p w14:paraId="3816D008">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108E506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1E74239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短路保护</w:t>
            </w:r>
          </w:p>
        </w:tc>
        <w:tc>
          <w:tcPr>
            <w:tcW w:w="3295" w:type="dxa"/>
            <w:vMerge w:val="continue"/>
            <w:tcMar>
              <w:top w:w="0" w:type="dxa"/>
              <w:left w:w="108" w:type="dxa"/>
              <w:bottom w:w="0" w:type="dxa"/>
              <w:right w:w="108" w:type="dxa"/>
            </w:tcMar>
            <w:vAlign w:val="center"/>
          </w:tcPr>
          <w:p w14:paraId="3BBA269D">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2BAA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Merge w:val="continue"/>
          </w:tcPr>
          <w:p w14:paraId="739AAC1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4F7491C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vAlign w:val="center"/>
          </w:tcPr>
          <w:p w14:paraId="1811468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断电保护</w:t>
            </w:r>
          </w:p>
        </w:tc>
        <w:tc>
          <w:tcPr>
            <w:tcW w:w="3295" w:type="dxa"/>
            <w:vMerge w:val="continue"/>
            <w:tcMar>
              <w:top w:w="0" w:type="dxa"/>
              <w:left w:w="108" w:type="dxa"/>
              <w:bottom w:w="0" w:type="dxa"/>
              <w:right w:w="108" w:type="dxa"/>
            </w:tcMar>
            <w:vAlign w:val="center"/>
          </w:tcPr>
          <w:p w14:paraId="739594D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1C57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836" w:type="dxa"/>
            <w:vMerge w:val="continue"/>
          </w:tcPr>
          <w:p w14:paraId="7A17579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031E813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tcPr>
          <w:p w14:paraId="63ED100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断电数据保护</w:t>
            </w:r>
          </w:p>
        </w:tc>
        <w:tc>
          <w:tcPr>
            <w:tcW w:w="3295" w:type="dxa"/>
            <w:vMerge w:val="continue"/>
            <w:tcMar>
              <w:top w:w="0" w:type="dxa"/>
              <w:left w:w="108" w:type="dxa"/>
              <w:bottom w:w="0" w:type="dxa"/>
              <w:right w:w="108" w:type="dxa"/>
            </w:tcMar>
            <w:vAlign w:val="center"/>
          </w:tcPr>
          <w:p w14:paraId="0C62B42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040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836" w:type="dxa"/>
            <w:vMerge w:val="continue"/>
          </w:tcPr>
          <w:p w14:paraId="7B09A1B3">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0EC0C1E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tcPr>
          <w:p w14:paraId="2B4909B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缺相保护</w:t>
            </w:r>
          </w:p>
        </w:tc>
        <w:tc>
          <w:tcPr>
            <w:tcW w:w="3295" w:type="dxa"/>
            <w:vMerge w:val="continue"/>
            <w:tcMar>
              <w:top w:w="0" w:type="dxa"/>
              <w:left w:w="108" w:type="dxa"/>
              <w:bottom w:w="0" w:type="dxa"/>
              <w:right w:w="108" w:type="dxa"/>
            </w:tcMar>
            <w:vAlign w:val="center"/>
          </w:tcPr>
          <w:p w14:paraId="72167706">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35C6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836" w:type="dxa"/>
            <w:vMerge w:val="continue"/>
          </w:tcPr>
          <w:p w14:paraId="68B797A2">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752D16F9">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tcPr>
          <w:p w14:paraId="2806DDF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绝缘保护，具有被测件的绝缘问题检测功能</w:t>
            </w:r>
          </w:p>
        </w:tc>
        <w:tc>
          <w:tcPr>
            <w:tcW w:w="3295" w:type="dxa"/>
            <w:vMerge w:val="continue"/>
            <w:tcMar>
              <w:top w:w="0" w:type="dxa"/>
              <w:left w:w="108" w:type="dxa"/>
              <w:bottom w:w="0" w:type="dxa"/>
              <w:right w:w="108" w:type="dxa"/>
            </w:tcMar>
            <w:vAlign w:val="center"/>
          </w:tcPr>
          <w:p w14:paraId="5DF011AB">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5138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2" w:hRule="atLeast"/>
          <w:jc w:val="center"/>
        </w:trPr>
        <w:tc>
          <w:tcPr>
            <w:tcW w:w="836" w:type="dxa"/>
            <w:vMerge w:val="continue"/>
          </w:tcPr>
          <w:p w14:paraId="37C97F9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403" w:type="dxa"/>
            <w:vMerge w:val="continue"/>
            <w:vAlign w:val="center"/>
          </w:tcPr>
          <w:p w14:paraId="59688107">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c>
          <w:tcPr>
            <w:tcW w:w="2868" w:type="dxa"/>
            <w:tcMar>
              <w:top w:w="0" w:type="dxa"/>
              <w:left w:w="108" w:type="dxa"/>
              <w:bottom w:w="0" w:type="dxa"/>
              <w:right w:w="108" w:type="dxa"/>
            </w:tcMar>
          </w:tcPr>
          <w:p w14:paraId="3852C17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急停功能</w:t>
            </w:r>
          </w:p>
        </w:tc>
        <w:tc>
          <w:tcPr>
            <w:tcW w:w="3295" w:type="dxa"/>
            <w:vMerge w:val="continue"/>
            <w:tcMar>
              <w:top w:w="0" w:type="dxa"/>
              <w:left w:w="108" w:type="dxa"/>
              <w:bottom w:w="0" w:type="dxa"/>
              <w:right w:w="108" w:type="dxa"/>
            </w:tcMar>
            <w:vAlign w:val="center"/>
          </w:tcPr>
          <w:p w14:paraId="7856167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1FE9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vAlign w:val="center"/>
          </w:tcPr>
          <w:p w14:paraId="3CA7822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4</w:t>
            </w:r>
          </w:p>
        </w:tc>
        <w:tc>
          <w:tcPr>
            <w:tcW w:w="2403" w:type="dxa"/>
          </w:tcPr>
          <w:p w14:paraId="6296A44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防护等级</w:t>
            </w:r>
          </w:p>
        </w:tc>
        <w:tc>
          <w:tcPr>
            <w:tcW w:w="2868" w:type="dxa"/>
            <w:tcMar>
              <w:top w:w="0" w:type="dxa"/>
              <w:left w:w="108" w:type="dxa"/>
              <w:bottom w:w="0" w:type="dxa"/>
              <w:right w:w="108" w:type="dxa"/>
            </w:tcMar>
            <w:vAlign w:val="center"/>
          </w:tcPr>
          <w:p w14:paraId="3BE8204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≥IP21</w:t>
            </w:r>
          </w:p>
        </w:tc>
        <w:tc>
          <w:tcPr>
            <w:tcW w:w="3295" w:type="dxa"/>
            <w:tcMar>
              <w:top w:w="0" w:type="dxa"/>
              <w:left w:w="108" w:type="dxa"/>
              <w:bottom w:w="0" w:type="dxa"/>
              <w:right w:w="108" w:type="dxa"/>
            </w:tcMar>
          </w:tcPr>
          <w:p w14:paraId="4F48C87F">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p>
        </w:tc>
      </w:tr>
      <w:tr w14:paraId="7F21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36" w:type="dxa"/>
          </w:tcPr>
          <w:p w14:paraId="2D60AE84">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rPr>
            </w:pPr>
            <w:r>
              <w:rPr>
                <w:rFonts w:hint="eastAsia" w:ascii="宋体" w:hAnsi="宋体" w:eastAsia="宋体" w:cs="宋体"/>
                <w:color w:val="auto"/>
                <w:szCs w:val="21"/>
              </w:rPr>
              <w:t>5</w:t>
            </w:r>
          </w:p>
        </w:tc>
        <w:tc>
          <w:tcPr>
            <w:tcW w:w="2403" w:type="dxa"/>
          </w:tcPr>
          <w:p w14:paraId="15149930">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通信方式</w:t>
            </w:r>
          </w:p>
        </w:tc>
        <w:tc>
          <w:tcPr>
            <w:tcW w:w="2868" w:type="dxa"/>
            <w:tcMar>
              <w:top w:w="0" w:type="dxa"/>
              <w:left w:w="108" w:type="dxa"/>
              <w:bottom w:w="0" w:type="dxa"/>
              <w:right w:w="108" w:type="dxa"/>
            </w:tcMar>
            <w:vAlign w:val="center"/>
          </w:tcPr>
          <w:p w14:paraId="26A119C5">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支持CAN、以太网口、</w:t>
            </w:r>
            <w:r>
              <w:rPr>
                <w:rFonts w:hint="eastAsia" w:ascii="宋体" w:hAnsi="宋体" w:cs="宋体"/>
                <w:color w:val="auto"/>
                <w:szCs w:val="21"/>
                <w:lang w:val="en-US" w:eastAsia="zh-CN"/>
              </w:rPr>
              <w:t>R</w:t>
            </w:r>
            <w:r>
              <w:rPr>
                <w:rFonts w:hint="eastAsia" w:ascii="宋体" w:hAnsi="宋体" w:eastAsia="宋体" w:cs="宋体"/>
                <w:color w:val="auto"/>
                <w:szCs w:val="21"/>
                <w:lang w:val="it-IT"/>
              </w:rPr>
              <w:t>485</w:t>
            </w:r>
          </w:p>
        </w:tc>
        <w:tc>
          <w:tcPr>
            <w:tcW w:w="3295" w:type="dxa"/>
            <w:tcMar>
              <w:top w:w="0" w:type="dxa"/>
              <w:left w:w="108" w:type="dxa"/>
              <w:bottom w:w="0" w:type="dxa"/>
              <w:right w:w="108" w:type="dxa"/>
            </w:tcMar>
          </w:tcPr>
          <w:p w14:paraId="4C9405CE">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lang w:val="it-IT"/>
              </w:rPr>
            </w:pPr>
            <w:r>
              <w:rPr>
                <w:rFonts w:hint="eastAsia" w:ascii="宋体" w:hAnsi="宋体" w:eastAsia="宋体" w:cs="宋体"/>
                <w:color w:val="auto"/>
                <w:szCs w:val="21"/>
                <w:lang w:val="it-IT"/>
              </w:rPr>
              <w:t>具备远程控制功能</w:t>
            </w:r>
          </w:p>
        </w:tc>
      </w:tr>
      <w:tr w14:paraId="2909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63" w:hRule="atLeast"/>
          <w:jc w:val="center"/>
        </w:trPr>
        <w:tc>
          <w:tcPr>
            <w:tcW w:w="836" w:type="dxa"/>
            <w:vAlign w:val="center"/>
          </w:tcPr>
          <w:p w14:paraId="6D82C1F1">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rPr>
              <w:t>6</w:t>
            </w:r>
          </w:p>
        </w:tc>
        <w:tc>
          <w:tcPr>
            <w:tcW w:w="2403" w:type="dxa"/>
            <w:vAlign w:val="center"/>
          </w:tcPr>
          <w:p w14:paraId="297B5EAA">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泄放电阻能力</w:t>
            </w:r>
          </w:p>
        </w:tc>
        <w:tc>
          <w:tcPr>
            <w:tcW w:w="2868" w:type="dxa"/>
            <w:tcMar>
              <w:top w:w="0" w:type="dxa"/>
              <w:left w:w="108" w:type="dxa"/>
              <w:bottom w:w="0" w:type="dxa"/>
              <w:right w:w="108" w:type="dxa"/>
            </w:tcMar>
            <w:vAlign w:val="center"/>
          </w:tcPr>
          <w:p w14:paraId="3B6A041C">
            <w:pPr>
              <w:pageBreakBefore w:val="0"/>
              <w:kinsoku/>
              <w:wordWrap/>
              <w:overflowPunct/>
              <w:topLinePunct w:val="0"/>
              <w:autoSpaceDE/>
              <w:autoSpaceDN/>
              <w:bidi w:val="0"/>
              <w:spacing w:line="420" w:lineRule="exact"/>
              <w:jc w:val="center"/>
              <w:textAlignment w:val="auto"/>
              <w:rPr>
                <w:rFonts w:hint="eastAsia" w:ascii="宋体" w:hAnsi="宋体" w:eastAsia="宋体" w:cs="宋体"/>
                <w:color w:val="auto"/>
                <w:szCs w:val="21"/>
                <w:highlight w:val="none"/>
                <w:lang w:val="it-IT"/>
              </w:rPr>
            </w:pPr>
            <w:r>
              <w:rPr>
                <w:rFonts w:hint="eastAsia" w:ascii="宋体" w:hAnsi="宋体" w:eastAsia="宋体" w:cs="宋体"/>
                <w:color w:val="auto"/>
                <w:szCs w:val="21"/>
                <w:highlight w:val="none"/>
                <w:lang w:val="it-IT"/>
              </w:rPr>
              <w:t>电源承受回馈能量为</w:t>
            </w:r>
            <w:r>
              <w:rPr>
                <w:rFonts w:hint="eastAsia" w:ascii="宋体" w:hAnsi="宋体" w:cs="宋体"/>
                <w:color w:val="auto"/>
                <w:szCs w:val="21"/>
                <w:highlight w:val="none"/>
                <w:lang w:val="en-US" w:eastAsia="zh-CN"/>
              </w:rPr>
              <w:t>800</w:t>
            </w:r>
            <w:r>
              <w:rPr>
                <w:rFonts w:hint="eastAsia" w:ascii="宋体" w:hAnsi="宋体" w:eastAsia="宋体" w:cs="宋体"/>
                <w:color w:val="auto"/>
                <w:szCs w:val="21"/>
                <w:highlight w:val="none"/>
                <w:lang w:val="it-IT"/>
              </w:rPr>
              <w:t>kw时，保护时间≥2s</w:t>
            </w:r>
          </w:p>
        </w:tc>
        <w:tc>
          <w:tcPr>
            <w:tcW w:w="3295" w:type="dxa"/>
            <w:tcMar>
              <w:top w:w="0" w:type="dxa"/>
              <w:left w:w="108" w:type="dxa"/>
              <w:bottom w:w="0" w:type="dxa"/>
              <w:right w:w="108" w:type="dxa"/>
            </w:tcMar>
          </w:tcPr>
          <w:p w14:paraId="4171A496">
            <w:pPr>
              <w:pageBreakBefore w:val="0"/>
              <w:numPr>
                <w:ilvl w:val="0"/>
                <w:numId w:val="17"/>
              </w:numPr>
              <w:kinsoku/>
              <w:wordWrap/>
              <w:overflowPunct/>
              <w:topLinePunct w:val="0"/>
              <w:autoSpaceDE/>
              <w:autoSpaceDN/>
              <w:bidi w:val="0"/>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被试件出现故障（电压仍在正常范围内），可让泄放电阻在超过设定靶值后自动介入工作；</w:t>
            </w:r>
          </w:p>
          <w:p w14:paraId="0E646AE5">
            <w:pPr>
              <w:pageBreakBefore w:val="0"/>
              <w:numPr>
                <w:ilvl w:val="0"/>
                <w:numId w:val="17"/>
              </w:numPr>
              <w:kinsoku/>
              <w:wordWrap/>
              <w:overflowPunct/>
              <w:topLinePunct w:val="0"/>
              <w:autoSpaceDE/>
              <w:autoSpaceDN/>
              <w:bidi w:val="0"/>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电池模拟器下电或者关管后，泄放电阻自动介入工作；</w:t>
            </w:r>
          </w:p>
          <w:p w14:paraId="07DDD3F2">
            <w:pPr>
              <w:pageBreakBefore w:val="0"/>
              <w:numPr>
                <w:ilvl w:val="0"/>
                <w:numId w:val="17"/>
              </w:numPr>
              <w:kinsoku/>
              <w:wordWrap/>
              <w:overflowPunct/>
              <w:topLinePunct w:val="0"/>
              <w:autoSpaceDE/>
              <w:autoSpaceDN/>
              <w:bidi w:val="0"/>
              <w:spacing w:line="42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用户拍下急停后，泄放电阻自动介入工作。</w:t>
            </w:r>
          </w:p>
        </w:tc>
      </w:tr>
    </w:tbl>
    <w:p w14:paraId="1EC6C98D">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5</w:t>
      </w:r>
      <w:r>
        <w:rPr>
          <w:rFonts w:hint="eastAsia" w:ascii="宋体" w:hAnsi="宋体" w:eastAsia="宋体" w:cs="宋体"/>
          <w:b/>
          <w:color w:val="auto"/>
          <w:sz w:val="24"/>
          <w:szCs w:val="24"/>
        </w:rPr>
        <w:t>.2直流接线箱</w:t>
      </w:r>
    </w:p>
    <w:p w14:paraId="344FA6EA">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.2.1直流接线箱固定安装于试验间内靠近被测驱动电机系统的位置。</w:t>
      </w:r>
    </w:p>
    <w:p w14:paraId="5BA81978">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.2.2需内置安全闸，用于停机检查或故障检修时高压电隔离。该安全开关被按下时，室外控制间不能给台架上高压电，且试验间内有警示灯亮起。</w:t>
      </w:r>
    </w:p>
    <w:p w14:paraId="36A876EA">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.2.3需内置可调电容器，用于减低高频率脉动。</w:t>
      </w:r>
    </w:p>
    <w:p w14:paraId="3FDDF11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.2.4用于测量直流母线电流的电流传感器安装与此箱内。</w:t>
      </w:r>
    </w:p>
    <w:p w14:paraId="078DA274">
      <w:pPr>
        <w:keepNext w:val="0"/>
        <w:keepLines w:val="0"/>
        <w:pageBreakBefore w:val="0"/>
        <w:widowControl/>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.2.5配备显示信号灯、直流电压显示器、门钥匙开关、短路接地条等安全设施。2.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.2.6电池模拟器到直流接线箱动力线缆长度需保证走线合理和可靠连接。</w:t>
      </w:r>
    </w:p>
    <w:p w14:paraId="02BFD4A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b/>
          <w:bCs/>
          <w:sz w:val="24"/>
          <w:szCs w:val="24"/>
        </w:rPr>
      </w:pPr>
      <w:r>
        <w:rPr>
          <w:rFonts w:hint="eastAsia" w:ascii="宋体" w:hAnsi="宋体" w:eastAsia="宋体" w:cs="宋体"/>
          <w:b/>
          <w:bCs/>
          <w:sz w:val="24"/>
          <w:szCs w:val="24"/>
        </w:rPr>
        <w:t>2.</w:t>
      </w:r>
      <w:r>
        <w:rPr>
          <w:rFonts w:hint="eastAsia" w:ascii="宋体" w:hAnsi="宋体" w:cs="宋体"/>
          <w:b/>
          <w:bCs/>
          <w:sz w:val="24"/>
          <w:szCs w:val="24"/>
          <w:lang w:val="en-US" w:eastAsia="zh-CN"/>
        </w:rPr>
        <w:t>5</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3</w:t>
      </w:r>
      <w:r>
        <w:rPr>
          <w:rFonts w:hint="eastAsia" w:asciiTheme="minorEastAsia" w:hAnsiTheme="minorEastAsia" w:eastAsiaTheme="minorEastAsia" w:cstheme="minorEastAsia"/>
          <w:b/>
          <w:bCs/>
          <w:sz w:val="24"/>
          <w:szCs w:val="24"/>
        </w:rPr>
        <w:t>高压</w:t>
      </w:r>
      <w:r>
        <w:rPr>
          <w:rFonts w:hint="eastAsia" w:asciiTheme="minorEastAsia" w:hAnsiTheme="minorEastAsia" w:eastAsiaTheme="minorEastAsia" w:cstheme="minorEastAsia"/>
          <w:b/>
          <w:bCs/>
          <w:sz w:val="24"/>
          <w:szCs w:val="24"/>
          <w:lang w:val="en-US" w:eastAsia="zh-CN"/>
        </w:rPr>
        <w:t>直流</w:t>
      </w:r>
      <w:r>
        <w:rPr>
          <w:rFonts w:hint="eastAsia" w:asciiTheme="minorEastAsia" w:hAnsiTheme="minorEastAsia" w:eastAsiaTheme="minorEastAsia" w:cstheme="minorEastAsia"/>
          <w:b/>
          <w:bCs/>
          <w:sz w:val="24"/>
          <w:szCs w:val="24"/>
        </w:rPr>
        <w:t>电缆</w:t>
      </w:r>
    </w:p>
    <w:p w14:paraId="0386CE6D">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2.5.3.1</w:t>
      </w:r>
      <w:r>
        <w:rPr>
          <w:rFonts w:hint="eastAsia" w:asciiTheme="minorEastAsia" w:hAnsiTheme="minorEastAsia" w:eastAsiaTheme="minorEastAsia" w:cstheme="minorEastAsia"/>
          <w:sz w:val="24"/>
          <w:szCs w:val="24"/>
        </w:rPr>
        <w:t>高压</w:t>
      </w:r>
      <w:r>
        <w:rPr>
          <w:rFonts w:hint="eastAsia" w:asciiTheme="minorEastAsia" w:hAnsiTheme="minorEastAsia" w:eastAsiaTheme="minorEastAsia" w:cstheme="minorEastAsia"/>
          <w:sz w:val="24"/>
          <w:szCs w:val="24"/>
          <w:lang w:val="en-US" w:eastAsia="zh-CN"/>
        </w:rPr>
        <w:t>直流</w:t>
      </w:r>
      <w:r>
        <w:rPr>
          <w:rFonts w:hint="eastAsia" w:asciiTheme="minorEastAsia" w:hAnsiTheme="minorEastAsia" w:eastAsiaTheme="minorEastAsia" w:cstheme="minorEastAsia"/>
          <w:sz w:val="24"/>
          <w:szCs w:val="24"/>
        </w:rPr>
        <w:t>电缆用于电池模拟器和PDU柜的供电</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PDU柜至功率分析仪小车</w:t>
      </w:r>
      <w:r>
        <w:rPr>
          <w:rFonts w:hint="eastAsia" w:asciiTheme="minorEastAsia" w:hAnsiTheme="minorEastAsia" w:eastAsiaTheme="minorEastAsia" w:cstheme="minorEastAsia"/>
          <w:sz w:val="24"/>
          <w:szCs w:val="24"/>
        </w:rPr>
        <w:t>，满足使用的电压和电流要求。额定电压≥1500V，额定温度≥180℃，有导体、绝缘层、屏蔽层、护套组成。电缆的电压、电流、功率满足测试台使用需求。绝缘层采用硅橡胶，绝缘平均厚度≥2.5mm屏蔽层采用镀锡铜丝+铝箔，覆盖密度≥80%，护套采用硅橡胶，厚度≥2m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导体的直流电阻≤0.08Ω/KM。</w:t>
      </w:r>
    </w:p>
    <w:p w14:paraId="61B676B9">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6</w:t>
      </w:r>
      <w:r>
        <w:rPr>
          <w:rFonts w:hint="eastAsia" w:ascii="宋体" w:hAnsi="宋体" w:eastAsia="宋体" w:cs="宋体"/>
          <w:b/>
          <w:color w:val="auto"/>
          <w:sz w:val="24"/>
          <w:szCs w:val="24"/>
        </w:rPr>
        <w:t>功率测量系统</w:t>
      </w:r>
    </w:p>
    <w:p w14:paraId="6CF2B705">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color w:val="auto"/>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2.6.1</w:t>
      </w:r>
      <w:r>
        <w:rPr>
          <w:rFonts w:hint="eastAsia" w:asciiTheme="minorEastAsia" w:hAnsiTheme="minorEastAsia" w:eastAsiaTheme="minorEastAsia" w:cstheme="minorEastAsia"/>
          <w:sz w:val="24"/>
          <w:szCs w:val="24"/>
        </w:rPr>
        <w:t>功率</w:t>
      </w:r>
      <w:r>
        <w:rPr>
          <w:rFonts w:hint="eastAsia" w:asciiTheme="minorEastAsia" w:hAnsiTheme="minorEastAsia" w:eastAsiaTheme="minorEastAsia" w:cstheme="minorEastAsia"/>
          <w:sz w:val="24"/>
          <w:szCs w:val="24"/>
          <w:lang w:val="en-US" w:eastAsia="zh-CN"/>
        </w:rPr>
        <w:t>测量系统</w:t>
      </w:r>
      <w:r>
        <w:rPr>
          <w:rFonts w:hint="eastAsia" w:asciiTheme="minorEastAsia" w:hAnsiTheme="minorEastAsia" w:eastAsiaTheme="minorEastAsia" w:cstheme="minorEastAsia"/>
          <w:sz w:val="24"/>
          <w:szCs w:val="24"/>
        </w:rPr>
        <w:t>由功率分析仪</w:t>
      </w:r>
      <w:r>
        <w:rPr>
          <w:rFonts w:hint="eastAsia" w:asciiTheme="minorEastAsia" w:hAnsiTheme="minorEastAsia" w:eastAsiaTheme="minorEastAsia" w:cstheme="minorEastAsia"/>
          <w:sz w:val="24"/>
          <w:szCs w:val="24"/>
          <w:lang w:val="en-US" w:eastAsia="zh-CN"/>
        </w:rPr>
        <w:t>集成</w:t>
      </w:r>
      <w:r>
        <w:rPr>
          <w:rFonts w:hint="eastAsia" w:asciiTheme="minorEastAsia" w:hAnsiTheme="minorEastAsia" w:eastAsiaTheme="minorEastAsia" w:cstheme="minorEastAsia"/>
          <w:sz w:val="24"/>
          <w:szCs w:val="24"/>
        </w:rPr>
        <w:t>、电流传感器、可移动小车组成。</w:t>
      </w:r>
    </w:p>
    <w:p w14:paraId="038F159E">
      <w:pPr>
        <w:pageBreakBefore w:val="0"/>
        <w:kinsoku/>
        <w:wordWrap/>
        <w:overflowPunct/>
        <w:topLinePunct w:val="0"/>
        <w:autoSpaceDE/>
        <w:autoSpaceDN/>
        <w:bidi w:val="0"/>
        <w:spacing w:line="420" w:lineRule="exact"/>
        <w:textAlignment w:val="auto"/>
        <w:rPr>
          <w:rFonts w:hint="eastAsia" w:ascii="宋体" w:hAnsi="宋体" w:cs="宋体" w:eastAsiaTheme="minorEastAsia"/>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rPr>
        <w:t>.</w:t>
      </w:r>
      <w:r>
        <w:rPr>
          <w:rFonts w:hint="eastAsia" w:ascii="宋体" w:hAnsi="宋体" w:cs="宋体"/>
          <w:b/>
          <w:bCs/>
          <w:color w:val="auto"/>
          <w:sz w:val="24"/>
          <w:szCs w:val="24"/>
          <w:lang w:val="en-US" w:eastAsia="zh-CN"/>
        </w:rPr>
        <w:t>2</w:t>
      </w:r>
      <w:r>
        <w:rPr>
          <w:rFonts w:hint="eastAsia" w:asciiTheme="minorEastAsia" w:hAnsiTheme="minorEastAsia" w:eastAsiaTheme="minorEastAsia" w:cstheme="minorEastAsia"/>
          <w:b/>
          <w:bCs/>
          <w:sz w:val="24"/>
          <w:szCs w:val="24"/>
        </w:rPr>
        <w:t>功率分析仪</w:t>
      </w:r>
      <w:r>
        <w:rPr>
          <w:rFonts w:hint="eastAsia" w:asciiTheme="minorEastAsia" w:hAnsiTheme="minorEastAsia" w:eastAsiaTheme="minorEastAsia" w:cstheme="minorEastAsia"/>
          <w:b/>
          <w:bCs/>
          <w:sz w:val="24"/>
          <w:szCs w:val="24"/>
          <w:lang w:val="en-US" w:eastAsia="zh-CN"/>
        </w:rPr>
        <w:t>集成</w:t>
      </w:r>
    </w:p>
    <w:p w14:paraId="55A0E171">
      <w:pPr>
        <w:pageBreakBefore w:val="0"/>
        <w:kinsoku/>
        <w:wordWrap/>
        <w:overflowPunct/>
        <w:topLinePunct w:val="0"/>
        <w:autoSpaceDE/>
        <w:autoSpaceDN/>
        <w:bidi w:val="0"/>
        <w:spacing w:line="420" w:lineRule="exac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2.6.2.1</w:t>
      </w:r>
      <w:r>
        <w:rPr>
          <w:rFonts w:hint="eastAsia" w:asciiTheme="minorEastAsia" w:hAnsiTheme="minorEastAsia" w:eastAsiaTheme="minorEastAsia" w:cstheme="minorEastAsia"/>
          <w:sz w:val="24"/>
          <w:szCs w:val="24"/>
          <w:highlight w:val="none"/>
          <w:lang w:val="en-US" w:eastAsia="zh-CN"/>
        </w:rPr>
        <w:t>需投标方将一台功率分析仪集成于系统中</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用来精确测试电机的电压、电流、视在功率、有功功率、无功功率、功率因数、电机评价等，</w:t>
      </w:r>
      <w:r>
        <w:rPr>
          <w:rFonts w:hint="eastAsia" w:ascii="宋体" w:hAnsi="宋体" w:eastAsia="宋体" w:cs="宋体"/>
          <w:sz w:val="24"/>
          <w:szCs w:val="24"/>
          <w:highlight w:val="none"/>
          <w:lang w:val="en-US" w:eastAsia="zh-CN"/>
        </w:rPr>
        <w:t>功率分析仪型号</w:t>
      </w:r>
      <w:r>
        <w:rPr>
          <w:rFonts w:hint="eastAsia" w:asciiTheme="minorEastAsia" w:hAnsiTheme="minorEastAsia" w:eastAsiaTheme="minorEastAsia" w:cstheme="minorEastAsia"/>
          <w:sz w:val="24"/>
          <w:szCs w:val="24"/>
          <w:highlight w:val="none"/>
          <w:lang w:val="en-US" w:eastAsia="zh-CN"/>
        </w:rPr>
        <w:t>：横河WT5000。</w:t>
      </w:r>
      <w:r>
        <w:rPr>
          <w:rFonts w:hint="eastAsia" w:ascii="宋体" w:hAnsi="宋体" w:eastAsia="宋体" w:cs="宋体"/>
          <w:sz w:val="24"/>
          <w:szCs w:val="24"/>
          <w:highlight w:val="none"/>
        </w:rPr>
        <w:t>投标方的方案应满足功率及效率的测量需求，包含直流1路和交流侧3路的电压、电流的测量传感器及相关配套，电流传感器使用电流输出信号。包含</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路电机评价模块，支持相应的电机扭矩、转速测量，可以和测试台控制系统进行以太网通信。</w:t>
      </w:r>
    </w:p>
    <w:p w14:paraId="6F8FD529">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2.</w:t>
      </w:r>
      <w:r>
        <w:rPr>
          <w:rFonts w:hint="eastAsia" w:ascii="宋体" w:hAnsi="宋体" w:cs="宋体"/>
          <w:b/>
          <w:bCs/>
          <w:sz w:val="24"/>
          <w:szCs w:val="24"/>
          <w:lang w:val="en-US" w:eastAsia="zh-CN"/>
        </w:rPr>
        <w:t>6</w:t>
      </w:r>
      <w:r>
        <w:rPr>
          <w:rFonts w:hint="eastAsia" w:ascii="宋体" w:hAnsi="宋体" w:eastAsia="宋体" w:cs="宋体"/>
          <w:b/>
          <w:bCs/>
          <w:sz w:val="24"/>
          <w:szCs w:val="24"/>
        </w:rPr>
        <w:t>.2高精度电流传感器</w:t>
      </w:r>
      <w:r>
        <w:rPr>
          <w:rFonts w:hint="eastAsia" w:ascii="宋体" w:hAnsi="宋体" w:eastAsia="宋体" w:cs="宋体"/>
          <w:b/>
          <w:bCs/>
          <w:sz w:val="24"/>
          <w:szCs w:val="24"/>
          <w:lang w:val="en-US" w:eastAsia="zh-CN"/>
        </w:rPr>
        <w:t>及电压测量线</w:t>
      </w:r>
    </w:p>
    <w:p w14:paraId="2FB81551">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lang w:eastAsia="zh-CN"/>
        </w:rPr>
      </w:pPr>
      <w:r>
        <w:rPr>
          <w:rFonts w:hint="eastAsia" w:ascii="宋体" w:hAnsi="宋体" w:cs="宋体"/>
          <w:b/>
          <w:sz w:val="24"/>
          <w:szCs w:val="24"/>
        </w:rPr>
        <w:t>★</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.2.1</w:t>
      </w:r>
      <w:r>
        <w:rPr>
          <w:rFonts w:hint="eastAsia" w:ascii="宋体" w:hAnsi="宋体" w:eastAsia="宋体" w:cs="宋体"/>
          <w:sz w:val="24"/>
          <w:szCs w:val="24"/>
          <w:highlight w:val="none"/>
        </w:rPr>
        <w:t>配置</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个1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00A的高精度电流传感器，</w:t>
      </w:r>
      <w:r>
        <w:rPr>
          <w:rFonts w:hint="eastAsia" w:ascii="宋体" w:hAnsi="宋体" w:eastAsia="宋体" w:cs="宋体"/>
          <w:sz w:val="24"/>
          <w:szCs w:val="24"/>
          <w:highlight w:val="none"/>
          <w:lang w:eastAsia="zh-CN"/>
        </w:rPr>
        <w:t>推荐使用</w:t>
      </w:r>
      <w:r>
        <w:rPr>
          <w:rFonts w:hint="eastAsia" w:ascii="宋体" w:hAnsi="宋体" w:eastAsia="宋体" w:cs="宋体"/>
          <w:sz w:val="24"/>
          <w:szCs w:val="24"/>
          <w:highlight w:val="none"/>
        </w:rPr>
        <w:t>如LEM、横河</w:t>
      </w:r>
      <w:r>
        <w:rPr>
          <w:rFonts w:hint="eastAsia" w:ascii="宋体" w:hAnsi="宋体" w:eastAsia="宋体" w:cs="宋体"/>
          <w:sz w:val="24"/>
          <w:szCs w:val="24"/>
          <w:highlight w:val="none"/>
          <w:lang w:eastAsia="zh-CN"/>
        </w:rPr>
        <w:t>等</w:t>
      </w:r>
      <w:r>
        <w:rPr>
          <w:rFonts w:hint="eastAsia" w:ascii="宋体" w:hAnsi="宋体" w:eastAsia="宋体" w:cs="宋体"/>
          <w:sz w:val="24"/>
          <w:szCs w:val="24"/>
          <w:highlight w:val="none"/>
        </w:rPr>
        <w:t>进口品牌</w:t>
      </w:r>
      <w:r>
        <w:rPr>
          <w:rFonts w:hint="eastAsia" w:ascii="宋体" w:hAnsi="宋体" w:eastAsia="宋体" w:cs="宋体"/>
          <w:sz w:val="24"/>
          <w:szCs w:val="24"/>
          <w:highlight w:val="none"/>
          <w:lang w:eastAsia="zh-CN"/>
        </w:rPr>
        <w:t>。</w:t>
      </w:r>
    </w:p>
    <w:p w14:paraId="2BB9E63B">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宋体" w:hAnsi="宋体" w:eastAsia="宋体" w:cs="宋体"/>
          <w:sz w:val="24"/>
          <w:szCs w:val="24"/>
        </w:rPr>
      </w:pPr>
      <w:r>
        <w:rPr>
          <w:rFonts w:hint="eastAsia" w:ascii="宋体" w:hAnsi="宋体" w:cs="宋体"/>
          <w:b/>
          <w:sz w:val="24"/>
          <w:szCs w:val="24"/>
        </w:rPr>
        <w:t>★</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.2.2电流传感器：</w:t>
      </w:r>
      <w:r>
        <w:rPr>
          <w:rFonts w:hint="eastAsia" w:ascii="宋体" w:hAnsi="宋体" w:eastAsia="宋体" w:cs="宋体"/>
          <w:sz w:val="24"/>
          <w:szCs w:val="24"/>
        </w:rPr>
        <w:t>精度</w:t>
      </w:r>
      <w:r>
        <w:rPr>
          <w:rFonts w:hint="eastAsia" w:ascii="宋体" w:hAnsi="宋体" w:cs="宋体"/>
          <w:sz w:val="24"/>
          <w:szCs w:val="24"/>
          <w:lang w:val="en-US" w:eastAsia="zh-CN"/>
        </w:rPr>
        <w:t>高于0.03%F.S</w:t>
      </w:r>
      <w:r>
        <w:rPr>
          <w:rFonts w:hint="eastAsia" w:ascii="宋体" w:hAnsi="宋体" w:eastAsia="宋体" w:cs="宋体"/>
          <w:sz w:val="24"/>
          <w:szCs w:val="24"/>
        </w:rPr>
        <w:t>，交直流都可用，数量</w:t>
      </w:r>
      <w:r>
        <w:rPr>
          <w:rFonts w:hint="eastAsia" w:ascii="宋体" w:hAnsi="宋体" w:cs="宋体"/>
          <w:sz w:val="24"/>
          <w:szCs w:val="24"/>
          <w:lang w:val="en-US" w:eastAsia="zh-CN"/>
        </w:rPr>
        <w:t>7</w:t>
      </w:r>
      <w:r>
        <w:rPr>
          <w:rFonts w:hint="eastAsia" w:ascii="宋体" w:hAnsi="宋体" w:eastAsia="宋体" w:cs="宋体"/>
          <w:sz w:val="24"/>
          <w:szCs w:val="24"/>
        </w:rPr>
        <w:t>个</w:t>
      </w:r>
      <w:r>
        <w:rPr>
          <w:rFonts w:hint="eastAsia" w:ascii="宋体" w:hAnsi="宋体" w:eastAsia="宋体" w:cs="宋体"/>
          <w:sz w:val="24"/>
          <w:szCs w:val="24"/>
          <w:lang w:eastAsia="zh-CN"/>
        </w:rPr>
        <w:t>，</w:t>
      </w:r>
      <w:r>
        <w:rPr>
          <w:rFonts w:hint="eastAsia" w:ascii="宋体" w:hAnsi="宋体" w:eastAsia="宋体" w:cs="宋体"/>
          <w:sz w:val="24"/>
          <w:szCs w:val="24"/>
        </w:rPr>
        <w:t>配齐相关的连接电缆。</w:t>
      </w:r>
    </w:p>
    <w:p w14:paraId="5D78AE3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sz w:val="24"/>
          <w:szCs w:val="24"/>
          <w:lang w:val="en-US" w:eastAsia="zh-CN"/>
        </w:rPr>
        <w:t>2.6.2.3</w:t>
      </w:r>
      <w:r>
        <w:rPr>
          <w:rFonts w:hint="eastAsia" w:ascii="宋体" w:hAnsi="宋体" w:eastAsia="宋体" w:cs="宋体"/>
          <w:color w:val="auto"/>
          <w:sz w:val="24"/>
          <w:szCs w:val="24"/>
          <w:highlight w:val="none"/>
        </w:rPr>
        <w:t>电压采样线：0～1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00V </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带鳄鱼夹</w:t>
      </w:r>
      <w:r>
        <w:rPr>
          <w:rFonts w:hint="eastAsia" w:ascii="宋体" w:hAnsi="宋体" w:eastAsia="宋体" w:cs="宋体"/>
          <w:sz w:val="24"/>
          <w:szCs w:val="24"/>
        </w:rPr>
        <w:t>。</w:t>
      </w:r>
    </w:p>
    <w:p w14:paraId="01AF6E98">
      <w:pPr>
        <w:pageBreakBefore w:val="0"/>
        <w:widowControl/>
        <w:kinsoku/>
        <w:wordWrap/>
        <w:overflowPunct/>
        <w:topLinePunct w:val="0"/>
        <w:autoSpaceDE/>
        <w:autoSpaceDN/>
        <w:bidi w:val="0"/>
        <w:spacing w:line="420" w:lineRule="exact"/>
        <w:textAlignment w:val="auto"/>
        <w:rPr>
          <w:rFonts w:hint="eastAsia" w:ascii="宋体" w:hAnsi="宋体" w:eastAsia="宋体" w:cs="宋体"/>
          <w:b/>
          <w:bCs/>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3可移动小车</w:t>
      </w:r>
    </w:p>
    <w:p w14:paraId="13DC6AE0">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Theme="minorEastAsia" w:hAnsiTheme="minorEastAsia" w:eastAsiaTheme="minorEastAsia" w:cstheme="minorEastAsia"/>
          <w:sz w:val="24"/>
          <w:szCs w:val="24"/>
          <w:lang w:val="en-US" w:eastAsia="zh-CN"/>
        </w:rPr>
        <w:t>2.6.3.1</w:t>
      </w:r>
      <w:r>
        <w:rPr>
          <w:rFonts w:hint="eastAsia" w:asciiTheme="minorEastAsia" w:hAnsiTheme="minorEastAsia" w:eastAsiaTheme="minorEastAsia" w:cstheme="minorEastAsia"/>
          <w:sz w:val="24"/>
          <w:szCs w:val="24"/>
        </w:rPr>
        <w:t>用于放置功率分析仪相关的零部件，及现场连接被试系统的电缆。</w:t>
      </w:r>
      <w:r>
        <w:rPr>
          <w:rFonts w:hint="eastAsia" w:ascii="宋体" w:hAnsi="宋体" w:eastAsia="宋体" w:cs="宋体"/>
          <w:color w:val="auto"/>
          <w:sz w:val="24"/>
          <w:szCs w:val="24"/>
        </w:rPr>
        <w:t>测量箱需做好电磁辐射屏蔽措施，在全负荷运行状态下，应保证招标方实验室原有仪器、设备均不受干扰。测量箱内安装铜排和电压电流传感器，铜排穿过电压电流传感器，电机和电机控制器的高压线束从测量箱的铜排两端接入和输出，电功率测量箱应满足国内及国际相关电气安全标准。</w:t>
      </w:r>
    </w:p>
    <w:p w14:paraId="3DA8DB92">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2.6.3.2</w:t>
      </w:r>
      <w:r>
        <w:rPr>
          <w:rFonts w:hint="eastAsia" w:asciiTheme="minorEastAsia" w:hAnsiTheme="minorEastAsia" w:eastAsiaTheme="minorEastAsia" w:cstheme="minorEastAsia"/>
          <w:sz w:val="24"/>
          <w:szCs w:val="24"/>
        </w:rPr>
        <w:t>可移动小车带有万向轮，方便电流测量机线路连接。要求结构可靠，外观整齐。</w:t>
      </w:r>
    </w:p>
    <w:p w14:paraId="20D343F4">
      <w:pPr>
        <w:keepNext w:val="0"/>
        <w:keepLines w:val="0"/>
        <w:pageBreakBefore w:val="0"/>
        <w:widowControl/>
        <w:kinsoku/>
        <w:wordWrap/>
        <w:overflowPunct/>
        <w:topLinePunct w:val="0"/>
        <w:autoSpaceDE/>
        <w:autoSpaceDN/>
        <w:bidi w:val="0"/>
        <w:adjustRightInd/>
        <w:snapToGrid/>
        <w:spacing w:before="6" w:beforeAutospacing="0" w:after="6" w:afterAutospacing="0" w:line="420" w:lineRule="exact"/>
        <w:ind w:right="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rPr>
        <w:t>2.</w:t>
      </w:r>
      <w:r>
        <w:rPr>
          <w:rFonts w:hint="eastAsia" w:ascii="宋体" w:hAnsi="宋体" w:cs="宋体"/>
          <w:b/>
          <w:bCs/>
          <w:sz w:val="24"/>
          <w:szCs w:val="24"/>
          <w:lang w:val="en-US" w:eastAsia="zh-CN"/>
        </w:rPr>
        <w:t>6</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w:t>
      </w:r>
      <w:r>
        <w:rPr>
          <w:rFonts w:hint="eastAsia" w:ascii="宋体" w:hAnsi="宋体" w:eastAsia="宋体" w:cs="宋体"/>
          <w:b/>
          <w:color w:val="auto"/>
          <w:sz w:val="24"/>
          <w:szCs w:val="24"/>
          <w:lang w:val="en-US" w:eastAsia="zh-CN"/>
        </w:rPr>
        <w:t>便携卡钳式电流传感器</w:t>
      </w:r>
    </w:p>
    <w:p w14:paraId="3957EE79">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cs="宋体"/>
          <w:b/>
          <w:sz w:val="24"/>
          <w:szCs w:val="24"/>
        </w:rPr>
        <w:t>★</w:t>
      </w:r>
      <w:r>
        <w:rPr>
          <w:rFonts w:hint="eastAsia" w:ascii="宋体" w:hAnsi="宋体" w:eastAsia="宋体" w:cs="宋体"/>
          <w:color w:val="auto"/>
          <w:sz w:val="24"/>
          <w:szCs w:val="24"/>
          <w:lang w:val="en-US" w:eastAsia="zh-CN"/>
        </w:rPr>
        <w:t>2.6.4.1</w:t>
      </w:r>
      <w:r>
        <w:rPr>
          <w:rFonts w:hint="eastAsia" w:ascii="宋体" w:hAnsi="宋体" w:eastAsia="宋体" w:cs="宋体"/>
          <w:sz w:val="24"/>
          <w:szCs w:val="24"/>
        </w:rPr>
        <w:t>配置</w:t>
      </w:r>
      <w:r>
        <w:rPr>
          <w:rFonts w:hint="eastAsia" w:ascii="宋体" w:hAnsi="宋体" w:eastAsia="宋体" w:cs="宋体"/>
          <w:sz w:val="24"/>
          <w:szCs w:val="24"/>
          <w:lang w:val="en-US" w:eastAsia="zh-CN"/>
        </w:rPr>
        <w:t>10</w:t>
      </w:r>
      <w:r>
        <w:rPr>
          <w:rFonts w:hint="eastAsia" w:ascii="宋体" w:hAnsi="宋体" w:eastAsia="宋体" w:cs="宋体"/>
          <w:sz w:val="24"/>
          <w:szCs w:val="24"/>
        </w:rPr>
        <w:t>个</w:t>
      </w:r>
      <w:r>
        <w:rPr>
          <w:rFonts w:hint="eastAsia" w:ascii="宋体" w:hAnsi="宋体" w:eastAsia="宋体" w:cs="宋体"/>
          <w:sz w:val="24"/>
          <w:szCs w:val="24"/>
          <w:lang w:val="en-US" w:eastAsia="zh-CN"/>
        </w:rPr>
        <w:t>200</w:t>
      </w:r>
      <w:r>
        <w:rPr>
          <w:rFonts w:hint="eastAsia" w:ascii="宋体" w:hAnsi="宋体" w:eastAsia="宋体" w:cs="宋体"/>
          <w:sz w:val="24"/>
          <w:szCs w:val="24"/>
          <w:highlight w:val="none"/>
        </w:rPr>
        <w:t>A</w:t>
      </w:r>
      <w:r>
        <w:rPr>
          <w:rFonts w:hint="eastAsia" w:ascii="宋体" w:hAnsi="宋体" w:eastAsia="宋体" w:cs="宋体"/>
          <w:sz w:val="24"/>
          <w:szCs w:val="24"/>
        </w:rPr>
        <w:t>的高精度</w:t>
      </w:r>
      <w:r>
        <w:rPr>
          <w:rFonts w:hint="eastAsia" w:ascii="宋体" w:hAnsi="宋体" w:eastAsia="宋体" w:cs="宋体"/>
          <w:sz w:val="24"/>
          <w:szCs w:val="24"/>
          <w:lang w:val="en-US" w:eastAsia="zh-CN"/>
        </w:rPr>
        <w:t>卡钳式</w:t>
      </w:r>
      <w:r>
        <w:rPr>
          <w:rFonts w:hint="eastAsia" w:ascii="宋体" w:hAnsi="宋体" w:eastAsia="宋体" w:cs="宋体"/>
          <w:sz w:val="24"/>
          <w:szCs w:val="24"/>
        </w:rPr>
        <w:t>电流传感器，</w:t>
      </w:r>
      <w:r>
        <w:rPr>
          <w:rFonts w:hint="eastAsia" w:ascii="宋体" w:hAnsi="宋体" w:eastAsia="宋体" w:cs="宋体"/>
          <w:sz w:val="24"/>
          <w:szCs w:val="24"/>
          <w:lang w:eastAsia="zh-CN"/>
        </w:rPr>
        <w:t>推荐使用</w:t>
      </w:r>
      <w:r>
        <w:rPr>
          <w:rFonts w:hint="eastAsia" w:ascii="宋体" w:hAnsi="宋体" w:eastAsia="宋体" w:cs="宋体"/>
          <w:sz w:val="24"/>
          <w:szCs w:val="24"/>
        </w:rPr>
        <w:t>如</w:t>
      </w:r>
      <w:r>
        <w:rPr>
          <w:rFonts w:hint="eastAsia" w:ascii="宋体" w:hAnsi="宋体" w:eastAsia="宋体" w:cs="宋体"/>
          <w:sz w:val="24"/>
          <w:szCs w:val="24"/>
          <w:lang w:val="en-US" w:eastAsia="zh-CN"/>
        </w:rPr>
        <w:t>日置</w:t>
      </w:r>
      <w:r>
        <w:rPr>
          <w:rFonts w:hint="eastAsia" w:ascii="宋体" w:hAnsi="宋体" w:eastAsia="宋体" w:cs="宋体"/>
          <w:sz w:val="24"/>
          <w:szCs w:val="24"/>
          <w:lang w:eastAsia="zh-CN"/>
        </w:rPr>
        <w:t>等</w:t>
      </w:r>
      <w:r>
        <w:rPr>
          <w:rFonts w:hint="eastAsia" w:ascii="宋体" w:hAnsi="宋体" w:eastAsia="宋体" w:cs="宋体"/>
          <w:sz w:val="24"/>
          <w:szCs w:val="24"/>
        </w:rPr>
        <w:t>进口品牌</w:t>
      </w:r>
      <w:r>
        <w:rPr>
          <w:rFonts w:hint="eastAsia" w:ascii="宋体" w:hAnsi="宋体" w:eastAsia="宋体" w:cs="宋体"/>
          <w:sz w:val="24"/>
          <w:szCs w:val="24"/>
          <w:lang w:eastAsia="zh-CN"/>
        </w:rPr>
        <w:t>。</w:t>
      </w:r>
    </w:p>
    <w:p w14:paraId="3C7B9331">
      <w:pPr>
        <w:pageBreakBefore w:val="0"/>
        <w:widowControl/>
        <w:kinsoku/>
        <w:wordWrap/>
        <w:overflowPunct/>
        <w:topLinePunct w:val="0"/>
        <w:autoSpaceDE/>
        <w:autoSpaceDN/>
        <w:bidi w:val="0"/>
        <w:spacing w:line="420" w:lineRule="exact"/>
        <w:textAlignment w:val="auto"/>
        <w:rPr>
          <w:rFonts w:hint="eastAsia" w:asciiTheme="minorEastAsia" w:hAnsiTheme="minorEastAsia" w:eastAsiaTheme="minorEastAsia" w:cstheme="minorEastAsia"/>
          <w:sz w:val="24"/>
          <w:szCs w:val="24"/>
        </w:rPr>
      </w:pPr>
      <w:r>
        <w:rPr>
          <w:rFonts w:hint="eastAsia" w:ascii="宋体" w:hAnsi="宋体" w:cs="宋体"/>
          <w:b/>
          <w:sz w:val="24"/>
          <w:szCs w:val="24"/>
        </w:rPr>
        <w:t>★</w:t>
      </w:r>
      <w:r>
        <w:rPr>
          <w:rFonts w:hint="eastAsia" w:ascii="宋体" w:hAnsi="宋体" w:eastAsia="宋体" w:cs="宋体"/>
          <w:color w:val="auto"/>
          <w:sz w:val="24"/>
          <w:szCs w:val="24"/>
          <w:lang w:val="en-US" w:eastAsia="zh-CN"/>
        </w:rPr>
        <w:t>2.6.4.2电流传感器：量程0-200A（4mV/A），直交流两用，配套附带2个电流钳配电模块，10根电流钳延长线（10米），精度不低于±0.03%F.S。</w:t>
      </w:r>
    </w:p>
    <w:p w14:paraId="7F0D9E6C">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w:t>
      </w:r>
      <w:r>
        <w:rPr>
          <w:rFonts w:hint="eastAsia" w:ascii="宋体" w:hAnsi="宋体" w:cs="宋体"/>
          <w:b/>
          <w:color w:val="auto"/>
          <w:sz w:val="24"/>
          <w:szCs w:val="24"/>
          <w:lang w:val="en-US" w:eastAsia="zh-CN"/>
        </w:rPr>
        <w:t>7</w:t>
      </w:r>
      <w:r>
        <w:rPr>
          <w:rFonts w:hint="eastAsia" w:ascii="宋体" w:hAnsi="宋体" w:eastAsia="宋体" w:cs="宋体"/>
          <w:b/>
          <w:bCs w:val="0"/>
          <w:color w:val="auto"/>
          <w:sz w:val="24"/>
          <w:szCs w:val="24"/>
          <w:lang w:val="en-US" w:eastAsia="zh-CN"/>
        </w:rPr>
        <w:t>被试件</w:t>
      </w:r>
      <w:r>
        <w:rPr>
          <w:rFonts w:hint="eastAsia" w:ascii="宋体" w:hAnsi="宋体" w:eastAsia="宋体" w:cs="宋体"/>
          <w:b/>
          <w:bCs w:val="0"/>
          <w:color w:val="auto"/>
          <w:sz w:val="24"/>
          <w:szCs w:val="24"/>
        </w:rPr>
        <w:t>温控系统</w:t>
      </w:r>
    </w:p>
    <w:p w14:paraId="5DB4FD98">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.1本装置为可移动式，冷却和加热功率是可以连续调节的，用于将电机、电机控制器冷却介质温度和流量控制到预设值。</w:t>
      </w:r>
    </w:p>
    <w:p w14:paraId="770E50E8">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水冷温控装置应有两套独立控制的输入输出管道，并有相应的快速接头。要求温控系统安装泄压阀、排气阀等防护措施；有补液口、液位监控及故障报警功能等；加热器须是耐干烧加热器。</w:t>
      </w:r>
    </w:p>
    <w:p w14:paraId="747C7380">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温控装置控制器与台架软件连通，可通过台架上位机进行参数远程设置及运行数据实时通讯，也可通过温控装置自身面板进行参数设置。</w:t>
      </w:r>
    </w:p>
    <w:p w14:paraId="2DFBAB6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通讯的数据包括进口压力、出口压力、进口温度、出口温度、管路流量等，出口温度及流量连续可调。</w:t>
      </w:r>
    </w:p>
    <w:p w14:paraId="3FEB0D3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用户可以进行</w:t>
      </w:r>
      <w:r>
        <w:rPr>
          <w:rFonts w:hint="eastAsia" w:ascii="宋体" w:hAnsi="宋体" w:eastAsia="宋体" w:cs="宋体"/>
          <w:color w:val="auto"/>
          <w:sz w:val="24"/>
          <w:szCs w:val="24"/>
        </w:rPr>
        <w:t>远程参数设定（压力、流量、温度时间等），</w:t>
      </w:r>
      <w:r>
        <w:rPr>
          <w:rFonts w:hint="eastAsia" w:ascii="宋体" w:hAnsi="宋体" w:eastAsia="宋体" w:cs="宋体"/>
          <w:color w:val="auto"/>
          <w:sz w:val="24"/>
          <w:szCs w:val="24"/>
          <w:lang w:val="en-US" w:eastAsia="zh-CN"/>
        </w:rPr>
        <w:t>对</w:t>
      </w:r>
      <w:r>
        <w:rPr>
          <w:rFonts w:hint="eastAsia" w:ascii="宋体" w:hAnsi="宋体" w:eastAsia="宋体" w:cs="宋体"/>
          <w:color w:val="auto"/>
          <w:sz w:val="24"/>
          <w:szCs w:val="24"/>
        </w:rPr>
        <w:t>温度、压力、流量等数据采集并输出。</w:t>
      </w:r>
    </w:p>
    <w:p w14:paraId="118B087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温控装置具备冷却介质回抽或其他方式，避免管路拆卸时冷却介质溢流。温控装置有专门的泄放管道，对冷却介质进行完全的泄放。</w:t>
      </w:r>
    </w:p>
    <w:p w14:paraId="3BB8C672">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Theme="minorEastAsia" w:hAnsiTheme="minorEastAsia" w:eastAsiaTheme="minorEastAsia" w:cstheme="minorEastAsia"/>
          <w:sz w:val="24"/>
          <w:szCs w:val="24"/>
          <w:lang w:val="en-US" w:eastAsia="zh-CN"/>
        </w:rPr>
        <w:t>2.7.7温控系统</w:t>
      </w:r>
      <w:r>
        <w:rPr>
          <w:rFonts w:hint="eastAsia" w:asciiTheme="minorEastAsia" w:hAnsiTheme="minorEastAsia" w:eastAsiaTheme="minorEastAsia" w:cstheme="minorEastAsia"/>
          <w:sz w:val="24"/>
          <w:szCs w:val="24"/>
          <w:lang w:eastAsia="zh-CN"/>
        </w:rPr>
        <w:t>推荐</w:t>
      </w:r>
      <w:r>
        <w:rPr>
          <w:rFonts w:hint="eastAsia" w:asciiTheme="minorEastAsia" w:hAnsiTheme="minorEastAsia" w:eastAsiaTheme="minorEastAsia" w:cstheme="minorEastAsia"/>
          <w:sz w:val="24"/>
          <w:szCs w:val="24"/>
        </w:rPr>
        <w:t>使用凌工、</w:t>
      </w:r>
      <w:r>
        <w:rPr>
          <w:rFonts w:hint="eastAsia" w:asciiTheme="minorEastAsia" w:hAnsiTheme="minorEastAsia" w:eastAsiaTheme="minorEastAsia" w:cstheme="minorEastAsia"/>
          <w:sz w:val="24"/>
          <w:szCs w:val="24"/>
          <w:lang w:val="en-US" w:eastAsia="zh-CN"/>
        </w:rPr>
        <w:t>冠亚等一线</w:t>
      </w:r>
      <w:r>
        <w:rPr>
          <w:rFonts w:hint="eastAsia" w:asciiTheme="minorEastAsia" w:hAnsiTheme="minorEastAsia" w:eastAsiaTheme="minorEastAsia" w:cstheme="minorEastAsia"/>
          <w:sz w:val="24"/>
          <w:szCs w:val="24"/>
        </w:rPr>
        <w:t>品牌。</w:t>
      </w:r>
    </w:p>
    <w:p w14:paraId="3CFA1CBD">
      <w:pPr>
        <w:pageBreakBefore w:val="0"/>
        <w:widowControl/>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表8液冷温控装置技术参数</w:t>
      </w:r>
    </w:p>
    <w:tbl>
      <w:tblPr>
        <w:tblStyle w:val="37"/>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658"/>
        <w:gridCol w:w="5059"/>
      </w:tblGrid>
      <w:tr w14:paraId="2F8B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1D87EF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658" w:type="dxa"/>
            <w:vAlign w:val="center"/>
          </w:tcPr>
          <w:p w14:paraId="549D89B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5059" w:type="dxa"/>
            <w:vAlign w:val="center"/>
          </w:tcPr>
          <w:p w14:paraId="6B11446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2D4C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3BDC3F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2658" w:type="dxa"/>
            <w:vAlign w:val="center"/>
          </w:tcPr>
          <w:p w14:paraId="440CBC0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控制方式</w:t>
            </w:r>
          </w:p>
        </w:tc>
        <w:tc>
          <w:tcPr>
            <w:tcW w:w="5059" w:type="dxa"/>
            <w:vAlign w:val="center"/>
          </w:tcPr>
          <w:p w14:paraId="0923C45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温度和流量可独立控制也可同时控制，且可实现远程控制</w:t>
            </w:r>
          </w:p>
        </w:tc>
      </w:tr>
      <w:tr w14:paraId="699B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870A7B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2658" w:type="dxa"/>
            <w:vAlign w:val="center"/>
          </w:tcPr>
          <w:p w14:paraId="5AF1CB6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通道数</w:t>
            </w:r>
          </w:p>
        </w:tc>
        <w:tc>
          <w:tcPr>
            <w:tcW w:w="5059" w:type="dxa"/>
            <w:vAlign w:val="center"/>
          </w:tcPr>
          <w:p w14:paraId="285CA82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独立</w:t>
            </w:r>
            <w:r>
              <w:rPr>
                <w:rFonts w:hint="eastAsia" w:ascii="宋体" w:hAnsi="宋体" w:cs="宋体"/>
                <w:bCs/>
                <w:color w:val="auto"/>
                <w:sz w:val="24"/>
                <w:szCs w:val="24"/>
                <w:lang w:val="en-US" w:eastAsia="zh-CN"/>
              </w:rPr>
              <w:t>双</w:t>
            </w:r>
            <w:r>
              <w:rPr>
                <w:rFonts w:hint="eastAsia" w:ascii="宋体" w:hAnsi="宋体" w:eastAsia="宋体" w:cs="宋体"/>
                <w:bCs/>
                <w:color w:val="auto"/>
                <w:sz w:val="24"/>
                <w:szCs w:val="24"/>
              </w:rPr>
              <w:t>通道</w:t>
            </w:r>
          </w:p>
        </w:tc>
      </w:tr>
      <w:tr w14:paraId="6807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ED8D35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2658" w:type="dxa"/>
            <w:vAlign w:val="center"/>
          </w:tcPr>
          <w:p w14:paraId="391CFE9E">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温度调节范围</w:t>
            </w:r>
          </w:p>
        </w:tc>
        <w:tc>
          <w:tcPr>
            <w:tcW w:w="5059" w:type="dxa"/>
            <w:vAlign w:val="center"/>
          </w:tcPr>
          <w:p w14:paraId="00443E0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-40℃～+</w:t>
            </w:r>
            <w:r>
              <w:rPr>
                <w:rFonts w:hint="eastAsia" w:ascii="宋体" w:hAnsi="宋体" w:cs="宋体"/>
                <w:bCs/>
                <w:color w:val="auto"/>
                <w:sz w:val="24"/>
                <w:szCs w:val="24"/>
                <w:lang w:val="en-US" w:eastAsia="zh-CN"/>
              </w:rPr>
              <w:t>120</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两通道温度独立可调</w:t>
            </w:r>
          </w:p>
        </w:tc>
      </w:tr>
      <w:tr w14:paraId="7C6D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5058D6EF">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2658" w:type="dxa"/>
            <w:vAlign w:val="center"/>
          </w:tcPr>
          <w:p w14:paraId="03E3630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制冷功率要求</w:t>
            </w:r>
          </w:p>
        </w:tc>
        <w:tc>
          <w:tcPr>
            <w:tcW w:w="5059" w:type="dxa"/>
            <w:vAlign w:val="center"/>
          </w:tcPr>
          <w:p w14:paraId="744D9CF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yellow"/>
              </w:rPr>
            </w:pPr>
            <w:r>
              <w:rPr>
                <w:rFonts w:hint="eastAsia" w:ascii="宋体" w:hAnsi="宋体" w:eastAsia="宋体" w:cs="宋体"/>
                <w:bCs/>
                <w:color w:val="auto"/>
                <w:sz w:val="24"/>
                <w:szCs w:val="24"/>
                <w:highlight w:val="none"/>
                <w:lang w:val="en-US" w:eastAsia="zh-CN"/>
              </w:rPr>
              <w:t>50kW@25℃*</w:t>
            </w:r>
            <w:r>
              <w:rPr>
                <w:rFonts w:hint="eastAsia" w:ascii="宋体" w:hAnsi="宋体" w:cs="宋体"/>
                <w:bCs/>
                <w:color w:val="auto"/>
                <w:sz w:val="24"/>
                <w:szCs w:val="24"/>
                <w:highlight w:val="none"/>
                <w:lang w:val="en-US" w:eastAsia="zh-CN"/>
              </w:rPr>
              <w:t>1，40kW@25℃*1</w:t>
            </w:r>
            <w:r>
              <w:rPr>
                <w:rFonts w:hint="eastAsia" w:ascii="宋体" w:hAnsi="宋体" w:eastAsia="宋体" w:cs="宋体"/>
                <w:bCs/>
                <w:color w:val="auto"/>
                <w:sz w:val="24"/>
                <w:szCs w:val="24"/>
                <w:highlight w:val="none"/>
                <w:lang w:val="en-US" w:eastAsia="zh-CN"/>
              </w:rPr>
              <w:t>（共</w:t>
            </w:r>
            <w:r>
              <w:rPr>
                <w:rFonts w:hint="eastAsia" w:ascii="宋体" w:hAnsi="宋体" w:cs="宋体"/>
                <w:bCs/>
                <w:color w:val="auto"/>
                <w:sz w:val="24"/>
                <w:szCs w:val="24"/>
                <w:highlight w:val="none"/>
                <w:lang w:val="en-US" w:eastAsia="zh-CN"/>
              </w:rPr>
              <w:t>90</w:t>
            </w:r>
            <w:r>
              <w:rPr>
                <w:rFonts w:hint="eastAsia" w:ascii="宋体" w:hAnsi="宋体" w:eastAsia="宋体" w:cs="宋体"/>
                <w:bCs/>
                <w:color w:val="auto"/>
                <w:sz w:val="24"/>
                <w:szCs w:val="24"/>
                <w:highlight w:val="none"/>
                <w:lang w:val="en-US" w:eastAsia="zh-CN"/>
              </w:rPr>
              <w:t>kW@25℃）</w:t>
            </w:r>
          </w:p>
        </w:tc>
      </w:tr>
      <w:tr w14:paraId="1475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697AE3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p>
        </w:tc>
        <w:tc>
          <w:tcPr>
            <w:tcW w:w="2658" w:type="dxa"/>
            <w:vAlign w:val="center"/>
          </w:tcPr>
          <w:p w14:paraId="74E3F4F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加热功率要求</w:t>
            </w:r>
          </w:p>
        </w:tc>
        <w:tc>
          <w:tcPr>
            <w:tcW w:w="5059" w:type="dxa"/>
            <w:vAlign w:val="center"/>
          </w:tcPr>
          <w:p w14:paraId="48D296A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单通道</w:t>
            </w:r>
            <w:r>
              <w:rPr>
                <w:rFonts w:hint="eastAsia" w:ascii="宋体" w:hAnsi="宋体" w:eastAsia="宋体" w:cs="宋体"/>
                <w:color w:val="auto"/>
                <w:sz w:val="24"/>
                <w:szCs w:val="24"/>
              </w:rPr>
              <w:t>≥</w:t>
            </w:r>
            <w:r>
              <w:rPr>
                <w:rFonts w:hint="eastAsia" w:ascii="宋体" w:hAnsi="宋体" w:eastAsia="宋体" w:cs="宋体"/>
                <w:bCs/>
                <w:color w:val="auto"/>
                <w:sz w:val="24"/>
                <w:szCs w:val="24"/>
              </w:rPr>
              <w:t>1</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kW</w:t>
            </w:r>
          </w:p>
        </w:tc>
      </w:tr>
      <w:tr w14:paraId="6969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1BE05F8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w:t>
            </w:r>
          </w:p>
        </w:tc>
        <w:tc>
          <w:tcPr>
            <w:tcW w:w="2658" w:type="dxa"/>
            <w:vAlign w:val="center"/>
          </w:tcPr>
          <w:p w14:paraId="207C743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温度控制精度</w:t>
            </w:r>
          </w:p>
        </w:tc>
        <w:tc>
          <w:tcPr>
            <w:tcW w:w="5059" w:type="dxa"/>
            <w:vAlign w:val="center"/>
          </w:tcPr>
          <w:p w14:paraId="6B7DAC5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≤±1℃</w:t>
            </w:r>
          </w:p>
        </w:tc>
      </w:tr>
      <w:tr w14:paraId="3B5D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FBC5110">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w:t>
            </w:r>
          </w:p>
        </w:tc>
        <w:tc>
          <w:tcPr>
            <w:tcW w:w="2658" w:type="dxa"/>
            <w:vAlign w:val="center"/>
          </w:tcPr>
          <w:p w14:paraId="0575128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升降温速率</w:t>
            </w:r>
          </w:p>
        </w:tc>
        <w:tc>
          <w:tcPr>
            <w:tcW w:w="5059" w:type="dxa"/>
            <w:vAlign w:val="center"/>
          </w:tcPr>
          <w:p w14:paraId="023486F5">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≥4℃/min</w:t>
            </w:r>
          </w:p>
        </w:tc>
      </w:tr>
      <w:tr w14:paraId="5E44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C206C2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w:t>
            </w:r>
          </w:p>
        </w:tc>
        <w:tc>
          <w:tcPr>
            <w:tcW w:w="2658" w:type="dxa"/>
            <w:vAlign w:val="center"/>
          </w:tcPr>
          <w:p w14:paraId="5BBD163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流量调节范围</w:t>
            </w:r>
          </w:p>
        </w:tc>
        <w:tc>
          <w:tcPr>
            <w:tcW w:w="5059" w:type="dxa"/>
            <w:vAlign w:val="center"/>
          </w:tcPr>
          <w:p w14:paraId="39353AB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双通道均可实现</w:t>
            </w: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w:t>
            </w:r>
            <w:r>
              <w:rPr>
                <w:rFonts w:hint="eastAsia" w:ascii="宋体" w:hAnsi="宋体" w:cs="宋体"/>
                <w:bCs/>
                <w:color w:val="auto"/>
                <w:sz w:val="24"/>
                <w:szCs w:val="24"/>
                <w:lang w:val="en-US" w:eastAsia="zh-CN"/>
              </w:rPr>
              <w:t>6</w:t>
            </w:r>
            <w:r>
              <w:rPr>
                <w:rFonts w:hint="eastAsia" w:ascii="宋体" w:hAnsi="宋体" w:eastAsia="宋体" w:cs="宋体"/>
                <w:bCs/>
                <w:color w:val="auto"/>
                <w:sz w:val="24"/>
                <w:szCs w:val="24"/>
              </w:rPr>
              <w:t>0L/min，流量连续可调</w:t>
            </w:r>
          </w:p>
        </w:tc>
      </w:tr>
      <w:tr w14:paraId="76D2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07CEA5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9</w:t>
            </w:r>
          </w:p>
        </w:tc>
        <w:tc>
          <w:tcPr>
            <w:tcW w:w="2658" w:type="dxa"/>
            <w:vAlign w:val="center"/>
          </w:tcPr>
          <w:p w14:paraId="717F04E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流量控制精度</w:t>
            </w:r>
          </w:p>
        </w:tc>
        <w:tc>
          <w:tcPr>
            <w:tcW w:w="5059" w:type="dxa"/>
            <w:vAlign w:val="center"/>
          </w:tcPr>
          <w:p w14:paraId="3922E49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±0.</w:t>
            </w: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L/min</w:t>
            </w:r>
          </w:p>
        </w:tc>
      </w:tr>
      <w:tr w14:paraId="16DD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0B29705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w:t>
            </w:r>
          </w:p>
        </w:tc>
        <w:tc>
          <w:tcPr>
            <w:tcW w:w="2658" w:type="dxa"/>
            <w:vAlign w:val="center"/>
          </w:tcPr>
          <w:p w14:paraId="50FA0CF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系统工作压力调节范围</w:t>
            </w:r>
          </w:p>
        </w:tc>
        <w:tc>
          <w:tcPr>
            <w:tcW w:w="5059" w:type="dxa"/>
            <w:vAlign w:val="center"/>
          </w:tcPr>
          <w:p w14:paraId="06233740">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w:t>
            </w:r>
            <w:r>
              <w:rPr>
                <w:rFonts w:hint="eastAsia" w:ascii="宋体" w:hAnsi="宋体" w:cs="宋体"/>
                <w:bCs/>
                <w:color w:val="auto"/>
                <w:sz w:val="24"/>
                <w:szCs w:val="24"/>
                <w:lang w:val="en-US" w:eastAsia="zh-CN"/>
              </w:rPr>
              <w:t>40</w:t>
            </w:r>
            <w:r>
              <w:rPr>
                <w:rFonts w:hint="eastAsia" w:ascii="宋体" w:hAnsi="宋体" w:eastAsia="宋体" w:cs="宋体"/>
                <w:bCs/>
                <w:color w:val="auto"/>
                <w:sz w:val="24"/>
                <w:szCs w:val="24"/>
              </w:rPr>
              <w:t>0kpa</w:t>
            </w:r>
          </w:p>
        </w:tc>
      </w:tr>
      <w:tr w14:paraId="7368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2CA920B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11</w:t>
            </w:r>
          </w:p>
        </w:tc>
        <w:tc>
          <w:tcPr>
            <w:tcW w:w="2658" w:type="dxa"/>
            <w:vAlign w:val="center"/>
          </w:tcPr>
          <w:p w14:paraId="6A8A84D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压力控制精度</w:t>
            </w:r>
          </w:p>
        </w:tc>
        <w:tc>
          <w:tcPr>
            <w:tcW w:w="5059" w:type="dxa"/>
            <w:vAlign w:val="center"/>
          </w:tcPr>
          <w:p w14:paraId="6E815130">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color w:val="auto"/>
                <w:sz w:val="24"/>
                <w:szCs w:val="24"/>
              </w:rPr>
              <w:t>±5kPa</w:t>
            </w:r>
          </w:p>
        </w:tc>
      </w:tr>
      <w:tr w14:paraId="71C0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050333CB">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12</w:t>
            </w:r>
          </w:p>
        </w:tc>
        <w:tc>
          <w:tcPr>
            <w:tcW w:w="2658" w:type="dxa"/>
            <w:shd w:val="clear" w:color="auto" w:fill="FFFFFF"/>
            <w:vAlign w:val="center"/>
          </w:tcPr>
          <w:p w14:paraId="78BB866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吹扫方式</w:t>
            </w:r>
          </w:p>
        </w:tc>
        <w:tc>
          <w:tcPr>
            <w:tcW w:w="5059" w:type="dxa"/>
            <w:shd w:val="clear" w:color="auto" w:fill="FFFFFF"/>
            <w:vAlign w:val="center"/>
          </w:tcPr>
          <w:p w14:paraId="2055298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自动吹扫</w:t>
            </w:r>
          </w:p>
        </w:tc>
      </w:tr>
      <w:tr w14:paraId="5FF6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0C5D29F0">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13</w:t>
            </w:r>
          </w:p>
        </w:tc>
        <w:tc>
          <w:tcPr>
            <w:tcW w:w="2658" w:type="dxa"/>
            <w:shd w:val="clear" w:color="auto" w:fill="FFFFFF"/>
            <w:vAlign w:val="center"/>
          </w:tcPr>
          <w:p w14:paraId="4390577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加液方式</w:t>
            </w:r>
          </w:p>
        </w:tc>
        <w:tc>
          <w:tcPr>
            <w:tcW w:w="5059" w:type="dxa"/>
            <w:shd w:val="clear" w:color="auto" w:fill="FFFFFF"/>
            <w:vAlign w:val="center"/>
          </w:tcPr>
          <w:p w14:paraId="66E66541">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自动加液</w:t>
            </w:r>
          </w:p>
        </w:tc>
      </w:tr>
      <w:tr w14:paraId="17B1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D54E6F6">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14</w:t>
            </w:r>
          </w:p>
        </w:tc>
        <w:tc>
          <w:tcPr>
            <w:tcW w:w="2658" w:type="dxa"/>
            <w:shd w:val="clear" w:color="auto" w:fill="FFFFFF"/>
            <w:vAlign w:val="center"/>
          </w:tcPr>
          <w:p w14:paraId="4E975694">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数据采集要求</w:t>
            </w:r>
          </w:p>
        </w:tc>
        <w:tc>
          <w:tcPr>
            <w:tcW w:w="5059" w:type="dxa"/>
            <w:shd w:val="clear" w:color="auto" w:fill="FFFFFF"/>
            <w:vAlign w:val="center"/>
          </w:tcPr>
          <w:p w14:paraId="0977162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进出口温度、进出口压力、流量、系统压力、执行器开度、PID设定值、温度和流量的设定值等数据均可通讯</w:t>
            </w:r>
          </w:p>
        </w:tc>
      </w:tr>
      <w:tr w14:paraId="0CFB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9DCE61B">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15</w:t>
            </w:r>
          </w:p>
        </w:tc>
        <w:tc>
          <w:tcPr>
            <w:tcW w:w="2658" w:type="dxa"/>
            <w:shd w:val="clear" w:color="auto" w:fill="FFFFFF"/>
            <w:vAlign w:val="center"/>
          </w:tcPr>
          <w:p w14:paraId="2DA85FBB">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通讯方式</w:t>
            </w:r>
          </w:p>
        </w:tc>
        <w:tc>
          <w:tcPr>
            <w:tcW w:w="5059" w:type="dxa"/>
            <w:shd w:val="clear" w:color="auto" w:fill="FFFFFF"/>
            <w:vAlign w:val="center"/>
          </w:tcPr>
          <w:p w14:paraId="5845558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支持Modbus TCP和CAN通讯，通讯频率≥2Hz，也可本地操控。远程控制各控制参数，可在台架控制系统实现，并可同步采集系统各状态/保护信息。</w:t>
            </w:r>
          </w:p>
        </w:tc>
      </w:tr>
      <w:tr w14:paraId="5A6F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170038D6">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16</w:t>
            </w:r>
          </w:p>
        </w:tc>
        <w:tc>
          <w:tcPr>
            <w:tcW w:w="2658" w:type="dxa"/>
            <w:shd w:val="clear" w:color="auto" w:fill="FFFFFF"/>
            <w:vAlign w:val="center"/>
          </w:tcPr>
          <w:p w14:paraId="27980ABE">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工作模式</w:t>
            </w:r>
          </w:p>
        </w:tc>
        <w:tc>
          <w:tcPr>
            <w:tcW w:w="5059" w:type="dxa"/>
            <w:shd w:val="clear" w:color="auto" w:fill="FFFFFF"/>
            <w:vAlign w:val="center"/>
          </w:tcPr>
          <w:p w14:paraId="1CD36A36">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本地手动控制、本地设置曲线自动控制、远程控制</w:t>
            </w:r>
          </w:p>
        </w:tc>
      </w:tr>
      <w:tr w14:paraId="537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5F99A22C">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17</w:t>
            </w:r>
          </w:p>
        </w:tc>
        <w:tc>
          <w:tcPr>
            <w:tcW w:w="2658" w:type="dxa"/>
            <w:shd w:val="clear" w:color="auto" w:fill="FFFFFF"/>
            <w:vAlign w:val="center"/>
          </w:tcPr>
          <w:p w14:paraId="082E4F4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本地控制需求</w:t>
            </w:r>
          </w:p>
        </w:tc>
        <w:tc>
          <w:tcPr>
            <w:tcW w:w="5059" w:type="dxa"/>
            <w:shd w:val="clear" w:color="auto" w:fill="FFFFFF"/>
            <w:vAlign w:val="center"/>
          </w:tcPr>
          <w:p w14:paraId="7A87BBA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可手动直接控制，也可按照控制面板设定曲线编程运行，同时控制面板可实时读取温度值、流量值和压力值</w:t>
            </w:r>
          </w:p>
        </w:tc>
      </w:tr>
      <w:tr w14:paraId="09C4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67C75353">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18</w:t>
            </w:r>
          </w:p>
        </w:tc>
        <w:tc>
          <w:tcPr>
            <w:tcW w:w="2658" w:type="dxa"/>
            <w:shd w:val="clear" w:color="auto" w:fill="FFFFFF"/>
            <w:vAlign w:val="center"/>
          </w:tcPr>
          <w:p w14:paraId="2037E23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故障复位及通讯</w:t>
            </w:r>
          </w:p>
        </w:tc>
        <w:tc>
          <w:tcPr>
            <w:tcW w:w="5059" w:type="dxa"/>
            <w:shd w:val="clear" w:color="auto" w:fill="FFFFFF"/>
            <w:vAlign w:val="center"/>
          </w:tcPr>
          <w:p w14:paraId="2192E89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故障码可进行远程控制，常规解决后故障码可以手动复位</w:t>
            </w:r>
          </w:p>
        </w:tc>
      </w:tr>
      <w:tr w14:paraId="1C01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2FB03660">
            <w:pPr>
              <w:pageBreakBefore w:val="0"/>
              <w:widowControl/>
              <w:kinsoku/>
              <w:wordWrap/>
              <w:overflowPunct/>
              <w:topLinePunct w:val="0"/>
              <w:autoSpaceDE/>
              <w:autoSpaceDN/>
              <w:bidi w:val="0"/>
              <w:spacing w:line="420" w:lineRule="exact"/>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19</w:t>
            </w:r>
          </w:p>
        </w:tc>
        <w:tc>
          <w:tcPr>
            <w:tcW w:w="2658" w:type="dxa"/>
            <w:shd w:val="clear" w:color="auto" w:fill="FFFFFF"/>
            <w:vAlign w:val="center"/>
          </w:tcPr>
          <w:p w14:paraId="0FB339B0">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管路要求</w:t>
            </w:r>
          </w:p>
        </w:tc>
        <w:tc>
          <w:tcPr>
            <w:tcW w:w="5059" w:type="dxa"/>
            <w:shd w:val="clear" w:color="auto" w:fill="FFFFFF"/>
            <w:vAlign w:val="center"/>
          </w:tcPr>
          <w:p w14:paraId="6558445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管路和接头材料均采用不锈钢，设备具有单独的积液盘，液位过高可报警，管路中需求配备80目的Y型过滤器，且方便拆卸</w:t>
            </w:r>
          </w:p>
        </w:tc>
      </w:tr>
    </w:tbl>
    <w:p w14:paraId="7F836E40">
      <w:pPr>
        <w:pageBreakBefore w:val="0"/>
        <w:kinsoku/>
        <w:wordWrap/>
        <w:overflowPunct/>
        <w:topLinePunct w:val="0"/>
        <w:autoSpaceDE/>
        <w:autoSpaceDN/>
        <w:bidi w:val="0"/>
        <w:spacing w:line="42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2.8环境</w:t>
      </w:r>
      <w:r>
        <w:rPr>
          <w:rFonts w:hint="eastAsia" w:ascii="宋体" w:hAnsi="宋体" w:cs="宋体"/>
          <w:b/>
          <w:color w:val="auto"/>
          <w:sz w:val="24"/>
          <w:szCs w:val="24"/>
          <w:lang w:val="en-US" w:eastAsia="zh-CN"/>
        </w:rPr>
        <w:t>舱</w:t>
      </w:r>
    </w:p>
    <w:p w14:paraId="2992C65B">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2.8.1采用国内知名品牌（</w:t>
      </w:r>
      <w:r>
        <w:rPr>
          <w:rFonts w:hint="eastAsia" w:ascii="宋体" w:hAnsi="宋体" w:cs="宋体"/>
          <w:color w:val="auto"/>
          <w:sz w:val="24"/>
          <w:szCs w:val="24"/>
          <w:lang w:val="en-US" w:eastAsia="zh-CN"/>
        </w:rPr>
        <w:t>BIA、拓米洛等</w:t>
      </w:r>
      <w:r>
        <w:rPr>
          <w:rFonts w:hint="eastAsia" w:ascii="宋体" w:hAnsi="宋体" w:eastAsia="宋体" w:cs="宋体"/>
          <w:color w:val="auto"/>
          <w:sz w:val="24"/>
          <w:szCs w:val="24"/>
        </w:rPr>
        <w:t>），采用一体滑轨式打开环境舱，</w:t>
      </w:r>
      <w:r>
        <w:rPr>
          <w:rFonts w:hint="eastAsia" w:ascii="宋体" w:hAnsi="宋体" w:cs="宋体"/>
          <w:color w:val="auto"/>
          <w:sz w:val="24"/>
          <w:szCs w:val="24"/>
          <w:lang w:val="en-US" w:eastAsia="zh-CN"/>
        </w:rPr>
        <w:t>舱</w:t>
      </w:r>
      <w:r>
        <w:rPr>
          <w:rFonts w:hint="eastAsia" w:ascii="宋体" w:hAnsi="宋体" w:eastAsia="宋体" w:cs="宋体"/>
          <w:color w:val="auto"/>
          <w:sz w:val="24"/>
          <w:szCs w:val="24"/>
        </w:rPr>
        <w:t>一侧立面与测功机台架一体集成安装。</w:t>
      </w:r>
    </w:p>
    <w:p w14:paraId="23F99FB8">
      <w:pPr>
        <w:pageBreakBefore w:val="0"/>
        <w:widowControl/>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被试电机信息：永磁同步电机，重量</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00</w:t>
      </w:r>
      <w:r>
        <w:rPr>
          <w:rFonts w:hint="eastAsia" w:ascii="宋体" w:hAnsi="宋体" w:cs="宋体"/>
          <w:color w:val="auto"/>
          <w:sz w:val="24"/>
          <w:szCs w:val="24"/>
          <w:lang w:val="en-US" w:eastAsia="zh-CN"/>
        </w:rPr>
        <w:t>kg</w:t>
      </w:r>
      <w:r>
        <w:rPr>
          <w:rFonts w:hint="eastAsia" w:ascii="宋体" w:hAnsi="宋体" w:eastAsia="宋体" w:cs="宋体"/>
          <w:color w:val="auto"/>
          <w:sz w:val="24"/>
          <w:szCs w:val="24"/>
        </w:rPr>
        <w:t>，发热功率</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k</w:t>
      </w:r>
      <w:r>
        <w:rPr>
          <w:rFonts w:hint="eastAsia" w:ascii="宋体" w:hAnsi="宋体" w:cs="宋体"/>
          <w:color w:val="auto"/>
          <w:sz w:val="24"/>
          <w:szCs w:val="24"/>
          <w:lang w:val="en-US" w:eastAsia="zh-CN"/>
        </w:rPr>
        <w:t>W</w:t>
      </w:r>
      <w:r>
        <w:rPr>
          <w:rFonts w:hint="eastAsia" w:ascii="宋体" w:hAnsi="宋体" w:eastAsia="宋体" w:cs="宋体"/>
          <w:color w:val="auto"/>
          <w:sz w:val="24"/>
          <w:szCs w:val="24"/>
        </w:rPr>
        <w:t>，体积</w:t>
      </w:r>
      <w:r>
        <w:rPr>
          <w:rFonts w:hint="eastAsia" w:ascii="宋体" w:hAnsi="宋体" w:cs="宋体"/>
          <w:color w:val="auto"/>
          <w:sz w:val="24"/>
          <w:szCs w:val="24"/>
          <w:lang w:val="en-US" w:eastAsia="zh-CN"/>
        </w:rPr>
        <w:t>900</w:t>
      </w:r>
      <w:r>
        <w:rPr>
          <w:rFonts w:hint="eastAsia" w:ascii="宋体" w:hAnsi="宋体" w:eastAsia="宋体" w:cs="宋体"/>
          <w:color w:val="auto"/>
          <w:sz w:val="24"/>
          <w:szCs w:val="24"/>
        </w:rPr>
        <w:t>mm×</w:t>
      </w:r>
      <w:r>
        <w:rPr>
          <w:rFonts w:hint="eastAsia" w:ascii="宋体" w:hAnsi="宋体" w:cs="宋体"/>
          <w:color w:val="auto"/>
          <w:sz w:val="24"/>
          <w:szCs w:val="24"/>
          <w:lang w:val="en-US" w:eastAsia="zh-CN"/>
        </w:rPr>
        <w:t>600</w:t>
      </w:r>
      <w:r>
        <w:rPr>
          <w:rFonts w:hint="eastAsia" w:ascii="宋体" w:hAnsi="宋体" w:eastAsia="宋体" w:cs="宋体"/>
          <w:color w:val="auto"/>
          <w:sz w:val="24"/>
          <w:szCs w:val="24"/>
        </w:rPr>
        <w:t>mm×</w:t>
      </w:r>
      <w:r>
        <w:rPr>
          <w:rFonts w:hint="eastAsia" w:ascii="宋体" w:hAnsi="宋体" w:cs="宋体"/>
          <w:color w:val="auto"/>
          <w:sz w:val="24"/>
          <w:szCs w:val="24"/>
          <w:lang w:val="en-US" w:eastAsia="zh-CN"/>
        </w:rPr>
        <w:t>600</w:t>
      </w:r>
      <w:r>
        <w:rPr>
          <w:rFonts w:hint="eastAsia" w:ascii="宋体" w:hAnsi="宋体" w:eastAsia="宋体" w:cs="宋体"/>
          <w:color w:val="auto"/>
          <w:sz w:val="24"/>
          <w:szCs w:val="24"/>
        </w:rPr>
        <w:t>mm（长×宽×高）。</w:t>
      </w:r>
    </w:p>
    <w:p w14:paraId="6F6586D9">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2.8.2主要技术</w:t>
      </w:r>
      <w:r>
        <w:rPr>
          <w:rFonts w:hint="eastAsia" w:ascii="宋体" w:hAnsi="宋体" w:cs="宋体"/>
          <w:color w:val="auto"/>
          <w:sz w:val="24"/>
          <w:szCs w:val="24"/>
          <w:lang w:val="en-US" w:eastAsia="zh-CN"/>
        </w:rPr>
        <w:t>要求</w:t>
      </w:r>
      <w:r>
        <w:rPr>
          <w:rFonts w:hint="eastAsia" w:ascii="宋体" w:hAnsi="宋体" w:eastAsia="宋体" w:cs="宋体"/>
          <w:color w:val="auto"/>
          <w:sz w:val="24"/>
          <w:szCs w:val="24"/>
        </w:rPr>
        <w:t>如下：</w:t>
      </w:r>
    </w:p>
    <w:p w14:paraId="0FDD9046">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2.8.2.1滑轨式打开，箱体的两侧配备有移动把手，方便两个人可以轻松移动环境仓；</w:t>
      </w:r>
      <w:r>
        <w:rPr>
          <w:rFonts w:hint="eastAsia" w:ascii="宋体" w:hAnsi="宋体" w:eastAsia="宋体" w:cs="宋体"/>
          <w:color w:val="auto"/>
          <w:sz w:val="24"/>
          <w:szCs w:val="24"/>
        </w:rPr>
        <w:cr/>
      </w:r>
      <w:r>
        <w:rPr>
          <w:rFonts w:hint="eastAsia" w:ascii="宋体" w:hAnsi="宋体" w:eastAsia="宋体" w:cs="宋体"/>
          <w:color w:val="auto"/>
          <w:sz w:val="24"/>
          <w:szCs w:val="24"/>
        </w:rPr>
        <w:t>安装有门位置开关，用于检测箱体是否和端面连接；并且输出一路信号，用于表示门位置；通过机械装置自动移位系统，试验箱体可以在试验位置和样件装载位置自动移动；方便测试电机的装载和卸载；配备拖链，在箱体移动过程中保护管路；</w:t>
      </w:r>
    </w:p>
    <w:p w14:paraId="73342E53">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2.8.2.2工作室顶部设照明灯，</w:t>
      </w:r>
      <w:r>
        <w:rPr>
          <w:rFonts w:hint="eastAsia" w:ascii="宋体" w:hAnsi="宋体" w:eastAsia="宋体" w:cs="宋体"/>
          <w:color w:val="auto"/>
          <w:sz w:val="24"/>
          <w:szCs w:val="24"/>
          <w:lang w:val="en-US" w:eastAsia="zh-CN"/>
        </w:rPr>
        <w:t>观察窗</w:t>
      </w:r>
      <w:r>
        <w:rPr>
          <w:rFonts w:hint="eastAsia" w:ascii="宋体" w:hAnsi="宋体" w:eastAsia="宋体" w:cs="宋体"/>
          <w:color w:val="auto"/>
          <w:sz w:val="24"/>
          <w:szCs w:val="24"/>
        </w:rPr>
        <w:t>配置一套</w:t>
      </w:r>
      <w:r>
        <w:rPr>
          <w:rFonts w:hint="eastAsia" w:ascii="宋体" w:hAnsi="宋体" w:eastAsia="宋体" w:cs="宋体"/>
          <w:color w:val="auto"/>
          <w:sz w:val="24"/>
          <w:szCs w:val="24"/>
          <w:lang w:val="en-US" w:eastAsia="zh-CN"/>
        </w:rPr>
        <w:t>可观察被试件的</w:t>
      </w:r>
      <w:r>
        <w:rPr>
          <w:rFonts w:hint="eastAsia" w:ascii="宋体" w:hAnsi="宋体" w:eastAsia="宋体" w:cs="宋体"/>
          <w:color w:val="auto"/>
          <w:sz w:val="24"/>
          <w:szCs w:val="24"/>
        </w:rPr>
        <w:t>1080P以上高清监控；</w:t>
      </w:r>
    </w:p>
    <w:p w14:paraId="402CEAA4">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2.8.2.3环境舱上应该留有便于轴、冷却水管、高低压线束等穿过舱壁的孔，这些孔应该采取合理的密封措施，防止冷凝和结霜；</w:t>
      </w:r>
    </w:p>
    <w:p w14:paraId="613F29FC">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2.8.2.4测试引线孔：</w:t>
      </w:r>
      <w:r>
        <w:rPr>
          <w:rFonts w:hint="eastAsia" w:ascii="宋体" w:hAnsi="宋体" w:cs="宋体"/>
          <w:color w:val="auto"/>
          <w:sz w:val="24"/>
          <w:szCs w:val="24"/>
          <w:lang w:val="en-US" w:eastAsia="zh-CN"/>
        </w:rPr>
        <w:t>舱</w:t>
      </w:r>
      <w:r>
        <w:rPr>
          <w:rFonts w:hint="eastAsia" w:ascii="宋体" w:hAnsi="宋体" w:eastAsia="宋体" w:cs="宋体"/>
          <w:color w:val="auto"/>
          <w:sz w:val="24"/>
          <w:szCs w:val="24"/>
        </w:rPr>
        <w:t>体侧面应有不少于3个测试引线孔，尺寸≥Φ100mm，附带硅胶软塞，附不锈钢孔盖，分别用于高低压线束的连接；</w:t>
      </w:r>
    </w:p>
    <w:p w14:paraId="3C65B153">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2.8.2.5冷却管道转接口：箱体侧面应有2个20mm管径的冷却管道转接口，并配备快速拆装的接头，分别用于驱动电机和驱动电机控制器水冷或者油冷管道布置；</w:t>
      </w:r>
    </w:p>
    <w:p w14:paraId="1A3992EF">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cs="宋体"/>
          <w:b/>
          <w:sz w:val="24"/>
          <w:szCs w:val="24"/>
        </w:rPr>
        <w:t>★</w:t>
      </w:r>
      <w:r>
        <w:rPr>
          <w:rFonts w:hint="eastAsia" w:ascii="宋体" w:hAnsi="宋体" w:eastAsia="宋体" w:cs="宋体"/>
          <w:color w:val="auto"/>
          <w:sz w:val="24"/>
          <w:szCs w:val="24"/>
        </w:rPr>
        <w:t>2.8.2.6加湿系统：包含不锈钢加湿器、断水保护器、水位自动控制器、自动上水系统等；加湿方式：蒸汽加湿；加湿器安装：不应安装在箱体底部，避免冷冻液泄漏的影响；加湿、除湿系统完全独立；除湿系统：凝露法除湿</w:t>
      </w:r>
      <w:r>
        <w:rPr>
          <w:rFonts w:hint="eastAsia" w:ascii="宋体" w:hAnsi="宋体" w:eastAsia="宋体" w:cs="宋体"/>
          <w:color w:val="auto"/>
          <w:sz w:val="24"/>
          <w:szCs w:val="24"/>
          <w:lang w:eastAsia="zh-CN"/>
        </w:rPr>
        <w:t>。</w:t>
      </w:r>
    </w:p>
    <w:p w14:paraId="23333421">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配自动供水系统一套，含储水箱、水位控制器、电磁阀、自吸式循环抽水泵等，供水装置可对水进行过滤、去离子等处理；</w:t>
      </w:r>
    </w:p>
    <w:p w14:paraId="0508E92B">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b/>
          <w:sz w:val="24"/>
          <w:szCs w:val="24"/>
        </w:rPr>
        <w:t>★</w:t>
      </w:r>
      <w:r>
        <w:rPr>
          <w:rFonts w:hint="eastAsia" w:ascii="宋体" w:hAnsi="宋体" w:eastAsia="宋体" w:cs="宋体"/>
          <w:color w:val="auto"/>
          <w:sz w:val="24"/>
          <w:szCs w:val="24"/>
        </w:rPr>
        <w:t>2.8.3高低温箱满足IEC60068-2-1低温试验、IEC60068-2-28高温试验、IEC60068-2-3恒定湿热试验、IEC60068-2-30交变湿热试</w:t>
      </w:r>
      <w:r>
        <w:rPr>
          <w:rFonts w:hint="eastAsia" w:ascii="宋体" w:hAnsi="宋体" w:eastAsia="宋体" w:cs="宋体"/>
          <w:color w:val="auto"/>
          <w:sz w:val="24"/>
          <w:szCs w:val="24"/>
          <w:lang w:val="en-US" w:eastAsia="zh-CN"/>
        </w:rPr>
        <w:t>验</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GB/T18488-2024标准中高温试验、低温试验、循环湿热试验要求，</w:t>
      </w:r>
      <w:r>
        <w:rPr>
          <w:rFonts w:hint="eastAsia" w:ascii="宋体" w:hAnsi="宋体" w:eastAsia="宋体" w:cs="宋体"/>
          <w:color w:val="auto"/>
          <w:sz w:val="24"/>
          <w:szCs w:val="24"/>
        </w:rPr>
        <w:t>同时满足GB/T5170.2-2008温度试验设备的验收标准和GB/T5170.5-2008湿热试验设备的验收标准。</w:t>
      </w:r>
    </w:p>
    <w:p w14:paraId="5BE2CA23">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2.8.4具有报警功能，报警时加热和制冷均立即停止，但循环风机不停，以防积热损毁测试产品。具有自我检知、历史故障记录、故障排除对策、预约定时开关机、温度容差、温度等待、停电记忆、断电自动冷启/热启等功能。</w:t>
      </w:r>
    </w:p>
    <w:p w14:paraId="719F3B2B">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2.8.</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保温层采用国际先进的耐火耐燃高强度保温绝缘材料（保温系数：小于0.0212kcal/m.hr）和不带石棉矿质的绝缘纤维材料复合而成，可保证试验箱在-40℃和﹢150℃的温度条件下长期运行不老化、不沉积，设计使用寿命10年以上。</w:t>
      </w:r>
    </w:p>
    <w:p w14:paraId="38728AE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b/>
          <w:sz w:val="24"/>
          <w:szCs w:val="24"/>
        </w:rPr>
        <w:t>★</w:t>
      </w:r>
      <w:r>
        <w:rPr>
          <w:rFonts w:hint="eastAsia" w:ascii="宋体" w:hAnsi="宋体" w:eastAsia="宋体" w:cs="宋体"/>
          <w:color w:val="auto"/>
          <w:sz w:val="24"/>
          <w:szCs w:val="24"/>
          <w:lang w:val="en-US" w:eastAsia="zh-CN"/>
        </w:rPr>
        <w:t>2.8.6带有两套独立舱板，环境舱在脱开台架后可独立运行，底座承载力满足500kg被试件重量，技术方案由投标方提供，招标方进行确认。</w:t>
      </w:r>
    </w:p>
    <w:p w14:paraId="553D909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2.8.</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环境舱参数要求如下表：</w:t>
      </w:r>
    </w:p>
    <w:p w14:paraId="690395C8">
      <w:pPr>
        <w:pageBreakBefore w:val="0"/>
        <w:widowControl/>
        <w:kinsoku/>
        <w:wordWrap/>
        <w:overflowPunct/>
        <w:topLinePunct w:val="0"/>
        <w:autoSpaceDE/>
        <w:autoSpaceDN/>
        <w:bidi w:val="0"/>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表10 环境舱参数要求</w:t>
      </w:r>
    </w:p>
    <w:tbl>
      <w:tblPr>
        <w:tblStyle w:val="37"/>
        <w:tblW w:w="6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68"/>
        <w:gridCol w:w="3650"/>
      </w:tblGrid>
      <w:tr w14:paraId="4CB2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49612B2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2268" w:type="dxa"/>
          </w:tcPr>
          <w:p w14:paraId="3585110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名称</w:t>
            </w:r>
          </w:p>
        </w:tc>
        <w:tc>
          <w:tcPr>
            <w:tcW w:w="3650" w:type="dxa"/>
          </w:tcPr>
          <w:p w14:paraId="5AEEDD2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技术指标</w:t>
            </w:r>
          </w:p>
        </w:tc>
      </w:tr>
      <w:tr w14:paraId="64F0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2A5C7BA">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1</w:t>
            </w:r>
          </w:p>
        </w:tc>
        <w:tc>
          <w:tcPr>
            <w:tcW w:w="2268" w:type="dxa"/>
          </w:tcPr>
          <w:p w14:paraId="4558B56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内箱</w:t>
            </w:r>
            <w:r>
              <w:rPr>
                <w:rFonts w:hint="eastAsia" w:ascii="宋体" w:hAnsi="宋体" w:eastAsia="宋体" w:cs="宋体"/>
                <w:bCs/>
                <w:color w:val="auto"/>
                <w:sz w:val="24"/>
                <w:szCs w:val="24"/>
              </w:rPr>
              <w:t>尺寸</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参考</w:t>
            </w:r>
            <w:r>
              <w:rPr>
                <w:rFonts w:hint="eastAsia" w:ascii="宋体" w:hAnsi="宋体" w:cs="宋体"/>
                <w:bCs/>
                <w:color w:val="auto"/>
                <w:sz w:val="24"/>
                <w:szCs w:val="24"/>
                <w:lang w:eastAsia="zh-CN"/>
              </w:rPr>
              <w:t>）</w:t>
            </w:r>
          </w:p>
        </w:tc>
        <w:tc>
          <w:tcPr>
            <w:tcW w:w="3650" w:type="dxa"/>
          </w:tcPr>
          <w:p w14:paraId="375A594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cs="宋体"/>
                <w:bCs/>
                <w:color w:val="auto"/>
                <w:sz w:val="24"/>
                <w:szCs w:val="24"/>
                <w:lang w:val="en-US" w:eastAsia="zh-CN"/>
              </w:rPr>
              <w:t>4</w:t>
            </w:r>
            <w:r>
              <w:rPr>
                <w:rFonts w:hint="eastAsia" w:ascii="宋体" w:hAnsi="宋体" w:eastAsia="宋体" w:cs="宋体"/>
                <w:bCs/>
                <w:color w:val="auto"/>
                <w:sz w:val="24"/>
                <w:szCs w:val="24"/>
              </w:rPr>
              <w:t>00mm×1</w:t>
            </w:r>
            <w:r>
              <w:rPr>
                <w:rFonts w:hint="eastAsia" w:ascii="宋体" w:hAnsi="宋体" w:cs="宋体"/>
                <w:bCs/>
                <w:color w:val="auto"/>
                <w:sz w:val="24"/>
                <w:szCs w:val="24"/>
                <w:lang w:val="en-US" w:eastAsia="zh-CN"/>
              </w:rPr>
              <w:t>4</w:t>
            </w:r>
            <w:r>
              <w:rPr>
                <w:rFonts w:hint="eastAsia" w:ascii="宋体" w:hAnsi="宋体" w:eastAsia="宋体" w:cs="宋体"/>
                <w:bCs/>
                <w:color w:val="auto"/>
                <w:sz w:val="24"/>
                <w:szCs w:val="24"/>
              </w:rPr>
              <w:t>00mm×1</w:t>
            </w: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00mm</w:t>
            </w:r>
          </w:p>
        </w:tc>
      </w:tr>
      <w:tr w14:paraId="3A9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706C830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2</w:t>
            </w:r>
          </w:p>
        </w:tc>
        <w:tc>
          <w:tcPr>
            <w:tcW w:w="2268" w:type="dxa"/>
          </w:tcPr>
          <w:p w14:paraId="7D94E84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w:t>
            </w:r>
            <w:r>
              <w:rPr>
                <w:rFonts w:hint="eastAsia" w:ascii="宋体" w:hAnsi="宋体" w:cs="宋体"/>
                <w:bCs/>
                <w:color w:val="auto"/>
                <w:sz w:val="24"/>
                <w:szCs w:val="24"/>
                <w:lang w:val="en-US" w:eastAsia="zh-CN"/>
              </w:rPr>
              <w:t>控制</w:t>
            </w:r>
            <w:r>
              <w:rPr>
                <w:rFonts w:hint="eastAsia" w:ascii="宋体" w:hAnsi="宋体" w:eastAsia="宋体" w:cs="宋体"/>
                <w:bCs/>
                <w:color w:val="auto"/>
                <w:sz w:val="24"/>
                <w:szCs w:val="24"/>
              </w:rPr>
              <w:t>范围</w:t>
            </w:r>
          </w:p>
        </w:tc>
        <w:tc>
          <w:tcPr>
            <w:tcW w:w="3650" w:type="dxa"/>
          </w:tcPr>
          <w:p w14:paraId="18FD425F">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-40℃</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w:t>
            </w:r>
            <w:r>
              <w:rPr>
                <w:rFonts w:hint="eastAsia" w:ascii="宋体" w:hAnsi="宋体" w:cs="宋体"/>
                <w:bCs/>
                <w:color w:val="auto"/>
                <w:sz w:val="24"/>
                <w:szCs w:val="24"/>
                <w:lang w:val="en-US" w:eastAsia="zh-CN"/>
              </w:rPr>
              <w:t>15</w:t>
            </w:r>
            <w:r>
              <w:rPr>
                <w:rFonts w:hint="eastAsia" w:ascii="宋体" w:hAnsi="宋体" w:eastAsia="宋体" w:cs="宋体"/>
                <w:bCs/>
                <w:color w:val="auto"/>
                <w:sz w:val="24"/>
                <w:szCs w:val="24"/>
              </w:rPr>
              <w:t>0℃</w:t>
            </w:r>
          </w:p>
        </w:tc>
      </w:tr>
      <w:tr w14:paraId="5ABF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3F397D8">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3</w:t>
            </w:r>
          </w:p>
        </w:tc>
        <w:tc>
          <w:tcPr>
            <w:tcW w:w="2268" w:type="dxa"/>
          </w:tcPr>
          <w:p w14:paraId="051A878C">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湿度</w:t>
            </w:r>
            <w:r>
              <w:rPr>
                <w:rFonts w:hint="eastAsia" w:ascii="宋体" w:hAnsi="宋体" w:cs="宋体"/>
                <w:bCs/>
                <w:color w:val="auto"/>
                <w:sz w:val="24"/>
                <w:szCs w:val="24"/>
                <w:lang w:val="en-US" w:eastAsia="zh-CN"/>
              </w:rPr>
              <w:t>控制</w:t>
            </w:r>
            <w:r>
              <w:rPr>
                <w:rFonts w:hint="eastAsia" w:ascii="宋体" w:hAnsi="宋体" w:eastAsia="宋体" w:cs="宋体"/>
                <w:bCs/>
                <w:color w:val="auto"/>
                <w:sz w:val="24"/>
                <w:szCs w:val="24"/>
              </w:rPr>
              <w:t>范围</w:t>
            </w:r>
          </w:p>
        </w:tc>
        <w:tc>
          <w:tcPr>
            <w:tcW w:w="3650" w:type="dxa"/>
          </w:tcPr>
          <w:p w14:paraId="4A75E47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10%R.H.～98%R.H.</w:t>
            </w:r>
          </w:p>
        </w:tc>
      </w:tr>
      <w:tr w14:paraId="486C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0E617DE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4</w:t>
            </w:r>
          </w:p>
        </w:tc>
        <w:tc>
          <w:tcPr>
            <w:tcW w:w="2268" w:type="dxa"/>
          </w:tcPr>
          <w:p w14:paraId="0DB1A98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温度波动度</w:t>
            </w:r>
          </w:p>
        </w:tc>
        <w:tc>
          <w:tcPr>
            <w:tcW w:w="3650" w:type="dxa"/>
          </w:tcPr>
          <w:p w14:paraId="6501D6C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≤±0.5℃</w:t>
            </w:r>
          </w:p>
        </w:tc>
      </w:tr>
      <w:tr w14:paraId="0C0B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2B71030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5</w:t>
            </w:r>
          </w:p>
        </w:tc>
        <w:tc>
          <w:tcPr>
            <w:tcW w:w="2268" w:type="dxa"/>
          </w:tcPr>
          <w:p w14:paraId="7183761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温度偏差</w:t>
            </w:r>
          </w:p>
        </w:tc>
        <w:tc>
          <w:tcPr>
            <w:tcW w:w="3650" w:type="dxa"/>
          </w:tcPr>
          <w:p w14:paraId="66F163E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r>
      <w:tr w14:paraId="2EF8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14:paraId="1AE87B7D">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6</w:t>
            </w:r>
          </w:p>
        </w:tc>
        <w:tc>
          <w:tcPr>
            <w:tcW w:w="2268" w:type="dxa"/>
          </w:tcPr>
          <w:p w14:paraId="1841CFD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温度均匀度</w:t>
            </w:r>
          </w:p>
        </w:tc>
        <w:tc>
          <w:tcPr>
            <w:tcW w:w="3650" w:type="dxa"/>
          </w:tcPr>
          <w:p w14:paraId="75B6647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r>
      <w:tr w14:paraId="3C68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7CD6D5B">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7</w:t>
            </w:r>
          </w:p>
        </w:tc>
        <w:tc>
          <w:tcPr>
            <w:tcW w:w="2268" w:type="dxa"/>
            <w:vAlign w:val="center"/>
          </w:tcPr>
          <w:p w14:paraId="58DF1C9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湿度波动度</w:t>
            </w:r>
          </w:p>
        </w:tc>
        <w:tc>
          <w:tcPr>
            <w:tcW w:w="3650" w:type="dxa"/>
            <w:vAlign w:val="center"/>
          </w:tcPr>
          <w:p w14:paraId="23F8FF77">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 R.H.</w:t>
            </w:r>
          </w:p>
        </w:tc>
      </w:tr>
      <w:tr w14:paraId="6F8B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7A49E502">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8</w:t>
            </w:r>
          </w:p>
        </w:tc>
        <w:tc>
          <w:tcPr>
            <w:tcW w:w="2268" w:type="dxa"/>
            <w:vAlign w:val="center"/>
          </w:tcPr>
          <w:p w14:paraId="2E724F6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湿度偏差</w:t>
            </w:r>
          </w:p>
        </w:tc>
        <w:tc>
          <w:tcPr>
            <w:tcW w:w="3650" w:type="dxa"/>
            <w:vAlign w:val="center"/>
          </w:tcPr>
          <w:p w14:paraId="23C2AEDE">
            <w:pPr>
              <w:pageBreakBefore w:val="0"/>
              <w:kinsoku/>
              <w:wordWrap/>
              <w:overflowPunct/>
              <w:topLinePunct w:val="0"/>
              <w:autoSpaceDE/>
              <w:autoSpaceDN/>
              <w:bidi w:val="0"/>
              <w:spacing w:line="420" w:lineRule="exact"/>
              <w:jc w:val="lef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≤±3%R.H.</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当湿度&gt;75%R.H.</w:t>
            </w:r>
            <w:r>
              <w:rPr>
                <w:rFonts w:hint="eastAsia" w:ascii="宋体" w:hAnsi="宋体" w:cs="宋体"/>
                <w:bCs/>
                <w:color w:val="auto"/>
                <w:sz w:val="24"/>
                <w:szCs w:val="24"/>
                <w:lang w:eastAsia="zh-CN"/>
              </w:rPr>
              <w:t>）</w:t>
            </w:r>
          </w:p>
          <w:p w14:paraId="15784CEF">
            <w:pPr>
              <w:pageBreakBefore w:val="0"/>
              <w:kinsoku/>
              <w:wordWrap/>
              <w:overflowPunct/>
              <w:topLinePunct w:val="0"/>
              <w:autoSpaceDE/>
              <w:autoSpaceDN/>
              <w:bidi w:val="0"/>
              <w:spacing w:line="420" w:lineRule="exact"/>
              <w:jc w:val="lef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≤±5%R.H.</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当湿度≤75%R.H.</w:t>
            </w:r>
            <w:r>
              <w:rPr>
                <w:rFonts w:hint="eastAsia" w:ascii="宋体" w:hAnsi="宋体" w:cs="宋体"/>
                <w:bCs/>
                <w:color w:val="auto"/>
                <w:sz w:val="24"/>
                <w:szCs w:val="24"/>
                <w:lang w:eastAsia="zh-CN"/>
              </w:rPr>
              <w:t>）</w:t>
            </w:r>
          </w:p>
        </w:tc>
      </w:tr>
      <w:tr w14:paraId="1C91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264976A9">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lang w:val="en-US" w:eastAsia="zh-CN" w:bidi="ar-SA"/>
              </w:rPr>
            </w:pPr>
            <w:r>
              <w:rPr>
                <w:rFonts w:hint="eastAsia" w:ascii="宋体" w:hAnsi="宋体" w:cs="宋体"/>
                <w:bCs/>
                <w:color w:val="auto"/>
                <w:sz w:val="24"/>
                <w:szCs w:val="24"/>
                <w:lang w:val="en-US" w:eastAsia="zh-CN"/>
              </w:rPr>
              <w:t>9</w:t>
            </w:r>
          </w:p>
        </w:tc>
        <w:tc>
          <w:tcPr>
            <w:tcW w:w="2268" w:type="dxa"/>
            <w:shd w:val="clear" w:color="auto" w:fill="auto"/>
            <w:vAlign w:val="top"/>
          </w:tcPr>
          <w:p w14:paraId="3772D613">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升温速率</w:t>
            </w:r>
          </w:p>
        </w:tc>
        <w:tc>
          <w:tcPr>
            <w:tcW w:w="3650" w:type="dxa"/>
            <w:shd w:val="clear" w:color="auto" w:fill="auto"/>
            <w:vAlign w:val="top"/>
          </w:tcPr>
          <w:p w14:paraId="01BD5E95">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w:t>
            </w:r>
            <w:r>
              <w:rPr>
                <w:rFonts w:hint="eastAsia" w:ascii="宋体" w:hAnsi="宋体" w:eastAsia="宋体" w:cs="宋体"/>
                <w:bCs/>
                <w:color w:val="auto"/>
                <w:sz w:val="24"/>
                <w:szCs w:val="24"/>
                <w:highlight w:val="none"/>
              </w:rPr>
              <w:t>5℃/min</w:t>
            </w:r>
          </w:p>
        </w:tc>
      </w:tr>
      <w:tr w14:paraId="3554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shd w:val="clear" w:color="auto" w:fill="auto"/>
            <w:vAlign w:val="center"/>
          </w:tcPr>
          <w:p w14:paraId="66B653FC">
            <w:pPr>
              <w:pageBreakBefore w:val="0"/>
              <w:kinsoku/>
              <w:wordWrap/>
              <w:overflowPunct/>
              <w:topLinePunct w:val="0"/>
              <w:autoSpaceDE/>
              <w:autoSpaceDN/>
              <w:bidi w:val="0"/>
              <w:spacing w:line="420" w:lineRule="exact"/>
              <w:textAlignment w:val="auto"/>
              <w:rPr>
                <w:rFonts w:hint="default" w:ascii="宋体" w:hAnsi="宋体" w:eastAsia="宋体" w:cs="宋体"/>
                <w:bCs/>
                <w:color w:val="auto"/>
                <w:kern w:val="2"/>
                <w:sz w:val="24"/>
                <w:szCs w:val="24"/>
                <w:lang w:val="en-US" w:eastAsia="zh-CN" w:bidi="ar-SA"/>
              </w:rPr>
            </w:pPr>
            <w:r>
              <w:rPr>
                <w:rFonts w:hint="eastAsia" w:ascii="宋体" w:hAnsi="宋体" w:cs="宋体"/>
                <w:bCs/>
                <w:color w:val="auto"/>
                <w:sz w:val="24"/>
                <w:szCs w:val="24"/>
                <w:lang w:val="en-US" w:eastAsia="zh-CN"/>
              </w:rPr>
              <w:t>10</w:t>
            </w:r>
          </w:p>
        </w:tc>
        <w:tc>
          <w:tcPr>
            <w:tcW w:w="2268" w:type="dxa"/>
            <w:shd w:val="clear" w:color="auto" w:fill="auto"/>
            <w:vAlign w:val="top"/>
          </w:tcPr>
          <w:p w14:paraId="0CFD3F0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rPr>
              <w:t>降温速率</w:t>
            </w:r>
          </w:p>
        </w:tc>
        <w:tc>
          <w:tcPr>
            <w:tcW w:w="3650" w:type="dxa"/>
            <w:shd w:val="clear" w:color="auto" w:fill="auto"/>
            <w:vAlign w:val="top"/>
          </w:tcPr>
          <w:p w14:paraId="1182D101">
            <w:pPr>
              <w:pageBreakBefore w:val="0"/>
              <w:kinsoku/>
              <w:wordWrap/>
              <w:overflowPunct/>
              <w:topLinePunct w:val="0"/>
              <w:autoSpaceDE/>
              <w:autoSpaceDN/>
              <w:bidi w:val="0"/>
              <w:spacing w:line="420" w:lineRule="exact"/>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lang w:val="en-US" w:eastAsia="zh-CN"/>
              </w:rPr>
              <w:t>≥</w:t>
            </w:r>
            <w:r>
              <w:rPr>
                <w:rFonts w:hint="eastAsia" w:ascii="宋体" w:hAnsi="宋体" w:eastAsia="宋体" w:cs="宋体"/>
                <w:bCs/>
                <w:color w:val="auto"/>
                <w:sz w:val="24"/>
                <w:szCs w:val="24"/>
                <w:highlight w:val="none"/>
              </w:rPr>
              <w:t>5℃/min</w:t>
            </w:r>
          </w:p>
        </w:tc>
      </w:tr>
      <w:tr w14:paraId="379F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2D6E1CE">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12</w:t>
            </w:r>
          </w:p>
        </w:tc>
        <w:tc>
          <w:tcPr>
            <w:tcW w:w="2268" w:type="dxa"/>
            <w:vAlign w:val="center"/>
          </w:tcPr>
          <w:p w14:paraId="591AC1D0">
            <w:pPr>
              <w:pageBreakBefore w:val="0"/>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lang w:eastAsia="zh-CN"/>
              </w:rPr>
            </w:pPr>
            <w:r>
              <w:rPr>
                <w:rFonts w:hint="eastAsia" w:ascii="宋体" w:hAnsi="宋体" w:cs="宋体"/>
                <w:color w:val="auto"/>
                <w:sz w:val="24"/>
                <w:szCs w:val="24"/>
                <w:highlight w:val="none"/>
                <w:lang w:val="en-US" w:eastAsia="zh-CN"/>
              </w:rPr>
              <w:t>制冷功率</w:t>
            </w:r>
          </w:p>
        </w:tc>
        <w:tc>
          <w:tcPr>
            <w:tcW w:w="3650" w:type="dxa"/>
            <w:vAlign w:val="center"/>
          </w:tcPr>
          <w:p w14:paraId="256B5860">
            <w:pPr>
              <w:pageBreakBefore w:val="0"/>
              <w:kinsoku/>
              <w:wordWrap/>
              <w:overflowPunct/>
              <w:topLinePunct w:val="0"/>
              <w:autoSpaceDE/>
              <w:autoSpaceDN/>
              <w:bidi w:val="0"/>
              <w:spacing w:line="420" w:lineRule="exact"/>
              <w:jc w:val="left"/>
              <w:textAlignment w:val="auto"/>
              <w:rPr>
                <w:rFonts w:hint="eastAsia" w:ascii="宋体" w:hAnsi="宋体" w:eastAsia="宋体" w:cs="宋体"/>
                <w:bCs/>
                <w:color w:val="auto"/>
                <w:sz w:val="24"/>
                <w:szCs w:val="24"/>
                <w:highlight w:val="none"/>
              </w:rPr>
            </w:pPr>
            <w:r>
              <w:rPr>
                <w:rFonts w:hint="eastAsia" w:asciiTheme="minorEastAsia" w:hAnsiTheme="minorEastAsia" w:eastAsiaTheme="minorEastAsia" w:cstheme="minorEastAsia"/>
                <w:sz w:val="24"/>
                <w:szCs w:val="24"/>
                <w:highlight w:val="none"/>
              </w:rPr>
              <w:t>负载：</w:t>
            </w:r>
            <w:r>
              <w:rPr>
                <w:rFonts w:hint="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00kg钢（试件+工装），发热</w:t>
            </w:r>
            <w:r>
              <w:rPr>
                <w:rFonts w:hint="eastAsia" w:asciiTheme="minorEastAsia" w:hAnsiTheme="minorEastAsia" w:eastAsiaTheme="minorEastAsia" w:cstheme="minorEastAsia"/>
                <w:sz w:val="24"/>
                <w:szCs w:val="24"/>
                <w:highlight w:val="none"/>
                <w:lang w:val="en-US" w:eastAsia="zh-CN"/>
              </w:rPr>
              <w:t>功率10</w:t>
            </w:r>
            <w:r>
              <w:rPr>
                <w:rFonts w:hint="eastAsia" w:asciiTheme="minorEastAsia" w:hAnsiTheme="minorEastAsia" w:eastAsiaTheme="minorEastAsia" w:cstheme="minorEastAsia"/>
                <w:sz w:val="24"/>
                <w:szCs w:val="24"/>
                <w:highlight w:val="none"/>
              </w:rPr>
              <w:t>kW</w:t>
            </w:r>
          </w:p>
        </w:tc>
      </w:tr>
    </w:tbl>
    <w:p w14:paraId="30AC0E4E">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2.9安全监控系统</w:t>
      </w:r>
    </w:p>
    <w:p w14:paraId="56E48D17">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highlight w:val="none"/>
        </w:rPr>
      </w:pPr>
      <w:r>
        <w:rPr>
          <w:rFonts w:hint="eastAsia" w:ascii="宋体" w:hAnsi="宋体" w:cs="宋体"/>
          <w:b/>
          <w:sz w:val="24"/>
          <w:szCs w:val="24"/>
        </w:rPr>
        <w:t>★</w:t>
      </w:r>
      <w:r>
        <w:rPr>
          <w:rFonts w:hint="eastAsia" w:ascii="宋体" w:hAnsi="宋体" w:cs="宋体"/>
          <w:color w:val="auto"/>
          <w:sz w:val="24"/>
          <w:szCs w:val="24"/>
          <w:highlight w:val="none"/>
          <w:lang w:val="en-US" w:eastAsia="zh-CN"/>
        </w:rPr>
        <w:t>2.9.1</w:t>
      </w:r>
      <w:r>
        <w:rPr>
          <w:rFonts w:hint="eastAsia" w:ascii="宋体" w:hAnsi="宋体" w:eastAsia="宋体" w:cs="宋体"/>
          <w:color w:val="auto"/>
          <w:sz w:val="24"/>
          <w:szCs w:val="24"/>
          <w:highlight w:val="none"/>
        </w:rPr>
        <w:t>监控系统需为知名主流品牌，配备</w:t>
      </w:r>
      <w:r>
        <w:rPr>
          <w:rFonts w:hint="eastAsia" w:ascii="宋体" w:hAnsi="宋体" w:eastAsia="宋体" w:cs="宋体"/>
          <w:bCs/>
          <w:color w:val="auto"/>
          <w:sz w:val="24"/>
          <w:szCs w:val="24"/>
          <w:highlight w:val="none"/>
        </w:rPr>
        <w:t>摄像头</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球机带云台功能</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、存储设备、显示器、相关线缆等。当硬盘容量被占满时，可以自动覆盖最早的记录数据。具体要求如下表：</w:t>
      </w:r>
    </w:p>
    <w:p w14:paraId="650E8FC8">
      <w:pPr>
        <w:pageBreakBefore w:val="0"/>
        <w:widowControl/>
        <w:kinsoku/>
        <w:wordWrap/>
        <w:overflowPunct/>
        <w:topLinePunct w:val="0"/>
        <w:autoSpaceDE/>
        <w:autoSpaceDN/>
        <w:bidi w:val="0"/>
        <w:spacing w:line="420" w:lineRule="exact"/>
        <w:jc w:val="center"/>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表11 监控系统</w:t>
      </w:r>
      <w:r>
        <w:rPr>
          <w:rFonts w:hint="eastAsia" w:ascii="宋体" w:hAnsi="宋体" w:eastAsia="宋体" w:cs="宋体"/>
          <w:color w:val="auto"/>
          <w:sz w:val="24"/>
          <w:szCs w:val="24"/>
        </w:rPr>
        <w:t>技术参数</w:t>
      </w:r>
    </w:p>
    <w:tbl>
      <w:tblPr>
        <w:tblStyle w:val="37"/>
        <w:tblW w:w="7910"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81"/>
        <w:gridCol w:w="4678"/>
        <w:gridCol w:w="1276"/>
      </w:tblGrid>
      <w:tr w14:paraId="5079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2AD7C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1281" w:type="dxa"/>
            <w:vAlign w:val="center"/>
          </w:tcPr>
          <w:p w14:paraId="57506DEE">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设备名称</w:t>
            </w:r>
          </w:p>
        </w:tc>
        <w:tc>
          <w:tcPr>
            <w:tcW w:w="4678" w:type="dxa"/>
            <w:vAlign w:val="center"/>
          </w:tcPr>
          <w:p w14:paraId="23AD39E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主要技术参数</w:t>
            </w:r>
          </w:p>
        </w:tc>
        <w:tc>
          <w:tcPr>
            <w:tcW w:w="1276" w:type="dxa"/>
            <w:vAlign w:val="center"/>
          </w:tcPr>
          <w:p w14:paraId="38BAAF1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数量</w:t>
            </w:r>
          </w:p>
        </w:tc>
      </w:tr>
      <w:tr w14:paraId="7B08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A72815">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1281" w:type="dxa"/>
            <w:vAlign w:val="center"/>
          </w:tcPr>
          <w:p w14:paraId="483E8CBF">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硬盘录像机</w:t>
            </w:r>
          </w:p>
        </w:tc>
        <w:tc>
          <w:tcPr>
            <w:tcW w:w="4678" w:type="dxa"/>
            <w:vAlign w:val="center"/>
          </w:tcPr>
          <w:p w14:paraId="4C2CA10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highlight w:val="none"/>
              </w:rPr>
              <w:t>摄像头输入≥4路；所有摄像头同时工作每路录像时长≥240小时，硬盘内存≥2TB</w:t>
            </w:r>
          </w:p>
        </w:tc>
        <w:tc>
          <w:tcPr>
            <w:tcW w:w="1276" w:type="dxa"/>
            <w:vAlign w:val="center"/>
          </w:tcPr>
          <w:p w14:paraId="7A904520">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1台</w:t>
            </w:r>
          </w:p>
        </w:tc>
      </w:tr>
      <w:tr w14:paraId="1639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CF473D">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1281" w:type="dxa"/>
            <w:vAlign w:val="center"/>
          </w:tcPr>
          <w:p w14:paraId="197ECB4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摄像头</w:t>
            </w:r>
          </w:p>
        </w:tc>
        <w:tc>
          <w:tcPr>
            <w:tcW w:w="4678" w:type="dxa"/>
            <w:vAlign w:val="center"/>
          </w:tcPr>
          <w:p w14:paraId="367FD893">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大于等于</w:t>
            </w:r>
            <w:r>
              <w:rPr>
                <w:rFonts w:hint="eastAsia" w:ascii="宋体" w:hAnsi="宋体" w:eastAsia="宋体" w:cs="宋体"/>
                <w:bCs/>
                <w:color w:val="auto"/>
                <w:sz w:val="24"/>
                <w:szCs w:val="24"/>
                <w:lang w:val="en-US" w:eastAsia="zh-CN"/>
              </w:rPr>
              <w:t>400</w:t>
            </w:r>
            <w:r>
              <w:rPr>
                <w:rFonts w:hint="eastAsia" w:ascii="宋体" w:hAnsi="宋体" w:eastAsia="宋体" w:cs="宋体"/>
                <w:bCs/>
                <w:color w:val="auto"/>
                <w:sz w:val="24"/>
                <w:szCs w:val="24"/>
              </w:rPr>
              <w:t>万像素，可录制1080P视频</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其中一台安装与落地支架上</w:t>
            </w:r>
            <w:r>
              <w:rPr>
                <w:rFonts w:hint="eastAsia" w:ascii="宋体" w:hAnsi="宋体" w:eastAsia="宋体" w:cs="宋体"/>
                <w:bCs/>
                <w:color w:val="auto"/>
                <w:sz w:val="24"/>
                <w:szCs w:val="24"/>
                <w:lang w:eastAsia="zh-CN"/>
              </w:rPr>
              <w:t>）</w:t>
            </w:r>
          </w:p>
        </w:tc>
        <w:tc>
          <w:tcPr>
            <w:tcW w:w="1276" w:type="dxa"/>
            <w:vAlign w:val="center"/>
          </w:tcPr>
          <w:p w14:paraId="473D318A">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rPr>
              <w:t>台</w:t>
            </w:r>
          </w:p>
        </w:tc>
      </w:tr>
      <w:tr w14:paraId="4AF4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AE0DF9">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1281" w:type="dxa"/>
            <w:vAlign w:val="center"/>
          </w:tcPr>
          <w:p w14:paraId="379BBE68">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显示器</w:t>
            </w:r>
          </w:p>
        </w:tc>
        <w:tc>
          <w:tcPr>
            <w:tcW w:w="4678" w:type="dxa"/>
            <w:vAlign w:val="center"/>
          </w:tcPr>
          <w:p w14:paraId="4E6724F2">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34</w:t>
            </w:r>
            <w:r>
              <w:rPr>
                <w:rFonts w:hint="eastAsia" w:ascii="宋体" w:hAnsi="宋体" w:eastAsia="宋体" w:cs="宋体"/>
                <w:bCs/>
                <w:color w:val="auto"/>
                <w:sz w:val="24"/>
                <w:szCs w:val="24"/>
              </w:rPr>
              <w:t>寸液晶显示器</w:t>
            </w:r>
          </w:p>
        </w:tc>
        <w:tc>
          <w:tcPr>
            <w:tcW w:w="1276" w:type="dxa"/>
            <w:vAlign w:val="center"/>
          </w:tcPr>
          <w:p w14:paraId="48A78D9C">
            <w:pPr>
              <w:pageBreakBefore w:val="0"/>
              <w:widowControl/>
              <w:kinsoku/>
              <w:wordWrap/>
              <w:overflowPunct/>
              <w:topLinePunct w:val="0"/>
              <w:autoSpaceDE/>
              <w:autoSpaceDN/>
              <w:bidi w:val="0"/>
              <w:spacing w:line="420" w:lineRule="exact"/>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rPr>
              <w:t>台</w:t>
            </w:r>
          </w:p>
        </w:tc>
      </w:tr>
    </w:tbl>
    <w:p w14:paraId="20934955">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3设计评审</w:t>
      </w:r>
    </w:p>
    <w:p w14:paraId="3D6FC37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3.1设备制造商在其合同签订且</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周后与用户开始在招标方做设计评审工作，评审内容包括：该测试系统的设计方案、安装调试方案、验收方案等等。方案评审时，</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需明确提出在设备安装、调试过程中相关各方负责事项，包括设备之间的接口</w:t>
      </w:r>
      <w:r>
        <w:rPr>
          <w:rFonts w:hint="eastAsia" w:ascii="宋体" w:hAnsi="宋体" w:cs="宋体"/>
          <w:color w:val="auto"/>
          <w:sz w:val="24"/>
          <w:szCs w:val="24"/>
          <w:lang w:eastAsia="zh-CN"/>
        </w:rPr>
        <w:t>。</w:t>
      </w:r>
    </w:p>
    <w:p w14:paraId="63FB5C70">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3.2用户与设备制造商设计评审完成</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根据评审结论修改完善设计方案，提供最终工程设计所需的全部技术文件。包括：设备安装、调试、使用中对公用系统的详细要求；开洞及预埋件图；设备平面布置图等。提供详细的项目进程实施日程表和项目管理方案。所提供资料必须经用户最终确认。</w:t>
      </w:r>
    </w:p>
    <w:p w14:paraId="281086C4">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4其他要求</w:t>
      </w:r>
    </w:p>
    <w:p w14:paraId="5CCE55E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4.1该设备必须满足中国GB相关法规、标准中规定的技术要求。</w:t>
      </w:r>
    </w:p>
    <w:p w14:paraId="1794E700">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4.2该套设备所有机械部件、仪器、仪表显示及数据处理结果的计量单位采用国际单位制（SI）。</w:t>
      </w:r>
    </w:p>
    <w:p w14:paraId="2CC8EB3C">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4.3该套设备所有高速旋转件、高温和低温部件及其他危险部件应有保护装置及提醒标识。</w:t>
      </w:r>
    </w:p>
    <w:p w14:paraId="6BB12A2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4.4该套设备所提供的各子系统电力设备（包括电网反馈系统）应满足我国相关电力法规要求。</w:t>
      </w:r>
    </w:p>
    <w:p w14:paraId="15AA8DF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4.5该系统应是一套全新的、未使用过的、功能完整、可正常运转的完整设备，包括没有提到的每个详细构件或特殊部件和特殊之处。</w:t>
      </w:r>
      <w:r>
        <w:rPr>
          <w:rFonts w:hint="eastAsia" w:ascii="宋体" w:hAnsi="宋体" w:eastAsia="宋体" w:cs="宋体"/>
          <w:color w:val="auto"/>
          <w:sz w:val="24"/>
          <w:szCs w:val="24"/>
          <w:highlight w:val="none"/>
        </w:rPr>
        <w:t>在机器开始生产初期，应提供完整的结构图及联接图以资证明，但</w:t>
      </w:r>
      <w:r>
        <w:rPr>
          <w:rFonts w:hint="eastAsia" w:ascii="宋体" w:hAnsi="宋体" w:eastAsia="宋体" w:cs="宋体"/>
          <w:color w:val="auto"/>
          <w:sz w:val="24"/>
          <w:szCs w:val="24"/>
          <w:highlight w:val="none"/>
          <w:lang w:val="en-US" w:eastAsia="zh-CN"/>
        </w:rPr>
        <w:t>投标方</w:t>
      </w:r>
      <w:r>
        <w:rPr>
          <w:rFonts w:hint="eastAsia" w:ascii="宋体" w:hAnsi="宋体" w:eastAsia="宋体" w:cs="宋体"/>
          <w:color w:val="auto"/>
          <w:sz w:val="24"/>
          <w:szCs w:val="24"/>
          <w:highlight w:val="none"/>
        </w:rPr>
        <w:t>仍应负有技术上的责任。</w:t>
      </w:r>
      <w:r>
        <w:rPr>
          <w:rFonts w:hint="eastAsia" w:ascii="宋体" w:hAnsi="宋体" w:eastAsia="宋体" w:cs="宋体"/>
          <w:color w:val="auto"/>
          <w:sz w:val="24"/>
          <w:szCs w:val="24"/>
        </w:rPr>
        <w:t>如能提供其它标准形式的产品，与现有的规格不同，但能符合用户的功能、精度和操作可靠性的要求，也可以提供此设备作为选择，并提出理由、原因并加以解释。</w:t>
      </w:r>
    </w:p>
    <w:p w14:paraId="3F6D5ED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4.6所有部件均应是合格的名牌产品，并附有清单。清单应依次说明其名称、数量、型号、原产地及生产厂家等内容。</w:t>
      </w:r>
    </w:p>
    <w:p w14:paraId="56DCB3BB">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4.7对于属于整套设备运行所必须的部件，即使文件未列出或列出数量不足，</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仍需在执行合同时无偿补足。</w:t>
      </w:r>
    </w:p>
    <w:p w14:paraId="59431594">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4.8凡投标方对招标文件因不清晰而猜测、判断、理会所发生的偏离或不符合，所造成一切责任或损失由投标方自行承担。</w:t>
      </w:r>
    </w:p>
    <w:p w14:paraId="0EAFED7E">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cs="宋体"/>
          <w:b/>
          <w:sz w:val="24"/>
          <w:szCs w:val="24"/>
        </w:rPr>
        <w:t>★</w:t>
      </w:r>
      <w:r>
        <w:rPr>
          <w:rFonts w:hint="eastAsia" w:ascii="宋体" w:hAnsi="宋体" w:eastAsia="宋体" w:cs="宋体"/>
          <w:color w:val="auto"/>
          <w:sz w:val="24"/>
          <w:szCs w:val="24"/>
        </w:rPr>
        <w:t>4.9投标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所提供的货物应符合技术规格和要求，如果投标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不能响应投标文件技术规格和要求的某项技术规格，投标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应在规格、技术参数偏离表中说明偏离情况；如果投标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不提供规格、技术参数偏离表说明偏离情况，则将认为提供的货物完全符合本招标文件的要求。</w:t>
      </w:r>
    </w:p>
    <w:p w14:paraId="4AC3C76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4.10投标方根据系统的需要，应至少提供设备两年质保期的备件，需要提供具体名称、型号和单价，并提供一套设备维修工具。</w:t>
      </w:r>
    </w:p>
    <w:p w14:paraId="3208F8C7">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cs="宋体"/>
          <w:b/>
          <w:sz w:val="24"/>
          <w:szCs w:val="24"/>
        </w:rPr>
        <w:t>★</w:t>
      </w:r>
      <w:r>
        <w:rPr>
          <w:rFonts w:hint="eastAsia" w:ascii="宋体" w:hAnsi="宋体" w:eastAsia="宋体" w:cs="宋体"/>
          <w:color w:val="auto"/>
          <w:sz w:val="24"/>
          <w:szCs w:val="24"/>
        </w:rPr>
        <w:t>4.11本项目属交钥匙工程。招标方仅提供循环水、电、气接口、地基施工等协助工作，其他的动力电缆及信号电缆、各类管道阀门、各类接口等均由投标方提供并进行安装施工完成，如有争议，解释权归招标方负责。配电柜到电池模拟器</w:t>
      </w:r>
      <w:r>
        <w:rPr>
          <w:rFonts w:hint="eastAsia" w:ascii="宋体" w:hAnsi="宋体" w:eastAsia="宋体" w:cs="宋体"/>
          <w:color w:val="auto"/>
          <w:sz w:val="24"/>
          <w:szCs w:val="24"/>
          <w:lang w:val="en-US" w:eastAsia="zh-CN"/>
        </w:rPr>
        <w:t>和变频器</w:t>
      </w:r>
      <w:r>
        <w:rPr>
          <w:rFonts w:hint="eastAsia" w:ascii="宋体" w:hAnsi="宋体" w:eastAsia="宋体" w:cs="宋体"/>
          <w:color w:val="auto"/>
          <w:sz w:val="24"/>
          <w:szCs w:val="24"/>
        </w:rPr>
        <w:t>及变频器到测功电机或控制间的内部电缆属于投标方供货范围;</w:t>
      </w:r>
      <w:r>
        <w:rPr>
          <w:rFonts w:hint="eastAsia" w:ascii="宋体" w:hAnsi="宋体" w:eastAsia="宋体" w:cs="宋体"/>
          <w:color w:val="auto"/>
          <w:sz w:val="24"/>
          <w:szCs w:val="24"/>
          <w:highlight w:val="none"/>
        </w:rPr>
        <w:t>外部供电电缆和压缩空气由招标方负责。</w:t>
      </w:r>
    </w:p>
    <w:p w14:paraId="3674BE58">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4.12本项目涉及的所有设备通讯协议需在技术方案评审时一并免费提交给招标方，并协助招标方开展设备集成工作。</w:t>
      </w:r>
    </w:p>
    <w:p w14:paraId="61D47D94">
      <w:pPr>
        <w:pageBreakBefore w:val="0"/>
        <w:widowControl/>
        <w:kinsoku/>
        <w:wordWrap/>
        <w:overflowPunct/>
        <w:topLinePunct w:val="0"/>
        <w:autoSpaceDE/>
        <w:autoSpaceDN/>
        <w:bidi w:val="0"/>
        <w:spacing w:line="420" w:lineRule="exact"/>
        <w:textAlignment w:val="auto"/>
        <w:rPr>
          <w:rFonts w:hint="eastAsia"/>
        </w:rPr>
      </w:pPr>
      <w:r>
        <w:rPr>
          <w:rFonts w:hint="eastAsia" w:ascii="宋体" w:hAnsi="宋体" w:eastAsia="宋体" w:cs="宋体"/>
          <w:color w:val="auto"/>
          <w:sz w:val="24"/>
          <w:szCs w:val="24"/>
        </w:rPr>
        <w:t>4.13各单元原理图、电路图、程序框图、技术规格和指标、接口协议、各部件型号和参数清单在协议签订2个月内提供。</w:t>
      </w:r>
    </w:p>
    <w:p w14:paraId="062D354D">
      <w:pPr>
        <w:pStyle w:val="116"/>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rPr>
      </w:pPr>
      <w:r>
        <w:rPr>
          <w:rFonts w:hint="eastAsia" w:ascii="宋体" w:hAnsi="宋体" w:eastAsia="宋体" w:cs="宋体"/>
          <w:lang w:val="en-US" w:eastAsia="zh-CN"/>
        </w:rPr>
        <w:t>四</w:t>
      </w:r>
      <w:r>
        <w:rPr>
          <w:rFonts w:hint="eastAsia" w:ascii="宋体" w:hAnsi="宋体" w:eastAsia="宋体" w:cs="宋体"/>
        </w:rPr>
        <w:t>、执行标准</w:t>
      </w:r>
      <w:bookmarkEnd w:id="30"/>
      <w:bookmarkEnd w:id="31"/>
    </w:p>
    <w:p w14:paraId="3244CD1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07CD6E9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0603EFF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4C6DA6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4ABE1C0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43E9CB0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7264BD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889"/>
        <w:gridCol w:w="2418"/>
      </w:tblGrid>
      <w:tr w14:paraId="551C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24DB7A7">
            <w:pPr>
              <w:pageBreakBefore w:val="0"/>
              <w:kinsoku/>
              <w:wordWrap/>
              <w:overflowPunct/>
              <w:topLinePunct w:val="0"/>
              <w:autoSpaceDE/>
              <w:autoSpaceDN/>
              <w:bidi w:val="0"/>
              <w:spacing w:line="420" w:lineRule="exact"/>
              <w:jc w:val="center"/>
              <w:textAlignment w:val="auto"/>
              <w:rPr>
                <w:rFonts w:hint="eastAsia" w:ascii="宋体" w:hAnsi="宋体" w:cs="宋体"/>
                <w:b/>
                <w:sz w:val="24"/>
                <w:szCs w:val="24"/>
              </w:rPr>
            </w:pPr>
            <w:r>
              <w:rPr>
                <w:rFonts w:hint="eastAsia" w:ascii="宋体" w:hAnsi="宋体" w:cs="宋体"/>
                <w:b/>
                <w:sz w:val="24"/>
                <w:szCs w:val="24"/>
              </w:rPr>
              <w:t>序号</w:t>
            </w:r>
          </w:p>
        </w:tc>
        <w:tc>
          <w:tcPr>
            <w:tcW w:w="5889" w:type="dxa"/>
            <w:vAlign w:val="center"/>
          </w:tcPr>
          <w:p w14:paraId="1A0D001E">
            <w:pPr>
              <w:pageBreakBefore w:val="0"/>
              <w:kinsoku/>
              <w:wordWrap/>
              <w:overflowPunct/>
              <w:topLinePunct w:val="0"/>
              <w:autoSpaceDE/>
              <w:autoSpaceDN/>
              <w:bidi w:val="0"/>
              <w:spacing w:line="420" w:lineRule="exact"/>
              <w:jc w:val="center"/>
              <w:textAlignment w:val="auto"/>
              <w:rPr>
                <w:rFonts w:hint="eastAsia" w:ascii="宋体" w:hAnsi="宋体" w:cs="宋体"/>
                <w:b/>
                <w:sz w:val="24"/>
                <w:szCs w:val="24"/>
              </w:rPr>
            </w:pPr>
            <w:r>
              <w:rPr>
                <w:rFonts w:hint="eastAsia" w:ascii="宋体" w:hAnsi="宋体" w:cs="宋体"/>
                <w:b/>
                <w:sz w:val="24"/>
                <w:szCs w:val="24"/>
              </w:rPr>
              <w:t>标准名称</w:t>
            </w:r>
          </w:p>
        </w:tc>
        <w:tc>
          <w:tcPr>
            <w:tcW w:w="2418" w:type="dxa"/>
            <w:vAlign w:val="center"/>
          </w:tcPr>
          <w:p w14:paraId="351E7AEB">
            <w:pPr>
              <w:pageBreakBefore w:val="0"/>
              <w:kinsoku/>
              <w:wordWrap/>
              <w:overflowPunct/>
              <w:topLinePunct w:val="0"/>
              <w:autoSpaceDE/>
              <w:autoSpaceDN/>
              <w:bidi w:val="0"/>
              <w:spacing w:line="420" w:lineRule="exact"/>
              <w:jc w:val="center"/>
              <w:textAlignment w:val="auto"/>
              <w:rPr>
                <w:rFonts w:hint="eastAsia" w:ascii="宋体" w:hAnsi="宋体" w:cs="宋体"/>
                <w:b/>
                <w:sz w:val="24"/>
                <w:szCs w:val="24"/>
              </w:rPr>
            </w:pPr>
            <w:r>
              <w:rPr>
                <w:rFonts w:hint="eastAsia" w:ascii="宋体" w:hAnsi="宋体" w:cs="宋体"/>
                <w:b/>
                <w:sz w:val="24"/>
                <w:szCs w:val="24"/>
              </w:rPr>
              <w:t>标准编号</w:t>
            </w:r>
          </w:p>
        </w:tc>
      </w:tr>
      <w:tr w14:paraId="6E1C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972" w:type="dxa"/>
            <w:vAlign w:val="center"/>
          </w:tcPr>
          <w:p w14:paraId="34E0C86E">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1</w:t>
            </w:r>
          </w:p>
        </w:tc>
        <w:tc>
          <w:tcPr>
            <w:tcW w:w="5889" w:type="dxa"/>
            <w:shd w:val="clear" w:color="auto" w:fill="auto"/>
            <w:vAlign w:val="center"/>
          </w:tcPr>
          <w:p w14:paraId="30174323">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lang w:val="en-US" w:eastAsia="zh-CN" w:bidi="ar-SA"/>
              </w:rPr>
            </w:pPr>
            <w:r>
              <w:rPr>
                <w:rFonts w:hint="eastAsia" w:asciiTheme="minorEastAsia" w:hAnsiTheme="minorEastAsia" w:eastAsiaTheme="minorEastAsia" w:cstheme="minorEastAsia"/>
                <w:snapToGrid w:val="0"/>
                <w:kern w:val="0"/>
                <w:sz w:val="24"/>
                <w:szCs w:val="24"/>
                <w:lang w:val="en-US" w:eastAsia="zh-CN"/>
              </w:rPr>
              <w:t>机械电气安全 机械电气设备 第一部分：通用技术条件</w:t>
            </w:r>
          </w:p>
        </w:tc>
        <w:tc>
          <w:tcPr>
            <w:tcW w:w="2418" w:type="dxa"/>
            <w:shd w:val="clear" w:color="auto" w:fill="auto"/>
            <w:vAlign w:val="center"/>
          </w:tcPr>
          <w:p w14:paraId="05CDF586">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bidi="ar-SA"/>
              </w:rPr>
            </w:pPr>
            <w:r>
              <w:rPr>
                <w:rFonts w:hint="eastAsia" w:asciiTheme="minorEastAsia" w:hAnsiTheme="minorEastAsia" w:eastAsiaTheme="minorEastAsia" w:cstheme="minorEastAsia"/>
                <w:snapToGrid w:val="0"/>
                <w:kern w:val="0"/>
                <w:sz w:val="24"/>
                <w:szCs w:val="24"/>
                <w:lang w:val="en-US" w:eastAsia="zh-CN"/>
              </w:rPr>
              <w:t>GB 5226.1-2008</w:t>
            </w:r>
          </w:p>
        </w:tc>
      </w:tr>
      <w:tr w14:paraId="246D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1BA3F5D7">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eastAsia="zh-CN"/>
              </w:rPr>
            </w:pPr>
            <w:r>
              <w:rPr>
                <w:rFonts w:hint="eastAsia" w:asciiTheme="minorEastAsia" w:hAnsiTheme="minorEastAsia" w:eastAsiaTheme="minorEastAsia" w:cstheme="minorEastAsia"/>
                <w:snapToGrid w:val="0"/>
                <w:kern w:val="0"/>
                <w:sz w:val="24"/>
                <w:szCs w:val="24"/>
                <w:lang w:val="en-US" w:eastAsia="zh-CN"/>
              </w:rPr>
              <w:t>2</w:t>
            </w:r>
          </w:p>
        </w:tc>
        <w:tc>
          <w:tcPr>
            <w:tcW w:w="5889" w:type="dxa"/>
          </w:tcPr>
          <w:p w14:paraId="7B40F1D8">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it-IT"/>
              </w:rPr>
              <w:t>国家电气设备安全技术规范</w:t>
            </w:r>
          </w:p>
        </w:tc>
        <w:tc>
          <w:tcPr>
            <w:tcW w:w="2418" w:type="dxa"/>
          </w:tcPr>
          <w:p w14:paraId="7D4A01C2">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it-IT"/>
              </w:rPr>
              <w:t>GB 19517</w:t>
            </w:r>
          </w:p>
        </w:tc>
      </w:tr>
      <w:tr w14:paraId="3660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92AB99E">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eastAsia="zh-CN"/>
              </w:rPr>
            </w:pPr>
            <w:r>
              <w:rPr>
                <w:rFonts w:hint="eastAsia" w:asciiTheme="minorEastAsia" w:hAnsiTheme="minorEastAsia" w:eastAsiaTheme="minorEastAsia" w:cstheme="minorEastAsia"/>
                <w:snapToGrid w:val="0"/>
                <w:kern w:val="0"/>
                <w:sz w:val="24"/>
                <w:szCs w:val="24"/>
                <w:lang w:val="en-US" w:eastAsia="zh-CN"/>
              </w:rPr>
              <w:t>3</w:t>
            </w:r>
          </w:p>
        </w:tc>
        <w:tc>
          <w:tcPr>
            <w:tcW w:w="5889" w:type="dxa"/>
          </w:tcPr>
          <w:p w14:paraId="5E5D6639">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机械安全 防护装置 固定式和活动式防护装置设计与制造 一般要求</w:t>
            </w:r>
          </w:p>
        </w:tc>
        <w:tc>
          <w:tcPr>
            <w:tcW w:w="2418" w:type="dxa"/>
            <w:vAlign w:val="center"/>
          </w:tcPr>
          <w:p w14:paraId="6525CC8F">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GB/T 8196-2003</w:t>
            </w:r>
          </w:p>
        </w:tc>
      </w:tr>
      <w:tr w14:paraId="7D84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316C25A7">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eastAsia="zh-CN"/>
              </w:rPr>
            </w:pPr>
            <w:r>
              <w:rPr>
                <w:rFonts w:hint="eastAsia" w:asciiTheme="minorEastAsia" w:hAnsiTheme="minorEastAsia" w:eastAsiaTheme="minorEastAsia" w:cstheme="minorEastAsia"/>
                <w:snapToGrid w:val="0"/>
                <w:kern w:val="0"/>
                <w:sz w:val="24"/>
                <w:szCs w:val="24"/>
                <w:lang w:val="en-US" w:eastAsia="zh-CN"/>
              </w:rPr>
              <w:t>4</w:t>
            </w:r>
          </w:p>
        </w:tc>
        <w:tc>
          <w:tcPr>
            <w:tcW w:w="5889" w:type="dxa"/>
          </w:tcPr>
          <w:p w14:paraId="61ACCC9C">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测量、控制和实验室用电气设备的安全要求 第1部分：通用要求</w:t>
            </w:r>
          </w:p>
        </w:tc>
        <w:tc>
          <w:tcPr>
            <w:tcW w:w="2418" w:type="dxa"/>
            <w:vAlign w:val="center"/>
          </w:tcPr>
          <w:p w14:paraId="7A22532C">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GB/T 4793.1-2007</w:t>
            </w:r>
          </w:p>
        </w:tc>
      </w:tr>
      <w:tr w14:paraId="2F05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4514AC76">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eastAsia="zh-CN"/>
              </w:rPr>
            </w:pPr>
            <w:r>
              <w:rPr>
                <w:rFonts w:hint="eastAsia" w:asciiTheme="minorEastAsia" w:hAnsiTheme="minorEastAsia" w:eastAsiaTheme="minorEastAsia" w:cstheme="minorEastAsia"/>
                <w:snapToGrid w:val="0"/>
                <w:kern w:val="0"/>
                <w:sz w:val="24"/>
                <w:szCs w:val="24"/>
                <w:lang w:val="en-US" w:eastAsia="zh-CN"/>
              </w:rPr>
              <w:t>5</w:t>
            </w:r>
          </w:p>
        </w:tc>
        <w:tc>
          <w:tcPr>
            <w:tcW w:w="5889" w:type="dxa"/>
          </w:tcPr>
          <w:p w14:paraId="053D59A3">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通用用电设备配电设计规范</w:t>
            </w:r>
          </w:p>
        </w:tc>
        <w:tc>
          <w:tcPr>
            <w:tcW w:w="2418" w:type="dxa"/>
          </w:tcPr>
          <w:p w14:paraId="30A7DADC">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GB/T 50055-2011</w:t>
            </w:r>
          </w:p>
        </w:tc>
      </w:tr>
      <w:tr w14:paraId="7AAD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5011B36B">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eastAsia="zh-CN"/>
              </w:rPr>
            </w:pPr>
            <w:r>
              <w:rPr>
                <w:rFonts w:hint="eastAsia" w:asciiTheme="minorEastAsia" w:hAnsiTheme="minorEastAsia" w:eastAsiaTheme="minorEastAsia" w:cstheme="minorEastAsia"/>
                <w:snapToGrid w:val="0"/>
                <w:kern w:val="0"/>
                <w:sz w:val="24"/>
                <w:szCs w:val="24"/>
                <w:lang w:val="en-US" w:eastAsia="zh-CN"/>
              </w:rPr>
              <w:t>6</w:t>
            </w:r>
          </w:p>
        </w:tc>
        <w:tc>
          <w:tcPr>
            <w:tcW w:w="5889" w:type="dxa"/>
            <w:vAlign w:val="center"/>
          </w:tcPr>
          <w:p w14:paraId="027BF9CA">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机械电气安全 机械电气设备 第一部分：通用技术条件</w:t>
            </w:r>
          </w:p>
        </w:tc>
        <w:tc>
          <w:tcPr>
            <w:tcW w:w="2418" w:type="dxa"/>
            <w:vAlign w:val="center"/>
          </w:tcPr>
          <w:p w14:paraId="007C668B">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lang w:val="en-US" w:eastAsia="zh-CN"/>
              </w:rPr>
              <w:t>GB 5226.1-2008</w:t>
            </w:r>
          </w:p>
        </w:tc>
      </w:tr>
      <w:tr w14:paraId="748C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1A4D767">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7</w:t>
            </w:r>
          </w:p>
        </w:tc>
        <w:tc>
          <w:tcPr>
            <w:tcW w:w="5889" w:type="dxa"/>
            <w:vAlign w:val="top"/>
          </w:tcPr>
          <w:p w14:paraId="749CA70B">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电动汽车用驱动电机系统</w:t>
            </w:r>
          </w:p>
        </w:tc>
        <w:tc>
          <w:tcPr>
            <w:tcW w:w="2418" w:type="dxa"/>
            <w:vAlign w:val="top"/>
          </w:tcPr>
          <w:p w14:paraId="320FF875">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18488-2024</w:t>
            </w:r>
          </w:p>
        </w:tc>
      </w:tr>
      <w:tr w14:paraId="1A6E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4AD01EC1">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8</w:t>
            </w:r>
          </w:p>
        </w:tc>
        <w:tc>
          <w:tcPr>
            <w:tcW w:w="5889" w:type="dxa"/>
            <w:vAlign w:val="top"/>
          </w:tcPr>
          <w:p w14:paraId="0342BE94">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电动汽车用驱动电机系统 第1部分：技术条件</w:t>
            </w:r>
          </w:p>
        </w:tc>
        <w:tc>
          <w:tcPr>
            <w:tcW w:w="2418" w:type="dxa"/>
            <w:vAlign w:val="top"/>
          </w:tcPr>
          <w:p w14:paraId="2E7F04F8">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18488.1-2015</w:t>
            </w:r>
          </w:p>
        </w:tc>
      </w:tr>
      <w:tr w14:paraId="26C0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1B2012DA">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9</w:t>
            </w:r>
          </w:p>
        </w:tc>
        <w:tc>
          <w:tcPr>
            <w:tcW w:w="5889" w:type="dxa"/>
            <w:vAlign w:val="top"/>
          </w:tcPr>
          <w:p w14:paraId="425534FD">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电动汽车用驱动电机系统 第2部分：试验方法</w:t>
            </w:r>
          </w:p>
        </w:tc>
        <w:tc>
          <w:tcPr>
            <w:tcW w:w="2418" w:type="dxa"/>
            <w:vAlign w:val="top"/>
          </w:tcPr>
          <w:p w14:paraId="72F384F6">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18488.2-2015</w:t>
            </w:r>
          </w:p>
        </w:tc>
      </w:tr>
      <w:tr w14:paraId="7C63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8398EA9">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10</w:t>
            </w:r>
          </w:p>
        </w:tc>
        <w:tc>
          <w:tcPr>
            <w:tcW w:w="5889" w:type="dxa"/>
            <w:vAlign w:val="top"/>
          </w:tcPr>
          <w:p w14:paraId="484B42FB">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电动汽车用驱动电机系统可靠性试验方法</w:t>
            </w:r>
          </w:p>
        </w:tc>
        <w:tc>
          <w:tcPr>
            <w:tcW w:w="2418" w:type="dxa"/>
            <w:vAlign w:val="top"/>
          </w:tcPr>
          <w:p w14:paraId="7265D46B">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29307-20</w:t>
            </w:r>
            <w:r>
              <w:rPr>
                <w:rFonts w:hint="eastAsia" w:asciiTheme="minorEastAsia" w:hAnsiTheme="minorEastAsia" w:eastAsiaTheme="minorEastAsia" w:cstheme="minorEastAsia"/>
                <w:snapToGrid w:val="0"/>
                <w:kern w:val="0"/>
                <w:sz w:val="24"/>
                <w:szCs w:val="24"/>
                <w:lang w:val="en-US" w:eastAsia="zh-CN"/>
              </w:rPr>
              <w:t>2</w:t>
            </w:r>
            <w:r>
              <w:rPr>
                <w:rFonts w:hint="eastAsia" w:asciiTheme="minorEastAsia" w:hAnsiTheme="minorEastAsia" w:eastAsiaTheme="minorEastAsia" w:cstheme="minorEastAsia"/>
                <w:snapToGrid w:val="0"/>
                <w:kern w:val="0"/>
                <w:sz w:val="24"/>
                <w:szCs w:val="24"/>
              </w:rPr>
              <w:t>2</w:t>
            </w:r>
          </w:p>
        </w:tc>
      </w:tr>
      <w:tr w14:paraId="763E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20D5FC79">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11</w:t>
            </w:r>
          </w:p>
        </w:tc>
        <w:tc>
          <w:tcPr>
            <w:tcW w:w="5889" w:type="dxa"/>
            <w:vAlign w:val="top"/>
          </w:tcPr>
          <w:p w14:paraId="711EECE4">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道路车辆 电动汽车驱动系统用电气及电子设备的环境条件和试验 第4部分：气候负荷</w:t>
            </w:r>
          </w:p>
        </w:tc>
        <w:tc>
          <w:tcPr>
            <w:tcW w:w="2418" w:type="dxa"/>
            <w:vAlign w:val="center"/>
          </w:tcPr>
          <w:p w14:paraId="489A647A">
            <w:pPr>
              <w:pageBreakBefore w:val="0"/>
              <w:kinsoku/>
              <w:wordWrap/>
              <w:overflowPunct/>
              <w:topLinePunct w:val="0"/>
              <w:autoSpaceDE/>
              <w:autoSpaceDN/>
              <w:bidi w:val="0"/>
              <w:spacing w:line="420" w:lineRule="exact"/>
              <w:jc w:val="both"/>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42284.4-2022</w:t>
            </w:r>
          </w:p>
        </w:tc>
      </w:tr>
      <w:tr w14:paraId="2A4A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774D9757">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12</w:t>
            </w:r>
          </w:p>
        </w:tc>
        <w:tc>
          <w:tcPr>
            <w:tcW w:w="5889" w:type="dxa"/>
            <w:vAlign w:val="top"/>
          </w:tcPr>
          <w:p w14:paraId="66982F68">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道路车辆电气及电子设备的环境条件和试验第4部分：气候负荷</w:t>
            </w:r>
          </w:p>
        </w:tc>
        <w:tc>
          <w:tcPr>
            <w:tcW w:w="2418" w:type="dxa"/>
            <w:vAlign w:val="top"/>
          </w:tcPr>
          <w:p w14:paraId="179E60AF">
            <w:pPr>
              <w:pageBreakBefore w:val="0"/>
              <w:kinsoku/>
              <w:wordWrap/>
              <w:overflowPunct/>
              <w:topLinePunct w:val="0"/>
              <w:autoSpaceDE/>
              <w:autoSpaceDN/>
              <w:bidi w:val="0"/>
              <w:spacing w:line="420" w:lineRule="exact"/>
              <w:jc w:val="center"/>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28046.4-2011</w:t>
            </w:r>
          </w:p>
        </w:tc>
      </w:tr>
      <w:tr w14:paraId="5592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0A626605">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13</w:t>
            </w:r>
          </w:p>
        </w:tc>
        <w:tc>
          <w:tcPr>
            <w:tcW w:w="5889" w:type="dxa"/>
            <w:vAlign w:val="top"/>
          </w:tcPr>
          <w:p w14:paraId="71BF4801">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电工电子产品环境试验第2部分：试验方法试验A：低温；</w:t>
            </w:r>
          </w:p>
        </w:tc>
        <w:tc>
          <w:tcPr>
            <w:tcW w:w="2418" w:type="dxa"/>
            <w:vAlign w:val="center"/>
          </w:tcPr>
          <w:p w14:paraId="1C2659CD">
            <w:pPr>
              <w:pageBreakBefore w:val="0"/>
              <w:kinsoku/>
              <w:wordWrap/>
              <w:overflowPunct/>
              <w:topLinePunct w:val="0"/>
              <w:autoSpaceDE/>
              <w:autoSpaceDN/>
              <w:bidi w:val="0"/>
              <w:spacing w:line="420" w:lineRule="exact"/>
              <w:jc w:val="both"/>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2423.1—2008</w:t>
            </w:r>
          </w:p>
        </w:tc>
      </w:tr>
      <w:tr w14:paraId="3DE1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693B4162">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14</w:t>
            </w:r>
          </w:p>
        </w:tc>
        <w:tc>
          <w:tcPr>
            <w:tcW w:w="5889" w:type="dxa"/>
            <w:vAlign w:val="top"/>
          </w:tcPr>
          <w:p w14:paraId="5225DD3C">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电工电子产品环境试验第2部分：试验方法试验A：高温；</w:t>
            </w:r>
          </w:p>
        </w:tc>
        <w:tc>
          <w:tcPr>
            <w:tcW w:w="2418" w:type="dxa"/>
            <w:vAlign w:val="center"/>
          </w:tcPr>
          <w:p w14:paraId="060CC112">
            <w:pPr>
              <w:pageBreakBefore w:val="0"/>
              <w:kinsoku/>
              <w:wordWrap/>
              <w:overflowPunct/>
              <w:topLinePunct w:val="0"/>
              <w:autoSpaceDE/>
              <w:autoSpaceDN/>
              <w:bidi w:val="0"/>
              <w:spacing w:line="420" w:lineRule="exact"/>
              <w:jc w:val="both"/>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2423.2—2008</w:t>
            </w:r>
          </w:p>
        </w:tc>
      </w:tr>
      <w:tr w14:paraId="2466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72" w:type="dxa"/>
            <w:vAlign w:val="center"/>
          </w:tcPr>
          <w:p w14:paraId="40460D7B">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15</w:t>
            </w:r>
          </w:p>
        </w:tc>
        <w:tc>
          <w:tcPr>
            <w:tcW w:w="5889" w:type="dxa"/>
            <w:vAlign w:val="top"/>
          </w:tcPr>
          <w:p w14:paraId="68C13EC0">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环境试验</w:t>
            </w:r>
            <w:r>
              <w:rPr>
                <w:rFonts w:hint="eastAsia" w:asciiTheme="minorEastAsia" w:hAnsiTheme="minorEastAsia" w:eastAsiaTheme="minorEastAsia" w:cstheme="minorEastAsia"/>
                <w:snapToGrid w:val="0"/>
                <w:kern w:val="0"/>
                <w:sz w:val="24"/>
                <w:szCs w:val="24"/>
                <w:lang w:val="en-US" w:eastAsia="zh-CN"/>
              </w:rPr>
              <w:t xml:space="preserve"> </w:t>
            </w:r>
            <w:r>
              <w:rPr>
                <w:rFonts w:hint="eastAsia" w:asciiTheme="minorEastAsia" w:hAnsiTheme="minorEastAsia" w:eastAsiaTheme="minorEastAsia" w:cstheme="minorEastAsia"/>
                <w:snapToGrid w:val="0"/>
                <w:kern w:val="0"/>
                <w:sz w:val="24"/>
                <w:szCs w:val="24"/>
              </w:rPr>
              <w:t>第2部分：试验方法 试验Cab：恒定湿热试验；</w:t>
            </w:r>
          </w:p>
        </w:tc>
        <w:tc>
          <w:tcPr>
            <w:tcW w:w="2418" w:type="dxa"/>
            <w:vAlign w:val="center"/>
          </w:tcPr>
          <w:p w14:paraId="078CC9E6">
            <w:pPr>
              <w:pageBreakBefore w:val="0"/>
              <w:kinsoku/>
              <w:wordWrap/>
              <w:overflowPunct/>
              <w:topLinePunct w:val="0"/>
              <w:autoSpaceDE/>
              <w:autoSpaceDN/>
              <w:bidi w:val="0"/>
              <w:spacing w:line="420" w:lineRule="exact"/>
              <w:jc w:val="both"/>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GB/T 2423.3—2016</w:t>
            </w:r>
          </w:p>
        </w:tc>
      </w:tr>
      <w:tr w14:paraId="214A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14:paraId="5D6920C7">
            <w:pPr>
              <w:pageBreakBefore w:val="0"/>
              <w:kinsoku/>
              <w:wordWrap/>
              <w:overflowPunct/>
              <w:topLinePunct w:val="0"/>
              <w:autoSpaceDE/>
              <w:autoSpaceDN/>
              <w:bidi w:val="0"/>
              <w:spacing w:line="420" w:lineRule="exact"/>
              <w:jc w:val="center"/>
              <w:textAlignment w:val="auto"/>
              <w:rPr>
                <w:rFonts w:hint="default" w:asciiTheme="minorEastAsia" w:hAnsiTheme="minorEastAsia" w:eastAsiaTheme="minorEastAsia" w:cstheme="minorEastAsia"/>
                <w:snapToGrid w:val="0"/>
                <w:kern w:val="0"/>
                <w:sz w:val="24"/>
                <w:szCs w:val="24"/>
                <w:lang w:val="en-US" w:eastAsia="zh-CN"/>
              </w:rPr>
            </w:pPr>
            <w:r>
              <w:rPr>
                <w:rFonts w:hint="eastAsia" w:asciiTheme="minorEastAsia" w:hAnsiTheme="minorEastAsia" w:eastAsiaTheme="minorEastAsia" w:cstheme="minorEastAsia"/>
                <w:snapToGrid w:val="0"/>
                <w:kern w:val="0"/>
                <w:sz w:val="24"/>
                <w:szCs w:val="24"/>
                <w:lang w:val="en-US" w:eastAsia="zh-CN"/>
              </w:rPr>
              <w:t>16</w:t>
            </w:r>
          </w:p>
        </w:tc>
        <w:tc>
          <w:tcPr>
            <w:tcW w:w="5889" w:type="dxa"/>
            <w:vAlign w:val="top"/>
          </w:tcPr>
          <w:p w14:paraId="3C1F469C">
            <w:pPr>
              <w:pageBreakBefore w:val="0"/>
              <w:kinsoku/>
              <w:wordWrap/>
              <w:overflowPunct/>
              <w:topLinePunct w:val="0"/>
              <w:autoSpaceDE/>
              <w:autoSpaceDN/>
              <w:bidi w:val="0"/>
              <w:spacing w:line="420" w:lineRule="exact"/>
              <w:jc w:val="left"/>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道路车辆 电气和电子装备的环境条件和试验 第4部分：气候</w:t>
            </w:r>
            <w:r>
              <w:rPr>
                <w:rFonts w:hint="eastAsia" w:asciiTheme="minorEastAsia" w:hAnsiTheme="minorEastAsia" w:eastAsiaTheme="minorEastAsia" w:cstheme="minorEastAsia"/>
                <w:snapToGrid w:val="0"/>
                <w:kern w:val="0"/>
                <w:sz w:val="24"/>
                <w:szCs w:val="24"/>
                <w:lang w:eastAsia="zh-CN"/>
              </w:rPr>
              <w:t>负荷</w:t>
            </w:r>
            <w:r>
              <w:rPr>
                <w:rFonts w:hint="eastAsia" w:asciiTheme="minorEastAsia" w:hAnsiTheme="minorEastAsia" w:eastAsiaTheme="minorEastAsia" w:cstheme="minorEastAsia"/>
                <w:snapToGrid w:val="0"/>
                <w:kern w:val="0"/>
                <w:sz w:val="24"/>
                <w:szCs w:val="24"/>
                <w:lang w:val="en-US" w:eastAsia="zh-CN"/>
              </w:rPr>
              <w:t>.</w:t>
            </w:r>
          </w:p>
        </w:tc>
        <w:tc>
          <w:tcPr>
            <w:tcW w:w="2418" w:type="dxa"/>
            <w:vAlign w:val="center"/>
          </w:tcPr>
          <w:p w14:paraId="4EE9B73F">
            <w:pPr>
              <w:pageBreakBefore w:val="0"/>
              <w:kinsoku/>
              <w:wordWrap/>
              <w:overflowPunct/>
              <w:topLinePunct w:val="0"/>
              <w:autoSpaceDE/>
              <w:autoSpaceDN/>
              <w:bidi w:val="0"/>
              <w:spacing w:line="420" w:lineRule="exact"/>
              <w:jc w:val="both"/>
              <w:textAlignment w:val="auto"/>
              <w:rPr>
                <w:rFonts w:hint="eastAsia" w:asciiTheme="minorEastAsia" w:hAnsiTheme="minorEastAsia" w:eastAsiaTheme="minorEastAsia" w:cstheme="minorEastAsia"/>
                <w:snapToGrid w:val="0"/>
                <w:kern w:val="0"/>
                <w:sz w:val="24"/>
                <w:szCs w:val="24"/>
              </w:rPr>
            </w:pPr>
            <w:r>
              <w:rPr>
                <w:rFonts w:hint="eastAsia" w:asciiTheme="minorEastAsia" w:hAnsiTheme="minorEastAsia" w:eastAsiaTheme="minorEastAsia" w:cstheme="minorEastAsia"/>
                <w:snapToGrid w:val="0"/>
                <w:kern w:val="0"/>
                <w:sz w:val="24"/>
                <w:szCs w:val="24"/>
              </w:rPr>
              <w:t>ISO 16750-4—2010</w:t>
            </w:r>
          </w:p>
        </w:tc>
      </w:tr>
    </w:tbl>
    <w:p w14:paraId="1B8E2EF9">
      <w:pPr>
        <w:pageBreakBefore w:val="0"/>
        <w:widowControl/>
        <w:kinsoku/>
        <w:wordWrap/>
        <w:overflowPunct/>
        <w:topLinePunct w:val="0"/>
        <w:autoSpaceDE/>
        <w:autoSpaceDN/>
        <w:bidi w:val="0"/>
        <w:spacing w:line="420" w:lineRule="exact"/>
        <w:jc w:val="left"/>
        <w:textAlignment w:val="auto"/>
        <w:rPr>
          <w:rFonts w:hint="eastAsia" w:ascii="宋体" w:hAnsi="宋体" w:cs="宋体"/>
          <w:color w:val="FF0000"/>
          <w:szCs w:val="21"/>
        </w:rPr>
      </w:pPr>
      <w:r>
        <w:rPr>
          <w:rFonts w:ascii="宋体" w:hAnsi="宋体" w:cs="宋体"/>
          <w:szCs w:val="21"/>
        </w:rPr>
        <w:br w:type="page"/>
      </w:r>
    </w:p>
    <w:p w14:paraId="4E729156">
      <w:pPr>
        <w:pStyle w:val="134"/>
        <w:pageBreakBefore w:val="0"/>
        <w:kinsoku/>
        <w:wordWrap/>
        <w:overflowPunct/>
        <w:topLinePunct w:val="0"/>
        <w:autoSpaceDE/>
        <w:autoSpaceDN/>
        <w:bidi w:val="0"/>
        <w:spacing w:line="420" w:lineRule="exact"/>
        <w:textAlignment w:val="auto"/>
        <w:rPr>
          <w:rFonts w:hint="eastAsia" w:ascii="宋体" w:hAnsi="宋体" w:eastAsia="宋体"/>
          <w:b/>
          <w:bCs w:val="0"/>
          <w:color w:val="auto"/>
        </w:rPr>
      </w:pPr>
      <w:r>
        <w:rPr>
          <w:rFonts w:hint="eastAsia" w:ascii="宋体" w:hAnsi="宋体" w:eastAsia="宋体"/>
          <w:b/>
          <w:bCs w:val="0"/>
          <w:color w:val="auto"/>
        </w:rPr>
        <w:t>第三章  供货范围及供货方式</w:t>
      </w:r>
    </w:p>
    <w:p w14:paraId="1A08398A">
      <w:pPr>
        <w:pStyle w:val="177"/>
        <w:pageBreakBefore w:val="0"/>
        <w:kinsoku/>
        <w:wordWrap/>
        <w:overflowPunct/>
        <w:topLinePunct w:val="0"/>
        <w:autoSpaceDE/>
        <w:autoSpaceDN/>
        <w:bidi w:val="0"/>
        <w:spacing w:line="420" w:lineRule="exact"/>
        <w:textAlignment w:val="auto"/>
        <w:rPr>
          <w:rFonts w:hint="eastAsia" w:cs="宋体"/>
          <w:bCs w:val="0"/>
        </w:rPr>
      </w:pPr>
      <w:bookmarkStart w:id="32" w:name="_Toc21151"/>
      <w:bookmarkStart w:id="33" w:name="_Toc465187643"/>
      <w:bookmarkStart w:id="34" w:name="_Toc408"/>
      <w:r>
        <w:rPr>
          <w:rFonts w:hint="eastAsia" w:cs="宋体"/>
          <w:bCs w:val="0"/>
        </w:rPr>
        <w:t>第一节  供货范围</w:t>
      </w:r>
      <w:bookmarkEnd w:id="32"/>
      <w:bookmarkEnd w:id="33"/>
      <w:bookmarkEnd w:id="34"/>
    </w:p>
    <w:p w14:paraId="6CB70A7F">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cs="宋体"/>
          <w:color w:val="auto"/>
        </w:rPr>
      </w:pPr>
      <w:r>
        <w:rPr>
          <w:rFonts w:hint="eastAsia" w:ascii="宋体" w:hAnsi="宋体" w:cs="宋体"/>
          <w:color w:val="auto"/>
        </w:rPr>
        <w:t>一、供货范围</w:t>
      </w:r>
    </w:p>
    <w:tbl>
      <w:tblPr>
        <w:tblStyle w:val="37"/>
        <w:tblW w:w="47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942"/>
        <w:gridCol w:w="1119"/>
        <w:gridCol w:w="1499"/>
        <w:gridCol w:w="2292"/>
      </w:tblGrid>
      <w:tr w14:paraId="4298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tcPr>
          <w:p w14:paraId="555BEBB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942" w:type="dxa"/>
          </w:tcPr>
          <w:p w14:paraId="6DA7832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货物名称</w:t>
            </w:r>
          </w:p>
        </w:tc>
        <w:tc>
          <w:tcPr>
            <w:tcW w:w="1119" w:type="dxa"/>
          </w:tcPr>
          <w:p w14:paraId="1B1FBBC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数量</w:t>
            </w:r>
          </w:p>
        </w:tc>
        <w:tc>
          <w:tcPr>
            <w:tcW w:w="1499" w:type="dxa"/>
          </w:tcPr>
          <w:p w14:paraId="53D548F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w:t>
            </w:r>
          </w:p>
        </w:tc>
        <w:tc>
          <w:tcPr>
            <w:tcW w:w="2292" w:type="dxa"/>
          </w:tcPr>
          <w:p w14:paraId="06CF535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14:paraId="463B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23780E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1</w:t>
            </w:r>
          </w:p>
        </w:tc>
        <w:tc>
          <w:tcPr>
            <w:tcW w:w="2942" w:type="dxa"/>
            <w:vAlign w:val="center"/>
          </w:tcPr>
          <w:p w14:paraId="711C810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lang w:val="en-US" w:eastAsia="zh-CN"/>
              </w:rPr>
              <w:t>驱动与加载</w:t>
            </w:r>
            <w:r>
              <w:rPr>
                <w:rFonts w:hint="eastAsia" w:ascii="宋体" w:hAnsi="宋体" w:eastAsia="宋体" w:cs="宋体"/>
                <w:b/>
                <w:color w:val="auto"/>
                <w:sz w:val="24"/>
                <w:szCs w:val="24"/>
              </w:rPr>
              <w:t>系统</w:t>
            </w:r>
          </w:p>
        </w:tc>
        <w:tc>
          <w:tcPr>
            <w:tcW w:w="1119" w:type="dxa"/>
            <w:vAlign w:val="center"/>
          </w:tcPr>
          <w:p w14:paraId="6601787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5C01F01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37F1279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B2A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A8CEFE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1.1</w:t>
            </w:r>
          </w:p>
        </w:tc>
        <w:tc>
          <w:tcPr>
            <w:tcW w:w="2942" w:type="dxa"/>
            <w:vAlign w:val="center"/>
          </w:tcPr>
          <w:p w14:paraId="4148E70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测功机电机</w:t>
            </w:r>
          </w:p>
        </w:tc>
        <w:tc>
          <w:tcPr>
            <w:tcW w:w="1119" w:type="dxa"/>
            <w:vAlign w:val="center"/>
          </w:tcPr>
          <w:p w14:paraId="3450617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4C13F6E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4F6328C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329F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8F6B1D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1.2</w:t>
            </w:r>
          </w:p>
        </w:tc>
        <w:tc>
          <w:tcPr>
            <w:tcW w:w="2942" w:type="dxa"/>
            <w:vAlign w:val="center"/>
          </w:tcPr>
          <w:p w14:paraId="78BAE96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变频器</w:t>
            </w:r>
          </w:p>
        </w:tc>
        <w:tc>
          <w:tcPr>
            <w:tcW w:w="1119" w:type="dxa"/>
            <w:vAlign w:val="center"/>
          </w:tcPr>
          <w:p w14:paraId="63B34A0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1A4181B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169237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B3F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0EC021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1.3</w:t>
            </w:r>
          </w:p>
        </w:tc>
        <w:tc>
          <w:tcPr>
            <w:tcW w:w="2942" w:type="dxa"/>
            <w:vAlign w:val="center"/>
          </w:tcPr>
          <w:p w14:paraId="637121D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扭矩法兰</w:t>
            </w:r>
          </w:p>
        </w:tc>
        <w:tc>
          <w:tcPr>
            <w:tcW w:w="1119" w:type="dxa"/>
            <w:vAlign w:val="center"/>
          </w:tcPr>
          <w:p w14:paraId="4A5E840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4416787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7C9461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20A8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603723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1.4</w:t>
            </w:r>
          </w:p>
        </w:tc>
        <w:tc>
          <w:tcPr>
            <w:tcW w:w="2942" w:type="dxa"/>
            <w:vAlign w:val="center"/>
          </w:tcPr>
          <w:p w14:paraId="55FA688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扭矩校准装置</w:t>
            </w:r>
          </w:p>
        </w:tc>
        <w:tc>
          <w:tcPr>
            <w:tcW w:w="1119" w:type="dxa"/>
            <w:vAlign w:val="center"/>
          </w:tcPr>
          <w:p w14:paraId="620585F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4B0AF41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7FDEF01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A6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DF0891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2942" w:type="dxa"/>
            <w:vAlign w:val="center"/>
          </w:tcPr>
          <w:p w14:paraId="4C7EB3B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变频电缆</w:t>
            </w:r>
          </w:p>
        </w:tc>
        <w:tc>
          <w:tcPr>
            <w:tcW w:w="1119" w:type="dxa"/>
            <w:vAlign w:val="center"/>
          </w:tcPr>
          <w:p w14:paraId="1FBC1B1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209E9FB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套</w:t>
            </w:r>
          </w:p>
        </w:tc>
        <w:tc>
          <w:tcPr>
            <w:tcW w:w="2292" w:type="dxa"/>
            <w:vAlign w:val="center"/>
          </w:tcPr>
          <w:p w14:paraId="43307D1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2D3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61" w:type="dxa"/>
            <w:vAlign w:val="center"/>
          </w:tcPr>
          <w:p w14:paraId="50E691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2</w:t>
            </w:r>
          </w:p>
        </w:tc>
        <w:tc>
          <w:tcPr>
            <w:tcW w:w="2942" w:type="dxa"/>
            <w:vAlign w:val="center"/>
          </w:tcPr>
          <w:p w14:paraId="19BBF2C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机械系统</w:t>
            </w:r>
          </w:p>
        </w:tc>
        <w:tc>
          <w:tcPr>
            <w:tcW w:w="1119" w:type="dxa"/>
            <w:vAlign w:val="center"/>
          </w:tcPr>
          <w:p w14:paraId="083D608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45BA9C4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148EF71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500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779603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w:t>
            </w:r>
          </w:p>
        </w:tc>
        <w:tc>
          <w:tcPr>
            <w:tcW w:w="2942" w:type="dxa"/>
            <w:vAlign w:val="center"/>
          </w:tcPr>
          <w:p w14:paraId="11303AB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台架机械本</w:t>
            </w:r>
            <w:r>
              <w:rPr>
                <w:rFonts w:hint="eastAsia" w:ascii="宋体" w:hAnsi="宋体" w:eastAsia="宋体" w:cs="宋体"/>
                <w:sz w:val="24"/>
                <w:szCs w:val="24"/>
                <w:lang w:val="en-US" w:eastAsia="zh-CN"/>
              </w:rPr>
              <w:t>体</w:t>
            </w:r>
          </w:p>
        </w:tc>
        <w:tc>
          <w:tcPr>
            <w:tcW w:w="1119" w:type="dxa"/>
            <w:vAlign w:val="center"/>
          </w:tcPr>
          <w:p w14:paraId="63F22BF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454C732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4D5E347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0E9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BCD552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w:t>
            </w:r>
          </w:p>
        </w:tc>
        <w:tc>
          <w:tcPr>
            <w:tcW w:w="2942" w:type="dxa"/>
            <w:vAlign w:val="center"/>
          </w:tcPr>
          <w:p w14:paraId="768AFDC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电机安装支架</w:t>
            </w:r>
          </w:p>
        </w:tc>
        <w:tc>
          <w:tcPr>
            <w:tcW w:w="1119" w:type="dxa"/>
            <w:vAlign w:val="center"/>
          </w:tcPr>
          <w:p w14:paraId="7F6ACDA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78054DB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12A8450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0B3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60B299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2.3</w:t>
            </w:r>
          </w:p>
        </w:tc>
        <w:tc>
          <w:tcPr>
            <w:tcW w:w="2942" w:type="dxa"/>
            <w:vAlign w:val="center"/>
          </w:tcPr>
          <w:p w14:paraId="65C984C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测功机联轴器</w:t>
            </w:r>
          </w:p>
        </w:tc>
        <w:tc>
          <w:tcPr>
            <w:tcW w:w="1119" w:type="dxa"/>
            <w:vAlign w:val="center"/>
          </w:tcPr>
          <w:p w14:paraId="30231C0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1C5683A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2A611E2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500D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A0EA63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2.4</w:t>
            </w:r>
          </w:p>
        </w:tc>
        <w:tc>
          <w:tcPr>
            <w:tcW w:w="2942" w:type="dxa"/>
            <w:vAlign w:val="center"/>
          </w:tcPr>
          <w:p w14:paraId="325A115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轴承座</w:t>
            </w:r>
          </w:p>
        </w:tc>
        <w:tc>
          <w:tcPr>
            <w:tcW w:w="1119" w:type="dxa"/>
            <w:vAlign w:val="center"/>
          </w:tcPr>
          <w:p w14:paraId="24D7500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5ECDC25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26C1658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231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1A038C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2942" w:type="dxa"/>
            <w:vAlign w:val="center"/>
          </w:tcPr>
          <w:p w14:paraId="07774A9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堵转装置</w:t>
            </w:r>
          </w:p>
        </w:tc>
        <w:tc>
          <w:tcPr>
            <w:tcW w:w="1119" w:type="dxa"/>
            <w:vAlign w:val="center"/>
          </w:tcPr>
          <w:p w14:paraId="3D626C3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3D11D7D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1316A38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E67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B52446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2942" w:type="dxa"/>
            <w:vAlign w:val="center"/>
          </w:tcPr>
          <w:p w14:paraId="04BE9A2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被试件安装工装</w:t>
            </w:r>
          </w:p>
        </w:tc>
        <w:tc>
          <w:tcPr>
            <w:tcW w:w="1119" w:type="dxa"/>
            <w:vAlign w:val="center"/>
          </w:tcPr>
          <w:p w14:paraId="07FA5D9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499" w:type="dxa"/>
            <w:vAlign w:val="center"/>
          </w:tcPr>
          <w:p w14:paraId="067DCFA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1ADEFA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8B9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7D40FD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2942" w:type="dxa"/>
            <w:vAlign w:val="center"/>
          </w:tcPr>
          <w:p w14:paraId="05FAF2B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防护罩</w:t>
            </w:r>
          </w:p>
        </w:tc>
        <w:tc>
          <w:tcPr>
            <w:tcW w:w="1119" w:type="dxa"/>
            <w:vAlign w:val="center"/>
          </w:tcPr>
          <w:p w14:paraId="71D4B3B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69A9A13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601E269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FEE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64F32E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w:t>
            </w:r>
          </w:p>
        </w:tc>
        <w:tc>
          <w:tcPr>
            <w:tcW w:w="2942" w:type="dxa"/>
            <w:vAlign w:val="center"/>
          </w:tcPr>
          <w:p w14:paraId="4642F9F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安全防护装置</w:t>
            </w:r>
          </w:p>
        </w:tc>
        <w:tc>
          <w:tcPr>
            <w:tcW w:w="1119" w:type="dxa"/>
            <w:vAlign w:val="center"/>
          </w:tcPr>
          <w:p w14:paraId="101D2EA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372E459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77C7020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70E8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884B0D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w:t>
            </w:r>
          </w:p>
        </w:tc>
        <w:tc>
          <w:tcPr>
            <w:tcW w:w="2942" w:type="dxa"/>
            <w:vAlign w:val="center"/>
          </w:tcPr>
          <w:p w14:paraId="4F6C503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铁地板和盖板</w:t>
            </w:r>
          </w:p>
        </w:tc>
        <w:tc>
          <w:tcPr>
            <w:tcW w:w="1119" w:type="dxa"/>
            <w:vAlign w:val="center"/>
          </w:tcPr>
          <w:p w14:paraId="3645E2A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2A0DF9F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4C695A2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E0E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DF1E9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2.10</w:t>
            </w:r>
          </w:p>
        </w:tc>
        <w:tc>
          <w:tcPr>
            <w:tcW w:w="2942" w:type="dxa"/>
            <w:vAlign w:val="center"/>
          </w:tcPr>
          <w:p w14:paraId="52DDA7A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空气弹簧</w:t>
            </w:r>
          </w:p>
        </w:tc>
        <w:tc>
          <w:tcPr>
            <w:tcW w:w="1119" w:type="dxa"/>
            <w:vAlign w:val="center"/>
          </w:tcPr>
          <w:p w14:paraId="0E79B96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1499" w:type="dxa"/>
            <w:vAlign w:val="center"/>
          </w:tcPr>
          <w:p w14:paraId="5767CA2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个</w:t>
            </w:r>
          </w:p>
        </w:tc>
        <w:tc>
          <w:tcPr>
            <w:tcW w:w="2292" w:type="dxa"/>
            <w:vAlign w:val="center"/>
          </w:tcPr>
          <w:p w14:paraId="3BCA266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0C0A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6F1770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2.11</w:t>
            </w:r>
          </w:p>
        </w:tc>
        <w:tc>
          <w:tcPr>
            <w:tcW w:w="2942" w:type="dxa"/>
            <w:vAlign w:val="center"/>
          </w:tcPr>
          <w:p w14:paraId="1FA9789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振动监测系统</w:t>
            </w:r>
          </w:p>
        </w:tc>
        <w:tc>
          <w:tcPr>
            <w:tcW w:w="1119" w:type="dxa"/>
            <w:vAlign w:val="center"/>
          </w:tcPr>
          <w:p w14:paraId="4D512BD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598BCDD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147DD51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23E2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70F2D2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3</w:t>
            </w:r>
          </w:p>
        </w:tc>
        <w:tc>
          <w:tcPr>
            <w:tcW w:w="2942" w:type="dxa"/>
            <w:vAlign w:val="center"/>
          </w:tcPr>
          <w:p w14:paraId="54DA153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自动化台架控制系统</w:t>
            </w:r>
          </w:p>
        </w:tc>
        <w:tc>
          <w:tcPr>
            <w:tcW w:w="1119" w:type="dxa"/>
            <w:vAlign w:val="center"/>
          </w:tcPr>
          <w:p w14:paraId="6CAD794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53F54D7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01C3EAA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E50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988785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.1</w:t>
            </w:r>
          </w:p>
        </w:tc>
        <w:tc>
          <w:tcPr>
            <w:tcW w:w="2942" w:type="dxa"/>
            <w:vAlign w:val="center"/>
          </w:tcPr>
          <w:p w14:paraId="5BD835A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台架主控系统</w:t>
            </w:r>
          </w:p>
        </w:tc>
        <w:tc>
          <w:tcPr>
            <w:tcW w:w="1119" w:type="dxa"/>
            <w:vAlign w:val="center"/>
          </w:tcPr>
          <w:p w14:paraId="3502CE7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6863850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74515D8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2EBC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82CEC1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.2</w:t>
            </w:r>
          </w:p>
        </w:tc>
        <w:tc>
          <w:tcPr>
            <w:tcW w:w="2942" w:type="dxa"/>
            <w:vAlign w:val="center"/>
          </w:tcPr>
          <w:p w14:paraId="50DA8EB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数据后处理软件</w:t>
            </w:r>
          </w:p>
        </w:tc>
        <w:tc>
          <w:tcPr>
            <w:tcW w:w="1119" w:type="dxa"/>
            <w:vAlign w:val="center"/>
          </w:tcPr>
          <w:p w14:paraId="4FF68DD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17E5E32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3D977EC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0DD9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E78375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3.3</w:t>
            </w:r>
          </w:p>
        </w:tc>
        <w:tc>
          <w:tcPr>
            <w:tcW w:w="2942" w:type="dxa"/>
            <w:vAlign w:val="center"/>
          </w:tcPr>
          <w:p w14:paraId="051F089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主控电脑</w:t>
            </w:r>
          </w:p>
        </w:tc>
        <w:tc>
          <w:tcPr>
            <w:tcW w:w="1119" w:type="dxa"/>
            <w:vAlign w:val="center"/>
          </w:tcPr>
          <w:p w14:paraId="5522F0B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774E5F4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套</w:t>
            </w:r>
          </w:p>
        </w:tc>
        <w:tc>
          <w:tcPr>
            <w:tcW w:w="2292" w:type="dxa"/>
            <w:vAlign w:val="center"/>
          </w:tcPr>
          <w:p w14:paraId="296AF92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0C46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90FC67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3.4</w:t>
            </w:r>
          </w:p>
        </w:tc>
        <w:tc>
          <w:tcPr>
            <w:tcW w:w="2942" w:type="dxa"/>
            <w:vAlign w:val="center"/>
          </w:tcPr>
          <w:p w14:paraId="56899CB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立柜式机柜</w:t>
            </w:r>
          </w:p>
        </w:tc>
        <w:tc>
          <w:tcPr>
            <w:tcW w:w="1119" w:type="dxa"/>
            <w:vAlign w:val="center"/>
          </w:tcPr>
          <w:p w14:paraId="2948B48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55E6FCC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6D4DEB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71D9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01ECF7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3.5</w:t>
            </w:r>
          </w:p>
        </w:tc>
        <w:tc>
          <w:tcPr>
            <w:tcW w:w="2942" w:type="dxa"/>
            <w:vAlign w:val="center"/>
          </w:tcPr>
          <w:p w14:paraId="5C7E797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控制模块</w:t>
            </w:r>
          </w:p>
        </w:tc>
        <w:tc>
          <w:tcPr>
            <w:tcW w:w="1119" w:type="dxa"/>
            <w:vAlign w:val="center"/>
          </w:tcPr>
          <w:p w14:paraId="48B3D0E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50BD5A1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0B3595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25B6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894654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3.6</w:t>
            </w:r>
          </w:p>
        </w:tc>
        <w:tc>
          <w:tcPr>
            <w:tcW w:w="2942" w:type="dxa"/>
            <w:vAlign w:val="center"/>
          </w:tcPr>
          <w:p w14:paraId="79AED57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CAN卡</w:t>
            </w:r>
          </w:p>
        </w:tc>
        <w:tc>
          <w:tcPr>
            <w:tcW w:w="1119" w:type="dxa"/>
            <w:vAlign w:val="center"/>
          </w:tcPr>
          <w:p w14:paraId="50F8F64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1EAC88E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0351E8E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74BF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62B6C7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7</w:t>
            </w:r>
          </w:p>
        </w:tc>
        <w:tc>
          <w:tcPr>
            <w:tcW w:w="2942" w:type="dxa"/>
            <w:vAlign w:val="center"/>
          </w:tcPr>
          <w:p w14:paraId="40A4012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低压直流电源</w:t>
            </w:r>
          </w:p>
        </w:tc>
        <w:tc>
          <w:tcPr>
            <w:tcW w:w="1119" w:type="dxa"/>
            <w:vAlign w:val="center"/>
          </w:tcPr>
          <w:p w14:paraId="1A83E24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6CE7909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48A96D4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40D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EEA912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8</w:t>
            </w:r>
          </w:p>
        </w:tc>
        <w:tc>
          <w:tcPr>
            <w:tcW w:w="2942" w:type="dxa"/>
            <w:vAlign w:val="center"/>
          </w:tcPr>
          <w:p w14:paraId="56FCDA9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UPS电源</w:t>
            </w:r>
          </w:p>
        </w:tc>
        <w:tc>
          <w:tcPr>
            <w:tcW w:w="1119" w:type="dxa"/>
            <w:vAlign w:val="center"/>
          </w:tcPr>
          <w:p w14:paraId="470A570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601561E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ED152A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5F1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shd w:val="clear" w:color="auto" w:fill="auto"/>
            <w:vAlign w:val="center"/>
          </w:tcPr>
          <w:p w14:paraId="7D0AB08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4</w:t>
            </w:r>
          </w:p>
        </w:tc>
        <w:tc>
          <w:tcPr>
            <w:tcW w:w="2942" w:type="dxa"/>
            <w:shd w:val="clear" w:color="auto" w:fill="auto"/>
            <w:vAlign w:val="center"/>
          </w:tcPr>
          <w:p w14:paraId="1719862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数据采集系统</w:t>
            </w:r>
          </w:p>
        </w:tc>
        <w:tc>
          <w:tcPr>
            <w:tcW w:w="1119" w:type="dxa"/>
            <w:shd w:val="clear" w:color="auto" w:fill="auto"/>
            <w:vAlign w:val="center"/>
          </w:tcPr>
          <w:p w14:paraId="6F01D51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w:t>
            </w:r>
          </w:p>
        </w:tc>
        <w:tc>
          <w:tcPr>
            <w:tcW w:w="1499" w:type="dxa"/>
            <w:shd w:val="clear" w:color="auto" w:fill="auto"/>
            <w:vAlign w:val="center"/>
          </w:tcPr>
          <w:p w14:paraId="12C290C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套</w:t>
            </w:r>
          </w:p>
        </w:tc>
        <w:tc>
          <w:tcPr>
            <w:tcW w:w="2292" w:type="dxa"/>
            <w:shd w:val="clear" w:color="auto" w:fill="auto"/>
            <w:vAlign w:val="center"/>
          </w:tcPr>
          <w:p w14:paraId="39E08DA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p>
        </w:tc>
      </w:tr>
      <w:tr w14:paraId="29E8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6EC9B3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4.1</w:t>
            </w:r>
          </w:p>
        </w:tc>
        <w:tc>
          <w:tcPr>
            <w:tcW w:w="2942" w:type="dxa"/>
            <w:vAlign w:val="center"/>
          </w:tcPr>
          <w:p w14:paraId="2776A5C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数采箱</w:t>
            </w:r>
          </w:p>
        </w:tc>
        <w:tc>
          <w:tcPr>
            <w:tcW w:w="1119" w:type="dxa"/>
            <w:vAlign w:val="center"/>
          </w:tcPr>
          <w:p w14:paraId="3EC4321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4E3BAED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1E2CBC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325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3E95E7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4.2</w:t>
            </w:r>
          </w:p>
        </w:tc>
        <w:tc>
          <w:tcPr>
            <w:tcW w:w="2942" w:type="dxa"/>
            <w:vAlign w:val="center"/>
          </w:tcPr>
          <w:p w14:paraId="16650F5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数采模块</w:t>
            </w:r>
          </w:p>
        </w:tc>
        <w:tc>
          <w:tcPr>
            <w:tcW w:w="1119" w:type="dxa"/>
            <w:vAlign w:val="center"/>
          </w:tcPr>
          <w:p w14:paraId="30D3457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2BC33B4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7AB13E5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w:t>
            </w:r>
          </w:p>
        </w:tc>
      </w:tr>
      <w:tr w14:paraId="5511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911CB3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4.3</w:t>
            </w:r>
          </w:p>
        </w:tc>
        <w:tc>
          <w:tcPr>
            <w:tcW w:w="2942" w:type="dxa"/>
            <w:shd w:val="clear" w:color="auto" w:fill="FFFFFF"/>
            <w:vAlign w:val="center"/>
          </w:tcPr>
          <w:p w14:paraId="670370DD">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温度传感器</w:t>
            </w:r>
          </w:p>
        </w:tc>
        <w:tc>
          <w:tcPr>
            <w:tcW w:w="1119" w:type="dxa"/>
            <w:vAlign w:val="center"/>
          </w:tcPr>
          <w:p w14:paraId="7D79DB5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1499" w:type="dxa"/>
            <w:vAlign w:val="center"/>
          </w:tcPr>
          <w:p w14:paraId="76F5398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件</w:t>
            </w:r>
          </w:p>
        </w:tc>
        <w:tc>
          <w:tcPr>
            <w:tcW w:w="2292" w:type="dxa"/>
            <w:vAlign w:val="center"/>
          </w:tcPr>
          <w:p w14:paraId="04BF9A6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0A8D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3DD656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4.4</w:t>
            </w:r>
          </w:p>
        </w:tc>
        <w:tc>
          <w:tcPr>
            <w:tcW w:w="2942" w:type="dxa"/>
            <w:shd w:val="clear" w:color="auto" w:fill="FFFFFF"/>
            <w:vAlign w:val="center"/>
          </w:tcPr>
          <w:p w14:paraId="11A18A51">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热电偶传感器</w:t>
            </w:r>
          </w:p>
        </w:tc>
        <w:tc>
          <w:tcPr>
            <w:tcW w:w="1119" w:type="dxa"/>
            <w:vAlign w:val="center"/>
          </w:tcPr>
          <w:p w14:paraId="11E4651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1499" w:type="dxa"/>
            <w:vAlign w:val="center"/>
          </w:tcPr>
          <w:p w14:paraId="4E5EC05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件</w:t>
            </w:r>
          </w:p>
        </w:tc>
        <w:tc>
          <w:tcPr>
            <w:tcW w:w="2292" w:type="dxa"/>
            <w:vAlign w:val="center"/>
          </w:tcPr>
          <w:p w14:paraId="40711D8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D7B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8005C8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4.5</w:t>
            </w:r>
          </w:p>
        </w:tc>
        <w:tc>
          <w:tcPr>
            <w:tcW w:w="2942" w:type="dxa"/>
            <w:shd w:val="clear" w:color="auto" w:fill="FFFFFF"/>
            <w:vAlign w:val="center"/>
          </w:tcPr>
          <w:p w14:paraId="2417C68B">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压力传感器</w:t>
            </w:r>
          </w:p>
        </w:tc>
        <w:tc>
          <w:tcPr>
            <w:tcW w:w="1119" w:type="dxa"/>
            <w:vAlign w:val="center"/>
          </w:tcPr>
          <w:p w14:paraId="0D19496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1499" w:type="dxa"/>
            <w:vAlign w:val="center"/>
          </w:tcPr>
          <w:p w14:paraId="3394385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件</w:t>
            </w:r>
          </w:p>
        </w:tc>
        <w:tc>
          <w:tcPr>
            <w:tcW w:w="2292" w:type="dxa"/>
            <w:vAlign w:val="center"/>
          </w:tcPr>
          <w:p w14:paraId="121179A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AAF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FEB1BF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4.6</w:t>
            </w:r>
          </w:p>
        </w:tc>
        <w:tc>
          <w:tcPr>
            <w:tcW w:w="2942" w:type="dxa"/>
            <w:shd w:val="clear" w:color="auto" w:fill="FFFFFF"/>
            <w:vAlign w:val="center"/>
          </w:tcPr>
          <w:p w14:paraId="21A73B25">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振动传感器</w:t>
            </w:r>
          </w:p>
        </w:tc>
        <w:tc>
          <w:tcPr>
            <w:tcW w:w="1119" w:type="dxa"/>
            <w:vAlign w:val="center"/>
          </w:tcPr>
          <w:p w14:paraId="531933B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499" w:type="dxa"/>
            <w:vAlign w:val="center"/>
          </w:tcPr>
          <w:p w14:paraId="15D3D23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件</w:t>
            </w:r>
          </w:p>
        </w:tc>
        <w:tc>
          <w:tcPr>
            <w:tcW w:w="2292" w:type="dxa"/>
            <w:vAlign w:val="center"/>
          </w:tcPr>
          <w:p w14:paraId="069AE3B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7881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174B5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4.7</w:t>
            </w:r>
          </w:p>
        </w:tc>
        <w:tc>
          <w:tcPr>
            <w:tcW w:w="2942" w:type="dxa"/>
            <w:vAlign w:val="center"/>
          </w:tcPr>
          <w:p w14:paraId="26C517A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color w:val="auto"/>
                <w:sz w:val="24"/>
                <w:szCs w:val="24"/>
                <w:lang w:val="en-US" w:eastAsia="zh-CN"/>
              </w:rPr>
            </w:pPr>
            <w:r>
              <w:rPr>
                <w:rFonts w:hint="eastAsia" w:ascii="宋体" w:hAnsi="宋体" w:eastAsia="宋体" w:cs="宋体"/>
                <w:sz w:val="24"/>
                <w:szCs w:val="24"/>
              </w:rPr>
              <w:t>可移动数采柜</w:t>
            </w:r>
          </w:p>
        </w:tc>
        <w:tc>
          <w:tcPr>
            <w:tcW w:w="1119" w:type="dxa"/>
            <w:vAlign w:val="center"/>
          </w:tcPr>
          <w:p w14:paraId="54FE753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736DACF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7269912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330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A0CB84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4.8</w:t>
            </w:r>
          </w:p>
        </w:tc>
        <w:tc>
          <w:tcPr>
            <w:tcW w:w="2942" w:type="dxa"/>
            <w:vAlign w:val="center"/>
          </w:tcPr>
          <w:p w14:paraId="0CC7C99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气象站</w:t>
            </w:r>
          </w:p>
        </w:tc>
        <w:tc>
          <w:tcPr>
            <w:tcW w:w="1119" w:type="dxa"/>
            <w:vAlign w:val="center"/>
          </w:tcPr>
          <w:p w14:paraId="02A7CC7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53A7ABA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08E4FCF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71FE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D2D2A8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lang w:val="en-US" w:eastAsia="zh-CN"/>
              </w:rPr>
              <w:t>5</w:t>
            </w:r>
          </w:p>
        </w:tc>
        <w:tc>
          <w:tcPr>
            <w:tcW w:w="2942" w:type="dxa"/>
            <w:vAlign w:val="center"/>
          </w:tcPr>
          <w:p w14:paraId="7AA2EFA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电源系统</w:t>
            </w:r>
          </w:p>
        </w:tc>
        <w:tc>
          <w:tcPr>
            <w:tcW w:w="1119" w:type="dxa"/>
            <w:vAlign w:val="center"/>
          </w:tcPr>
          <w:p w14:paraId="7B760D8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3F05602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6246A39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400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3D80A7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.1</w:t>
            </w:r>
          </w:p>
        </w:tc>
        <w:tc>
          <w:tcPr>
            <w:tcW w:w="2942" w:type="dxa"/>
            <w:vAlign w:val="center"/>
          </w:tcPr>
          <w:p w14:paraId="4AE8F37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电池模拟器</w:t>
            </w:r>
          </w:p>
        </w:tc>
        <w:tc>
          <w:tcPr>
            <w:tcW w:w="1119" w:type="dxa"/>
            <w:vAlign w:val="center"/>
          </w:tcPr>
          <w:p w14:paraId="7D70A39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4FBEFAC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3B78F77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FB2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FDB4C0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.2</w:t>
            </w:r>
          </w:p>
        </w:tc>
        <w:tc>
          <w:tcPr>
            <w:tcW w:w="2942" w:type="dxa"/>
            <w:vAlign w:val="center"/>
          </w:tcPr>
          <w:p w14:paraId="79A6737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直流接线箱</w:t>
            </w:r>
          </w:p>
        </w:tc>
        <w:tc>
          <w:tcPr>
            <w:tcW w:w="1119" w:type="dxa"/>
            <w:vAlign w:val="center"/>
          </w:tcPr>
          <w:p w14:paraId="17BF073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499" w:type="dxa"/>
            <w:vAlign w:val="center"/>
          </w:tcPr>
          <w:p w14:paraId="3E3CA59D">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29EB175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60E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B5FAF0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.3</w:t>
            </w:r>
          </w:p>
        </w:tc>
        <w:tc>
          <w:tcPr>
            <w:tcW w:w="2942" w:type="dxa"/>
            <w:vAlign w:val="center"/>
          </w:tcPr>
          <w:p w14:paraId="0E9FE5B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高压</w:t>
            </w:r>
            <w:r>
              <w:rPr>
                <w:rFonts w:hint="eastAsia" w:ascii="宋体" w:hAnsi="宋体" w:eastAsia="宋体" w:cs="宋体"/>
                <w:color w:val="auto"/>
                <w:sz w:val="24"/>
                <w:szCs w:val="24"/>
                <w:lang w:val="en-US" w:eastAsia="zh-CN"/>
              </w:rPr>
              <w:t>直流</w:t>
            </w:r>
            <w:r>
              <w:rPr>
                <w:rFonts w:hint="eastAsia" w:ascii="宋体" w:hAnsi="宋体" w:eastAsia="宋体" w:cs="宋体"/>
                <w:color w:val="auto"/>
                <w:sz w:val="24"/>
                <w:szCs w:val="24"/>
              </w:rPr>
              <w:t>电缆</w:t>
            </w:r>
          </w:p>
        </w:tc>
        <w:tc>
          <w:tcPr>
            <w:tcW w:w="1119" w:type="dxa"/>
            <w:vAlign w:val="center"/>
          </w:tcPr>
          <w:p w14:paraId="335392C0">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14E07A8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79DDBD7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AC1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4EF537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w:t>
            </w:r>
          </w:p>
        </w:tc>
        <w:tc>
          <w:tcPr>
            <w:tcW w:w="2942" w:type="dxa"/>
            <w:vAlign w:val="center"/>
          </w:tcPr>
          <w:p w14:paraId="7F3795A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功率测量系统</w:t>
            </w:r>
          </w:p>
        </w:tc>
        <w:tc>
          <w:tcPr>
            <w:tcW w:w="1119" w:type="dxa"/>
            <w:vAlign w:val="center"/>
          </w:tcPr>
          <w:p w14:paraId="263004EC">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6E8D7BE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271AA1C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56F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D37198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6.1</w:t>
            </w:r>
          </w:p>
        </w:tc>
        <w:tc>
          <w:tcPr>
            <w:tcW w:w="2942" w:type="dxa"/>
            <w:vAlign w:val="center"/>
          </w:tcPr>
          <w:p w14:paraId="04652C5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功率分析仪</w:t>
            </w:r>
          </w:p>
        </w:tc>
        <w:tc>
          <w:tcPr>
            <w:tcW w:w="1119" w:type="dxa"/>
            <w:vAlign w:val="center"/>
          </w:tcPr>
          <w:p w14:paraId="709A043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w:t>
            </w:r>
          </w:p>
        </w:tc>
        <w:tc>
          <w:tcPr>
            <w:tcW w:w="1499" w:type="dxa"/>
            <w:vAlign w:val="center"/>
          </w:tcPr>
          <w:p w14:paraId="466D68F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w:t>
            </w:r>
          </w:p>
        </w:tc>
        <w:tc>
          <w:tcPr>
            <w:tcW w:w="2292" w:type="dxa"/>
            <w:vAlign w:val="center"/>
          </w:tcPr>
          <w:p w14:paraId="742FE24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728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0076096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6.2</w:t>
            </w:r>
          </w:p>
        </w:tc>
        <w:tc>
          <w:tcPr>
            <w:tcW w:w="2942" w:type="dxa"/>
            <w:vAlign w:val="center"/>
          </w:tcPr>
          <w:p w14:paraId="6BBBE6C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高精度电流传感器</w:t>
            </w:r>
            <w:r>
              <w:rPr>
                <w:rFonts w:hint="eastAsia" w:ascii="宋体" w:hAnsi="宋体" w:eastAsia="宋体" w:cs="宋体"/>
                <w:b w:val="0"/>
                <w:bCs w:val="0"/>
                <w:color w:val="auto"/>
                <w:sz w:val="24"/>
                <w:szCs w:val="24"/>
                <w:lang w:val="en-US" w:eastAsia="zh-CN"/>
              </w:rPr>
              <w:t>及电压测量线</w:t>
            </w:r>
          </w:p>
        </w:tc>
        <w:tc>
          <w:tcPr>
            <w:tcW w:w="1119" w:type="dxa"/>
            <w:vAlign w:val="center"/>
          </w:tcPr>
          <w:p w14:paraId="540C9086">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1499" w:type="dxa"/>
            <w:vAlign w:val="center"/>
          </w:tcPr>
          <w:p w14:paraId="6907389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组</w:t>
            </w:r>
          </w:p>
        </w:tc>
        <w:tc>
          <w:tcPr>
            <w:tcW w:w="2292" w:type="dxa"/>
            <w:vAlign w:val="center"/>
          </w:tcPr>
          <w:p w14:paraId="2B23D60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4E57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002124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6.3</w:t>
            </w:r>
          </w:p>
        </w:tc>
        <w:tc>
          <w:tcPr>
            <w:tcW w:w="2942" w:type="dxa"/>
            <w:vAlign w:val="center"/>
          </w:tcPr>
          <w:p w14:paraId="4F47C0B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功率分析仪小车</w:t>
            </w:r>
          </w:p>
        </w:tc>
        <w:tc>
          <w:tcPr>
            <w:tcW w:w="1119" w:type="dxa"/>
            <w:vAlign w:val="center"/>
          </w:tcPr>
          <w:p w14:paraId="0E8792A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1499" w:type="dxa"/>
            <w:vAlign w:val="center"/>
          </w:tcPr>
          <w:p w14:paraId="42CC44D8">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B21978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CC4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79DB5CD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6.4</w:t>
            </w:r>
          </w:p>
        </w:tc>
        <w:tc>
          <w:tcPr>
            <w:tcW w:w="2942" w:type="dxa"/>
            <w:vAlign w:val="center"/>
          </w:tcPr>
          <w:p w14:paraId="75F87E4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便携卡钳式电流传感器</w:t>
            </w:r>
          </w:p>
        </w:tc>
        <w:tc>
          <w:tcPr>
            <w:tcW w:w="1119" w:type="dxa"/>
            <w:vAlign w:val="center"/>
          </w:tcPr>
          <w:p w14:paraId="60AA25E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1499" w:type="dxa"/>
            <w:vAlign w:val="center"/>
          </w:tcPr>
          <w:p w14:paraId="6940CA9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组</w:t>
            </w:r>
          </w:p>
        </w:tc>
        <w:tc>
          <w:tcPr>
            <w:tcW w:w="2292" w:type="dxa"/>
            <w:vAlign w:val="center"/>
          </w:tcPr>
          <w:p w14:paraId="190FD45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进口</w:t>
            </w:r>
          </w:p>
        </w:tc>
      </w:tr>
      <w:tr w14:paraId="6ED8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276D92D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7</w:t>
            </w:r>
          </w:p>
        </w:tc>
        <w:tc>
          <w:tcPr>
            <w:tcW w:w="2942" w:type="dxa"/>
            <w:vAlign w:val="center"/>
          </w:tcPr>
          <w:p w14:paraId="41E8E74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被试电机温控系统</w:t>
            </w:r>
          </w:p>
        </w:tc>
        <w:tc>
          <w:tcPr>
            <w:tcW w:w="1119" w:type="dxa"/>
            <w:vAlign w:val="center"/>
          </w:tcPr>
          <w:p w14:paraId="39F1A03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6662A13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69E1148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0544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5966B08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8</w:t>
            </w:r>
          </w:p>
        </w:tc>
        <w:tc>
          <w:tcPr>
            <w:tcW w:w="2942" w:type="dxa"/>
            <w:vAlign w:val="center"/>
          </w:tcPr>
          <w:p w14:paraId="62380F6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环境舱</w:t>
            </w:r>
          </w:p>
        </w:tc>
        <w:tc>
          <w:tcPr>
            <w:tcW w:w="1119" w:type="dxa"/>
            <w:vAlign w:val="center"/>
          </w:tcPr>
          <w:p w14:paraId="13D687B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119A5B1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535AC42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3C29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77816D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9</w:t>
            </w:r>
          </w:p>
        </w:tc>
        <w:tc>
          <w:tcPr>
            <w:tcW w:w="2942" w:type="dxa"/>
            <w:vAlign w:val="center"/>
          </w:tcPr>
          <w:p w14:paraId="1FD053E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安全监控系统</w:t>
            </w:r>
          </w:p>
        </w:tc>
        <w:tc>
          <w:tcPr>
            <w:tcW w:w="1119" w:type="dxa"/>
            <w:vAlign w:val="center"/>
          </w:tcPr>
          <w:p w14:paraId="1C28B2C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4D1EEBE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套</w:t>
            </w:r>
          </w:p>
        </w:tc>
        <w:tc>
          <w:tcPr>
            <w:tcW w:w="2292" w:type="dxa"/>
            <w:vAlign w:val="center"/>
          </w:tcPr>
          <w:p w14:paraId="6BC2A344">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w:t>
            </w:r>
          </w:p>
        </w:tc>
      </w:tr>
      <w:tr w14:paraId="2CAE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1B327A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10</w:t>
            </w:r>
          </w:p>
        </w:tc>
        <w:tc>
          <w:tcPr>
            <w:tcW w:w="2942" w:type="dxa"/>
            <w:vAlign w:val="center"/>
          </w:tcPr>
          <w:p w14:paraId="254A223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其他要求</w:t>
            </w:r>
          </w:p>
        </w:tc>
        <w:tc>
          <w:tcPr>
            <w:tcW w:w="1119" w:type="dxa"/>
            <w:vAlign w:val="center"/>
          </w:tcPr>
          <w:p w14:paraId="3AF0792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70ECE99A">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2ED09BB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68F0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713478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.1</w:t>
            </w:r>
          </w:p>
        </w:tc>
        <w:tc>
          <w:tcPr>
            <w:tcW w:w="2942" w:type="dxa"/>
            <w:vAlign w:val="center"/>
          </w:tcPr>
          <w:p w14:paraId="71BACCC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预验收</w:t>
            </w:r>
          </w:p>
        </w:tc>
        <w:tc>
          <w:tcPr>
            <w:tcW w:w="1119" w:type="dxa"/>
            <w:vAlign w:val="center"/>
          </w:tcPr>
          <w:p w14:paraId="62E0FDD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3089450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2292" w:type="dxa"/>
            <w:vAlign w:val="center"/>
          </w:tcPr>
          <w:p w14:paraId="12F9F40E">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14A0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783D1D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.2</w:t>
            </w:r>
          </w:p>
        </w:tc>
        <w:tc>
          <w:tcPr>
            <w:tcW w:w="2942" w:type="dxa"/>
            <w:vAlign w:val="center"/>
          </w:tcPr>
          <w:p w14:paraId="77BCC1C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安装\调试\培训服务</w:t>
            </w:r>
          </w:p>
        </w:tc>
        <w:tc>
          <w:tcPr>
            <w:tcW w:w="1119" w:type="dxa"/>
            <w:vAlign w:val="center"/>
          </w:tcPr>
          <w:p w14:paraId="22BA085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39241B42">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2292" w:type="dxa"/>
            <w:vAlign w:val="center"/>
          </w:tcPr>
          <w:p w14:paraId="29999D25">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6E11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4FA5B9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.3</w:t>
            </w:r>
          </w:p>
        </w:tc>
        <w:tc>
          <w:tcPr>
            <w:tcW w:w="2942" w:type="dxa"/>
            <w:vAlign w:val="center"/>
          </w:tcPr>
          <w:p w14:paraId="0256A4C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终验收</w:t>
            </w:r>
          </w:p>
        </w:tc>
        <w:tc>
          <w:tcPr>
            <w:tcW w:w="1119" w:type="dxa"/>
            <w:vAlign w:val="center"/>
          </w:tcPr>
          <w:p w14:paraId="121BE1B1">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327CAD4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w:t>
            </w:r>
          </w:p>
        </w:tc>
        <w:tc>
          <w:tcPr>
            <w:tcW w:w="2292" w:type="dxa"/>
            <w:vAlign w:val="center"/>
          </w:tcPr>
          <w:p w14:paraId="00E73A3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7BF6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6BBB0CA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.4</w:t>
            </w:r>
          </w:p>
        </w:tc>
        <w:tc>
          <w:tcPr>
            <w:tcW w:w="2942" w:type="dxa"/>
            <w:vAlign w:val="center"/>
          </w:tcPr>
          <w:p w14:paraId="3852724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技术文件（维修手册、操作手册、光盘等）</w:t>
            </w:r>
          </w:p>
        </w:tc>
        <w:tc>
          <w:tcPr>
            <w:tcW w:w="1119" w:type="dxa"/>
            <w:vAlign w:val="center"/>
          </w:tcPr>
          <w:p w14:paraId="09F5F20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0E00E39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bCs/>
                <w:color w:val="auto"/>
                <w:sz w:val="24"/>
                <w:szCs w:val="24"/>
                <w:lang w:val="en-US" w:eastAsia="zh-CN"/>
              </w:rPr>
              <w:t>套</w:t>
            </w:r>
          </w:p>
        </w:tc>
        <w:tc>
          <w:tcPr>
            <w:tcW w:w="2292" w:type="dxa"/>
            <w:vAlign w:val="center"/>
          </w:tcPr>
          <w:p w14:paraId="6FA3778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4E12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1623207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.5</w:t>
            </w:r>
          </w:p>
        </w:tc>
        <w:tc>
          <w:tcPr>
            <w:tcW w:w="2942" w:type="dxa"/>
            <w:vAlign w:val="center"/>
          </w:tcPr>
          <w:p w14:paraId="22C521E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随车维修工具</w:t>
            </w:r>
          </w:p>
        </w:tc>
        <w:tc>
          <w:tcPr>
            <w:tcW w:w="1119" w:type="dxa"/>
            <w:vAlign w:val="center"/>
          </w:tcPr>
          <w:p w14:paraId="033FF73F">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64EFE77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19AC9BE7">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67BA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14:paraId="39445B9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.6</w:t>
            </w:r>
          </w:p>
        </w:tc>
        <w:tc>
          <w:tcPr>
            <w:tcW w:w="2942" w:type="dxa"/>
            <w:vAlign w:val="center"/>
          </w:tcPr>
          <w:p w14:paraId="40CB981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备件易损件</w:t>
            </w:r>
          </w:p>
        </w:tc>
        <w:tc>
          <w:tcPr>
            <w:tcW w:w="1119" w:type="dxa"/>
            <w:vAlign w:val="center"/>
          </w:tcPr>
          <w:p w14:paraId="43011A53">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99" w:type="dxa"/>
            <w:vAlign w:val="center"/>
          </w:tcPr>
          <w:p w14:paraId="136512DB">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套</w:t>
            </w:r>
          </w:p>
        </w:tc>
        <w:tc>
          <w:tcPr>
            <w:tcW w:w="2292" w:type="dxa"/>
            <w:vAlign w:val="center"/>
          </w:tcPr>
          <w:p w14:paraId="4DB40239">
            <w:pPr>
              <w:keepNext w:val="0"/>
              <w:keepLines w:val="0"/>
              <w:pageBreakBefore w:val="0"/>
              <w:kinsoku/>
              <w:wordWrap/>
              <w:overflowPunct/>
              <w:topLinePunct w:val="0"/>
              <w:autoSpaceDE/>
              <w:autoSpaceDN/>
              <w:bidi w:val="0"/>
              <w:adjustRightInd/>
              <w:snapToGrid/>
              <w:spacing w:line="4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bl>
    <w:p w14:paraId="2CD75266">
      <w:pPr>
        <w:pStyle w:val="115"/>
        <w:ind w:left="0" w:leftChars="0" w:firstLine="0" w:firstLineChars="0"/>
        <w:rPr>
          <w:rFonts w:hint="eastAsia"/>
        </w:rPr>
      </w:pPr>
    </w:p>
    <w:p w14:paraId="03FA2343">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rPr>
      </w:pPr>
      <w:r>
        <w:rPr>
          <w:rFonts w:hint="eastAsia" w:ascii="宋体" w:hAnsi="宋体" w:eastAsia="宋体" w:cs="宋体"/>
          <w:b/>
          <w:sz w:val="24"/>
          <w:szCs w:val="24"/>
        </w:rPr>
        <w:t>（一）一般界定</w:t>
      </w:r>
    </w:p>
    <w:p w14:paraId="63CD4D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2A37C24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7277487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1FFA92C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FC8EA5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2DDBA08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B6915DF">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7E67E28">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196CDC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w:t>
      </w:r>
      <w:r>
        <w:rPr>
          <w:rFonts w:hint="eastAsia" w:ascii="宋体" w:hAnsi="宋体" w:eastAsia="宋体" w:cs="宋体"/>
          <w:sz w:val="24"/>
        </w:rPr>
        <w:t>（不含联接所需螺栓等紧固件和其它必需配件）。</w:t>
      </w:r>
    </w:p>
    <w:p w14:paraId="31A08A3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4C77518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blue"/>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2806BB8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以“交钥匙”方式采购，在满足技术标书本节上述要求之外，包括整个施工过程中的改装、清理、运输装卸等相关工作，以及货物的运行使用所需要的过桥、护栏、防护网、盖板等辅助设施，不产生报价外的其他费用。</w:t>
      </w:r>
    </w:p>
    <w:p w14:paraId="693636A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1150A37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5.投标方应提供包括为保证货物（或生产线）自身正常运行所必需的、适应使用地点条件的通风、冷却、温控系统等。</w:t>
      </w:r>
    </w:p>
    <w:p w14:paraId="524522A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5871002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7.投标方应提供货物（或生产线）维修所必需的专用工具，并在投标报价部分说明数量。</w:t>
      </w:r>
    </w:p>
    <w:p w14:paraId="0F74CDA6">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二、备品备件、易损件和专用耗材供货范围</w:t>
      </w:r>
    </w:p>
    <w:p w14:paraId="78E205A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rPr>
        <w:t>年所自备自用的备品备件、易损件和专用耗材。</w:t>
      </w:r>
    </w:p>
    <w:p w14:paraId="3401A3E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30DDFCB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231CD93">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三、技术资料供货范围</w:t>
      </w:r>
    </w:p>
    <w:p w14:paraId="6C176E0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35532F05">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u w:val="single"/>
          <w:shd w:val="clear" w:color="auto" w:fill="auto"/>
          <w:lang w:val="en-US" w:eastAsia="zh-CN"/>
        </w:rPr>
        <w:t>30</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5FC618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14:paraId="1936878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5AB1ED9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54026BB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7505181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90E14E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689AA4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none"/>
        </w:rPr>
        <w:t>电子版光盘</w:t>
      </w:r>
      <w:r>
        <w:rPr>
          <w:rFonts w:hint="eastAsia" w:ascii="宋体" w:hAnsi="宋体" w:eastAsia="宋体" w:cs="宋体"/>
          <w:sz w:val="24"/>
          <w:szCs w:val="24"/>
        </w:rPr>
        <w:t>；每份技术文件应装有目录清单。</w:t>
      </w:r>
    </w:p>
    <w:p w14:paraId="32565D6E">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2BEFF2C0">
      <w:pPr>
        <w:pStyle w:val="121"/>
        <w:pageBreakBefore w:val="0"/>
        <w:kinsoku/>
        <w:wordWrap/>
        <w:overflowPunct/>
        <w:topLinePunct w:val="0"/>
        <w:autoSpaceDE/>
        <w:autoSpaceDN/>
        <w:bidi w:val="0"/>
        <w:spacing w:line="420" w:lineRule="exact"/>
        <w:ind w:firstLine="0" w:firstLineChars="0"/>
        <w:jc w:val="left"/>
        <w:textAlignment w:val="auto"/>
        <w:rPr>
          <w:rFonts w:hint="eastAsia" w:ascii="宋体" w:hAnsi="宋体" w:eastAsia="宋体" w:cs="宋体"/>
          <w:color w:val="auto"/>
        </w:rPr>
      </w:pPr>
      <w:r>
        <w:rPr>
          <w:rFonts w:hint="eastAsia" w:ascii="宋体" w:hAnsi="宋体" w:eastAsia="宋体" w:cs="宋体"/>
          <w:color w:val="auto"/>
        </w:rPr>
        <w:t>四、供货范围特别提示</w:t>
      </w:r>
    </w:p>
    <w:p w14:paraId="5F4A3B8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7765A422">
      <w:pPr>
        <w:pStyle w:val="177"/>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35" w:name="_Toc17634"/>
      <w:bookmarkStart w:id="36" w:name="_Toc465187644"/>
      <w:bookmarkStart w:id="37" w:name="_Toc6355"/>
      <w:r>
        <w:rPr>
          <w:rFonts w:hint="eastAsia" w:ascii="宋体" w:hAnsi="宋体" w:eastAsia="宋体" w:cs="宋体"/>
          <w:bCs w:val="0"/>
        </w:rPr>
        <w:t>第二节  供货方式</w:t>
      </w:r>
      <w:bookmarkEnd w:id="35"/>
      <w:bookmarkEnd w:id="36"/>
      <w:bookmarkEnd w:id="37"/>
    </w:p>
    <w:p w14:paraId="5D1417F9">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一、供货方式</w:t>
      </w:r>
    </w:p>
    <w:p w14:paraId="7C6F4CB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招标方安装地竣工验收服务，货物移交，约定培训等全流程范围。</w:t>
      </w:r>
    </w:p>
    <w:p w14:paraId="5D2A2F3A">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b w:val="0"/>
          <w:bCs w:val="0"/>
          <w:color w:val="auto"/>
        </w:rPr>
      </w:pPr>
      <w:r>
        <w:rPr>
          <w:rFonts w:hint="eastAsia" w:ascii="宋体" w:hAnsi="宋体" w:eastAsia="宋体" w:cs="宋体"/>
          <w:color w:val="auto"/>
        </w:rPr>
        <w:t>二、供货地点</w:t>
      </w:r>
      <w:r>
        <w:rPr>
          <w:rFonts w:hint="eastAsia" w:ascii="宋体" w:hAnsi="宋体" w:eastAsia="宋体" w:cs="宋体"/>
          <w:b w:val="0"/>
          <w:bCs w:val="0"/>
          <w:color w:val="auto"/>
        </w:rPr>
        <w:t>：济南莱芜区口镇重汽工业园</w:t>
      </w:r>
    </w:p>
    <w:p w14:paraId="13357119">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三、供货时间</w:t>
      </w:r>
    </w:p>
    <w:p w14:paraId="24261941">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highlight w:val="none"/>
        </w:rPr>
        <w:t>、自合同签定生效之日起，</w:t>
      </w:r>
      <w:r>
        <w:rPr>
          <w:rFonts w:hint="eastAsia" w:ascii="宋体" w:hAnsi="宋体" w:eastAsia="宋体" w:cs="宋体"/>
          <w:sz w:val="24"/>
          <w:szCs w:val="24"/>
          <w:highlight w:val="none"/>
          <w:u w:val="single"/>
          <w:lang w:val="en-US" w:eastAsia="zh-CN"/>
        </w:rPr>
        <w:t>300</w:t>
      </w:r>
      <w:r>
        <w:rPr>
          <w:rFonts w:hint="eastAsia" w:ascii="宋体" w:hAnsi="宋体" w:eastAsia="宋体" w:cs="宋体"/>
          <w:sz w:val="24"/>
          <w:szCs w:val="24"/>
          <w:highlight w:val="none"/>
        </w:rPr>
        <w:t>个日历日之内交货至供货地点。</w:t>
      </w:r>
    </w:p>
    <w:p w14:paraId="71DA1C2A">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u w:val="single"/>
        </w:rPr>
        <w:t>0</w:t>
      </w:r>
      <w:r>
        <w:rPr>
          <w:rFonts w:hint="eastAsia" w:ascii="宋体" w:hAnsi="宋体" w:eastAsia="宋体" w:cs="宋体"/>
          <w:sz w:val="24"/>
          <w:szCs w:val="24"/>
          <w:highlight w:val="none"/>
        </w:rPr>
        <w:t>个日历日之内安装调试完毕。</w:t>
      </w:r>
    </w:p>
    <w:p w14:paraId="3B59D802">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3、接续在</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u w:val="single"/>
        </w:rPr>
        <w:t>0</w:t>
      </w:r>
      <w:r>
        <w:rPr>
          <w:rFonts w:hint="eastAsia" w:ascii="宋体" w:hAnsi="宋体" w:eastAsia="宋体" w:cs="宋体"/>
          <w:sz w:val="24"/>
          <w:szCs w:val="24"/>
          <w:highlight w:val="none"/>
        </w:rPr>
        <w:t>个日历日之内完成终验收。</w:t>
      </w:r>
    </w:p>
    <w:p w14:paraId="0F41CA1D">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安装调试时间或终验收时间超过规定时间的，投标人应当随标书提供详细的工期计划</w:t>
      </w:r>
    </w:p>
    <w:p w14:paraId="7BEC5720">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四、包装</w:t>
      </w:r>
    </w:p>
    <w:p w14:paraId="711BDDE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72AC59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539742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303639B0">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26249E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7EA24D8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201EFAF2">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1B0FE74">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B9D90F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C098D9B">
      <w:pPr>
        <w:pStyle w:val="121"/>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五、运输</w:t>
      </w:r>
    </w:p>
    <w:p w14:paraId="780BE22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A91F7E6">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2CA4788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C1CC5D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7F0292D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4C33E63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FF0000"/>
          <w:sz w:val="24"/>
          <w:szCs w:val="24"/>
        </w:rPr>
      </w:pPr>
    </w:p>
    <w:p w14:paraId="3F294345">
      <w:pPr>
        <w:pStyle w:val="134"/>
        <w:pageBreakBefore w:val="0"/>
        <w:kinsoku/>
        <w:wordWrap/>
        <w:overflowPunct/>
        <w:topLinePunct w:val="0"/>
        <w:autoSpaceDE/>
        <w:autoSpaceDN/>
        <w:bidi w:val="0"/>
        <w:spacing w:line="420" w:lineRule="exact"/>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38" w:name="_Toc23480"/>
      <w:bookmarkStart w:id="39" w:name="_Toc4592"/>
      <w:bookmarkStart w:id="40" w:name="_Toc465187645"/>
      <w:r>
        <w:rPr>
          <w:rFonts w:hint="eastAsia" w:ascii="宋体" w:hAnsi="宋体" w:eastAsia="宋体" w:cs="宋体"/>
          <w:b/>
          <w:bCs w:val="0"/>
          <w:color w:val="auto"/>
        </w:rPr>
        <w:t>第四章  质保期及售后服务</w:t>
      </w:r>
      <w:bookmarkEnd w:id="38"/>
      <w:bookmarkEnd w:id="39"/>
      <w:bookmarkEnd w:id="40"/>
    </w:p>
    <w:p w14:paraId="22B49312">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一、质保期及质保要求</w:t>
      </w:r>
    </w:p>
    <w:p w14:paraId="3BC819FA">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w:t>
      </w:r>
      <w:r>
        <w:rPr>
          <w:rFonts w:hint="eastAsia" w:ascii="宋体" w:hAnsi="宋体" w:eastAsia="宋体" w:cs="宋体"/>
          <w:sz w:val="24"/>
          <w:szCs w:val="24"/>
          <w:highlight w:val="none"/>
        </w:rPr>
        <w:t>起</w:t>
      </w:r>
      <w:r>
        <w:rPr>
          <w:rFonts w:hint="eastAsia" w:ascii="宋体" w:hAnsi="宋体" w:eastAsia="宋体" w:cs="宋体"/>
          <w:sz w:val="24"/>
          <w:szCs w:val="24"/>
          <w:highlight w:val="none"/>
          <w:u w:val="single"/>
          <w:shd w:val="pct10" w:color="auto" w:fill="FFFFFF"/>
        </w:rPr>
        <w:t>24</w:t>
      </w:r>
      <w:r>
        <w:rPr>
          <w:rFonts w:hint="eastAsia" w:ascii="宋体" w:hAnsi="宋体" w:eastAsia="宋体" w:cs="宋体"/>
          <w:sz w:val="24"/>
          <w:szCs w:val="24"/>
          <w:highlight w:val="none"/>
        </w:rPr>
        <w:t>个</w:t>
      </w:r>
      <w:r>
        <w:rPr>
          <w:rFonts w:hint="eastAsia" w:ascii="宋体" w:hAnsi="宋体" w:eastAsia="宋体" w:cs="宋体"/>
          <w:sz w:val="24"/>
          <w:szCs w:val="24"/>
        </w:rPr>
        <w:t>月。</w:t>
      </w:r>
    </w:p>
    <w:p w14:paraId="4D4BE4C6">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629AFFB6">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2323A64">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2BB97AFA">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4E9549EF">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1E01DDF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5.质量保证期满后，投标方保证向招标方提供及时的、质优的、价格优惠的技术服务和备品备件供应。</w:t>
      </w:r>
    </w:p>
    <w:p w14:paraId="6AAAE51F">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二、技术及培训服务</w:t>
      </w:r>
    </w:p>
    <w:p w14:paraId="67CAA86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u w:val="single"/>
          <w:shd w:val="pct10" w:color="auto" w:fill="FFFFFF"/>
          <w:lang w:val="en-US" w:eastAsia="zh-CN"/>
        </w:rPr>
        <w:t>7</w:t>
      </w:r>
      <w:r>
        <w:rPr>
          <w:rFonts w:hint="eastAsia" w:ascii="宋体" w:hAnsi="宋体" w:eastAsia="宋体" w:cs="宋体"/>
          <w:sz w:val="24"/>
          <w:szCs w:val="24"/>
        </w:rPr>
        <w:t>个日历日。（培训包含联调后整套设备的使用）</w:t>
      </w:r>
    </w:p>
    <w:p w14:paraId="19B3C944">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14:paraId="7009511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14:paraId="7F4CDFA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4.若投标方提供货物涉及到外购外协货物、而且该货物的技术质量等较为关键时，投标方应能保证得到配套厂家的技术支持，并免费为招标方提供技术服务。</w:t>
      </w:r>
    </w:p>
    <w:p w14:paraId="64A8038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7825542C">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三、安装调试及验收服务</w:t>
      </w:r>
    </w:p>
    <w:p w14:paraId="5CBAD77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069CE89D">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4F0ED94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47258A4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72709E6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6E7413CE">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73BED15B">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四、售后服务</w:t>
      </w:r>
    </w:p>
    <w:p w14:paraId="50FA039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3CA2896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071A3FA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3AF37DFB">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五、其它服务</w:t>
      </w:r>
    </w:p>
    <w:p w14:paraId="115CFB5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1.除招标文件、投标文件、答疑文件、技术标书、合同等约定之外，投标方应免费负责必要的或强制性的货物的检验、试验、化验等直接费用。</w:t>
      </w:r>
    </w:p>
    <w:p w14:paraId="22C0779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2.本章节条款所列“免费”，并非指定不可收费，而是指招标文件、投标文件、答疑文件、技术交流文件、技术标书和合同等范围之外，投标方不可另行收取的费用。</w:t>
      </w:r>
    </w:p>
    <w:p w14:paraId="128A7896">
      <w:pPr>
        <w:pStyle w:val="134"/>
        <w:pageBreakBefore w:val="0"/>
        <w:kinsoku/>
        <w:wordWrap/>
        <w:overflowPunct/>
        <w:topLinePunct w:val="0"/>
        <w:autoSpaceDE/>
        <w:autoSpaceDN/>
        <w:bidi w:val="0"/>
        <w:spacing w:line="420" w:lineRule="exact"/>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41" w:name="_Toc465187646"/>
      <w:bookmarkStart w:id="42" w:name="_Toc2612"/>
      <w:bookmarkStart w:id="43" w:name="_Toc25467"/>
      <w:r>
        <w:rPr>
          <w:rFonts w:hint="eastAsia" w:ascii="宋体" w:hAnsi="宋体" w:eastAsia="宋体" w:cs="宋体"/>
          <w:b/>
          <w:bCs w:val="0"/>
          <w:color w:val="auto"/>
        </w:rPr>
        <w:t xml:space="preserve">第五章  </w:t>
      </w:r>
      <w:r>
        <w:rPr>
          <w:rFonts w:hint="eastAsia" w:ascii="宋体" w:hAnsi="宋体" w:eastAsia="宋体" w:cs="宋体"/>
          <w:b/>
          <w:bCs w:val="0"/>
          <w:color w:val="auto"/>
          <w:lang w:val="en-US" w:eastAsia="zh-CN"/>
        </w:rPr>
        <w:t>预验收和</w:t>
      </w:r>
      <w:r>
        <w:rPr>
          <w:rFonts w:hint="eastAsia" w:ascii="宋体" w:hAnsi="宋体" w:eastAsia="宋体" w:cs="宋体"/>
          <w:b/>
          <w:bCs w:val="0"/>
          <w:color w:val="auto"/>
        </w:rPr>
        <w:t>终验收</w:t>
      </w:r>
      <w:bookmarkEnd w:id="41"/>
      <w:bookmarkEnd w:id="42"/>
      <w:bookmarkEnd w:id="43"/>
    </w:p>
    <w:p w14:paraId="102ABA83">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一、验收依据和验收标准</w:t>
      </w:r>
    </w:p>
    <w:p w14:paraId="2E2ECF7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5C9AEEB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2.如果验收过程中，发现招标文件、投标文件、答疑文件、技术交流文件等与技术标书、合同存在差异，原则上以涉及条款中对招标方最有利条款为验收依据。</w:t>
      </w:r>
    </w:p>
    <w:p w14:paraId="3552244A">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sz w:val="24"/>
          <w:szCs w:val="24"/>
        </w:rPr>
      </w:pPr>
      <w:r>
        <w:rPr>
          <w:rFonts w:hint="eastAsia" w:ascii="宋体" w:hAnsi="宋体" w:eastAsia="宋体" w:cs="宋体"/>
          <w:color w:val="auto"/>
          <w:sz w:val="24"/>
          <w:szCs w:val="24"/>
        </w:rPr>
        <w:t>二、检验</w:t>
      </w:r>
    </w:p>
    <w:p w14:paraId="3E76DCA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76BAA75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1B2EC30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5BB34F7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081BD5A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2.2应依据合同规定的要求，提供买卖双方达成一致的货物的验收标准和装箱单，作为招标方检验的依据；</w:t>
      </w:r>
    </w:p>
    <w:p w14:paraId="219CDC0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sz w:val="24"/>
          <w:szCs w:val="24"/>
          <w:lang w:eastAsia="zh-CN"/>
        </w:rPr>
        <w:t>（</w:t>
      </w:r>
      <w:r>
        <w:rPr>
          <w:rFonts w:hint="eastAsia" w:ascii="宋体" w:hAnsi="宋体" w:eastAsia="宋体" w:cs="宋体"/>
          <w:sz w:val="24"/>
          <w:szCs w:val="24"/>
        </w:rPr>
        <w:t>包括检验检疫费等</w:t>
      </w:r>
      <w:r>
        <w:rPr>
          <w:rFonts w:hint="eastAsia" w:ascii="宋体" w:hAnsi="宋体" w:eastAsia="宋体" w:cs="宋体"/>
          <w:sz w:val="24"/>
          <w:szCs w:val="24"/>
          <w:lang w:eastAsia="zh-CN"/>
        </w:rPr>
        <w:t>）</w:t>
      </w:r>
      <w:r>
        <w:rPr>
          <w:rFonts w:hint="eastAsia" w:ascii="宋体" w:hAnsi="宋体" w:eastAsia="宋体" w:cs="宋体"/>
          <w:sz w:val="24"/>
          <w:szCs w:val="24"/>
        </w:rPr>
        <w:t>均由投标方承担。</w:t>
      </w:r>
    </w:p>
    <w:p w14:paraId="1F58FAFB">
      <w:pPr>
        <w:pStyle w:val="121"/>
        <w:pageBreakBefore w:val="0"/>
        <w:kinsoku/>
        <w:wordWrap/>
        <w:overflowPunct/>
        <w:topLinePunct w:val="0"/>
        <w:autoSpaceDE/>
        <w:autoSpaceDN/>
        <w:bidi w:val="0"/>
        <w:spacing w:line="420" w:lineRule="exact"/>
        <w:ind w:firstLine="0" w:firstLineChars="0"/>
        <w:jc w:val="left"/>
        <w:textAlignment w:val="auto"/>
        <w:outlineLvl w:val="1"/>
        <w:rPr>
          <w:rFonts w:hint="eastAsia" w:ascii="宋体" w:hAnsi="宋体" w:eastAsia="宋体" w:cs="宋体"/>
          <w:color w:val="auto"/>
          <w:sz w:val="24"/>
          <w:szCs w:val="24"/>
        </w:rPr>
      </w:pPr>
      <w:r>
        <w:rPr>
          <w:rFonts w:hint="eastAsia" w:ascii="宋体" w:hAnsi="宋体" w:eastAsia="宋体" w:cs="宋体"/>
          <w:color w:val="auto"/>
          <w:sz w:val="24"/>
          <w:szCs w:val="24"/>
        </w:rPr>
        <w:t>三、验收基本条件</w:t>
      </w:r>
    </w:p>
    <w:p w14:paraId="69FF93B3">
      <w:pPr>
        <w:adjustRightInd w:val="0"/>
        <w:snapToGrid w:val="0"/>
        <w:spacing w:line="420" w:lineRule="exact"/>
        <w:ind w:firstLine="480" w:firstLineChars="200"/>
        <w:rPr>
          <w:rFonts w:hint="eastAsia" w:ascii="宋体" w:hAnsi="宋体" w:eastAsia="宋体" w:cs="宋体"/>
          <w:color w:val="000000"/>
          <w:sz w:val="24"/>
          <w:szCs w:val="24"/>
          <w:highlight w:val="none"/>
        </w:rPr>
      </w:pPr>
      <w:bookmarkStart w:id="44" w:name="_Toc465187647"/>
      <w:bookmarkStart w:id="45" w:name="_Toc25166"/>
      <w:bookmarkStart w:id="46" w:name="_Toc23629"/>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A9FDA2A">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33308B0F">
      <w:pPr>
        <w:adjustRightInd w:val="0"/>
        <w:snapToGrid w:val="0"/>
        <w:spacing w:line="420" w:lineRule="exact"/>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1、预验收一般条件</w:t>
      </w:r>
    </w:p>
    <w:p w14:paraId="1837CDE7">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1.1卖方已经按照“供货范围”要求提供了预验收资料，并且资料齐全、完整和有效。</w:t>
      </w:r>
    </w:p>
    <w:p w14:paraId="242EC851">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1.2货物应完整且所有的零部件应该安装牢固，外观无损伤，所有的焊缝饱满、无残渣等缺陷。</w:t>
      </w:r>
    </w:p>
    <w:p w14:paraId="609402D1">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1.3一般情况下，所有的管路和线缆等，接头应完全正确、可靠地联接；应排列有序（正确、牢固、整齐），有必要的防护，无皱褶、收缩和裂缝等不良现象。</w:t>
      </w:r>
    </w:p>
    <w:p w14:paraId="33C06C1B">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1.4使用的压力容器、电气等应具备合格证（如果有压力容器）。</w:t>
      </w:r>
    </w:p>
    <w:p w14:paraId="19D578A6">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1.5货物的油漆质量应饱满、有光泽，无掉漆、无色差、无“桔皮”等不良现象（特殊标志除外）。</w:t>
      </w:r>
    </w:p>
    <w:p w14:paraId="35B7182D">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1.6货物标牌完整、清晰、明确。</w:t>
      </w:r>
    </w:p>
    <w:p w14:paraId="3637F1B5">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1.7地线联接和地极符合国际（ISO/IEC）标准规范。</w:t>
      </w:r>
    </w:p>
    <w:p w14:paraId="625B62E8">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1.8货物的安全要求符合中国最新的相关法律、法规、标准和规范以及合同要求。</w:t>
      </w:r>
    </w:p>
    <w:p w14:paraId="50B6F336">
      <w:pPr>
        <w:adjustRightInd w:val="0"/>
        <w:snapToGrid w:val="0"/>
        <w:spacing w:line="4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★2、预验收基本要求</w:t>
      </w:r>
    </w:p>
    <w:p w14:paraId="3D84A2AF">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2.1设备构成、备件齐全</w:t>
      </w:r>
    </w:p>
    <w:p w14:paraId="28DBB5A1">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2.2设备技术原理符合标书要求</w:t>
      </w:r>
    </w:p>
    <w:p w14:paraId="4AAFF14E">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2.3设备需要在产地进行设备上电调试、提供出厂报告。</w:t>
      </w:r>
    </w:p>
    <w:p w14:paraId="1412F1B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2.4预验收原则上要求一次完成。若一次验收不成功，最多允许两次；如果出现第三次验收失败，重新作价或退货；</w:t>
      </w:r>
    </w:p>
    <w:p w14:paraId="641A1001">
      <w:pPr>
        <w:adjustRightInd w:val="0"/>
        <w:snapToGrid w:val="0"/>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2.5预验收食宿及往返</w:t>
      </w:r>
      <w:r>
        <w:rPr>
          <w:rFonts w:hint="eastAsia" w:ascii="宋体" w:hAnsi="宋体" w:cs="宋体"/>
          <w:sz w:val="24"/>
          <w:szCs w:val="24"/>
          <w:highlight w:val="none"/>
          <w:lang w:val="en-US" w:eastAsia="zh-CN"/>
        </w:rPr>
        <w:t>交通费</w:t>
      </w:r>
      <w:r>
        <w:rPr>
          <w:rFonts w:hint="eastAsia" w:ascii="宋体" w:hAnsi="宋体" w:eastAsia="宋体" w:cs="宋体"/>
          <w:sz w:val="24"/>
          <w:szCs w:val="24"/>
          <w:highlight w:val="none"/>
          <w:lang w:val="en-US" w:eastAsia="zh-CN"/>
        </w:rPr>
        <w:t>由招标方承担。</w:t>
      </w:r>
    </w:p>
    <w:p w14:paraId="4E768052">
      <w:pPr>
        <w:adjustRightInd w:val="0"/>
        <w:snapToGrid w:val="0"/>
        <w:spacing w:line="42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★3、终验收一般条件</w:t>
      </w:r>
    </w:p>
    <w:p w14:paraId="673818A4">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3.1经过预验收而且没有出现新的质量问题，或者满足预验收条款。</w:t>
      </w:r>
    </w:p>
    <w:p w14:paraId="3D101694">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3.2货物安装调试完毕，并至少经过了验收要求的负荷试运行。</w:t>
      </w:r>
    </w:p>
    <w:p w14:paraId="28D9E98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3.3货物正常运行时，噪声等环境影响因素满足国家和当地环保主管部门规定，安全措施落实、有效。</w:t>
      </w:r>
    </w:p>
    <w:p w14:paraId="58C56561">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3.4计量仪器、仪表配套合理，采用中国的法定计量单位，计量准确、灵敏可靠。保证设计指标和仪器说明书的参数的实现。</w:t>
      </w:r>
    </w:p>
    <w:p w14:paraId="1EF297BD">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3.5试运行期间或之后无维修、调整等行为（特殊情况除外）。</w:t>
      </w:r>
    </w:p>
    <w:p w14:paraId="35FDC2FA">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3.6货物质量、技术性能等，达到签定的技术标书和合同规定的终验收标准。</w:t>
      </w:r>
    </w:p>
    <w:p w14:paraId="26FC39D4">
      <w:pPr>
        <w:adjustRightInd w:val="0"/>
        <w:snapToGrid w:val="0"/>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3.7提供设备测量相关传感器省级及以上计量单位出具的检定校准证书。</w:t>
      </w:r>
    </w:p>
    <w:p w14:paraId="19C32CFA">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★4、终验收基本要求</w:t>
      </w:r>
    </w:p>
    <w:p w14:paraId="606D01E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4.1设备技术规格满足招标书中的技术要求。</w:t>
      </w:r>
    </w:p>
    <w:p w14:paraId="29B9168C">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4.2对所有设备进行上电调试和带被试件运行。</w:t>
      </w:r>
    </w:p>
    <w:p w14:paraId="70CEB2CD">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4.3对所有设备功能进行演示操作，包括对所有设备和传感器进行校准。</w:t>
      </w:r>
    </w:p>
    <w:p w14:paraId="2D2121F3">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w:t>
      </w:r>
      <w:r>
        <w:rPr>
          <w:rFonts w:hint="eastAsia" w:ascii="宋体" w:hAnsi="宋体" w:eastAsia="宋体" w:cs="宋体"/>
          <w:color w:val="auto"/>
          <w:sz w:val="24"/>
          <w:szCs w:val="24"/>
          <w:highlight w:val="none"/>
        </w:rPr>
        <w:t>出现下列问题之一，视作验收失败：</w:t>
      </w:r>
    </w:p>
    <w:p w14:paraId="21885DE7">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4.4.1设备验收时，其参数无法满足招标书中的技术要求</w:t>
      </w:r>
      <w:r>
        <w:rPr>
          <w:rFonts w:hint="eastAsia" w:ascii="宋体" w:hAnsi="宋体" w:eastAsia="宋体" w:cs="宋体"/>
          <w:sz w:val="24"/>
          <w:szCs w:val="24"/>
          <w:highlight w:val="none"/>
          <w:lang w:eastAsia="zh-CN"/>
        </w:rPr>
        <w:t>；</w:t>
      </w:r>
    </w:p>
    <w:p w14:paraId="3DCA49E1">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4.4.2在整个验收过程中发生关键零部件损坏或重大故障；</w:t>
      </w:r>
    </w:p>
    <w:p w14:paraId="557A4C0F">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4.4.3一般性故障超过</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次；</w:t>
      </w:r>
    </w:p>
    <w:p w14:paraId="1F4C24CB">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4.4.4更换的零部件货值超过总货值的</w:t>
      </w:r>
      <w:r>
        <w:rPr>
          <w:rFonts w:hint="eastAsia" w:ascii="宋体" w:hAnsi="宋体" w:eastAsia="宋体" w:cs="宋体"/>
          <w:sz w:val="24"/>
          <w:szCs w:val="24"/>
          <w:highlight w:val="none"/>
          <w:u w:val="single"/>
          <w:shd w:val="pct10" w:color="auto" w:fill="FFFFFF"/>
        </w:rPr>
        <w:t xml:space="preserve">  1  </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w:t>
      </w:r>
    </w:p>
    <w:p w14:paraId="47CAAE4B">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5累计负载运行实际性能（或生产率）</w:t>
      </w:r>
      <w:r>
        <w:rPr>
          <w:rFonts w:hint="eastAsia" w:ascii="宋体" w:hAnsi="宋体" w:eastAsia="宋体" w:cs="宋体"/>
          <w:sz w:val="24"/>
          <w:szCs w:val="24"/>
          <w:highlight w:val="none"/>
          <w:lang w:val="en-US" w:eastAsia="zh-CN"/>
        </w:rPr>
        <w:t>未</w:t>
      </w:r>
      <w:r>
        <w:rPr>
          <w:rFonts w:hint="eastAsia" w:ascii="宋体" w:hAnsi="宋体" w:eastAsia="宋体" w:cs="宋体"/>
          <w:sz w:val="24"/>
          <w:szCs w:val="24"/>
          <w:highlight w:val="none"/>
        </w:rPr>
        <w:t>达到合同规定</w:t>
      </w:r>
      <w:r>
        <w:rPr>
          <w:rFonts w:hint="eastAsia" w:ascii="宋体" w:hAnsi="宋体" w:cs="宋体"/>
          <w:sz w:val="24"/>
          <w:szCs w:val="24"/>
          <w:highlight w:val="none"/>
          <w:lang w:eastAsia="zh-CN"/>
        </w:rPr>
        <w:t>。</w:t>
      </w:r>
    </w:p>
    <w:p w14:paraId="28487FDB">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终验收原则上要求一次完成。若一次验收不成功，最多允许两次；如果出现第三次验收失败，重新作价或退货；</w:t>
      </w:r>
    </w:p>
    <w:p w14:paraId="77D78813">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终验收通过后买卖双方共同签署终验收报告，并移交、核对全部供货范围内物品。</w:t>
      </w:r>
    </w:p>
    <w:p w14:paraId="5A7E409E">
      <w:pPr>
        <w:pStyle w:val="134"/>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r>
        <w:rPr>
          <w:rFonts w:hint="eastAsia" w:ascii="宋体" w:hAnsi="宋体" w:eastAsia="宋体" w:cs="宋体"/>
          <w:b/>
          <w:bCs w:val="0"/>
          <w:color w:val="auto"/>
        </w:rPr>
        <w:t>第六章  投标技术文件一般要求</w:t>
      </w:r>
      <w:bookmarkEnd w:id="44"/>
      <w:bookmarkEnd w:id="45"/>
      <w:bookmarkEnd w:id="46"/>
    </w:p>
    <w:p w14:paraId="4ED279BA">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一、技术文件一般内容要求</w:t>
      </w:r>
    </w:p>
    <w:p w14:paraId="4731172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59F2081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AF973C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6CED0B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14A5170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2294B45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C36770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0D4DAB5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必须提供本项目所涉及到所有备品备件、易损件和专用耗材明细表，以便于质保期外，招标人能够根据清单快速找到同规格产品。</w:t>
      </w:r>
    </w:p>
    <w:p w14:paraId="16367447">
      <w:pPr>
        <w:pageBreakBefore w:val="0"/>
        <w:kinsoku/>
        <w:wordWrap/>
        <w:overflowPunct/>
        <w:topLinePunct w:val="0"/>
        <w:autoSpaceDE/>
        <w:autoSpaceDN/>
        <w:bidi w:val="0"/>
        <w:adjustRightInd w:val="0"/>
        <w:snapToGrid w:val="0"/>
        <w:spacing w:line="420" w:lineRule="exact"/>
        <w:ind w:firstLine="1890" w:firstLineChars="900"/>
        <w:textAlignment w:val="auto"/>
        <w:rPr>
          <w:rFonts w:hint="eastAsia" w:ascii="宋体" w:hAnsi="宋体" w:eastAsia="宋体" w:cs="宋体"/>
        </w:rPr>
      </w:pPr>
      <w:r>
        <w:rPr>
          <w:rFonts w:hint="eastAsia" w:ascii="宋体" w:hAnsi="宋体" w:eastAsia="宋体" w:cs="宋体"/>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61C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9A084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序号</w:t>
            </w:r>
          </w:p>
        </w:tc>
        <w:tc>
          <w:tcPr>
            <w:tcW w:w="1924" w:type="dxa"/>
          </w:tcPr>
          <w:p w14:paraId="1F92D5A4">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名称</w:t>
            </w:r>
          </w:p>
        </w:tc>
        <w:tc>
          <w:tcPr>
            <w:tcW w:w="1236" w:type="dxa"/>
          </w:tcPr>
          <w:p w14:paraId="63591EDE">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型号规格</w:t>
            </w:r>
          </w:p>
        </w:tc>
        <w:tc>
          <w:tcPr>
            <w:tcW w:w="720" w:type="dxa"/>
          </w:tcPr>
          <w:p w14:paraId="1B905E6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单位</w:t>
            </w:r>
          </w:p>
        </w:tc>
        <w:tc>
          <w:tcPr>
            <w:tcW w:w="720" w:type="dxa"/>
          </w:tcPr>
          <w:p w14:paraId="2EDCD10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数量</w:t>
            </w:r>
          </w:p>
        </w:tc>
        <w:tc>
          <w:tcPr>
            <w:tcW w:w="720" w:type="dxa"/>
          </w:tcPr>
          <w:p w14:paraId="239FA04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单价</w:t>
            </w:r>
          </w:p>
        </w:tc>
        <w:tc>
          <w:tcPr>
            <w:tcW w:w="720" w:type="dxa"/>
          </w:tcPr>
          <w:p w14:paraId="63F7777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总价</w:t>
            </w:r>
          </w:p>
        </w:tc>
        <w:tc>
          <w:tcPr>
            <w:tcW w:w="2235" w:type="dxa"/>
          </w:tcPr>
          <w:p w14:paraId="3B0B156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制造商</w:t>
            </w:r>
          </w:p>
        </w:tc>
      </w:tr>
      <w:tr w14:paraId="7DB8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969242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7F7D9E96">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16DFCE50">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07B34634">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0F51BB5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977068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F2BC5E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70494B19">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4326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FBC6C5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3AFE0B32">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48AE547B">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3E64155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7ACA599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0E3DFE0">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F3A1A9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20CADFFB">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7B55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81B31A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5A910AB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65221715">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28DD3BA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7F18B70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1BD26850">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62E6451E">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61AC0914">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57ED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7C7EBF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6EEA394E">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404CE6D6">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17BD0F73">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672BC62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38C4309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79391BC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3268C0A1">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4850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6CD6A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1D11A739">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2A92BFA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13697EF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1C7D4F5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05E1ACF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12A9215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3A326B3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2FF7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EBFABD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tcPr>
          <w:p w14:paraId="1998B40B">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tcPr>
          <w:p w14:paraId="4A79FF61">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tcPr>
          <w:p w14:paraId="6258F45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2E6AB390">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5FB4239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tcPr>
          <w:p w14:paraId="390B38E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tcPr>
          <w:p w14:paraId="6BA37CBA">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bl>
    <w:p w14:paraId="12449D9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6.2“开标一览表”和“明细表”仅作为投标方编制投标技术文件的一般格式。其中序号编写应当便于招标方了解分类或分项货物之间的所属关系，如1、1.1、1.2。</w:t>
      </w:r>
    </w:p>
    <w:p w14:paraId="3E30C1CE">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6.3应当尽可能将货物的配置列全、列细，这将有助于投标方胜出。</w:t>
      </w:r>
    </w:p>
    <w:p w14:paraId="770D117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47D39697">
      <w:pPr>
        <w:pageBreakBefore w:val="0"/>
        <w:kinsoku/>
        <w:wordWrap/>
        <w:overflowPunct/>
        <w:topLinePunct w:val="0"/>
        <w:autoSpaceDE/>
        <w:autoSpaceDN/>
        <w:bidi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43D27D0F">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二、技术文件中货物报价格式要求</w:t>
      </w:r>
    </w:p>
    <w:p w14:paraId="4339A34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7BF5A1C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0D8BE09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5D1F024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6492BFF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491C0BA">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三、验收标准及内容要求</w:t>
      </w:r>
    </w:p>
    <w:p w14:paraId="4BCC693D">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3CA05657">
      <w:pPr>
        <w:pStyle w:val="2"/>
        <w:pageBreakBefore w:val="0"/>
        <w:kinsoku/>
        <w:wordWrap/>
        <w:overflowPunct/>
        <w:topLinePunct w:val="0"/>
        <w:autoSpaceDE/>
        <w:autoSpaceDN/>
        <w:bidi w:val="0"/>
        <w:spacing w:before="120" w:after="120" w:line="420" w:lineRule="exact"/>
        <w:textAlignment w:val="auto"/>
        <w:rPr>
          <w:rFonts w:hint="eastAsia" w:ascii="宋体" w:hAnsi="宋体" w:cs="宋体"/>
          <w:b w:val="0"/>
          <w:color w:val="FF000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14:paraId="2A178FA3">
      <w:pPr>
        <w:pStyle w:val="134"/>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47" w:name="_Toc32054"/>
      <w:bookmarkStart w:id="48" w:name="_Toc14782"/>
      <w:r>
        <w:rPr>
          <w:rFonts w:hint="eastAsia" w:ascii="宋体" w:hAnsi="宋体" w:eastAsia="宋体" w:cs="宋体"/>
          <w:b/>
          <w:bCs w:val="0"/>
          <w:color w:val="auto"/>
        </w:rPr>
        <w:t>第七章  其它要求及说明</w:t>
      </w:r>
      <w:bookmarkEnd w:id="47"/>
      <w:bookmarkEnd w:id="48"/>
    </w:p>
    <w:p w14:paraId="00AB18E9">
      <w:pPr>
        <w:pStyle w:val="121"/>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一、要求</w:t>
      </w:r>
    </w:p>
    <w:p w14:paraId="7DA3C44D">
      <w:pPr>
        <w:pStyle w:val="20"/>
        <w:pageBreakBefore w:val="0"/>
        <w:kinsoku/>
        <w:wordWrap/>
        <w:overflowPunct/>
        <w:topLinePunct w:val="0"/>
        <w:autoSpaceDE/>
        <w:autoSpaceDN/>
        <w:bidi w:val="0"/>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596E262E">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34BC1253">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3E8C6DC0">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D694C20">
      <w:pPr>
        <w:pageBreakBefore w:val="0"/>
        <w:kinsoku/>
        <w:wordWrap/>
        <w:overflowPunct/>
        <w:topLinePunct w:val="0"/>
        <w:autoSpaceDE/>
        <w:autoSpaceDN/>
        <w:bidi w:val="0"/>
        <w:spacing w:line="420" w:lineRule="exact"/>
        <w:ind w:firstLine="477" w:firstLineChars="199"/>
        <w:textAlignment w:val="auto"/>
        <w:outlineLvl w:val="3"/>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33DC3FFF">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2ABF2084">
      <w:pPr>
        <w:pageBreakBefore w:val="0"/>
        <w:kinsoku/>
        <w:wordWrap/>
        <w:overflowPunct/>
        <w:topLinePunct w:val="0"/>
        <w:autoSpaceDE/>
        <w:autoSpaceDN/>
        <w:bidi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4B10B8E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10BAF0B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246A4A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7FE2E0D9">
      <w:pPr>
        <w:pageBreakBefore w:val="0"/>
        <w:kinsoku/>
        <w:wordWrap/>
        <w:overflowPunct/>
        <w:topLinePunct w:val="0"/>
        <w:autoSpaceDE/>
        <w:autoSpaceDN/>
        <w:bidi w:val="0"/>
        <w:spacing w:line="420" w:lineRule="exact"/>
        <w:ind w:firstLine="477" w:firstLineChars="199"/>
        <w:textAlignment w:val="auto"/>
        <w:outlineLvl w:val="4"/>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5061FC67">
      <w:pPr>
        <w:pageBreakBefore w:val="0"/>
        <w:kinsoku/>
        <w:wordWrap/>
        <w:overflowPunct/>
        <w:topLinePunct w:val="0"/>
        <w:autoSpaceDE/>
        <w:autoSpaceDN/>
        <w:bidi w:val="0"/>
        <w:spacing w:line="420" w:lineRule="exact"/>
        <w:ind w:firstLine="479" w:firstLineChars="199"/>
        <w:textAlignment w:val="auto"/>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7D793A66">
      <w:pPr>
        <w:pStyle w:val="177"/>
        <w:pageBreakBefore w:val="0"/>
        <w:kinsoku/>
        <w:wordWrap/>
        <w:overflowPunct/>
        <w:topLinePunct w:val="0"/>
        <w:autoSpaceDE/>
        <w:autoSpaceDN/>
        <w:bidi w:val="0"/>
        <w:spacing w:line="420" w:lineRule="exact"/>
        <w:textAlignment w:val="auto"/>
        <w:rPr>
          <w:rFonts w:hint="eastAsia" w:ascii="宋体" w:hAnsi="宋体" w:eastAsia="宋体" w:cs="宋体"/>
          <w:sz w:val="24"/>
          <w:szCs w:val="24"/>
        </w:rPr>
      </w:pPr>
      <w:bookmarkStart w:id="49" w:name="_Toc118460222"/>
      <w:bookmarkStart w:id="50" w:name="_Toc27875"/>
      <w:bookmarkStart w:id="51" w:name="_Toc1360"/>
      <w:bookmarkStart w:id="52" w:name="_Toc23435"/>
      <w:bookmarkStart w:id="53" w:name="_Toc118452185"/>
      <w:r>
        <w:rPr>
          <w:rFonts w:hint="eastAsia" w:ascii="宋体" w:hAnsi="宋体" w:eastAsia="宋体" w:cs="宋体"/>
        </w:rPr>
        <w:t>二、说明</w:t>
      </w:r>
      <w:bookmarkEnd w:id="49"/>
      <w:bookmarkEnd w:id="50"/>
      <w:bookmarkEnd w:id="51"/>
      <w:bookmarkEnd w:id="52"/>
      <w:bookmarkEnd w:id="53"/>
    </w:p>
    <w:p w14:paraId="68FD9D5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1349EBE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65E053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578B52F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14:paraId="5501358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55118331">
      <w:pPr>
        <w:rPr>
          <w:rFonts w:hint="eastAsia" w:ascii="宋体" w:hAnsi="宋体" w:eastAsia="宋体" w:cs="Times New Roman"/>
          <w:color w:val="000000"/>
          <w:sz w:val="24"/>
          <w:szCs w:val="24"/>
        </w:rPr>
      </w:pPr>
    </w:p>
    <w:p w14:paraId="540F8F8E">
      <w:pPr>
        <w:rPr>
          <w:rFonts w:ascii="宋体" w:hAnsi="Calibri" w:eastAsia="宋体" w:cs="Times New Roman"/>
          <w:color w:val="000000"/>
          <w:sz w:val="30"/>
          <w:szCs w:val="30"/>
        </w:rPr>
      </w:pPr>
    </w:p>
    <w:p w14:paraId="13E2F8CE">
      <w:pPr>
        <w:rPr>
          <w:rFonts w:ascii="宋体" w:hAnsi="Calibri" w:eastAsia="宋体" w:cs="Times New Roman"/>
          <w:color w:val="000000"/>
          <w:sz w:val="30"/>
          <w:szCs w:val="30"/>
        </w:rPr>
      </w:pPr>
    </w:p>
    <w:p w14:paraId="523B4596">
      <w:pPr>
        <w:rPr>
          <w:rFonts w:ascii="宋体" w:hAnsi="Calibri" w:eastAsia="宋体" w:cs="Times New Roman"/>
          <w:color w:val="000000"/>
          <w:sz w:val="30"/>
          <w:szCs w:val="30"/>
        </w:rPr>
      </w:pPr>
    </w:p>
    <w:p w14:paraId="5E85BED0">
      <w:pPr>
        <w:rPr>
          <w:rFonts w:ascii="宋体" w:hAnsi="Calibri" w:eastAsia="宋体" w:cs="Times New Roman"/>
          <w:color w:val="000000"/>
          <w:sz w:val="30"/>
          <w:szCs w:val="30"/>
        </w:rPr>
      </w:pPr>
    </w:p>
    <w:p w14:paraId="5ECC63A5">
      <w:pPr>
        <w:rPr>
          <w:rFonts w:ascii="宋体" w:hAnsi="Calibri" w:eastAsia="宋体" w:cs="Times New Roman"/>
          <w:color w:val="000000"/>
          <w:sz w:val="30"/>
          <w:szCs w:val="30"/>
        </w:rPr>
      </w:pPr>
    </w:p>
    <w:p w14:paraId="4A746AB4">
      <w:pPr>
        <w:rPr>
          <w:rFonts w:ascii="宋体" w:hAnsi="Calibri" w:eastAsia="宋体" w:cs="Times New Roman"/>
          <w:color w:val="000000"/>
          <w:sz w:val="30"/>
          <w:szCs w:val="30"/>
        </w:rPr>
      </w:pPr>
    </w:p>
    <w:p w14:paraId="741E7199">
      <w:pPr>
        <w:rPr>
          <w:rFonts w:ascii="宋体" w:hAnsi="Calibri" w:eastAsia="宋体" w:cs="Times New Roman"/>
          <w:color w:val="000000"/>
          <w:sz w:val="30"/>
          <w:szCs w:val="30"/>
        </w:rPr>
      </w:pPr>
    </w:p>
    <w:p w14:paraId="2C43FAF7">
      <w:pPr>
        <w:rPr>
          <w:rFonts w:ascii="宋体" w:hAnsi="Calibri" w:eastAsia="宋体" w:cs="Times New Roman"/>
          <w:color w:val="000000"/>
          <w:sz w:val="30"/>
          <w:szCs w:val="30"/>
        </w:rPr>
      </w:pPr>
    </w:p>
    <w:p w14:paraId="63F16A4C">
      <w:pPr>
        <w:rPr>
          <w:rFonts w:ascii="宋体" w:hAnsi="Calibri" w:eastAsia="宋体" w:cs="Times New Roman"/>
          <w:color w:val="000000"/>
          <w:sz w:val="30"/>
          <w:szCs w:val="30"/>
        </w:rPr>
      </w:pPr>
    </w:p>
    <w:p w14:paraId="196B904F">
      <w:pPr>
        <w:rPr>
          <w:rFonts w:ascii="宋体" w:hAnsi="Calibri" w:eastAsia="宋体" w:cs="Times New Roman"/>
          <w:color w:val="000000"/>
          <w:sz w:val="30"/>
          <w:szCs w:val="30"/>
        </w:rPr>
      </w:pPr>
    </w:p>
    <w:p w14:paraId="4D0A3E78">
      <w:pPr>
        <w:rPr>
          <w:rFonts w:ascii="宋体" w:hAnsi="Calibri" w:eastAsia="宋体" w:cs="Times New Roman"/>
          <w:color w:val="000000"/>
          <w:sz w:val="30"/>
          <w:szCs w:val="30"/>
        </w:rPr>
      </w:pPr>
    </w:p>
    <w:p w14:paraId="130111C0">
      <w:pPr>
        <w:rPr>
          <w:rFonts w:ascii="宋体" w:hAnsi="Calibri" w:eastAsia="宋体" w:cs="Times New Roman"/>
          <w:color w:val="000000"/>
          <w:sz w:val="30"/>
          <w:szCs w:val="30"/>
        </w:rPr>
      </w:pPr>
    </w:p>
    <w:p w14:paraId="7F1A46B6">
      <w:pPr>
        <w:rPr>
          <w:rFonts w:ascii="宋体" w:hAnsi="Calibri" w:eastAsia="宋体" w:cs="Times New Roman"/>
          <w:color w:val="000000"/>
          <w:sz w:val="30"/>
          <w:szCs w:val="30"/>
        </w:rPr>
      </w:pPr>
    </w:p>
    <w:p w14:paraId="66619209">
      <w:pPr>
        <w:rPr>
          <w:rFonts w:ascii="宋体" w:hAnsi="Calibri" w:eastAsia="宋体" w:cs="Times New Roman"/>
          <w:color w:val="000000"/>
          <w:sz w:val="30"/>
          <w:szCs w:val="30"/>
        </w:rPr>
      </w:pPr>
    </w:p>
    <w:p w14:paraId="50116CCB">
      <w:pPr>
        <w:rPr>
          <w:rFonts w:ascii="宋体" w:hAnsi="Calibri" w:eastAsia="宋体" w:cs="Times New Roman"/>
          <w:color w:val="000000"/>
          <w:sz w:val="30"/>
          <w:szCs w:val="30"/>
        </w:rPr>
      </w:pPr>
    </w:p>
    <w:p w14:paraId="600CF2ED">
      <w:pPr>
        <w:rPr>
          <w:rFonts w:ascii="宋体" w:hAnsi="Calibri" w:eastAsia="宋体" w:cs="Times New Roman"/>
          <w:color w:val="000000"/>
          <w:sz w:val="30"/>
          <w:szCs w:val="30"/>
        </w:rPr>
      </w:pPr>
    </w:p>
    <w:p w14:paraId="438D500E">
      <w:pPr>
        <w:rPr>
          <w:rFonts w:ascii="宋体" w:hAnsi="Calibri" w:eastAsia="宋体" w:cs="Times New Roman"/>
          <w:color w:val="000000"/>
          <w:sz w:val="30"/>
          <w:szCs w:val="30"/>
        </w:rPr>
      </w:pPr>
    </w:p>
    <w:p w14:paraId="1ED3EE87">
      <w:pPr>
        <w:rPr>
          <w:rFonts w:ascii="宋体" w:hAnsi="Calibri" w:eastAsia="宋体" w:cs="Times New Roman"/>
          <w:color w:val="000000"/>
          <w:sz w:val="30"/>
          <w:szCs w:val="30"/>
        </w:rPr>
      </w:pPr>
    </w:p>
    <w:p w14:paraId="74306679">
      <w:pPr>
        <w:rPr>
          <w:rFonts w:ascii="宋体" w:hAnsi="Calibri" w:eastAsia="宋体" w:cs="Times New Roman"/>
          <w:color w:val="000000"/>
          <w:sz w:val="30"/>
          <w:szCs w:val="30"/>
        </w:rPr>
      </w:pPr>
    </w:p>
    <w:p w14:paraId="7ACFA71E">
      <w:pPr>
        <w:rPr>
          <w:rFonts w:ascii="宋体" w:hAnsi="Calibri" w:eastAsia="宋体" w:cs="Times New Roman"/>
          <w:color w:val="000000"/>
          <w:sz w:val="30"/>
          <w:szCs w:val="30"/>
        </w:rPr>
      </w:pPr>
    </w:p>
    <w:p w14:paraId="4496F67A">
      <w:pPr>
        <w:rPr>
          <w:rFonts w:ascii="宋体" w:hAnsi="Calibri" w:eastAsia="宋体" w:cs="Times New Roman"/>
          <w:color w:val="000000"/>
          <w:sz w:val="30"/>
          <w:szCs w:val="30"/>
        </w:rPr>
      </w:pPr>
    </w:p>
    <w:p w14:paraId="33939D38">
      <w:pPr>
        <w:rPr>
          <w:rFonts w:ascii="宋体" w:hAnsi="Calibri" w:eastAsia="宋体" w:cs="Times New Roman"/>
          <w:color w:val="000000"/>
          <w:sz w:val="30"/>
          <w:szCs w:val="30"/>
        </w:rPr>
      </w:pPr>
    </w:p>
    <w:p w14:paraId="72918FC3">
      <w:pPr>
        <w:rPr>
          <w:rFonts w:ascii="宋体" w:hAnsi="Calibri" w:eastAsia="宋体" w:cs="Times New Roman"/>
          <w:color w:val="000000"/>
          <w:sz w:val="30"/>
          <w:szCs w:val="30"/>
        </w:rPr>
      </w:pPr>
    </w:p>
    <w:p w14:paraId="28CEFA1C">
      <w:pPr>
        <w:rPr>
          <w:rFonts w:ascii="宋体" w:hAnsi="Calibri" w:eastAsia="宋体" w:cs="Times New Roman"/>
          <w:color w:val="000000"/>
          <w:sz w:val="30"/>
          <w:szCs w:val="30"/>
        </w:rPr>
      </w:pPr>
    </w:p>
    <w:p w14:paraId="59AEF97D">
      <w:pPr>
        <w:rPr>
          <w:rFonts w:ascii="宋体" w:hAnsi="Calibri" w:eastAsia="宋体" w:cs="Times New Roman"/>
          <w:color w:val="000000"/>
          <w:sz w:val="30"/>
          <w:szCs w:val="30"/>
        </w:rPr>
      </w:pPr>
    </w:p>
    <w:p w14:paraId="44173F6A">
      <w:pPr>
        <w:rPr>
          <w:rFonts w:ascii="宋体" w:hAnsi="Calibri" w:eastAsia="宋体" w:cs="Times New Roman"/>
          <w:color w:val="000000"/>
          <w:sz w:val="30"/>
          <w:szCs w:val="30"/>
        </w:rPr>
      </w:pPr>
    </w:p>
    <w:p w14:paraId="0D2FEC29">
      <w:pPr>
        <w:rPr>
          <w:rFonts w:ascii="宋体" w:hAnsi="Calibri" w:eastAsia="宋体" w:cs="Times New Roman"/>
          <w:color w:val="000000"/>
          <w:sz w:val="30"/>
          <w:szCs w:val="30"/>
        </w:rPr>
      </w:pPr>
    </w:p>
    <w:p w14:paraId="44E17B51">
      <w:pPr>
        <w:rPr>
          <w:rFonts w:ascii="宋体" w:hAnsi="Calibri" w:eastAsia="宋体" w:cs="Times New Roman"/>
          <w:color w:val="000000"/>
          <w:sz w:val="30"/>
          <w:szCs w:val="30"/>
        </w:rPr>
      </w:pPr>
    </w:p>
    <w:bookmarkEnd w:id="0"/>
    <w:bookmarkEnd w:id="1"/>
    <w:p w14:paraId="6F62671B">
      <w:pPr>
        <w:spacing w:line="360" w:lineRule="auto"/>
        <w:jc w:val="center"/>
        <w:outlineLvl w:val="0"/>
        <w:rPr>
          <w:rFonts w:ascii="宋体" w:hAnsi="Calibri" w:eastAsia="宋体" w:cs="Times New Roman"/>
          <w:b/>
          <w:sz w:val="36"/>
          <w:szCs w:val="36"/>
        </w:rPr>
      </w:pPr>
      <w:bookmarkStart w:id="54"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3BB12AB0">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A11DDE4">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B7384A7">
      <w:pPr>
        <w:adjustRightInd w:val="0"/>
        <w:snapToGrid w:val="0"/>
        <w:spacing w:line="360" w:lineRule="auto"/>
        <w:jc w:val="left"/>
        <w:rPr>
          <w:rFonts w:ascii="宋体" w:hAnsi="宋体"/>
          <w:sz w:val="20"/>
          <w:szCs w:val="20"/>
        </w:rPr>
      </w:pPr>
    </w:p>
    <w:p w14:paraId="370B5510">
      <w:pPr>
        <w:adjustRightInd w:val="0"/>
        <w:snapToGrid w:val="0"/>
        <w:spacing w:line="360" w:lineRule="auto"/>
        <w:jc w:val="center"/>
        <w:rPr>
          <w:rFonts w:ascii="方正小标宋简体" w:hAnsi="宋体" w:eastAsia="方正小标宋简体"/>
          <w:bCs/>
          <w:sz w:val="52"/>
          <w:szCs w:val="36"/>
        </w:rPr>
      </w:pPr>
    </w:p>
    <w:p w14:paraId="738EAC7B">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r>
        <w:rPr>
          <w:rFonts w:hint="eastAsia" w:ascii="方正小标宋简体" w:hAnsi="宋体" w:eastAsia="方正小标宋简体"/>
          <w:bCs/>
          <w:sz w:val="52"/>
          <w:szCs w:val="36"/>
          <w:lang w:val="en-US" w:eastAsia="zh-CN"/>
        </w:rPr>
        <w:t>1</w:t>
      </w:r>
      <w:r>
        <w:rPr>
          <w:rFonts w:hint="eastAsia" w:ascii="方正小标宋简体" w:hAnsi="宋体" w:eastAsia="方正小标宋简体"/>
          <w:bCs/>
          <w:sz w:val="52"/>
          <w:szCs w:val="36"/>
        </w:rPr>
        <w:t>）</w:t>
      </w:r>
    </w:p>
    <w:p w14:paraId="30A5F42F">
      <w:pPr>
        <w:jc w:val="center"/>
        <w:outlineLvl w:val="9"/>
        <w:rPr>
          <w:sz w:val="11"/>
          <w:szCs w:val="15"/>
        </w:rPr>
      </w:pPr>
      <w:r>
        <w:rPr>
          <w:rFonts w:hint="eastAsia" w:ascii="方正小标宋简体" w:hAnsi="宋体" w:eastAsia="方正小标宋简体"/>
          <w:sz w:val="22"/>
          <w:szCs w:val="16"/>
        </w:rPr>
        <w:t>(合同以双方最终签署的版本为准)</w:t>
      </w:r>
    </w:p>
    <w:p w14:paraId="1354DA47">
      <w:pPr>
        <w:adjustRightInd w:val="0"/>
        <w:snapToGrid w:val="0"/>
        <w:spacing w:line="360" w:lineRule="auto"/>
        <w:jc w:val="left"/>
        <w:rPr>
          <w:rFonts w:ascii="宋体" w:hAnsi="宋体"/>
          <w:b/>
          <w:sz w:val="36"/>
          <w:szCs w:val="36"/>
        </w:rPr>
      </w:pPr>
    </w:p>
    <w:p w14:paraId="18607641">
      <w:pPr>
        <w:adjustRightInd w:val="0"/>
        <w:snapToGrid w:val="0"/>
        <w:spacing w:line="360" w:lineRule="auto"/>
        <w:jc w:val="left"/>
        <w:rPr>
          <w:rFonts w:ascii="宋体" w:hAnsi="宋体"/>
          <w:b/>
          <w:sz w:val="36"/>
          <w:szCs w:val="36"/>
        </w:rPr>
      </w:pPr>
    </w:p>
    <w:p w14:paraId="77B10634">
      <w:pPr>
        <w:adjustRightInd w:val="0"/>
        <w:snapToGrid w:val="0"/>
        <w:spacing w:line="360" w:lineRule="auto"/>
        <w:jc w:val="left"/>
        <w:rPr>
          <w:rFonts w:ascii="宋体" w:hAnsi="宋体"/>
          <w:b/>
          <w:sz w:val="36"/>
          <w:szCs w:val="36"/>
        </w:rPr>
      </w:pPr>
    </w:p>
    <w:p w14:paraId="74886208">
      <w:pPr>
        <w:adjustRightInd w:val="0"/>
        <w:snapToGrid w:val="0"/>
        <w:spacing w:line="360" w:lineRule="auto"/>
        <w:jc w:val="left"/>
        <w:rPr>
          <w:rFonts w:ascii="宋体" w:hAnsi="宋体"/>
          <w:b/>
          <w:sz w:val="36"/>
          <w:szCs w:val="36"/>
        </w:rPr>
      </w:pPr>
    </w:p>
    <w:p w14:paraId="2212AD01">
      <w:pPr>
        <w:adjustRightInd w:val="0"/>
        <w:snapToGrid w:val="0"/>
        <w:spacing w:line="360" w:lineRule="auto"/>
        <w:jc w:val="left"/>
        <w:rPr>
          <w:rFonts w:ascii="宋体" w:hAnsi="宋体"/>
          <w:b/>
          <w:sz w:val="36"/>
          <w:szCs w:val="36"/>
        </w:rPr>
      </w:pPr>
    </w:p>
    <w:p w14:paraId="7C5D06EE">
      <w:pPr>
        <w:adjustRightInd w:val="0"/>
        <w:snapToGrid w:val="0"/>
        <w:spacing w:line="360" w:lineRule="auto"/>
        <w:jc w:val="left"/>
        <w:rPr>
          <w:rFonts w:ascii="宋体" w:hAnsi="宋体"/>
          <w:b/>
          <w:sz w:val="36"/>
          <w:szCs w:val="36"/>
        </w:rPr>
      </w:pPr>
    </w:p>
    <w:p w14:paraId="131A0CC1">
      <w:pPr>
        <w:adjustRightInd w:val="0"/>
        <w:snapToGrid w:val="0"/>
        <w:spacing w:line="360" w:lineRule="auto"/>
        <w:jc w:val="left"/>
        <w:rPr>
          <w:rFonts w:ascii="宋体" w:hAnsi="宋体"/>
          <w:b/>
          <w:sz w:val="36"/>
          <w:szCs w:val="36"/>
        </w:rPr>
      </w:pPr>
    </w:p>
    <w:p w14:paraId="2BC284F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1D5263F">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5B6C3CA">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7DE804">
      <w:pPr>
        <w:spacing w:line="360" w:lineRule="auto"/>
        <w:ind w:right="480"/>
        <w:sectPr>
          <w:headerReference r:id="rId12" w:type="default"/>
          <w:footerReference r:id="rId13" w:type="default"/>
          <w:pgSz w:w="11907" w:h="16840"/>
          <w:pgMar w:top="1304" w:right="1418" w:bottom="1304" w:left="1418" w:header="724" w:footer="851" w:gutter="0"/>
          <w:cols w:space="720" w:num="1"/>
          <w:docGrid w:linePitch="290" w:charSpace="-3931"/>
        </w:sectPr>
      </w:pPr>
    </w:p>
    <w:p w14:paraId="6C5A4023">
      <w:pPr>
        <w:spacing w:line="360" w:lineRule="auto"/>
        <w:ind w:right="480"/>
        <w:rPr>
          <w:rFonts w:ascii="宋体" w:hAnsi="宋体" w:cs="宋体"/>
          <w:bCs/>
          <w:sz w:val="24"/>
          <w:u w:val="single"/>
        </w:rPr>
      </w:pPr>
      <w:r>
        <w:rPr>
          <w:rFonts w:hint="eastAsia" w:ascii="宋体" w:hAnsi="宋体" w:cs="宋体"/>
          <w:bCs/>
          <w:sz w:val="22"/>
        </w:rPr>
        <w:t xml:space="preserve"> </w:t>
      </w:r>
      <w:r>
        <w:rPr>
          <w:rFonts w:hint="eastAsia" w:ascii="宋体" w:hAnsi="宋体" w:cs="宋体"/>
          <w:bCs/>
          <w:sz w:val="24"/>
        </w:rPr>
        <w:t xml:space="preserve"> </w:t>
      </w:r>
    </w:p>
    <w:p w14:paraId="0E6FB95C">
      <w:pPr>
        <w:spacing w:line="360" w:lineRule="auto"/>
        <w:rPr>
          <w:rFonts w:ascii="仿宋_GB2312" w:hAnsi="宋体" w:eastAsia="仿宋_GB2312" w:cs="宋体"/>
          <w:bCs/>
          <w:sz w:val="24"/>
          <w:szCs w:val="24"/>
        </w:rPr>
      </w:pPr>
      <w:r>
        <w:rPr>
          <w:rFonts w:hint="eastAsia" w:ascii="宋体" w:hAnsi="宋体" w:cs="宋体"/>
          <w:bCs/>
          <w:sz w:val="22"/>
          <w:szCs w:val="22"/>
        </w:rPr>
        <w:t xml:space="preserve">  </w:t>
      </w:r>
      <w:bookmarkStart w:id="55" w:name="_Toc16330037"/>
      <w:bookmarkStart w:id="56" w:name="_Toc5379"/>
      <w:bookmarkStart w:id="57" w:name="_Toc24623"/>
      <w:bookmarkStart w:id="58" w:name="_Toc3778"/>
      <w:bookmarkStart w:id="59" w:name="_Toc25120"/>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F45BE16">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0EF21ECE">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B0BA211">
      <w:pPr>
        <w:spacing w:line="360" w:lineRule="auto"/>
        <w:ind w:right="-189" w:rightChars="-90"/>
        <w:jc w:val="left"/>
        <w:rPr>
          <w:rFonts w:ascii="仿宋_GB2312" w:hAnsi="宋体" w:eastAsia="仿宋_GB2312" w:cs="宋体"/>
          <w:b/>
          <w:bCs/>
          <w:sz w:val="24"/>
          <w:szCs w:val="24"/>
          <w:u w:val="single"/>
        </w:rPr>
      </w:pPr>
    </w:p>
    <w:p w14:paraId="7FA941E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116DEB45">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3D3740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36607C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53420F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6FACD3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7933C8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3C9AC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B11F1A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0A14E4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CAA06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84C363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17B9D6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3221E23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3CA918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670D6A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5F19F1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8CC15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4E53A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28273C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CB960E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AABA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B339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8C96E7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6E19BCD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2E98F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1B265A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0D02C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F9E4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08A9E8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45ECB27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C0CE6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F453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12BFE3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B0488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609EC1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2DC558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24A48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BAD57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32BAE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7354E2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8814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51422E3">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AA1D59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37CF84F5">
      <w:pPr>
        <w:pStyle w:val="10"/>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77AEF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AFC193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6D63189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16CA7F37">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A91078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23B423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55073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12E22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A97A9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72D91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B99492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DFD9D78">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27149BB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5692D5A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49AD55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BB0AC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A5D3F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D7F38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71C44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BC057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0A4B7A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2626CF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40D7A8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96E321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123CF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6A0490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0D2345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6E28C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D65218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42154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198DD7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A0330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7A058B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5BCBFF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8AA5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8E2229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A1D3C5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F894EA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30F3B0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27BD1D8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D88A19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9FC1B4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5D878C4A">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6BF691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E0513CB">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6015A7F1">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1E9E0F2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21052E2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1F32307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A7141D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00EEC50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3214C1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A7CD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4318B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6EE37E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E3961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B1A3F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3E8BF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E6BA1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6B3E368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227898F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70675B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45C5A0AA">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3E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D83B5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2EED95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414CA3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03E80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FBB5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8E887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74481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ED5F7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E2F086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26BD555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311BB1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414A7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5168E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B07C1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8F07A1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46DF5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396FB34">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D6DE7DE">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003B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704D5A3E">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659F46A6">
      <w:pPr>
        <w:spacing w:line="360" w:lineRule="auto"/>
        <w:rPr>
          <w:rFonts w:ascii="宋体" w:hAnsi="宋体"/>
          <w:snapToGrid w:val="0"/>
          <w:kern w:val="0"/>
          <w:sz w:val="20"/>
          <w:szCs w:val="20"/>
          <w:lang w:eastAsia="zh-Hans"/>
        </w:rPr>
      </w:pPr>
    </w:p>
    <w:p w14:paraId="3FE15FA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62C48DD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CE0BC6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D7654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9B87AA8">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AA60DC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39AD22FD">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90807BA">
      <w:pPr>
        <w:spacing w:line="360" w:lineRule="auto"/>
        <w:rPr>
          <w:rFonts w:ascii="仿宋_GB2312" w:eastAsia="仿宋_GB2312"/>
          <w:sz w:val="24"/>
          <w:szCs w:val="24"/>
        </w:rPr>
      </w:pPr>
    </w:p>
    <w:p w14:paraId="79A83FD8">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0960847"/>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A6F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F4F555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4048E764">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990A05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CA3825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813AEC2">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5AC75E6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FDDB36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65D919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625899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70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5E129C">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6CC57BB">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E921DD">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D0DCD4F">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FA549E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0359B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4A36F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A6154C6">
            <w:pPr>
              <w:pStyle w:val="26"/>
              <w:spacing w:line="360" w:lineRule="auto"/>
              <w:ind w:left="480" w:hanging="480"/>
              <w:jc w:val="center"/>
              <w:rPr>
                <w:rFonts w:ascii="仿宋_GB2312" w:eastAsia="仿宋_GB2312" w:hAnsiTheme="minorEastAsia" w:cstheme="minorEastAsia"/>
                <w:sz w:val="24"/>
                <w:szCs w:val="24"/>
              </w:rPr>
            </w:pPr>
          </w:p>
        </w:tc>
      </w:tr>
      <w:tr w14:paraId="6FA3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4C5A6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B09A1CB">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B2A655">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A4E3B5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16686D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51FFC6">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0AF48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3238289">
            <w:pPr>
              <w:pStyle w:val="26"/>
              <w:spacing w:line="360" w:lineRule="auto"/>
              <w:ind w:left="480" w:hanging="480"/>
              <w:jc w:val="center"/>
              <w:rPr>
                <w:rFonts w:ascii="仿宋_GB2312" w:eastAsia="仿宋_GB2312" w:hAnsiTheme="minorEastAsia" w:cstheme="minorEastAsia"/>
                <w:sz w:val="24"/>
                <w:szCs w:val="24"/>
              </w:rPr>
            </w:pPr>
          </w:p>
        </w:tc>
      </w:tr>
      <w:tr w14:paraId="6ED2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A91CAA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562C506">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19AEEC81">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9F9A4CB">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883254">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BED98E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61FD8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337910">
            <w:pPr>
              <w:pStyle w:val="26"/>
              <w:spacing w:line="360" w:lineRule="auto"/>
              <w:ind w:left="480" w:hanging="480"/>
              <w:jc w:val="center"/>
              <w:rPr>
                <w:rFonts w:ascii="仿宋_GB2312" w:eastAsia="仿宋_GB2312" w:hAnsiTheme="minorEastAsia" w:cstheme="minorEastAsia"/>
                <w:sz w:val="24"/>
                <w:szCs w:val="24"/>
              </w:rPr>
            </w:pPr>
          </w:p>
        </w:tc>
      </w:tr>
      <w:tr w14:paraId="26A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9268AC4">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8DF7ADA">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9188F6A">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FC7AB4A">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B028B80">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B48C98B">
            <w:pPr>
              <w:spacing w:line="360" w:lineRule="auto"/>
              <w:jc w:val="center"/>
              <w:rPr>
                <w:rFonts w:ascii="仿宋_GB2312" w:eastAsia="仿宋_GB2312" w:hAnsiTheme="minorEastAsia" w:cstheme="minorEastAsia"/>
                <w:sz w:val="24"/>
                <w:szCs w:val="24"/>
              </w:rPr>
            </w:pPr>
          </w:p>
        </w:tc>
        <w:tc>
          <w:tcPr>
            <w:tcW w:w="708" w:type="dxa"/>
            <w:vAlign w:val="center"/>
          </w:tcPr>
          <w:p w14:paraId="16303777">
            <w:pPr>
              <w:spacing w:line="360" w:lineRule="auto"/>
              <w:jc w:val="center"/>
              <w:rPr>
                <w:rFonts w:ascii="仿宋_GB2312" w:eastAsia="仿宋_GB2312" w:hAnsiTheme="minorEastAsia" w:cstheme="minorEastAsia"/>
                <w:sz w:val="24"/>
                <w:szCs w:val="24"/>
              </w:rPr>
            </w:pPr>
          </w:p>
        </w:tc>
        <w:tc>
          <w:tcPr>
            <w:tcW w:w="708" w:type="dxa"/>
            <w:vAlign w:val="center"/>
          </w:tcPr>
          <w:p w14:paraId="02C12F44">
            <w:pPr>
              <w:spacing w:line="360" w:lineRule="auto"/>
              <w:jc w:val="center"/>
              <w:rPr>
                <w:rFonts w:ascii="仿宋_GB2312" w:eastAsia="仿宋_GB2312" w:hAnsiTheme="minorEastAsia" w:cstheme="minorEastAsia"/>
                <w:sz w:val="24"/>
                <w:szCs w:val="24"/>
              </w:rPr>
            </w:pPr>
          </w:p>
        </w:tc>
      </w:tr>
    </w:tbl>
    <w:p w14:paraId="611716B5">
      <w:pPr>
        <w:rPr>
          <w:rFonts w:ascii="等线" w:hAnsi="等线" w:eastAsia="等线" w:cs="等线"/>
          <w:sz w:val="20"/>
          <w:szCs w:val="20"/>
        </w:rPr>
      </w:pPr>
      <w:r>
        <w:rPr>
          <w:rFonts w:hint="eastAsia" w:ascii="等线" w:hAnsi="等线" w:eastAsia="等线" w:cs="等线"/>
          <w:sz w:val="20"/>
          <w:szCs w:val="20"/>
        </w:rPr>
        <w:br w:type="page"/>
      </w:r>
    </w:p>
    <w:p w14:paraId="38C070BD">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5"/>
      <w:bookmarkEnd w:id="56"/>
      <w:bookmarkEnd w:id="57"/>
      <w:bookmarkEnd w:id="58"/>
      <w:bookmarkEnd w:id="59"/>
      <w:r>
        <w:rPr>
          <w:rFonts w:hint="eastAsia" w:ascii="黑体" w:hAnsi="黑体" w:eastAsia="黑体" w:cs="等线"/>
          <w:b w:val="0"/>
          <w:sz w:val="28"/>
          <w:szCs w:val="28"/>
        </w:rPr>
        <w:t>技术协议书</w:t>
      </w:r>
    </w:p>
    <w:p w14:paraId="39611CED">
      <w:pPr>
        <w:ind w:right="360"/>
        <w:rPr>
          <w:rFonts w:ascii="等线" w:hAnsi="等线" w:eastAsia="等线" w:cs="等线"/>
          <w:sz w:val="20"/>
          <w:szCs w:val="20"/>
        </w:rPr>
      </w:pPr>
    </w:p>
    <w:p w14:paraId="7002286A">
      <w:pPr>
        <w:jc w:val="right"/>
        <w:rPr>
          <w:rFonts w:ascii="等线" w:hAnsi="等线" w:eastAsia="等线" w:cs="等线"/>
          <w:sz w:val="20"/>
          <w:szCs w:val="20"/>
        </w:rPr>
      </w:pPr>
    </w:p>
    <w:p w14:paraId="098902DA">
      <w:pPr>
        <w:jc w:val="right"/>
        <w:rPr>
          <w:rFonts w:ascii="等线" w:hAnsi="等线" w:eastAsia="等线" w:cs="等线"/>
          <w:sz w:val="20"/>
          <w:szCs w:val="20"/>
        </w:rPr>
      </w:pPr>
    </w:p>
    <w:p w14:paraId="67773EF7">
      <w:pPr>
        <w:jc w:val="right"/>
        <w:rPr>
          <w:rFonts w:ascii="等线" w:hAnsi="等线" w:eastAsia="等线" w:cs="等线"/>
          <w:sz w:val="20"/>
          <w:szCs w:val="20"/>
        </w:rPr>
      </w:pPr>
      <w:r>
        <w:rPr>
          <w:rFonts w:hint="eastAsia" w:ascii="等线" w:hAnsi="等线" w:eastAsia="等线" w:cs="等线"/>
          <w:sz w:val="20"/>
          <w:szCs w:val="20"/>
        </w:rPr>
        <w:t xml:space="preserve">                                      </w:t>
      </w:r>
    </w:p>
    <w:p w14:paraId="17B8A118">
      <w:pPr>
        <w:jc w:val="right"/>
        <w:rPr>
          <w:rFonts w:ascii="等线" w:hAnsi="等线" w:eastAsia="等线" w:cs="等线"/>
          <w:sz w:val="20"/>
          <w:szCs w:val="20"/>
        </w:rPr>
      </w:pPr>
    </w:p>
    <w:p w14:paraId="6EB8C4A0">
      <w:pPr>
        <w:wordWrap w:val="0"/>
        <w:ind w:right="480"/>
        <w:rPr>
          <w:rFonts w:ascii="等线" w:hAnsi="等线" w:eastAsia="等线" w:cs="等线"/>
          <w:sz w:val="20"/>
          <w:szCs w:val="20"/>
        </w:rPr>
      </w:pPr>
    </w:p>
    <w:p w14:paraId="30D8E7B2">
      <w:pPr>
        <w:jc w:val="right"/>
        <w:rPr>
          <w:rFonts w:ascii="楷体_GB2312" w:hAnsi="宋体" w:eastAsia="楷体_GB2312"/>
          <w:sz w:val="24"/>
        </w:rPr>
      </w:pPr>
    </w:p>
    <w:p w14:paraId="60D45C9D">
      <w:pPr>
        <w:ind w:right="480"/>
        <w:jc w:val="center"/>
        <w:rPr>
          <w:sz w:val="24"/>
          <w:szCs w:val="24"/>
        </w:rPr>
      </w:pPr>
      <w:r>
        <w:rPr>
          <w:rFonts w:hint="eastAsia" w:ascii="楷体_GB2312" w:hAnsi="宋体" w:eastAsia="楷体_GB2312"/>
          <w:sz w:val="24"/>
        </w:rPr>
        <w:t xml:space="preserve">                                    </w:t>
      </w:r>
    </w:p>
    <w:p w14:paraId="01FAB066">
      <w:pPr>
        <w:adjustRightInd/>
        <w:snapToGrid/>
        <w:spacing w:line="240" w:lineRule="auto"/>
        <w:jc w:val="left"/>
        <w:outlineLvl w:val="9"/>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3307B110">
      <w:pPr>
        <w:spacing w:before="118"/>
        <w:ind w:right="2435"/>
        <w:jc w:val="center"/>
        <w:rPr>
          <w:rFonts w:ascii="楷体" w:hAnsi="楷体" w:eastAsia="楷体" w:cs="楷体"/>
          <w:sz w:val="40"/>
          <w:szCs w:val="21"/>
        </w:rPr>
      </w:pPr>
      <w:r>
        <w:rPr>
          <w:rFonts w:hint="eastAsia" w:ascii="方正小标宋简体" w:hAnsi="方正小标宋简体" w:eastAsia="方正小标宋简体" w:cs="方正小标宋简体"/>
          <w:sz w:val="40"/>
          <w:szCs w:val="21"/>
          <w:lang w:val="en-US"/>
        </w:rPr>
        <w:t xml:space="preserve">            </w:t>
      </w:r>
      <w:r>
        <w:rPr>
          <w:rFonts w:hint="eastAsia" w:ascii="方正小标宋简体" w:hAnsi="方正小标宋简体" w:eastAsia="方正小标宋简体" w:cs="方正小标宋简体"/>
          <w:sz w:val="40"/>
          <w:szCs w:val="21"/>
        </w:rPr>
        <w:t>廉洁诚信协议</w:t>
      </w:r>
    </w:p>
    <w:p w14:paraId="251913AE">
      <w:pPr>
        <w:pStyle w:val="12"/>
        <w:spacing w:before="8"/>
        <w:ind w:left="0" w:firstLine="0"/>
        <w:rPr>
          <w:rFonts w:ascii="楷体" w:hAnsi="楷体" w:eastAsia="楷体" w:cs="楷体"/>
          <w:sz w:val="44"/>
          <w:szCs w:val="28"/>
        </w:rPr>
      </w:pPr>
    </w:p>
    <w:p w14:paraId="503AD6B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6CEB736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41E77B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737200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64E85C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3F376E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7C9984CE">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2FA3424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2E21CF9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56636ED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5211A5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18E30BA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4A6AD50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2F4BD1A2">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3271E9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2ACB8F5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1F5CC43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2F7862C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6C296F2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2ED711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100B37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28FF7DD">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17F7CDB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D7CD74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6D230A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9E904B7">
      <w:pPr>
        <w:pStyle w:val="129"/>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73457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017CD328">
      <w:pPr>
        <w:pStyle w:val="12"/>
        <w:spacing w:before="9"/>
        <w:ind w:left="0" w:firstLine="0"/>
        <w:rPr>
          <w:rFonts w:ascii="楷体" w:hAnsi="楷体" w:eastAsia="楷体" w:cs="楷体"/>
          <w:sz w:val="40"/>
          <w:szCs w:val="28"/>
        </w:rPr>
      </w:pPr>
    </w:p>
    <w:p w14:paraId="7D2E76BC">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FBD047A">
      <w:pPr>
        <w:pStyle w:val="12"/>
        <w:ind w:left="0" w:firstLine="0"/>
        <w:rPr>
          <w:rFonts w:ascii="楷体" w:hAnsi="楷体" w:eastAsia="楷体" w:cs="楷体"/>
          <w:b/>
          <w:sz w:val="24"/>
          <w:szCs w:val="28"/>
        </w:rPr>
      </w:pPr>
    </w:p>
    <w:p w14:paraId="00D62E2C">
      <w:pPr>
        <w:pStyle w:val="12"/>
        <w:spacing w:before="1"/>
        <w:ind w:left="0" w:firstLine="0"/>
        <w:rPr>
          <w:rFonts w:ascii="楷体" w:hAnsi="楷体" w:eastAsia="楷体" w:cs="楷体"/>
          <w:b/>
          <w:sz w:val="24"/>
          <w:szCs w:val="28"/>
        </w:rPr>
      </w:pPr>
    </w:p>
    <w:p w14:paraId="381671F1">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020F67CA">
      <w:pPr>
        <w:pStyle w:val="12"/>
        <w:ind w:left="0" w:firstLine="0"/>
        <w:rPr>
          <w:rFonts w:ascii="楷体" w:hAnsi="楷体" w:eastAsia="楷体" w:cs="楷体"/>
          <w:b/>
          <w:sz w:val="24"/>
          <w:szCs w:val="28"/>
        </w:rPr>
      </w:pPr>
    </w:p>
    <w:p w14:paraId="42635C14">
      <w:pPr>
        <w:pStyle w:val="12"/>
        <w:spacing w:before="4"/>
        <w:ind w:left="0" w:firstLine="0"/>
        <w:rPr>
          <w:rFonts w:ascii="楷体" w:hAnsi="楷体" w:eastAsia="楷体" w:cs="楷体"/>
          <w:b/>
          <w:sz w:val="24"/>
          <w:szCs w:val="28"/>
        </w:rPr>
      </w:pPr>
    </w:p>
    <w:p w14:paraId="4513156A">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6B919D5">
      <w:pPr>
        <w:spacing w:line="240" w:lineRule="auto"/>
        <w:rPr>
          <w:rFonts w:hint="eastAsia" w:eastAsia="仿宋" w:cs="Times New Roman"/>
          <w:b/>
          <w:szCs w:val="21"/>
        </w:rPr>
      </w:pPr>
    </w:p>
    <w:bookmarkEnd w:id="54"/>
    <w:p w14:paraId="1B36478E">
      <w:pPr>
        <w:keepNext w:val="0"/>
        <w:keepLines w:val="0"/>
        <w:jc w:val="left"/>
        <w:outlineLvl w:val="9"/>
        <w:rPr>
          <w:rFonts w:hint="eastAsia" w:ascii="Calibri" w:hAnsi="Calibri" w:eastAsia="宋体" w:cs="Times New Roman"/>
          <w:b/>
          <w:bCs/>
          <w:kern w:val="44"/>
          <w:sz w:val="36"/>
          <w:szCs w:val="44"/>
        </w:rPr>
      </w:pPr>
      <w:bookmarkStart w:id="60" w:name="_Toc29691"/>
      <w:r>
        <w:rPr>
          <w:rFonts w:hint="eastAsia" w:ascii="Calibri" w:hAnsi="Calibri" w:eastAsia="宋体" w:cs="Times New Roman"/>
          <w:b/>
          <w:bCs/>
          <w:kern w:val="44"/>
          <w:sz w:val="36"/>
          <w:szCs w:val="44"/>
        </w:rPr>
        <w:br w:type="page"/>
      </w:r>
    </w:p>
    <w:p w14:paraId="09C7F979">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0"/>
    </w:p>
    <w:p w14:paraId="6A2B55CA">
      <w:pPr>
        <w:keepNext/>
        <w:keepLines/>
        <w:outlineLvl w:val="9"/>
        <w:rPr>
          <w:rFonts w:ascii="Times New Roman" w:hAnsi="Times New Roman" w:eastAsia="宋体" w:cs="Times New Roman"/>
          <w:b/>
          <w:bCs/>
          <w:color w:val="000000"/>
          <w:sz w:val="24"/>
          <w:szCs w:val="24"/>
        </w:rPr>
      </w:pPr>
    </w:p>
    <w:p w14:paraId="1A58073C">
      <w:pPr>
        <w:keepNext/>
        <w:keepLines/>
        <w:outlineLvl w:val="9"/>
        <w:rPr>
          <w:rFonts w:ascii="Times New Roman" w:hAnsi="Times New Roman" w:eastAsia="宋体" w:cs="Times New Roman"/>
          <w:b/>
          <w:bCs/>
          <w:color w:val="000000"/>
          <w:sz w:val="24"/>
          <w:szCs w:val="24"/>
        </w:rPr>
      </w:pPr>
    </w:p>
    <w:p w14:paraId="34294921">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说明：</w:t>
      </w:r>
    </w:p>
    <w:p w14:paraId="538B1AB2">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w:t>
      </w:r>
      <w:r>
        <w:rPr>
          <w:rFonts w:hint="eastAsia" w:ascii="宋体" w:hAnsi="宋体" w:eastAsia="宋体" w:cs="宋体"/>
          <w:sz w:val="28"/>
          <w:szCs w:val="28"/>
        </w:rPr>
        <w:t>投标人须认真填写和提交本部分中的附件文件；</w:t>
      </w:r>
    </w:p>
    <w:p w14:paraId="260F6128">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w:t>
      </w:r>
      <w:r>
        <w:rPr>
          <w:rFonts w:hint="eastAsia" w:ascii="宋体" w:hAnsi="宋体" w:eastAsia="宋体" w:cs="宋体"/>
          <w:sz w:val="28"/>
          <w:szCs w:val="28"/>
        </w:rPr>
        <w:t>对附件文件中所要求的内容应给予明确的答复；</w:t>
      </w:r>
    </w:p>
    <w:p w14:paraId="0452669C">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val="en-US" w:eastAsia="zh-CN"/>
        </w:rPr>
        <w:t>.</w:t>
      </w:r>
      <w:r>
        <w:rPr>
          <w:rFonts w:hint="eastAsia" w:ascii="宋体" w:hAnsi="宋体" w:eastAsia="宋体" w:cs="宋体"/>
          <w:sz w:val="28"/>
          <w:szCs w:val="28"/>
        </w:rPr>
        <w:t>附件文件的签字人应保证其对一切问题的答复、所做的声明及出具的资格资质文件、资料等具有真实性和准确性；</w:t>
      </w:r>
    </w:p>
    <w:p w14:paraId="3145F5B4">
      <w:pPr>
        <w:spacing w:line="420" w:lineRule="exact"/>
        <w:ind w:firstLine="560" w:firstLineChars="200"/>
        <w:rPr>
          <w:rFonts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val="en-US" w:eastAsia="zh-CN"/>
        </w:rPr>
        <w:t>.</w:t>
      </w:r>
      <w:r>
        <w:rPr>
          <w:rFonts w:hint="eastAsia" w:ascii="宋体" w:hAnsi="宋体" w:eastAsia="宋体" w:cs="宋体"/>
          <w:sz w:val="28"/>
          <w:szCs w:val="28"/>
        </w:rPr>
        <w:t>招标人将对投标人提交的文件、资料等内容予以保密，但不退还；</w:t>
      </w:r>
    </w:p>
    <w:p w14:paraId="091208D5">
      <w:pPr>
        <w:spacing w:line="420" w:lineRule="exact"/>
        <w:ind w:firstLine="560" w:firstLineChars="200"/>
        <w:rPr>
          <w:rFonts w:ascii="Times New Roman" w:hAnsi="Times New Roman" w:eastAsia="宋体" w:cs="Times New Roman"/>
          <w:b/>
          <w:bCs/>
          <w:color w:val="000000"/>
          <w:sz w:val="24"/>
          <w:szCs w:val="24"/>
        </w:rPr>
      </w:pPr>
      <w:r>
        <w:rPr>
          <w:rFonts w:hint="eastAsia" w:ascii="宋体" w:hAnsi="宋体" w:eastAsia="宋体" w:cs="宋体"/>
          <w:sz w:val="28"/>
          <w:szCs w:val="28"/>
        </w:rPr>
        <w:t>5</w:t>
      </w:r>
      <w:r>
        <w:rPr>
          <w:rFonts w:hint="eastAsia" w:ascii="宋体" w:hAnsi="宋体" w:eastAsia="宋体" w:cs="宋体"/>
          <w:sz w:val="28"/>
          <w:szCs w:val="28"/>
          <w:lang w:val="en-US" w:eastAsia="zh-CN"/>
        </w:rPr>
        <w:t>.</w:t>
      </w:r>
      <w:r>
        <w:rPr>
          <w:rFonts w:hint="eastAsia" w:ascii="宋体" w:hAnsi="宋体" w:eastAsia="宋体" w:cs="宋体"/>
          <w:sz w:val="28"/>
          <w:szCs w:val="28"/>
        </w:rPr>
        <w:t>所有附件文件应以中文书写，作为投标文件的组成部分。</w:t>
      </w:r>
    </w:p>
    <w:p w14:paraId="052009D4">
      <w:pPr>
        <w:keepNext/>
        <w:keepLines/>
        <w:outlineLvl w:val="9"/>
        <w:rPr>
          <w:rFonts w:ascii="Times New Roman" w:hAnsi="Times New Roman" w:eastAsia="宋体" w:cs="Times New Roman"/>
          <w:b/>
          <w:bCs/>
          <w:color w:val="000000"/>
          <w:sz w:val="36"/>
          <w:szCs w:val="36"/>
        </w:rPr>
      </w:pPr>
    </w:p>
    <w:p w14:paraId="25622C7F">
      <w:pPr>
        <w:keepNext/>
        <w:keepLines/>
        <w:outlineLvl w:val="9"/>
        <w:rPr>
          <w:rFonts w:ascii="Times New Roman" w:hAnsi="Times New Roman" w:eastAsia="宋体" w:cs="Times New Roman"/>
          <w:b/>
          <w:bCs/>
          <w:color w:val="000000"/>
          <w:sz w:val="36"/>
          <w:szCs w:val="36"/>
        </w:rPr>
      </w:pPr>
    </w:p>
    <w:p w14:paraId="13A222BF">
      <w:pPr>
        <w:keepNext/>
        <w:keepLines/>
        <w:outlineLvl w:val="9"/>
        <w:rPr>
          <w:rFonts w:ascii="Times New Roman" w:hAnsi="Times New Roman" w:eastAsia="宋体" w:cs="Times New Roman"/>
          <w:b/>
          <w:bCs/>
          <w:color w:val="000000"/>
          <w:sz w:val="24"/>
          <w:szCs w:val="24"/>
        </w:rPr>
      </w:pPr>
    </w:p>
    <w:p w14:paraId="1000F66C">
      <w:pPr>
        <w:keepNext/>
        <w:keepLines/>
        <w:outlineLvl w:val="9"/>
        <w:rPr>
          <w:rFonts w:ascii="Times New Roman" w:hAnsi="Times New Roman" w:eastAsia="宋体" w:cs="Times New Roman"/>
          <w:b/>
          <w:bCs/>
          <w:color w:val="000000"/>
          <w:sz w:val="24"/>
          <w:szCs w:val="24"/>
        </w:rPr>
      </w:pPr>
    </w:p>
    <w:p w14:paraId="74638C0C">
      <w:pPr>
        <w:keepNext/>
        <w:keepLines/>
        <w:outlineLvl w:val="9"/>
        <w:rPr>
          <w:rFonts w:ascii="Times New Roman" w:hAnsi="Times New Roman" w:eastAsia="宋体" w:cs="Times New Roman"/>
          <w:b/>
          <w:bCs/>
          <w:color w:val="000000"/>
          <w:sz w:val="24"/>
          <w:szCs w:val="24"/>
        </w:rPr>
      </w:pPr>
    </w:p>
    <w:p w14:paraId="5F2D7907">
      <w:pPr>
        <w:keepNext/>
        <w:keepLines/>
        <w:outlineLvl w:val="9"/>
        <w:rPr>
          <w:rFonts w:ascii="Times New Roman" w:hAnsi="Times New Roman" w:eastAsia="宋体" w:cs="Times New Roman"/>
          <w:b/>
          <w:bCs/>
          <w:color w:val="000000"/>
          <w:sz w:val="24"/>
          <w:szCs w:val="24"/>
        </w:rPr>
      </w:pPr>
    </w:p>
    <w:p w14:paraId="01B46497">
      <w:pPr>
        <w:keepNext/>
        <w:keepLines/>
        <w:outlineLvl w:val="9"/>
        <w:rPr>
          <w:rFonts w:ascii="Times New Roman" w:hAnsi="Times New Roman" w:eastAsia="宋体" w:cs="Times New Roman"/>
          <w:b/>
          <w:bCs/>
          <w:color w:val="000000"/>
          <w:sz w:val="24"/>
          <w:szCs w:val="24"/>
        </w:rPr>
      </w:pPr>
    </w:p>
    <w:p w14:paraId="23D2C595">
      <w:pPr>
        <w:keepNext/>
        <w:keepLines/>
        <w:outlineLvl w:val="9"/>
        <w:rPr>
          <w:rFonts w:ascii="Times New Roman" w:hAnsi="Times New Roman" w:eastAsia="宋体" w:cs="Times New Roman"/>
          <w:b/>
          <w:bCs/>
          <w:color w:val="000000"/>
          <w:sz w:val="24"/>
          <w:szCs w:val="24"/>
        </w:rPr>
      </w:pPr>
    </w:p>
    <w:p w14:paraId="47FDAD29">
      <w:pPr>
        <w:keepNext/>
        <w:keepLines/>
        <w:outlineLvl w:val="9"/>
        <w:rPr>
          <w:rFonts w:ascii="Times New Roman" w:hAnsi="Times New Roman" w:eastAsia="宋体" w:cs="Times New Roman"/>
          <w:b/>
          <w:bCs/>
          <w:color w:val="000000"/>
          <w:sz w:val="24"/>
          <w:szCs w:val="24"/>
        </w:rPr>
      </w:pPr>
    </w:p>
    <w:p w14:paraId="371DA0D8">
      <w:pPr>
        <w:keepNext/>
        <w:keepLines/>
        <w:outlineLvl w:val="9"/>
        <w:rPr>
          <w:rFonts w:ascii="Times New Roman" w:hAnsi="Times New Roman" w:eastAsia="宋体" w:cs="Times New Roman"/>
          <w:b/>
          <w:bCs/>
          <w:color w:val="000000"/>
          <w:sz w:val="24"/>
          <w:szCs w:val="24"/>
        </w:rPr>
      </w:pPr>
    </w:p>
    <w:p w14:paraId="6D648827">
      <w:pPr>
        <w:keepNext/>
        <w:keepLines/>
        <w:outlineLvl w:val="9"/>
        <w:rPr>
          <w:rFonts w:ascii="Times New Roman" w:hAnsi="Times New Roman" w:eastAsia="宋体" w:cs="Times New Roman"/>
          <w:b/>
          <w:bCs/>
          <w:color w:val="000000"/>
          <w:sz w:val="24"/>
          <w:szCs w:val="24"/>
        </w:rPr>
      </w:pPr>
    </w:p>
    <w:p w14:paraId="316E06E9">
      <w:pPr>
        <w:keepNext/>
        <w:keepLines/>
        <w:outlineLvl w:val="9"/>
        <w:rPr>
          <w:rFonts w:ascii="Times New Roman" w:hAnsi="Times New Roman" w:eastAsia="宋体" w:cs="Times New Roman"/>
          <w:b/>
          <w:bCs/>
          <w:color w:val="000000"/>
          <w:sz w:val="24"/>
          <w:szCs w:val="24"/>
        </w:rPr>
      </w:pPr>
    </w:p>
    <w:p w14:paraId="6843FE54">
      <w:pPr>
        <w:keepNext/>
        <w:keepLines/>
        <w:outlineLvl w:val="9"/>
        <w:rPr>
          <w:rFonts w:ascii="Times New Roman" w:hAnsi="Times New Roman" w:eastAsia="宋体" w:cs="Times New Roman"/>
          <w:b/>
          <w:bCs/>
          <w:color w:val="000000"/>
          <w:sz w:val="24"/>
          <w:szCs w:val="24"/>
        </w:rPr>
      </w:pPr>
    </w:p>
    <w:p w14:paraId="59780022">
      <w:pPr>
        <w:keepNext/>
        <w:keepLines/>
        <w:outlineLvl w:val="9"/>
        <w:rPr>
          <w:rFonts w:ascii="Times New Roman" w:hAnsi="Times New Roman" w:eastAsia="宋体" w:cs="Times New Roman"/>
          <w:b/>
          <w:bCs/>
          <w:color w:val="000000"/>
          <w:sz w:val="24"/>
          <w:szCs w:val="24"/>
        </w:rPr>
      </w:pPr>
    </w:p>
    <w:p w14:paraId="039E271D">
      <w:pPr>
        <w:keepNext/>
        <w:keepLines/>
        <w:outlineLvl w:val="9"/>
        <w:rPr>
          <w:rFonts w:ascii="Times New Roman" w:hAnsi="Times New Roman" w:eastAsia="宋体" w:cs="Times New Roman"/>
          <w:b/>
          <w:bCs/>
          <w:color w:val="000000"/>
          <w:sz w:val="24"/>
          <w:szCs w:val="24"/>
        </w:rPr>
      </w:pPr>
    </w:p>
    <w:p w14:paraId="2D52B959">
      <w:pPr>
        <w:keepNext/>
        <w:keepLines/>
        <w:outlineLvl w:val="9"/>
        <w:rPr>
          <w:rFonts w:ascii="Times New Roman" w:hAnsi="Times New Roman" w:eastAsia="宋体" w:cs="Times New Roman"/>
          <w:b/>
          <w:bCs/>
          <w:color w:val="000000"/>
          <w:sz w:val="24"/>
          <w:szCs w:val="24"/>
        </w:rPr>
      </w:pPr>
    </w:p>
    <w:p w14:paraId="4D66EADB">
      <w:pPr>
        <w:outlineLvl w:val="9"/>
        <w:rPr>
          <w:rFonts w:ascii="Times New Roman" w:hAnsi="Times New Roman"/>
          <w:color w:val="000000"/>
          <w:szCs w:val="24"/>
        </w:rPr>
      </w:pPr>
    </w:p>
    <w:p w14:paraId="31614119">
      <w:pPr>
        <w:rPr>
          <w:rFonts w:ascii="Times New Roman" w:hAnsi="Times New Roman" w:eastAsia="宋体" w:cs="Times New Roman"/>
          <w:b/>
          <w:bCs/>
          <w:color w:val="000000"/>
          <w:sz w:val="24"/>
          <w:szCs w:val="24"/>
        </w:rPr>
      </w:pPr>
    </w:p>
    <w:p w14:paraId="1A9DCBFC">
      <w:pPr>
        <w:rPr>
          <w:rFonts w:ascii="Times New Roman" w:hAnsi="Times New Roman" w:eastAsia="宋体" w:cs="Times New Roman"/>
          <w:b/>
          <w:bCs/>
          <w:color w:val="000000"/>
          <w:sz w:val="24"/>
          <w:szCs w:val="24"/>
        </w:rPr>
      </w:pPr>
    </w:p>
    <w:p w14:paraId="3BD2981D">
      <w:pPr>
        <w:rPr>
          <w:rFonts w:ascii="Times New Roman" w:hAnsi="Times New Roman" w:eastAsia="宋体" w:cs="Times New Roman"/>
          <w:b/>
          <w:bCs/>
          <w:color w:val="000000"/>
          <w:sz w:val="24"/>
          <w:szCs w:val="24"/>
        </w:rPr>
      </w:pPr>
    </w:p>
    <w:p w14:paraId="6FEE6857"/>
    <w:p w14:paraId="2A355ACC">
      <w:pPr>
        <w:keepNext w:val="0"/>
        <w:keepLines w:val="0"/>
        <w:outlineLvl w:val="9"/>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1" w:name="_Toc25811"/>
      <w:bookmarkStart w:id="62" w:name="_Toc212369550"/>
      <w:bookmarkStart w:id="63" w:name="_Toc639004"/>
      <w:bookmarkStart w:id="64"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1"/>
      <w:bookmarkEnd w:id="62"/>
      <w:bookmarkEnd w:id="63"/>
      <w:bookmarkEnd w:id="64"/>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大扭矩电驱系统多功能测试台项目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w:t>
      </w:r>
      <w:r>
        <w:rPr>
          <w:rFonts w:hint="eastAsia" w:ascii="宋体" w:hAnsi="宋体" w:eastAsia="宋体" w:cs="Times New Roman"/>
          <w:color w:val="000000"/>
          <w:sz w:val="24"/>
          <w:szCs w:val="24"/>
          <w:highlight w:val="yellow"/>
          <w:lang w:val="en-US" w:eastAsia="zh-CN"/>
        </w:rPr>
        <w:t>一</w:t>
      </w:r>
      <w:r>
        <w:rPr>
          <w:rFonts w:hint="eastAsia" w:ascii="宋体" w:hAnsi="宋体" w:eastAsia="宋体" w:cs="Times New Roman"/>
          <w:color w:val="000000"/>
          <w:sz w:val="24"/>
          <w:szCs w:val="24"/>
          <w:lang w:val="en-US" w:eastAsia="zh-CN"/>
        </w:rPr>
        <w:t>份</w:t>
      </w:r>
      <w:r>
        <w:rPr>
          <w:rFonts w:hint="eastAsia" w:ascii="宋体" w:hAnsi="宋体" w:eastAsia="宋体" w:cs="Times New Roman"/>
          <w:color w:val="000000"/>
          <w:sz w:val="24"/>
          <w:szCs w:val="24"/>
        </w:rPr>
        <w:t>；电子版投标文件</w:t>
      </w:r>
      <w:r>
        <w:rPr>
          <w:rFonts w:hint="eastAsia" w:ascii="宋体" w:hAnsi="宋体" w:eastAsia="宋体" w:cs="Times New Roman"/>
          <w:color w:val="000000"/>
          <w:sz w:val="24"/>
          <w:szCs w:val="24"/>
          <w:lang w:eastAsia="zh-CN"/>
        </w:rPr>
        <w:t>（</w:t>
      </w:r>
      <w:r>
        <w:rPr>
          <w:rFonts w:hint="eastAsia" w:eastAsia="宋体" w:cs="宋体"/>
          <w:b w:val="0"/>
          <w:bCs/>
          <w:color w:val="auto"/>
          <w:sz w:val="24"/>
          <w:szCs w:val="24"/>
          <w:highlight w:val="yellow"/>
          <w:lang w:val="en-US" w:eastAsia="zh-CN"/>
        </w:rPr>
        <w:t>电子版为纸质盖章版的扫描件或加盖电子章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一份。</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7"/>
        <w:rPr>
          <w:rFonts w:ascii="黑体" w:hAnsi="Calibri" w:eastAsia="黑体" w:cs="Times New Roman"/>
          <w:color w:val="000000"/>
          <w:sz w:val="24"/>
          <w:szCs w:val="24"/>
        </w:rPr>
      </w:pPr>
    </w:p>
    <w:p w14:paraId="4CA7A370">
      <w:pPr>
        <w:pStyle w:val="17"/>
        <w:rPr>
          <w:rFonts w:ascii="黑体" w:hAnsi="Calibri" w:eastAsia="黑体" w:cs="Times New Roman"/>
          <w:color w:val="000000"/>
          <w:sz w:val="24"/>
          <w:szCs w:val="24"/>
        </w:rPr>
      </w:pPr>
    </w:p>
    <w:p w14:paraId="28AE6C52">
      <w:pPr>
        <w:pStyle w:val="17"/>
        <w:rPr>
          <w:rFonts w:ascii="黑体" w:hAnsi="Calibri" w:eastAsia="黑体" w:cs="Times New Roman"/>
          <w:color w:val="000000"/>
          <w:sz w:val="24"/>
          <w:szCs w:val="24"/>
        </w:rPr>
      </w:pPr>
    </w:p>
    <w:p w14:paraId="44A19F45">
      <w:pPr>
        <w:pStyle w:val="17"/>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b/>
          <w:bCs/>
          <w:sz w:val="24"/>
          <w:szCs w:val="24"/>
          <w:highlight w:val="none"/>
          <w:u w:val="single"/>
          <w:lang w:val="en-US" w:eastAsia="zh-CN"/>
        </w:rPr>
        <w:t>大扭矩电驱系统多功能测试台项目</w:t>
      </w:r>
      <w:r>
        <w:rPr>
          <w:rFonts w:hint="eastAsia" w:ascii="宋体" w:hAnsi="宋体" w:eastAsia="宋体" w:cs="Times New Roman"/>
          <w:b/>
          <w:bCs/>
          <w:color w:val="000000"/>
          <w:sz w:val="24"/>
          <w:szCs w:val="24"/>
          <w:u w:val="single"/>
          <w:lang w:eastAsia="zh-CN"/>
        </w:rPr>
        <w:t>（</w:t>
      </w:r>
      <w:r>
        <w:rPr>
          <w:rFonts w:hint="eastAsia" w:ascii="宋体" w:hAnsi="宋体" w:eastAsia="宋体" w:cs="宋体"/>
          <w:b/>
          <w:bCs/>
          <w:sz w:val="24"/>
          <w:szCs w:val="24"/>
          <w:highlight w:val="none"/>
          <w:lang w:val="en-US" w:eastAsia="zh-CN"/>
        </w:rPr>
        <w:t>***</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E990599">
      <w:pPr>
        <w:pStyle w:val="17"/>
        <w:rPr>
          <w:rFonts w:ascii="Calibri" w:hAnsi="Calibri" w:eastAsia="黑体" w:cs="Times New Roman"/>
          <w:b/>
          <w:bCs/>
          <w:color w:val="000000"/>
          <w:sz w:val="28"/>
          <w:szCs w:val="20"/>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33"/>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33"/>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33"/>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33"/>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33"/>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33"/>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33"/>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33"/>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33"/>
              <w:spacing w:before="114"/>
              <w:ind w:left="720"/>
            </w:pPr>
            <w:r>
              <w:t xml:space="preserve">品牌区分 </w:t>
            </w:r>
          </w:p>
        </w:tc>
        <w:tc>
          <w:tcPr>
            <w:tcW w:w="7500" w:type="dxa"/>
            <w:gridSpan w:val="6"/>
          </w:tcPr>
          <w:p w14:paraId="3BAE0FF2">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33"/>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33"/>
              <w:spacing w:before="15"/>
              <w:ind w:left="279"/>
            </w:pPr>
            <w:r>
              <w:rPr>
                <w:spacing w:val="-2"/>
              </w:rPr>
              <w:t>质量</w:t>
            </w:r>
            <w:r>
              <w:t xml:space="preserve"> </w:t>
            </w:r>
          </w:p>
          <w:p w14:paraId="38F7D920">
            <w:pPr>
              <w:pStyle w:val="133"/>
              <w:spacing w:before="30" w:line="277" w:lineRule="exact"/>
              <w:ind w:left="279"/>
            </w:pPr>
            <w:r>
              <w:rPr>
                <w:rFonts w:hint="eastAsia"/>
              </w:rPr>
              <w:t>体系</w:t>
            </w:r>
          </w:p>
        </w:tc>
        <w:tc>
          <w:tcPr>
            <w:tcW w:w="2820" w:type="dxa"/>
            <w:gridSpan w:val="2"/>
          </w:tcPr>
          <w:p w14:paraId="53E9DAB1">
            <w:pPr>
              <w:pStyle w:val="133"/>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33"/>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7"/>
        <w:rPr>
          <w:rFonts w:ascii="Times New Roman" w:hAnsi="Times New Roman" w:eastAsia="宋体" w:cs="Times New Roman"/>
          <w:b/>
          <w:bCs/>
          <w:color w:val="000000"/>
          <w:sz w:val="24"/>
          <w:szCs w:val="24"/>
        </w:rPr>
      </w:pPr>
    </w:p>
    <w:p w14:paraId="37100778">
      <w:pPr>
        <w:pStyle w:val="17"/>
        <w:rPr>
          <w:rFonts w:ascii="Times New Roman" w:hAnsi="Times New Roman" w:eastAsia="宋体" w:cs="Times New Roman"/>
          <w:b/>
          <w:bCs/>
          <w:color w:val="000000"/>
          <w:sz w:val="24"/>
          <w:szCs w:val="24"/>
        </w:rPr>
      </w:pPr>
    </w:p>
    <w:p w14:paraId="39756F36">
      <w:pPr>
        <w:pStyle w:val="17"/>
        <w:rPr>
          <w:rFonts w:ascii="Times New Roman" w:hAnsi="Times New Roman" w:eastAsia="宋体" w:cs="Times New Roman"/>
          <w:b/>
          <w:bCs/>
          <w:color w:val="000000"/>
          <w:sz w:val="24"/>
          <w:szCs w:val="24"/>
        </w:rPr>
      </w:pPr>
    </w:p>
    <w:p w14:paraId="73D8D3DE">
      <w:pPr>
        <w:pStyle w:val="17"/>
        <w:rPr>
          <w:rFonts w:ascii="Times New Roman" w:hAnsi="Times New Roman" w:eastAsia="宋体" w:cs="Times New Roman"/>
          <w:b/>
          <w:bCs/>
          <w:color w:val="000000"/>
          <w:sz w:val="24"/>
          <w:szCs w:val="24"/>
        </w:rPr>
      </w:pPr>
    </w:p>
    <w:p w14:paraId="527F4C72">
      <w:pPr>
        <w:pStyle w:val="17"/>
        <w:rPr>
          <w:rFonts w:ascii="Times New Roman" w:hAnsi="Times New Roman" w:eastAsia="宋体" w:cs="Times New Roman"/>
          <w:b/>
          <w:bCs/>
          <w:color w:val="000000"/>
          <w:sz w:val="24"/>
          <w:szCs w:val="24"/>
        </w:rPr>
      </w:pPr>
    </w:p>
    <w:p w14:paraId="792B9788">
      <w:pPr>
        <w:pStyle w:val="17"/>
        <w:rPr>
          <w:rFonts w:ascii="Times New Roman" w:hAnsi="Times New Roman" w:eastAsia="宋体" w:cs="Times New Roman"/>
          <w:b/>
          <w:bCs/>
          <w:color w:val="000000"/>
          <w:sz w:val="24"/>
          <w:szCs w:val="24"/>
        </w:rPr>
      </w:pPr>
    </w:p>
    <w:p w14:paraId="0561AF60">
      <w:pPr>
        <w:pStyle w:val="17"/>
        <w:rPr>
          <w:rFonts w:ascii="Times New Roman" w:hAnsi="Times New Roman" w:eastAsia="宋体" w:cs="Times New Roman"/>
          <w:b/>
          <w:bCs/>
          <w:color w:val="000000"/>
          <w:sz w:val="24"/>
          <w:szCs w:val="24"/>
        </w:rPr>
      </w:pPr>
    </w:p>
    <w:p w14:paraId="78F0A321">
      <w:pPr>
        <w:pStyle w:val="17"/>
        <w:rPr>
          <w:rFonts w:ascii="Times New Roman" w:hAnsi="Times New Roman" w:eastAsia="宋体" w:cs="Times New Roman"/>
          <w:b/>
          <w:bCs/>
          <w:color w:val="000000"/>
          <w:sz w:val="24"/>
          <w:szCs w:val="24"/>
        </w:rPr>
      </w:pPr>
    </w:p>
    <w:p w14:paraId="54D6387F">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16C7A09">
      <w:pPr>
        <w:pStyle w:val="17"/>
        <w:rPr>
          <w:rFonts w:ascii="Times New Roman" w:hAnsi="Times New Roman" w:eastAsia="宋体" w:cs="Times New Roman"/>
          <w:b/>
          <w:bCs/>
          <w:color w:val="000000"/>
          <w:sz w:val="24"/>
          <w:szCs w:val="24"/>
        </w:rPr>
      </w:pPr>
    </w:p>
    <w:tbl>
      <w:tblPr>
        <w:tblStyle w:val="3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65F4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39953B68">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F64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625D83B">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2B048BF3">
            <w:pPr>
              <w:spacing w:line="440" w:lineRule="exact"/>
              <w:jc w:val="center"/>
              <w:rPr>
                <w:rFonts w:ascii="宋体" w:hAnsi="宋体"/>
                <w:color w:val="000000"/>
                <w:sz w:val="24"/>
                <w:szCs w:val="24"/>
              </w:rPr>
            </w:pPr>
          </w:p>
        </w:tc>
      </w:tr>
      <w:tr w14:paraId="77A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65AE15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025514CB">
            <w:pPr>
              <w:spacing w:line="440" w:lineRule="exact"/>
              <w:jc w:val="center"/>
              <w:rPr>
                <w:rFonts w:ascii="宋体" w:hAnsi="宋体"/>
                <w:color w:val="000000"/>
                <w:sz w:val="24"/>
                <w:szCs w:val="24"/>
              </w:rPr>
            </w:pPr>
          </w:p>
        </w:tc>
      </w:tr>
      <w:tr w14:paraId="3181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D60C96">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B602AFB">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w:t>
            </w:r>
            <w:r>
              <w:rPr>
                <w:rFonts w:hint="eastAsia" w:ascii="宋体" w:hAnsi="宋体" w:eastAsia="宋体"/>
                <w:color w:val="000000"/>
                <w:sz w:val="24"/>
                <w:szCs w:val="24"/>
                <w:highlight w:val="yellow"/>
                <w:lang w:val="en-US" w:eastAsia="zh-CN"/>
              </w:rPr>
              <w:t>21</w:t>
            </w:r>
            <w:r>
              <w:rPr>
                <w:rFonts w:hint="eastAsia" w:ascii="宋体" w:hAnsi="宋体" w:eastAsia="宋体"/>
                <w:color w:val="000000"/>
                <w:sz w:val="24"/>
                <w:szCs w:val="24"/>
                <w:highlight w:val="yellow"/>
              </w:rPr>
              <w:t>年</w:t>
            </w:r>
          </w:p>
        </w:tc>
        <w:tc>
          <w:tcPr>
            <w:tcW w:w="1650" w:type="dxa"/>
            <w:vAlign w:val="center"/>
          </w:tcPr>
          <w:p w14:paraId="26EAD55F">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2</w:t>
            </w:r>
            <w:r>
              <w:rPr>
                <w:rFonts w:hint="eastAsia" w:ascii="宋体" w:hAnsi="宋体" w:eastAsia="宋体"/>
                <w:color w:val="000000"/>
                <w:sz w:val="24"/>
                <w:szCs w:val="24"/>
                <w:highlight w:val="yellow"/>
              </w:rPr>
              <w:t>年</w:t>
            </w:r>
          </w:p>
        </w:tc>
        <w:tc>
          <w:tcPr>
            <w:tcW w:w="1590" w:type="dxa"/>
            <w:vAlign w:val="center"/>
          </w:tcPr>
          <w:p w14:paraId="1B13E9B1">
            <w:pPr>
              <w:spacing w:line="440" w:lineRule="exact"/>
              <w:jc w:val="center"/>
              <w:rPr>
                <w:rFonts w:ascii="宋体" w:hAnsi="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3</w:t>
            </w:r>
            <w:r>
              <w:rPr>
                <w:rFonts w:hint="eastAsia" w:ascii="宋体" w:hAnsi="宋体" w:eastAsia="宋体"/>
                <w:color w:val="000000"/>
                <w:sz w:val="24"/>
                <w:szCs w:val="24"/>
                <w:highlight w:val="yellow"/>
              </w:rPr>
              <w:t>年</w:t>
            </w:r>
          </w:p>
        </w:tc>
        <w:tc>
          <w:tcPr>
            <w:tcW w:w="1450" w:type="dxa"/>
            <w:vAlign w:val="center"/>
          </w:tcPr>
          <w:p w14:paraId="64214DEB">
            <w:pPr>
              <w:spacing w:line="440" w:lineRule="exact"/>
              <w:jc w:val="center"/>
              <w:rPr>
                <w:rFonts w:ascii="宋体" w:hAnsi="宋体" w:eastAsia="宋体"/>
                <w:color w:val="000000"/>
                <w:sz w:val="24"/>
                <w:szCs w:val="24"/>
                <w:highlight w:val="yellow"/>
              </w:rPr>
            </w:pPr>
            <w:r>
              <w:rPr>
                <w:rFonts w:hint="eastAsia" w:ascii="宋体" w:hAnsi="宋体" w:eastAsia="宋体"/>
                <w:color w:val="000000"/>
                <w:sz w:val="24"/>
                <w:szCs w:val="24"/>
                <w:highlight w:val="yellow"/>
              </w:rPr>
              <w:t>202</w:t>
            </w:r>
            <w:r>
              <w:rPr>
                <w:rFonts w:hint="eastAsia" w:ascii="宋体" w:hAnsi="宋体" w:eastAsia="宋体"/>
                <w:color w:val="000000"/>
                <w:sz w:val="24"/>
                <w:szCs w:val="24"/>
                <w:highlight w:val="yellow"/>
                <w:lang w:val="en-US" w:eastAsia="zh-CN"/>
              </w:rPr>
              <w:t>4</w:t>
            </w:r>
            <w:r>
              <w:rPr>
                <w:rFonts w:hint="eastAsia" w:ascii="宋体" w:hAnsi="宋体" w:eastAsia="宋体"/>
                <w:color w:val="000000"/>
                <w:sz w:val="24"/>
                <w:szCs w:val="24"/>
                <w:highlight w:val="yellow"/>
              </w:rPr>
              <w:t>年</w:t>
            </w:r>
          </w:p>
        </w:tc>
      </w:tr>
      <w:tr w14:paraId="2B2C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73CB3A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153FC435">
            <w:pPr>
              <w:spacing w:line="440" w:lineRule="exact"/>
              <w:jc w:val="center"/>
              <w:rPr>
                <w:rFonts w:ascii="宋体" w:hAnsi="宋体"/>
                <w:color w:val="000000"/>
                <w:sz w:val="24"/>
                <w:szCs w:val="24"/>
              </w:rPr>
            </w:pPr>
          </w:p>
        </w:tc>
        <w:tc>
          <w:tcPr>
            <w:tcW w:w="1650" w:type="dxa"/>
          </w:tcPr>
          <w:p w14:paraId="108508AF">
            <w:pPr>
              <w:spacing w:line="440" w:lineRule="exact"/>
              <w:jc w:val="center"/>
              <w:rPr>
                <w:rFonts w:ascii="宋体" w:hAnsi="宋体"/>
                <w:color w:val="000000"/>
                <w:sz w:val="24"/>
                <w:szCs w:val="24"/>
              </w:rPr>
            </w:pPr>
          </w:p>
        </w:tc>
        <w:tc>
          <w:tcPr>
            <w:tcW w:w="1590" w:type="dxa"/>
          </w:tcPr>
          <w:p w14:paraId="51C985E6">
            <w:pPr>
              <w:spacing w:line="440" w:lineRule="exact"/>
              <w:jc w:val="center"/>
              <w:rPr>
                <w:rFonts w:ascii="宋体" w:hAnsi="宋体"/>
                <w:color w:val="000000"/>
                <w:sz w:val="24"/>
                <w:szCs w:val="24"/>
              </w:rPr>
            </w:pPr>
          </w:p>
        </w:tc>
        <w:tc>
          <w:tcPr>
            <w:tcW w:w="1450" w:type="dxa"/>
          </w:tcPr>
          <w:p w14:paraId="4A03ABA7">
            <w:pPr>
              <w:spacing w:line="440" w:lineRule="exact"/>
              <w:jc w:val="center"/>
              <w:rPr>
                <w:rFonts w:ascii="宋体" w:hAnsi="宋体"/>
                <w:color w:val="000000"/>
                <w:sz w:val="24"/>
                <w:szCs w:val="24"/>
              </w:rPr>
            </w:pPr>
          </w:p>
        </w:tc>
      </w:tr>
      <w:tr w14:paraId="5615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6A8F85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6C94D490">
            <w:pPr>
              <w:spacing w:line="440" w:lineRule="exact"/>
              <w:jc w:val="center"/>
              <w:rPr>
                <w:rFonts w:ascii="宋体" w:hAnsi="宋体"/>
                <w:color w:val="000000"/>
                <w:sz w:val="24"/>
                <w:szCs w:val="24"/>
              </w:rPr>
            </w:pPr>
          </w:p>
        </w:tc>
        <w:tc>
          <w:tcPr>
            <w:tcW w:w="1650" w:type="dxa"/>
          </w:tcPr>
          <w:p w14:paraId="2A18BFD9">
            <w:pPr>
              <w:spacing w:line="440" w:lineRule="exact"/>
              <w:jc w:val="center"/>
              <w:rPr>
                <w:rFonts w:ascii="宋体" w:hAnsi="宋体"/>
                <w:color w:val="000000"/>
                <w:sz w:val="24"/>
                <w:szCs w:val="24"/>
              </w:rPr>
            </w:pPr>
          </w:p>
        </w:tc>
        <w:tc>
          <w:tcPr>
            <w:tcW w:w="1590" w:type="dxa"/>
          </w:tcPr>
          <w:p w14:paraId="24033DCB">
            <w:pPr>
              <w:spacing w:line="440" w:lineRule="exact"/>
              <w:jc w:val="center"/>
              <w:rPr>
                <w:rFonts w:ascii="宋体" w:hAnsi="宋体"/>
                <w:color w:val="000000"/>
                <w:sz w:val="24"/>
                <w:szCs w:val="24"/>
              </w:rPr>
            </w:pPr>
          </w:p>
        </w:tc>
        <w:tc>
          <w:tcPr>
            <w:tcW w:w="1450" w:type="dxa"/>
          </w:tcPr>
          <w:p w14:paraId="42EAEC7D">
            <w:pPr>
              <w:spacing w:line="440" w:lineRule="exact"/>
              <w:jc w:val="center"/>
              <w:rPr>
                <w:rFonts w:ascii="宋体" w:hAnsi="宋体"/>
                <w:color w:val="000000"/>
                <w:sz w:val="24"/>
                <w:szCs w:val="24"/>
              </w:rPr>
            </w:pPr>
          </w:p>
        </w:tc>
      </w:tr>
      <w:tr w14:paraId="2796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36DD69B">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3ADCAB7E">
            <w:pPr>
              <w:spacing w:line="440" w:lineRule="exact"/>
              <w:jc w:val="center"/>
              <w:rPr>
                <w:rFonts w:ascii="宋体" w:hAnsi="宋体"/>
                <w:color w:val="000000"/>
                <w:sz w:val="24"/>
                <w:szCs w:val="24"/>
                <w:highlight w:val="yellow"/>
              </w:rPr>
            </w:pPr>
          </w:p>
        </w:tc>
        <w:tc>
          <w:tcPr>
            <w:tcW w:w="1650" w:type="dxa"/>
          </w:tcPr>
          <w:p w14:paraId="31309EE4">
            <w:pPr>
              <w:spacing w:line="440" w:lineRule="exact"/>
              <w:jc w:val="center"/>
              <w:rPr>
                <w:rFonts w:ascii="宋体" w:hAnsi="宋体"/>
                <w:color w:val="000000"/>
                <w:sz w:val="24"/>
                <w:szCs w:val="24"/>
                <w:highlight w:val="yellow"/>
              </w:rPr>
            </w:pPr>
          </w:p>
        </w:tc>
        <w:tc>
          <w:tcPr>
            <w:tcW w:w="1590" w:type="dxa"/>
          </w:tcPr>
          <w:p w14:paraId="1D90D350">
            <w:pPr>
              <w:spacing w:line="440" w:lineRule="exact"/>
              <w:jc w:val="center"/>
              <w:rPr>
                <w:rFonts w:ascii="宋体" w:hAnsi="宋体"/>
                <w:color w:val="000000"/>
                <w:sz w:val="24"/>
                <w:szCs w:val="24"/>
                <w:highlight w:val="yellow"/>
              </w:rPr>
            </w:pPr>
          </w:p>
        </w:tc>
        <w:tc>
          <w:tcPr>
            <w:tcW w:w="1450" w:type="dxa"/>
          </w:tcPr>
          <w:p w14:paraId="6788EB8D">
            <w:pPr>
              <w:spacing w:line="440" w:lineRule="exact"/>
              <w:jc w:val="center"/>
              <w:rPr>
                <w:rFonts w:ascii="宋体" w:hAnsi="宋体"/>
                <w:color w:val="000000"/>
                <w:sz w:val="24"/>
                <w:szCs w:val="24"/>
                <w:highlight w:val="yellow"/>
              </w:rPr>
            </w:pPr>
          </w:p>
        </w:tc>
      </w:tr>
      <w:tr w14:paraId="0E62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AC1130E">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728D3929">
            <w:pPr>
              <w:spacing w:line="440" w:lineRule="exact"/>
              <w:jc w:val="center"/>
              <w:rPr>
                <w:rFonts w:ascii="宋体" w:hAnsi="宋体"/>
                <w:color w:val="000000"/>
                <w:sz w:val="24"/>
                <w:szCs w:val="24"/>
              </w:rPr>
            </w:pPr>
          </w:p>
        </w:tc>
        <w:tc>
          <w:tcPr>
            <w:tcW w:w="1650" w:type="dxa"/>
          </w:tcPr>
          <w:p w14:paraId="0514C9CC">
            <w:pPr>
              <w:spacing w:line="440" w:lineRule="exact"/>
              <w:jc w:val="center"/>
              <w:rPr>
                <w:rFonts w:ascii="宋体" w:hAnsi="宋体"/>
                <w:color w:val="000000"/>
                <w:sz w:val="24"/>
                <w:szCs w:val="24"/>
              </w:rPr>
            </w:pPr>
          </w:p>
        </w:tc>
        <w:tc>
          <w:tcPr>
            <w:tcW w:w="1590" w:type="dxa"/>
          </w:tcPr>
          <w:p w14:paraId="547B216F">
            <w:pPr>
              <w:spacing w:line="440" w:lineRule="exact"/>
              <w:jc w:val="center"/>
              <w:rPr>
                <w:rFonts w:ascii="宋体" w:hAnsi="宋体"/>
                <w:color w:val="000000"/>
                <w:sz w:val="24"/>
                <w:szCs w:val="24"/>
              </w:rPr>
            </w:pPr>
          </w:p>
        </w:tc>
        <w:tc>
          <w:tcPr>
            <w:tcW w:w="1450" w:type="dxa"/>
          </w:tcPr>
          <w:p w14:paraId="7A6E1182">
            <w:pPr>
              <w:spacing w:line="440" w:lineRule="exact"/>
              <w:jc w:val="center"/>
              <w:rPr>
                <w:rFonts w:ascii="宋体" w:hAnsi="宋体"/>
                <w:color w:val="000000"/>
                <w:sz w:val="24"/>
                <w:szCs w:val="24"/>
              </w:rPr>
            </w:pPr>
          </w:p>
        </w:tc>
      </w:tr>
      <w:tr w14:paraId="2F2CC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CA5032A">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4F04886F">
            <w:pPr>
              <w:spacing w:line="440" w:lineRule="exact"/>
              <w:jc w:val="center"/>
              <w:rPr>
                <w:rFonts w:ascii="宋体" w:hAnsi="宋体"/>
                <w:color w:val="000000"/>
                <w:sz w:val="24"/>
                <w:szCs w:val="24"/>
              </w:rPr>
            </w:pPr>
          </w:p>
        </w:tc>
        <w:tc>
          <w:tcPr>
            <w:tcW w:w="1650" w:type="dxa"/>
          </w:tcPr>
          <w:p w14:paraId="5CF4A69E">
            <w:pPr>
              <w:spacing w:line="440" w:lineRule="exact"/>
              <w:jc w:val="center"/>
              <w:rPr>
                <w:rFonts w:ascii="宋体" w:hAnsi="宋体"/>
                <w:color w:val="000000"/>
                <w:sz w:val="24"/>
                <w:szCs w:val="24"/>
              </w:rPr>
            </w:pPr>
          </w:p>
        </w:tc>
        <w:tc>
          <w:tcPr>
            <w:tcW w:w="1590" w:type="dxa"/>
          </w:tcPr>
          <w:p w14:paraId="64FC16E8">
            <w:pPr>
              <w:spacing w:line="440" w:lineRule="exact"/>
              <w:jc w:val="center"/>
              <w:rPr>
                <w:rFonts w:ascii="宋体" w:hAnsi="宋体"/>
                <w:color w:val="000000"/>
                <w:sz w:val="24"/>
                <w:szCs w:val="24"/>
              </w:rPr>
            </w:pPr>
          </w:p>
        </w:tc>
        <w:tc>
          <w:tcPr>
            <w:tcW w:w="1450" w:type="dxa"/>
          </w:tcPr>
          <w:p w14:paraId="7D1809A6">
            <w:pPr>
              <w:spacing w:line="440" w:lineRule="exact"/>
              <w:jc w:val="center"/>
              <w:rPr>
                <w:rFonts w:ascii="宋体" w:hAnsi="宋体"/>
                <w:color w:val="000000"/>
                <w:sz w:val="24"/>
                <w:szCs w:val="24"/>
              </w:rPr>
            </w:pPr>
          </w:p>
        </w:tc>
      </w:tr>
      <w:tr w14:paraId="36A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76534DC">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72CD3D00">
            <w:pPr>
              <w:spacing w:line="440" w:lineRule="exact"/>
              <w:jc w:val="center"/>
              <w:rPr>
                <w:rFonts w:ascii="宋体" w:hAnsi="宋体"/>
                <w:color w:val="000000"/>
                <w:sz w:val="24"/>
                <w:szCs w:val="24"/>
                <w:highlight w:val="yellow"/>
              </w:rPr>
            </w:pPr>
          </w:p>
        </w:tc>
        <w:tc>
          <w:tcPr>
            <w:tcW w:w="1650" w:type="dxa"/>
          </w:tcPr>
          <w:p w14:paraId="21AF4CF0">
            <w:pPr>
              <w:spacing w:line="440" w:lineRule="exact"/>
              <w:jc w:val="center"/>
              <w:rPr>
                <w:rFonts w:ascii="宋体" w:hAnsi="宋体"/>
                <w:color w:val="000000"/>
                <w:sz w:val="24"/>
                <w:szCs w:val="24"/>
                <w:highlight w:val="yellow"/>
              </w:rPr>
            </w:pPr>
          </w:p>
        </w:tc>
        <w:tc>
          <w:tcPr>
            <w:tcW w:w="1590" w:type="dxa"/>
          </w:tcPr>
          <w:p w14:paraId="08A4742A">
            <w:pPr>
              <w:spacing w:line="440" w:lineRule="exact"/>
              <w:jc w:val="center"/>
              <w:rPr>
                <w:rFonts w:ascii="宋体" w:hAnsi="宋体"/>
                <w:color w:val="000000"/>
                <w:sz w:val="24"/>
                <w:szCs w:val="24"/>
                <w:highlight w:val="yellow"/>
              </w:rPr>
            </w:pPr>
          </w:p>
        </w:tc>
        <w:tc>
          <w:tcPr>
            <w:tcW w:w="1450" w:type="dxa"/>
          </w:tcPr>
          <w:p w14:paraId="13499A31">
            <w:pPr>
              <w:spacing w:line="440" w:lineRule="exact"/>
              <w:jc w:val="center"/>
              <w:rPr>
                <w:rFonts w:ascii="宋体" w:hAnsi="宋体"/>
                <w:color w:val="000000"/>
                <w:sz w:val="24"/>
                <w:szCs w:val="24"/>
                <w:highlight w:val="yellow"/>
              </w:rPr>
            </w:pPr>
          </w:p>
        </w:tc>
      </w:tr>
      <w:tr w14:paraId="0C0C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C511132">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29333C26">
            <w:pPr>
              <w:spacing w:line="440" w:lineRule="exact"/>
              <w:jc w:val="center"/>
              <w:rPr>
                <w:rFonts w:ascii="宋体" w:hAnsi="宋体"/>
                <w:color w:val="000000"/>
                <w:sz w:val="24"/>
                <w:szCs w:val="24"/>
                <w:highlight w:val="yellow"/>
              </w:rPr>
            </w:pPr>
          </w:p>
        </w:tc>
        <w:tc>
          <w:tcPr>
            <w:tcW w:w="1650" w:type="dxa"/>
          </w:tcPr>
          <w:p w14:paraId="36F27BE3">
            <w:pPr>
              <w:spacing w:line="440" w:lineRule="exact"/>
              <w:jc w:val="center"/>
              <w:rPr>
                <w:rFonts w:ascii="宋体" w:hAnsi="宋体"/>
                <w:color w:val="000000"/>
                <w:sz w:val="24"/>
                <w:szCs w:val="24"/>
                <w:highlight w:val="yellow"/>
              </w:rPr>
            </w:pPr>
          </w:p>
        </w:tc>
        <w:tc>
          <w:tcPr>
            <w:tcW w:w="1590" w:type="dxa"/>
          </w:tcPr>
          <w:p w14:paraId="5FF7577B">
            <w:pPr>
              <w:spacing w:line="440" w:lineRule="exact"/>
              <w:jc w:val="center"/>
              <w:rPr>
                <w:rFonts w:ascii="宋体" w:hAnsi="宋体"/>
                <w:color w:val="000000"/>
                <w:sz w:val="24"/>
                <w:szCs w:val="24"/>
                <w:highlight w:val="yellow"/>
              </w:rPr>
            </w:pPr>
          </w:p>
        </w:tc>
        <w:tc>
          <w:tcPr>
            <w:tcW w:w="1450" w:type="dxa"/>
          </w:tcPr>
          <w:p w14:paraId="10AA3B84">
            <w:pPr>
              <w:spacing w:line="440" w:lineRule="exact"/>
              <w:jc w:val="center"/>
              <w:rPr>
                <w:rFonts w:ascii="宋体" w:hAnsi="宋体"/>
                <w:color w:val="000000"/>
                <w:sz w:val="24"/>
                <w:szCs w:val="24"/>
                <w:highlight w:val="yellow"/>
              </w:rPr>
            </w:pPr>
          </w:p>
        </w:tc>
      </w:tr>
      <w:tr w14:paraId="162A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DA5D89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CA81FD2">
            <w:pPr>
              <w:spacing w:line="440" w:lineRule="exact"/>
              <w:jc w:val="center"/>
              <w:rPr>
                <w:rFonts w:ascii="宋体" w:hAnsi="宋体"/>
                <w:color w:val="000000"/>
                <w:sz w:val="24"/>
                <w:szCs w:val="24"/>
              </w:rPr>
            </w:pPr>
          </w:p>
        </w:tc>
        <w:tc>
          <w:tcPr>
            <w:tcW w:w="1650" w:type="dxa"/>
          </w:tcPr>
          <w:p w14:paraId="37ABE817">
            <w:pPr>
              <w:spacing w:line="440" w:lineRule="exact"/>
              <w:jc w:val="center"/>
              <w:rPr>
                <w:rFonts w:ascii="宋体" w:hAnsi="宋体"/>
                <w:color w:val="000000"/>
                <w:sz w:val="24"/>
                <w:szCs w:val="24"/>
              </w:rPr>
            </w:pPr>
          </w:p>
        </w:tc>
        <w:tc>
          <w:tcPr>
            <w:tcW w:w="1590" w:type="dxa"/>
          </w:tcPr>
          <w:p w14:paraId="5628A0DD">
            <w:pPr>
              <w:spacing w:line="440" w:lineRule="exact"/>
              <w:jc w:val="center"/>
              <w:rPr>
                <w:rFonts w:ascii="宋体" w:hAnsi="宋体"/>
                <w:color w:val="000000"/>
                <w:sz w:val="24"/>
                <w:szCs w:val="24"/>
              </w:rPr>
            </w:pPr>
          </w:p>
        </w:tc>
        <w:tc>
          <w:tcPr>
            <w:tcW w:w="1450" w:type="dxa"/>
          </w:tcPr>
          <w:p w14:paraId="14312CBA">
            <w:pPr>
              <w:spacing w:line="440" w:lineRule="exact"/>
              <w:jc w:val="center"/>
              <w:rPr>
                <w:rFonts w:ascii="宋体" w:hAnsi="宋体"/>
                <w:color w:val="000000"/>
                <w:sz w:val="24"/>
                <w:szCs w:val="24"/>
              </w:rPr>
            </w:pPr>
          </w:p>
        </w:tc>
      </w:tr>
      <w:tr w14:paraId="0D68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C07DA6">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7E6AEA2F">
            <w:pPr>
              <w:spacing w:line="440" w:lineRule="exact"/>
              <w:jc w:val="center"/>
              <w:rPr>
                <w:rFonts w:ascii="宋体" w:hAnsi="宋体"/>
                <w:color w:val="000000"/>
                <w:sz w:val="24"/>
                <w:szCs w:val="24"/>
              </w:rPr>
            </w:pPr>
          </w:p>
        </w:tc>
        <w:tc>
          <w:tcPr>
            <w:tcW w:w="1650" w:type="dxa"/>
          </w:tcPr>
          <w:p w14:paraId="4A0B7CD3">
            <w:pPr>
              <w:spacing w:line="440" w:lineRule="exact"/>
              <w:jc w:val="center"/>
              <w:rPr>
                <w:rFonts w:ascii="宋体" w:hAnsi="宋体"/>
                <w:color w:val="000000"/>
                <w:sz w:val="24"/>
                <w:szCs w:val="24"/>
              </w:rPr>
            </w:pPr>
          </w:p>
        </w:tc>
        <w:tc>
          <w:tcPr>
            <w:tcW w:w="1590" w:type="dxa"/>
          </w:tcPr>
          <w:p w14:paraId="2D4F07BA">
            <w:pPr>
              <w:spacing w:line="440" w:lineRule="exact"/>
              <w:jc w:val="center"/>
              <w:rPr>
                <w:rFonts w:ascii="宋体" w:hAnsi="宋体"/>
                <w:color w:val="000000"/>
                <w:sz w:val="24"/>
                <w:szCs w:val="24"/>
              </w:rPr>
            </w:pPr>
          </w:p>
        </w:tc>
        <w:tc>
          <w:tcPr>
            <w:tcW w:w="1450" w:type="dxa"/>
          </w:tcPr>
          <w:p w14:paraId="43DA9290">
            <w:pPr>
              <w:spacing w:line="440" w:lineRule="exact"/>
              <w:jc w:val="center"/>
              <w:rPr>
                <w:rFonts w:ascii="宋体" w:hAnsi="宋体"/>
                <w:color w:val="000000"/>
                <w:sz w:val="24"/>
                <w:szCs w:val="24"/>
              </w:rPr>
            </w:pPr>
          </w:p>
        </w:tc>
      </w:tr>
      <w:tr w14:paraId="6182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E43831B">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7B94F3A1">
            <w:pPr>
              <w:spacing w:line="440" w:lineRule="exact"/>
              <w:jc w:val="center"/>
              <w:rPr>
                <w:rFonts w:ascii="宋体" w:hAnsi="宋体"/>
                <w:color w:val="000000"/>
                <w:sz w:val="24"/>
                <w:szCs w:val="24"/>
              </w:rPr>
            </w:pPr>
          </w:p>
        </w:tc>
        <w:tc>
          <w:tcPr>
            <w:tcW w:w="1650" w:type="dxa"/>
          </w:tcPr>
          <w:p w14:paraId="4DB64314">
            <w:pPr>
              <w:spacing w:line="440" w:lineRule="exact"/>
              <w:jc w:val="center"/>
              <w:rPr>
                <w:rFonts w:ascii="宋体" w:hAnsi="宋体"/>
                <w:color w:val="000000"/>
                <w:sz w:val="24"/>
                <w:szCs w:val="24"/>
              </w:rPr>
            </w:pPr>
          </w:p>
        </w:tc>
        <w:tc>
          <w:tcPr>
            <w:tcW w:w="1590" w:type="dxa"/>
          </w:tcPr>
          <w:p w14:paraId="73F1DECE">
            <w:pPr>
              <w:spacing w:line="440" w:lineRule="exact"/>
              <w:jc w:val="center"/>
              <w:rPr>
                <w:rFonts w:ascii="宋体" w:hAnsi="宋体"/>
                <w:color w:val="000000"/>
                <w:sz w:val="24"/>
                <w:szCs w:val="24"/>
              </w:rPr>
            </w:pPr>
          </w:p>
        </w:tc>
        <w:tc>
          <w:tcPr>
            <w:tcW w:w="1450" w:type="dxa"/>
          </w:tcPr>
          <w:p w14:paraId="353216D5">
            <w:pPr>
              <w:spacing w:line="440" w:lineRule="exact"/>
              <w:jc w:val="center"/>
              <w:rPr>
                <w:rFonts w:ascii="宋体" w:hAnsi="宋体"/>
                <w:color w:val="000000"/>
                <w:sz w:val="24"/>
                <w:szCs w:val="24"/>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176C26">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C882391">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大扭矩电驱系统多功能测试台项目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5B9AD1C">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1B2FD41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DA923D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大扭矩电驱系统多功能测试台项目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12B3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2C46903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9FC837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7D95B5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D591BA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9E5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89A00F">
            <w:pPr>
              <w:jc w:val="center"/>
              <w:rPr>
                <w:rFonts w:ascii="Times New Roman" w:hAnsi="Times New Roman" w:eastAsia="宋体" w:cs="Times New Roman"/>
                <w:b/>
                <w:sz w:val="24"/>
                <w:szCs w:val="20"/>
              </w:rPr>
            </w:pPr>
          </w:p>
        </w:tc>
        <w:tc>
          <w:tcPr>
            <w:tcW w:w="3449" w:type="dxa"/>
          </w:tcPr>
          <w:p w14:paraId="34950E47">
            <w:pPr>
              <w:jc w:val="center"/>
              <w:rPr>
                <w:rFonts w:ascii="Times New Roman" w:hAnsi="Times New Roman" w:eastAsia="宋体" w:cs="Times New Roman"/>
                <w:b/>
                <w:sz w:val="24"/>
                <w:szCs w:val="20"/>
              </w:rPr>
            </w:pPr>
          </w:p>
        </w:tc>
        <w:tc>
          <w:tcPr>
            <w:tcW w:w="2414" w:type="dxa"/>
          </w:tcPr>
          <w:p w14:paraId="195736B1">
            <w:pPr>
              <w:jc w:val="center"/>
              <w:rPr>
                <w:rFonts w:ascii="Times New Roman" w:hAnsi="Times New Roman" w:eastAsia="宋体" w:cs="Times New Roman"/>
                <w:b/>
                <w:sz w:val="24"/>
                <w:szCs w:val="20"/>
              </w:rPr>
            </w:pPr>
          </w:p>
        </w:tc>
        <w:tc>
          <w:tcPr>
            <w:tcW w:w="1608" w:type="dxa"/>
          </w:tcPr>
          <w:p w14:paraId="43C7AF5A">
            <w:pPr>
              <w:jc w:val="center"/>
              <w:rPr>
                <w:rFonts w:ascii="Times New Roman" w:hAnsi="Times New Roman" w:eastAsia="宋体" w:cs="Times New Roman"/>
                <w:b/>
                <w:sz w:val="24"/>
                <w:szCs w:val="20"/>
              </w:rPr>
            </w:pPr>
          </w:p>
        </w:tc>
      </w:tr>
      <w:tr w14:paraId="7263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A676599">
            <w:pPr>
              <w:jc w:val="center"/>
              <w:rPr>
                <w:rFonts w:ascii="Times New Roman" w:hAnsi="Times New Roman" w:eastAsia="宋体" w:cs="Times New Roman"/>
                <w:b/>
                <w:sz w:val="24"/>
                <w:szCs w:val="20"/>
              </w:rPr>
            </w:pPr>
          </w:p>
        </w:tc>
        <w:tc>
          <w:tcPr>
            <w:tcW w:w="3449" w:type="dxa"/>
          </w:tcPr>
          <w:p w14:paraId="67A38D11">
            <w:pPr>
              <w:jc w:val="center"/>
              <w:rPr>
                <w:rFonts w:ascii="Times New Roman" w:hAnsi="Times New Roman" w:eastAsia="宋体" w:cs="Times New Roman"/>
                <w:b/>
                <w:sz w:val="24"/>
                <w:szCs w:val="20"/>
              </w:rPr>
            </w:pPr>
          </w:p>
        </w:tc>
        <w:tc>
          <w:tcPr>
            <w:tcW w:w="2414" w:type="dxa"/>
          </w:tcPr>
          <w:p w14:paraId="00DFDA0E">
            <w:pPr>
              <w:jc w:val="center"/>
              <w:rPr>
                <w:rFonts w:ascii="Times New Roman" w:hAnsi="Times New Roman" w:eastAsia="宋体" w:cs="Times New Roman"/>
                <w:b/>
                <w:sz w:val="24"/>
                <w:szCs w:val="20"/>
              </w:rPr>
            </w:pPr>
          </w:p>
        </w:tc>
        <w:tc>
          <w:tcPr>
            <w:tcW w:w="1608" w:type="dxa"/>
          </w:tcPr>
          <w:p w14:paraId="2DC70728">
            <w:pPr>
              <w:jc w:val="center"/>
              <w:rPr>
                <w:rFonts w:ascii="Times New Roman" w:hAnsi="Times New Roman" w:eastAsia="宋体" w:cs="Times New Roman"/>
                <w:b/>
                <w:sz w:val="24"/>
                <w:szCs w:val="20"/>
              </w:rPr>
            </w:pPr>
          </w:p>
        </w:tc>
      </w:tr>
      <w:tr w14:paraId="0247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E66C27">
            <w:pPr>
              <w:jc w:val="center"/>
              <w:rPr>
                <w:rFonts w:ascii="Times New Roman" w:hAnsi="Times New Roman" w:eastAsia="宋体" w:cs="Times New Roman"/>
                <w:b/>
                <w:sz w:val="24"/>
                <w:szCs w:val="20"/>
              </w:rPr>
            </w:pPr>
          </w:p>
        </w:tc>
        <w:tc>
          <w:tcPr>
            <w:tcW w:w="3449" w:type="dxa"/>
          </w:tcPr>
          <w:p w14:paraId="3026A639">
            <w:pPr>
              <w:jc w:val="center"/>
              <w:rPr>
                <w:rFonts w:ascii="Times New Roman" w:hAnsi="Times New Roman" w:eastAsia="宋体" w:cs="Times New Roman"/>
                <w:b/>
                <w:sz w:val="24"/>
                <w:szCs w:val="20"/>
              </w:rPr>
            </w:pPr>
          </w:p>
        </w:tc>
        <w:tc>
          <w:tcPr>
            <w:tcW w:w="2414" w:type="dxa"/>
          </w:tcPr>
          <w:p w14:paraId="1B432EEA">
            <w:pPr>
              <w:jc w:val="center"/>
              <w:rPr>
                <w:rFonts w:ascii="Times New Roman" w:hAnsi="Times New Roman" w:eastAsia="宋体" w:cs="Times New Roman"/>
                <w:b/>
                <w:sz w:val="24"/>
                <w:szCs w:val="20"/>
              </w:rPr>
            </w:pPr>
          </w:p>
        </w:tc>
        <w:tc>
          <w:tcPr>
            <w:tcW w:w="1608" w:type="dxa"/>
          </w:tcPr>
          <w:p w14:paraId="63544628">
            <w:pPr>
              <w:jc w:val="center"/>
              <w:rPr>
                <w:rFonts w:ascii="Times New Roman" w:hAnsi="Times New Roman" w:eastAsia="宋体" w:cs="Times New Roman"/>
                <w:b/>
                <w:sz w:val="24"/>
                <w:szCs w:val="20"/>
              </w:rPr>
            </w:pPr>
          </w:p>
        </w:tc>
      </w:tr>
      <w:tr w14:paraId="6F89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F39847A">
            <w:pPr>
              <w:jc w:val="center"/>
              <w:rPr>
                <w:rFonts w:ascii="Times New Roman" w:hAnsi="Times New Roman" w:eastAsia="宋体" w:cs="Times New Roman"/>
                <w:b/>
                <w:sz w:val="24"/>
                <w:szCs w:val="20"/>
              </w:rPr>
            </w:pPr>
          </w:p>
        </w:tc>
        <w:tc>
          <w:tcPr>
            <w:tcW w:w="3449" w:type="dxa"/>
          </w:tcPr>
          <w:p w14:paraId="59D0C406">
            <w:pPr>
              <w:jc w:val="center"/>
              <w:rPr>
                <w:rFonts w:ascii="Times New Roman" w:hAnsi="Times New Roman" w:eastAsia="宋体" w:cs="Times New Roman"/>
                <w:b/>
                <w:sz w:val="24"/>
                <w:szCs w:val="20"/>
              </w:rPr>
            </w:pPr>
          </w:p>
        </w:tc>
        <w:tc>
          <w:tcPr>
            <w:tcW w:w="2414" w:type="dxa"/>
          </w:tcPr>
          <w:p w14:paraId="22B15408">
            <w:pPr>
              <w:jc w:val="center"/>
              <w:rPr>
                <w:rFonts w:ascii="Times New Roman" w:hAnsi="Times New Roman" w:eastAsia="宋体" w:cs="Times New Roman"/>
                <w:b/>
                <w:sz w:val="24"/>
                <w:szCs w:val="20"/>
              </w:rPr>
            </w:pPr>
          </w:p>
        </w:tc>
        <w:tc>
          <w:tcPr>
            <w:tcW w:w="1608" w:type="dxa"/>
          </w:tcPr>
          <w:p w14:paraId="57149701">
            <w:pPr>
              <w:jc w:val="center"/>
              <w:rPr>
                <w:rFonts w:ascii="Times New Roman" w:hAnsi="Times New Roman" w:eastAsia="宋体" w:cs="Times New Roman"/>
                <w:b/>
                <w:sz w:val="24"/>
                <w:szCs w:val="20"/>
              </w:rPr>
            </w:pPr>
          </w:p>
        </w:tc>
      </w:tr>
      <w:tr w14:paraId="31FE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C30C02">
            <w:pPr>
              <w:jc w:val="center"/>
              <w:rPr>
                <w:rFonts w:ascii="Times New Roman" w:hAnsi="Times New Roman" w:eastAsia="宋体" w:cs="Times New Roman"/>
                <w:b/>
                <w:sz w:val="24"/>
                <w:szCs w:val="20"/>
              </w:rPr>
            </w:pPr>
          </w:p>
        </w:tc>
        <w:tc>
          <w:tcPr>
            <w:tcW w:w="3449" w:type="dxa"/>
          </w:tcPr>
          <w:p w14:paraId="132364BA">
            <w:pPr>
              <w:jc w:val="center"/>
              <w:rPr>
                <w:rFonts w:ascii="Times New Roman" w:hAnsi="Times New Roman" w:eastAsia="宋体" w:cs="Times New Roman"/>
                <w:b/>
                <w:sz w:val="24"/>
                <w:szCs w:val="20"/>
              </w:rPr>
            </w:pPr>
          </w:p>
        </w:tc>
        <w:tc>
          <w:tcPr>
            <w:tcW w:w="2414" w:type="dxa"/>
          </w:tcPr>
          <w:p w14:paraId="6FFE5CD4">
            <w:pPr>
              <w:jc w:val="center"/>
              <w:rPr>
                <w:rFonts w:ascii="Times New Roman" w:hAnsi="Times New Roman" w:eastAsia="宋体" w:cs="Times New Roman"/>
                <w:b/>
                <w:sz w:val="24"/>
                <w:szCs w:val="20"/>
              </w:rPr>
            </w:pPr>
          </w:p>
        </w:tc>
        <w:tc>
          <w:tcPr>
            <w:tcW w:w="1608" w:type="dxa"/>
          </w:tcPr>
          <w:p w14:paraId="70957240">
            <w:pPr>
              <w:jc w:val="center"/>
              <w:rPr>
                <w:rFonts w:ascii="Times New Roman" w:hAnsi="Times New Roman" w:eastAsia="宋体" w:cs="Times New Roman"/>
                <w:b/>
                <w:sz w:val="24"/>
                <w:szCs w:val="20"/>
              </w:rPr>
            </w:pPr>
          </w:p>
        </w:tc>
      </w:tr>
      <w:tr w14:paraId="4097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78DFC2">
            <w:pPr>
              <w:jc w:val="center"/>
              <w:rPr>
                <w:rFonts w:ascii="Times New Roman" w:hAnsi="Times New Roman" w:eastAsia="宋体" w:cs="Times New Roman"/>
                <w:b/>
                <w:sz w:val="24"/>
                <w:szCs w:val="20"/>
              </w:rPr>
            </w:pPr>
          </w:p>
        </w:tc>
        <w:tc>
          <w:tcPr>
            <w:tcW w:w="3449" w:type="dxa"/>
          </w:tcPr>
          <w:p w14:paraId="098F68B6">
            <w:pPr>
              <w:jc w:val="center"/>
              <w:rPr>
                <w:rFonts w:ascii="Times New Roman" w:hAnsi="Times New Roman" w:eastAsia="宋体" w:cs="Times New Roman"/>
                <w:b/>
                <w:sz w:val="24"/>
                <w:szCs w:val="20"/>
              </w:rPr>
            </w:pPr>
          </w:p>
        </w:tc>
        <w:tc>
          <w:tcPr>
            <w:tcW w:w="2414" w:type="dxa"/>
          </w:tcPr>
          <w:p w14:paraId="179AE62C">
            <w:pPr>
              <w:jc w:val="center"/>
              <w:rPr>
                <w:rFonts w:ascii="Times New Roman" w:hAnsi="Times New Roman" w:eastAsia="宋体" w:cs="Times New Roman"/>
                <w:b/>
                <w:sz w:val="24"/>
                <w:szCs w:val="20"/>
              </w:rPr>
            </w:pPr>
          </w:p>
        </w:tc>
        <w:tc>
          <w:tcPr>
            <w:tcW w:w="1608" w:type="dxa"/>
          </w:tcPr>
          <w:p w14:paraId="3C43D24E">
            <w:pPr>
              <w:jc w:val="center"/>
              <w:rPr>
                <w:rFonts w:ascii="Times New Roman" w:hAnsi="Times New Roman" w:eastAsia="宋体" w:cs="Times New Roman"/>
                <w:b/>
                <w:sz w:val="24"/>
                <w:szCs w:val="20"/>
              </w:rPr>
            </w:pPr>
          </w:p>
        </w:tc>
      </w:tr>
      <w:tr w14:paraId="3E68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835C36">
            <w:pPr>
              <w:jc w:val="center"/>
              <w:rPr>
                <w:rFonts w:ascii="Times New Roman" w:hAnsi="Times New Roman" w:eastAsia="宋体" w:cs="Times New Roman"/>
                <w:b/>
                <w:sz w:val="24"/>
                <w:szCs w:val="20"/>
              </w:rPr>
            </w:pPr>
          </w:p>
        </w:tc>
        <w:tc>
          <w:tcPr>
            <w:tcW w:w="3449" w:type="dxa"/>
          </w:tcPr>
          <w:p w14:paraId="49692F13">
            <w:pPr>
              <w:jc w:val="center"/>
              <w:rPr>
                <w:rFonts w:ascii="Times New Roman" w:hAnsi="Times New Roman" w:eastAsia="宋体" w:cs="Times New Roman"/>
                <w:b/>
                <w:sz w:val="24"/>
                <w:szCs w:val="20"/>
              </w:rPr>
            </w:pPr>
          </w:p>
        </w:tc>
        <w:tc>
          <w:tcPr>
            <w:tcW w:w="2414" w:type="dxa"/>
          </w:tcPr>
          <w:p w14:paraId="0DF4BF55">
            <w:pPr>
              <w:jc w:val="center"/>
              <w:rPr>
                <w:rFonts w:ascii="Times New Roman" w:hAnsi="Times New Roman" w:eastAsia="宋体" w:cs="Times New Roman"/>
                <w:b/>
                <w:sz w:val="24"/>
                <w:szCs w:val="20"/>
              </w:rPr>
            </w:pPr>
          </w:p>
        </w:tc>
        <w:tc>
          <w:tcPr>
            <w:tcW w:w="1608" w:type="dxa"/>
          </w:tcPr>
          <w:p w14:paraId="1FFC807E">
            <w:pPr>
              <w:jc w:val="center"/>
              <w:rPr>
                <w:rFonts w:ascii="Times New Roman" w:hAnsi="Times New Roman" w:eastAsia="宋体" w:cs="Times New Roman"/>
                <w:b/>
                <w:sz w:val="24"/>
                <w:szCs w:val="20"/>
              </w:rPr>
            </w:pPr>
          </w:p>
        </w:tc>
      </w:tr>
      <w:tr w14:paraId="011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2958E2">
            <w:pPr>
              <w:jc w:val="center"/>
              <w:rPr>
                <w:rFonts w:ascii="Times New Roman" w:hAnsi="Times New Roman" w:eastAsia="宋体" w:cs="Times New Roman"/>
                <w:b/>
                <w:sz w:val="24"/>
                <w:szCs w:val="20"/>
              </w:rPr>
            </w:pPr>
          </w:p>
        </w:tc>
        <w:tc>
          <w:tcPr>
            <w:tcW w:w="3449" w:type="dxa"/>
          </w:tcPr>
          <w:p w14:paraId="66AD5D4C">
            <w:pPr>
              <w:jc w:val="center"/>
              <w:rPr>
                <w:rFonts w:ascii="Times New Roman" w:hAnsi="Times New Roman" w:eastAsia="宋体" w:cs="Times New Roman"/>
                <w:b/>
                <w:sz w:val="24"/>
                <w:szCs w:val="20"/>
              </w:rPr>
            </w:pPr>
          </w:p>
        </w:tc>
        <w:tc>
          <w:tcPr>
            <w:tcW w:w="2414" w:type="dxa"/>
          </w:tcPr>
          <w:p w14:paraId="06E017EE">
            <w:pPr>
              <w:jc w:val="center"/>
              <w:rPr>
                <w:rFonts w:ascii="Times New Roman" w:hAnsi="Times New Roman" w:eastAsia="宋体" w:cs="Times New Roman"/>
                <w:b/>
                <w:sz w:val="24"/>
                <w:szCs w:val="20"/>
              </w:rPr>
            </w:pPr>
          </w:p>
        </w:tc>
        <w:tc>
          <w:tcPr>
            <w:tcW w:w="1608" w:type="dxa"/>
          </w:tcPr>
          <w:p w14:paraId="0F2B11D5">
            <w:pPr>
              <w:jc w:val="center"/>
              <w:rPr>
                <w:rFonts w:ascii="Times New Roman" w:hAnsi="Times New Roman" w:eastAsia="宋体" w:cs="Times New Roman"/>
                <w:b/>
                <w:sz w:val="24"/>
                <w:szCs w:val="20"/>
              </w:rPr>
            </w:pPr>
          </w:p>
        </w:tc>
      </w:tr>
      <w:tr w14:paraId="585F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332C9E">
            <w:pPr>
              <w:jc w:val="center"/>
              <w:rPr>
                <w:rFonts w:ascii="Times New Roman" w:hAnsi="Times New Roman" w:eastAsia="宋体" w:cs="Times New Roman"/>
                <w:b/>
                <w:sz w:val="24"/>
                <w:szCs w:val="20"/>
              </w:rPr>
            </w:pPr>
          </w:p>
        </w:tc>
        <w:tc>
          <w:tcPr>
            <w:tcW w:w="3449" w:type="dxa"/>
          </w:tcPr>
          <w:p w14:paraId="394E42C0">
            <w:pPr>
              <w:jc w:val="center"/>
              <w:rPr>
                <w:rFonts w:ascii="Times New Roman" w:hAnsi="Times New Roman" w:eastAsia="宋体" w:cs="Times New Roman"/>
                <w:b/>
                <w:sz w:val="24"/>
                <w:szCs w:val="20"/>
              </w:rPr>
            </w:pPr>
          </w:p>
        </w:tc>
        <w:tc>
          <w:tcPr>
            <w:tcW w:w="2414" w:type="dxa"/>
          </w:tcPr>
          <w:p w14:paraId="4904D666">
            <w:pPr>
              <w:jc w:val="center"/>
              <w:rPr>
                <w:rFonts w:ascii="Times New Roman" w:hAnsi="Times New Roman" w:eastAsia="宋体" w:cs="Times New Roman"/>
                <w:b/>
                <w:sz w:val="24"/>
                <w:szCs w:val="20"/>
              </w:rPr>
            </w:pPr>
          </w:p>
        </w:tc>
        <w:tc>
          <w:tcPr>
            <w:tcW w:w="1608" w:type="dxa"/>
          </w:tcPr>
          <w:p w14:paraId="61AC11A4">
            <w:pPr>
              <w:jc w:val="center"/>
              <w:rPr>
                <w:rFonts w:ascii="Times New Roman" w:hAnsi="Times New Roman" w:eastAsia="宋体" w:cs="Times New Roman"/>
                <w:b/>
                <w:sz w:val="24"/>
                <w:szCs w:val="20"/>
              </w:rPr>
            </w:pPr>
          </w:p>
        </w:tc>
      </w:tr>
      <w:tr w14:paraId="195D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4054DB">
            <w:pPr>
              <w:jc w:val="center"/>
              <w:rPr>
                <w:rFonts w:ascii="Times New Roman" w:hAnsi="Times New Roman" w:eastAsia="宋体" w:cs="Times New Roman"/>
                <w:b/>
                <w:sz w:val="24"/>
                <w:szCs w:val="20"/>
              </w:rPr>
            </w:pPr>
          </w:p>
        </w:tc>
        <w:tc>
          <w:tcPr>
            <w:tcW w:w="3449" w:type="dxa"/>
          </w:tcPr>
          <w:p w14:paraId="43F2BEBB">
            <w:pPr>
              <w:jc w:val="center"/>
              <w:rPr>
                <w:rFonts w:ascii="Times New Roman" w:hAnsi="Times New Roman" w:eastAsia="宋体" w:cs="Times New Roman"/>
                <w:b/>
                <w:sz w:val="24"/>
                <w:szCs w:val="20"/>
              </w:rPr>
            </w:pPr>
          </w:p>
        </w:tc>
        <w:tc>
          <w:tcPr>
            <w:tcW w:w="2414" w:type="dxa"/>
          </w:tcPr>
          <w:p w14:paraId="011AD51E">
            <w:pPr>
              <w:jc w:val="center"/>
              <w:rPr>
                <w:rFonts w:ascii="Times New Roman" w:hAnsi="Times New Roman" w:eastAsia="宋体" w:cs="Times New Roman"/>
                <w:b/>
                <w:sz w:val="24"/>
                <w:szCs w:val="20"/>
              </w:rPr>
            </w:pPr>
          </w:p>
        </w:tc>
        <w:tc>
          <w:tcPr>
            <w:tcW w:w="1608" w:type="dxa"/>
          </w:tcPr>
          <w:p w14:paraId="47CEC947">
            <w:pPr>
              <w:jc w:val="center"/>
              <w:rPr>
                <w:rFonts w:ascii="Times New Roman" w:hAnsi="Times New Roman" w:eastAsia="宋体" w:cs="Times New Roman"/>
                <w:b/>
                <w:sz w:val="24"/>
                <w:szCs w:val="20"/>
              </w:rPr>
            </w:pPr>
          </w:p>
        </w:tc>
      </w:tr>
      <w:tr w14:paraId="15E0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A2771B4">
            <w:pPr>
              <w:jc w:val="center"/>
              <w:rPr>
                <w:rFonts w:ascii="Times New Roman" w:hAnsi="Times New Roman" w:eastAsia="宋体" w:cs="Times New Roman"/>
                <w:b/>
                <w:sz w:val="24"/>
                <w:szCs w:val="20"/>
              </w:rPr>
            </w:pPr>
          </w:p>
        </w:tc>
        <w:tc>
          <w:tcPr>
            <w:tcW w:w="3449" w:type="dxa"/>
          </w:tcPr>
          <w:p w14:paraId="3755172A">
            <w:pPr>
              <w:jc w:val="center"/>
              <w:rPr>
                <w:rFonts w:ascii="Times New Roman" w:hAnsi="Times New Roman" w:eastAsia="宋体" w:cs="Times New Roman"/>
                <w:b/>
                <w:sz w:val="24"/>
                <w:szCs w:val="20"/>
              </w:rPr>
            </w:pPr>
          </w:p>
        </w:tc>
        <w:tc>
          <w:tcPr>
            <w:tcW w:w="2414" w:type="dxa"/>
          </w:tcPr>
          <w:p w14:paraId="1EEFE32C">
            <w:pPr>
              <w:jc w:val="center"/>
              <w:rPr>
                <w:rFonts w:ascii="Times New Roman" w:hAnsi="Times New Roman" w:eastAsia="宋体" w:cs="Times New Roman"/>
                <w:b/>
                <w:sz w:val="24"/>
                <w:szCs w:val="20"/>
              </w:rPr>
            </w:pPr>
          </w:p>
        </w:tc>
        <w:tc>
          <w:tcPr>
            <w:tcW w:w="1608" w:type="dxa"/>
          </w:tcPr>
          <w:p w14:paraId="7C228D5A">
            <w:pPr>
              <w:jc w:val="center"/>
              <w:rPr>
                <w:rFonts w:ascii="Times New Roman" w:hAnsi="Times New Roman" w:eastAsia="宋体" w:cs="Times New Roman"/>
                <w:b/>
                <w:sz w:val="24"/>
                <w:szCs w:val="20"/>
              </w:rPr>
            </w:pPr>
          </w:p>
        </w:tc>
      </w:tr>
      <w:tr w14:paraId="0DF6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0C291C">
            <w:pPr>
              <w:jc w:val="center"/>
              <w:rPr>
                <w:rFonts w:ascii="Times New Roman" w:hAnsi="Times New Roman" w:eastAsia="宋体" w:cs="Times New Roman"/>
                <w:b/>
                <w:sz w:val="24"/>
                <w:szCs w:val="20"/>
              </w:rPr>
            </w:pPr>
          </w:p>
        </w:tc>
        <w:tc>
          <w:tcPr>
            <w:tcW w:w="3449" w:type="dxa"/>
          </w:tcPr>
          <w:p w14:paraId="3280677C">
            <w:pPr>
              <w:jc w:val="center"/>
              <w:rPr>
                <w:rFonts w:ascii="Times New Roman" w:hAnsi="Times New Roman" w:eastAsia="宋体" w:cs="Times New Roman"/>
                <w:b/>
                <w:sz w:val="24"/>
                <w:szCs w:val="20"/>
              </w:rPr>
            </w:pPr>
          </w:p>
        </w:tc>
        <w:tc>
          <w:tcPr>
            <w:tcW w:w="2414" w:type="dxa"/>
          </w:tcPr>
          <w:p w14:paraId="677DD720">
            <w:pPr>
              <w:jc w:val="center"/>
              <w:rPr>
                <w:rFonts w:ascii="Times New Roman" w:hAnsi="Times New Roman" w:eastAsia="宋体" w:cs="Times New Roman"/>
                <w:b/>
                <w:sz w:val="24"/>
                <w:szCs w:val="20"/>
              </w:rPr>
            </w:pPr>
          </w:p>
        </w:tc>
        <w:tc>
          <w:tcPr>
            <w:tcW w:w="1608" w:type="dxa"/>
          </w:tcPr>
          <w:p w14:paraId="674AE516">
            <w:pPr>
              <w:jc w:val="center"/>
              <w:rPr>
                <w:rFonts w:ascii="Times New Roman" w:hAnsi="Times New Roman" w:eastAsia="宋体" w:cs="Times New Roman"/>
                <w:b/>
                <w:sz w:val="24"/>
                <w:szCs w:val="20"/>
              </w:rPr>
            </w:pPr>
          </w:p>
        </w:tc>
      </w:tr>
      <w:tr w14:paraId="1270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81632F">
            <w:pPr>
              <w:jc w:val="center"/>
              <w:rPr>
                <w:rFonts w:ascii="Times New Roman" w:hAnsi="Times New Roman" w:eastAsia="宋体" w:cs="Times New Roman"/>
                <w:b/>
                <w:sz w:val="24"/>
                <w:szCs w:val="20"/>
              </w:rPr>
            </w:pPr>
          </w:p>
        </w:tc>
        <w:tc>
          <w:tcPr>
            <w:tcW w:w="3449" w:type="dxa"/>
          </w:tcPr>
          <w:p w14:paraId="058B7341">
            <w:pPr>
              <w:jc w:val="center"/>
              <w:rPr>
                <w:rFonts w:ascii="Times New Roman" w:hAnsi="Times New Roman" w:eastAsia="宋体" w:cs="Times New Roman"/>
                <w:b/>
                <w:sz w:val="24"/>
                <w:szCs w:val="20"/>
              </w:rPr>
            </w:pPr>
          </w:p>
        </w:tc>
        <w:tc>
          <w:tcPr>
            <w:tcW w:w="2414" w:type="dxa"/>
          </w:tcPr>
          <w:p w14:paraId="2D8B7645">
            <w:pPr>
              <w:jc w:val="center"/>
              <w:rPr>
                <w:rFonts w:ascii="Times New Roman" w:hAnsi="Times New Roman" w:eastAsia="宋体" w:cs="Times New Roman"/>
                <w:b/>
                <w:sz w:val="24"/>
                <w:szCs w:val="20"/>
              </w:rPr>
            </w:pPr>
          </w:p>
        </w:tc>
        <w:tc>
          <w:tcPr>
            <w:tcW w:w="1608" w:type="dxa"/>
          </w:tcPr>
          <w:p w14:paraId="1DC60DBF">
            <w:pPr>
              <w:jc w:val="center"/>
              <w:rPr>
                <w:rFonts w:ascii="Times New Roman" w:hAnsi="Times New Roman" w:eastAsia="宋体" w:cs="Times New Roman"/>
                <w:b/>
                <w:sz w:val="24"/>
                <w:szCs w:val="20"/>
              </w:rPr>
            </w:pPr>
          </w:p>
        </w:tc>
      </w:tr>
      <w:tr w14:paraId="3128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EADDD2">
            <w:pPr>
              <w:jc w:val="center"/>
              <w:rPr>
                <w:rFonts w:ascii="Times New Roman" w:hAnsi="Times New Roman" w:eastAsia="宋体" w:cs="Times New Roman"/>
                <w:b/>
                <w:sz w:val="24"/>
                <w:szCs w:val="20"/>
              </w:rPr>
            </w:pPr>
          </w:p>
        </w:tc>
        <w:tc>
          <w:tcPr>
            <w:tcW w:w="3449" w:type="dxa"/>
          </w:tcPr>
          <w:p w14:paraId="4AC5E9C3">
            <w:pPr>
              <w:jc w:val="center"/>
              <w:rPr>
                <w:rFonts w:ascii="Times New Roman" w:hAnsi="Times New Roman" w:eastAsia="宋体" w:cs="Times New Roman"/>
                <w:b/>
                <w:sz w:val="24"/>
                <w:szCs w:val="20"/>
              </w:rPr>
            </w:pPr>
          </w:p>
        </w:tc>
        <w:tc>
          <w:tcPr>
            <w:tcW w:w="2414" w:type="dxa"/>
          </w:tcPr>
          <w:p w14:paraId="318041A4">
            <w:pPr>
              <w:jc w:val="center"/>
              <w:rPr>
                <w:rFonts w:ascii="Times New Roman" w:hAnsi="Times New Roman" w:eastAsia="宋体" w:cs="Times New Roman"/>
                <w:b/>
                <w:sz w:val="24"/>
                <w:szCs w:val="20"/>
              </w:rPr>
            </w:pPr>
          </w:p>
        </w:tc>
        <w:tc>
          <w:tcPr>
            <w:tcW w:w="1608" w:type="dxa"/>
          </w:tcPr>
          <w:p w14:paraId="4CF2DA33">
            <w:pPr>
              <w:jc w:val="center"/>
              <w:rPr>
                <w:rFonts w:ascii="Times New Roman" w:hAnsi="Times New Roman" w:eastAsia="宋体" w:cs="Times New Roman"/>
                <w:b/>
                <w:sz w:val="24"/>
                <w:szCs w:val="20"/>
              </w:rPr>
            </w:pPr>
          </w:p>
        </w:tc>
      </w:tr>
    </w:tbl>
    <w:p w14:paraId="1804FF9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E53C54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2D67FE">
      <w:pPr>
        <w:rPr>
          <w:rFonts w:ascii="宋体" w:hAnsi="Calibri" w:eastAsia="宋体" w:cs="宋体"/>
          <w:b/>
          <w:bCs/>
          <w:color w:val="000000"/>
          <w:sz w:val="28"/>
          <w:szCs w:val="20"/>
        </w:rPr>
      </w:pPr>
    </w:p>
    <w:p w14:paraId="34A09B36">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480C691F">
      <w:pPr>
        <w:keepNext/>
        <w:keepLines/>
        <w:outlineLvl w:val="2"/>
        <w:rPr>
          <w:rFonts w:hint="eastAsia" w:ascii="Times New Roman" w:hAnsi="Times New Roman" w:eastAsia="宋体" w:cs="宋体"/>
          <w:b/>
          <w:bCs/>
          <w:color w:val="000000"/>
          <w:sz w:val="24"/>
          <w:szCs w:val="24"/>
          <w:lang w:eastAsia="zh-CN"/>
        </w:rPr>
      </w:pPr>
      <w:r>
        <w:rPr>
          <w:rFonts w:hint="eastAsia" w:ascii="Times New Roman" w:hAnsi="Times New Roman" w:eastAsia="宋体" w:cs="宋体"/>
          <w:b/>
          <w:bCs/>
          <w:color w:val="000000"/>
          <w:sz w:val="24"/>
          <w:szCs w:val="24"/>
          <w:lang w:val="en-US" w:eastAsia="zh-CN"/>
        </w:rPr>
        <w:t>附件</w:t>
      </w:r>
      <w:r>
        <w:rPr>
          <w:rFonts w:hint="eastAsia"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5</w:t>
      </w:r>
      <w:r>
        <w:rPr>
          <w:rFonts w:hint="eastAsia" w:ascii="Times New Roman" w:hAnsi="Times New Roman" w:eastAsia="宋体" w:cs="宋体"/>
          <w:b/>
          <w:bCs/>
          <w:color w:val="000000"/>
          <w:sz w:val="24"/>
          <w:szCs w:val="24"/>
        </w:rPr>
        <w:t>-</w:t>
      </w:r>
      <w:r>
        <w:rPr>
          <w:rFonts w:hint="eastAsia" w:ascii="Times New Roman" w:hAnsi="Times New Roman" w:eastAsia="宋体" w:cs="宋体"/>
          <w:b/>
          <w:bCs/>
          <w:color w:val="000000"/>
          <w:sz w:val="24"/>
          <w:szCs w:val="24"/>
          <w:lang w:val="en-US" w:eastAsia="zh-CN"/>
        </w:rPr>
        <w:t xml:space="preserve">2 </w:t>
      </w:r>
      <w:r>
        <w:rPr>
          <w:rFonts w:hint="eastAsia" w:ascii="Times New Roman" w:hAnsi="Times New Roman" w:eastAsia="宋体" w:cs="宋体"/>
          <w:b/>
          <w:bCs/>
          <w:color w:val="000000"/>
          <w:sz w:val="24"/>
          <w:szCs w:val="24"/>
        </w:rPr>
        <w:t>设备分项</w:t>
      </w:r>
      <w:r>
        <w:rPr>
          <w:rFonts w:hint="eastAsia" w:ascii="Times New Roman" w:hAnsi="Times New Roman" w:eastAsia="宋体" w:cs="宋体"/>
          <w:b/>
          <w:bCs/>
          <w:color w:val="000000"/>
          <w:sz w:val="24"/>
          <w:szCs w:val="24"/>
          <w:lang w:val="en-US" w:eastAsia="zh-CN"/>
        </w:rPr>
        <w:t>配置</w:t>
      </w:r>
      <w:r>
        <w:rPr>
          <w:rFonts w:hint="eastAsia" w:ascii="Times New Roman" w:hAnsi="Times New Roman" w:eastAsia="宋体" w:cs="宋体"/>
          <w:b/>
          <w:bCs/>
          <w:color w:val="000000"/>
          <w:sz w:val="24"/>
          <w:szCs w:val="24"/>
        </w:rPr>
        <w:t>表</w:t>
      </w:r>
    </w:p>
    <w:p w14:paraId="3645063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w:t>
      </w:r>
      <w:r>
        <w:rPr>
          <w:rFonts w:hint="eastAsia" w:ascii="宋体" w:hAnsi="宋体" w:eastAsia="宋体" w:cs="宋体"/>
          <w:spacing w:val="8"/>
          <w:sz w:val="24"/>
          <w:szCs w:val="24"/>
          <w:lang w:val="en-US" w:eastAsia="zh-CN"/>
          <w14:textOutline w14:w="5791" w14:cap="flat" w14:cmpd="sng">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solidFill>
              <w14:srgbClr w14:val="000000"/>
            </w14:solidFill>
            <w14:prstDash w14:val="solid"/>
            <w14:miter w14:val="0"/>
          </w14:textOutline>
        </w:rPr>
        <w:t>表</w:t>
      </w:r>
    </w:p>
    <w:tbl>
      <w:tblPr>
        <w:tblStyle w:val="131"/>
        <w:tblpPr w:leftFromText="180" w:rightFromText="180" w:vertAnchor="text" w:horzAnchor="page" w:tblpX="1403" w:tblpY="295"/>
        <w:tblOverlap w:val="never"/>
        <w:tblW w:w="93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9"/>
        <w:gridCol w:w="4101"/>
        <w:gridCol w:w="1188"/>
        <w:gridCol w:w="564"/>
        <w:gridCol w:w="672"/>
        <w:gridCol w:w="1092"/>
        <w:gridCol w:w="769"/>
      </w:tblGrid>
      <w:tr w14:paraId="2D528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989" w:type="dxa"/>
            <w:vAlign w:val="center"/>
          </w:tcPr>
          <w:p w14:paraId="081321D4">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序号</w:t>
            </w:r>
          </w:p>
        </w:tc>
        <w:tc>
          <w:tcPr>
            <w:tcW w:w="4101" w:type="dxa"/>
            <w:vAlign w:val="center"/>
          </w:tcPr>
          <w:p w14:paraId="42283F1B">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货物名称</w:t>
            </w:r>
          </w:p>
        </w:tc>
        <w:tc>
          <w:tcPr>
            <w:tcW w:w="1188" w:type="dxa"/>
            <w:vAlign w:val="center"/>
          </w:tcPr>
          <w:p w14:paraId="5AA8E662">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564" w:type="dxa"/>
            <w:vAlign w:val="center"/>
          </w:tcPr>
          <w:p w14:paraId="41C20CB8">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672" w:type="dxa"/>
            <w:vAlign w:val="center"/>
          </w:tcPr>
          <w:p w14:paraId="4C50872D">
            <w:pPr>
              <w:keepNext w:val="0"/>
              <w:keepLines w:val="0"/>
              <w:pageBreakBefore w:val="0"/>
              <w:widowControl w:val="0"/>
              <w:kinsoku/>
              <w:wordWrap/>
              <w:overflowPunct/>
              <w:topLinePunct w:val="0"/>
              <w:autoSpaceDE/>
              <w:autoSpaceDN/>
              <w:bidi w:val="0"/>
              <w:spacing w:before="0" w:line="240" w:lineRule="auto"/>
              <w:ind w:left="0" w:right="0" w:firstLine="0"/>
              <w:jc w:val="center"/>
              <w:textAlignment w:val="auto"/>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1092" w:type="dxa"/>
            <w:tcBorders>
              <w:right w:val="single" w:color="000000" w:sz="4" w:space="0"/>
            </w:tcBorders>
            <w:vAlign w:val="center"/>
          </w:tcPr>
          <w:p w14:paraId="75096256">
            <w:pPr>
              <w:keepNext w:val="0"/>
              <w:keepLines w:val="0"/>
              <w:pageBreakBefore w:val="0"/>
              <w:widowControl w:val="0"/>
              <w:kinsoku/>
              <w:wordWrap/>
              <w:overflowPunct/>
              <w:topLinePunct w:val="0"/>
              <w:autoSpaceDE/>
              <w:autoSpaceDN/>
              <w:bidi w:val="0"/>
              <w:spacing w:before="0" w:line="240" w:lineRule="auto"/>
              <w:ind w:left="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769" w:type="dxa"/>
            <w:vAlign w:val="center"/>
          </w:tcPr>
          <w:p w14:paraId="319BA832">
            <w:pPr>
              <w:keepNext w:val="0"/>
              <w:keepLines w:val="0"/>
              <w:pageBreakBefore w:val="0"/>
              <w:widowControl w:val="0"/>
              <w:kinsoku/>
              <w:wordWrap/>
              <w:overflowPunct/>
              <w:topLinePunct w:val="0"/>
              <w:autoSpaceDE/>
              <w:autoSpaceDN/>
              <w:bidi w:val="0"/>
              <w:spacing w:before="0" w:line="240" w:lineRule="auto"/>
              <w:ind w:firstLine="0" w:firstLineChars="0"/>
              <w:jc w:val="center"/>
              <w:textAlignment w:val="auto"/>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备注</w:t>
            </w:r>
          </w:p>
        </w:tc>
      </w:tr>
      <w:tr w14:paraId="2A2AD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FE5F5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1</w:t>
            </w:r>
          </w:p>
        </w:tc>
        <w:tc>
          <w:tcPr>
            <w:tcW w:w="4101" w:type="dxa"/>
            <w:shd w:val="clear" w:color="auto" w:fill="auto"/>
            <w:vAlign w:val="center"/>
          </w:tcPr>
          <w:p w14:paraId="691FA313">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lang w:val="en-US" w:eastAsia="zh-CN"/>
              </w:rPr>
              <w:t>驱动与加载</w:t>
            </w:r>
            <w:r>
              <w:rPr>
                <w:rFonts w:hint="eastAsia" w:ascii="宋体" w:hAnsi="宋体" w:eastAsia="宋体" w:cs="宋体"/>
                <w:b/>
                <w:color w:val="auto"/>
                <w:sz w:val="24"/>
                <w:szCs w:val="24"/>
              </w:rPr>
              <w:t>系统</w:t>
            </w:r>
          </w:p>
        </w:tc>
        <w:tc>
          <w:tcPr>
            <w:tcW w:w="1188" w:type="dxa"/>
            <w:vAlign w:val="center"/>
          </w:tcPr>
          <w:p w14:paraId="43569AC7">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sz w:val="21"/>
                <w:szCs w:val="21"/>
                <w:lang w:val="en-US" w:eastAsia="zh-CN"/>
              </w:rPr>
            </w:pPr>
          </w:p>
        </w:tc>
        <w:tc>
          <w:tcPr>
            <w:tcW w:w="564" w:type="dxa"/>
          </w:tcPr>
          <w:p w14:paraId="3D128B2B">
            <w:pPr>
              <w:spacing w:line="420" w:lineRule="exact"/>
              <w:jc w:val="center"/>
              <w:rPr>
                <w:rFonts w:hint="default" w:eastAsia="宋体"/>
                <w:sz w:val="21"/>
                <w:szCs w:val="21"/>
                <w:lang w:val="en-US" w:eastAsia="zh-CN"/>
              </w:rPr>
            </w:pPr>
          </w:p>
        </w:tc>
        <w:tc>
          <w:tcPr>
            <w:tcW w:w="672" w:type="dxa"/>
          </w:tcPr>
          <w:p w14:paraId="5D48E82A">
            <w:pPr>
              <w:spacing w:line="420" w:lineRule="exact"/>
              <w:jc w:val="center"/>
              <w:rPr>
                <w:rFonts w:hint="eastAsia" w:eastAsia="宋体"/>
                <w:sz w:val="21"/>
                <w:szCs w:val="21"/>
                <w:lang w:val="en-US" w:eastAsia="zh-CN"/>
              </w:rPr>
            </w:pPr>
          </w:p>
        </w:tc>
        <w:tc>
          <w:tcPr>
            <w:tcW w:w="1092" w:type="dxa"/>
            <w:tcBorders>
              <w:right w:val="single" w:color="000000" w:sz="4" w:space="0"/>
            </w:tcBorders>
            <w:vAlign w:val="center"/>
          </w:tcPr>
          <w:p w14:paraId="6A75EC06">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4831DDA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r>
      <w:tr w14:paraId="26C45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8E85BF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1.1</w:t>
            </w:r>
          </w:p>
        </w:tc>
        <w:tc>
          <w:tcPr>
            <w:tcW w:w="4101" w:type="dxa"/>
            <w:shd w:val="clear" w:color="auto" w:fill="auto"/>
            <w:vAlign w:val="center"/>
          </w:tcPr>
          <w:p w14:paraId="37C3D335">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测功机电机</w:t>
            </w:r>
          </w:p>
        </w:tc>
        <w:tc>
          <w:tcPr>
            <w:tcW w:w="1188" w:type="dxa"/>
            <w:vAlign w:val="center"/>
          </w:tcPr>
          <w:p w14:paraId="2142E26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432F3F4C">
            <w:pPr>
              <w:spacing w:line="360" w:lineRule="exact"/>
              <w:jc w:val="center"/>
              <w:rPr>
                <w:rFonts w:hint="default" w:ascii="宋体" w:hAnsi="宋体" w:eastAsia="宋体" w:cs="宋体"/>
                <w:kern w:val="2"/>
                <w:sz w:val="21"/>
                <w:szCs w:val="21"/>
                <w:highlight w:val="none"/>
                <w:lang w:val="en-US" w:eastAsia="zh-CN" w:bidi="ar-SA"/>
              </w:rPr>
            </w:pPr>
          </w:p>
        </w:tc>
        <w:tc>
          <w:tcPr>
            <w:tcW w:w="672" w:type="dxa"/>
            <w:vAlign w:val="center"/>
          </w:tcPr>
          <w:p w14:paraId="23A2CAB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151705A">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7B950D9E">
            <w:pPr>
              <w:spacing w:line="360" w:lineRule="exact"/>
              <w:jc w:val="center"/>
              <w:rPr>
                <w:rFonts w:hint="eastAsia" w:ascii="宋体" w:hAnsi="宋体" w:eastAsia="宋体" w:cs="宋体"/>
                <w:kern w:val="2"/>
                <w:sz w:val="21"/>
                <w:szCs w:val="21"/>
                <w:highlight w:val="none"/>
                <w:lang w:val="en-US" w:eastAsia="zh-CN" w:bidi="ar-SA"/>
              </w:rPr>
            </w:pPr>
          </w:p>
        </w:tc>
      </w:tr>
      <w:tr w14:paraId="37FB8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076B9C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1.2</w:t>
            </w:r>
          </w:p>
        </w:tc>
        <w:tc>
          <w:tcPr>
            <w:tcW w:w="4101" w:type="dxa"/>
            <w:shd w:val="clear" w:color="auto" w:fill="auto"/>
            <w:vAlign w:val="center"/>
          </w:tcPr>
          <w:p w14:paraId="5133ABB1">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变频器</w:t>
            </w:r>
          </w:p>
        </w:tc>
        <w:tc>
          <w:tcPr>
            <w:tcW w:w="1188" w:type="dxa"/>
            <w:vAlign w:val="center"/>
          </w:tcPr>
          <w:p w14:paraId="64E3E1B8">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1B7FA13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59E96A0">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66F5191">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560E830B">
            <w:pPr>
              <w:spacing w:line="360" w:lineRule="exact"/>
              <w:jc w:val="center"/>
              <w:rPr>
                <w:rFonts w:hint="eastAsia" w:ascii="宋体" w:hAnsi="宋体" w:eastAsia="宋体" w:cs="宋体"/>
                <w:kern w:val="2"/>
                <w:sz w:val="21"/>
                <w:szCs w:val="21"/>
                <w:highlight w:val="none"/>
                <w:lang w:val="en-US" w:eastAsia="zh-CN" w:bidi="ar-SA"/>
              </w:rPr>
            </w:pPr>
          </w:p>
        </w:tc>
      </w:tr>
      <w:tr w14:paraId="55D64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7D921E9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1.3</w:t>
            </w:r>
          </w:p>
        </w:tc>
        <w:tc>
          <w:tcPr>
            <w:tcW w:w="4101" w:type="dxa"/>
            <w:shd w:val="clear" w:color="auto" w:fill="auto"/>
            <w:vAlign w:val="center"/>
          </w:tcPr>
          <w:p w14:paraId="5140F262">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扭矩法兰</w:t>
            </w:r>
          </w:p>
        </w:tc>
        <w:tc>
          <w:tcPr>
            <w:tcW w:w="1188" w:type="dxa"/>
            <w:vAlign w:val="center"/>
          </w:tcPr>
          <w:p w14:paraId="1E1E83F1">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7539B7F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EF85D19">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11ABC03C">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2D80A228">
            <w:pPr>
              <w:spacing w:line="360" w:lineRule="exact"/>
              <w:jc w:val="center"/>
              <w:rPr>
                <w:rFonts w:hint="eastAsia" w:ascii="宋体" w:hAnsi="宋体" w:eastAsia="宋体" w:cs="宋体"/>
                <w:kern w:val="2"/>
                <w:sz w:val="21"/>
                <w:szCs w:val="21"/>
                <w:highlight w:val="none"/>
                <w:lang w:val="en-US" w:eastAsia="zh-CN" w:bidi="ar-SA"/>
              </w:rPr>
            </w:pPr>
          </w:p>
        </w:tc>
      </w:tr>
      <w:tr w14:paraId="4E227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989" w:type="dxa"/>
            <w:shd w:val="clear" w:color="auto" w:fill="auto"/>
            <w:vAlign w:val="center"/>
          </w:tcPr>
          <w:p w14:paraId="7ADA86F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1.4</w:t>
            </w:r>
          </w:p>
        </w:tc>
        <w:tc>
          <w:tcPr>
            <w:tcW w:w="4101" w:type="dxa"/>
            <w:shd w:val="clear" w:color="auto" w:fill="auto"/>
            <w:vAlign w:val="center"/>
          </w:tcPr>
          <w:p w14:paraId="7874168C">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扭矩校准装置</w:t>
            </w:r>
          </w:p>
        </w:tc>
        <w:tc>
          <w:tcPr>
            <w:tcW w:w="1188" w:type="dxa"/>
            <w:vAlign w:val="center"/>
          </w:tcPr>
          <w:p w14:paraId="28680AF2">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66F77ED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52C5A04">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114028F">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4C921B7F">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14:paraId="252A2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55238B5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1.5</w:t>
            </w:r>
          </w:p>
        </w:tc>
        <w:tc>
          <w:tcPr>
            <w:tcW w:w="4101" w:type="dxa"/>
            <w:shd w:val="clear" w:color="auto" w:fill="auto"/>
            <w:vAlign w:val="center"/>
          </w:tcPr>
          <w:p w14:paraId="3F1029EA">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变频电缆</w:t>
            </w:r>
          </w:p>
        </w:tc>
        <w:tc>
          <w:tcPr>
            <w:tcW w:w="1188" w:type="dxa"/>
            <w:vAlign w:val="center"/>
          </w:tcPr>
          <w:p w14:paraId="302EFB23">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69386150">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7FA687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C80F617">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7E7CA026">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7A499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trPr>
        <w:tc>
          <w:tcPr>
            <w:tcW w:w="989" w:type="dxa"/>
            <w:shd w:val="clear" w:color="auto" w:fill="auto"/>
            <w:vAlign w:val="center"/>
          </w:tcPr>
          <w:p w14:paraId="3EB9C71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2</w:t>
            </w:r>
          </w:p>
        </w:tc>
        <w:tc>
          <w:tcPr>
            <w:tcW w:w="4101" w:type="dxa"/>
            <w:shd w:val="clear" w:color="auto" w:fill="auto"/>
            <w:vAlign w:val="center"/>
          </w:tcPr>
          <w:p w14:paraId="15AFB962">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机械系统</w:t>
            </w:r>
          </w:p>
        </w:tc>
        <w:tc>
          <w:tcPr>
            <w:tcW w:w="1188" w:type="dxa"/>
            <w:vAlign w:val="center"/>
          </w:tcPr>
          <w:p w14:paraId="281F22A5">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172ACEE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B4C0278">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70BF545D">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5752FAC9">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31C20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89" w:type="dxa"/>
            <w:shd w:val="clear" w:color="auto" w:fill="auto"/>
            <w:vAlign w:val="center"/>
          </w:tcPr>
          <w:p w14:paraId="62F7BD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w:t>
            </w:r>
          </w:p>
        </w:tc>
        <w:tc>
          <w:tcPr>
            <w:tcW w:w="4101" w:type="dxa"/>
            <w:shd w:val="clear" w:color="auto" w:fill="auto"/>
            <w:vAlign w:val="center"/>
          </w:tcPr>
          <w:p w14:paraId="7BCEB50A">
            <w:pPr>
              <w:keepNext w:val="0"/>
              <w:keepLines w:val="0"/>
              <w:pageBreakBefore w:val="0"/>
              <w:kinsoku/>
              <w:wordWrap/>
              <w:overflowPunct/>
              <w:topLinePunct w:val="0"/>
              <w:autoSpaceDE/>
              <w:autoSpaceDN/>
              <w:bidi w:val="0"/>
              <w:adjustRightInd/>
              <w:snapToGrid/>
              <w:spacing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sz w:val="24"/>
                <w:szCs w:val="24"/>
              </w:rPr>
              <w:t>台架机械本</w:t>
            </w:r>
            <w:r>
              <w:rPr>
                <w:rFonts w:hint="eastAsia" w:ascii="宋体" w:hAnsi="宋体" w:eastAsia="宋体" w:cs="宋体"/>
                <w:sz w:val="24"/>
                <w:szCs w:val="24"/>
                <w:lang w:val="en-US" w:eastAsia="zh-CN"/>
              </w:rPr>
              <w:t>体</w:t>
            </w:r>
          </w:p>
        </w:tc>
        <w:tc>
          <w:tcPr>
            <w:tcW w:w="1188" w:type="dxa"/>
            <w:vAlign w:val="center"/>
          </w:tcPr>
          <w:p w14:paraId="34DD9337">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564" w:type="dxa"/>
            <w:vAlign w:val="center"/>
          </w:tcPr>
          <w:p w14:paraId="0DA7A78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B1A2194">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715DAD44">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p>
        </w:tc>
        <w:tc>
          <w:tcPr>
            <w:tcW w:w="769" w:type="dxa"/>
            <w:vAlign w:val="center"/>
          </w:tcPr>
          <w:p w14:paraId="6A7320B9">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159E7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7ECA6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2.2</w:t>
            </w:r>
          </w:p>
        </w:tc>
        <w:tc>
          <w:tcPr>
            <w:tcW w:w="4101" w:type="dxa"/>
            <w:shd w:val="clear" w:color="auto" w:fill="auto"/>
            <w:vAlign w:val="center"/>
          </w:tcPr>
          <w:p w14:paraId="609A9D5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电机安装支架</w:t>
            </w:r>
          </w:p>
        </w:tc>
        <w:tc>
          <w:tcPr>
            <w:tcW w:w="1188" w:type="dxa"/>
            <w:vAlign w:val="center"/>
          </w:tcPr>
          <w:p w14:paraId="4BF91A17">
            <w:pPr>
              <w:spacing w:line="240" w:lineRule="auto"/>
              <w:jc w:val="center"/>
              <w:rPr>
                <w:rFonts w:hint="eastAsia" w:ascii="宋体" w:hAnsi="宋体"/>
                <w:b/>
                <w:bCs/>
                <w:szCs w:val="21"/>
              </w:rPr>
            </w:pPr>
          </w:p>
        </w:tc>
        <w:tc>
          <w:tcPr>
            <w:tcW w:w="564" w:type="dxa"/>
          </w:tcPr>
          <w:p w14:paraId="3E189223">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14:paraId="29F9FDEC">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14:paraId="31BF49BE">
            <w:pPr>
              <w:spacing w:line="240" w:lineRule="auto"/>
              <w:jc w:val="center"/>
              <w:rPr>
                <w:rFonts w:hint="eastAsia" w:ascii="宋体" w:hAnsi="宋体"/>
                <w:b/>
                <w:bCs/>
                <w:szCs w:val="21"/>
              </w:rPr>
            </w:pPr>
          </w:p>
        </w:tc>
        <w:tc>
          <w:tcPr>
            <w:tcW w:w="769" w:type="dxa"/>
            <w:vAlign w:val="center"/>
          </w:tcPr>
          <w:p w14:paraId="5BD18B47">
            <w:pPr>
              <w:spacing w:line="240" w:lineRule="auto"/>
              <w:jc w:val="center"/>
              <w:rPr>
                <w:rFonts w:hint="eastAsia" w:ascii="宋体" w:hAnsi="宋体"/>
                <w:b/>
                <w:bCs/>
                <w:szCs w:val="21"/>
              </w:rPr>
            </w:pPr>
          </w:p>
        </w:tc>
      </w:tr>
      <w:tr w14:paraId="1CF8D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989" w:type="dxa"/>
            <w:shd w:val="clear" w:color="auto" w:fill="auto"/>
            <w:vAlign w:val="center"/>
          </w:tcPr>
          <w:p w14:paraId="320EA8B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2.3</w:t>
            </w:r>
          </w:p>
        </w:tc>
        <w:tc>
          <w:tcPr>
            <w:tcW w:w="4101" w:type="dxa"/>
            <w:shd w:val="clear" w:color="auto" w:fill="auto"/>
            <w:vAlign w:val="center"/>
          </w:tcPr>
          <w:p w14:paraId="49530B9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测功机联轴器</w:t>
            </w:r>
          </w:p>
        </w:tc>
        <w:tc>
          <w:tcPr>
            <w:tcW w:w="1188" w:type="dxa"/>
            <w:vAlign w:val="center"/>
          </w:tcPr>
          <w:p w14:paraId="0D67C0C1">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454B122C">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BEC5471">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2C8A4720">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72A8FD8C">
            <w:pPr>
              <w:spacing w:line="360" w:lineRule="exact"/>
              <w:jc w:val="center"/>
              <w:rPr>
                <w:rFonts w:hint="eastAsia" w:ascii="宋体" w:hAnsi="宋体" w:eastAsia="宋体" w:cs="宋体"/>
                <w:kern w:val="2"/>
                <w:sz w:val="21"/>
                <w:szCs w:val="21"/>
                <w:highlight w:val="none"/>
                <w:lang w:val="en-US" w:eastAsia="zh-CN" w:bidi="ar-SA"/>
              </w:rPr>
            </w:pPr>
          </w:p>
        </w:tc>
      </w:tr>
      <w:tr w14:paraId="00A40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D59EE5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2.4</w:t>
            </w:r>
          </w:p>
        </w:tc>
        <w:tc>
          <w:tcPr>
            <w:tcW w:w="4101" w:type="dxa"/>
            <w:shd w:val="clear" w:color="auto" w:fill="auto"/>
            <w:vAlign w:val="center"/>
          </w:tcPr>
          <w:p w14:paraId="0416189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轴承座</w:t>
            </w:r>
          </w:p>
        </w:tc>
        <w:tc>
          <w:tcPr>
            <w:tcW w:w="1188" w:type="dxa"/>
            <w:vAlign w:val="center"/>
          </w:tcPr>
          <w:p w14:paraId="5674E74C">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1E984893">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0DDDAE8">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CD57A40">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75A417E0">
            <w:pPr>
              <w:spacing w:line="360" w:lineRule="exact"/>
              <w:jc w:val="center"/>
              <w:rPr>
                <w:rFonts w:hint="eastAsia" w:ascii="宋体" w:hAnsi="宋体" w:eastAsia="宋体" w:cs="宋体"/>
                <w:kern w:val="2"/>
                <w:sz w:val="21"/>
                <w:szCs w:val="21"/>
                <w:highlight w:val="none"/>
                <w:lang w:val="en-US" w:eastAsia="zh-CN" w:bidi="ar-SA"/>
              </w:rPr>
            </w:pPr>
          </w:p>
        </w:tc>
      </w:tr>
      <w:tr w14:paraId="2F71D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785AA0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2.5</w:t>
            </w:r>
          </w:p>
        </w:tc>
        <w:tc>
          <w:tcPr>
            <w:tcW w:w="4101" w:type="dxa"/>
            <w:shd w:val="clear" w:color="auto" w:fill="auto"/>
            <w:vAlign w:val="center"/>
          </w:tcPr>
          <w:p w14:paraId="5653870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堵转装置</w:t>
            </w:r>
          </w:p>
        </w:tc>
        <w:tc>
          <w:tcPr>
            <w:tcW w:w="1188" w:type="dxa"/>
            <w:vAlign w:val="center"/>
          </w:tcPr>
          <w:p w14:paraId="5B4F5CD2">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24052D0B">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A8D33DB">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601852AE">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1FAF0BAD">
            <w:pPr>
              <w:spacing w:line="360" w:lineRule="exact"/>
              <w:jc w:val="center"/>
              <w:rPr>
                <w:rFonts w:hint="eastAsia" w:ascii="宋体" w:hAnsi="宋体" w:eastAsia="宋体" w:cs="宋体"/>
                <w:kern w:val="2"/>
                <w:sz w:val="21"/>
                <w:szCs w:val="21"/>
                <w:highlight w:val="none"/>
                <w:lang w:val="en-US" w:eastAsia="zh-CN" w:bidi="ar-SA"/>
              </w:rPr>
            </w:pPr>
          </w:p>
        </w:tc>
      </w:tr>
      <w:tr w14:paraId="41A58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C9B8CB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2.6</w:t>
            </w:r>
          </w:p>
        </w:tc>
        <w:tc>
          <w:tcPr>
            <w:tcW w:w="4101" w:type="dxa"/>
            <w:shd w:val="clear" w:color="auto" w:fill="auto"/>
            <w:vAlign w:val="center"/>
          </w:tcPr>
          <w:p w14:paraId="002D8EA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被试件安装工装</w:t>
            </w:r>
          </w:p>
        </w:tc>
        <w:tc>
          <w:tcPr>
            <w:tcW w:w="1188" w:type="dxa"/>
            <w:vAlign w:val="center"/>
          </w:tcPr>
          <w:p w14:paraId="5D701E0A">
            <w:pPr>
              <w:spacing w:before="100" w:beforeAutospacing="1" w:after="100" w:afterAutospacing="1" w:line="240" w:lineRule="auto"/>
              <w:jc w:val="center"/>
              <w:rPr>
                <w:rFonts w:hint="eastAsia" w:ascii="宋体" w:hAnsi="宋体" w:eastAsia="宋体" w:cs="宋体"/>
                <w:szCs w:val="21"/>
              </w:rPr>
            </w:pPr>
          </w:p>
        </w:tc>
        <w:tc>
          <w:tcPr>
            <w:tcW w:w="564" w:type="dxa"/>
          </w:tcPr>
          <w:p w14:paraId="7F0D6A79">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14:paraId="1CC25058">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14:paraId="223FB8E5">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0A34B2ED">
            <w:pPr>
              <w:spacing w:before="100" w:beforeAutospacing="1" w:after="100" w:afterAutospacing="1" w:line="240" w:lineRule="auto"/>
              <w:jc w:val="center"/>
              <w:rPr>
                <w:rFonts w:hint="eastAsia" w:ascii="宋体" w:hAnsi="宋体" w:eastAsia="宋体" w:cs="宋体"/>
                <w:szCs w:val="21"/>
              </w:rPr>
            </w:pPr>
          </w:p>
        </w:tc>
      </w:tr>
      <w:tr w14:paraId="03464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1F23D3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2.7</w:t>
            </w:r>
          </w:p>
        </w:tc>
        <w:tc>
          <w:tcPr>
            <w:tcW w:w="4101" w:type="dxa"/>
            <w:shd w:val="clear" w:color="auto" w:fill="auto"/>
            <w:vAlign w:val="center"/>
          </w:tcPr>
          <w:p w14:paraId="17EC1A8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防护罩</w:t>
            </w:r>
          </w:p>
        </w:tc>
        <w:tc>
          <w:tcPr>
            <w:tcW w:w="1188" w:type="dxa"/>
            <w:vAlign w:val="center"/>
          </w:tcPr>
          <w:p w14:paraId="1BA011F2">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23C565E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02A0C17">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258FB2C1">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412EE8E5">
            <w:pPr>
              <w:spacing w:line="360" w:lineRule="exact"/>
              <w:jc w:val="center"/>
              <w:rPr>
                <w:rFonts w:hint="eastAsia" w:ascii="宋体" w:hAnsi="宋体" w:eastAsia="宋体" w:cs="宋体"/>
                <w:kern w:val="2"/>
                <w:sz w:val="21"/>
                <w:szCs w:val="21"/>
                <w:highlight w:val="none"/>
                <w:lang w:val="en-US" w:eastAsia="zh-CN" w:bidi="ar-SA"/>
              </w:rPr>
            </w:pPr>
          </w:p>
        </w:tc>
      </w:tr>
      <w:tr w14:paraId="5124D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3AF76E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2.8</w:t>
            </w:r>
          </w:p>
        </w:tc>
        <w:tc>
          <w:tcPr>
            <w:tcW w:w="4101" w:type="dxa"/>
            <w:shd w:val="clear" w:color="auto" w:fill="auto"/>
            <w:vAlign w:val="center"/>
          </w:tcPr>
          <w:p w14:paraId="19C63BE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安全防护装置</w:t>
            </w:r>
          </w:p>
        </w:tc>
        <w:tc>
          <w:tcPr>
            <w:tcW w:w="1188" w:type="dxa"/>
            <w:vAlign w:val="center"/>
          </w:tcPr>
          <w:p w14:paraId="50A8B005">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28080C4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6E883E7">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73AA7F42">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1F5B166B">
            <w:pPr>
              <w:spacing w:line="360" w:lineRule="exact"/>
              <w:jc w:val="center"/>
              <w:rPr>
                <w:rFonts w:hint="eastAsia" w:ascii="宋体" w:hAnsi="宋体" w:eastAsia="宋体" w:cs="宋体"/>
                <w:kern w:val="2"/>
                <w:sz w:val="21"/>
                <w:szCs w:val="21"/>
                <w:highlight w:val="none"/>
                <w:lang w:val="en-US" w:eastAsia="zh-CN" w:bidi="ar-SA"/>
              </w:rPr>
            </w:pPr>
          </w:p>
        </w:tc>
      </w:tr>
      <w:tr w14:paraId="049ED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8515E4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2.9</w:t>
            </w:r>
          </w:p>
        </w:tc>
        <w:tc>
          <w:tcPr>
            <w:tcW w:w="4101" w:type="dxa"/>
            <w:shd w:val="clear" w:color="auto" w:fill="auto"/>
            <w:vAlign w:val="center"/>
          </w:tcPr>
          <w:p w14:paraId="372380A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铁地板和盖板</w:t>
            </w:r>
          </w:p>
        </w:tc>
        <w:tc>
          <w:tcPr>
            <w:tcW w:w="1188" w:type="dxa"/>
            <w:vAlign w:val="center"/>
          </w:tcPr>
          <w:p w14:paraId="53601EF9">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0A7F0E7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AF74BFE">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F474802">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6F4AD825">
            <w:pPr>
              <w:spacing w:line="360" w:lineRule="exact"/>
              <w:jc w:val="center"/>
              <w:rPr>
                <w:rFonts w:hint="eastAsia" w:ascii="宋体" w:hAnsi="宋体" w:eastAsia="宋体" w:cs="宋体"/>
                <w:kern w:val="2"/>
                <w:sz w:val="21"/>
                <w:szCs w:val="21"/>
                <w:highlight w:val="none"/>
                <w:lang w:val="en-US" w:eastAsia="zh-CN" w:bidi="ar-SA"/>
              </w:rPr>
            </w:pPr>
          </w:p>
        </w:tc>
      </w:tr>
      <w:tr w14:paraId="72755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29ED82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2.10</w:t>
            </w:r>
          </w:p>
        </w:tc>
        <w:tc>
          <w:tcPr>
            <w:tcW w:w="4101" w:type="dxa"/>
            <w:shd w:val="clear" w:color="auto" w:fill="auto"/>
            <w:vAlign w:val="center"/>
          </w:tcPr>
          <w:p w14:paraId="5775EAE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空气弹簧</w:t>
            </w:r>
          </w:p>
        </w:tc>
        <w:tc>
          <w:tcPr>
            <w:tcW w:w="1188" w:type="dxa"/>
            <w:vAlign w:val="center"/>
          </w:tcPr>
          <w:p w14:paraId="6F71187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575A729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4238989">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5483315">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0032623D">
            <w:pPr>
              <w:spacing w:line="360" w:lineRule="exact"/>
              <w:jc w:val="center"/>
              <w:rPr>
                <w:rFonts w:hint="eastAsia" w:ascii="宋体" w:hAnsi="宋体" w:eastAsia="宋体" w:cs="宋体"/>
                <w:kern w:val="2"/>
                <w:sz w:val="21"/>
                <w:szCs w:val="21"/>
                <w:highlight w:val="none"/>
                <w:lang w:val="en-US" w:eastAsia="zh-CN" w:bidi="ar-SA"/>
              </w:rPr>
            </w:pPr>
          </w:p>
        </w:tc>
      </w:tr>
      <w:tr w14:paraId="4573E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9E509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2.11</w:t>
            </w:r>
          </w:p>
        </w:tc>
        <w:tc>
          <w:tcPr>
            <w:tcW w:w="4101" w:type="dxa"/>
            <w:shd w:val="clear" w:color="auto" w:fill="auto"/>
            <w:vAlign w:val="center"/>
          </w:tcPr>
          <w:p w14:paraId="468C345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振动监测系统</w:t>
            </w:r>
          </w:p>
        </w:tc>
        <w:tc>
          <w:tcPr>
            <w:tcW w:w="1188" w:type="dxa"/>
            <w:vAlign w:val="center"/>
          </w:tcPr>
          <w:p w14:paraId="3A773618">
            <w:pPr>
              <w:spacing w:before="100" w:beforeAutospacing="1" w:after="100" w:afterAutospacing="1" w:line="240" w:lineRule="auto"/>
              <w:jc w:val="center"/>
              <w:rPr>
                <w:rFonts w:hint="eastAsia" w:ascii="宋体" w:hAnsi="宋体" w:eastAsia="宋体" w:cs="宋体"/>
                <w:szCs w:val="21"/>
              </w:rPr>
            </w:pPr>
          </w:p>
        </w:tc>
        <w:tc>
          <w:tcPr>
            <w:tcW w:w="564" w:type="dxa"/>
          </w:tcPr>
          <w:p w14:paraId="470A14C0">
            <w:pPr>
              <w:spacing w:before="100" w:beforeAutospacing="1" w:after="100" w:afterAutospacing="1" w:line="240" w:lineRule="auto"/>
              <w:jc w:val="center"/>
              <w:rPr>
                <w:rFonts w:hint="eastAsia" w:ascii="宋体" w:hAnsi="宋体" w:eastAsia="宋体" w:cs="宋体"/>
                <w:szCs w:val="21"/>
                <w:lang w:val="en-US" w:eastAsia="zh-CN"/>
              </w:rPr>
            </w:pPr>
          </w:p>
        </w:tc>
        <w:tc>
          <w:tcPr>
            <w:tcW w:w="672" w:type="dxa"/>
          </w:tcPr>
          <w:p w14:paraId="06795DA6">
            <w:pPr>
              <w:spacing w:before="100" w:beforeAutospacing="1" w:after="100" w:afterAutospacing="1" w:line="240" w:lineRule="auto"/>
              <w:jc w:val="center"/>
              <w:rPr>
                <w:rFonts w:hint="eastAsia" w:ascii="宋体" w:hAnsi="宋体" w:eastAsia="宋体" w:cs="宋体"/>
                <w:szCs w:val="21"/>
              </w:rPr>
            </w:pPr>
          </w:p>
        </w:tc>
        <w:tc>
          <w:tcPr>
            <w:tcW w:w="1092" w:type="dxa"/>
            <w:tcBorders>
              <w:right w:val="single" w:color="000000" w:sz="4" w:space="0"/>
            </w:tcBorders>
            <w:vAlign w:val="center"/>
          </w:tcPr>
          <w:p w14:paraId="3CD6420A">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6F87EF23">
            <w:pPr>
              <w:spacing w:before="100" w:beforeAutospacing="1" w:after="100" w:afterAutospacing="1" w:line="240" w:lineRule="auto"/>
              <w:jc w:val="center"/>
              <w:rPr>
                <w:rFonts w:hint="eastAsia" w:ascii="宋体" w:hAnsi="宋体" w:eastAsia="宋体" w:cs="宋体"/>
                <w:szCs w:val="21"/>
              </w:rPr>
            </w:pPr>
          </w:p>
        </w:tc>
      </w:tr>
      <w:tr w14:paraId="6C0DD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748717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3</w:t>
            </w:r>
          </w:p>
        </w:tc>
        <w:tc>
          <w:tcPr>
            <w:tcW w:w="4101" w:type="dxa"/>
            <w:shd w:val="clear" w:color="auto" w:fill="auto"/>
            <w:vAlign w:val="center"/>
          </w:tcPr>
          <w:p w14:paraId="27A2B04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自动化台架控制系统</w:t>
            </w:r>
          </w:p>
        </w:tc>
        <w:tc>
          <w:tcPr>
            <w:tcW w:w="1188" w:type="dxa"/>
            <w:vAlign w:val="center"/>
          </w:tcPr>
          <w:p w14:paraId="5C6A5FB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63E2A4E2">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7C789AD">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E6D8F0D">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0B5323EF">
            <w:pPr>
              <w:spacing w:line="360" w:lineRule="exact"/>
              <w:jc w:val="center"/>
              <w:rPr>
                <w:rFonts w:hint="eastAsia" w:ascii="宋体" w:hAnsi="宋体" w:eastAsia="宋体" w:cs="宋体"/>
                <w:kern w:val="2"/>
                <w:sz w:val="21"/>
                <w:szCs w:val="21"/>
                <w:highlight w:val="none"/>
                <w:lang w:val="en-US" w:eastAsia="zh-CN" w:bidi="ar-SA"/>
              </w:rPr>
            </w:pPr>
          </w:p>
        </w:tc>
      </w:tr>
      <w:tr w14:paraId="02B4B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BE2893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.1</w:t>
            </w:r>
          </w:p>
        </w:tc>
        <w:tc>
          <w:tcPr>
            <w:tcW w:w="4101" w:type="dxa"/>
            <w:shd w:val="clear" w:color="auto" w:fill="auto"/>
            <w:vAlign w:val="center"/>
          </w:tcPr>
          <w:p w14:paraId="06740A8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台架主控系统</w:t>
            </w:r>
          </w:p>
        </w:tc>
        <w:tc>
          <w:tcPr>
            <w:tcW w:w="1188" w:type="dxa"/>
            <w:vAlign w:val="center"/>
          </w:tcPr>
          <w:p w14:paraId="767C5217">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63996AB6">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0F0004F">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22D6EF45">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39F225A9">
            <w:pPr>
              <w:spacing w:line="360" w:lineRule="exact"/>
              <w:jc w:val="center"/>
              <w:rPr>
                <w:rFonts w:hint="eastAsia" w:ascii="宋体" w:hAnsi="宋体" w:eastAsia="宋体" w:cs="宋体"/>
                <w:kern w:val="2"/>
                <w:sz w:val="21"/>
                <w:szCs w:val="21"/>
                <w:highlight w:val="none"/>
                <w:lang w:val="en-US" w:eastAsia="zh-CN" w:bidi="ar-SA"/>
              </w:rPr>
            </w:pPr>
          </w:p>
        </w:tc>
      </w:tr>
      <w:tr w14:paraId="4C5A4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7D722B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.2</w:t>
            </w:r>
          </w:p>
        </w:tc>
        <w:tc>
          <w:tcPr>
            <w:tcW w:w="4101" w:type="dxa"/>
            <w:shd w:val="clear" w:color="auto" w:fill="auto"/>
            <w:vAlign w:val="center"/>
          </w:tcPr>
          <w:p w14:paraId="3E279B7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数据后处理软件</w:t>
            </w:r>
          </w:p>
        </w:tc>
        <w:tc>
          <w:tcPr>
            <w:tcW w:w="1188" w:type="dxa"/>
            <w:vAlign w:val="center"/>
          </w:tcPr>
          <w:p w14:paraId="2CE68A7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13579FAA">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6F0BB6C">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A3D885B">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6637ADE2">
            <w:pPr>
              <w:spacing w:line="360" w:lineRule="exact"/>
              <w:jc w:val="center"/>
              <w:rPr>
                <w:rFonts w:hint="eastAsia" w:ascii="宋体" w:hAnsi="宋体" w:eastAsia="宋体" w:cs="宋体"/>
                <w:kern w:val="2"/>
                <w:sz w:val="21"/>
                <w:szCs w:val="21"/>
                <w:highlight w:val="none"/>
                <w:lang w:val="en-US" w:eastAsia="zh-CN" w:bidi="ar-SA"/>
              </w:rPr>
            </w:pPr>
          </w:p>
        </w:tc>
      </w:tr>
      <w:tr w14:paraId="0A265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227FE8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3.3</w:t>
            </w:r>
          </w:p>
        </w:tc>
        <w:tc>
          <w:tcPr>
            <w:tcW w:w="4101" w:type="dxa"/>
            <w:shd w:val="clear" w:color="auto" w:fill="auto"/>
            <w:vAlign w:val="center"/>
          </w:tcPr>
          <w:p w14:paraId="0786CF5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主控电脑</w:t>
            </w:r>
          </w:p>
        </w:tc>
        <w:tc>
          <w:tcPr>
            <w:tcW w:w="1188" w:type="dxa"/>
            <w:vAlign w:val="center"/>
          </w:tcPr>
          <w:p w14:paraId="7E48B6D1">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CE1903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top"/>
          </w:tcPr>
          <w:p w14:paraId="1503E91E">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3BDB149D">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2EB5E176">
            <w:pPr>
              <w:spacing w:line="360" w:lineRule="exact"/>
              <w:jc w:val="center"/>
              <w:rPr>
                <w:rFonts w:hint="eastAsia" w:ascii="宋体" w:hAnsi="宋体" w:eastAsia="宋体" w:cs="宋体"/>
                <w:kern w:val="2"/>
                <w:sz w:val="21"/>
                <w:szCs w:val="21"/>
                <w:highlight w:val="none"/>
                <w:lang w:val="en-US" w:eastAsia="zh-CN" w:bidi="ar-SA"/>
              </w:rPr>
            </w:pPr>
          </w:p>
        </w:tc>
      </w:tr>
      <w:tr w14:paraId="29D70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4A854D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3.4</w:t>
            </w:r>
          </w:p>
        </w:tc>
        <w:tc>
          <w:tcPr>
            <w:tcW w:w="4101" w:type="dxa"/>
            <w:shd w:val="clear" w:color="auto" w:fill="auto"/>
            <w:vAlign w:val="center"/>
          </w:tcPr>
          <w:p w14:paraId="7991E90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立柜式机柜</w:t>
            </w:r>
          </w:p>
        </w:tc>
        <w:tc>
          <w:tcPr>
            <w:tcW w:w="1188" w:type="dxa"/>
            <w:vAlign w:val="center"/>
          </w:tcPr>
          <w:p w14:paraId="47C9B75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00269352">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top"/>
          </w:tcPr>
          <w:p w14:paraId="261C4775">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4D654286">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1B39D2C">
            <w:pPr>
              <w:spacing w:line="360" w:lineRule="exact"/>
              <w:jc w:val="center"/>
              <w:rPr>
                <w:rFonts w:hint="eastAsia" w:ascii="宋体" w:hAnsi="宋体" w:eastAsia="宋体" w:cs="宋体"/>
                <w:kern w:val="2"/>
                <w:sz w:val="21"/>
                <w:szCs w:val="21"/>
                <w:highlight w:val="none"/>
                <w:lang w:val="en-US" w:eastAsia="zh-CN" w:bidi="ar-SA"/>
              </w:rPr>
            </w:pPr>
          </w:p>
        </w:tc>
      </w:tr>
      <w:tr w14:paraId="6EE0F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F73C2A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3.5</w:t>
            </w:r>
          </w:p>
        </w:tc>
        <w:tc>
          <w:tcPr>
            <w:tcW w:w="4101" w:type="dxa"/>
            <w:shd w:val="clear" w:color="auto" w:fill="auto"/>
            <w:vAlign w:val="center"/>
          </w:tcPr>
          <w:p w14:paraId="636111A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控制模块</w:t>
            </w:r>
          </w:p>
        </w:tc>
        <w:tc>
          <w:tcPr>
            <w:tcW w:w="1188" w:type="dxa"/>
            <w:vAlign w:val="center"/>
          </w:tcPr>
          <w:p w14:paraId="5DFDBB59">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50930D7">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9925F2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EBF2868">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28238E2">
            <w:pPr>
              <w:spacing w:line="360" w:lineRule="exact"/>
              <w:jc w:val="center"/>
              <w:rPr>
                <w:rFonts w:hint="eastAsia" w:ascii="宋体" w:hAnsi="宋体" w:eastAsia="宋体" w:cs="宋体"/>
                <w:kern w:val="2"/>
                <w:sz w:val="21"/>
                <w:szCs w:val="21"/>
                <w:highlight w:val="none"/>
                <w:lang w:val="en-US" w:eastAsia="zh-CN" w:bidi="ar-SA"/>
              </w:rPr>
            </w:pPr>
          </w:p>
        </w:tc>
      </w:tr>
      <w:tr w14:paraId="173D3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2BE0CF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3.6</w:t>
            </w:r>
          </w:p>
        </w:tc>
        <w:tc>
          <w:tcPr>
            <w:tcW w:w="4101" w:type="dxa"/>
            <w:shd w:val="clear" w:color="auto" w:fill="auto"/>
            <w:vAlign w:val="center"/>
          </w:tcPr>
          <w:p w14:paraId="18FD09E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CAN卡</w:t>
            </w:r>
          </w:p>
        </w:tc>
        <w:tc>
          <w:tcPr>
            <w:tcW w:w="1188" w:type="dxa"/>
            <w:vAlign w:val="center"/>
          </w:tcPr>
          <w:p w14:paraId="42464A15">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E06BE3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A97F86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37D1B24">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5803140">
            <w:pPr>
              <w:spacing w:line="360" w:lineRule="exact"/>
              <w:jc w:val="center"/>
              <w:rPr>
                <w:rFonts w:hint="eastAsia" w:ascii="宋体" w:hAnsi="宋体" w:eastAsia="宋体" w:cs="宋体"/>
                <w:kern w:val="2"/>
                <w:sz w:val="21"/>
                <w:szCs w:val="21"/>
                <w:highlight w:val="none"/>
                <w:lang w:val="en-US" w:eastAsia="zh-CN" w:bidi="ar-SA"/>
              </w:rPr>
            </w:pPr>
          </w:p>
        </w:tc>
      </w:tr>
      <w:tr w14:paraId="1E465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0AC8D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7</w:t>
            </w:r>
          </w:p>
        </w:tc>
        <w:tc>
          <w:tcPr>
            <w:tcW w:w="4101" w:type="dxa"/>
            <w:shd w:val="clear" w:color="auto" w:fill="auto"/>
            <w:vAlign w:val="center"/>
          </w:tcPr>
          <w:p w14:paraId="446BB03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低压直流电源</w:t>
            </w:r>
          </w:p>
        </w:tc>
        <w:tc>
          <w:tcPr>
            <w:tcW w:w="1188" w:type="dxa"/>
            <w:vAlign w:val="center"/>
          </w:tcPr>
          <w:p w14:paraId="08EE1CEB">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D366778">
            <w:pPr>
              <w:spacing w:line="360" w:lineRule="exact"/>
              <w:jc w:val="center"/>
              <w:rPr>
                <w:rFonts w:hint="eastAsia" w:ascii="宋体" w:hAnsi="宋体" w:eastAsia="宋体" w:cs="宋体"/>
                <w:sz w:val="21"/>
                <w:szCs w:val="21"/>
                <w:highlight w:val="none"/>
                <w:lang w:val="en-US" w:eastAsia="zh-CN"/>
              </w:rPr>
            </w:pPr>
          </w:p>
        </w:tc>
        <w:tc>
          <w:tcPr>
            <w:tcW w:w="672" w:type="dxa"/>
            <w:vAlign w:val="center"/>
          </w:tcPr>
          <w:p w14:paraId="1E34652C">
            <w:pPr>
              <w:pStyle w:val="17"/>
              <w:jc w:val="center"/>
              <w:rPr>
                <w:rFonts w:hint="eastAsia"/>
                <w:lang w:val="en-US" w:eastAsia="zh-CN"/>
              </w:rPr>
            </w:pPr>
          </w:p>
        </w:tc>
        <w:tc>
          <w:tcPr>
            <w:tcW w:w="1092" w:type="dxa"/>
            <w:tcBorders>
              <w:right w:val="single" w:color="000000" w:sz="4" w:space="0"/>
            </w:tcBorders>
            <w:vAlign w:val="center"/>
          </w:tcPr>
          <w:p w14:paraId="0181FB3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7850306">
            <w:pPr>
              <w:spacing w:line="360" w:lineRule="exact"/>
              <w:jc w:val="center"/>
              <w:rPr>
                <w:rFonts w:hint="eastAsia" w:ascii="宋体" w:hAnsi="宋体" w:eastAsia="宋体" w:cs="宋体"/>
                <w:sz w:val="21"/>
                <w:szCs w:val="21"/>
                <w:highlight w:val="none"/>
                <w:lang w:val="en-US" w:eastAsia="zh-CN"/>
              </w:rPr>
            </w:pPr>
          </w:p>
        </w:tc>
      </w:tr>
      <w:tr w14:paraId="6A886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5124C1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8</w:t>
            </w:r>
          </w:p>
        </w:tc>
        <w:tc>
          <w:tcPr>
            <w:tcW w:w="4101" w:type="dxa"/>
            <w:shd w:val="clear" w:color="auto" w:fill="auto"/>
            <w:vAlign w:val="center"/>
          </w:tcPr>
          <w:p w14:paraId="381067A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UPS电源</w:t>
            </w:r>
          </w:p>
        </w:tc>
        <w:tc>
          <w:tcPr>
            <w:tcW w:w="1188" w:type="dxa"/>
            <w:vAlign w:val="center"/>
          </w:tcPr>
          <w:p w14:paraId="34CD8810">
            <w:pPr>
              <w:spacing w:before="100" w:beforeAutospacing="1" w:after="100" w:afterAutospacing="1" w:line="240" w:lineRule="auto"/>
              <w:jc w:val="center"/>
              <w:rPr>
                <w:rFonts w:hint="eastAsia" w:ascii="宋体" w:hAnsi="宋体" w:eastAsia="宋体" w:cs="宋体"/>
                <w:szCs w:val="21"/>
              </w:rPr>
            </w:pPr>
          </w:p>
        </w:tc>
        <w:tc>
          <w:tcPr>
            <w:tcW w:w="564" w:type="dxa"/>
            <w:vAlign w:val="center"/>
          </w:tcPr>
          <w:p w14:paraId="6425747E">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9A7CD8E">
            <w:pPr>
              <w:spacing w:line="360" w:lineRule="exact"/>
              <w:jc w:val="center"/>
              <w:rPr>
                <w:rFonts w:hint="eastAsia" w:ascii="宋体" w:hAnsi="宋体" w:eastAsia="宋体" w:cs="宋体"/>
                <w:kern w:val="2"/>
                <w:sz w:val="21"/>
                <w:szCs w:val="21"/>
                <w:highlight w:val="none"/>
                <w:lang w:val="en-US" w:eastAsia="zh-CN" w:bidi="ar-SA"/>
              </w:rPr>
            </w:pPr>
          </w:p>
        </w:tc>
        <w:tc>
          <w:tcPr>
            <w:tcW w:w="1092" w:type="dxa"/>
            <w:tcBorders>
              <w:right w:val="single" w:color="000000" w:sz="4" w:space="0"/>
            </w:tcBorders>
            <w:vAlign w:val="center"/>
          </w:tcPr>
          <w:p w14:paraId="5E03068A">
            <w:pPr>
              <w:spacing w:before="100" w:beforeAutospacing="1" w:after="100" w:afterAutospacing="1" w:line="240" w:lineRule="auto"/>
              <w:jc w:val="center"/>
              <w:rPr>
                <w:rFonts w:hint="eastAsia" w:ascii="宋体" w:hAnsi="宋体" w:eastAsia="宋体" w:cs="宋体"/>
                <w:szCs w:val="21"/>
              </w:rPr>
            </w:pPr>
          </w:p>
        </w:tc>
        <w:tc>
          <w:tcPr>
            <w:tcW w:w="769" w:type="dxa"/>
            <w:vAlign w:val="center"/>
          </w:tcPr>
          <w:p w14:paraId="500791EC">
            <w:pPr>
              <w:spacing w:line="360" w:lineRule="exact"/>
              <w:jc w:val="center"/>
              <w:rPr>
                <w:rFonts w:hint="eastAsia" w:ascii="宋体" w:hAnsi="宋体" w:eastAsia="宋体" w:cs="宋体"/>
                <w:kern w:val="2"/>
                <w:sz w:val="21"/>
                <w:szCs w:val="21"/>
                <w:highlight w:val="none"/>
                <w:lang w:val="en-US" w:eastAsia="zh-CN" w:bidi="ar-SA"/>
              </w:rPr>
            </w:pPr>
          </w:p>
        </w:tc>
      </w:tr>
      <w:tr w14:paraId="19D9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044791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4</w:t>
            </w:r>
          </w:p>
        </w:tc>
        <w:tc>
          <w:tcPr>
            <w:tcW w:w="4101" w:type="dxa"/>
            <w:shd w:val="clear" w:color="auto" w:fill="auto"/>
            <w:vAlign w:val="center"/>
          </w:tcPr>
          <w:p w14:paraId="10E7DB20">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数据采集系统</w:t>
            </w:r>
          </w:p>
        </w:tc>
        <w:tc>
          <w:tcPr>
            <w:tcW w:w="1188" w:type="dxa"/>
            <w:vAlign w:val="center"/>
          </w:tcPr>
          <w:p w14:paraId="75072CC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0F9396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7CC3C22">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7C01ABE">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5C807BC">
            <w:pPr>
              <w:spacing w:line="360" w:lineRule="exact"/>
              <w:jc w:val="center"/>
              <w:rPr>
                <w:rFonts w:hint="eastAsia" w:ascii="宋体" w:hAnsi="宋体" w:eastAsia="宋体" w:cs="宋体"/>
                <w:kern w:val="2"/>
                <w:sz w:val="21"/>
                <w:szCs w:val="21"/>
                <w:highlight w:val="none"/>
                <w:lang w:val="en-US" w:eastAsia="zh-CN" w:bidi="ar-SA"/>
              </w:rPr>
            </w:pPr>
          </w:p>
        </w:tc>
      </w:tr>
      <w:tr w14:paraId="20782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D5248E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4.1</w:t>
            </w:r>
          </w:p>
        </w:tc>
        <w:tc>
          <w:tcPr>
            <w:tcW w:w="4101" w:type="dxa"/>
            <w:shd w:val="clear" w:color="auto" w:fill="auto"/>
            <w:vAlign w:val="center"/>
          </w:tcPr>
          <w:p w14:paraId="3867B0E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数采箱</w:t>
            </w:r>
          </w:p>
        </w:tc>
        <w:tc>
          <w:tcPr>
            <w:tcW w:w="1188" w:type="dxa"/>
            <w:vAlign w:val="center"/>
          </w:tcPr>
          <w:p w14:paraId="1B0888A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2A0ED91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B054514">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631B5F51">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4BCBCDD">
            <w:pPr>
              <w:spacing w:line="360" w:lineRule="exact"/>
              <w:jc w:val="center"/>
              <w:rPr>
                <w:rFonts w:hint="eastAsia" w:ascii="宋体" w:hAnsi="宋体" w:eastAsia="宋体" w:cs="宋体"/>
                <w:kern w:val="2"/>
                <w:sz w:val="21"/>
                <w:szCs w:val="21"/>
                <w:highlight w:val="none"/>
                <w:lang w:val="en-US" w:eastAsia="zh-CN" w:bidi="ar-SA"/>
              </w:rPr>
            </w:pPr>
          </w:p>
        </w:tc>
      </w:tr>
      <w:tr w14:paraId="7BDCA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79E7A9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4.2</w:t>
            </w:r>
          </w:p>
        </w:tc>
        <w:tc>
          <w:tcPr>
            <w:tcW w:w="4101" w:type="dxa"/>
            <w:shd w:val="clear" w:color="auto" w:fill="auto"/>
            <w:vAlign w:val="center"/>
          </w:tcPr>
          <w:p w14:paraId="189B4A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数采模块</w:t>
            </w:r>
          </w:p>
        </w:tc>
        <w:tc>
          <w:tcPr>
            <w:tcW w:w="1188" w:type="dxa"/>
            <w:vAlign w:val="center"/>
          </w:tcPr>
          <w:p w14:paraId="6571F997">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FB9B18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F98735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99801FE">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5B8DFF5">
            <w:pPr>
              <w:spacing w:line="360" w:lineRule="exact"/>
              <w:jc w:val="center"/>
              <w:rPr>
                <w:rFonts w:hint="eastAsia" w:ascii="宋体" w:hAnsi="宋体" w:eastAsia="宋体" w:cs="宋体"/>
                <w:kern w:val="2"/>
                <w:sz w:val="21"/>
                <w:szCs w:val="21"/>
                <w:highlight w:val="none"/>
                <w:lang w:val="en-US" w:eastAsia="zh-CN" w:bidi="ar-SA"/>
              </w:rPr>
            </w:pPr>
          </w:p>
        </w:tc>
      </w:tr>
      <w:tr w14:paraId="5BE25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BF178E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4.3</w:t>
            </w:r>
          </w:p>
        </w:tc>
        <w:tc>
          <w:tcPr>
            <w:tcW w:w="4101" w:type="dxa"/>
            <w:shd w:val="clear" w:color="auto" w:fill="FFFFFF"/>
            <w:vAlign w:val="center"/>
          </w:tcPr>
          <w:p w14:paraId="23CB6E5B">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温度传感器</w:t>
            </w:r>
          </w:p>
        </w:tc>
        <w:tc>
          <w:tcPr>
            <w:tcW w:w="1188" w:type="dxa"/>
            <w:vAlign w:val="center"/>
          </w:tcPr>
          <w:p w14:paraId="2D49B401">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FD3131C">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8D25A84">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7090ACAB">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A97E049">
            <w:pPr>
              <w:spacing w:line="360" w:lineRule="exact"/>
              <w:jc w:val="center"/>
              <w:rPr>
                <w:rFonts w:hint="eastAsia" w:ascii="宋体" w:hAnsi="宋体" w:eastAsia="宋体" w:cs="宋体"/>
                <w:kern w:val="2"/>
                <w:sz w:val="21"/>
                <w:szCs w:val="21"/>
                <w:highlight w:val="none"/>
                <w:lang w:val="en-US" w:eastAsia="zh-CN" w:bidi="ar-SA"/>
              </w:rPr>
            </w:pPr>
          </w:p>
        </w:tc>
      </w:tr>
      <w:tr w14:paraId="46AEB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30127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4.4</w:t>
            </w:r>
          </w:p>
        </w:tc>
        <w:tc>
          <w:tcPr>
            <w:tcW w:w="4101" w:type="dxa"/>
            <w:shd w:val="clear" w:color="auto" w:fill="FFFFFF"/>
            <w:vAlign w:val="center"/>
          </w:tcPr>
          <w:p w14:paraId="0B9153E2">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热电偶传感器</w:t>
            </w:r>
          </w:p>
        </w:tc>
        <w:tc>
          <w:tcPr>
            <w:tcW w:w="1188" w:type="dxa"/>
            <w:vAlign w:val="center"/>
          </w:tcPr>
          <w:p w14:paraId="528C074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5BA591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84CC8B7">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78FF5B9">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18073EC">
            <w:pPr>
              <w:spacing w:line="360" w:lineRule="exact"/>
              <w:jc w:val="center"/>
              <w:rPr>
                <w:rFonts w:hint="eastAsia" w:ascii="宋体" w:hAnsi="宋体" w:eastAsia="宋体" w:cs="宋体"/>
                <w:kern w:val="2"/>
                <w:sz w:val="21"/>
                <w:szCs w:val="21"/>
                <w:highlight w:val="none"/>
                <w:lang w:val="en-US" w:eastAsia="zh-CN" w:bidi="ar-SA"/>
              </w:rPr>
            </w:pPr>
          </w:p>
        </w:tc>
      </w:tr>
      <w:tr w14:paraId="227E5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050BF0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4.5</w:t>
            </w:r>
          </w:p>
        </w:tc>
        <w:tc>
          <w:tcPr>
            <w:tcW w:w="4101" w:type="dxa"/>
            <w:shd w:val="clear" w:color="auto" w:fill="FFFFFF"/>
            <w:vAlign w:val="center"/>
          </w:tcPr>
          <w:p w14:paraId="706B599B">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压力传感器</w:t>
            </w:r>
          </w:p>
        </w:tc>
        <w:tc>
          <w:tcPr>
            <w:tcW w:w="1188" w:type="dxa"/>
            <w:vAlign w:val="center"/>
          </w:tcPr>
          <w:p w14:paraId="7F38D27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3EFF17EC">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06958A0">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CDDFB68">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9F0B1C1">
            <w:pPr>
              <w:spacing w:line="360" w:lineRule="exact"/>
              <w:jc w:val="center"/>
              <w:rPr>
                <w:rFonts w:hint="eastAsia" w:ascii="宋体" w:hAnsi="宋体" w:eastAsia="宋体" w:cs="宋体"/>
                <w:kern w:val="2"/>
                <w:sz w:val="21"/>
                <w:szCs w:val="21"/>
                <w:highlight w:val="none"/>
                <w:lang w:val="en-US" w:eastAsia="zh-CN" w:bidi="ar-SA"/>
              </w:rPr>
            </w:pPr>
          </w:p>
        </w:tc>
      </w:tr>
      <w:tr w14:paraId="0C3A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CD4BB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4.6</w:t>
            </w:r>
          </w:p>
        </w:tc>
        <w:tc>
          <w:tcPr>
            <w:tcW w:w="4101" w:type="dxa"/>
            <w:shd w:val="clear" w:color="auto" w:fill="FFFFFF"/>
            <w:vAlign w:val="center"/>
          </w:tcPr>
          <w:p w14:paraId="46D41BC6">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振动传感器</w:t>
            </w:r>
          </w:p>
        </w:tc>
        <w:tc>
          <w:tcPr>
            <w:tcW w:w="1188" w:type="dxa"/>
            <w:vAlign w:val="center"/>
          </w:tcPr>
          <w:p w14:paraId="4DE50ADF">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B56A2C3">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F09DA96">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08BE453">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26A5C799">
            <w:pPr>
              <w:spacing w:line="360" w:lineRule="exact"/>
              <w:jc w:val="center"/>
              <w:rPr>
                <w:rFonts w:hint="eastAsia" w:ascii="宋体" w:hAnsi="宋体" w:eastAsia="宋体" w:cs="宋体"/>
                <w:kern w:val="2"/>
                <w:sz w:val="21"/>
                <w:szCs w:val="21"/>
                <w:highlight w:val="none"/>
                <w:lang w:val="en-US" w:eastAsia="zh-CN" w:bidi="ar-SA"/>
              </w:rPr>
            </w:pPr>
          </w:p>
        </w:tc>
      </w:tr>
      <w:tr w14:paraId="367ED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D73CE3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4.7</w:t>
            </w:r>
          </w:p>
        </w:tc>
        <w:tc>
          <w:tcPr>
            <w:tcW w:w="4101" w:type="dxa"/>
            <w:shd w:val="clear" w:color="auto" w:fill="auto"/>
            <w:vAlign w:val="center"/>
          </w:tcPr>
          <w:p w14:paraId="21D4949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sz w:val="24"/>
                <w:szCs w:val="24"/>
              </w:rPr>
              <w:t>可移动数采柜</w:t>
            </w:r>
          </w:p>
        </w:tc>
        <w:tc>
          <w:tcPr>
            <w:tcW w:w="1188" w:type="dxa"/>
            <w:vAlign w:val="center"/>
          </w:tcPr>
          <w:p w14:paraId="36B373A4">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7C1A69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7A473C8">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614D888F">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73FEE46">
            <w:pPr>
              <w:spacing w:line="360" w:lineRule="exact"/>
              <w:jc w:val="center"/>
              <w:rPr>
                <w:rFonts w:hint="eastAsia" w:ascii="宋体" w:hAnsi="宋体" w:eastAsia="宋体" w:cs="宋体"/>
                <w:kern w:val="2"/>
                <w:sz w:val="21"/>
                <w:szCs w:val="21"/>
                <w:highlight w:val="none"/>
                <w:lang w:val="en-US" w:eastAsia="zh-CN" w:bidi="ar-SA"/>
              </w:rPr>
            </w:pPr>
          </w:p>
        </w:tc>
      </w:tr>
      <w:tr w14:paraId="33AE7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2DAA57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4.8</w:t>
            </w:r>
          </w:p>
        </w:tc>
        <w:tc>
          <w:tcPr>
            <w:tcW w:w="4101" w:type="dxa"/>
            <w:shd w:val="clear" w:color="auto" w:fill="auto"/>
            <w:vAlign w:val="center"/>
          </w:tcPr>
          <w:p w14:paraId="255F942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气象站</w:t>
            </w:r>
          </w:p>
        </w:tc>
        <w:tc>
          <w:tcPr>
            <w:tcW w:w="1188" w:type="dxa"/>
            <w:vAlign w:val="center"/>
          </w:tcPr>
          <w:p w14:paraId="4A7DCCF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21619ACB">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FD82C73">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6C2E627">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075B293">
            <w:pPr>
              <w:spacing w:line="360" w:lineRule="exact"/>
              <w:jc w:val="center"/>
              <w:rPr>
                <w:rFonts w:hint="eastAsia" w:ascii="宋体" w:hAnsi="宋体" w:eastAsia="宋体" w:cs="宋体"/>
                <w:kern w:val="2"/>
                <w:sz w:val="21"/>
                <w:szCs w:val="21"/>
                <w:highlight w:val="none"/>
                <w:lang w:val="en-US" w:eastAsia="zh-CN" w:bidi="ar-SA"/>
              </w:rPr>
            </w:pPr>
          </w:p>
        </w:tc>
      </w:tr>
      <w:tr w14:paraId="05145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80718D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5</w:t>
            </w:r>
          </w:p>
        </w:tc>
        <w:tc>
          <w:tcPr>
            <w:tcW w:w="4101" w:type="dxa"/>
            <w:shd w:val="clear" w:color="auto" w:fill="auto"/>
            <w:vAlign w:val="center"/>
          </w:tcPr>
          <w:p w14:paraId="3EEA6DD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电源系统</w:t>
            </w:r>
          </w:p>
        </w:tc>
        <w:tc>
          <w:tcPr>
            <w:tcW w:w="1188" w:type="dxa"/>
            <w:vAlign w:val="center"/>
          </w:tcPr>
          <w:p w14:paraId="63EB4A2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040B4CAE">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2801C38">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462088A0">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E4E89AB">
            <w:pPr>
              <w:spacing w:line="360" w:lineRule="exact"/>
              <w:jc w:val="center"/>
              <w:rPr>
                <w:rFonts w:hint="eastAsia" w:ascii="宋体" w:hAnsi="宋体" w:eastAsia="宋体" w:cs="宋体"/>
                <w:kern w:val="2"/>
                <w:sz w:val="21"/>
                <w:szCs w:val="21"/>
                <w:highlight w:val="none"/>
                <w:lang w:val="en-US" w:eastAsia="zh-CN" w:bidi="ar-SA"/>
              </w:rPr>
            </w:pPr>
          </w:p>
        </w:tc>
      </w:tr>
      <w:tr w14:paraId="47878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F70B36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.1</w:t>
            </w:r>
          </w:p>
        </w:tc>
        <w:tc>
          <w:tcPr>
            <w:tcW w:w="4101" w:type="dxa"/>
            <w:shd w:val="clear" w:color="auto" w:fill="auto"/>
            <w:vAlign w:val="center"/>
          </w:tcPr>
          <w:p w14:paraId="58EAEA8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电池模拟器</w:t>
            </w:r>
          </w:p>
        </w:tc>
        <w:tc>
          <w:tcPr>
            <w:tcW w:w="1188" w:type="dxa"/>
            <w:vAlign w:val="center"/>
          </w:tcPr>
          <w:p w14:paraId="56A896B1">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41C39A06">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B45EDF3">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FBC528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6EB8326">
            <w:pPr>
              <w:spacing w:line="360" w:lineRule="exact"/>
              <w:jc w:val="center"/>
              <w:rPr>
                <w:rFonts w:hint="eastAsia" w:ascii="宋体" w:hAnsi="宋体" w:eastAsia="宋体" w:cs="宋体"/>
                <w:kern w:val="2"/>
                <w:sz w:val="21"/>
                <w:szCs w:val="21"/>
                <w:highlight w:val="none"/>
                <w:lang w:val="en-US" w:eastAsia="zh-CN" w:bidi="ar-SA"/>
              </w:rPr>
            </w:pPr>
          </w:p>
        </w:tc>
      </w:tr>
      <w:tr w14:paraId="47467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62F44E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.2</w:t>
            </w:r>
          </w:p>
        </w:tc>
        <w:tc>
          <w:tcPr>
            <w:tcW w:w="4101" w:type="dxa"/>
            <w:shd w:val="clear" w:color="auto" w:fill="auto"/>
            <w:vAlign w:val="center"/>
          </w:tcPr>
          <w:p w14:paraId="298979B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直流接线箱</w:t>
            </w:r>
          </w:p>
        </w:tc>
        <w:tc>
          <w:tcPr>
            <w:tcW w:w="1188" w:type="dxa"/>
            <w:vAlign w:val="center"/>
          </w:tcPr>
          <w:p w14:paraId="3D97707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44970A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4C63C3C3">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E175A54">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1695249D">
            <w:pPr>
              <w:spacing w:line="360" w:lineRule="exact"/>
              <w:jc w:val="center"/>
              <w:rPr>
                <w:rFonts w:hint="eastAsia" w:ascii="宋体" w:hAnsi="宋体" w:eastAsia="宋体" w:cs="宋体"/>
                <w:kern w:val="2"/>
                <w:sz w:val="21"/>
                <w:szCs w:val="21"/>
                <w:highlight w:val="none"/>
                <w:lang w:val="en-US" w:eastAsia="zh-CN" w:bidi="ar-SA"/>
              </w:rPr>
            </w:pPr>
          </w:p>
        </w:tc>
      </w:tr>
      <w:tr w14:paraId="7E34B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0241B7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.3</w:t>
            </w:r>
          </w:p>
        </w:tc>
        <w:tc>
          <w:tcPr>
            <w:tcW w:w="4101" w:type="dxa"/>
            <w:shd w:val="clear" w:color="auto" w:fill="auto"/>
            <w:vAlign w:val="center"/>
          </w:tcPr>
          <w:p w14:paraId="361BAA3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高压</w:t>
            </w:r>
            <w:r>
              <w:rPr>
                <w:rFonts w:hint="eastAsia" w:ascii="宋体" w:hAnsi="宋体" w:eastAsia="宋体" w:cs="宋体"/>
                <w:color w:val="auto"/>
                <w:sz w:val="24"/>
                <w:szCs w:val="24"/>
                <w:lang w:val="en-US" w:eastAsia="zh-CN"/>
              </w:rPr>
              <w:t>直流</w:t>
            </w:r>
            <w:r>
              <w:rPr>
                <w:rFonts w:hint="eastAsia" w:ascii="宋体" w:hAnsi="宋体" w:eastAsia="宋体" w:cs="宋体"/>
                <w:color w:val="auto"/>
                <w:sz w:val="24"/>
                <w:szCs w:val="24"/>
              </w:rPr>
              <w:t>电缆</w:t>
            </w:r>
          </w:p>
        </w:tc>
        <w:tc>
          <w:tcPr>
            <w:tcW w:w="1188" w:type="dxa"/>
            <w:vAlign w:val="center"/>
          </w:tcPr>
          <w:p w14:paraId="1C4992B2">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37EF14D3">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4421CFC">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73BAB62">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8FC7ED4">
            <w:pPr>
              <w:spacing w:line="360" w:lineRule="exact"/>
              <w:jc w:val="center"/>
              <w:rPr>
                <w:rFonts w:hint="eastAsia" w:ascii="宋体" w:hAnsi="宋体" w:eastAsia="宋体" w:cs="宋体"/>
                <w:kern w:val="2"/>
                <w:sz w:val="21"/>
                <w:szCs w:val="21"/>
                <w:highlight w:val="none"/>
                <w:lang w:val="en-US" w:eastAsia="zh-CN" w:bidi="ar-SA"/>
              </w:rPr>
            </w:pPr>
          </w:p>
        </w:tc>
      </w:tr>
      <w:tr w14:paraId="411AE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57F2164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6</w:t>
            </w:r>
          </w:p>
        </w:tc>
        <w:tc>
          <w:tcPr>
            <w:tcW w:w="4101" w:type="dxa"/>
            <w:shd w:val="clear" w:color="auto" w:fill="auto"/>
            <w:vAlign w:val="center"/>
          </w:tcPr>
          <w:p w14:paraId="7CD221A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功率测量系统</w:t>
            </w:r>
          </w:p>
        </w:tc>
        <w:tc>
          <w:tcPr>
            <w:tcW w:w="1188" w:type="dxa"/>
            <w:vAlign w:val="center"/>
          </w:tcPr>
          <w:p w14:paraId="7AB1F025">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5DE9221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E711F5A">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A5B82E7">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B611738">
            <w:pPr>
              <w:spacing w:line="360" w:lineRule="exact"/>
              <w:jc w:val="center"/>
              <w:rPr>
                <w:rFonts w:hint="eastAsia" w:ascii="宋体" w:hAnsi="宋体" w:eastAsia="宋体" w:cs="宋体"/>
                <w:kern w:val="2"/>
                <w:sz w:val="21"/>
                <w:szCs w:val="21"/>
                <w:highlight w:val="none"/>
                <w:lang w:val="en-US" w:eastAsia="zh-CN" w:bidi="ar-SA"/>
              </w:rPr>
            </w:pPr>
          </w:p>
        </w:tc>
      </w:tr>
      <w:tr w14:paraId="48D27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38E0183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6.1</w:t>
            </w:r>
          </w:p>
        </w:tc>
        <w:tc>
          <w:tcPr>
            <w:tcW w:w="4101" w:type="dxa"/>
            <w:shd w:val="clear" w:color="auto" w:fill="auto"/>
            <w:vAlign w:val="center"/>
          </w:tcPr>
          <w:p w14:paraId="349E340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功率分析仪</w:t>
            </w:r>
          </w:p>
        </w:tc>
        <w:tc>
          <w:tcPr>
            <w:tcW w:w="1188" w:type="dxa"/>
            <w:vAlign w:val="center"/>
          </w:tcPr>
          <w:p w14:paraId="0518060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26F913E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DD7CFB1">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02FB561F">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BA7FB65">
            <w:pPr>
              <w:spacing w:line="360" w:lineRule="exact"/>
              <w:jc w:val="center"/>
              <w:rPr>
                <w:rFonts w:hint="eastAsia" w:ascii="宋体" w:hAnsi="宋体" w:eastAsia="宋体" w:cs="宋体"/>
                <w:kern w:val="2"/>
                <w:sz w:val="21"/>
                <w:szCs w:val="21"/>
                <w:highlight w:val="none"/>
                <w:lang w:val="en-US" w:eastAsia="zh-CN" w:bidi="ar-SA"/>
              </w:rPr>
            </w:pPr>
          </w:p>
        </w:tc>
      </w:tr>
      <w:tr w14:paraId="25E99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9EE4B9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6.2</w:t>
            </w:r>
          </w:p>
        </w:tc>
        <w:tc>
          <w:tcPr>
            <w:tcW w:w="4101" w:type="dxa"/>
            <w:shd w:val="clear" w:color="auto" w:fill="auto"/>
            <w:vAlign w:val="center"/>
          </w:tcPr>
          <w:p w14:paraId="199A155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rPr>
              <w:t>高精度电流传感器</w:t>
            </w:r>
            <w:r>
              <w:rPr>
                <w:rFonts w:hint="eastAsia" w:ascii="宋体" w:hAnsi="宋体" w:eastAsia="宋体" w:cs="宋体"/>
                <w:b w:val="0"/>
                <w:bCs w:val="0"/>
                <w:color w:val="auto"/>
                <w:sz w:val="24"/>
                <w:szCs w:val="24"/>
                <w:lang w:val="en-US" w:eastAsia="zh-CN"/>
              </w:rPr>
              <w:t>及电压测量线</w:t>
            </w:r>
          </w:p>
        </w:tc>
        <w:tc>
          <w:tcPr>
            <w:tcW w:w="1188" w:type="dxa"/>
            <w:vAlign w:val="center"/>
          </w:tcPr>
          <w:p w14:paraId="6DE2CE5E">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A3EA7CB">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419A893">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3B6962A">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7026819">
            <w:pPr>
              <w:spacing w:line="360" w:lineRule="exact"/>
              <w:jc w:val="center"/>
              <w:rPr>
                <w:rFonts w:hint="eastAsia" w:ascii="宋体" w:hAnsi="宋体" w:eastAsia="宋体" w:cs="宋体"/>
                <w:kern w:val="2"/>
                <w:sz w:val="21"/>
                <w:szCs w:val="21"/>
                <w:highlight w:val="none"/>
                <w:lang w:val="en-US" w:eastAsia="zh-CN" w:bidi="ar-SA"/>
              </w:rPr>
            </w:pPr>
          </w:p>
        </w:tc>
      </w:tr>
      <w:tr w14:paraId="622DE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67046A4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6.3</w:t>
            </w:r>
          </w:p>
        </w:tc>
        <w:tc>
          <w:tcPr>
            <w:tcW w:w="4101" w:type="dxa"/>
            <w:shd w:val="clear" w:color="auto" w:fill="auto"/>
            <w:vAlign w:val="center"/>
          </w:tcPr>
          <w:p w14:paraId="34F1F78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功率分析仪小车</w:t>
            </w:r>
          </w:p>
        </w:tc>
        <w:tc>
          <w:tcPr>
            <w:tcW w:w="1188" w:type="dxa"/>
            <w:vAlign w:val="center"/>
          </w:tcPr>
          <w:p w14:paraId="4A3B6807">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0721343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BCD6225">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2132B05E">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5D11F9B">
            <w:pPr>
              <w:spacing w:line="360" w:lineRule="exact"/>
              <w:jc w:val="center"/>
              <w:rPr>
                <w:rFonts w:hint="eastAsia" w:ascii="宋体" w:hAnsi="宋体" w:eastAsia="宋体" w:cs="宋体"/>
                <w:kern w:val="2"/>
                <w:sz w:val="21"/>
                <w:szCs w:val="21"/>
                <w:highlight w:val="none"/>
                <w:lang w:val="en-US" w:eastAsia="zh-CN" w:bidi="ar-SA"/>
              </w:rPr>
            </w:pPr>
          </w:p>
        </w:tc>
      </w:tr>
      <w:tr w14:paraId="1C2C1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0C7C0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6.4</w:t>
            </w:r>
          </w:p>
        </w:tc>
        <w:tc>
          <w:tcPr>
            <w:tcW w:w="4101" w:type="dxa"/>
            <w:shd w:val="clear" w:color="auto" w:fill="auto"/>
            <w:vAlign w:val="center"/>
          </w:tcPr>
          <w:p w14:paraId="57CDC99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便携卡钳式电流传感器</w:t>
            </w:r>
          </w:p>
        </w:tc>
        <w:tc>
          <w:tcPr>
            <w:tcW w:w="1188" w:type="dxa"/>
            <w:vAlign w:val="center"/>
          </w:tcPr>
          <w:p w14:paraId="32AB1119">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46672DA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AFF8D54">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455D56D">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2CD98EDE">
            <w:pPr>
              <w:spacing w:line="360" w:lineRule="exact"/>
              <w:jc w:val="center"/>
              <w:rPr>
                <w:rFonts w:hint="eastAsia" w:ascii="宋体" w:hAnsi="宋体" w:eastAsia="宋体" w:cs="宋体"/>
                <w:kern w:val="2"/>
                <w:sz w:val="21"/>
                <w:szCs w:val="21"/>
                <w:highlight w:val="none"/>
                <w:lang w:val="en-US" w:eastAsia="zh-CN" w:bidi="ar-SA"/>
              </w:rPr>
            </w:pPr>
          </w:p>
        </w:tc>
      </w:tr>
      <w:tr w14:paraId="78D2C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1357C2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7</w:t>
            </w:r>
          </w:p>
        </w:tc>
        <w:tc>
          <w:tcPr>
            <w:tcW w:w="4101" w:type="dxa"/>
            <w:shd w:val="clear" w:color="auto" w:fill="auto"/>
            <w:vAlign w:val="center"/>
          </w:tcPr>
          <w:p w14:paraId="294B065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被试电机温控系统</w:t>
            </w:r>
          </w:p>
        </w:tc>
        <w:tc>
          <w:tcPr>
            <w:tcW w:w="1188" w:type="dxa"/>
            <w:vAlign w:val="center"/>
          </w:tcPr>
          <w:p w14:paraId="7ADE9DB1">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93BB59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D936ADB">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218E784">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2E689DF">
            <w:pPr>
              <w:spacing w:line="360" w:lineRule="exact"/>
              <w:jc w:val="center"/>
              <w:rPr>
                <w:rFonts w:hint="eastAsia" w:ascii="宋体" w:hAnsi="宋体" w:eastAsia="宋体" w:cs="宋体"/>
                <w:kern w:val="2"/>
                <w:sz w:val="21"/>
                <w:szCs w:val="21"/>
                <w:highlight w:val="none"/>
                <w:lang w:val="en-US" w:eastAsia="zh-CN" w:bidi="ar-SA"/>
              </w:rPr>
            </w:pPr>
          </w:p>
        </w:tc>
      </w:tr>
      <w:tr w14:paraId="42970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99A34D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8</w:t>
            </w:r>
          </w:p>
        </w:tc>
        <w:tc>
          <w:tcPr>
            <w:tcW w:w="4101" w:type="dxa"/>
            <w:shd w:val="clear" w:color="auto" w:fill="auto"/>
            <w:vAlign w:val="center"/>
          </w:tcPr>
          <w:p w14:paraId="3900EA8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环境舱</w:t>
            </w:r>
          </w:p>
        </w:tc>
        <w:tc>
          <w:tcPr>
            <w:tcW w:w="1188" w:type="dxa"/>
            <w:vAlign w:val="center"/>
          </w:tcPr>
          <w:p w14:paraId="00F4C1E4">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5C61298">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0746B47">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4C8CFB63">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74B59AB">
            <w:pPr>
              <w:spacing w:line="360" w:lineRule="exact"/>
              <w:jc w:val="center"/>
              <w:rPr>
                <w:rFonts w:hint="eastAsia" w:ascii="宋体" w:hAnsi="宋体" w:eastAsia="宋体" w:cs="宋体"/>
                <w:kern w:val="2"/>
                <w:sz w:val="21"/>
                <w:szCs w:val="21"/>
                <w:highlight w:val="none"/>
                <w:lang w:val="en-US" w:eastAsia="zh-CN" w:bidi="ar-SA"/>
              </w:rPr>
            </w:pPr>
          </w:p>
        </w:tc>
      </w:tr>
      <w:tr w14:paraId="7D8E1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D641C2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9</w:t>
            </w:r>
          </w:p>
        </w:tc>
        <w:tc>
          <w:tcPr>
            <w:tcW w:w="4101" w:type="dxa"/>
            <w:shd w:val="clear" w:color="auto" w:fill="auto"/>
            <w:vAlign w:val="center"/>
          </w:tcPr>
          <w:p w14:paraId="1051835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安全监控系统</w:t>
            </w:r>
          </w:p>
        </w:tc>
        <w:tc>
          <w:tcPr>
            <w:tcW w:w="1188" w:type="dxa"/>
            <w:vAlign w:val="center"/>
          </w:tcPr>
          <w:p w14:paraId="0C4FA15B">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B44516D">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862294F">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6125D3CE">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8FE2EBE">
            <w:pPr>
              <w:spacing w:line="360" w:lineRule="exact"/>
              <w:jc w:val="center"/>
              <w:rPr>
                <w:rFonts w:hint="eastAsia" w:ascii="宋体" w:hAnsi="宋体" w:eastAsia="宋体" w:cs="宋体"/>
                <w:kern w:val="2"/>
                <w:sz w:val="21"/>
                <w:szCs w:val="21"/>
                <w:highlight w:val="none"/>
                <w:lang w:val="en-US" w:eastAsia="zh-CN" w:bidi="ar-SA"/>
              </w:rPr>
            </w:pPr>
          </w:p>
        </w:tc>
      </w:tr>
      <w:tr w14:paraId="68E6D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671B4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10</w:t>
            </w:r>
          </w:p>
        </w:tc>
        <w:tc>
          <w:tcPr>
            <w:tcW w:w="4101" w:type="dxa"/>
            <w:shd w:val="clear" w:color="auto" w:fill="auto"/>
            <w:vAlign w:val="center"/>
          </w:tcPr>
          <w:p w14:paraId="1B6FCF6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其他要求</w:t>
            </w:r>
          </w:p>
        </w:tc>
        <w:tc>
          <w:tcPr>
            <w:tcW w:w="1188" w:type="dxa"/>
            <w:vAlign w:val="center"/>
          </w:tcPr>
          <w:p w14:paraId="602C338A">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DBC48EC">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709A0C65">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E2DEE4D">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13BEE0A">
            <w:pPr>
              <w:spacing w:line="360" w:lineRule="exact"/>
              <w:jc w:val="center"/>
              <w:rPr>
                <w:rFonts w:hint="eastAsia" w:ascii="宋体" w:hAnsi="宋体" w:eastAsia="宋体" w:cs="宋体"/>
                <w:kern w:val="2"/>
                <w:sz w:val="21"/>
                <w:szCs w:val="21"/>
                <w:highlight w:val="none"/>
                <w:lang w:val="en-US" w:eastAsia="zh-CN" w:bidi="ar-SA"/>
              </w:rPr>
            </w:pPr>
          </w:p>
        </w:tc>
      </w:tr>
      <w:tr w14:paraId="2F517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8AE48F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.1</w:t>
            </w:r>
          </w:p>
        </w:tc>
        <w:tc>
          <w:tcPr>
            <w:tcW w:w="4101" w:type="dxa"/>
            <w:shd w:val="clear" w:color="auto" w:fill="auto"/>
            <w:vAlign w:val="center"/>
          </w:tcPr>
          <w:p w14:paraId="3F97BF2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预验收</w:t>
            </w:r>
          </w:p>
        </w:tc>
        <w:tc>
          <w:tcPr>
            <w:tcW w:w="1188" w:type="dxa"/>
            <w:vAlign w:val="center"/>
          </w:tcPr>
          <w:p w14:paraId="1BDF4424">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8C0608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2CA66956">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056A53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7A6E132B">
            <w:pPr>
              <w:spacing w:line="360" w:lineRule="exact"/>
              <w:jc w:val="center"/>
              <w:rPr>
                <w:rFonts w:hint="eastAsia" w:ascii="宋体" w:hAnsi="宋体" w:eastAsia="宋体" w:cs="宋体"/>
                <w:kern w:val="2"/>
                <w:sz w:val="21"/>
                <w:szCs w:val="21"/>
                <w:highlight w:val="none"/>
                <w:lang w:val="en-US" w:eastAsia="zh-CN" w:bidi="ar-SA"/>
              </w:rPr>
            </w:pPr>
          </w:p>
        </w:tc>
      </w:tr>
      <w:tr w14:paraId="488CD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4793CF9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.2</w:t>
            </w:r>
          </w:p>
        </w:tc>
        <w:tc>
          <w:tcPr>
            <w:tcW w:w="4101" w:type="dxa"/>
            <w:shd w:val="clear" w:color="auto" w:fill="auto"/>
            <w:vAlign w:val="center"/>
          </w:tcPr>
          <w:p w14:paraId="2A11780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安装\调试\培训服务</w:t>
            </w:r>
          </w:p>
        </w:tc>
        <w:tc>
          <w:tcPr>
            <w:tcW w:w="1188" w:type="dxa"/>
            <w:vAlign w:val="center"/>
          </w:tcPr>
          <w:p w14:paraId="30F232D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25D7B50">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6096AF3">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36AFE9F">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50D90BD">
            <w:pPr>
              <w:spacing w:line="360" w:lineRule="exact"/>
              <w:jc w:val="center"/>
              <w:rPr>
                <w:rFonts w:hint="eastAsia" w:ascii="宋体" w:hAnsi="宋体" w:eastAsia="宋体" w:cs="宋体"/>
                <w:kern w:val="2"/>
                <w:sz w:val="21"/>
                <w:szCs w:val="21"/>
                <w:highlight w:val="none"/>
                <w:lang w:val="en-US" w:eastAsia="zh-CN" w:bidi="ar-SA"/>
              </w:rPr>
            </w:pPr>
          </w:p>
        </w:tc>
      </w:tr>
      <w:tr w14:paraId="44888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7585B4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.3</w:t>
            </w:r>
          </w:p>
        </w:tc>
        <w:tc>
          <w:tcPr>
            <w:tcW w:w="4101" w:type="dxa"/>
            <w:shd w:val="clear" w:color="auto" w:fill="auto"/>
            <w:vAlign w:val="center"/>
          </w:tcPr>
          <w:p w14:paraId="5BF578D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终验收</w:t>
            </w:r>
          </w:p>
        </w:tc>
        <w:tc>
          <w:tcPr>
            <w:tcW w:w="1188" w:type="dxa"/>
            <w:vAlign w:val="center"/>
          </w:tcPr>
          <w:p w14:paraId="6BD83D3B">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0C527D95">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00A1008D">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8F7C056">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3E5F2980">
            <w:pPr>
              <w:spacing w:line="360" w:lineRule="exact"/>
              <w:jc w:val="center"/>
              <w:rPr>
                <w:rFonts w:hint="eastAsia" w:ascii="宋体" w:hAnsi="宋体" w:eastAsia="宋体" w:cs="宋体"/>
                <w:kern w:val="2"/>
                <w:sz w:val="21"/>
                <w:szCs w:val="21"/>
                <w:highlight w:val="none"/>
                <w:lang w:val="en-US" w:eastAsia="zh-CN" w:bidi="ar-SA"/>
              </w:rPr>
            </w:pPr>
          </w:p>
        </w:tc>
      </w:tr>
      <w:tr w14:paraId="7B381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B593A0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.4</w:t>
            </w:r>
          </w:p>
        </w:tc>
        <w:tc>
          <w:tcPr>
            <w:tcW w:w="4101" w:type="dxa"/>
            <w:shd w:val="clear" w:color="auto" w:fill="auto"/>
            <w:vAlign w:val="center"/>
          </w:tcPr>
          <w:p w14:paraId="17D7914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技术文件（维修手册、操作手册、光盘等）</w:t>
            </w:r>
          </w:p>
        </w:tc>
        <w:tc>
          <w:tcPr>
            <w:tcW w:w="1188" w:type="dxa"/>
            <w:vAlign w:val="center"/>
          </w:tcPr>
          <w:p w14:paraId="4DA6AA38">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6794766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6968B74D">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FA036B7">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C1D2D83">
            <w:pPr>
              <w:spacing w:line="360" w:lineRule="exact"/>
              <w:jc w:val="center"/>
              <w:rPr>
                <w:rFonts w:hint="eastAsia" w:ascii="宋体" w:hAnsi="宋体" w:eastAsia="宋体" w:cs="宋体"/>
                <w:kern w:val="2"/>
                <w:sz w:val="21"/>
                <w:szCs w:val="21"/>
                <w:highlight w:val="none"/>
                <w:lang w:val="en-US" w:eastAsia="zh-CN" w:bidi="ar-SA"/>
              </w:rPr>
            </w:pPr>
          </w:p>
        </w:tc>
      </w:tr>
      <w:tr w14:paraId="0CCD3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03292B2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.5</w:t>
            </w:r>
          </w:p>
        </w:tc>
        <w:tc>
          <w:tcPr>
            <w:tcW w:w="4101" w:type="dxa"/>
            <w:shd w:val="clear" w:color="auto" w:fill="auto"/>
            <w:vAlign w:val="center"/>
          </w:tcPr>
          <w:p w14:paraId="799BAC0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随车维修工具</w:t>
            </w:r>
          </w:p>
        </w:tc>
        <w:tc>
          <w:tcPr>
            <w:tcW w:w="1188" w:type="dxa"/>
            <w:vAlign w:val="center"/>
          </w:tcPr>
          <w:p w14:paraId="41BCF6CD">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8EF0A36">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5940F259">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3D72EE6D">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070ED316">
            <w:pPr>
              <w:spacing w:line="360" w:lineRule="exact"/>
              <w:jc w:val="center"/>
              <w:rPr>
                <w:rFonts w:hint="eastAsia" w:ascii="宋体" w:hAnsi="宋体" w:eastAsia="宋体" w:cs="宋体"/>
                <w:kern w:val="2"/>
                <w:sz w:val="21"/>
                <w:szCs w:val="21"/>
                <w:highlight w:val="none"/>
                <w:lang w:val="en-US" w:eastAsia="zh-CN" w:bidi="ar-SA"/>
              </w:rPr>
            </w:pPr>
          </w:p>
        </w:tc>
      </w:tr>
      <w:tr w14:paraId="54EA4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B4A461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.6</w:t>
            </w:r>
          </w:p>
        </w:tc>
        <w:tc>
          <w:tcPr>
            <w:tcW w:w="4101" w:type="dxa"/>
            <w:shd w:val="clear" w:color="auto" w:fill="auto"/>
            <w:vAlign w:val="center"/>
          </w:tcPr>
          <w:p w14:paraId="615C925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备件易损件</w:t>
            </w:r>
          </w:p>
        </w:tc>
        <w:tc>
          <w:tcPr>
            <w:tcW w:w="1188" w:type="dxa"/>
            <w:vAlign w:val="center"/>
          </w:tcPr>
          <w:p w14:paraId="36E89468">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07BE2269">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DBFBB22">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0227B83">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681832D">
            <w:pPr>
              <w:spacing w:line="360" w:lineRule="exact"/>
              <w:jc w:val="center"/>
              <w:rPr>
                <w:rFonts w:hint="eastAsia" w:ascii="宋体" w:hAnsi="宋体" w:eastAsia="宋体" w:cs="宋体"/>
                <w:kern w:val="2"/>
                <w:sz w:val="21"/>
                <w:szCs w:val="21"/>
                <w:highlight w:val="none"/>
                <w:lang w:val="en-US" w:eastAsia="zh-CN" w:bidi="ar-SA"/>
              </w:rPr>
            </w:pPr>
          </w:p>
        </w:tc>
      </w:tr>
      <w:tr w14:paraId="650FF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703F94AB">
            <w:pPr>
              <w:spacing w:before="100" w:beforeAutospacing="1" w:after="100" w:afterAutospacing="1" w:line="240" w:lineRule="auto"/>
              <w:jc w:val="center"/>
              <w:rPr>
                <w:rFonts w:hint="default" w:ascii="宋体" w:hAnsi="宋体" w:eastAsia="宋体" w:cs="宋体"/>
                <w:kern w:val="2"/>
                <w:sz w:val="21"/>
                <w:szCs w:val="21"/>
                <w:lang w:val="en-US" w:eastAsia="zh-CN" w:bidi="ar-SA"/>
              </w:rPr>
            </w:pPr>
          </w:p>
        </w:tc>
        <w:tc>
          <w:tcPr>
            <w:tcW w:w="4101" w:type="dxa"/>
            <w:shd w:val="clear" w:color="auto" w:fill="auto"/>
            <w:vAlign w:val="center"/>
          </w:tcPr>
          <w:p w14:paraId="19D54D14">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14:paraId="615A300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1C5E51C0">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3C139C04">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144C9747">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5786F231">
            <w:pPr>
              <w:spacing w:line="360" w:lineRule="exact"/>
              <w:jc w:val="center"/>
              <w:rPr>
                <w:rFonts w:hint="eastAsia" w:ascii="宋体" w:hAnsi="宋体" w:eastAsia="宋体" w:cs="宋体"/>
                <w:kern w:val="2"/>
                <w:sz w:val="21"/>
                <w:szCs w:val="21"/>
                <w:highlight w:val="none"/>
                <w:lang w:val="en-US" w:eastAsia="zh-CN" w:bidi="ar-SA"/>
              </w:rPr>
            </w:pPr>
          </w:p>
        </w:tc>
      </w:tr>
      <w:tr w14:paraId="7BA94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23CFCA53">
            <w:pPr>
              <w:spacing w:before="100" w:beforeAutospacing="1" w:after="100" w:afterAutospacing="1" w:line="240" w:lineRule="auto"/>
              <w:jc w:val="center"/>
              <w:rPr>
                <w:rFonts w:hint="default" w:ascii="宋体" w:hAnsi="宋体" w:eastAsia="宋体" w:cs="宋体"/>
                <w:kern w:val="2"/>
                <w:sz w:val="21"/>
                <w:szCs w:val="21"/>
                <w:lang w:val="en-US" w:eastAsia="zh-CN" w:bidi="ar-SA"/>
              </w:rPr>
            </w:pPr>
          </w:p>
        </w:tc>
        <w:tc>
          <w:tcPr>
            <w:tcW w:w="4101" w:type="dxa"/>
            <w:shd w:val="clear" w:color="auto" w:fill="auto"/>
            <w:vAlign w:val="center"/>
          </w:tcPr>
          <w:p w14:paraId="5984618C">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14:paraId="4286E3F6">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16D1AF1">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1DDBDED">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51EBF105">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67C001CB">
            <w:pPr>
              <w:spacing w:line="360" w:lineRule="exact"/>
              <w:jc w:val="center"/>
              <w:rPr>
                <w:rFonts w:hint="eastAsia" w:ascii="宋体" w:hAnsi="宋体" w:eastAsia="宋体" w:cs="宋体"/>
                <w:kern w:val="2"/>
                <w:sz w:val="21"/>
                <w:szCs w:val="21"/>
                <w:highlight w:val="none"/>
                <w:lang w:val="en-US" w:eastAsia="zh-CN" w:bidi="ar-SA"/>
              </w:rPr>
            </w:pPr>
          </w:p>
        </w:tc>
      </w:tr>
      <w:tr w14:paraId="5076F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89" w:type="dxa"/>
            <w:shd w:val="clear" w:color="auto" w:fill="auto"/>
            <w:vAlign w:val="center"/>
          </w:tcPr>
          <w:p w14:paraId="1629BAB3">
            <w:pPr>
              <w:spacing w:before="100" w:beforeAutospacing="1" w:after="100" w:afterAutospacing="1" w:line="240" w:lineRule="auto"/>
              <w:jc w:val="center"/>
              <w:rPr>
                <w:rFonts w:hint="default" w:ascii="宋体" w:hAnsi="宋体" w:eastAsia="宋体" w:cs="宋体"/>
                <w:kern w:val="2"/>
                <w:sz w:val="21"/>
                <w:szCs w:val="21"/>
                <w:lang w:val="en-US" w:eastAsia="zh-CN" w:bidi="ar-SA"/>
              </w:rPr>
            </w:pPr>
          </w:p>
        </w:tc>
        <w:tc>
          <w:tcPr>
            <w:tcW w:w="4101" w:type="dxa"/>
            <w:shd w:val="clear" w:color="auto" w:fill="auto"/>
            <w:vAlign w:val="center"/>
          </w:tcPr>
          <w:p w14:paraId="464FC2A0">
            <w:pPr>
              <w:spacing w:line="360" w:lineRule="exact"/>
              <w:jc w:val="center"/>
              <w:rPr>
                <w:rFonts w:hint="eastAsia" w:ascii="宋体" w:hAnsi="宋体" w:eastAsia="宋体" w:cs="宋体"/>
                <w:kern w:val="2"/>
                <w:sz w:val="21"/>
                <w:szCs w:val="21"/>
                <w:highlight w:val="none"/>
                <w:lang w:val="en-US" w:eastAsia="zh-CN" w:bidi="ar-SA"/>
              </w:rPr>
            </w:pPr>
          </w:p>
        </w:tc>
        <w:tc>
          <w:tcPr>
            <w:tcW w:w="1188" w:type="dxa"/>
            <w:vAlign w:val="center"/>
          </w:tcPr>
          <w:p w14:paraId="34753DBB">
            <w:pPr>
              <w:spacing w:before="100" w:beforeAutospacing="1" w:after="100" w:afterAutospacing="1" w:line="240" w:lineRule="auto"/>
              <w:jc w:val="center"/>
              <w:rPr>
                <w:rFonts w:hint="eastAsia" w:ascii="宋体" w:hAnsi="宋体" w:eastAsia="宋体" w:cs="宋体"/>
                <w:szCs w:val="21"/>
              </w:rPr>
            </w:pPr>
          </w:p>
        </w:tc>
        <w:tc>
          <w:tcPr>
            <w:tcW w:w="564" w:type="dxa"/>
            <w:vAlign w:val="top"/>
          </w:tcPr>
          <w:p w14:paraId="7A3A2E24">
            <w:pPr>
              <w:spacing w:line="360" w:lineRule="exact"/>
              <w:jc w:val="center"/>
              <w:rPr>
                <w:rFonts w:hint="eastAsia" w:ascii="宋体" w:hAnsi="宋体" w:eastAsia="宋体" w:cs="宋体"/>
                <w:kern w:val="2"/>
                <w:sz w:val="21"/>
                <w:szCs w:val="21"/>
                <w:highlight w:val="none"/>
                <w:lang w:val="en-US" w:eastAsia="zh-CN" w:bidi="ar-SA"/>
              </w:rPr>
            </w:pPr>
          </w:p>
        </w:tc>
        <w:tc>
          <w:tcPr>
            <w:tcW w:w="672" w:type="dxa"/>
            <w:vAlign w:val="center"/>
          </w:tcPr>
          <w:p w14:paraId="1121C9E4">
            <w:pPr>
              <w:pStyle w:val="17"/>
              <w:jc w:val="center"/>
              <w:rPr>
                <w:rFonts w:hint="eastAsia" w:ascii="宋体" w:hAnsi="Courier New" w:eastAsiaTheme="minorEastAsia" w:cstheme="minorBidi"/>
                <w:kern w:val="2"/>
                <w:sz w:val="21"/>
                <w:szCs w:val="22"/>
                <w:lang w:val="en-US" w:eastAsia="zh-CN" w:bidi="ar-SA"/>
              </w:rPr>
            </w:pPr>
          </w:p>
        </w:tc>
        <w:tc>
          <w:tcPr>
            <w:tcW w:w="1092" w:type="dxa"/>
            <w:tcBorders>
              <w:right w:val="single" w:color="000000" w:sz="4" w:space="0"/>
            </w:tcBorders>
            <w:vAlign w:val="center"/>
          </w:tcPr>
          <w:p w14:paraId="724F6E9E">
            <w:pPr>
              <w:spacing w:before="100" w:beforeAutospacing="1" w:after="100" w:afterAutospacing="1" w:line="240" w:lineRule="auto"/>
              <w:jc w:val="center"/>
              <w:rPr>
                <w:rFonts w:hint="eastAsia" w:ascii="宋体" w:hAnsi="宋体" w:eastAsia="宋体" w:cs="宋体"/>
                <w:szCs w:val="21"/>
              </w:rPr>
            </w:pPr>
          </w:p>
        </w:tc>
        <w:tc>
          <w:tcPr>
            <w:tcW w:w="769" w:type="dxa"/>
            <w:vAlign w:val="top"/>
          </w:tcPr>
          <w:p w14:paraId="4815B42A">
            <w:pPr>
              <w:spacing w:line="360" w:lineRule="exact"/>
              <w:jc w:val="center"/>
              <w:rPr>
                <w:rFonts w:hint="eastAsia" w:ascii="宋体" w:hAnsi="宋体" w:eastAsia="宋体" w:cs="宋体"/>
                <w:kern w:val="2"/>
                <w:sz w:val="21"/>
                <w:szCs w:val="21"/>
                <w:highlight w:val="none"/>
                <w:lang w:val="en-US" w:eastAsia="zh-CN" w:bidi="ar-SA"/>
              </w:rPr>
            </w:pPr>
          </w:p>
        </w:tc>
      </w:tr>
      <w:tr w14:paraId="5BE5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0E890694">
            <w:pPr>
              <w:spacing w:before="100" w:beforeAutospacing="1" w:after="100" w:afterAutospacing="1" w:line="240" w:lineRule="auto"/>
              <w:jc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3B72BFA2">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62EB0950">
            <w:pPr>
              <w:spacing w:before="100" w:beforeAutospacing="1" w:after="100" w:afterAutospacing="1" w:line="240" w:lineRule="auto"/>
              <w:jc w:val="center"/>
              <w:rPr>
                <w:rFonts w:hint="eastAsia" w:ascii="宋体" w:hAnsi="宋体" w:eastAsia="宋体" w:cs="宋体"/>
                <w:szCs w:val="21"/>
              </w:rPr>
            </w:pPr>
          </w:p>
        </w:tc>
        <w:tc>
          <w:tcPr>
            <w:tcW w:w="0" w:type="auto"/>
          </w:tcPr>
          <w:p w14:paraId="045E2C6E">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3BB51C32">
            <w:pPr>
              <w:pStyle w:val="17"/>
              <w:jc w:val="center"/>
              <w:rPr>
                <w:rFonts w:hint="eastAsia" w:ascii="宋体" w:hAnsi="Courier New" w:eastAsiaTheme="minorEastAsia" w:cstheme="minorBidi"/>
                <w:kern w:val="2"/>
                <w:sz w:val="21"/>
                <w:szCs w:val="22"/>
                <w:lang w:val="en-US" w:eastAsia="zh-CN" w:bidi="ar-SA"/>
              </w:rPr>
            </w:pPr>
          </w:p>
        </w:tc>
        <w:tc>
          <w:tcPr>
            <w:tcW w:w="0" w:type="auto"/>
          </w:tcPr>
          <w:p w14:paraId="6A798152">
            <w:pPr>
              <w:spacing w:before="100" w:beforeAutospacing="1" w:after="100" w:afterAutospacing="1" w:line="240" w:lineRule="auto"/>
              <w:jc w:val="center"/>
              <w:rPr>
                <w:rFonts w:hint="eastAsia" w:ascii="宋体" w:hAnsi="宋体" w:eastAsia="宋体" w:cs="宋体"/>
                <w:szCs w:val="21"/>
              </w:rPr>
            </w:pPr>
          </w:p>
        </w:tc>
        <w:tc>
          <w:tcPr>
            <w:tcW w:w="0" w:type="auto"/>
          </w:tcPr>
          <w:p w14:paraId="513DB624">
            <w:pPr>
              <w:spacing w:line="360" w:lineRule="exact"/>
              <w:jc w:val="center"/>
              <w:rPr>
                <w:rFonts w:hint="eastAsia" w:ascii="宋体" w:hAnsi="宋体" w:eastAsia="宋体" w:cs="宋体"/>
                <w:kern w:val="2"/>
                <w:sz w:val="21"/>
                <w:szCs w:val="21"/>
                <w:highlight w:val="none"/>
                <w:lang w:val="en-US" w:eastAsia="zh-CN" w:bidi="ar-SA"/>
              </w:rPr>
            </w:pPr>
          </w:p>
        </w:tc>
      </w:tr>
      <w:tr w14:paraId="0E087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82C7549">
            <w:pPr>
              <w:spacing w:before="100" w:beforeAutospacing="1" w:after="100" w:afterAutospacing="1" w:line="240" w:lineRule="auto"/>
              <w:jc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4BA2C94D">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13C7AB18">
            <w:pPr>
              <w:spacing w:before="100" w:beforeAutospacing="1" w:after="100" w:afterAutospacing="1" w:line="240" w:lineRule="auto"/>
              <w:jc w:val="center"/>
              <w:rPr>
                <w:rFonts w:hint="eastAsia" w:ascii="宋体" w:hAnsi="宋体" w:eastAsia="宋体" w:cs="宋体"/>
                <w:szCs w:val="21"/>
              </w:rPr>
            </w:pPr>
          </w:p>
        </w:tc>
        <w:tc>
          <w:tcPr>
            <w:tcW w:w="0" w:type="auto"/>
          </w:tcPr>
          <w:p w14:paraId="4823A41F">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18B182F9">
            <w:pPr>
              <w:pStyle w:val="17"/>
              <w:jc w:val="center"/>
              <w:rPr>
                <w:rFonts w:hint="eastAsia" w:ascii="宋体" w:hAnsi="Courier New" w:eastAsiaTheme="minorEastAsia" w:cstheme="minorBidi"/>
                <w:kern w:val="2"/>
                <w:sz w:val="21"/>
                <w:szCs w:val="22"/>
                <w:lang w:val="en-US" w:eastAsia="zh-CN" w:bidi="ar-SA"/>
              </w:rPr>
            </w:pPr>
          </w:p>
        </w:tc>
        <w:tc>
          <w:tcPr>
            <w:tcW w:w="0" w:type="auto"/>
          </w:tcPr>
          <w:p w14:paraId="5E21BFD7">
            <w:pPr>
              <w:spacing w:before="100" w:beforeAutospacing="1" w:after="100" w:afterAutospacing="1" w:line="240" w:lineRule="auto"/>
              <w:jc w:val="center"/>
              <w:rPr>
                <w:rFonts w:hint="eastAsia" w:ascii="宋体" w:hAnsi="宋体" w:eastAsia="宋体" w:cs="宋体"/>
                <w:szCs w:val="21"/>
              </w:rPr>
            </w:pPr>
          </w:p>
        </w:tc>
        <w:tc>
          <w:tcPr>
            <w:tcW w:w="0" w:type="auto"/>
          </w:tcPr>
          <w:p w14:paraId="04BA0D6F">
            <w:pPr>
              <w:spacing w:line="360" w:lineRule="exact"/>
              <w:jc w:val="center"/>
              <w:rPr>
                <w:rFonts w:hint="eastAsia" w:ascii="宋体" w:hAnsi="宋体" w:eastAsia="宋体" w:cs="宋体"/>
                <w:kern w:val="2"/>
                <w:sz w:val="21"/>
                <w:szCs w:val="21"/>
                <w:highlight w:val="none"/>
                <w:lang w:val="en-US" w:eastAsia="zh-CN" w:bidi="ar-SA"/>
              </w:rPr>
            </w:pPr>
          </w:p>
        </w:tc>
      </w:tr>
      <w:tr w14:paraId="1AB14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25860BF4">
            <w:pPr>
              <w:spacing w:before="100" w:beforeAutospacing="1" w:after="100" w:afterAutospacing="1" w:line="240" w:lineRule="auto"/>
              <w:jc w:val="center"/>
              <w:rPr>
                <w:rFonts w:hint="default" w:ascii="宋体" w:hAnsi="宋体" w:eastAsia="宋体" w:cs="宋体"/>
                <w:kern w:val="2"/>
                <w:sz w:val="21"/>
                <w:szCs w:val="21"/>
                <w:lang w:val="en-US" w:eastAsia="zh-CN" w:bidi="ar-SA"/>
              </w:rPr>
            </w:pPr>
          </w:p>
        </w:tc>
        <w:tc>
          <w:tcPr>
            <w:tcW w:w="0" w:type="auto"/>
            <w:shd w:val="clear" w:color="auto" w:fill="auto"/>
            <w:vAlign w:val="center"/>
          </w:tcPr>
          <w:p w14:paraId="121094B2">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19ED311B">
            <w:pPr>
              <w:spacing w:before="100" w:beforeAutospacing="1" w:after="100" w:afterAutospacing="1" w:line="240" w:lineRule="auto"/>
              <w:jc w:val="center"/>
              <w:rPr>
                <w:rFonts w:hint="eastAsia" w:ascii="宋体" w:hAnsi="宋体" w:eastAsia="宋体" w:cs="宋体"/>
                <w:szCs w:val="21"/>
              </w:rPr>
            </w:pPr>
          </w:p>
        </w:tc>
        <w:tc>
          <w:tcPr>
            <w:tcW w:w="0" w:type="auto"/>
          </w:tcPr>
          <w:p w14:paraId="66A7FD49">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08DB1396">
            <w:pPr>
              <w:pStyle w:val="17"/>
              <w:jc w:val="center"/>
              <w:rPr>
                <w:rFonts w:hint="eastAsia" w:ascii="宋体" w:hAnsi="Courier New" w:eastAsiaTheme="minorEastAsia" w:cstheme="minorBidi"/>
                <w:kern w:val="2"/>
                <w:sz w:val="21"/>
                <w:szCs w:val="22"/>
                <w:lang w:val="en-US" w:eastAsia="zh-CN" w:bidi="ar-SA"/>
              </w:rPr>
            </w:pPr>
          </w:p>
        </w:tc>
        <w:tc>
          <w:tcPr>
            <w:tcW w:w="0" w:type="auto"/>
          </w:tcPr>
          <w:p w14:paraId="30F72E33">
            <w:pPr>
              <w:spacing w:before="100" w:beforeAutospacing="1" w:after="100" w:afterAutospacing="1" w:line="240" w:lineRule="auto"/>
              <w:jc w:val="center"/>
              <w:rPr>
                <w:rFonts w:hint="eastAsia" w:ascii="宋体" w:hAnsi="宋体" w:eastAsia="宋体" w:cs="宋体"/>
                <w:szCs w:val="21"/>
              </w:rPr>
            </w:pPr>
          </w:p>
        </w:tc>
        <w:tc>
          <w:tcPr>
            <w:tcW w:w="0" w:type="auto"/>
          </w:tcPr>
          <w:p w14:paraId="55926CEB">
            <w:pPr>
              <w:spacing w:line="360" w:lineRule="exact"/>
              <w:jc w:val="center"/>
              <w:rPr>
                <w:rFonts w:hint="eastAsia" w:ascii="宋体" w:hAnsi="宋体" w:eastAsia="宋体" w:cs="宋体"/>
                <w:kern w:val="2"/>
                <w:sz w:val="21"/>
                <w:szCs w:val="21"/>
                <w:highlight w:val="none"/>
                <w:lang w:val="en-US" w:eastAsia="zh-CN" w:bidi="ar-SA"/>
              </w:rPr>
            </w:pPr>
          </w:p>
        </w:tc>
      </w:tr>
      <w:tr w14:paraId="793A7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588EAEDF">
            <w:pPr>
              <w:widowControl/>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0" w:type="auto"/>
            <w:shd w:val="clear" w:color="auto" w:fill="auto"/>
            <w:vAlign w:val="center"/>
          </w:tcPr>
          <w:p w14:paraId="3976646F">
            <w:pPr>
              <w:widowControl/>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如有其他，可根据技术方案特点自行添加</w:t>
            </w:r>
          </w:p>
        </w:tc>
        <w:tc>
          <w:tcPr>
            <w:tcW w:w="0" w:type="auto"/>
          </w:tcPr>
          <w:p w14:paraId="4614EA10">
            <w:pPr>
              <w:spacing w:before="100" w:beforeAutospacing="1" w:after="100" w:afterAutospacing="1" w:line="240" w:lineRule="auto"/>
              <w:jc w:val="center"/>
              <w:rPr>
                <w:rFonts w:hint="eastAsia" w:ascii="宋体" w:hAnsi="宋体" w:eastAsia="宋体" w:cs="宋体"/>
                <w:szCs w:val="21"/>
              </w:rPr>
            </w:pPr>
          </w:p>
        </w:tc>
        <w:tc>
          <w:tcPr>
            <w:tcW w:w="0" w:type="auto"/>
          </w:tcPr>
          <w:p w14:paraId="0B9131E2">
            <w:pPr>
              <w:spacing w:line="360" w:lineRule="exact"/>
              <w:jc w:val="center"/>
              <w:rPr>
                <w:rFonts w:hint="eastAsia" w:ascii="宋体" w:hAnsi="宋体" w:eastAsia="宋体" w:cs="宋体"/>
                <w:kern w:val="2"/>
                <w:sz w:val="21"/>
                <w:szCs w:val="21"/>
                <w:highlight w:val="none"/>
                <w:lang w:val="en-US" w:eastAsia="zh-CN" w:bidi="ar-SA"/>
              </w:rPr>
            </w:pPr>
          </w:p>
        </w:tc>
        <w:tc>
          <w:tcPr>
            <w:tcW w:w="0" w:type="auto"/>
          </w:tcPr>
          <w:p w14:paraId="413E1972">
            <w:pPr>
              <w:pStyle w:val="17"/>
              <w:jc w:val="center"/>
              <w:rPr>
                <w:rFonts w:hint="eastAsia" w:ascii="宋体" w:hAnsi="Courier New" w:eastAsiaTheme="minorEastAsia" w:cstheme="minorBidi"/>
                <w:kern w:val="2"/>
                <w:sz w:val="21"/>
                <w:szCs w:val="22"/>
                <w:lang w:val="en-US" w:eastAsia="zh-CN" w:bidi="ar-SA"/>
              </w:rPr>
            </w:pPr>
          </w:p>
        </w:tc>
        <w:tc>
          <w:tcPr>
            <w:tcW w:w="0" w:type="auto"/>
          </w:tcPr>
          <w:p w14:paraId="67B7EE1C">
            <w:pPr>
              <w:spacing w:before="100" w:beforeAutospacing="1" w:after="100" w:afterAutospacing="1" w:line="240" w:lineRule="auto"/>
              <w:jc w:val="center"/>
              <w:rPr>
                <w:rFonts w:hint="eastAsia" w:ascii="宋体" w:hAnsi="宋体" w:eastAsia="宋体" w:cs="宋体"/>
                <w:szCs w:val="21"/>
              </w:rPr>
            </w:pPr>
          </w:p>
        </w:tc>
        <w:tc>
          <w:tcPr>
            <w:tcW w:w="0" w:type="auto"/>
          </w:tcPr>
          <w:p w14:paraId="6C50637A">
            <w:pPr>
              <w:spacing w:line="360" w:lineRule="exact"/>
              <w:jc w:val="center"/>
              <w:rPr>
                <w:rFonts w:hint="eastAsia" w:ascii="宋体" w:hAnsi="宋体" w:eastAsia="宋体" w:cs="宋体"/>
                <w:kern w:val="2"/>
                <w:sz w:val="21"/>
                <w:szCs w:val="21"/>
                <w:highlight w:val="none"/>
                <w:lang w:val="en-US" w:eastAsia="zh-CN" w:bidi="ar-SA"/>
              </w:rPr>
            </w:pPr>
          </w:p>
        </w:tc>
      </w:tr>
    </w:tbl>
    <w:p w14:paraId="704BED91">
      <w:pPr>
        <w:spacing w:before="52" w:line="221" w:lineRule="auto"/>
        <w:ind w:left="9"/>
        <w:jc w:val="right"/>
        <w:rPr>
          <w:rFonts w:ascii="宋体" w:hAnsi="宋体" w:eastAsia="宋体" w:cs="Times New Roman"/>
          <w:b/>
          <w:bCs/>
          <w:sz w:val="24"/>
          <w:szCs w:val="24"/>
        </w:rPr>
      </w:pP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30AA4A0">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554AA28F">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639C2654">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2B7F095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8DB1A5D">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1C47020">
      <w:pPr>
        <w:spacing w:before="78" w:line="219" w:lineRule="auto"/>
        <w:ind w:left="431"/>
        <w:rPr>
          <w:rFonts w:hint="eastAsia" w:ascii="宋体" w:hAnsi="宋体" w:eastAsia="宋体" w:cs="宋体"/>
          <w:spacing w:val="-6"/>
          <w:szCs w:val="21"/>
          <w:lang w:val="en-US" w:eastAsia="zh-CN"/>
        </w:rPr>
      </w:pPr>
    </w:p>
    <w:p w14:paraId="28FC85C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87D0F3">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2DDF72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7609CC1">
      <w:pPr>
        <w:keepNext/>
        <w:keepLines/>
        <w:outlineLvl w:val="2"/>
        <w:rPr>
          <w:rFonts w:hint="eastAsia" w:ascii="Times New Roman" w:hAnsi="Times New Roman" w:eastAsia="宋体" w:cs="Times New Roman"/>
          <w:b/>
          <w:bCs/>
          <w:color w:val="000000"/>
          <w:sz w:val="24"/>
          <w:szCs w:val="24"/>
        </w:rPr>
        <w:sectPr>
          <w:pgSz w:w="11906" w:h="16838"/>
          <w:pgMar w:top="1588" w:right="1418" w:bottom="1134" w:left="1418" w:header="851" w:footer="992" w:gutter="0"/>
          <w:pgNumType w:fmt="decimal"/>
          <w:cols w:space="720" w:num="1"/>
          <w:titlePg/>
          <w:docGrid w:type="lines" w:linePitch="312" w:charSpace="0"/>
        </w:sectPr>
      </w:pPr>
    </w:p>
    <w:p w14:paraId="74BCD623">
      <w:pPr>
        <w:keepNext/>
        <w:keepLines/>
        <w:outlineLvl w:val="2"/>
        <w:rPr>
          <w:rFonts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附件6</w:t>
      </w:r>
      <w:r>
        <w:rPr>
          <w:rFonts w:ascii="Times New Roman" w:hAnsi="Times New Roman" w:eastAsia="宋体" w:cs="Times New Roman"/>
          <w:b/>
          <w:bCs/>
          <w:color w:val="000000"/>
          <w:sz w:val="24"/>
          <w:szCs w:val="24"/>
          <w:highlight w:val="yellow"/>
        </w:rPr>
        <w:t xml:space="preserve"> </w:t>
      </w:r>
      <w:r>
        <w:rPr>
          <w:rFonts w:hint="eastAsia" w:ascii="Times New Roman" w:hAnsi="Times New Roman" w:eastAsia="宋体" w:cs="Times New Roman"/>
          <w:b/>
          <w:bCs/>
          <w:color w:val="000000"/>
          <w:sz w:val="24"/>
          <w:szCs w:val="24"/>
          <w:highlight w:val="yellow"/>
        </w:rPr>
        <w:t>自202</w:t>
      </w:r>
      <w:r>
        <w:rPr>
          <w:rFonts w:hint="eastAsia" w:ascii="Times New Roman" w:hAnsi="Times New Roman" w:eastAsia="宋体" w:cs="Times New Roman"/>
          <w:b/>
          <w:bCs/>
          <w:color w:val="000000"/>
          <w:sz w:val="24"/>
          <w:szCs w:val="24"/>
          <w:highlight w:val="yellow"/>
          <w:lang w:val="en-US" w:eastAsia="zh-CN"/>
        </w:rPr>
        <w:t>1</w:t>
      </w:r>
      <w:r>
        <w:rPr>
          <w:rFonts w:hint="eastAsia" w:ascii="Times New Roman" w:hAnsi="Times New Roman" w:eastAsia="宋体" w:cs="Times New Roman"/>
          <w:b/>
          <w:bCs/>
          <w:color w:val="000000"/>
          <w:sz w:val="24"/>
          <w:szCs w:val="24"/>
          <w:highlight w:val="yellow"/>
        </w:rPr>
        <w:t>年1月1日至今同类项目业绩一览表</w:t>
      </w:r>
    </w:p>
    <w:p w14:paraId="2AACBC2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项目名称：</w:t>
      </w:r>
      <w:r>
        <w:rPr>
          <w:rFonts w:hint="eastAsia" w:ascii="宋体" w:hAnsi="宋体" w:eastAsia="宋体" w:cs="Times New Roman"/>
          <w:b/>
          <w:bCs/>
          <w:color w:val="000000"/>
          <w:sz w:val="24"/>
          <w:szCs w:val="24"/>
          <w:highlight w:val="yellow"/>
          <w:u w:val="single"/>
          <w:lang w:val="en-US" w:eastAsia="zh-CN"/>
        </w:rPr>
        <w:t>大扭矩电驱系统多功能测试台</w:t>
      </w:r>
      <w:r>
        <w:rPr>
          <w:rFonts w:hint="eastAsia" w:ascii="宋体" w:hAnsi="宋体" w:eastAsia="宋体" w:cs="宋体"/>
          <w:b/>
          <w:bCs/>
          <w:sz w:val="24"/>
          <w:szCs w:val="24"/>
          <w:highlight w:val="none"/>
          <w:u w:val="single"/>
          <w:lang w:val="en-US" w:eastAsia="zh-CN"/>
        </w:rPr>
        <w:t>项目</w:t>
      </w:r>
      <w:r>
        <w:rPr>
          <w:rFonts w:ascii="宋体" w:hAnsi="宋体" w:eastAsia="宋体" w:cs="Times New Roman"/>
          <w:color w:val="000000"/>
          <w:sz w:val="24"/>
          <w:szCs w:val="24"/>
        </w:rPr>
        <w:t xml:space="preserve">  </w:t>
      </w:r>
    </w:p>
    <w:p w14:paraId="1744591D">
      <w:pPr>
        <w:spacing w:line="360" w:lineRule="auto"/>
        <w:ind w:firstLine="480" w:firstLineChars="200"/>
        <w:jc w:val="center"/>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表一 </w:t>
      </w:r>
      <w:r>
        <w:rPr>
          <w:rFonts w:hint="eastAsia" w:ascii="宋体" w:hAnsi="宋体" w:eastAsia="宋体" w:cs="宋体"/>
          <w:b/>
          <w:bCs/>
          <w:sz w:val="24"/>
          <w:szCs w:val="24"/>
          <w:highlight w:val="none"/>
          <w:u w:val="single"/>
          <w:lang w:val="en-US" w:eastAsia="zh-CN"/>
        </w:rPr>
        <w:t>大扭矩电驱系统多功能测试台项目</w:t>
      </w:r>
      <w:r>
        <w:rPr>
          <w:rFonts w:hint="eastAsia" w:ascii="宋体" w:hAnsi="宋体" w:eastAsia="宋体" w:cs="Times New Roman"/>
          <w:color w:val="000000"/>
          <w:sz w:val="24"/>
          <w:szCs w:val="24"/>
          <w:lang w:val="en-US" w:eastAsia="zh-CN"/>
        </w:rPr>
        <w:t>设备</w:t>
      </w:r>
      <w:r>
        <w:rPr>
          <w:rFonts w:hint="eastAsia" w:ascii="宋体" w:hAnsi="宋体" w:eastAsia="宋体" w:cs="Times New Roman"/>
          <w:color w:val="000000"/>
          <w:sz w:val="24"/>
          <w:szCs w:val="24"/>
        </w:rPr>
        <w:t>业绩一览表</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12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CD01DEF">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4173641">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99B4B7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C8CE068">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9DD248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EDEAD38">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3AB41EE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42A7BB1">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0CEE7C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3BCC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AC03CE">
            <w:pPr>
              <w:ind w:left="420" w:hanging="420"/>
              <w:rPr>
                <w:rFonts w:ascii="宋体" w:hAnsi="Times New Roman" w:eastAsia="宋体" w:cs="Times New Roman"/>
                <w:b/>
                <w:szCs w:val="20"/>
              </w:rPr>
            </w:pPr>
          </w:p>
        </w:tc>
        <w:tc>
          <w:tcPr>
            <w:tcW w:w="2082" w:type="dxa"/>
          </w:tcPr>
          <w:p w14:paraId="069E4D37">
            <w:pPr>
              <w:ind w:left="420" w:hanging="420"/>
              <w:rPr>
                <w:rFonts w:ascii="宋体" w:hAnsi="Times New Roman" w:eastAsia="宋体" w:cs="Times New Roman"/>
                <w:b/>
                <w:szCs w:val="20"/>
              </w:rPr>
            </w:pPr>
          </w:p>
        </w:tc>
        <w:tc>
          <w:tcPr>
            <w:tcW w:w="1355" w:type="dxa"/>
          </w:tcPr>
          <w:p w14:paraId="3B15A8A7">
            <w:pPr>
              <w:ind w:left="420" w:hanging="420"/>
              <w:rPr>
                <w:rFonts w:ascii="宋体" w:hAnsi="Times New Roman" w:eastAsia="宋体" w:cs="Times New Roman"/>
                <w:b/>
                <w:szCs w:val="20"/>
              </w:rPr>
            </w:pPr>
          </w:p>
        </w:tc>
        <w:tc>
          <w:tcPr>
            <w:tcW w:w="826" w:type="dxa"/>
          </w:tcPr>
          <w:p w14:paraId="46F4C1E7">
            <w:pPr>
              <w:ind w:left="420" w:hanging="420"/>
              <w:rPr>
                <w:rFonts w:ascii="宋体" w:hAnsi="Times New Roman" w:eastAsia="宋体" w:cs="Times New Roman"/>
                <w:b/>
                <w:szCs w:val="20"/>
              </w:rPr>
            </w:pPr>
          </w:p>
        </w:tc>
        <w:tc>
          <w:tcPr>
            <w:tcW w:w="1320" w:type="dxa"/>
          </w:tcPr>
          <w:p w14:paraId="2E2381D0">
            <w:pPr>
              <w:ind w:left="420" w:hanging="420"/>
              <w:rPr>
                <w:rFonts w:ascii="宋体" w:hAnsi="Times New Roman" w:eastAsia="宋体" w:cs="Times New Roman"/>
                <w:b/>
                <w:szCs w:val="20"/>
              </w:rPr>
            </w:pPr>
          </w:p>
        </w:tc>
        <w:tc>
          <w:tcPr>
            <w:tcW w:w="1023" w:type="dxa"/>
          </w:tcPr>
          <w:p w14:paraId="73851C7D">
            <w:pPr>
              <w:ind w:left="420" w:hanging="420"/>
              <w:rPr>
                <w:rFonts w:ascii="宋体" w:hAnsi="Times New Roman" w:eastAsia="宋体" w:cs="Times New Roman"/>
                <w:b/>
                <w:szCs w:val="20"/>
              </w:rPr>
            </w:pPr>
          </w:p>
        </w:tc>
        <w:tc>
          <w:tcPr>
            <w:tcW w:w="1590" w:type="dxa"/>
          </w:tcPr>
          <w:p w14:paraId="74B26A73">
            <w:pPr>
              <w:ind w:left="420" w:hanging="420"/>
              <w:rPr>
                <w:rFonts w:ascii="宋体" w:hAnsi="Times New Roman" w:eastAsia="宋体" w:cs="Times New Roman"/>
                <w:b/>
                <w:szCs w:val="20"/>
              </w:rPr>
            </w:pPr>
          </w:p>
        </w:tc>
      </w:tr>
      <w:tr w14:paraId="4F48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F63252">
            <w:pPr>
              <w:ind w:left="420" w:hanging="420"/>
              <w:rPr>
                <w:rFonts w:ascii="宋体" w:hAnsi="Times New Roman" w:eastAsia="宋体" w:cs="Times New Roman"/>
                <w:b/>
                <w:szCs w:val="20"/>
              </w:rPr>
            </w:pPr>
          </w:p>
        </w:tc>
        <w:tc>
          <w:tcPr>
            <w:tcW w:w="2082" w:type="dxa"/>
          </w:tcPr>
          <w:p w14:paraId="2DEB16DD">
            <w:pPr>
              <w:ind w:left="420" w:hanging="420"/>
              <w:rPr>
                <w:rFonts w:ascii="宋体" w:hAnsi="Times New Roman" w:eastAsia="宋体" w:cs="Times New Roman"/>
                <w:b/>
                <w:szCs w:val="20"/>
              </w:rPr>
            </w:pPr>
          </w:p>
        </w:tc>
        <w:tc>
          <w:tcPr>
            <w:tcW w:w="1355" w:type="dxa"/>
          </w:tcPr>
          <w:p w14:paraId="1B5AE7C9">
            <w:pPr>
              <w:ind w:left="420" w:hanging="420"/>
              <w:rPr>
                <w:rFonts w:ascii="宋体" w:hAnsi="Times New Roman" w:eastAsia="宋体" w:cs="Times New Roman"/>
                <w:b/>
                <w:szCs w:val="20"/>
              </w:rPr>
            </w:pPr>
          </w:p>
        </w:tc>
        <w:tc>
          <w:tcPr>
            <w:tcW w:w="826" w:type="dxa"/>
          </w:tcPr>
          <w:p w14:paraId="323DA4B9">
            <w:pPr>
              <w:ind w:left="420" w:hanging="420"/>
              <w:rPr>
                <w:rFonts w:ascii="宋体" w:hAnsi="Times New Roman" w:eastAsia="宋体" w:cs="Times New Roman"/>
                <w:b/>
                <w:szCs w:val="20"/>
              </w:rPr>
            </w:pPr>
          </w:p>
        </w:tc>
        <w:tc>
          <w:tcPr>
            <w:tcW w:w="1320" w:type="dxa"/>
          </w:tcPr>
          <w:p w14:paraId="76C09FEE">
            <w:pPr>
              <w:ind w:left="420" w:hanging="420"/>
              <w:rPr>
                <w:rFonts w:ascii="宋体" w:hAnsi="Times New Roman" w:eastAsia="宋体" w:cs="Times New Roman"/>
                <w:b/>
                <w:szCs w:val="20"/>
              </w:rPr>
            </w:pPr>
          </w:p>
        </w:tc>
        <w:tc>
          <w:tcPr>
            <w:tcW w:w="1023" w:type="dxa"/>
          </w:tcPr>
          <w:p w14:paraId="54BBA822">
            <w:pPr>
              <w:ind w:left="420" w:hanging="420"/>
              <w:rPr>
                <w:rFonts w:ascii="宋体" w:hAnsi="Times New Roman" w:eastAsia="宋体" w:cs="Times New Roman"/>
                <w:b/>
                <w:szCs w:val="20"/>
              </w:rPr>
            </w:pPr>
          </w:p>
        </w:tc>
        <w:tc>
          <w:tcPr>
            <w:tcW w:w="1590" w:type="dxa"/>
          </w:tcPr>
          <w:p w14:paraId="64C66D8D">
            <w:pPr>
              <w:ind w:left="420" w:hanging="420"/>
              <w:rPr>
                <w:rFonts w:ascii="宋体" w:hAnsi="Times New Roman" w:eastAsia="宋体" w:cs="Times New Roman"/>
                <w:b/>
                <w:szCs w:val="20"/>
              </w:rPr>
            </w:pPr>
          </w:p>
        </w:tc>
      </w:tr>
      <w:tr w14:paraId="5D6D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17CD12">
            <w:pPr>
              <w:ind w:left="420" w:hanging="420"/>
              <w:rPr>
                <w:rFonts w:ascii="宋体" w:hAnsi="Times New Roman" w:eastAsia="宋体" w:cs="Times New Roman"/>
                <w:b/>
                <w:szCs w:val="20"/>
              </w:rPr>
            </w:pPr>
          </w:p>
        </w:tc>
        <w:tc>
          <w:tcPr>
            <w:tcW w:w="2082" w:type="dxa"/>
          </w:tcPr>
          <w:p w14:paraId="5A8FC424">
            <w:pPr>
              <w:ind w:left="420" w:hanging="420"/>
              <w:rPr>
                <w:rFonts w:ascii="宋体" w:hAnsi="Times New Roman" w:eastAsia="宋体" w:cs="Times New Roman"/>
                <w:b/>
                <w:szCs w:val="20"/>
              </w:rPr>
            </w:pPr>
          </w:p>
        </w:tc>
        <w:tc>
          <w:tcPr>
            <w:tcW w:w="1355" w:type="dxa"/>
          </w:tcPr>
          <w:p w14:paraId="54AA3429">
            <w:pPr>
              <w:ind w:left="420" w:hanging="420"/>
              <w:rPr>
                <w:rFonts w:ascii="宋体" w:hAnsi="Times New Roman" w:eastAsia="宋体" w:cs="Times New Roman"/>
                <w:b/>
                <w:szCs w:val="20"/>
              </w:rPr>
            </w:pPr>
          </w:p>
        </w:tc>
        <w:tc>
          <w:tcPr>
            <w:tcW w:w="826" w:type="dxa"/>
          </w:tcPr>
          <w:p w14:paraId="5DEFB6FE">
            <w:pPr>
              <w:ind w:left="420" w:hanging="420"/>
              <w:rPr>
                <w:rFonts w:ascii="宋体" w:hAnsi="Times New Roman" w:eastAsia="宋体" w:cs="Times New Roman"/>
                <w:b/>
                <w:szCs w:val="20"/>
              </w:rPr>
            </w:pPr>
          </w:p>
        </w:tc>
        <w:tc>
          <w:tcPr>
            <w:tcW w:w="1320" w:type="dxa"/>
          </w:tcPr>
          <w:p w14:paraId="3B4DB0D0">
            <w:pPr>
              <w:ind w:left="420" w:hanging="420"/>
              <w:rPr>
                <w:rFonts w:ascii="宋体" w:hAnsi="Times New Roman" w:eastAsia="宋体" w:cs="Times New Roman"/>
                <w:b/>
                <w:szCs w:val="20"/>
              </w:rPr>
            </w:pPr>
          </w:p>
        </w:tc>
        <w:tc>
          <w:tcPr>
            <w:tcW w:w="1023" w:type="dxa"/>
          </w:tcPr>
          <w:p w14:paraId="2A940B07">
            <w:pPr>
              <w:ind w:left="420" w:hanging="420"/>
              <w:rPr>
                <w:rFonts w:ascii="宋体" w:hAnsi="Times New Roman" w:eastAsia="宋体" w:cs="Times New Roman"/>
                <w:b/>
                <w:szCs w:val="20"/>
              </w:rPr>
            </w:pPr>
          </w:p>
        </w:tc>
        <w:tc>
          <w:tcPr>
            <w:tcW w:w="1590" w:type="dxa"/>
          </w:tcPr>
          <w:p w14:paraId="7F98B00B">
            <w:pPr>
              <w:ind w:left="420" w:hanging="420"/>
              <w:rPr>
                <w:rFonts w:ascii="宋体" w:hAnsi="Times New Roman" w:eastAsia="宋体" w:cs="Times New Roman"/>
                <w:b/>
                <w:szCs w:val="20"/>
              </w:rPr>
            </w:pPr>
          </w:p>
        </w:tc>
      </w:tr>
      <w:tr w14:paraId="0500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20F994">
            <w:pPr>
              <w:ind w:left="420" w:hanging="420"/>
              <w:rPr>
                <w:rFonts w:ascii="宋体" w:hAnsi="Times New Roman" w:eastAsia="宋体" w:cs="Times New Roman"/>
                <w:b/>
                <w:szCs w:val="20"/>
              </w:rPr>
            </w:pPr>
          </w:p>
        </w:tc>
        <w:tc>
          <w:tcPr>
            <w:tcW w:w="2082" w:type="dxa"/>
          </w:tcPr>
          <w:p w14:paraId="082BC982">
            <w:pPr>
              <w:ind w:left="420" w:hanging="420"/>
              <w:rPr>
                <w:rFonts w:ascii="宋体" w:hAnsi="Times New Roman" w:eastAsia="宋体" w:cs="Times New Roman"/>
                <w:b/>
                <w:szCs w:val="20"/>
              </w:rPr>
            </w:pPr>
          </w:p>
        </w:tc>
        <w:tc>
          <w:tcPr>
            <w:tcW w:w="1355" w:type="dxa"/>
          </w:tcPr>
          <w:p w14:paraId="5D3A9809">
            <w:pPr>
              <w:ind w:left="420" w:hanging="420"/>
              <w:rPr>
                <w:rFonts w:ascii="宋体" w:hAnsi="Times New Roman" w:eastAsia="宋体" w:cs="Times New Roman"/>
                <w:b/>
                <w:szCs w:val="20"/>
              </w:rPr>
            </w:pPr>
          </w:p>
        </w:tc>
        <w:tc>
          <w:tcPr>
            <w:tcW w:w="826" w:type="dxa"/>
          </w:tcPr>
          <w:p w14:paraId="2247FFB8">
            <w:pPr>
              <w:ind w:left="420" w:hanging="420"/>
              <w:rPr>
                <w:rFonts w:ascii="宋体" w:hAnsi="Times New Roman" w:eastAsia="宋体" w:cs="Times New Roman"/>
                <w:b/>
                <w:szCs w:val="20"/>
              </w:rPr>
            </w:pPr>
          </w:p>
        </w:tc>
        <w:tc>
          <w:tcPr>
            <w:tcW w:w="1320" w:type="dxa"/>
          </w:tcPr>
          <w:p w14:paraId="58818AED">
            <w:pPr>
              <w:ind w:left="420" w:hanging="420"/>
              <w:rPr>
                <w:rFonts w:ascii="宋体" w:hAnsi="Times New Roman" w:eastAsia="宋体" w:cs="Times New Roman"/>
                <w:b/>
                <w:szCs w:val="20"/>
              </w:rPr>
            </w:pPr>
          </w:p>
        </w:tc>
        <w:tc>
          <w:tcPr>
            <w:tcW w:w="1023" w:type="dxa"/>
          </w:tcPr>
          <w:p w14:paraId="39B2F4E8">
            <w:pPr>
              <w:ind w:left="420" w:hanging="420"/>
              <w:rPr>
                <w:rFonts w:ascii="宋体" w:hAnsi="Times New Roman" w:eastAsia="宋体" w:cs="Times New Roman"/>
                <w:b/>
                <w:szCs w:val="20"/>
              </w:rPr>
            </w:pPr>
          </w:p>
        </w:tc>
        <w:tc>
          <w:tcPr>
            <w:tcW w:w="1590" w:type="dxa"/>
          </w:tcPr>
          <w:p w14:paraId="056449F8">
            <w:pPr>
              <w:ind w:left="420" w:hanging="420"/>
              <w:rPr>
                <w:rFonts w:ascii="宋体" w:hAnsi="Times New Roman" w:eastAsia="宋体" w:cs="Times New Roman"/>
                <w:b/>
                <w:szCs w:val="20"/>
              </w:rPr>
            </w:pPr>
          </w:p>
        </w:tc>
      </w:tr>
      <w:tr w14:paraId="7D2B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B2BFAF">
            <w:pPr>
              <w:ind w:left="420" w:hanging="420"/>
              <w:rPr>
                <w:rFonts w:ascii="宋体" w:hAnsi="Times New Roman" w:eastAsia="宋体" w:cs="Times New Roman"/>
                <w:b/>
                <w:szCs w:val="20"/>
              </w:rPr>
            </w:pPr>
          </w:p>
        </w:tc>
        <w:tc>
          <w:tcPr>
            <w:tcW w:w="2082" w:type="dxa"/>
          </w:tcPr>
          <w:p w14:paraId="2A8FD295">
            <w:pPr>
              <w:ind w:left="420" w:hanging="420"/>
              <w:rPr>
                <w:rFonts w:ascii="宋体" w:hAnsi="Times New Roman" w:eastAsia="宋体" w:cs="Times New Roman"/>
                <w:b/>
                <w:szCs w:val="20"/>
              </w:rPr>
            </w:pPr>
          </w:p>
        </w:tc>
        <w:tc>
          <w:tcPr>
            <w:tcW w:w="1355" w:type="dxa"/>
          </w:tcPr>
          <w:p w14:paraId="04E142B7">
            <w:pPr>
              <w:ind w:left="420" w:hanging="420"/>
              <w:rPr>
                <w:rFonts w:ascii="宋体" w:hAnsi="Times New Roman" w:eastAsia="宋体" w:cs="Times New Roman"/>
                <w:b/>
                <w:szCs w:val="20"/>
              </w:rPr>
            </w:pPr>
          </w:p>
        </w:tc>
        <w:tc>
          <w:tcPr>
            <w:tcW w:w="826" w:type="dxa"/>
          </w:tcPr>
          <w:p w14:paraId="4F7E4DB5">
            <w:pPr>
              <w:ind w:left="420" w:hanging="420"/>
              <w:rPr>
                <w:rFonts w:ascii="宋体" w:hAnsi="Times New Roman" w:eastAsia="宋体" w:cs="Times New Roman"/>
                <w:b/>
                <w:szCs w:val="20"/>
              </w:rPr>
            </w:pPr>
          </w:p>
        </w:tc>
        <w:tc>
          <w:tcPr>
            <w:tcW w:w="1320" w:type="dxa"/>
          </w:tcPr>
          <w:p w14:paraId="69FEF010">
            <w:pPr>
              <w:ind w:left="420" w:hanging="420"/>
              <w:rPr>
                <w:rFonts w:ascii="宋体" w:hAnsi="Times New Roman" w:eastAsia="宋体" w:cs="Times New Roman"/>
                <w:b/>
                <w:szCs w:val="20"/>
              </w:rPr>
            </w:pPr>
          </w:p>
        </w:tc>
        <w:tc>
          <w:tcPr>
            <w:tcW w:w="1023" w:type="dxa"/>
          </w:tcPr>
          <w:p w14:paraId="1C9FF494">
            <w:pPr>
              <w:ind w:left="420" w:hanging="420"/>
              <w:rPr>
                <w:rFonts w:ascii="宋体" w:hAnsi="Times New Roman" w:eastAsia="宋体" w:cs="Times New Roman"/>
                <w:b/>
                <w:szCs w:val="20"/>
              </w:rPr>
            </w:pPr>
          </w:p>
        </w:tc>
        <w:tc>
          <w:tcPr>
            <w:tcW w:w="1590" w:type="dxa"/>
          </w:tcPr>
          <w:p w14:paraId="5B9F5DE8">
            <w:pPr>
              <w:ind w:left="420" w:hanging="420"/>
              <w:rPr>
                <w:rFonts w:ascii="宋体" w:hAnsi="Times New Roman" w:eastAsia="宋体" w:cs="Times New Roman"/>
                <w:b/>
                <w:szCs w:val="20"/>
              </w:rPr>
            </w:pPr>
          </w:p>
        </w:tc>
      </w:tr>
      <w:tr w14:paraId="53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86ABD8">
            <w:pPr>
              <w:ind w:left="420" w:hanging="420"/>
              <w:rPr>
                <w:rFonts w:ascii="宋体" w:hAnsi="Times New Roman" w:eastAsia="宋体" w:cs="Times New Roman"/>
                <w:b/>
                <w:szCs w:val="20"/>
              </w:rPr>
            </w:pPr>
          </w:p>
        </w:tc>
        <w:tc>
          <w:tcPr>
            <w:tcW w:w="2082" w:type="dxa"/>
          </w:tcPr>
          <w:p w14:paraId="26FC990B">
            <w:pPr>
              <w:ind w:left="420" w:hanging="420"/>
              <w:rPr>
                <w:rFonts w:ascii="宋体" w:hAnsi="Times New Roman" w:eastAsia="宋体" w:cs="Times New Roman"/>
                <w:b/>
                <w:szCs w:val="20"/>
              </w:rPr>
            </w:pPr>
          </w:p>
        </w:tc>
        <w:tc>
          <w:tcPr>
            <w:tcW w:w="1355" w:type="dxa"/>
          </w:tcPr>
          <w:p w14:paraId="662AE168">
            <w:pPr>
              <w:ind w:left="420" w:hanging="420"/>
              <w:rPr>
                <w:rFonts w:ascii="宋体" w:hAnsi="Times New Roman" w:eastAsia="宋体" w:cs="Times New Roman"/>
                <w:b/>
                <w:szCs w:val="20"/>
              </w:rPr>
            </w:pPr>
          </w:p>
        </w:tc>
        <w:tc>
          <w:tcPr>
            <w:tcW w:w="826" w:type="dxa"/>
          </w:tcPr>
          <w:p w14:paraId="1201760A">
            <w:pPr>
              <w:ind w:left="420" w:hanging="420"/>
              <w:rPr>
                <w:rFonts w:ascii="宋体" w:hAnsi="Times New Roman" w:eastAsia="宋体" w:cs="Times New Roman"/>
                <w:b/>
                <w:szCs w:val="20"/>
              </w:rPr>
            </w:pPr>
          </w:p>
        </w:tc>
        <w:tc>
          <w:tcPr>
            <w:tcW w:w="1320" w:type="dxa"/>
          </w:tcPr>
          <w:p w14:paraId="7BC00426">
            <w:pPr>
              <w:ind w:left="420" w:hanging="420"/>
              <w:rPr>
                <w:rFonts w:ascii="宋体" w:hAnsi="Times New Roman" w:eastAsia="宋体" w:cs="Times New Roman"/>
                <w:b/>
                <w:szCs w:val="20"/>
              </w:rPr>
            </w:pPr>
          </w:p>
        </w:tc>
        <w:tc>
          <w:tcPr>
            <w:tcW w:w="1023" w:type="dxa"/>
          </w:tcPr>
          <w:p w14:paraId="17F8F580">
            <w:pPr>
              <w:ind w:left="420" w:hanging="420"/>
              <w:rPr>
                <w:rFonts w:ascii="宋体" w:hAnsi="Times New Roman" w:eastAsia="宋体" w:cs="Times New Roman"/>
                <w:b/>
                <w:szCs w:val="20"/>
              </w:rPr>
            </w:pPr>
          </w:p>
        </w:tc>
        <w:tc>
          <w:tcPr>
            <w:tcW w:w="1590" w:type="dxa"/>
          </w:tcPr>
          <w:p w14:paraId="3F9D27A6">
            <w:pPr>
              <w:ind w:left="420" w:hanging="420"/>
              <w:rPr>
                <w:rFonts w:ascii="宋体" w:hAnsi="Times New Roman" w:eastAsia="宋体" w:cs="Times New Roman"/>
                <w:b/>
                <w:szCs w:val="20"/>
              </w:rPr>
            </w:pPr>
          </w:p>
        </w:tc>
      </w:tr>
      <w:tr w14:paraId="5BEC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DD72CE0">
            <w:pPr>
              <w:ind w:left="420" w:hanging="420"/>
              <w:rPr>
                <w:rFonts w:ascii="宋体" w:hAnsi="Times New Roman" w:eastAsia="宋体" w:cs="Times New Roman"/>
                <w:b/>
                <w:szCs w:val="20"/>
              </w:rPr>
            </w:pPr>
          </w:p>
        </w:tc>
        <w:tc>
          <w:tcPr>
            <w:tcW w:w="2082" w:type="dxa"/>
          </w:tcPr>
          <w:p w14:paraId="24A10E93">
            <w:pPr>
              <w:ind w:left="420" w:hanging="420"/>
              <w:rPr>
                <w:rFonts w:ascii="宋体" w:hAnsi="Times New Roman" w:eastAsia="宋体" w:cs="Times New Roman"/>
                <w:b/>
                <w:szCs w:val="20"/>
              </w:rPr>
            </w:pPr>
          </w:p>
        </w:tc>
        <w:tc>
          <w:tcPr>
            <w:tcW w:w="1355" w:type="dxa"/>
          </w:tcPr>
          <w:p w14:paraId="6F71CB4D">
            <w:pPr>
              <w:ind w:left="420" w:hanging="420"/>
              <w:rPr>
                <w:rFonts w:ascii="宋体" w:hAnsi="Times New Roman" w:eastAsia="宋体" w:cs="Times New Roman"/>
                <w:b/>
                <w:szCs w:val="20"/>
              </w:rPr>
            </w:pPr>
          </w:p>
        </w:tc>
        <w:tc>
          <w:tcPr>
            <w:tcW w:w="826" w:type="dxa"/>
          </w:tcPr>
          <w:p w14:paraId="57B0A3D3">
            <w:pPr>
              <w:ind w:left="420" w:hanging="420"/>
              <w:rPr>
                <w:rFonts w:ascii="宋体" w:hAnsi="Times New Roman" w:eastAsia="宋体" w:cs="Times New Roman"/>
                <w:b/>
                <w:szCs w:val="20"/>
              </w:rPr>
            </w:pPr>
          </w:p>
        </w:tc>
        <w:tc>
          <w:tcPr>
            <w:tcW w:w="1320" w:type="dxa"/>
          </w:tcPr>
          <w:p w14:paraId="58587469">
            <w:pPr>
              <w:ind w:left="420" w:hanging="420"/>
              <w:rPr>
                <w:rFonts w:ascii="宋体" w:hAnsi="Times New Roman" w:eastAsia="宋体" w:cs="Times New Roman"/>
                <w:b/>
                <w:szCs w:val="20"/>
              </w:rPr>
            </w:pPr>
          </w:p>
        </w:tc>
        <w:tc>
          <w:tcPr>
            <w:tcW w:w="1023" w:type="dxa"/>
          </w:tcPr>
          <w:p w14:paraId="066C7A3D">
            <w:pPr>
              <w:ind w:left="420" w:hanging="420"/>
              <w:rPr>
                <w:rFonts w:ascii="宋体" w:hAnsi="Times New Roman" w:eastAsia="宋体" w:cs="Times New Roman"/>
                <w:b/>
                <w:szCs w:val="20"/>
              </w:rPr>
            </w:pPr>
          </w:p>
        </w:tc>
        <w:tc>
          <w:tcPr>
            <w:tcW w:w="1590" w:type="dxa"/>
          </w:tcPr>
          <w:p w14:paraId="33FFD394">
            <w:pPr>
              <w:ind w:left="420" w:hanging="420"/>
              <w:rPr>
                <w:rFonts w:ascii="宋体" w:hAnsi="Times New Roman" w:eastAsia="宋体" w:cs="Times New Roman"/>
                <w:b/>
                <w:szCs w:val="20"/>
              </w:rPr>
            </w:pPr>
          </w:p>
        </w:tc>
      </w:tr>
      <w:tr w14:paraId="47FE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25EB5B">
            <w:pPr>
              <w:ind w:left="420" w:hanging="420"/>
              <w:rPr>
                <w:rFonts w:ascii="宋体" w:hAnsi="Times New Roman" w:eastAsia="宋体" w:cs="Times New Roman"/>
                <w:b/>
                <w:szCs w:val="20"/>
              </w:rPr>
            </w:pPr>
          </w:p>
        </w:tc>
        <w:tc>
          <w:tcPr>
            <w:tcW w:w="2082" w:type="dxa"/>
          </w:tcPr>
          <w:p w14:paraId="398698A4">
            <w:pPr>
              <w:ind w:left="420" w:hanging="420"/>
              <w:rPr>
                <w:rFonts w:ascii="宋体" w:hAnsi="Times New Roman" w:eastAsia="宋体" w:cs="Times New Roman"/>
                <w:b/>
                <w:szCs w:val="20"/>
              </w:rPr>
            </w:pPr>
          </w:p>
        </w:tc>
        <w:tc>
          <w:tcPr>
            <w:tcW w:w="1355" w:type="dxa"/>
          </w:tcPr>
          <w:p w14:paraId="5E114ACE">
            <w:pPr>
              <w:ind w:left="420" w:hanging="420"/>
              <w:rPr>
                <w:rFonts w:ascii="宋体" w:hAnsi="Times New Roman" w:eastAsia="宋体" w:cs="Times New Roman"/>
                <w:b/>
                <w:szCs w:val="20"/>
              </w:rPr>
            </w:pPr>
          </w:p>
        </w:tc>
        <w:tc>
          <w:tcPr>
            <w:tcW w:w="826" w:type="dxa"/>
          </w:tcPr>
          <w:p w14:paraId="6A72554D">
            <w:pPr>
              <w:ind w:left="420" w:hanging="420"/>
              <w:rPr>
                <w:rFonts w:ascii="宋体" w:hAnsi="Times New Roman" w:eastAsia="宋体" w:cs="Times New Roman"/>
                <w:b/>
                <w:szCs w:val="20"/>
              </w:rPr>
            </w:pPr>
          </w:p>
        </w:tc>
        <w:tc>
          <w:tcPr>
            <w:tcW w:w="1320" w:type="dxa"/>
          </w:tcPr>
          <w:p w14:paraId="2E3C068F">
            <w:pPr>
              <w:ind w:left="420" w:hanging="420"/>
              <w:rPr>
                <w:rFonts w:ascii="宋体" w:hAnsi="Times New Roman" w:eastAsia="宋体" w:cs="Times New Roman"/>
                <w:b/>
                <w:szCs w:val="20"/>
              </w:rPr>
            </w:pPr>
          </w:p>
        </w:tc>
        <w:tc>
          <w:tcPr>
            <w:tcW w:w="1023" w:type="dxa"/>
          </w:tcPr>
          <w:p w14:paraId="460A2E1D">
            <w:pPr>
              <w:ind w:left="420" w:hanging="420"/>
              <w:rPr>
                <w:rFonts w:ascii="宋体" w:hAnsi="Times New Roman" w:eastAsia="宋体" w:cs="Times New Roman"/>
                <w:b/>
                <w:szCs w:val="20"/>
              </w:rPr>
            </w:pPr>
          </w:p>
        </w:tc>
        <w:tc>
          <w:tcPr>
            <w:tcW w:w="1590" w:type="dxa"/>
          </w:tcPr>
          <w:p w14:paraId="0787AC41">
            <w:pPr>
              <w:ind w:left="420" w:hanging="420"/>
              <w:rPr>
                <w:rFonts w:ascii="宋体" w:hAnsi="Times New Roman" w:eastAsia="宋体" w:cs="Times New Roman"/>
                <w:b/>
                <w:szCs w:val="20"/>
              </w:rPr>
            </w:pPr>
          </w:p>
        </w:tc>
      </w:tr>
      <w:tr w14:paraId="5D78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04540">
            <w:pPr>
              <w:ind w:left="420" w:hanging="420"/>
              <w:rPr>
                <w:rFonts w:ascii="宋体" w:hAnsi="Times New Roman" w:eastAsia="宋体" w:cs="Times New Roman"/>
                <w:b/>
                <w:szCs w:val="20"/>
              </w:rPr>
            </w:pPr>
          </w:p>
        </w:tc>
        <w:tc>
          <w:tcPr>
            <w:tcW w:w="2082" w:type="dxa"/>
          </w:tcPr>
          <w:p w14:paraId="2D5A1A22">
            <w:pPr>
              <w:ind w:left="420" w:hanging="420"/>
              <w:rPr>
                <w:rFonts w:ascii="宋体" w:hAnsi="Times New Roman" w:eastAsia="宋体" w:cs="Times New Roman"/>
                <w:b/>
                <w:szCs w:val="20"/>
              </w:rPr>
            </w:pPr>
          </w:p>
        </w:tc>
        <w:tc>
          <w:tcPr>
            <w:tcW w:w="1355" w:type="dxa"/>
          </w:tcPr>
          <w:p w14:paraId="00C5C4D2">
            <w:pPr>
              <w:ind w:left="420" w:hanging="420"/>
              <w:rPr>
                <w:rFonts w:ascii="宋体" w:hAnsi="Times New Roman" w:eastAsia="宋体" w:cs="Times New Roman"/>
                <w:b/>
                <w:szCs w:val="20"/>
              </w:rPr>
            </w:pPr>
          </w:p>
        </w:tc>
        <w:tc>
          <w:tcPr>
            <w:tcW w:w="826" w:type="dxa"/>
          </w:tcPr>
          <w:p w14:paraId="43633A98">
            <w:pPr>
              <w:ind w:left="420" w:hanging="420"/>
              <w:rPr>
                <w:rFonts w:ascii="宋体" w:hAnsi="Times New Roman" w:eastAsia="宋体" w:cs="Times New Roman"/>
                <w:b/>
                <w:szCs w:val="20"/>
              </w:rPr>
            </w:pPr>
          </w:p>
        </w:tc>
        <w:tc>
          <w:tcPr>
            <w:tcW w:w="1320" w:type="dxa"/>
          </w:tcPr>
          <w:p w14:paraId="275E628C">
            <w:pPr>
              <w:ind w:left="420" w:hanging="420"/>
              <w:rPr>
                <w:rFonts w:ascii="宋体" w:hAnsi="Times New Roman" w:eastAsia="宋体" w:cs="Times New Roman"/>
                <w:b/>
                <w:szCs w:val="20"/>
              </w:rPr>
            </w:pPr>
          </w:p>
        </w:tc>
        <w:tc>
          <w:tcPr>
            <w:tcW w:w="1023" w:type="dxa"/>
          </w:tcPr>
          <w:p w14:paraId="7CB50632">
            <w:pPr>
              <w:ind w:left="420" w:hanging="420"/>
              <w:rPr>
                <w:rFonts w:ascii="宋体" w:hAnsi="Times New Roman" w:eastAsia="宋体" w:cs="Times New Roman"/>
                <w:b/>
                <w:szCs w:val="20"/>
              </w:rPr>
            </w:pPr>
          </w:p>
        </w:tc>
        <w:tc>
          <w:tcPr>
            <w:tcW w:w="1590" w:type="dxa"/>
          </w:tcPr>
          <w:p w14:paraId="6185C2E0">
            <w:pPr>
              <w:ind w:left="420" w:hanging="420"/>
              <w:rPr>
                <w:rFonts w:ascii="宋体" w:hAnsi="Times New Roman" w:eastAsia="宋体" w:cs="Times New Roman"/>
                <w:b/>
                <w:szCs w:val="20"/>
              </w:rPr>
            </w:pPr>
          </w:p>
        </w:tc>
      </w:tr>
      <w:tr w14:paraId="7960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5B9BDF">
            <w:pPr>
              <w:ind w:left="420" w:hanging="420"/>
              <w:rPr>
                <w:rFonts w:ascii="宋体" w:hAnsi="Times New Roman" w:eastAsia="宋体" w:cs="Times New Roman"/>
                <w:b/>
                <w:szCs w:val="20"/>
              </w:rPr>
            </w:pPr>
          </w:p>
        </w:tc>
        <w:tc>
          <w:tcPr>
            <w:tcW w:w="2082" w:type="dxa"/>
          </w:tcPr>
          <w:p w14:paraId="769C643A">
            <w:pPr>
              <w:ind w:left="420" w:hanging="420"/>
              <w:rPr>
                <w:rFonts w:ascii="宋体" w:hAnsi="Times New Roman" w:eastAsia="宋体" w:cs="Times New Roman"/>
                <w:b/>
                <w:szCs w:val="20"/>
              </w:rPr>
            </w:pPr>
          </w:p>
        </w:tc>
        <w:tc>
          <w:tcPr>
            <w:tcW w:w="1355" w:type="dxa"/>
          </w:tcPr>
          <w:p w14:paraId="2510F0EC">
            <w:pPr>
              <w:ind w:left="420" w:hanging="420"/>
              <w:rPr>
                <w:rFonts w:ascii="宋体" w:hAnsi="Times New Roman" w:eastAsia="宋体" w:cs="Times New Roman"/>
                <w:b/>
                <w:szCs w:val="20"/>
              </w:rPr>
            </w:pPr>
          </w:p>
        </w:tc>
        <w:tc>
          <w:tcPr>
            <w:tcW w:w="826" w:type="dxa"/>
          </w:tcPr>
          <w:p w14:paraId="635D2E7D">
            <w:pPr>
              <w:ind w:left="420" w:hanging="420"/>
              <w:rPr>
                <w:rFonts w:ascii="宋体" w:hAnsi="Times New Roman" w:eastAsia="宋体" w:cs="Times New Roman"/>
                <w:b/>
                <w:szCs w:val="20"/>
              </w:rPr>
            </w:pPr>
          </w:p>
        </w:tc>
        <w:tc>
          <w:tcPr>
            <w:tcW w:w="1320" w:type="dxa"/>
          </w:tcPr>
          <w:p w14:paraId="2D75D45B">
            <w:pPr>
              <w:ind w:left="420" w:hanging="420"/>
              <w:rPr>
                <w:rFonts w:ascii="宋体" w:hAnsi="Times New Roman" w:eastAsia="宋体" w:cs="Times New Roman"/>
                <w:b/>
                <w:szCs w:val="20"/>
              </w:rPr>
            </w:pPr>
          </w:p>
        </w:tc>
        <w:tc>
          <w:tcPr>
            <w:tcW w:w="1023" w:type="dxa"/>
          </w:tcPr>
          <w:p w14:paraId="4A4C7BAA">
            <w:pPr>
              <w:ind w:left="420" w:hanging="420"/>
              <w:rPr>
                <w:rFonts w:ascii="宋体" w:hAnsi="Times New Roman" w:eastAsia="宋体" w:cs="Times New Roman"/>
                <w:b/>
                <w:szCs w:val="20"/>
              </w:rPr>
            </w:pPr>
          </w:p>
        </w:tc>
        <w:tc>
          <w:tcPr>
            <w:tcW w:w="1590" w:type="dxa"/>
          </w:tcPr>
          <w:p w14:paraId="38B7C566">
            <w:pPr>
              <w:ind w:left="420" w:hanging="420"/>
              <w:rPr>
                <w:rFonts w:ascii="宋体" w:hAnsi="Times New Roman" w:eastAsia="宋体" w:cs="Times New Roman"/>
                <w:b/>
                <w:szCs w:val="20"/>
              </w:rPr>
            </w:pPr>
          </w:p>
        </w:tc>
      </w:tr>
      <w:tr w14:paraId="74BE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710ACF">
            <w:pPr>
              <w:ind w:left="420" w:hanging="420"/>
              <w:rPr>
                <w:rFonts w:ascii="宋体" w:hAnsi="Times New Roman" w:eastAsia="宋体" w:cs="Times New Roman"/>
                <w:b/>
                <w:szCs w:val="20"/>
              </w:rPr>
            </w:pPr>
          </w:p>
        </w:tc>
        <w:tc>
          <w:tcPr>
            <w:tcW w:w="2082" w:type="dxa"/>
          </w:tcPr>
          <w:p w14:paraId="680E96BD">
            <w:pPr>
              <w:ind w:left="420" w:hanging="420"/>
              <w:rPr>
                <w:rFonts w:ascii="宋体" w:hAnsi="Times New Roman" w:eastAsia="宋体" w:cs="Times New Roman"/>
                <w:b/>
                <w:szCs w:val="20"/>
              </w:rPr>
            </w:pPr>
          </w:p>
        </w:tc>
        <w:tc>
          <w:tcPr>
            <w:tcW w:w="1355" w:type="dxa"/>
          </w:tcPr>
          <w:p w14:paraId="68B403D6">
            <w:pPr>
              <w:ind w:left="420" w:hanging="420"/>
              <w:rPr>
                <w:rFonts w:ascii="宋体" w:hAnsi="Times New Roman" w:eastAsia="宋体" w:cs="Times New Roman"/>
                <w:b/>
                <w:szCs w:val="20"/>
              </w:rPr>
            </w:pPr>
          </w:p>
        </w:tc>
        <w:tc>
          <w:tcPr>
            <w:tcW w:w="826" w:type="dxa"/>
          </w:tcPr>
          <w:p w14:paraId="27E06788">
            <w:pPr>
              <w:ind w:left="420" w:hanging="420"/>
              <w:rPr>
                <w:rFonts w:ascii="宋体" w:hAnsi="Times New Roman" w:eastAsia="宋体" w:cs="Times New Roman"/>
                <w:b/>
                <w:szCs w:val="20"/>
              </w:rPr>
            </w:pPr>
          </w:p>
        </w:tc>
        <w:tc>
          <w:tcPr>
            <w:tcW w:w="1320" w:type="dxa"/>
          </w:tcPr>
          <w:p w14:paraId="5DE2831B">
            <w:pPr>
              <w:ind w:left="420" w:hanging="420"/>
              <w:rPr>
                <w:rFonts w:ascii="宋体" w:hAnsi="Times New Roman" w:eastAsia="宋体" w:cs="Times New Roman"/>
                <w:b/>
                <w:szCs w:val="20"/>
              </w:rPr>
            </w:pPr>
          </w:p>
        </w:tc>
        <w:tc>
          <w:tcPr>
            <w:tcW w:w="1023" w:type="dxa"/>
          </w:tcPr>
          <w:p w14:paraId="07143366">
            <w:pPr>
              <w:ind w:left="420" w:hanging="420"/>
              <w:rPr>
                <w:rFonts w:ascii="宋体" w:hAnsi="Times New Roman" w:eastAsia="宋体" w:cs="Times New Roman"/>
                <w:b/>
                <w:szCs w:val="20"/>
              </w:rPr>
            </w:pPr>
          </w:p>
        </w:tc>
        <w:tc>
          <w:tcPr>
            <w:tcW w:w="1590" w:type="dxa"/>
          </w:tcPr>
          <w:p w14:paraId="0287B5ED">
            <w:pPr>
              <w:ind w:left="420" w:hanging="420"/>
              <w:rPr>
                <w:rFonts w:ascii="宋体" w:hAnsi="Times New Roman" w:eastAsia="宋体" w:cs="Times New Roman"/>
                <w:b/>
                <w:szCs w:val="20"/>
              </w:rPr>
            </w:pPr>
          </w:p>
        </w:tc>
      </w:tr>
      <w:tr w14:paraId="6639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C614F6">
            <w:pPr>
              <w:ind w:left="420" w:hanging="420"/>
              <w:rPr>
                <w:rFonts w:ascii="宋体" w:hAnsi="Times New Roman" w:eastAsia="宋体" w:cs="Times New Roman"/>
                <w:b/>
                <w:szCs w:val="20"/>
              </w:rPr>
            </w:pPr>
          </w:p>
        </w:tc>
        <w:tc>
          <w:tcPr>
            <w:tcW w:w="2082" w:type="dxa"/>
          </w:tcPr>
          <w:p w14:paraId="305BB158">
            <w:pPr>
              <w:ind w:left="420" w:hanging="420"/>
              <w:rPr>
                <w:rFonts w:ascii="宋体" w:hAnsi="Times New Roman" w:eastAsia="宋体" w:cs="Times New Roman"/>
                <w:b/>
                <w:szCs w:val="20"/>
              </w:rPr>
            </w:pPr>
          </w:p>
        </w:tc>
        <w:tc>
          <w:tcPr>
            <w:tcW w:w="1355" w:type="dxa"/>
          </w:tcPr>
          <w:p w14:paraId="4AA7DF52">
            <w:pPr>
              <w:ind w:left="420" w:hanging="420"/>
              <w:rPr>
                <w:rFonts w:ascii="宋体" w:hAnsi="Times New Roman" w:eastAsia="宋体" w:cs="Times New Roman"/>
                <w:b/>
                <w:szCs w:val="20"/>
              </w:rPr>
            </w:pPr>
          </w:p>
        </w:tc>
        <w:tc>
          <w:tcPr>
            <w:tcW w:w="826" w:type="dxa"/>
          </w:tcPr>
          <w:p w14:paraId="4DE54C70">
            <w:pPr>
              <w:ind w:left="420" w:hanging="420"/>
              <w:rPr>
                <w:rFonts w:ascii="宋体" w:hAnsi="Times New Roman" w:eastAsia="宋体" w:cs="Times New Roman"/>
                <w:b/>
                <w:szCs w:val="20"/>
              </w:rPr>
            </w:pPr>
          </w:p>
        </w:tc>
        <w:tc>
          <w:tcPr>
            <w:tcW w:w="1320" w:type="dxa"/>
          </w:tcPr>
          <w:p w14:paraId="083E928C">
            <w:pPr>
              <w:ind w:left="420" w:hanging="420"/>
              <w:rPr>
                <w:rFonts w:ascii="宋体" w:hAnsi="Times New Roman" w:eastAsia="宋体" w:cs="Times New Roman"/>
                <w:b/>
                <w:szCs w:val="20"/>
              </w:rPr>
            </w:pPr>
          </w:p>
        </w:tc>
        <w:tc>
          <w:tcPr>
            <w:tcW w:w="1023" w:type="dxa"/>
          </w:tcPr>
          <w:p w14:paraId="567CFB1C">
            <w:pPr>
              <w:ind w:left="420" w:hanging="420"/>
              <w:rPr>
                <w:rFonts w:ascii="宋体" w:hAnsi="Times New Roman" w:eastAsia="宋体" w:cs="Times New Roman"/>
                <w:b/>
                <w:szCs w:val="20"/>
              </w:rPr>
            </w:pPr>
          </w:p>
        </w:tc>
        <w:tc>
          <w:tcPr>
            <w:tcW w:w="1590" w:type="dxa"/>
          </w:tcPr>
          <w:p w14:paraId="303AF005">
            <w:pPr>
              <w:ind w:left="420" w:hanging="420"/>
              <w:rPr>
                <w:rFonts w:ascii="宋体" w:hAnsi="Times New Roman" w:eastAsia="宋体" w:cs="Times New Roman"/>
                <w:b/>
                <w:szCs w:val="20"/>
              </w:rPr>
            </w:pPr>
          </w:p>
        </w:tc>
      </w:tr>
      <w:tr w14:paraId="7A1C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58D139D">
            <w:pPr>
              <w:ind w:left="420" w:hanging="420"/>
              <w:rPr>
                <w:rFonts w:ascii="宋体" w:hAnsi="Times New Roman" w:eastAsia="宋体" w:cs="Times New Roman"/>
                <w:b/>
                <w:szCs w:val="20"/>
              </w:rPr>
            </w:pPr>
            <w:r>
              <w:rPr>
                <w:rFonts w:hint="eastAsia" w:ascii="宋体" w:hAnsi="宋体" w:eastAsia="宋体" w:cs="宋体"/>
                <w:sz w:val="24"/>
                <w:szCs w:val="24"/>
                <w:highlight w:val="yellow"/>
                <w:lang w:val="en-US" w:eastAsia="zh-CN"/>
              </w:rPr>
              <w:t>自挂网之日起以往三年时间</w:t>
            </w:r>
            <w:r>
              <w:rPr>
                <w:rFonts w:ascii="宋体" w:hAnsi="宋体" w:eastAsia="宋体" w:cs="宋体"/>
                <w:sz w:val="24"/>
                <w:szCs w:val="24"/>
                <w:highlight w:val="yellow"/>
              </w:rPr>
              <w:t>所有业绩合同总额汇总（必填）</w:t>
            </w:r>
          </w:p>
        </w:tc>
        <w:tc>
          <w:tcPr>
            <w:tcW w:w="826" w:type="dxa"/>
          </w:tcPr>
          <w:p w14:paraId="441CD7F5">
            <w:pPr>
              <w:ind w:left="420" w:hanging="420"/>
              <w:rPr>
                <w:rFonts w:ascii="宋体" w:hAnsi="Times New Roman" w:eastAsia="宋体" w:cs="Times New Roman"/>
                <w:b/>
                <w:szCs w:val="20"/>
              </w:rPr>
            </w:pPr>
          </w:p>
        </w:tc>
        <w:tc>
          <w:tcPr>
            <w:tcW w:w="1320" w:type="dxa"/>
          </w:tcPr>
          <w:p w14:paraId="6C7BF232">
            <w:pPr>
              <w:ind w:left="420" w:hanging="420"/>
              <w:rPr>
                <w:rFonts w:ascii="宋体" w:hAnsi="Times New Roman" w:eastAsia="宋体" w:cs="Times New Roman"/>
                <w:b/>
                <w:szCs w:val="20"/>
              </w:rPr>
            </w:pPr>
          </w:p>
        </w:tc>
        <w:tc>
          <w:tcPr>
            <w:tcW w:w="1023" w:type="dxa"/>
          </w:tcPr>
          <w:p w14:paraId="1E5DD966">
            <w:pPr>
              <w:ind w:left="420" w:hanging="420"/>
              <w:rPr>
                <w:rFonts w:ascii="宋体" w:hAnsi="Times New Roman" w:eastAsia="宋体" w:cs="Times New Roman"/>
                <w:b/>
                <w:szCs w:val="20"/>
              </w:rPr>
            </w:pPr>
          </w:p>
        </w:tc>
        <w:tc>
          <w:tcPr>
            <w:tcW w:w="1590" w:type="dxa"/>
          </w:tcPr>
          <w:p w14:paraId="6B8C431B">
            <w:pPr>
              <w:ind w:left="420" w:hanging="420"/>
              <w:rPr>
                <w:rFonts w:ascii="宋体" w:hAnsi="Times New Roman" w:eastAsia="宋体" w:cs="Times New Roman"/>
                <w:b/>
                <w:szCs w:val="20"/>
              </w:rPr>
            </w:pPr>
          </w:p>
        </w:tc>
      </w:tr>
    </w:tbl>
    <w:p w14:paraId="0031B4F6">
      <w:pPr>
        <w:spacing w:line="240" w:lineRule="atLeast"/>
        <w:rPr>
          <w:rFonts w:ascii="宋体" w:hAnsi="Calibri" w:eastAsia="宋体" w:cs="Times New Roman"/>
          <w:sz w:val="24"/>
          <w:szCs w:val="20"/>
        </w:rPr>
      </w:pPr>
      <w:r>
        <w:rPr>
          <w:rFonts w:hint="eastAsia" w:ascii="宋体" w:hAnsi="宋体" w:eastAsia="宋体" w:cs="Times New Roman"/>
          <w:sz w:val="24"/>
          <w:szCs w:val="20"/>
        </w:rPr>
        <w:t>注：1</w:t>
      </w:r>
      <w:r>
        <w:rPr>
          <w:rFonts w:ascii="宋体" w:hAnsi="宋体" w:eastAsia="宋体" w:cs="Times New Roman"/>
          <w:sz w:val="24"/>
          <w:szCs w:val="20"/>
        </w:rPr>
        <w:t>.</w:t>
      </w:r>
      <w:r>
        <w:rPr>
          <w:rFonts w:hint="eastAsia" w:ascii="宋体" w:hAnsi="宋体" w:eastAsia="宋体" w:cs="宋体"/>
          <w:kern w:val="0"/>
          <w:sz w:val="24"/>
          <w:szCs w:val="20"/>
        </w:rPr>
        <w:t>提供</w:t>
      </w:r>
      <w:r>
        <w:rPr>
          <w:rFonts w:hint="eastAsia" w:ascii="宋体" w:hAnsi="宋体" w:eastAsia="宋体" w:cs="宋体"/>
          <w:sz w:val="24"/>
          <w:szCs w:val="24"/>
          <w:highlight w:val="yellow"/>
          <w:lang w:val="en-US" w:eastAsia="zh-CN"/>
        </w:rPr>
        <w:t>自挂网之日起以往三年时间</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p>
    <w:p w14:paraId="5298522A">
      <w:pPr>
        <w:tabs>
          <w:tab w:val="left" w:pos="1578"/>
          <w:tab w:val="left" w:pos="10083"/>
        </w:tabs>
        <w:spacing w:line="500" w:lineRule="exact"/>
        <w:ind w:firstLine="480" w:firstLineChars="200"/>
        <w:rPr>
          <w:rFonts w:ascii="宋体" w:hAnsi="Calibri" w:eastAsia="宋体" w:cs="Times New Roman"/>
          <w:sz w:val="24"/>
          <w:szCs w:val="20"/>
        </w:rPr>
      </w:pPr>
      <w:r>
        <w:rPr>
          <w:rFonts w:hint="eastAsia" w:ascii="宋体" w:hAnsi="Calibri" w:eastAsia="宋体" w:cs="Times New Roman"/>
          <w:sz w:val="24"/>
          <w:szCs w:val="20"/>
        </w:rPr>
        <w:t>2</w:t>
      </w:r>
      <w:r>
        <w:rPr>
          <w:rFonts w:ascii="宋体" w:hAnsi="Calibri" w:eastAsia="宋体" w:cs="Times New Roman"/>
          <w:sz w:val="24"/>
          <w:szCs w:val="20"/>
        </w:rPr>
        <w:t>.</w:t>
      </w:r>
      <w:r>
        <w:rPr>
          <w:rFonts w:hint="eastAsia" w:ascii="宋体" w:hAnsi="Calibri" w:eastAsia="宋体" w:cs="Times New Roman"/>
          <w:sz w:val="24"/>
          <w:szCs w:val="20"/>
        </w:rPr>
        <w:t>项目名称里注明轻型或重型。</w:t>
      </w:r>
    </w:p>
    <w:p w14:paraId="0A90246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39C40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F3A7408">
      <w:pPr>
        <w:spacing w:line="660" w:lineRule="exact"/>
        <w:rPr>
          <w:rFonts w:ascii="宋体" w:hAnsi="宋体" w:eastAsia="宋体" w:cs="Times New Roman"/>
          <w:sz w:val="24"/>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136C9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6E1D02">
      <w:pPr>
        <w:spacing w:line="240" w:lineRule="exact"/>
        <w:rPr>
          <w:rFonts w:ascii="宋体" w:hAnsi="宋体" w:eastAsia="宋体" w:cs="Times New Roman"/>
          <w:szCs w:val="20"/>
        </w:rPr>
      </w:pPr>
      <w:r>
        <w:rPr>
          <w:rFonts w:ascii="宋体" w:hAnsi="宋体" w:eastAsia="宋体" w:cs="Times New Roman"/>
          <w:szCs w:val="20"/>
        </w:rPr>
        <w:t xml:space="preserve">                                               </w:t>
      </w:r>
    </w:p>
    <w:p w14:paraId="634D41BB">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大扭矩电驱系统多功能测试台项目</w:t>
      </w:r>
    </w:p>
    <w:p w14:paraId="094D940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D133C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5068D9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181E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169B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608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EDA1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46C5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64C0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48CE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F50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0FE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B982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5B88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34EA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D48B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4E9C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C2F3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270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C7E0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7DDB94">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7C80D0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131AD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2E5141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4CD3B1">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2B5F48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1A44F08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41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大扭矩电驱系统多功能测试台项目</w:t>
      </w:r>
      <w:r>
        <w:rPr>
          <w:rFonts w:ascii="宋体" w:hAnsi="宋体" w:eastAsia="宋体" w:cs="Times New Roman"/>
          <w:color w:val="000000"/>
          <w:sz w:val="24"/>
          <w:szCs w:val="24"/>
        </w:rPr>
        <w:t xml:space="preserve">                                                        </w:t>
      </w:r>
    </w:p>
    <w:tbl>
      <w:tblPr>
        <w:tblStyle w:val="37"/>
        <w:tblW w:w="9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59"/>
        <w:gridCol w:w="582"/>
        <w:gridCol w:w="2538"/>
        <w:gridCol w:w="973"/>
        <w:gridCol w:w="1277"/>
        <w:gridCol w:w="1194"/>
        <w:gridCol w:w="1146"/>
      </w:tblGrid>
      <w:tr w14:paraId="5593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399" w:type="dxa"/>
            <w:vAlign w:val="center"/>
          </w:tcPr>
          <w:p w14:paraId="4B413E9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259" w:type="dxa"/>
            <w:vAlign w:val="center"/>
          </w:tcPr>
          <w:p w14:paraId="0698D5C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582" w:type="dxa"/>
            <w:vAlign w:val="center"/>
          </w:tcPr>
          <w:p w14:paraId="33C7DC3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538" w:type="dxa"/>
            <w:vAlign w:val="center"/>
          </w:tcPr>
          <w:p w14:paraId="18E19377">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val="en-US" w:eastAsia="zh-CN"/>
              </w:rPr>
              <w:t>人民币/</w:t>
            </w:r>
            <w:r>
              <w:rPr>
                <w:rFonts w:hint="eastAsia" w:ascii="Times New Roman" w:hAnsi="Times New Roman" w:eastAsia="宋体" w:cs="Times New Roman"/>
                <w:b/>
                <w:szCs w:val="20"/>
              </w:rPr>
              <w:t>元</w:t>
            </w:r>
            <w:r>
              <w:rPr>
                <w:rFonts w:hint="eastAsia" w:ascii="Times New Roman" w:hAnsi="Times New Roman" w:eastAsia="宋体" w:cs="Times New Roman"/>
                <w:b/>
                <w:szCs w:val="20"/>
                <w:lang w:eastAsia="zh-CN"/>
              </w:rPr>
              <w:t>，</w:t>
            </w:r>
            <w:r>
              <w:rPr>
                <w:rFonts w:hint="eastAsia" w:ascii="Times New Roman" w:hAnsi="Times New Roman" w:eastAsia="宋体" w:cs="Times New Roman"/>
                <w:b/>
                <w:szCs w:val="20"/>
                <w:lang w:val="en-US" w:eastAsia="zh-CN"/>
              </w:rPr>
              <w:t>含税</w:t>
            </w:r>
            <w:r>
              <w:rPr>
                <w:rFonts w:hint="eastAsia" w:ascii="Times New Roman" w:hAnsi="Times New Roman" w:eastAsia="宋体" w:cs="Times New Roman"/>
                <w:b/>
                <w:szCs w:val="20"/>
              </w:rPr>
              <w:t>）</w:t>
            </w:r>
          </w:p>
        </w:tc>
        <w:tc>
          <w:tcPr>
            <w:tcW w:w="973" w:type="dxa"/>
            <w:vAlign w:val="center"/>
          </w:tcPr>
          <w:p w14:paraId="5FC7117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77" w:type="dxa"/>
            <w:vAlign w:val="center"/>
          </w:tcPr>
          <w:p w14:paraId="7B41815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78D8FD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194" w:type="dxa"/>
            <w:vAlign w:val="center"/>
          </w:tcPr>
          <w:p w14:paraId="1E7EE24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46" w:type="dxa"/>
            <w:vAlign w:val="center"/>
          </w:tcPr>
          <w:p w14:paraId="12DAD741">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4EC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399" w:type="dxa"/>
            <w:vAlign w:val="center"/>
          </w:tcPr>
          <w:p w14:paraId="4E11E2BA">
            <w:pPr>
              <w:jc w:val="center"/>
              <w:rPr>
                <w:rFonts w:hint="eastAsia" w:ascii="宋体" w:hAnsi="宋体" w:eastAsia="宋体" w:cs="宋体"/>
                <w:b/>
                <w:bCs w:val="0"/>
                <w:szCs w:val="20"/>
              </w:rPr>
            </w:pPr>
            <w:r>
              <w:rPr>
                <w:rFonts w:hint="eastAsia" w:ascii="宋体" w:hAnsi="宋体" w:eastAsia="宋体" w:cs="宋体"/>
                <w:b/>
                <w:bCs w:val="0"/>
                <w:szCs w:val="20"/>
              </w:rPr>
              <w:t>1</w:t>
            </w:r>
          </w:p>
        </w:tc>
        <w:tc>
          <w:tcPr>
            <w:tcW w:w="1259" w:type="dxa"/>
            <w:vAlign w:val="center"/>
          </w:tcPr>
          <w:p w14:paraId="06561185">
            <w:pPr>
              <w:jc w:val="center"/>
              <w:rPr>
                <w:rFonts w:hint="eastAsia" w:ascii="宋体" w:hAnsi="宋体" w:eastAsia="宋体" w:cs="宋体"/>
                <w:b/>
                <w:bCs w:val="0"/>
                <w:szCs w:val="20"/>
              </w:rPr>
            </w:pPr>
            <w:r>
              <w:rPr>
                <w:rFonts w:hint="eastAsia" w:ascii="宋体" w:hAnsi="宋体" w:eastAsia="宋体" w:cs="宋体"/>
                <w:b/>
                <w:bCs/>
                <w:sz w:val="24"/>
                <w:szCs w:val="24"/>
                <w:highlight w:val="none"/>
                <w:u w:val="single"/>
                <w:lang w:val="en-US" w:eastAsia="zh-CN"/>
              </w:rPr>
              <w:t>大扭矩电驱系统多功能测试台项目</w:t>
            </w:r>
          </w:p>
        </w:tc>
        <w:tc>
          <w:tcPr>
            <w:tcW w:w="582" w:type="dxa"/>
            <w:vAlign w:val="center"/>
          </w:tcPr>
          <w:p w14:paraId="74B16B34">
            <w:pPr>
              <w:jc w:val="center"/>
              <w:rPr>
                <w:rFonts w:hint="eastAsia" w:ascii="宋体" w:hAnsi="宋体" w:eastAsia="宋体" w:cs="宋体"/>
                <w:b/>
                <w:bCs w:val="0"/>
                <w:szCs w:val="20"/>
                <w:lang w:val="en-US" w:eastAsia="zh-CN"/>
              </w:rPr>
            </w:pPr>
            <w:r>
              <w:rPr>
                <w:rFonts w:hint="eastAsia" w:ascii="宋体" w:hAnsi="宋体" w:eastAsia="宋体" w:cs="宋体"/>
                <w:b/>
                <w:bCs w:val="0"/>
                <w:szCs w:val="20"/>
                <w:lang w:val="en-US" w:eastAsia="zh-CN"/>
              </w:rPr>
              <w:t>1</w:t>
            </w:r>
          </w:p>
        </w:tc>
        <w:tc>
          <w:tcPr>
            <w:tcW w:w="2538" w:type="dxa"/>
            <w:vAlign w:val="center"/>
          </w:tcPr>
          <w:p w14:paraId="5EF7E540">
            <w:pPr>
              <w:jc w:val="center"/>
              <w:rPr>
                <w:rFonts w:hint="eastAsia" w:ascii="宋体" w:hAnsi="宋体" w:eastAsia="宋体" w:cs="宋体"/>
                <w:b/>
                <w:bCs w:val="0"/>
                <w:szCs w:val="20"/>
              </w:rPr>
            </w:pPr>
            <w:r>
              <w:rPr>
                <w:rFonts w:hint="eastAsia" w:ascii="宋体" w:hAnsi="宋体" w:eastAsia="宋体" w:cs="宋体"/>
                <w:b/>
                <w:bCs w:val="0"/>
                <w:szCs w:val="20"/>
              </w:rPr>
              <w:t>不含税价：</w:t>
            </w:r>
          </w:p>
          <w:p w14:paraId="08AE11B2">
            <w:pPr>
              <w:jc w:val="center"/>
              <w:rPr>
                <w:rFonts w:hint="eastAsia" w:ascii="宋体" w:hAnsi="宋体" w:eastAsia="宋体" w:cs="宋体"/>
                <w:b/>
                <w:bCs w:val="0"/>
                <w:szCs w:val="20"/>
              </w:rPr>
            </w:pPr>
            <w:r>
              <w:rPr>
                <w:rFonts w:hint="eastAsia" w:ascii="宋体" w:hAnsi="宋体" w:eastAsia="宋体" w:cs="宋体"/>
                <w:b/>
                <w:bCs w:val="0"/>
                <w:szCs w:val="20"/>
              </w:rPr>
              <w:t>含税价格：    （大写：    ）</w:t>
            </w:r>
          </w:p>
          <w:p w14:paraId="5F9DD2D7">
            <w:pPr>
              <w:jc w:val="center"/>
              <w:rPr>
                <w:rFonts w:hint="eastAsia" w:ascii="宋体" w:hAnsi="宋体" w:eastAsia="宋体" w:cs="宋体"/>
                <w:b/>
                <w:bCs w:val="0"/>
                <w:szCs w:val="20"/>
              </w:rPr>
            </w:pPr>
            <w:r>
              <w:rPr>
                <w:rFonts w:hint="eastAsia" w:ascii="宋体" w:hAnsi="宋体" w:eastAsia="宋体" w:cs="宋体"/>
                <w:b/>
                <w:bCs w:val="0"/>
                <w:szCs w:val="20"/>
              </w:rPr>
              <w:t>税率：</w:t>
            </w:r>
          </w:p>
        </w:tc>
        <w:tc>
          <w:tcPr>
            <w:tcW w:w="973" w:type="dxa"/>
            <w:vAlign w:val="center"/>
          </w:tcPr>
          <w:p w14:paraId="144D5506">
            <w:pPr>
              <w:jc w:val="center"/>
              <w:rPr>
                <w:rFonts w:ascii="Times New Roman" w:hAnsi="Times New Roman" w:eastAsia="宋体" w:cs="Times New Roman"/>
                <w:b/>
                <w:szCs w:val="20"/>
              </w:rPr>
            </w:pPr>
          </w:p>
        </w:tc>
        <w:tc>
          <w:tcPr>
            <w:tcW w:w="1277" w:type="dxa"/>
            <w:vAlign w:val="center"/>
          </w:tcPr>
          <w:p w14:paraId="63E84627">
            <w:pPr>
              <w:jc w:val="center"/>
              <w:rPr>
                <w:rFonts w:ascii="Times New Roman" w:hAnsi="Times New Roman" w:eastAsia="宋体" w:cs="Times New Roman"/>
                <w:b/>
                <w:szCs w:val="20"/>
              </w:rPr>
            </w:pPr>
          </w:p>
        </w:tc>
        <w:tc>
          <w:tcPr>
            <w:tcW w:w="1194" w:type="dxa"/>
            <w:vAlign w:val="center"/>
          </w:tcPr>
          <w:p w14:paraId="389A54DB">
            <w:pPr>
              <w:jc w:val="center"/>
              <w:rPr>
                <w:rFonts w:ascii="Times New Roman" w:hAnsi="Times New Roman" w:eastAsia="宋体" w:cs="Times New Roman"/>
                <w:b/>
                <w:szCs w:val="20"/>
              </w:rPr>
            </w:pPr>
          </w:p>
        </w:tc>
        <w:tc>
          <w:tcPr>
            <w:tcW w:w="1146" w:type="dxa"/>
            <w:vAlign w:val="center"/>
          </w:tcPr>
          <w:p w14:paraId="2B918490">
            <w:pPr>
              <w:jc w:val="center"/>
              <w:rPr>
                <w:rFonts w:ascii="Times New Roman" w:hAnsi="Times New Roman" w:eastAsia="宋体" w:cs="Times New Roman"/>
                <w:b/>
                <w:szCs w:val="20"/>
              </w:rPr>
            </w:pPr>
          </w:p>
        </w:tc>
      </w:tr>
    </w:tbl>
    <w:p w14:paraId="7989FC1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4AE3948">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43DC838">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A94D9A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256247FB">
      <w:pPr>
        <w:pStyle w:val="17"/>
        <w:rPr>
          <w:rFonts w:hint="eastAsia" w:hAnsi="宋体" w:eastAsia="宋体" w:cs="Times New Roman"/>
          <w:b/>
          <w:bCs/>
          <w:szCs w:val="21"/>
          <w:highlight w:val="yellow"/>
        </w:rPr>
      </w:pPr>
      <w:r>
        <w:rPr>
          <w:rFonts w:hint="eastAsia" w:hAnsi="宋体" w:eastAsia="宋体" w:cs="宋体"/>
          <w:b/>
          <w:szCs w:val="20"/>
          <w:highlight w:val="yellow"/>
        </w:rPr>
        <w:t>4.投标总价包括设备费、调试费、备品备件、特殊工具、运杂费、装卸费、技术服务费、保险费及增值税和其它税费</w:t>
      </w:r>
      <w:r>
        <w:rPr>
          <w:rFonts w:hint="eastAsia" w:hAnsi="宋体" w:eastAsia="宋体" w:cs="宋体"/>
          <w:b/>
          <w:szCs w:val="20"/>
          <w:highlight w:val="yellow"/>
          <w:lang w:eastAsia="zh-CN"/>
        </w:rPr>
        <w:t>（</w:t>
      </w:r>
      <w:r>
        <w:rPr>
          <w:rFonts w:hint="eastAsia" w:hAnsi="宋体" w:eastAsia="宋体" w:cs="宋体"/>
          <w:b/>
          <w:szCs w:val="20"/>
          <w:highlight w:val="yellow"/>
          <w:lang w:val="en-US" w:eastAsia="zh-CN"/>
        </w:rPr>
        <w:t>进口货物运杂费、保险费</w:t>
      </w:r>
      <w:r>
        <w:rPr>
          <w:rFonts w:hint="eastAsia" w:hAnsi="宋体" w:eastAsia="宋体" w:cs="Times New Roman"/>
          <w:b/>
          <w:bCs/>
          <w:szCs w:val="21"/>
          <w:highlight w:val="yellow"/>
          <w:lang w:val="en-US" w:eastAsia="zh-CN"/>
        </w:rPr>
        <w:t>为CIF报价</w:t>
      </w:r>
      <w:r>
        <w:rPr>
          <w:rFonts w:hint="eastAsia" w:hAnsi="宋体" w:eastAsia="宋体" w:cs="宋体"/>
          <w:b/>
          <w:szCs w:val="20"/>
          <w:highlight w:val="yellow"/>
          <w:lang w:eastAsia="zh-CN"/>
        </w:rPr>
        <w:t>）</w:t>
      </w:r>
      <w:r>
        <w:rPr>
          <w:rFonts w:hint="eastAsia" w:hAnsi="宋体" w:eastAsia="宋体" w:cs="Times New Roman"/>
          <w:b/>
          <w:bCs/>
          <w:szCs w:val="21"/>
          <w:highlight w:val="yellow"/>
        </w:rPr>
        <w:t>。</w:t>
      </w:r>
    </w:p>
    <w:p w14:paraId="649E62F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382183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0DAA193">
      <w:pPr>
        <w:spacing w:line="660" w:lineRule="exact"/>
        <w:ind w:firstLine="0"/>
        <w:rPr>
          <w:rFonts w:ascii="宋体" w:hAnsi="Calibri" w:eastAsia="宋体" w:cs="Times New Roman"/>
          <w:color w:val="000000"/>
          <w:sz w:val="24"/>
          <w:szCs w:val="24"/>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BE37AB">
      <w:pPr>
        <w:pStyle w:val="17"/>
        <w:sectPr>
          <w:pgSz w:w="16838" w:h="11906" w:orient="landscape"/>
          <w:pgMar w:top="1418" w:right="1588" w:bottom="1418" w:left="1134" w:header="851" w:footer="992" w:gutter="0"/>
          <w:cols w:space="720" w:num="1"/>
          <w:titlePg/>
          <w:docGrid w:type="lines" w:linePitch="312" w:charSpace="0"/>
        </w:sectPr>
      </w:pPr>
    </w:p>
    <w:p w14:paraId="75E9DEB9">
      <w:pPr>
        <w:rPr>
          <w:rFonts w:ascii="宋体" w:hAnsi="宋体" w:cs="宋体"/>
          <w:color w:val="000000"/>
          <w:sz w:val="24"/>
          <w:szCs w:val="24"/>
        </w:rPr>
      </w:pPr>
    </w:p>
    <w:p w14:paraId="3477FEEA">
      <w:pPr>
        <w:pStyle w:val="4"/>
        <w:spacing w:before="140" w:after="140" w:line="240" w:lineRule="auto"/>
        <w:jc w:val="left"/>
        <w:rPr>
          <w:rFonts w:ascii="宋体" w:hAnsi="宋体" w:cs="宋体"/>
          <w:spacing w:val="8"/>
          <w:sz w:val="24"/>
          <w:szCs w:val="24"/>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14:paraId="3CA4C80A">
      <w:pPr>
        <w:pStyle w:val="5"/>
        <w:spacing w:before="140" w:after="140" w:line="240" w:lineRule="auto"/>
        <w:jc w:val="left"/>
        <w:outlineLvl w:val="3"/>
      </w:pPr>
      <w:r>
        <w:rPr>
          <w:rFonts w:ascii="宋体" w:hAnsi="宋体" w:cs="宋体"/>
          <w:spacing w:val="-9"/>
          <w:sz w:val="24"/>
          <w:szCs w:val="24"/>
          <w14:textOutline w14:w="4356" w14:cap="flat" w14:cmpd="sng">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solidFill>
              <w14:srgbClr w14:val="000000"/>
            </w14:solidFill>
            <w14:prstDash w14:val="solid"/>
            <w14:miter w14:val="0"/>
          </w14:textOutline>
        </w:rPr>
        <w:t>9</w:t>
      </w:r>
      <w:r>
        <w:rPr>
          <w:rFonts w:ascii="宋体" w:hAnsi="宋体" w:cs="宋体"/>
          <w:spacing w:val="-7"/>
          <w:sz w:val="24"/>
          <w:szCs w:val="24"/>
          <w14:textOutline w14:w="4356" w14:cap="flat" w14:cmpd="sng">
            <w14:solidFill>
              <w14:srgbClr w14:val="000000"/>
            </w14:solidFill>
            <w14:prstDash w14:val="solid"/>
            <w14:miter w14:val="0"/>
          </w14:textOutline>
        </w:rPr>
        <w:t>-1</w:t>
      </w:r>
    </w:p>
    <w:p w14:paraId="173AFF2C">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r>
        <w:rPr>
          <w:rFonts w:hint="eastAsia" w:ascii="宋体" w:hAnsi="宋体" w:eastAsia="宋体" w:cs="宋体"/>
          <w:spacing w:val="8"/>
          <w:sz w:val="24"/>
          <w:szCs w:val="24"/>
          <w14:textOutline w14:w="5791" w14:cap="flat" w14:cmpd="sng">
            <w14:solidFill>
              <w14:srgbClr w14:val="000000"/>
            </w14:solidFill>
            <w14:prstDash w14:val="solid"/>
            <w14:miter w14:val="0"/>
          </w14:textOutline>
        </w:rPr>
        <w:t>一</w:t>
      </w:r>
    </w:p>
    <w:p w14:paraId="06AF4D6A">
      <w:pPr>
        <w:spacing w:before="52" w:line="221" w:lineRule="auto"/>
        <w:ind w:left="9"/>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52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7"/>
        <w:gridCol w:w="2547"/>
        <w:gridCol w:w="1840"/>
        <w:gridCol w:w="973"/>
        <w:gridCol w:w="998"/>
        <w:gridCol w:w="1285"/>
        <w:gridCol w:w="1623"/>
        <w:gridCol w:w="2038"/>
        <w:gridCol w:w="1459"/>
        <w:gridCol w:w="1205"/>
      </w:tblGrid>
      <w:tr w14:paraId="06D5C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77" w:type="dxa"/>
            <w:vAlign w:val="center"/>
          </w:tcPr>
          <w:p w14:paraId="32870871">
            <w:pPr>
              <w:spacing w:before="97" w:line="186"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7" w:type="dxa"/>
            <w:vAlign w:val="center"/>
          </w:tcPr>
          <w:p w14:paraId="0E672F5A">
            <w:pPr>
              <w:spacing w:before="98" w:line="185" w:lineRule="auto"/>
              <w:jc w:val="center"/>
              <w:rPr>
                <w:rFonts w:ascii="宋体" w:hAnsi="宋体" w:eastAsia="宋体" w:cs="宋体"/>
                <w:b/>
                <w:bCs/>
                <w:kern w:val="2"/>
                <w:sz w:val="21"/>
                <w:szCs w:val="21"/>
                <w:lang w:val="en-US" w:eastAsia="zh-CN" w:bidi="ar-SA"/>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1840" w:type="dxa"/>
            <w:vAlign w:val="center"/>
          </w:tcPr>
          <w:p w14:paraId="2C75CBD8">
            <w:pPr>
              <w:spacing w:before="99" w:line="183"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973" w:type="dxa"/>
            <w:vAlign w:val="center"/>
          </w:tcPr>
          <w:p w14:paraId="70365DB3">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998" w:type="dxa"/>
            <w:vAlign w:val="center"/>
          </w:tcPr>
          <w:p w14:paraId="7DCD4B3E">
            <w:pPr>
              <w:spacing w:before="100" w:line="182" w:lineRule="auto"/>
              <w:jc w:val="center"/>
              <w:rPr>
                <w:rFonts w:hint="eastAsia"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285" w:type="dxa"/>
            <w:vAlign w:val="center"/>
          </w:tcPr>
          <w:p w14:paraId="1E31E97D">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623" w:type="dxa"/>
            <w:vAlign w:val="center"/>
          </w:tcPr>
          <w:p w14:paraId="0A3E6A51">
            <w:pPr>
              <w:spacing w:before="98" w:line="185"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7</w:t>
            </w:r>
          </w:p>
        </w:tc>
        <w:tc>
          <w:tcPr>
            <w:tcW w:w="2038" w:type="dxa"/>
            <w:tcBorders>
              <w:right w:val="single" w:color="000000" w:sz="4" w:space="0"/>
            </w:tcBorders>
            <w:vAlign w:val="center"/>
          </w:tcPr>
          <w:p w14:paraId="0B180C16">
            <w:pPr>
              <w:spacing w:before="100" w:line="182" w:lineRule="auto"/>
              <w:jc w:val="center"/>
              <w:rPr>
                <w:rFonts w:ascii="宋体" w:hAnsi="宋体" w:eastAsia="宋体" w:cs="宋体"/>
                <w:b/>
                <w:bCs/>
                <w:szCs w:val="21"/>
                <w14:textOutline w14:w="3834" w14:cap="flat" w14:cmpd="sng">
                  <w14:solidFill>
                    <w14:srgbClr w14:val="000000"/>
                  </w14:solidFill>
                  <w14:prstDash w14:val="solid"/>
                  <w14:miter w14:val="0"/>
                </w14:textOutline>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8</w:t>
            </w:r>
          </w:p>
        </w:tc>
        <w:tc>
          <w:tcPr>
            <w:tcW w:w="1458" w:type="dxa"/>
            <w:tcBorders>
              <w:left w:val="single" w:color="000000" w:sz="4" w:space="0"/>
            </w:tcBorders>
            <w:vAlign w:val="center"/>
          </w:tcPr>
          <w:p w14:paraId="17D1307A">
            <w:pPr>
              <w:spacing w:before="99" w:line="183" w:lineRule="auto"/>
              <w:jc w:val="center"/>
              <w:rPr>
                <w:rFonts w:hint="default" w:ascii="宋体" w:hAnsi="宋体" w:eastAsia="宋体" w:cs="宋体"/>
                <w:b/>
                <w:bCs/>
                <w:szCs w:val="21"/>
                <w:lang w:val="en-US" w:eastAsia="zh-CN"/>
              </w:rPr>
            </w:pPr>
            <w:r>
              <w:rPr>
                <w:rFonts w:hint="eastAsia" w:ascii="宋体" w:hAnsi="宋体" w:eastAsia="宋体" w:cs="宋体"/>
                <w:b/>
                <w:bCs/>
                <w:szCs w:val="21"/>
                <w:lang w:val="en-US" w:eastAsia="zh-CN"/>
              </w:rPr>
              <w:t>9</w:t>
            </w:r>
          </w:p>
        </w:tc>
        <w:tc>
          <w:tcPr>
            <w:tcW w:w="1204" w:type="dxa"/>
            <w:tcBorders>
              <w:left w:val="single" w:color="000000" w:sz="4" w:space="0"/>
            </w:tcBorders>
            <w:vAlign w:val="center"/>
          </w:tcPr>
          <w:p w14:paraId="40391705">
            <w:pPr>
              <w:spacing w:before="99" w:line="183" w:lineRule="auto"/>
              <w:jc w:val="center"/>
              <w:rPr>
                <w:rFonts w:hint="default" w:ascii="宋体" w:hAnsi="宋体" w:eastAsia="宋体" w:cs="宋体"/>
                <w:b/>
                <w:bCs/>
                <w:szCs w:val="21"/>
                <w:lang w:val="en-US"/>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10</w:t>
            </w:r>
          </w:p>
        </w:tc>
      </w:tr>
      <w:tr w14:paraId="399B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77" w:type="dxa"/>
            <w:vAlign w:val="center"/>
          </w:tcPr>
          <w:p w14:paraId="6610A808">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547" w:type="dxa"/>
            <w:vAlign w:val="center"/>
          </w:tcPr>
          <w:p w14:paraId="1E292C3C">
            <w:pPr>
              <w:spacing w:line="221"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1840" w:type="dxa"/>
            <w:vAlign w:val="center"/>
          </w:tcPr>
          <w:p w14:paraId="5B7DDE30">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973" w:type="dxa"/>
            <w:vAlign w:val="center"/>
          </w:tcPr>
          <w:p w14:paraId="25306016">
            <w:pPr>
              <w:spacing w:line="221" w:lineRule="auto"/>
              <w:jc w:val="center"/>
              <w:rPr>
                <w:rFonts w:ascii="宋体" w:hAnsi="宋体" w:eastAsia="宋体" w:cs="宋体"/>
                <w:b/>
                <w:bCs/>
                <w:szCs w:val="21"/>
              </w:rPr>
            </w:pPr>
            <w:r>
              <w:rPr>
                <w:rFonts w:hint="eastAsia" w:ascii="宋体" w:hAnsi="宋体" w:eastAsia="宋体" w:cs="宋体"/>
                <w:szCs w:val="21"/>
                <w:lang w:val="en-US" w:eastAsia="zh-CN"/>
                <w14:textOutline w14:w="3834" w14:cap="flat" w14:cmpd="sng">
                  <w14:solidFill>
                    <w14:srgbClr w14:val="000000"/>
                  </w14:solidFill>
                  <w14:prstDash w14:val="solid"/>
                  <w14:miter w14:val="0"/>
                </w14:textOutline>
              </w:rPr>
              <w:t>单位</w:t>
            </w:r>
          </w:p>
        </w:tc>
        <w:tc>
          <w:tcPr>
            <w:tcW w:w="998" w:type="dxa"/>
            <w:vAlign w:val="center"/>
          </w:tcPr>
          <w:p w14:paraId="40FF9AE4">
            <w:pPr>
              <w:spacing w:line="221" w:lineRule="auto"/>
              <w:jc w:val="center"/>
              <w:rPr>
                <w:rFonts w:ascii="宋体" w:hAnsi="宋体" w:eastAsia="宋体" w:cs="宋体"/>
                <w:b/>
                <w:bCs/>
                <w:spacing w:val="-2"/>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285" w:type="dxa"/>
            <w:vAlign w:val="center"/>
          </w:tcPr>
          <w:p w14:paraId="202A648D">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1623" w:type="dxa"/>
            <w:vAlign w:val="center"/>
          </w:tcPr>
          <w:p w14:paraId="16D1967A">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单价（不含税）</w:t>
            </w:r>
          </w:p>
          <w:p w14:paraId="651FF907">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038" w:type="dxa"/>
            <w:tcBorders>
              <w:right w:val="single" w:color="000000" w:sz="4" w:space="0"/>
            </w:tcBorders>
            <w:vAlign w:val="center"/>
          </w:tcPr>
          <w:p w14:paraId="3DF1CC9F">
            <w:pPr>
              <w:spacing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5</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7</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p w14:paraId="0E7EEC1C">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458" w:type="dxa"/>
            <w:tcBorders>
              <w:left w:val="single" w:color="000000" w:sz="4" w:space="0"/>
            </w:tcBorders>
            <w:vAlign w:val="center"/>
          </w:tcPr>
          <w:p w14:paraId="58A95FCE">
            <w:pPr>
              <w:spacing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highlight w:val="yellow"/>
                <w:lang w:val="en-US" w:eastAsia="zh-CN"/>
                <w14:textOutline w14:w="3834" w14:cap="flat" w14:cmpd="sng">
                  <w14:solidFill>
                    <w14:srgbClr w14:val="000000"/>
                  </w14:solidFill>
                  <w14:prstDash w14:val="solid"/>
                  <w14:miter w14:val="0"/>
                </w14:textOutline>
              </w:rPr>
              <w:t>币种</w:t>
            </w:r>
          </w:p>
        </w:tc>
        <w:tc>
          <w:tcPr>
            <w:tcW w:w="1204" w:type="dxa"/>
            <w:tcBorders>
              <w:left w:val="single" w:color="000000" w:sz="4" w:space="0"/>
            </w:tcBorders>
            <w:vAlign w:val="center"/>
          </w:tcPr>
          <w:p w14:paraId="7F0EF7DB">
            <w:pPr>
              <w:spacing w:line="221" w:lineRule="auto"/>
              <w:jc w:val="center"/>
              <w:rPr>
                <w:rFonts w:ascii="宋体" w:hAnsi="宋体" w:eastAsia="宋体" w:cs="宋体"/>
                <w:b/>
                <w:bCs/>
                <w:szCs w:val="21"/>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14:paraId="101B0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0B9231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1</w:t>
            </w:r>
          </w:p>
        </w:tc>
        <w:tc>
          <w:tcPr>
            <w:tcW w:w="2547" w:type="dxa"/>
            <w:shd w:val="clear" w:color="auto" w:fill="auto"/>
            <w:vAlign w:val="center"/>
          </w:tcPr>
          <w:p w14:paraId="6183A10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lang w:val="en-US" w:eastAsia="zh-CN"/>
              </w:rPr>
              <w:t>驱动与加载</w:t>
            </w:r>
            <w:r>
              <w:rPr>
                <w:rFonts w:hint="eastAsia" w:ascii="宋体" w:hAnsi="宋体" w:eastAsia="宋体" w:cs="宋体"/>
                <w:b/>
                <w:color w:val="auto"/>
                <w:sz w:val="24"/>
                <w:szCs w:val="24"/>
              </w:rPr>
              <w:t>系统</w:t>
            </w:r>
          </w:p>
        </w:tc>
        <w:tc>
          <w:tcPr>
            <w:tcW w:w="1840" w:type="dxa"/>
            <w:vAlign w:val="center"/>
          </w:tcPr>
          <w:p w14:paraId="3E3D4296">
            <w:pPr>
              <w:keepNext w:val="0"/>
              <w:keepLines w:val="0"/>
              <w:pageBreakBefore w:val="0"/>
              <w:widowControl w:val="0"/>
              <w:kinsoku/>
              <w:wordWrap/>
              <w:overflowPunct/>
              <w:topLinePunct w:val="0"/>
              <w:autoSpaceDE/>
              <w:autoSpaceDN/>
              <w:bidi w:val="0"/>
              <w:spacing w:line="240" w:lineRule="auto"/>
              <w:jc w:val="center"/>
              <w:textAlignment w:val="auto"/>
              <w:rPr>
                <w:rFonts w:hint="default" w:ascii="等线" w:hAnsi="等线" w:eastAsia="宋体" w:cs="宋体"/>
                <w:kern w:val="2"/>
                <w:sz w:val="21"/>
                <w:szCs w:val="21"/>
                <w:lang w:val="en-US" w:eastAsia="zh-CN" w:bidi="ar-SA"/>
              </w:rPr>
            </w:pPr>
          </w:p>
        </w:tc>
        <w:tc>
          <w:tcPr>
            <w:tcW w:w="973" w:type="dxa"/>
            <w:vAlign w:val="top"/>
          </w:tcPr>
          <w:p w14:paraId="181E0236">
            <w:pPr>
              <w:spacing w:line="420" w:lineRule="exact"/>
              <w:jc w:val="center"/>
              <w:rPr>
                <w:rFonts w:hint="default" w:ascii="等线" w:hAnsi="等线" w:eastAsia="宋体" w:cs="宋体"/>
                <w:kern w:val="2"/>
                <w:sz w:val="21"/>
                <w:szCs w:val="21"/>
                <w:lang w:val="en-US" w:eastAsia="zh-CN" w:bidi="ar-SA"/>
              </w:rPr>
            </w:pPr>
          </w:p>
        </w:tc>
        <w:tc>
          <w:tcPr>
            <w:tcW w:w="998" w:type="dxa"/>
            <w:vAlign w:val="top"/>
          </w:tcPr>
          <w:p w14:paraId="1D5228D5">
            <w:pPr>
              <w:spacing w:line="420" w:lineRule="exact"/>
              <w:jc w:val="center"/>
              <w:rPr>
                <w:rFonts w:hint="eastAsia" w:ascii="等线" w:hAnsi="等线" w:eastAsia="宋体" w:cs="宋体"/>
                <w:kern w:val="2"/>
                <w:sz w:val="21"/>
                <w:szCs w:val="21"/>
                <w:lang w:val="en-US" w:eastAsia="zh-CN" w:bidi="ar-SA"/>
              </w:rPr>
            </w:pPr>
          </w:p>
        </w:tc>
        <w:tc>
          <w:tcPr>
            <w:tcW w:w="1285" w:type="dxa"/>
            <w:vAlign w:val="center"/>
          </w:tcPr>
          <w:p w14:paraId="0D3E5FF8">
            <w:pPr>
              <w:jc w:val="center"/>
              <w:rPr>
                <w:rFonts w:ascii="Arial"/>
                <w:szCs w:val="21"/>
              </w:rPr>
            </w:pPr>
          </w:p>
        </w:tc>
        <w:tc>
          <w:tcPr>
            <w:tcW w:w="1623" w:type="dxa"/>
            <w:vAlign w:val="center"/>
          </w:tcPr>
          <w:p w14:paraId="362C357C">
            <w:pPr>
              <w:jc w:val="center"/>
              <w:rPr>
                <w:rFonts w:ascii="Arial"/>
                <w:szCs w:val="21"/>
              </w:rPr>
            </w:pPr>
          </w:p>
        </w:tc>
        <w:tc>
          <w:tcPr>
            <w:tcW w:w="2038" w:type="dxa"/>
            <w:tcBorders>
              <w:right w:val="single" w:color="000000" w:sz="4" w:space="0"/>
            </w:tcBorders>
            <w:vAlign w:val="center"/>
          </w:tcPr>
          <w:p w14:paraId="3BDC919D">
            <w:pPr>
              <w:jc w:val="center"/>
              <w:rPr>
                <w:rFonts w:ascii="Arial"/>
                <w:szCs w:val="21"/>
              </w:rPr>
            </w:pPr>
          </w:p>
        </w:tc>
        <w:tc>
          <w:tcPr>
            <w:tcW w:w="1458" w:type="dxa"/>
            <w:tcBorders>
              <w:left w:val="single" w:color="000000" w:sz="4" w:space="0"/>
            </w:tcBorders>
            <w:vAlign w:val="center"/>
          </w:tcPr>
          <w:p w14:paraId="7BE02DCE">
            <w:pPr>
              <w:jc w:val="center"/>
              <w:rPr>
                <w:rFonts w:ascii="Arial"/>
                <w:szCs w:val="21"/>
              </w:rPr>
            </w:pPr>
          </w:p>
        </w:tc>
        <w:tc>
          <w:tcPr>
            <w:tcW w:w="1204" w:type="dxa"/>
            <w:tcBorders>
              <w:left w:val="single" w:color="000000" w:sz="4" w:space="0"/>
            </w:tcBorders>
            <w:vAlign w:val="center"/>
          </w:tcPr>
          <w:p w14:paraId="1E57CE6D">
            <w:pPr>
              <w:jc w:val="center"/>
              <w:rPr>
                <w:rFonts w:ascii="Arial"/>
                <w:szCs w:val="21"/>
              </w:rPr>
            </w:pPr>
          </w:p>
        </w:tc>
      </w:tr>
      <w:tr w14:paraId="415BC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900566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1.1</w:t>
            </w:r>
          </w:p>
        </w:tc>
        <w:tc>
          <w:tcPr>
            <w:tcW w:w="2547" w:type="dxa"/>
            <w:shd w:val="clear" w:color="auto" w:fill="auto"/>
            <w:vAlign w:val="center"/>
          </w:tcPr>
          <w:p w14:paraId="424F4B6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测功机电机</w:t>
            </w:r>
          </w:p>
        </w:tc>
        <w:tc>
          <w:tcPr>
            <w:tcW w:w="1840" w:type="dxa"/>
            <w:vAlign w:val="center"/>
          </w:tcPr>
          <w:p w14:paraId="47D36A68">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2D8C3AFB">
            <w:pPr>
              <w:spacing w:line="360" w:lineRule="exact"/>
              <w:jc w:val="center"/>
              <w:rPr>
                <w:rFonts w:hint="default" w:ascii="宋体" w:hAnsi="宋体" w:eastAsia="宋体" w:cs="宋体"/>
                <w:kern w:val="2"/>
                <w:sz w:val="21"/>
                <w:szCs w:val="21"/>
                <w:highlight w:val="none"/>
                <w:lang w:val="en-US" w:eastAsia="zh-CN" w:bidi="ar-SA"/>
              </w:rPr>
            </w:pPr>
          </w:p>
        </w:tc>
        <w:tc>
          <w:tcPr>
            <w:tcW w:w="998" w:type="dxa"/>
            <w:vAlign w:val="center"/>
          </w:tcPr>
          <w:p w14:paraId="1AF8989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17648E">
            <w:pPr>
              <w:widowControl/>
              <w:jc w:val="center"/>
              <w:textAlignment w:val="center"/>
              <w:rPr>
                <w:rFonts w:ascii="Arial"/>
                <w:szCs w:val="21"/>
              </w:rPr>
            </w:pPr>
          </w:p>
        </w:tc>
        <w:tc>
          <w:tcPr>
            <w:tcW w:w="1623" w:type="dxa"/>
            <w:vAlign w:val="center"/>
          </w:tcPr>
          <w:p w14:paraId="55A4C20D">
            <w:pPr>
              <w:jc w:val="center"/>
              <w:rPr>
                <w:rFonts w:ascii="Arial"/>
                <w:szCs w:val="21"/>
              </w:rPr>
            </w:pPr>
          </w:p>
        </w:tc>
        <w:tc>
          <w:tcPr>
            <w:tcW w:w="2038" w:type="dxa"/>
            <w:tcBorders>
              <w:right w:val="single" w:color="000000" w:sz="4" w:space="0"/>
            </w:tcBorders>
            <w:vAlign w:val="center"/>
          </w:tcPr>
          <w:p w14:paraId="443B790A">
            <w:pPr>
              <w:jc w:val="center"/>
              <w:rPr>
                <w:rFonts w:ascii="Arial"/>
                <w:szCs w:val="21"/>
              </w:rPr>
            </w:pPr>
          </w:p>
        </w:tc>
        <w:tc>
          <w:tcPr>
            <w:tcW w:w="1458" w:type="dxa"/>
            <w:tcBorders>
              <w:left w:val="single" w:color="000000" w:sz="4" w:space="0"/>
            </w:tcBorders>
            <w:vAlign w:val="center"/>
          </w:tcPr>
          <w:p w14:paraId="7149635C">
            <w:pPr>
              <w:jc w:val="center"/>
              <w:rPr>
                <w:rFonts w:ascii="Arial"/>
                <w:szCs w:val="21"/>
              </w:rPr>
            </w:pPr>
          </w:p>
        </w:tc>
        <w:tc>
          <w:tcPr>
            <w:tcW w:w="1204" w:type="dxa"/>
            <w:tcBorders>
              <w:left w:val="single" w:color="000000" w:sz="4" w:space="0"/>
            </w:tcBorders>
            <w:vAlign w:val="center"/>
          </w:tcPr>
          <w:p w14:paraId="0946D056">
            <w:pPr>
              <w:spacing w:line="360" w:lineRule="exact"/>
              <w:jc w:val="center"/>
              <w:rPr>
                <w:rFonts w:hint="eastAsia" w:ascii="宋体" w:hAnsi="宋体" w:eastAsia="宋体" w:cs="宋体"/>
                <w:kern w:val="2"/>
                <w:sz w:val="21"/>
                <w:szCs w:val="21"/>
                <w:highlight w:val="none"/>
                <w:lang w:val="en-US" w:eastAsia="zh-CN" w:bidi="ar-SA"/>
              </w:rPr>
            </w:pPr>
          </w:p>
        </w:tc>
      </w:tr>
      <w:tr w14:paraId="04507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54D1C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1.2</w:t>
            </w:r>
          </w:p>
        </w:tc>
        <w:tc>
          <w:tcPr>
            <w:tcW w:w="2547" w:type="dxa"/>
            <w:shd w:val="clear" w:color="auto" w:fill="auto"/>
            <w:vAlign w:val="center"/>
          </w:tcPr>
          <w:p w14:paraId="6CB5FEF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变频器</w:t>
            </w:r>
          </w:p>
        </w:tc>
        <w:tc>
          <w:tcPr>
            <w:tcW w:w="1840" w:type="dxa"/>
            <w:vAlign w:val="center"/>
          </w:tcPr>
          <w:p w14:paraId="565A8055">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1B945B1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783C24E">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7B7C0EF">
            <w:pPr>
              <w:widowControl/>
              <w:jc w:val="center"/>
              <w:textAlignment w:val="center"/>
              <w:rPr>
                <w:rFonts w:ascii="Arial"/>
                <w:szCs w:val="21"/>
              </w:rPr>
            </w:pPr>
          </w:p>
        </w:tc>
        <w:tc>
          <w:tcPr>
            <w:tcW w:w="1623" w:type="dxa"/>
            <w:vAlign w:val="center"/>
          </w:tcPr>
          <w:p w14:paraId="313BD755">
            <w:pPr>
              <w:jc w:val="center"/>
              <w:rPr>
                <w:rFonts w:ascii="Arial"/>
                <w:szCs w:val="21"/>
              </w:rPr>
            </w:pPr>
          </w:p>
        </w:tc>
        <w:tc>
          <w:tcPr>
            <w:tcW w:w="2038" w:type="dxa"/>
            <w:tcBorders>
              <w:right w:val="single" w:color="000000" w:sz="4" w:space="0"/>
            </w:tcBorders>
            <w:vAlign w:val="center"/>
          </w:tcPr>
          <w:p w14:paraId="506F904E">
            <w:pPr>
              <w:jc w:val="center"/>
              <w:rPr>
                <w:rFonts w:ascii="Arial"/>
                <w:szCs w:val="21"/>
              </w:rPr>
            </w:pPr>
          </w:p>
        </w:tc>
        <w:tc>
          <w:tcPr>
            <w:tcW w:w="1458" w:type="dxa"/>
            <w:tcBorders>
              <w:left w:val="single" w:color="000000" w:sz="4" w:space="0"/>
            </w:tcBorders>
            <w:vAlign w:val="center"/>
          </w:tcPr>
          <w:p w14:paraId="6C8125A8">
            <w:pPr>
              <w:jc w:val="center"/>
              <w:rPr>
                <w:rFonts w:ascii="Arial"/>
                <w:szCs w:val="21"/>
              </w:rPr>
            </w:pPr>
          </w:p>
        </w:tc>
        <w:tc>
          <w:tcPr>
            <w:tcW w:w="1204" w:type="dxa"/>
            <w:tcBorders>
              <w:left w:val="single" w:color="000000" w:sz="4" w:space="0"/>
            </w:tcBorders>
            <w:vAlign w:val="center"/>
          </w:tcPr>
          <w:p w14:paraId="14B42C28">
            <w:pPr>
              <w:spacing w:line="360" w:lineRule="exact"/>
              <w:jc w:val="center"/>
              <w:rPr>
                <w:rFonts w:hint="eastAsia" w:ascii="宋体" w:hAnsi="宋体" w:eastAsia="宋体" w:cs="宋体"/>
                <w:kern w:val="2"/>
                <w:sz w:val="21"/>
                <w:szCs w:val="21"/>
                <w:highlight w:val="none"/>
                <w:lang w:val="en-US" w:eastAsia="zh-CN" w:bidi="ar-SA"/>
              </w:rPr>
            </w:pPr>
          </w:p>
        </w:tc>
      </w:tr>
      <w:tr w14:paraId="66E3D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shd w:val="clear" w:color="auto" w:fill="auto"/>
            <w:vAlign w:val="center"/>
          </w:tcPr>
          <w:p w14:paraId="636B69A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1.3</w:t>
            </w:r>
          </w:p>
        </w:tc>
        <w:tc>
          <w:tcPr>
            <w:tcW w:w="2547" w:type="dxa"/>
            <w:shd w:val="clear" w:color="auto" w:fill="auto"/>
            <w:vAlign w:val="center"/>
          </w:tcPr>
          <w:p w14:paraId="2F1427B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扭矩法兰</w:t>
            </w:r>
          </w:p>
        </w:tc>
        <w:tc>
          <w:tcPr>
            <w:tcW w:w="1840" w:type="dxa"/>
            <w:vAlign w:val="center"/>
          </w:tcPr>
          <w:p w14:paraId="0AFE5170">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D18798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13C17D5">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1AB1584">
            <w:pPr>
              <w:widowControl/>
              <w:jc w:val="center"/>
              <w:textAlignment w:val="center"/>
              <w:rPr>
                <w:rFonts w:ascii="Arial"/>
                <w:szCs w:val="21"/>
              </w:rPr>
            </w:pPr>
          </w:p>
        </w:tc>
        <w:tc>
          <w:tcPr>
            <w:tcW w:w="1623" w:type="dxa"/>
            <w:vAlign w:val="center"/>
          </w:tcPr>
          <w:p w14:paraId="66A460EC">
            <w:pPr>
              <w:jc w:val="center"/>
              <w:rPr>
                <w:rFonts w:ascii="Arial"/>
                <w:szCs w:val="21"/>
              </w:rPr>
            </w:pPr>
          </w:p>
        </w:tc>
        <w:tc>
          <w:tcPr>
            <w:tcW w:w="2038" w:type="dxa"/>
            <w:tcBorders>
              <w:right w:val="single" w:color="000000" w:sz="4" w:space="0"/>
            </w:tcBorders>
            <w:vAlign w:val="center"/>
          </w:tcPr>
          <w:p w14:paraId="340CE863">
            <w:pPr>
              <w:jc w:val="center"/>
              <w:rPr>
                <w:rFonts w:ascii="Arial"/>
                <w:szCs w:val="21"/>
              </w:rPr>
            </w:pPr>
          </w:p>
        </w:tc>
        <w:tc>
          <w:tcPr>
            <w:tcW w:w="1458" w:type="dxa"/>
            <w:tcBorders>
              <w:left w:val="single" w:color="000000" w:sz="4" w:space="0"/>
            </w:tcBorders>
            <w:vAlign w:val="center"/>
          </w:tcPr>
          <w:p w14:paraId="060340AC">
            <w:pPr>
              <w:jc w:val="center"/>
              <w:rPr>
                <w:rFonts w:ascii="Arial"/>
                <w:szCs w:val="21"/>
              </w:rPr>
            </w:pPr>
          </w:p>
        </w:tc>
        <w:tc>
          <w:tcPr>
            <w:tcW w:w="1204" w:type="dxa"/>
            <w:tcBorders>
              <w:left w:val="single" w:color="000000" w:sz="4" w:space="0"/>
            </w:tcBorders>
            <w:vAlign w:val="center"/>
          </w:tcPr>
          <w:p w14:paraId="37C918BC">
            <w:pPr>
              <w:spacing w:line="360" w:lineRule="exact"/>
              <w:jc w:val="center"/>
              <w:rPr>
                <w:rFonts w:hint="eastAsia" w:ascii="宋体" w:hAnsi="宋体" w:eastAsia="宋体" w:cs="宋体"/>
                <w:kern w:val="2"/>
                <w:sz w:val="21"/>
                <w:szCs w:val="21"/>
                <w:highlight w:val="none"/>
                <w:lang w:val="en-US" w:eastAsia="zh-CN" w:bidi="ar-SA"/>
              </w:rPr>
            </w:pPr>
          </w:p>
        </w:tc>
      </w:tr>
      <w:tr w14:paraId="07057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35DED6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1.4</w:t>
            </w:r>
          </w:p>
        </w:tc>
        <w:tc>
          <w:tcPr>
            <w:tcW w:w="2547" w:type="dxa"/>
            <w:shd w:val="clear" w:color="auto" w:fill="auto"/>
            <w:vAlign w:val="center"/>
          </w:tcPr>
          <w:p w14:paraId="05FBE1C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扭矩校准装置</w:t>
            </w:r>
          </w:p>
        </w:tc>
        <w:tc>
          <w:tcPr>
            <w:tcW w:w="1840" w:type="dxa"/>
            <w:vAlign w:val="center"/>
          </w:tcPr>
          <w:p w14:paraId="339BE66C">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717D36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1B7268D">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F9ACFF8">
            <w:pPr>
              <w:widowControl/>
              <w:jc w:val="center"/>
              <w:textAlignment w:val="center"/>
              <w:rPr>
                <w:rFonts w:ascii="Arial"/>
                <w:szCs w:val="21"/>
              </w:rPr>
            </w:pPr>
          </w:p>
        </w:tc>
        <w:tc>
          <w:tcPr>
            <w:tcW w:w="1623" w:type="dxa"/>
            <w:vAlign w:val="center"/>
          </w:tcPr>
          <w:p w14:paraId="57EF5709">
            <w:pPr>
              <w:jc w:val="center"/>
              <w:rPr>
                <w:rFonts w:ascii="Arial"/>
                <w:szCs w:val="21"/>
              </w:rPr>
            </w:pPr>
          </w:p>
        </w:tc>
        <w:tc>
          <w:tcPr>
            <w:tcW w:w="2038" w:type="dxa"/>
            <w:tcBorders>
              <w:right w:val="single" w:color="000000" w:sz="4" w:space="0"/>
            </w:tcBorders>
            <w:vAlign w:val="center"/>
          </w:tcPr>
          <w:p w14:paraId="2DF3ACE8">
            <w:pPr>
              <w:jc w:val="center"/>
              <w:rPr>
                <w:rFonts w:ascii="Arial"/>
                <w:szCs w:val="21"/>
              </w:rPr>
            </w:pPr>
          </w:p>
        </w:tc>
        <w:tc>
          <w:tcPr>
            <w:tcW w:w="1458" w:type="dxa"/>
            <w:tcBorders>
              <w:left w:val="single" w:color="000000" w:sz="4" w:space="0"/>
            </w:tcBorders>
            <w:vAlign w:val="center"/>
          </w:tcPr>
          <w:p w14:paraId="5FA97573">
            <w:pPr>
              <w:jc w:val="center"/>
              <w:rPr>
                <w:rFonts w:ascii="Arial"/>
                <w:szCs w:val="21"/>
              </w:rPr>
            </w:pPr>
          </w:p>
        </w:tc>
        <w:tc>
          <w:tcPr>
            <w:tcW w:w="1204" w:type="dxa"/>
            <w:tcBorders>
              <w:left w:val="single" w:color="000000" w:sz="4" w:space="0"/>
            </w:tcBorders>
            <w:vAlign w:val="center"/>
          </w:tcPr>
          <w:p w14:paraId="1482A747">
            <w:pPr>
              <w:spacing w:line="360" w:lineRule="exact"/>
              <w:jc w:val="center"/>
              <w:rPr>
                <w:rFonts w:hint="eastAsia" w:ascii="宋体" w:hAnsi="宋体" w:eastAsia="宋体" w:cs="宋体"/>
                <w:strike w:val="0"/>
                <w:color w:val="auto"/>
                <w:kern w:val="2"/>
                <w:sz w:val="21"/>
                <w:szCs w:val="21"/>
                <w:highlight w:val="none"/>
                <w:lang w:val="en-US" w:eastAsia="zh-CN" w:bidi="ar-SA"/>
              </w:rPr>
            </w:pPr>
          </w:p>
        </w:tc>
      </w:tr>
      <w:tr w14:paraId="62CAE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7BE9EF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1.5</w:t>
            </w:r>
          </w:p>
        </w:tc>
        <w:tc>
          <w:tcPr>
            <w:tcW w:w="2547" w:type="dxa"/>
            <w:shd w:val="clear" w:color="auto" w:fill="auto"/>
            <w:vAlign w:val="center"/>
          </w:tcPr>
          <w:p w14:paraId="0913EFD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变频电缆</w:t>
            </w:r>
          </w:p>
        </w:tc>
        <w:tc>
          <w:tcPr>
            <w:tcW w:w="1840" w:type="dxa"/>
            <w:vAlign w:val="center"/>
          </w:tcPr>
          <w:p w14:paraId="25123245">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30BB73D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12EBDE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229A228">
            <w:pPr>
              <w:widowControl/>
              <w:jc w:val="center"/>
              <w:textAlignment w:val="center"/>
              <w:rPr>
                <w:rFonts w:ascii="Arial"/>
                <w:szCs w:val="21"/>
              </w:rPr>
            </w:pPr>
          </w:p>
        </w:tc>
        <w:tc>
          <w:tcPr>
            <w:tcW w:w="1623" w:type="dxa"/>
            <w:vAlign w:val="center"/>
          </w:tcPr>
          <w:p w14:paraId="4E188A1C">
            <w:pPr>
              <w:jc w:val="center"/>
              <w:rPr>
                <w:rFonts w:ascii="Arial"/>
                <w:szCs w:val="21"/>
              </w:rPr>
            </w:pPr>
          </w:p>
        </w:tc>
        <w:tc>
          <w:tcPr>
            <w:tcW w:w="2038" w:type="dxa"/>
            <w:tcBorders>
              <w:right w:val="single" w:color="000000" w:sz="4" w:space="0"/>
            </w:tcBorders>
            <w:vAlign w:val="center"/>
          </w:tcPr>
          <w:p w14:paraId="27B74865">
            <w:pPr>
              <w:jc w:val="center"/>
              <w:rPr>
                <w:rFonts w:ascii="Arial"/>
                <w:szCs w:val="21"/>
              </w:rPr>
            </w:pPr>
          </w:p>
        </w:tc>
        <w:tc>
          <w:tcPr>
            <w:tcW w:w="1458" w:type="dxa"/>
            <w:tcBorders>
              <w:left w:val="single" w:color="000000" w:sz="4" w:space="0"/>
            </w:tcBorders>
            <w:vAlign w:val="center"/>
          </w:tcPr>
          <w:p w14:paraId="56E6EAD7">
            <w:pPr>
              <w:jc w:val="center"/>
              <w:rPr>
                <w:rFonts w:ascii="Arial"/>
                <w:szCs w:val="21"/>
              </w:rPr>
            </w:pPr>
          </w:p>
        </w:tc>
        <w:tc>
          <w:tcPr>
            <w:tcW w:w="1204" w:type="dxa"/>
            <w:tcBorders>
              <w:left w:val="single" w:color="000000" w:sz="4" w:space="0"/>
            </w:tcBorders>
            <w:vAlign w:val="center"/>
          </w:tcPr>
          <w:p w14:paraId="598036AB">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7802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EF279A0">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2</w:t>
            </w:r>
          </w:p>
        </w:tc>
        <w:tc>
          <w:tcPr>
            <w:tcW w:w="2547" w:type="dxa"/>
            <w:shd w:val="clear" w:color="auto" w:fill="auto"/>
            <w:vAlign w:val="center"/>
          </w:tcPr>
          <w:p w14:paraId="16F3506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机械系统</w:t>
            </w:r>
          </w:p>
        </w:tc>
        <w:tc>
          <w:tcPr>
            <w:tcW w:w="1840" w:type="dxa"/>
            <w:vAlign w:val="center"/>
          </w:tcPr>
          <w:p w14:paraId="62492F08">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55E7A61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6063FF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02B2C4">
            <w:pPr>
              <w:widowControl/>
              <w:jc w:val="center"/>
              <w:textAlignment w:val="center"/>
              <w:rPr>
                <w:rFonts w:ascii="Arial"/>
                <w:szCs w:val="21"/>
              </w:rPr>
            </w:pPr>
          </w:p>
        </w:tc>
        <w:tc>
          <w:tcPr>
            <w:tcW w:w="1623" w:type="dxa"/>
            <w:vAlign w:val="center"/>
          </w:tcPr>
          <w:p w14:paraId="5BEACFA3">
            <w:pPr>
              <w:jc w:val="center"/>
              <w:rPr>
                <w:rFonts w:ascii="Arial"/>
                <w:szCs w:val="21"/>
              </w:rPr>
            </w:pPr>
          </w:p>
        </w:tc>
        <w:tc>
          <w:tcPr>
            <w:tcW w:w="2038" w:type="dxa"/>
            <w:tcBorders>
              <w:right w:val="single" w:color="000000" w:sz="4" w:space="0"/>
            </w:tcBorders>
            <w:vAlign w:val="center"/>
          </w:tcPr>
          <w:p w14:paraId="7B24F396">
            <w:pPr>
              <w:jc w:val="center"/>
              <w:rPr>
                <w:rFonts w:ascii="Arial"/>
                <w:szCs w:val="21"/>
              </w:rPr>
            </w:pPr>
          </w:p>
        </w:tc>
        <w:tc>
          <w:tcPr>
            <w:tcW w:w="1458" w:type="dxa"/>
            <w:tcBorders>
              <w:left w:val="single" w:color="000000" w:sz="4" w:space="0"/>
            </w:tcBorders>
            <w:vAlign w:val="center"/>
          </w:tcPr>
          <w:p w14:paraId="45993E14">
            <w:pPr>
              <w:jc w:val="center"/>
              <w:rPr>
                <w:rFonts w:ascii="Arial"/>
                <w:szCs w:val="21"/>
              </w:rPr>
            </w:pPr>
          </w:p>
        </w:tc>
        <w:tc>
          <w:tcPr>
            <w:tcW w:w="1204" w:type="dxa"/>
            <w:tcBorders>
              <w:left w:val="single" w:color="000000" w:sz="4" w:space="0"/>
            </w:tcBorders>
            <w:vAlign w:val="center"/>
          </w:tcPr>
          <w:p w14:paraId="6F383362">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4A5CA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861FBE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w:t>
            </w:r>
          </w:p>
        </w:tc>
        <w:tc>
          <w:tcPr>
            <w:tcW w:w="2547" w:type="dxa"/>
            <w:shd w:val="clear" w:color="auto" w:fill="auto"/>
            <w:vAlign w:val="center"/>
          </w:tcPr>
          <w:p w14:paraId="56A4D5F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rPr>
              <w:t>台架机械本</w:t>
            </w:r>
            <w:r>
              <w:rPr>
                <w:rFonts w:hint="eastAsia" w:ascii="宋体" w:hAnsi="宋体" w:eastAsia="宋体" w:cs="宋体"/>
                <w:sz w:val="24"/>
                <w:szCs w:val="24"/>
                <w:lang w:val="en-US" w:eastAsia="zh-CN"/>
              </w:rPr>
              <w:t>体</w:t>
            </w:r>
          </w:p>
        </w:tc>
        <w:tc>
          <w:tcPr>
            <w:tcW w:w="1840" w:type="dxa"/>
            <w:vAlign w:val="center"/>
          </w:tcPr>
          <w:p w14:paraId="0B9B5973">
            <w:pPr>
              <w:keepNext w:val="0"/>
              <w:keepLines w:val="0"/>
              <w:pageBreakBefore w:val="0"/>
              <w:widowControl w:val="0"/>
              <w:kinsoku/>
              <w:wordWrap/>
              <w:overflowPunct/>
              <w:topLinePunct w:val="0"/>
              <w:autoSpaceDE/>
              <w:autoSpaceDN/>
              <w:bidi w:val="0"/>
              <w:spacing w:line="240" w:lineRule="auto"/>
              <w:jc w:val="center"/>
              <w:textAlignment w:val="auto"/>
              <w:rPr>
                <w:rFonts w:hint="eastAsia" w:ascii="等线" w:hAnsi="等线" w:eastAsia="宋体" w:cs="宋体"/>
                <w:kern w:val="2"/>
                <w:sz w:val="21"/>
                <w:szCs w:val="21"/>
                <w:lang w:val="en-US" w:eastAsia="zh-CN" w:bidi="ar-SA"/>
              </w:rPr>
            </w:pPr>
          </w:p>
        </w:tc>
        <w:tc>
          <w:tcPr>
            <w:tcW w:w="973" w:type="dxa"/>
            <w:vAlign w:val="center"/>
          </w:tcPr>
          <w:p w14:paraId="7C01BFB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7172A6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83E2B5E">
            <w:pPr>
              <w:widowControl/>
              <w:jc w:val="center"/>
              <w:textAlignment w:val="center"/>
              <w:rPr>
                <w:rFonts w:ascii="Arial"/>
                <w:szCs w:val="21"/>
              </w:rPr>
            </w:pPr>
          </w:p>
        </w:tc>
        <w:tc>
          <w:tcPr>
            <w:tcW w:w="1623" w:type="dxa"/>
            <w:vAlign w:val="center"/>
          </w:tcPr>
          <w:p w14:paraId="63AB5164">
            <w:pPr>
              <w:jc w:val="center"/>
              <w:rPr>
                <w:rFonts w:ascii="Arial"/>
                <w:szCs w:val="21"/>
              </w:rPr>
            </w:pPr>
          </w:p>
        </w:tc>
        <w:tc>
          <w:tcPr>
            <w:tcW w:w="2038" w:type="dxa"/>
            <w:tcBorders>
              <w:right w:val="single" w:color="000000" w:sz="4" w:space="0"/>
            </w:tcBorders>
            <w:vAlign w:val="center"/>
          </w:tcPr>
          <w:p w14:paraId="0C353C47">
            <w:pPr>
              <w:jc w:val="center"/>
              <w:rPr>
                <w:rFonts w:ascii="Arial"/>
                <w:szCs w:val="21"/>
              </w:rPr>
            </w:pPr>
          </w:p>
        </w:tc>
        <w:tc>
          <w:tcPr>
            <w:tcW w:w="1458" w:type="dxa"/>
            <w:tcBorders>
              <w:left w:val="single" w:color="000000" w:sz="4" w:space="0"/>
            </w:tcBorders>
            <w:vAlign w:val="center"/>
          </w:tcPr>
          <w:p w14:paraId="30D3142A">
            <w:pPr>
              <w:jc w:val="center"/>
              <w:rPr>
                <w:rFonts w:ascii="Arial"/>
                <w:szCs w:val="21"/>
              </w:rPr>
            </w:pPr>
          </w:p>
        </w:tc>
        <w:tc>
          <w:tcPr>
            <w:tcW w:w="1204" w:type="dxa"/>
            <w:tcBorders>
              <w:left w:val="single" w:color="000000" w:sz="4" w:space="0"/>
            </w:tcBorders>
            <w:vAlign w:val="center"/>
          </w:tcPr>
          <w:p w14:paraId="5F421F94">
            <w:pPr>
              <w:spacing w:line="360" w:lineRule="exact"/>
              <w:jc w:val="center"/>
              <w:rPr>
                <w:rFonts w:hint="eastAsia" w:ascii="宋体" w:hAnsi="宋体" w:eastAsia="宋体" w:cs="宋体"/>
                <w:strike w:val="0"/>
                <w:dstrike w:val="0"/>
                <w:color w:val="auto"/>
                <w:kern w:val="2"/>
                <w:sz w:val="21"/>
                <w:szCs w:val="21"/>
                <w:highlight w:val="none"/>
                <w:lang w:val="en-US" w:eastAsia="zh-CN" w:bidi="ar-SA"/>
              </w:rPr>
            </w:pPr>
          </w:p>
        </w:tc>
      </w:tr>
      <w:tr w14:paraId="0C92F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A384C2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2.2</w:t>
            </w:r>
          </w:p>
        </w:tc>
        <w:tc>
          <w:tcPr>
            <w:tcW w:w="2547" w:type="dxa"/>
            <w:shd w:val="clear" w:color="auto" w:fill="auto"/>
            <w:vAlign w:val="center"/>
          </w:tcPr>
          <w:p w14:paraId="459F562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电机安装支架</w:t>
            </w:r>
          </w:p>
        </w:tc>
        <w:tc>
          <w:tcPr>
            <w:tcW w:w="1840" w:type="dxa"/>
            <w:vAlign w:val="center"/>
          </w:tcPr>
          <w:p w14:paraId="0ED71384">
            <w:pPr>
              <w:spacing w:line="240" w:lineRule="auto"/>
              <w:jc w:val="center"/>
              <w:rPr>
                <w:rFonts w:hint="eastAsia" w:ascii="宋体" w:hAnsi="宋体" w:eastAsia="等线" w:cs="宋体"/>
                <w:b/>
                <w:bCs/>
                <w:kern w:val="2"/>
                <w:sz w:val="21"/>
                <w:szCs w:val="21"/>
                <w:lang w:val="en-US" w:eastAsia="zh-CN" w:bidi="ar-SA"/>
              </w:rPr>
            </w:pPr>
          </w:p>
        </w:tc>
        <w:tc>
          <w:tcPr>
            <w:tcW w:w="973" w:type="dxa"/>
            <w:vAlign w:val="top"/>
          </w:tcPr>
          <w:p w14:paraId="38FBFF9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3F9059C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03196DB2">
            <w:pPr>
              <w:widowControl/>
              <w:jc w:val="center"/>
              <w:textAlignment w:val="center"/>
              <w:rPr>
                <w:rFonts w:ascii="Arial"/>
                <w:szCs w:val="21"/>
              </w:rPr>
            </w:pPr>
          </w:p>
        </w:tc>
        <w:tc>
          <w:tcPr>
            <w:tcW w:w="1623" w:type="dxa"/>
            <w:vAlign w:val="center"/>
          </w:tcPr>
          <w:p w14:paraId="7521B2B0">
            <w:pPr>
              <w:jc w:val="center"/>
              <w:rPr>
                <w:rFonts w:ascii="Arial"/>
                <w:szCs w:val="21"/>
              </w:rPr>
            </w:pPr>
          </w:p>
        </w:tc>
        <w:tc>
          <w:tcPr>
            <w:tcW w:w="2038" w:type="dxa"/>
            <w:tcBorders>
              <w:right w:val="single" w:color="000000" w:sz="4" w:space="0"/>
            </w:tcBorders>
            <w:vAlign w:val="center"/>
          </w:tcPr>
          <w:p w14:paraId="0A1FC5DA">
            <w:pPr>
              <w:jc w:val="center"/>
              <w:rPr>
                <w:rFonts w:ascii="Arial"/>
                <w:szCs w:val="21"/>
              </w:rPr>
            </w:pPr>
          </w:p>
        </w:tc>
        <w:tc>
          <w:tcPr>
            <w:tcW w:w="1458" w:type="dxa"/>
            <w:tcBorders>
              <w:left w:val="single" w:color="000000" w:sz="4" w:space="0"/>
            </w:tcBorders>
            <w:vAlign w:val="center"/>
          </w:tcPr>
          <w:p w14:paraId="28C9B4E8">
            <w:pPr>
              <w:jc w:val="center"/>
              <w:rPr>
                <w:rFonts w:ascii="Arial"/>
                <w:szCs w:val="21"/>
              </w:rPr>
            </w:pPr>
          </w:p>
        </w:tc>
        <w:tc>
          <w:tcPr>
            <w:tcW w:w="1204" w:type="dxa"/>
            <w:tcBorders>
              <w:left w:val="single" w:color="000000" w:sz="4" w:space="0"/>
            </w:tcBorders>
            <w:vAlign w:val="center"/>
          </w:tcPr>
          <w:p w14:paraId="5D948BCB">
            <w:pPr>
              <w:spacing w:line="240" w:lineRule="auto"/>
              <w:jc w:val="center"/>
              <w:rPr>
                <w:rFonts w:hint="eastAsia" w:ascii="宋体" w:hAnsi="宋体" w:eastAsia="等线" w:cs="宋体"/>
                <w:b/>
                <w:bCs/>
                <w:kern w:val="2"/>
                <w:sz w:val="21"/>
                <w:szCs w:val="21"/>
                <w:lang w:val="en-US" w:eastAsia="zh-CN" w:bidi="ar-SA"/>
              </w:rPr>
            </w:pPr>
          </w:p>
        </w:tc>
      </w:tr>
      <w:tr w14:paraId="62E1D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762A6F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2.3</w:t>
            </w:r>
          </w:p>
        </w:tc>
        <w:tc>
          <w:tcPr>
            <w:tcW w:w="2547" w:type="dxa"/>
            <w:shd w:val="clear" w:color="auto" w:fill="auto"/>
            <w:vAlign w:val="center"/>
          </w:tcPr>
          <w:p w14:paraId="3AC19EF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测功机联轴器</w:t>
            </w:r>
          </w:p>
        </w:tc>
        <w:tc>
          <w:tcPr>
            <w:tcW w:w="1840" w:type="dxa"/>
            <w:vAlign w:val="center"/>
          </w:tcPr>
          <w:p w14:paraId="52FF6B6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F5EF56A">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7DAC1BB">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17D938A">
            <w:pPr>
              <w:widowControl/>
              <w:jc w:val="center"/>
              <w:textAlignment w:val="center"/>
              <w:rPr>
                <w:rFonts w:ascii="Arial"/>
                <w:szCs w:val="21"/>
              </w:rPr>
            </w:pPr>
          </w:p>
        </w:tc>
        <w:tc>
          <w:tcPr>
            <w:tcW w:w="1623" w:type="dxa"/>
            <w:vAlign w:val="center"/>
          </w:tcPr>
          <w:p w14:paraId="2ED9C7E3">
            <w:pPr>
              <w:jc w:val="center"/>
              <w:rPr>
                <w:rFonts w:ascii="Arial"/>
                <w:szCs w:val="21"/>
              </w:rPr>
            </w:pPr>
          </w:p>
        </w:tc>
        <w:tc>
          <w:tcPr>
            <w:tcW w:w="2038" w:type="dxa"/>
            <w:tcBorders>
              <w:right w:val="single" w:color="000000" w:sz="4" w:space="0"/>
            </w:tcBorders>
            <w:vAlign w:val="center"/>
          </w:tcPr>
          <w:p w14:paraId="44BB3723">
            <w:pPr>
              <w:jc w:val="center"/>
              <w:rPr>
                <w:rFonts w:ascii="Arial"/>
                <w:szCs w:val="21"/>
              </w:rPr>
            </w:pPr>
          </w:p>
        </w:tc>
        <w:tc>
          <w:tcPr>
            <w:tcW w:w="1458" w:type="dxa"/>
            <w:tcBorders>
              <w:left w:val="single" w:color="000000" w:sz="4" w:space="0"/>
            </w:tcBorders>
            <w:vAlign w:val="center"/>
          </w:tcPr>
          <w:p w14:paraId="611A661D">
            <w:pPr>
              <w:jc w:val="center"/>
              <w:rPr>
                <w:rFonts w:ascii="Arial"/>
                <w:szCs w:val="21"/>
              </w:rPr>
            </w:pPr>
          </w:p>
        </w:tc>
        <w:tc>
          <w:tcPr>
            <w:tcW w:w="1204" w:type="dxa"/>
            <w:tcBorders>
              <w:left w:val="single" w:color="000000" w:sz="4" w:space="0"/>
            </w:tcBorders>
            <w:vAlign w:val="center"/>
          </w:tcPr>
          <w:p w14:paraId="3E6C0D53">
            <w:pPr>
              <w:spacing w:line="360" w:lineRule="exact"/>
              <w:jc w:val="center"/>
              <w:rPr>
                <w:rFonts w:hint="eastAsia" w:ascii="宋体" w:hAnsi="宋体" w:eastAsia="宋体" w:cs="宋体"/>
                <w:kern w:val="2"/>
                <w:sz w:val="21"/>
                <w:szCs w:val="21"/>
                <w:highlight w:val="none"/>
                <w:lang w:val="en-US" w:eastAsia="zh-CN" w:bidi="ar-SA"/>
              </w:rPr>
            </w:pPr>
          </w:p>
        </w:tc>
      </w:tr>
      <w:tr w14:paraId="44080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764881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2.4</w:t>
            </w:r>
          </w:p>
        </w:tc>
        <w:tc>
          <w:tcPr>
            <w:tcW w:w="2547" w:type="dxa"/>
            <w:shd w:val="clear" w:color="auto" w:fill="auto"/>
            <w:vAlign w:val="center"/>
          </w:tcPr>
          <w:p w14:paraId="7EA17D4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轴承座</w:t>
            </w:r>
          </w:p>
        </w:tc>
        <w:tc>
          <w:tcPr>
            <w:tcW w:w="1840" w:type="dxa"/>
            <w:vAlign w:val="center"/>
          </w:tcPr>
          <w:p w14:paraId="0B04D95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BFE2D8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738AD4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ADCCBFD">
            <w:pPr>
              <w:widowControl/>
              <w:jc w:val="center"/>
              <w:textAlignment w:val="center"/>
              <w:rPr>
                <w:rFonts w:ascii="Arial"/>
                <w:szCs w:val="21"/>
              </w:rPr>
            </w:pPr>
          </w:p>
        </w:tc>
        <w:tc>
          <w:tcPr>
            <w:tcW w:w="1623" w:type="dxa"/>
            <w:vAlign w:val="center"/>
          </w:tcPr>
          <w:p w14:paraId="3BEE1583">
            <w:pPr>
              <w:jc w:val="center"/>
              <w:rPr>
                <w:rFonts w:ascii="Arial"/>
                <w:szCs w:val="21"/>
              </w:rPr>
            </w:pPr>
          </w:p>
        </w:tc>
        <w:tc>
          <w:tcPr>
            <w:tcW w:w="2038" w:type="dxa"/>
            <w:tcBorders>
              <w:right w:val="single" w:color="000000" w:sz="4" w:space="0"/>
            </w:tcBorders>
            <w:vAlign w:val="center"/>
          </w:tcPr>
          <w:p w14:paraId="70C67206">
            <w:pPr>
              <w:jc w:val="center"/>
              <w:rPr>
                <w:rFonts w:ascii="Arial"/>
                <w:szCs w:val="21"/>
              </w:rPr>
            </w:pPr>
          </w:p>
        </w:tc>
        <w:tc>
          <w:tcPr>
            <w:tcW w:w="1458" w:type="dxa"/>
            <w:tcBorders>
              <w:left w:val="single" w:color="000000" w:sz="4" w:space="0"/>
            </w:tcBorders>
            <w:vAlign w:val="center"/>
          </w:tcPr>
          <w:p w14:paraId="4002A9E0">
            <w:pPr>
              <w:jc w:val="center"/>
              <w:rPr>
                <w:rFonts w:ascii="Arial"/>
                <w:szCs w:val="21"/>
              </w:rPr>
            </w:pPr>
          </w:p>
        </w:tc>
        <w:tc>
          <w:tcPr>
            <w:tcW w:w="1204" w:type="dxa"/>
            <w:tcBorders>
              <w:left w:val="single" w:color="000000" w:sz="4" w:space="0"/>
            </w:tcBorders>
            <w:vAlign w:val="center"/>
          </w:tcPr>
          <w:p w14:paraId="2F3F898C">
            <w:pPr>
              <w:spacing w:line="360" w:lineRule="exact"/>
              <w:jc w:val="center"/>
              <w:rPr>
                <w:rFonts w:hint="eastAsia" w:ascii="宋体" w:hAnsi="宋体" w:eastAsia="宋体" w:cs="宋体"/>
                <w:kern w:val="2"/>
                <w:sz w:val="21"/>
                <w:szCs w:val="21"/>
                <w:highlight w:val="none"/>
                <w:lang w:val="en-US" w:eastAsia="zh-CN" w:bidi="ar-SA"/>
              </w:rPr>
            </w:pPr>
          </w:p>
        </w:tc>
      </w:tr>
      <w:tr w14:paraId="041E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10648D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2.5</w:t>
            </w:r>
          </w:p>
        </w:tc>
        <w:tc>
          <w:tcPr>
            <w:tcW w:w="2547" w:type="dxa"/>
            <w:shd w:val="clear" w:color="auto" w:fill="auto"/>
            <w:vAlign w:val="center"/>
          </w:tcPr>
          <w:p w14:paraId="03B4F8C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堵转装置</w:t>
            </w:r>
          </w:p>
        </w:tc>
        <w:tc>
          <w:tcPr>
            <w:tcW w:w="1840" w:type="dxa"/>
            <w:vAlign w:val="center"/>
          </w:tcPr>
          <w:p w14:paraId="455341C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2E34598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D16A5C6">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A857AD3">
            <w:pPr>
              <w:widowControl/>
              <w:jc w:val="center"/>
              <w:textAlignment w:val="center"/>
              <w:rPr>
                <w:rFonts w:ascii="Arial"/>
                <w:szCs w:val="21"/>
              </w:rPr>
            </w:pPr>
          </w:p>
        </w:tc>
        <w:tc>
          <w:tcPr>
            <w:tcW w:w="1623" w:type="dxa"/>
            <w:vAlign w:val="center"/>
          </w:tcPr>
          <w:p w14:paraId="7F173484">
            <w:pPr>
              <w:jc w:val="center"/>
              <w:rPr>
                <w:rFonts w:ascii="Arial"/>
                <w:szCs w:val="21"/>
              </w:rPr>
            </w:pPr>
          </w:p>
        </w:tc>
        <w:tc>
          <w:tcPr>
            <w:tcW w:w="2038" w:type="dxa"/>
            <w:tcBorders>
              <w:right w:val="single" w:color="000000" w:sz="4" w:space="0"/>
            </w:tcBorders>
            <w:vAlign w:val="center"/>
          </w:tcPr>
          <w:p w14:paraId="030FA8D3">
            <w:pPr>
              <w:jc w:val="center"/>
              <w:rPr>
                <w:rFonts w:ascii="Arial"/>
                <w:szCs w:val="21"/>
              </w:rPr>
            </w:pPr>
          </w:p>
        </w:tc>
        <w:tc>
          <w:tcPr>
            <w:tcW w:w="1458" w:type="dxa"/>
            <w:tcBorders>
              <w:left w:val="single" w:color="000000" w:sz="4" w:space="0"/>
            </w:tcBorders>
            <w:vAlign w:val="center"/>
          </w:tcPr>
          <w:p w14:paraId="7E0F4994">
            <w:pPr>
              <w:jc w:val="center"/>
              <w:rPr>
                <w:rFonts w:ascii="Arial"/>
                <w:szCs w:val="21"/>
              </w:rPr>
            </w:pPr>
          </w:p>
        </w:tc>
        <w:tc>
          <w:tcPr>
            <w:tcW w:w="1204" w:type="dxa"/>
            <w:tcBorders>
              <w:left w:val="single" w:color="000000" w:sz="4" w:space="0"/>
            </w:tcBorders>
            <w:vAlign w:val="center"/>
          </w:tcPr>
          <w:p w14:paraId="3E198A04">
            <w:pPr>
              <w:spacing w:line="360" w:lineRule="exact"/>
              <w:jc w:val="center"/>
              <w:rPr>
                <w:rFonts w:hint="eastAsia" w:ascii="宋体" w:hAnsi="宋体" w:eastAsia="宋体" w:cs="宋体"/>
                <w:kern w:val="2"/>
                <w:sz w:val="21"/>
                <w:szCs w:val="21"/>
                <w:highlight w:val="none"/>
                <w:lang w:val="en-US" w:eastAsia="zh-CN" w:bidi="ar-SA"/>
              </w:rPr>
            </w:pPr>
          </w:p>
        </w:tc>
      </w:tr>
      <w:tr w14:paraId="54F2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FD3548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2.6</w:t>
            </w:r>
          </w:p>
        </w:tc>
        <w:tc>
          <w:tcPr>
            <w:tcW w:w="2547" w:type="dxa"/>
            <w:shd w:val="clear" w:color="auto" w:fill="auto"/>
            <w:vAlign w:val="center"/>
          </w:tcPr>
          <w:p w14:paraId="69180CA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被试件安装工装</w:t>
            </w:r>
          </w:p>
        </w:tc>
        <w:tc>
          <w:tcPr>
            <w:tcW w:w="1840" w:type="dxa"/>
            <w:vAlign w:val="center"/>
          </w:tcPr>
          <w:p w14:paraId="720FA25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5F6100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784B431B">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1F0C32F6">
            <w:pPr>
              <w:widowControl/>
              <w:jc w:val="center"/>
              <w:textAlignment w:val="center"/>
              <w:rPr>
                <w:rFonts w:ascii="Arial"/>
                <w:szCs w:val="21"/>
              </w:rPr>
            </w:pPr>
          </w:p>
        </w:tc>
        <w:tc>
          <w:tcPr>
            <w:tcW w:w="1623" w:type="dxa"/>
            <w:vAlign w:val="center"/>
          </w:tcPr>
          <w:p w14:paraId="69341ECD">
            <w:pPr>
              <w:jc w:val="center"/>
              <w:rPr>
                <w:rFonts w:ascii="Arial"/>
                <w:szCs w:val="21"/>
              </w:rPr>
            </w:pPr>
          </w:p>
        </w:tc>
        <w:tc>
          <w:tcPr>
            <w:tcW w:w="2038" w:type="dxa"/>
            <w:tcBorders>
              <w:right w:val="single" w:color="000000" w:sz="4" w:space="0"/>
            </w:tcBorders>
            <w:vAlign w:val="center"/>
          </w:tcPr>
          <w:p w14:paraId="0E8280B9">
            <w:pPr>
              <w:jc w:val="center"/>
              <w:rPr>
                <w:rFonts w:ascii="Arial"/>
                <w:szCs w:val="21"/>
              </w:rPr>
            </w:pPr>
          </w:p>
        </w:tc>
        <w:tc>
          <w:tcPr>
            <w:tcW w:w="1458" w:type="dxa"/>
            <w:tcBorders>
              <w:left w:val="single" w:color="000000" w:sz="4" w:space="0"/>
            </w:tcBorders>
            <w:vAlign w:val="center"/>
          </w:tcPr>
          <w:p w14:paraId="39FB978E">
            <w:pPr>
              <w:jc w:val="center"/>
              <w:rPr>
                <w:rFonts w:ascii="Arial"/>
                <w:szCs w:val="21"/>
              </w:rPr>
            </w:pPr>
          </w:p>
        </w:tc>
        <w:tc>
          <w:tcPr>
            <w:tcW w:w="1204" w:type="dxa"/>
            <w:tcBorders>
              <w:left w:val="single" w:color="000000" w:sz="4" w:space="0"/>
            </w:tcBorders>
            <w:vAlign w:val="center"/>
          </w:tcPr>
          <w:p w14:paraId="464EB02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14:paraId="160FB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1DECE0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2.7</w:t>
            </w:r>
          </w:p>
        </w:tc>
        <w:tc>
          <w:tcPr>
            <w:tcW w:w="2547" w:type="dxa"/>
            <w:shd w:val="clear" w:color="auto" w:fill="auto"/>
            <w:vAlign w:val="center"/>
          </w:tcPr>
          <w:p w14:paraId="1F4EB589">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防护罩</w:t>
            </w:r>
          </w:p>
        </w:tc>
        <w:tc>
          <w:tcPr>
            <w:tcW w:w="1840" w:type="dxa"/>
            <w:vAlign w:val="center"/>
          </w:tcPr>
          <w:p w14:paraId="4B80D23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245E42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3F6F60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DEA842B">
            <w:pPr>
              <w:widowControl/>
              <w:jc w:val="center"/>
              <w:textAlignment w:val="center"/>
              <w:rPr>
                <w:rFonts w:ascii="Arial"/>
                <w:szCs w:val="21"/>
              </w:rPr>
            </w:pPr>
          </w:p>
        </w:tc>
        <w:tc>
          <w:tcPr>
            <w:tcW w:w="1623" w:type="dxa"/>
            <w:vAlign w:val="center"/>
          </w:tcPr>
          <w:p w14:paraId="0CB3ABB4">
            <w:pPr>
              <w:jc w:val="center"/>
              <w:rPr>
                <w:rFonts w:ascii="Arial"/>
                <w:szCs w:val="21"/>
              </w:rPr>
            </w:pPr>
          </w:p>
        </w:tc>
        <w:tc>
          <w:tcPr>
            <w:tcW w:w="2038" w:type="dxa"/>
            <w:tcBorders>
              <w:right w:val="single" w:color="000000" w:sz="4" w:space="0"/>
            </w:tcBorders>
            <w:vAlign w:val="center"/>
          </w:tcPr>
          <w:p w14:paraId="23CA7D98">
            <w:pPr>
              <w:jc w:val="center"/>
              <w:rPr>
                <w:rFonts w:ascii="Arial"/>
                <w:szCs w:val="21"/>
              </w:rPr>
            </w:pPr>
          </w:p>
        </w:tc>
        <w:tc>
          <w:tcPr>
            <w:tcW w:w="1458" w:type="dxa"/>
            <w:tcBorders>
              <w:left w:val="single" w:color="000000" w:sz="4" w:space="0"/>
            </w:tcBorders>
            <w:vAlign w:val="center"/>
          </w:tcPr>
          <w:p w14:paraId="0E85CC7C">
            <w:pPr>
              <w:jc w:val="center"/>
              <w:rPr>
                <w:rFonts w:ascii="Arial"/>
                <w:szCs w:val="21"/>
              </w:rPr>
            </w:pPr>
          </w:p>
        </w:tc>
        <w:tc>
          <w:tcPr>
            <w:tcW w:w="1204" w:type="dxa"/>
            <w:tcBorders>
              <w:left w:val="single" w:color="000000" w:sz="4" w:space="0"/>
            </w:tcBorders>
            <w:vAlign w:val="center"/>
          </w:tcPr>
          <w:p w14:paraId="7ABC0E2D">
            <w:pPr>
              <w:spacing w:line="360" w:lineRule="exact"/>
              <w:jc w:val="center"/>
              <w:rPr>
                <w:rFonts w:hint="eastAsia" w:ascii="宋体" w:hAnsi="宋体" w:eastAsia="宋体" w:cs="宋体"/>
                <w:kern w:val="2"/>
                <w:sz w:val="21"/>
                <w:szCs w:val="21"/>
                <w:highlight w:val="none"/>
                <w:lang w:val="en-US" w:eastAsia="zh-CN" w:bidi="ar-SA"/>
              </w:rPr>
            </w:pPr>
          </w:p>
        </w:tc>
      </w:tr>
      <w:tr w14:paraId="4015A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E7D22B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2.8</w:t>
            </w:r>
          </w:p>
        </w:tc>
        <w:tc>
          <w:tcPr>
            <w:tcW w:w="2547" w:type="dxa"/>
            <w:shd w:val="clear" w:color="auto" w:fill="auto"/>
            <w:vAlign w:val="center"/>
          </w:tcPr>
          <w:p w14:paraId="79A3DF3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安全防护装置</w:t>
            </w:r>
          </w:p>
        </w:tc>
        <w:tc>
          <w:tcPr>
            <w:tcW w:w="1840" w:type="dxa"/>
            <w:vAlign w:val="center"/>
          </w:tcPr>
          <w:p w14:paraId="082304F7">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B9A39C6">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DF77CC2">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210CB22">
            <w:pPr>
              <w:widowControl/>
              <w:jc w:val="center"/>
              <w:textAlignment w:val="center"/>
              <w:rPr>
                <w:rFonts w:ascii="Arial"/>
                <w:szCs w:val="21"/>
              </w:rPr>
            </w:pPr>
          </w:p>
        </w:tc>
        <w:tc>
          <w:tcPr>
            <w:tcW w:w="1623" w:type="dxa"/>
            <w:vAlign w:val="center"/>
          </w:tcPr>
          <w:p w14:paraId="269248AD">
            <w:pPr>
              <w:jc w:val="center"/>
              <w:rPr>
                <w:rFonts w:ascii="Arial"/>
                <w:szCs w:val="21"/>
              </w:rPr>
            </w:pPr>
          </w:p>
        </w:tc>
        <w:tc>
          <w:tcPr>
            <w:tcW w:w="2038" w:type="dxa"/>
            <w:tcBorders>
              <w:right w:val="single" w:color="000000" w:sz="4" w:space="0"/>
            </w:tcBorders>
            <w:vAlign w:val="center"/>
          </w:tcPr>
          <w:p w14:paraId="3BE8F505">
            <w:pPr>
              <w:jc w:val="center"/>
              <w:rPr>
                <w:rFonts w:ascii="Arial"/>
                <w:szCs w:val="21"/>
              </w:rPr>
            </w:pPr>
          </w:p>
        </w:tc>
        <w:tc>
          <w:tcPr>
            <w:tcW w:w="1458" w:type="dxa"/>
            <w:tcBorders>
              <w:left w:val="single" w:color="000000" w:sz="4" w:space="0"/>
            </w:tcBorders>
            <w:vAlign w:val="center"/>
          </w:tcPr>
          <w:p w14:paraId="5430818D">
            <w:pPr>
              <w:jc w:val="center"/>
              <w:rPr>
                <w:rFonts w:ascii="Arial"/>
                <w:szCs w:val="21"/>
              </w:rPr>
            </w:pPr>
          </w:p>
        </w:tc>
        <w:tc>
          <w:tcPr>
            <w:tcW w:w="1204" w:type="dxa"/>
            <w:tcBorders>
              <w:left w:val="single" w:color="000000" w:sz="4" w:space="0"/>
            </w:tcBorders>
            <w:vAlign w:val="center"/>
          </w:tcPr>
          <w:p w14:paraId="0A174B6C">
            <w:pPr>
              <w:spacing w:line="360" w:lineRule="exact"/>
              <w:jc w:val="center"/>
              <w:rPr>
                <w:rFonts w:hint="eastAsia" w:ascii="宋体" w:hAnsi="宋体" w:eastAsia="宋体" w:cs="宋体"/>
                <w:kern w:val="2"/>
                <w:sz w:val="21"/>
                <w:szCs w:val="21"/>
                <w:highlight w:val="none"/>
                <w:lang w:val="en-US" w:eastAsia="zh-CN" w:bidi="ar-SA"/>
              </w:rPr>
            </w:pPr>
          </w:p>
        </w:tc>
      </w:tr>
      <w:tr w14:paraId="62AF8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A1DD9C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2.9</w:t>
            </w:r>
          </w:p>
        </w:tc>
        <w:tc>
          <w:tcPr>
            <w:tcW w:w="2547" w:type="dxa"/>
            <w:shd w:val="clear" w:color="auto" w:fill="auto"/>
            <w:vAlign w:val="center"/>
          </w:tcPr>
          <w:p w14:paraId="5B214D0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铁地板和盖板</w:t>
            </w:r>
          </w:p>
        </w:tc>
        <w:tc>
          <w:tcPr>
            <w:tcW w:w="1840" w:type="dxa"/>
            <w:vAlign w:val="center"/>
          </w:tcPr>
          <w:p w14:paraId="0EC7D89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76E53B0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500907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177BA6C">
            <w:pPr>
              <w:widowControl/>
              <w:jc w:val="center"/>
              <w:textAlignment w:val="center"/>
              <w:rPr>
                <w:rFonts w:ascii="Arial"/>
                <w:szCs w:val="21"/>
              </w:rPr>
            </w:pPr>
          </w:p>
        </w:tc>
        <w:tc>
          <w:tcPr>
            <w:tcW w:w="1623" w:type="dxa"/>
            <w:vAlign w:val="center"/>
          </w:tcPr>
          <w:p w14:paraId="7CC94801">
            <w:pPr>
              <w:jc w:val="center"/>
              <w:rPr>
                <w:rFonts w:ascii="Arial"/>
                <w:szCs w:val="21"/>
              </w:rPr>
            </w:pPr>
          </w:p>
        </w:tc>
        <w:tc>
          <w:tcPr>
            <w:tcW w:w="2038" w:type="dxa"/>
            <w:tcBorders>
              <w:right w:val="single" w:color="000000" w:sz="4" w:space="0"/>
            </w:tcBorders>
            <w:vAlign w:val="center"/>
          </w:tcPr>
          <w:p w14:paraId="2B383154">
            <w:pPr>
              <w:jc w:val="center"/>
              <w:rPr>
                <w:rFonts w:ascii="Arial"/>
                <w:szCs w:val="21"/>
              </w:rPr>
            </w:pPr>
          </w:p>
        </w:tc>
        <w:tc>
          <w:tcPr>
            <w:tcW w:w="1458" w:type="dxa"/>
            <w:tcBorders>
              <w:left w:val="single" w:color="000000" w:sz="4" w:space="0"/>
            </w:tcBorders>
            <w:vAlign w:val="center"/>
          </w:tcPr>
          <w:p w14:paraId="01A86E45">
            <w:pPr>
              <w:jc w:val="center"/>
              <w:rPr>
                <w:rFonts w:ascii="Arial"/>
                <w:szCs w:val="21"/>
              </w:rPr>
            </w:pPr>
          </w:p>
        </w:tc>
        <w:tc>
          <w:tcPr>
            <w:tcW w:w="1204" w:type="dxa"/>
            <w:tcBorders>
              <w:left w:val="single" w:color="000000" w:sz="4" w:space="0"/>
            </w:tcBorders>
            <w:vAlign w:val="center"/>
          </w:tcPr>
          <w:p w14:paraId="4AD08288">
            <w:pPr>
              <w:spacing w:line="360" w:lineRule="exact"/>
              <w:jc w:val="center"/>
              <w:rPr>
                <w:rFonts w:hint="eastAsia" w:ascii="宋体" w:hAnsi="宋体" w:eastAsia="宋体" w:cs="宋体"/>
                <w:kern w:val="2"/>
                <w:sz w:val="21"/>
                <w:szCs w:val="21"/>
                <w:highlight w:val="none"/>
                <w:lang w:val="en-US" w:eastAsia="zh-CN" w:bidi="ar-SA"/>
              </w:rPr>
            </w:pPr>
          </w:p>
        </w:tc>
      </w:tr>
      <w:tr w14:paraId="450B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98E07B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2.10</w:t>
            </w:r>
          </w:p>
        </w:tc>
        <w:tc>
          <w:tcPr>
            <w:tcW w:w="2547" w:type="dxa"/>
            <w:shd w:val="clear" w:color="auto" w:fill="auto"/>
            <w:vAlign w:val="center"/>
          </w:tcPr>
          <w:p w14:paraId="639018FD">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空气弹簧</w:t>
            </w:r>
          </w:p>
        </w:tc>
        <w:tc>
          <w:tcPr>
            <w:tcW w:w="1840" w:type="dxa"/>
            <w:vAlign w:val="center"/>
          </w:tcPr>
          <w:p w14:paraId="7FE87174">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3D4A820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4FB50F3">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9479526">
            <w:pPr>
              <w:widowControl/>
              <w:jc w:val="center"/>
              <w:textAlignment w:val="center"/>
              <w:rPr>
                <w:rFonts w:ascii="Arial"/>
                <w:szCs w:val="21"/>
              </w:rPr>
            </w:pPr>
          </w:p>
        </w:tc>
        <w:tc>
          <w:tcPr>
            <w:tcW w:w="1623" w:type="dxa"/>
            <w:vAlign w:val="center"/>
          </w:tcPr>
          <w:p w14:paraId="6867C991">
            <w:pPr>
              <w:jc w:val="center"/>
              <w:rPr>
                <w:rFonts w:ascii="Arial"/>
                <w:szCs w:val="21"/>
              </w:rPr>
            </w:pPr>
          </w:p>
        </w:tc>
        <w:tc>
          <w:tcPr>
            <w:tcW w:w="2038" w:type="dxa"/>
            <w:tcBorders>
              <w:right w:val="single" w:color="000000" w:sz="4" w:space="0"/>
            </w:tcBorders>
            <w:vAlign w:val="center"/>
          </w:tcPr>
          <w:p w14:paraId="79E49485">
            <w:pPr>
              <w:jc w:val="center"/>
              <w:rPr>
                <w:rFonts w:ascii="Arial"/>
                <w:szCs w:val="21"/>
              </w:rPr>
            </w:pPr>
          </w:p>
        </w:tc>
        <w:tc>
          <w:tcPr>
            <w:tcW w:w="1458" w:type="dxa"/>
            <w:tcBorders>
              <w:left w:val="single" w:color="000000" w:sz="4" w:space="0"/>
            </w:tcBorders>
            <w:vAlign w:val="center"/>
          </w:tcPr>
          <w:p w14:paraId="5B0218FC">
            <w:pPr>
              <w:jc w:val="center"/>
              <w:rPr>
                <w:rFonts w:ascii="Arial"/>
                <w:szCs w:val="21"/>
              </w:rPr>
            </w:pPr>
          </w:p>
        </w:tc>
        <w:tc>
          <w:tcPr>
            <w:tcW w:w="1204" w:type="dxa"/>
            <w:tcBorders>
              <w:left w:val="single" w:color="000000" w:sz="4" w:space="0"/>
            </w:tcBorders>
            <w:vAlign w:val="center"/>
          </w:tcPr>
          <w:p w14:paraId="4ECB74BC">
            <w:pPr>
              <w:spacing w:line="360" w:lineRule="exact"/>
              <w:jc w:val="center"/>
              <w:rPr>
                <w:rFonts w:hint="eastAsia" w:ascii="宋体" w:hAnsi="宋体" w:eastAsia="宋体" w:cs="宋体"/>
                <w:kern w:val="2"/>
                <w:sz w:val="21"/>
                <w:szCs w:val="21"/>
                <w:highlight w:val="none"/>
                <w:lang w:val="en-US" w:eastAsia="zh-CN" w:bidi="ar-SA"/>
              </w:rPr>
            </w:pPr>
          </w:p>
        </w:tc>
      </w:tr>
      <w:tr w14:paraId="62EA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A1875E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2.11</w:t>
            </w:r>
          </w:p>
        </w:tc>
        <w:tc>
          <w:tcPr>
            <w:tcW w:w="2547" w:type="dxa"/>
            <w:shd w:val="clear" w:color="auto" w:fill="auto"/>
            <w:vAlign w:val="center"/>
          </w:tcPr>
          <w:p w14:paraId="15654D52">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振动监测系统</w:t>
            </w:r>
          </w:p>
        </w:tc>
        <w:tc>
          <w:tcPr>
            <w:tcW w:w="1840" w:type="dxa"/>
            <w:vAlign w:val="center"/>
          </w:tcPr>
          <w:p w14:paraId="336150EA">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660DB014">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6DC4C9D">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A5E25DE">
            <w:pPr>
              <w:widowControl/>
              <w:jc w:val="center"/>
              <w:textAlignment w:val="center"/>
              <w:rPr>
                <w:rFonts w:ascii="Arial"/>
                <w:szCs w:val="21"/>
              </w:rPr>
            </w:pPr>
          </w:p>
        </w:tc>
        <w:tc>
          <w:tcPr>
            <w:tcW w:w="1623" w:type="dxa"/>
            <w:vAlign w:val="center"/>
          </w:tcPr>
          <w:p w14:paraId="7D606E3F">
            <w:pPr>
              <w:jc w:val="center"/>
              <w:rPr>
                <w:rFonts w:ascii="Arial"/>
                <w:szCs w:val="21"/>
              </w:rPr>
            </w:pPr>
          </w:p>
        </w:tc>
        <w:tc>
          <w:tcPr>
            <w:tcW w:w="2038" w:type="dxa"/>
            <w:tcBorders>
              <w:right w:val="single" w:color="000000" w:sz="4" w:space="0"/>
            </w:tcBorders>
            <w:vAlign w:val="center"/>
          </w:tcPr>
          <w:p w14:paraId="5E6A0E62">
            <w:pPr>
              <w:jc w:val="center"/>
              <w:rPr>
                <w:rFonts w:ascii="Arial"/>
                <w:szCs w:val="21"/>
              </w:rPr>
            </w:pPr>
          </w:p>
        </w:tc>
        <w:tc>
          <w:tcPr>
            <w:tcW w:w="1458" w:type="dxa"/>
            <w:tcBorders>
              <w:left w:val="single" w:color="000000" w:sz="4" w:space="0"/>
            </w:tcBorders>
            <w:vAlign w:val="center"/>
          </w:tcPr>
          <w:p w14:paraId="4E55B3E6">
            <w:pPr>
              <w:jc w:val="center"/>
              <w:rPr>
                <w:rFonts w:ascii="Arial"/>
                <w:szCs w:val="21"/>
              </w:rPr>
            </w:pPr>
          </w:p>
        </w:tc>
        <w:tc>
          <w:tcPr>
            <w:tcW w:w="1204" w:type="dxa"/>
            <w:tcBorders>
              <w:left w:val="single" w:color="000000" w:sz="4" w:space="0"/>
            </w:tcBorders>
            <w:vAlign w:val="center"/>
          </w:tcPr>
          <w:p w14:paraId="40AA166B">
            <w:pPr>
              <w:spacing w:line="360" w:lineRule="exact"/>
              <w:jc w:val="center"/>
              <w:rPr>
                <w:rFonts w:hint="eastAsia" w:ascii="宋体" w:hAnsi="宋体" w:eastAsia="宋体" w:cs="宋体"/>
                <w:kern w:val="2"/>
                <w:sz w:val="21"/>
                <w:szCs w:val="21"/>
                <w:highlight w:val="none"/>
                <w:lang w:val="en-US" w:eastAsia="zh-CN" w:bidi="ar-SA"/>
              </w:rPr>
            </w:pPr>
          </w:p>
        </w:tc>
      </w:tr>
      <w:tr w14:paraId="49DF5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E8FB2F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3</w:t>
            </w:r>
          </w:p>
        </w:tc>
        <w:tc>
          <w:tcPr>
            <w:tcW w:w="2547" w:type="dxa"/>
            <w:shd w:val="clear" w:color="auto" w:fill="auto"/>
            <w:vAlign w:val="center"/>
          </w:tcPr>
          <w:p w14:paraId="43DF8E4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自动化台架控制系统</w:t>
            </w:r>
          </w:p>
        </w:tc>
        <w:tc>
          <w:tcPr>
            <w:tcW w:w="1840" w:type="dxa"/>
            <w:vAlign w:val="center"/>
          </w:tcPr>
          <w:p w14:paraId="717FDD2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62A8CA8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6A2E53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3E12DD2B">
            <w:pPr>
              <w:widowControl/>
              <w:jc w:val="center"/>
              <w:textAlignment w:val="center"/>
              <w:rPr>
                <w:rFonts w:ascii="Arial"/>
                <w:szCs w:val="21"/>
              </w:rPr>
            </w:pPr>
          </w:p>
        </w:tc>
        <w:tc>
          <w:tcPr>
            <w:tcW w:w="1623" w:type="dxa"/>
            <w:vAlign w:val="center"/>
          </w:tcPr>
          <w:p w14:paraId="0CEEA1C2">
            <w:pPr>
              <w:jc w:val="center"/>
              <w:rPr>
                <w:rFonts w:ascii="Arial"/>
                <w:szCs w:val="21"/>
              </w:rPr>
            </w:pPr>
          </w:p>
        </w:tc>
        <w:tc>
          <w:tcPr>
            <w:tcW w:w="2038" w:type="dxa"/>
            <w:tcBorders>
              <w:right w:val="single" w:color="000000" w:sz="4" w:space="0"/>
            </w:tcBorders>
            <w:vAlign w:val="center"/>
          </w:tcPr>
          <w:p w14:paraId="5C0C57C7">
            <w:pPr>
              <w:jc w:val="center"/>
              <w:rPr>
                <w:rFonts w:ascii="Arial"/>
                <w:szCs w:val="21"/>
              </w:rPr>
            </w:pPr>
          </w:p>
        </w:tc>
        <w:tc>
          <w:tcPr>
            <w:tcW w:w="1458" w:type="dxa"/>
            <w:tcBorders>
              <w:left w:val="single" w:color="000000" w:sz="4" w:space="0"/>
            </w:tcBorders>
            <w:vAlign w:val="center"/>
          </w:tcPr>
          <w:p w14:paraId="51184FB3">
            <w:pPr>
              <w:jc w:val="center"/>
              <w:rPr>
                <w:rFonts w:ascii="Arial"/>
                <w:szCs w:val="21"/>
              </w:rPr>
            </w:pPr>
          </w:p>
        </w:tc>
        <w:tc>
          <w:tcPr>
            <w:tcW w:w="1204" w:type="dxa"/>
            <w:tcBorders>
              <w:left w:val="single" w:color="000000" w:sz="4" w:space="0"/>
            </w:tcBorders>
            <w:vAlign w:val="center"/>
          </w:tcPr>
          <w:p w14:paraId="261A3D1E">
            <w:pPr>
              <w:spacing w:line="360" w:lineRule="exact"/>
              <w:jc w:val="center"/>
              <w:rPr>
                <w:rFonts w:hint="eastAsia" w:ascii="宋体" w:hAnsi="宋体" w:eastAsia="宋体" w:cs="宋体"/>
                <w:kern w:val="2"/>
                <w:sz w:val="21"/>
                <w:szCs w:val="21"/>
                <w:highlight w:val="none"/>
                <w:lang w:val="en-US" w:eastAsia="zh-CN" w:bidi="ar-SA"/>
              </w:rPr>
            </w:pPr>
          </w:p>
        </w:tc>
      </w:tr>
      <w:tr w14:paraId="20F28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C1674D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.1</w:t>
            </w:r>
          </w:p>
        </w:tc>
        <w:tc>
          <w:tcPr>
            <w:tcW w:w="2547" w:type="dxa"/>
            <w:shd w:val="clear" w:color="auto" w:fill="auto"/>
            <w:vAlign w:val="center"/>
          </w:tcPr>
          <w:p w14:paraId="1ED4841B">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台架主控系统</w:t>
            </w:r>
          </w:p>
        </w:tc>
        <w:tc>
          <w:tcPr>
            <w:tcW w:w="1840" w:type="dxa"/>
            <w:vAlign w:val="center"/>
          </w:tcPr>
          <w:p w14:paraId="1FFC8BD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350D43A6">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3670959">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7F624B9">
            <w:pPr>
              <w:widowControl/>
              <w:jc w:val="center"/>
              <w:textAlignment w:val="center"/>
              <w:rPr>
                <w:rFonts w:ascii="Arial"/>
                <w:szCs w:val="21"/>
              </w:rPr>
            </w:pPr>
          </w:p>
        </w:tc>
        <w:tc>
          <w:tcPr>
            <w:tcW w:w="1623" w:type="dxa"/>
            <w:vAlign w:val="center"/>
          </w:tcPr>
          <w:p w14:paraId="573A0C03">
            <w:pPr>
              <w:jc w:val="center"/>
              <w:rPr>
                <w:rFonts w:ascii="Arial"/>
                <w:szCs w:val="21"/>
              </w:rPr>
            </w:pPr>
          </w:p>
        </w:tc>
        <w:tc>
          <w:tcPr>
            <w:tcW w:w="2038" w:type="dxa"/>
            <w:tcBorders>
              <w:right w:val="single" w:color="000000" w:sz="4" w:space="0"/>
            </w:tcBorders>
            <w:vAlign w:val="center"/>
          </w:tcPr>
          <w:p w14:paraId="4DE152A9">
            <w:pPr>
              <w:jc w:val="center"/>
              <w:rPr>
                <w:rFonts w:ascii="Arial"/>
                <w:szCs w:val="21"/>
              </w:rPr>
            </w:pPr>
          </w:p>
        </w:tc>
        <w:tc>
          <w:tcPr>
            <w:tcW w:w="1458" w:type="dxa"/>
            <w:tcBorders>
              <w:left w:val="single" w:color="000000" w:sz="4" w:space="0"/>
            </w:tcBorders>
            <w:vAlign w:val="center"/>
          </w:tcPr>
          <w:p w14:paraId="0A2066BD">
            <w:pPr>
              <w:jc w:val="center"/>
              <w:rPr>
                <w:rFonts w:ascii="Arial"/>
                <w:szCs w:val="21"/>
              </w:rPr>
            </w:pPr>
          </w:p>
        </w:tc>
        <w:tc>
          <w:tcPr>
            <w:tcW w:w="1204" w:type="dxa"/>
            <w:tcBorders>
              <w:left w:val="single" w:color="000000" w:sz="4" w:space="0"/>
            </w:tcBorders>
            <w:vAlign w:val="center"/>
          </w:tcPr>
          <w:p w14:paraId="4100DB4A">
            <w:pPr>
              <w:spacing w:line="360" w:lineRule="exact"/>
              <w:jc w:val="center"/>
              <w:rPr>
                <w:rFonts w:hint="eastAsia" w:ascii="宋体" w:hAnsi="宋体" w:eastAsia="宋体" w:cs="宋体"/>
                <w:kern w:val="2"/>
                <w:sz w:val="21"/>
                <w:szCs w:val="21"/>
                <w:highlight w:val="none"/>
                <w:lang w:val="en-US" w:eastAsia="zh-CN" w:bidi="ar-SA"/>
              </w:rPr>
            </w:pPr>
          </w:p>
        </w:tc>
      </w:tr>
      <w:tr w14:paraId="5C0C5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666679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.2</w:t>
            </w:r>
          </w:p>
        </w:tc>
        <w:tc>
          <w:tcPr>
            <w:tcW w:w="2547" w:type="dxa"/>
            <w:shd w:val="clear" w:color="auto" w:fill="auto"/>
            <w:vAlign w:val="center"/>
          </w:tcPr>
          <w:p w14:paraId="7B1A39A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数据后处理软件</w:t>
            </w:r>
          </w:p>
        </w:tc>
        <w:tc>
          <w:tcPr>
            <w:tcW w:w="1840" w:type="dxa"/>
            <w:vAlign w:val="center"/>
          </w:tcPr>
          <w:p w14:paraId="3385182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2068A295">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B87334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D72EE45">
            <w:pPr>
              <w:widowControl/>
              <w:jc w:val="center"/>
              <w:textAlignment w:val="center"/>
              <w:rPr>
                <w:rFonts w:ascii="Arial"/>
                <w:szCs w:val="21"/>
              </w:rPr>
            </w:pPr>
          </w:p>
        </w:tc>
        <w:tc>
          <w:tcPr>
            <w:tcW w:w="1623" w:type="dxa"/>
            <w:vAlign w:val="center"/>
          </w:tcPr>
          <w:p w14:paraId="09FDA5B0">
            <w:pPr>
              <w:jc w:val="center"/>
              <w:rPr>
                <w:rFonts w:ascii="Arial"/>
                <w:szCs w:val="21"/>
              </w:rPr>
            </w:pPr>
          </w:p>
        </w:tc>
        <w:tc>
          <w:tcPr>
            <w:tcW w:w="2038" w:type="dxa"/>
            <w:tcBorders>
              <w:right w:val="single" w:color="000000" w:sz="4" w:space="0"/>
            </w:tcBorders>
            <w:vAlign w:val="center"/>
          </w:tcPr>
          <w:p w14:paraId="7AECFDD0">
            <w:pPr>
              <w:jc w:val="center"/>
              <w:rPr>
                <w:rFonts w:ascii="Arial"/>
                <w:szCs w:val="21"/>
              </w:rPr>
            </w:pPr>
          </w:p>
        </w:tc>
        <w:tc>
          <w:tcPr>
            <w:tcW w:w="1458" w:type="dxa"/>
            <w:tcBorders>
              <w:left w:val="single" w:color="000000" w:sz="4" w:space="0"/>
            </w:tcBorders>
            <w:vAlign w:val="center"/>
          </w:tcPr>
          <w:p w14:paraId="5FA940F8">
            <w:pPr>
              <w:jc w:val="center"/>
              <w:rPr>
                <w:rFonts w:ascii="Arial"/>
                <w:szCs w:val="21"/>
              </w:rPr>
            </w:pPr>
          </w:p>
        </w:tc>
        <w:tc>
          <w:tcPr>
            <w:tcW w:w="1204" w:type="dxa"/>
            <w:tcBorders>
              <w:left w:val="single" w:color="000000" w:sz="4" w:space="0"/>
            </w:tcBorders>
            <w:vAlign w:val="center"/>
          </w:tcPr>
          <w:p w14:paraId="60A0949B">
            <w:pPr>
              <w:spacing w:line="360" w:lineRule="exact"/>
              <w:jc w:val="center"/>
              <w:rPr>
                <w:rFonts w:hint="eastAsia" w:ascii="宋体" w:hAnsi="宋体" w:eastAsia="宋体" w:cs="宋体"/>
                <w:kern w:val="2"/>
                <w:sz w:val="21"/>
                <w:szCs w:val="21"/>
                <w:highlight w:val="none"/>
                <w:lang w:val="en-US" w:eastAsia="zh-CN" w:bidi="ar-SA"/>
              </w:rPr>
            </w:pPr>
          </w:p>
        </w:tc>
      </w:tr>
      <w:tr w14:paraId="273A7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BD4F0F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3.3</w:t>
            </w:r>
          </w:p>
        </w:tc>
        <w:tc>
          <w:tcPr>
            <w:tcW w:w="2547" w:type="dxa"/>
            <w:shd w:val="clear" w:color="auto" w:fill="auto"/>
            <w:vAlign w:val="center"/>
          </w:tcPr>
          <w:p w14:paraId="2ABBE56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主控电脑</w:t>
            </w:r>
          </w:p>
        </w:tc>
        <w:tc>
          <w:tcPr>
            <w:tcW w:w="1840" w:type="dxa"/>
            <w:vAlign w:val="center"/>
          </w:tcPr>
          <w:p w14:paraId="39C3215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220742B5">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4CA775E">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1A3C892">
            <w:pPr>
              <w:widowControl/>
              <w:jc w:val="center"/>
              <w:textAlignment w:val="center"/>
              <w:rPr>
                <w:rFonts w:ascii="Arial"/>
                <w:szCs w:val="21"/>
              </w:rPr>
            </w:pPr>
          </w:p>
        </w:tc>
        <w:tc>
          <w:tcPr>
            <w:tcW w:w="1623" w:type="dxa"/>
            <w:vAlign w:val="center"/>
          </w:tcPr>
          <w:p w14:paraId="3590BDB8">
            <w:pPr>
              <w:jc w:val="center"/>
              <w:rPr>
                <w:rFonts w:ascii="Arial"/>
                <w:szCs w:val="21"/>
              </w:rPr>
            </w:pPr>
          </w:p>
        </w:tc>
        <w:tc>
          <w:tcPr>
            <w:tcW w:w="2038" w:type="dxa"/>
            <w:tcBorders>
              <w:right w:val="single" w:color="000000" w:sz="4" w:space="0"/>
            </w:tcBorders>
            <w:vAlign w:val="center"/>
          </w:tcPr>
          <w:p w14:paraId="49C3262D">
            <w:pPr>
              <w:jc w:val="center"/>
              <w:rPr>
                <w:rFonts w:ascii="Arial"/>
                <w:szCs w:val="21"/>
              </w:rPr>
            </w:pPr>
          </w:p>
        </w:tc>
        <w:tc>
          <w:tcPr>
            <w:tcW w:w="1458" w:type="dxa"/>
            <w:tcBorders>
              <w:left w:val="single" w:color="000000" w:sz="4" w:space="0"/>
            </w:tcBorders>
            <w:vAlign w:val="center"/>
          </w:tcPr>
          <w:p w14:paraId="7956FE31">
            <w:pPr>
              <w:jc w:val="center"/>
              <w:rPr>
                <w:rFonts w:ascii="Arial"/>
                <w:szCs w:val="21"/>
              </w:rPr>
            </w:pPr>
          </w:p>
        </w:tc>
        <w:tc>
          <w:tcPr>
            <w:tcW w:w="1204" w:type="dxa"/>
            <w:tcBorders>
              <w:left w:val="single" w:color="000000" w:sz="4" w:space="0"/>
            </w:tcBorders>
            <w:vAlign w:val="center"/>
          </w:tcPr>
          <w:p w14:paraId="777939F2">
            <w:pPr>
              <w:spacing w:line="360" w:lineRule="exact"/>
              <w:jc w:val="center"/>
              <w:rPr>
                <w:rFonts w:hint="eastAsia" w:ascii="宋体" w:hAnsi="宋体" w:eastAsia="宋体" w:cs="宋体"/>
                <w:kern w:val="2"/>
                <w:sz w:val="21"/>
                <w:szCs w:val="21"/>
                <w:highlight w:val="none"/>
                <w:lang w:val="en-US" w:eastAsia="zh-CN" w:bidi="ar-SA"/>
              </w:rPr>
            </w:pPr>
          </w:p>
        </w:tc>
      </w:tr>
      <w:tr w14:paraId="4FD9C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0B155C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3.4</w:t>
            </w:r>
          </w:p>
        </w:tc>
        <w:tc>
          <w:tcPr>
            <w:tcW w:w="2547" w:type="dxa"/>
            <w:shd w:val="clear" w:color="auto" w:fill="auto"/>
            <w:vAlign w:val="center"/>
          </w:tcPr>
          <w:p w14:paraId="0EFB9F3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立柜式机柜</w:t>
            </w:r>
          </w:p>
        </w:tc>
        <w:tc>
          <w:tcPr>
            <w:tcW w:w="1840" w:type="dxa"/>
            <w:vAlign w:val="center"/>
          </w:tcPr>
          <w:p w14:paraId="704D01F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28A3ED94">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0D3597B">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0758ACE">
            <w:pPr>
              <w:widowControl/>
              <w:jc w:val="center"/>
              <w:textAlignment w:val="center"/>
              <w:rPr>
                <w:rFonts w:ascii="Arial"/>
                <w:szCs w:val="21"/>
              </w:rPr>
            </w:pPr>
          </w:p>
        </w:tc>
        <w:tc>
          <w:tcPr>
            <w:tcW w:w="1623" w:type="dxa"/>
            <w:vAlign w:val="center"/>
          </w:tcPr>
          <w:p w14:paraId="2923137A">
            <w:pPr>
              <w:jc w:val="center"/>
              <w:rPr>
                <w:rFonts w:ascii="Arial"/>
                <w:szCs w:val="21"/>
              </w:rPr>
            </w:pPr>
          </w:p>
        </w:tc>
        <w:tc>
          <w:tcPr>
            <w:tcW w:w="2038" w:type="dxa"/>
            <w:tcBorders>
              <w:right w:val="single" w:color="000000" w:sz="4" w:space="0"/>
            </w:tcBorders>
            <w:vAlign w:val="center"/>
          </w:tcPr>
          <w:p w14:paraId="454B1540">
            <w:pPr>
              <w:jc w:val="center"/>
              <w:rPr>
                <w:rFonts w:ascii="Arial"/>
                <w:szCs w:val="21"/>
              </w:rPr>
            </w:pPr>
          </w:p>
        </w:tc>
        <w:tc>
          <w:tcPr>
            <w:tcW w:w="1458" w:type="dxa"/>
            <w:tcBorders>
              <w:left w:val="single" w:color="000000" w:sz="4" w:space="0"/>
            </w:tcBorders>
            <w:vAlign w:val="center"/>
          </w:tcPr>
          <w:p w14:paraId="21C2723B">
            <w:pPr>
              <w:jc w:val="center"/>
              <w:rPr>
                <w:rFonts w:ascii="Arial"/>
                <w:szCs w:val="21"/>
              </w:rPr>
            </w:pPr>
          </w:p>
        </w:tc>
        <w:tc>
          <w:tcPr>
            <w:tcW w:w="1204" w:type="dxa"/>
            <w:tcBorders>
              <w:left w:val="single" w:color="000000" w:sz="4" w:space="0"/>
            </w:tcBorders>
            <w:vAlign w:val="center"/>
          </w:tcPr>
          <w:p w14:paraId="64ABCAA1">
            <w:pPr>
              <w:spacing w:line="360" w:lineRule="exact"/>
              <w:jc w:val="center"/>
              <w:rPr>
                <w:rFonts w:hint="eastAsia" w:ascii="宋体" w:hAnsi="宋体" w:eastAsia="宋体" w:cs="宋体"/>
                <w:kern w:val="2"/>
                <w:sz w:val="21"/>
                <w:szCs w:val="21"/>
                <w:highlight w:val="none"/>
                <w:lang w:val="en-US" w:eastAsia="zh-CN" w:bidi="ar-SA"/>
              </w:rPr>
            </w:pPr>
          </w:p>
        </w:tc>
      </w:tr>
      <w:tr w14:paraId="48437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2526D72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3.5</w:t>
            </w:r>
          </w:p>
        </w:tc>
        <w:tc>
          <w:tcPr>
            <w:tcW w:w="2547" w:type="dxa"/>
            <w:shd w:val="clear" w:color="auto" w:fill="auto"/>
            <w:vAlign w:val="center"/>
          </w:tcPr>
          <w:p w14:paraId="250F2CF5">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控制模块</w:t>
            </w:r>
          </w:p>
        </w:tc>
        <w:tc>
          <w:tcPr>
            <w:tcW w:w="1840" w:type="dxa"/>
            <w:vAlign w:val="center"/>
          </w:tcPr>
          <w:p w14:paraId="64DF5A8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4911152">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A0770E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06FB402">
            <w:pPr>
              <w:widowControl/>
              <w:jc w:val="center"/>
              <w:textAlignment w:val="center"/>
              <w:rPr>
                <w:rFonts w:ascii="Arial"/>
                <w:szCs w:val="21"/>
              </w:rPr>
            </w:pPr>
          </w:p>
        </w:tc>
        <w:tc>
          <w:tcPr>
            <w:tcW w:w="1623" w:type="dxa"/>
            <w:vAlign w:val="center"/>
          </w:tcPr>
          <w:p w14:paraId="16443492">
            <w:pPr>
              <w:jc w:val="center"/>
              <w:rPr>
                <w:rFonts w:ascii="Arial"/>
                <w:szCs w:val="21"/>
              </w:rPr>
            </w:pPr>
          </w:p>
        </w:tc>
        <w:tc>
          <w:tcPr>
            <w:tcW w:w="2038" w:type="dxa"/>
            <w:tcBorders>
              <w:right w:val="single" w:color="000000" w:sz="4" w:space="0"/>
            </w:tcBorders>
            <w:vAlign w:val="center"/>
          </w:tcPr>
          <w:p w14:paraId="6764C61D">
            <w:pPr>
              <w:jc w:val="center"/>
              <w:rPr>
                <w:rFonts w:ascii="Arial"/>
                <w:szCs w:val="21"/>
              </w:rPr>
            </w:pPr>
          </w:p>
        </w:tc>
        <w:tc>
          <w:tcPr>
            <w:tcW w:w="1458" w:type="dxa"/>
            <w:tcBorders>
              <w:left w:val="single" w:color="000000" w:sz="4" w:space="0"/>
            </w:tcBorders>
            <w:vAlign w:val="center"/>
          </w:tcPr>
          <w:p w14:paraId="46F73DA3">
            <w:pPr>
              <w:jc w:val="center"/>
              <w:rPr>
                <w:rFonts w:ascii="Arial"/>
                <w:szCs w:val="21"/>
              </w:rPr>
            </w:pPr>
          </w:p>
        </w:tc>
        <w:tc>
          <w:tcPr>
            <w:tcW w:w="1204" w:type="dxa"/>
            <w:tcBorders>
              <w:left w:val="single" w:color="000000" w:sz="4" w:space="0"/>
            </w:tcBorders>
            <w:vAlign w:val="center"/>
          </w:tcPr>
          <w:p w14:paraId="54974200">
            <w:pPr>
              <w:spacing w:line="360" w:lineRule="exact"/>
              <w:jc w:val="center"/>
              <w:rPr>
                <w:rFonts w:hint="eastAsia" w:ascii="宋体" w:hAnsi="宋体" w:eastAsia="宋体" w:cs="宋体"/>
                <w:kern w:val="2"/>
                <w:sz w:val="21"/>
                <w:szCs w:val="21"/>
                <w:highlight w:val="none"/>
                <w:lang w:val="en-US" w:eastAsia="zh-CN" w:bidi="ar-SA"/>
              </w:rPr>
            </w:pPr>
          </w:p>
        </w:tc>
      </w:tr>
      <w:tr w14:paraId="61E81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D600D8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3.6</w:t>
            </w:r>
          </w:p>
        </w:tc>
        <w:tc>
          <w:tcPr>
            <w:tcW w:w="2547" w:type="dxa"/>
            <w:shd w:val="clear" w:color="auto" w:fill="auto"/>
            <w:vAlign w:val="center"/>
          </w:tcPr>
          <w:p w14:paraId="2FB3EA9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CAN卡</w:t>
            </w:r>
          </w:p>
        </w:tc>
        <w:tc>
          <w:tcPr>
            <w:tcW w:w="1840" w:type="dxa"/>
            <w:vAlign w:val="center"/>
          </w:tcPr>
          <w:p w14:paraId="6F458DE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E705AC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7D07706">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5EBEEE3">
            <w:pPr>
              <w:widowControl/>
              <w:jc w:val="center"/>
              <w:textAlignment w:val="center"/>
              <w:rPr>
                <w:rFonts w:ascii="Arial"/>
                <w:szCs w:val="21"/>
              </w:rPr>
            </w:pPr>
          </w:p>
        </w:tc>
        <w:tc>
          <w:tcPr>
            <w:tcW w:w="1623" w:type="dxa"/>
            <w:vAlign w:val="center"/>
          </w:tcPr>
          <w:p w14:paraId="5B1D0E3A">
            <w:pPr>
              <w:jc w:val="center"/>
              <w:rPr>
                <w:rFonts w:ascii="Arial"/>
                <w:szCs w:val="21"/>
              </w:rPr>
            </w:pPr>
          </w:p>
        </w:tc>
        <w:tc>
          <w:tcPr>
            <w:tcW w:w="2038" w:type="dxa"/>
            <w:tcBorders>
              <w:right w:val="single" w:color="000000" w:sz="4" w:space="0"/>
            </w:tcBorders>
            <w:vAlign w:val="center"/>
          </w:tcPr>
          <w:p w14:paraId="3AE2FAFE">
            <w:pPr>
              <w:jc w:val="center"/>
              <w:rPr>
                <w:rFonts w:ascii="Arial"/>
                <w:szCs w:val="21"/>
              </w:rPr>
            </w:pPr>
          </w:p>
        </w:tc>
        <w:tc>
          <w:tcPr>
            <w:tcW w:w="1458" w:type="dxa"/>
            <w:tcBorders>
              <w:left w:val="single" w:color="000000" w:sz="4" w:space="0"/>
            </w:tcBorders>
            <w:vAlign w:val="center"/>
          </w:tcPr>
          <w:p w14:paraId="4B979F69">
            <w:pPr>
              <w:jc w:val="center"/>
              <w:rPr>
                <w:rFonts w:ascii="Arial"/>
                <w:szCs w:val="21"/>
              </w:rPr>
            </w:pPr>
          </w:p>
        </w:tc>
        <w:tc>
          <w:tcPr>
            <w:tcW w:w="1204" w:type="dxa"/>
            <w:tcBorders>
              <w:left w:val="single" w:color="000000" w:sz="4" w:space="0"/>
            </w:tcBorders>
            <w:vAlign w:val="center"/>
          </w:tcPr>
          <w:p w14:paraId="63A6D1AF">
            <w:pPr>
              <w:spacing w:line="360" w:lineRule="exact"/>
              <w:jc w:val="center"/>
              <w:rPr>
                <w:rFonts w:hint="eastAsia" w:ascii="宋体" w:hAnsi="宋体" w:eastAsia="宋体" w:cs="宋体"/>
                <w:kern w:val="2"/>
                <w:sz w:val="21"/>
                <w:szCs w:val="21"/>
                <w:highlight w:val="none"/>
                <w:lang w:val="en-US" w:eastAsia="zh-CN" w:bidi="ar-SA"/>
              </w:rPr>
            </w:pPr>
          </w:p>
        </w:tc>
      </w:tr>
      <w:tr w14:paraId="4151F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165C40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7</w:t>
            </w:r>
          </w:p>
        </w:tc>
        <w:tc>
          <w:tcPr>
            <w:tcW w:w="2547" w:type="dxa"/>
            <w:shd w:val="clear" w:color="auto" w:fill="auto"/>
            <w:vAlign w:val="center"/>
          </w:tcPr>
          <w:p w14:paraId="644BD45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低压直流电源</w:t>
            </w:r>
          </w:p>
        </w:tc>
        <w:tc>
          <w:tcPr>
            <w:tcW w:w="1840" w:type="dxa"/>
            <w:vAlign w:val="center"/>
          </w:tcPr>
          <w:p w14:paraId="030C4234">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097E50B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016A29F">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34B9EF60">
            <w:pPr>
              <w:widowControl/>
              <w:jc w:val="center"/>
              <w:textAlignment w:val="center"/>
              <w:rPr>
                <w:rFonts w:ascii="Arial"/>
                <w:szCs w:val="21"/>
              </w:rPr>
            </w:pPr>
          </w:p>
        </w:tc>
        <w:tc>
          <w:tcPr>
            <w:tcW w:w="1623" w:type="dxa"/>
            <w:vAlign w:val="center"/>
          </w:tcPr>
          <w:p w14:paraId="6078929F">
            <w:pPr>
              <w:jc w:val="center"/>
              <w:rPr>
                <w:rFonts w:ascii="Arial"/>
                <w:szCs w:val="21"/>
              </w:rPr>
            </w:pPr>
          </w:p>
        </w:tc>
        <w:tc>
          <w:tcPr>
            <w:tcW w:w="2038" w:type="dxa"/>
            <w:tcBorders>
              <w:right w:val="single" w:color="000000" w:sz="4" w:space="0"/>
            </w:tcBorders>
            <w:vAlign w:val="center"/>
          </w:tcPr>
          <w:p w14:paraId="13D1F623">
            <w:pPr>
              <w:jc w:val="center"/>
              <w:rPr>
                <w:rFonts w:ascii="Arial"/>
                <w:szCs w:val="21"/>
              </w:rPr>
            </w:pPr>
          </w:p>
        </w:tc>
        <w:tc>
          <w:tcPr>
            <w:tcW w:w="1458" w:type="dxa"/>
            <w:tcBorders>
              <w:left w:val="single" w:color="000000" w:sz="4" w:space="0"/>
            </w:tcBorders>
            <w:vAlign w:val="center"/>
          </w:tcPr>
          <w:p w14:paraId="4368345A">
            <w:pPr>
              <w:jc w:val="center"/>
              <w:rPr>
                <w:rFonts w:ascii="Arial"/>
                <w:szCs w:val="21"/>
              </w:rPr>
            </w:pPr>
          </w:p>
        </w:tc>
        <w:tc>
          <w:tcPr>
            <w:tcW w:w="1204" w:type="dxa"/>
            <w:tcBorders>
              <w:left w:val="single" w:color="000000" w:sz="4" w:space="0"/>
            </w:tcBorders>
            <w:vAlign w:val="center"/>
          </w:tcPr>
          <w:p w14:paraId="6ADA50D9">
            <w:pPr>
              <w:spacing w:line="360" w:lineRule="exact"/>
              <w:jc w:val="center"/>
              <w:rPr>
                <w:rFonts w:hint="eastAsia" w:ascii="宋体" w:hAnsi="宋体" w:eastAsia="宋体" w:cs="宋体"/>
                <w:kern w:val="2"/>
                <w:sz w:val="21"/>
                <w:szCs w:val="21"/>
                <w:highlight w:val="none"/>
                <w:lang w:val="en-US" w:eastAsia="zh-CN" w:bidi="ar-SA"/>
              </w:rPr>
            </w:pPr>
          </w:p>
        </w:tc>
      </w:tr>
      <w:tr w14:paraId="12C57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2433EA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8</w:t>
            </w:r>
          </w:p>
        </w:tc>
        <w:tc>
          <w:tcPr>
            <w:tcW w:w="2547" w:type="dxa"/>
            <w:shd w:val="clear" w:color="auto" w:fill="auto"/>
            <w:vAlign w:val="center"/>
          </w:tcPr>
          <w:p w14:paraId="35137EC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UPS电源</w:t>
            </w:r>
          </w:p>
        </w:tc>
        <w:tc>
          <w:tcPr>
            <w:tcW w:w="1840" w:type="dxa"/>
            <w:vAlign w:val="center"/>
          </w:tcPr>
          <w:p w14:paraId="0718931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C3C80EE">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030D62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6DD23547">
            <w:pPr>
              <w:widowControl/>
              <w:jc w:val="center"/>
              <w:textAlignment w:val="center"/>
              <w:rPr>
                <w:rFonts w:ascii="Arial"/>
                <w:szCs w:val="21"/>
              </w:rPr>
            </w:pPr>
          </w:p>
        </w:tc>
        <w:tc>
          <w:tcPr>
            <w:tcW w:w="1623" w:type="dxa"/>
            <w:vAlign w:val="center"/>
          </w:tcPr>
          <w:p w14:paraId="5D02284D">
            <w:pPr>
              <w:jc w:val="center"/>
              <w:rPr>
                <w:rFonts w:ascii="Arial"/>
                <w:szCs w:val="21"/>
              </w:rPr>
            </w:pPr>
          </w:p>
        </w:tc>
        <w:tc>
          <w:tcPr>
            <w:tcW w:w="2038" w:type="dxa"/>
            <w:tcBorders>
              <w:right w:val="single" w:color="000000" w:sz="4" w:space="0"/>
            </w:tcBorders>
            <w:vAlign w:val="center"/>
          </w:tcPr>
          <w:p w14:paraId="5542A57C">
            <w:pPr>
              <w:jc w:val="center"/>
              <w:rPr>
                <w:rFonts w:ascii="Arial"/>
                <w:szCs w:val="21"/>
              </w:rPr>
            </w:pPr>
          </w:p>
        </w:tc>
        <w:tc>
          <w:tcPr>
            <w:tcW w:w="1458" w:type="dxa"/>
            <w:tcBorders>
              <w:left w:val="single" w:color="000000" w:sz="4" w:space="0"/>
            </w:tcBorders>
            <w:vAlign w:val="center"/>
          </w:tcPr>
          <w:p w14:paraId="76900FCF">
            <w:pPr>
              <w:jc w:val="center"/>
              <w:rPr>
                <w:rFonts w:ascii="Arial"/>
                <w:szCs w:val="21"/>
              </w:rPr>
            </w:pPr>
          </w:p>
        </w:tc>
        <w:tc>
          <w:tcPr>
            <w:tcW w:w="1204" w:type="dxa"/>
            <w:tcBorders>
              <w:left w:val="single" w:color="000000" w:sz="4" w:space="0"/>
            </w:tcBorders>
            <w:vAlign w:val="center"/>
          </w:tcPr>
          <w:p w14:paraId="7F04E7F8">
            <w:pPr>
              <w:spacing w:line="360" w:lineRule="exact"/>
              <w:jc w:val="center"/>
              <w:rPr>
                <w:rFonts w:hint="eastAsia" w:ascii="宋体" w:hAnsi="宋体" w:eastAsia="宋体" w:cs="宋体"/>
                <w:kern w:val="2"/>
                <w:sz w:val="21"/>
                <w:szCs w:val="21"/>
                <w:highlight w:val="none"/>
                <w:lang w:val="en-US" w:eastAsia="zh-CN" w:bidi="ar-SA"/>
              </w:rPr>
            </w:pPr>
          </w:p>
        </w:tc>
      </w:tr>
      <w:tr w14:paraId="01B0F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1D8386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4</w:t>
            </w:r>
          </w:p>
        </w:tc>
        <w:tc>
          <w:tcPr>
            <w:tcW w:w="2547" w:type="dxa"/>
            <w:shd w:val="clear" w:color="auto" w:fill="auto"/>
            <w:vAlign w:val="center"/>
          </w:tcPr>
          <w:p w14:paraId="39F63857">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数据采集系统</w:t>
            </w:r>
          </w:p>
        </w:tc>
        <w:tc>
          <w:tcPr>
            <w:tcW w:w="1840" w:type="dxa"/>
            <w:vAlign w:val="center"/>
          </w:tcPr>
          <w:p w14:paraId="0667165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CE90F13">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28C1FF7">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21B2EAA">
            <w:pPr>
              <w:widowControl/>
              <w:jc w:val="center"/>
              <w:textAlignment w:val="center"/>
              <w:rPr>
                <w:rFonts w:ascii="Arial"/>
                <w:szCs w:val="21"/>
              </w:rPr>
            </w:pPr>
          </w:p>
        </w:tc>
        <w:tc>
          <w:tcPr>
            <w:tcW w:w="1623" w:type="dxa"/>
            <w:vAlign w:val="center"/>
          </w:tcPr>
          <w:p w14:paraId="0F83C289">
            <w:pPr>
              <w:jc w:val="center"/>
              <w:rPr>
                <w:rFonts w:ascii="Arial"/>
                <w:szCs w:val="21"/>
              </w:rPr>
            </w:pPr>
          </w:p>
        </w:tc>
        <w:tc>
          <w:tcPr>
            <w:tcW w:w="2038" w:type="dxa"/>
            <w:tcBorders>
              <w:right w:val="single" w:color="000000" w:sz="4" w:space="0"/>
            </w:tcBorders>
            <w:vAlign w:val="center"/>
          </w:tcPr>
          <w:p w14:paraId="2B558790">
            <w:pPr>
              <w:jc w:val="center"/>
              <w:rPr>
                <w:rFonts w:ascii="Arial"/>
                <w:szCs w:val="21"/>
              </w:rPr>
            </w:pPr>
          </w:p>
        </w:tc>
        <w:tc>
          <w:tcPr>
            <w:tcW w:w="1458" w:type="dxa"/>
            <w:tcBorders>
              <w:left w:val="single" w:color="000000" w:sz="4" w:space="0"/>
            </w:tcBorders>
            <w:vAlign w:val="center"/>
          </w:tcPr>
          <w:p w14:paraId="0FA2726D">
            <w:pPr>
              <w:jc w:val="center"/>
              <w:rPr>
                <w:rFonts w:ascii="Arial"/>
                <w:szCs w:val="21"/>
              </w:rPr>
            </w:pPr>
          </w:p>
        </w:tc>
        <w:tc>
          <w:tcPr>
            <w:tcW w:w="1204" w:type="dxa"/>
            <w:tcBorders>
              <w:left w:val="single" w:color="000000" w:sz="4" w:space="0"/>
            </w:tcBorders>
            <w:vAlign w:val="center"/>
          </w:tcPr>
          <w:p w14:paraId="50A40975">
            <w:pPr>
              <w:spacing w:line="360" w:lineRule="exact"/>
              <w:jc w:val="center"/>
              <w:rPr>
                <w:rFonts w:hint="eastAsia" w:ascii="宋体" w:hAnsi="宋体" w:eastAsia="宋体" w:cs="宋体"/>
                <w:kern w:val="2"/>
                <w:sz w:val="21"/>
                <w:szCs w:val="21"/>
                <w:highlight w:val="none"/>
                <w:lang w:val="en-US" w:eastAsia="zh-CN" w:bidi="ar-SA"/>
              </w:rPr>
            </w:pPr>
          </w:p>
        </w:tc>
      </w:tr>
      <w:tr w14:paraId="0014F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37330E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4.1</w:t>
            </w:r>
          </w:p>
        </w:tc>
        <w:tc>
          <w:tcPr>
            <w:tcW w:w="2547" w:type="dxa"/>
            <w:shd w:val="clear" w:color="auto" w:fill="auto"/>
            <w:vAlign w:val="center"/>
          </w:tcPr>
          <w:p w14:paraId="4562990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数采箱</w:t>
            </w:r>
          </w:p>
        </w:tc>
        <w:tc>
          <w:tcPr>
            <w:tcW w:w="1840" w:type="dxa"/>
            <w:vAlign w:val="center"/>
          </w:tcPr>
          <w:p w14:paraId="3964423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7D39D3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1B9DBC8">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4E9F4B6">
            <w:pPr>
              <w:widowControl/>
              <w:jc w:val="center"/>
              <w:textAlignment w:val="center"/>
              <w:rPr>
                <w:rFonts w:ascii="Arial"/>
                <w:szCs w:val="21"/>
              </w:rPr>
            </w:pPr>
          </w:p>
        </w:tc>
        <w:tc>
          <w:tcPr>
            <w:tcW w:w="1623" w:type="dxa"/>
            <w:vAlign w:val="center"/>
          </w:tcPr>
          <w:p w14:paraId="48F3D200">
            <w:pPr>
              <w:jc w:val="center"/>
              <w:rPr>
                <w:rFonts w:ascii="Arial"/>
                <w:szCs w:val="21"/>
              </w:rPr>
            </w:pPr>
          </w:p>
        </w:tc>
        <w:tc>
          <w:tcPr>
            <w:tcW w:w="2038" w:type="dxa"/>
            <w:tcBorders>
              <w:right w:val="single" w:color="000000" w:sz="4" w:space="0"/>
            </w:tcBorders>
            <w:vAlign w:val="center"/>
          </w:tcPr>
          <w:p w14:paraId="3212B0FD">
            <w:pPr>
              <w:jc w:val="center"/>
              <w:rPr>
                <w:rFonts w:ascii="Arial"/>
                <w:szCs w:val="21"/>
              </w:rPr>
            </w:pPr>
          </w:p>
        </w:tc>
        <w:tc>
          <w:tcPr>
            <w:tcW w:w="1458" w:type="dxa"/>
            <w:tcBorders>
              <w:left w:val="single" w:color="000000" w:sz="4" w:space="0"/>
            </w:tcBorders>
            <w:vAlign w:val="center"/>
          </w:tcPr>
          <w:p w14:paraId="4A87AA50">
            <w:pPr>
              <w:jc w:val="center"/>
              <w:rPr>
                <w:rFonts w:ascii="Arial"/>
                <w:szCs w:val="21"/>
              </w:rPr>
            </w:pPr>
          </w:p>
        </w:tc>
        <w:tc>
          <w:tcPr>
            <w:tcW w:w="1204" w:type="dxa"/>
            <w:tcBorders>
              <w:left w:val="single" w:color="000000" w:sz="4" w:space="0"/>
            </w:tcBorders>
            <w:vAlign w:val="center"/>
          </w:tcPr>
          <w:p w14:paraId="674C7CD3">
            <w:pPr>
              <w:spacing w:line="360" w:lineRule="exact"/>
              <w:jc w:val="center"/>
              <w:rPr>
                <w:rFonts w:hint="eastAsia" w:ascii="宋体" w:hAnsi="宋体" w:eastAsia="宋体" w:cs="宋体"/>
                <w:kern w:val="2"/>
                <w:sz w:val="21"/>
                <w:szCs w:val="21"/>
                <w:highlight w:val="none"/>
                <w:lang w:val="en-US" w:eastAsia="zh-CN" w:bidi="ar-SA"/>
              </w:rPr>
            </w:pPr>
          </w:p>
        </w:tc>
      </w:tr>
      <w:tr w14:paraId="1DAE8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468FC07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4.2</w:t>
            </w:r>
          </w:p>
        </w:tc>
        <w:tc>
          <w:tcPr>
            <w:tcW w:w="2547" w:type="dxa"/>
            <w:shd w:val="clear" w:color="auto" w:fill="auto"/>
            <w:vAlign w:val="center"/>
          </w:tcPr>
          <w:p w14:paraId="711FAD8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数采模块</w:t>
            </w:r>
          </w:p>
        </w:tc>
        <w:tc>
          <w:tcPr>
            <w:tcW w:w="1840" w:type="dxa"/>
            <w:vAlign w:val="center"/>
          </w:tcPr>
          <w:p w14:paraId="6073620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12B496E">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04703A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5660A3E4">
            <w:pPr>
              <w:widowControl/>
              <w:jc w:val="center"/>
              <w:textAlignment w:val="center"/>
              <w:rPr>
                <w:rFonts w:ascii="Arial"/>
                <w:szCs w:val="21"/>
              </w:rPr>
            </w:pPr>
          </w:p>
        </w:tc>
        <w:tc>
          <w:tcPr>
            <w:tcW w:w="1623" w:type="dxa"/>
            <w:vAlign w:val="center"/>
          </w:tcPr>
          <w:p w14:paraId="7BCAC643">
            <w:pPr>
              <w:jc w:val="center"/>
              <w:rPr>
                <w:rFonts w:ascii="Arial"/>
                <w:szCs w:val="21"/>
              </w:rPr>
            </w:pPr>
          </w:p>
        </w:tc>
        <w:tc>
          <w:tcPr>
            <w:tcW w:w="2038" w:type="dxa"/>
            <w:tcBorders>
              <w:right w:val="single" w:color="000000" w:sz="4" w:space="0"/>
            </w:tcBorders>
            <w:vAlign w:val="center"/>
          </w:tcPr>
          <w:p w14:paraId="173A75C2">
            <w:pPr>
              <w:jc w:val="center"/>
              <w:rPr>
                <w:rFonts w:ascii="Arial"/>
                <w:szCs w:val="21"/>
              </w:rPr>
            </w:pPr>
          </w:p>
        </w:tc>
        <w:tc>
          <w:tcPr>
            <w:tcW w:w="1458" w:type="dxa"/>
            <w:tcBorders>
              <w:left w:val="single" w:color="000000" w:sz="4" w:space="0"/>
            </w:tcBorders>
            <w:vAlign w:val="center"/>
          </w:tcPr>
          <w:p w14:paraId="026DC48C">
            <w:pPr>
              <w:jc w:val="center"/>
              <w:rPr>
                <w:rFonts w:ascii="Arial"/>
                <w:szCs w:val="21"/>
              </w:rPr>
            </w:pPr>
          </w:p>
        </w:tc>
        <w:tc>
          <w:tcPr>
            <w:tcW w:w="1204" w:type="dxa"/>
            <w:tcBorders>
              <w:left w:val="single" w:color="000000" w:sz="4" w:space="0"/>
            </w:tcBorders>
            <w:vAlign w:val="center"/>
          </w:tcPr>
          <w:p w14:paraId="3AC11A50">
            <w:pPr>
              <w:spacing w:line="360" w:lineRule="exact"/>
              <w:jc w:val="center"/>
              <w:rPr>
                <w:rFonts w:hint="eastAsia" w:ascii="宋体" w:hAnsi="宋体" w:eastAsia="宋体" w:cs="宋体"/>
                <w:kern w:val="2"/>
                <w:sz w:val="21"/>
                <w:szCs w:val="21"/>
                <w:highlight w:val="none"/>
                <w:lang w:val="en-US" w:eastAsia="zh-CN" w:bidi="ar-SA"/>
              </w:rPr>
            </w:pPr>
          </w:p>
        </w:tc>
      </w:tr>
      <w:tr w14:paraId="627A8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128C43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4.3</w:t>
            </w:r>
          </w:p>
        </w:tc>
        <w:tc>
          <w:tcPr>
            <w:tcW w:w="2547" w:type="dxa"/>
            <w:shd w:val="clear" w:color="auto" w:fill="FFFFFF"/>
            <w:vAlign w:val="center"/>
          </w:tcPr>
          <w:p w14:paraId="2278242B">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温度传感器</w:t>
            </w:r>
          </w:p>
        </w:tc>
        <w:tc>
          <w:tcPr>
            <w:tcW w:w="1840" w:type="dxa"/>
            <w:vAlign w:val="center"/>
          </w:tcPr>
          <w:p w14:paraId="2A3C709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2331D04">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C86088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115C10DE">
            <w:pPr>
              <w:widowControl/>
              <w:jc w:val="center"/>
              <w:textAlignment w:val="center"/>
              <w:rPr>
                <w:rFonts w:ascii="Arial"/>
                <w:szCs w:val="21"/>
              </w:rPr>
            </w:pPr>
          </w:p>
        </w:tc>
        <w:tc>
          <w:tcPr>
            <w:tcW w:w="1623" w:type="dxa"/>
            <w:vAlign w:val="center"/>
          </w:tcPr>
          <w:p w14:paraId="343F3862">
            <w:pPr>
              <w:jc w:val="center"/>
              <w:rPr>
                <w:rFonts w:ascii="Arial"/>
                <w:szCs w:val="21"/>
              </w:rPr>
            </w:pPr>
          </w:p>
        </w:tc>
        <w:tc>
          <w:tcPr>
            <w:tcW w:w="2038" w:type="dxa"/>
            <w:tcBorders>
              <w:right w:val="single" w:color="000000" w:sz="4" w:space="0"/>
            </w:tcBorders>
            <w:vAlign w:val="center"/>
          </w:tcPr>
          <w:p w14:paraId="6B3DBBE0">
            <w:pPr>
              <w:jc w:val="center"/>
              <w:rPr>
                <w:rFonts w:ascii="Arial"/>
                <w:szCs w:val="21"/>
              </w:rPr>
            </w:pPr>
          </w:p>
        </w:tc>
        <w:tc>
          <w:tcPr>
            <w:tcW w:w="1458" w:type="dxa"/>
            <w:tcBorders>
              <w:left w:val="single" w:color="000000" w:sz="4" w:space="0"/>
            </w:tcBorders>
            <w:vAlign w:val="center"/>
          </w:tcPr>
          <w:p w14:paraId="40BD98BD">
            <w:pPr>
              <w:jc w:val="center"/>
              <w:rPr>
                <w:rFonts w:ascii="Arial"/>
                <w:szCs w:val="21"/>
              </w:rPr>
            </w:pPr>
          </w:p>
        </w:tc>
        <w:tc>
          <w:tcPr>
            <w:tcW w:w="1204" w:type="dxa"/>
            <w:tcBorders>
              <w:left w:val="single" w:color="000000" w:sz="4" w:space="0"/>
            </w:tcBorders>
            <w:vAlign w:val="center"/>
          </w:tcPr>
          <w:p w14:paraId="171A490D">
            <w:pPr>
              <w:spacing w:line="360" w:lineRule="exact"/>
              <w:jc w:val="center"/>
              <w:rPr>
                <w:rFonts w:hint="eastAsia" w:ascii="宋体" w:hAnsi="宋体" w:eastAsia="宋体" w:cs="宋体"/>
                <w:kern w:val="2"/>
                <w:sz w:val="21"/>
                <w:szCs w:val="21"/>
                <w:highlight w:val="none"/>
                <w:lang w:val="en-US" w:eastAsia="zh-CN" w:bidi="ar-SA"/>
              </w:rPr>
            </w:pPr>
          </w:p>
        </w:tc>
      </w:tr>
      <w:tr w14:paraId="3E57D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6218C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4.4</w:t>
            </w:r>
          </w:p>
        </w:tc>
        <w:tc>
          <w:tcPr>
            <w:tcW w:w="2547" w:type="dxa"/>
            <w:shd w:val="clear" w:color="auto" w:fill="FFFFFF"/>
            <w:vAlign w:val="center"/>
          </w:tcPr>
          <w:p w14:paraId="68A54E9D">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热电偶传感器</w:t>
            </w:r>
          </w:p>
        </w:tc>
        <w:tc>
          <w:tcPr>
            <w:tcW w:w="1840" w:type="dxa"/>
            <w:vAlign w:val="center"/>
          </w:tcPr>
          <w:p w14:paraId="3C1EE43A">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6448E8F">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98" w:type="dxa"/>
            <w:vAlign w:val="top"/>
          </w:tcPr>
          <w:p w14:paraId="1CAFFEA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1285" w:type="dxa"/>
            <w:vAlign w:val="center"/>
          </w:tcPr>
          <w:p w14:paraId="6FEDA515">
            <w:pPr>
              <w:widowControl/>
              <w:jc w:val="center"/>
              <w:textAlignment w:val="center"/>
              <w:rPr>
                <w:rFonts w:ascii="Arial"/>
                <w:szCs w:val="21"/>
              </w:rPr>
            </w:pPr>
          </w:p>
        </w:tc>
        <w:tc>
          <w:tcPr>
            <w:tcW w:w="1623" w:type="dxa"/>
            <w:vAlign w:val="center"/>
          </w:tcPr>
          <w:p w14:paraId="67030FAF">
            <w:pPr>
              <w:jc w:val="center"/>
              <w:rPr>
                <w:rFonts w:ascii="Arial"/>
                <w:szCs w:val="21"/>
              </w:rPr>
            </w:pPr>
          </w:p>
        </w:tc>
        <w:tc>
          <w:tcPr>
            <w:tcW w:w="2038" w:type="dxa"/>
            <w:tcBorders>
              <w:right w:val="single" w:color="000000" w:sz="4" w:space="0"/>
            </w:tcBorders>
            <w:vAlign w:val="center"/>
          </w:tcPr>
          <w:p w14:paraId="044B199B">
            <w:pPr>
              <w:jc w:val="center"/>
              <w:rPr>
                <w:rFonts w:ascii="Arial"/>
                <w:szCs w:val="21"/>
              </w:rPr>
            </w:pPr>
          </w:p>
        </w:tc>
        <w:tc>
          <w:tcPr>
            <w:tcW w:w="1458" w:type="dxa"/>
            <w:tcBorders>
              <w:left w:val="single" w:color="000000" w:sz="4" w:space="0"/>
            </w:tcBorders>
            <w:vAlign w:val="center"/>
          </w:tcPr>
          <w:p w14:paraId="3050243C">
            <w:pPr>
              <w:jc w:val="center"/>
              <w:rPr>
                <w:rFonts w:ascii="Arial"/>
                <w:szCs w:val="21"/>
              </w:rPr>
            </w:pPr>
          </w:p>
        </w:tc>
        <w:tc>
          <w:tcPr>
            <w:tcW w:w="1204" w:type="dxa"/>
            <w:tcBorders>
              <w:left w:val="single" w:color="000000" w:sz="4" w:space="0"/>
            </w:tcBorders>
            <w:vAlign w:val="center"/>
          </w:tcPr>
          <w:p w14:paraId="757D9FE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r>
      <w:tr w14:paraId="3850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8453D3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4.5</w:t>
            </w:r>
          </w:p>
        </w:tc>
        <w:tc>
          <w:tcPr>
            <w:tcW w:w="2547" w:type="dxa"/>
            <w:shd w:val="clear" w:color="auto" w:fill="FFFFFF"/>
            <w:vAlign w:val="center"/>
          </w:tcPr>
          <w:p w14:paraId="19071BFE">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压力传感器</w:t>
            </w:r>
          </w:p>
        </w:tc>
        <w:tc>
          <w:tcPr>
            <w:tcW w:w="1840" w:type="dxa"/>
            <w:vAlign w:val="center"/>
          </w:tcPr>
          <w:p w14:paraId="78445E2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CBE9AC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B640A54">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9E9F68C">
            <w:pPr>
              <w:widowControl/>
              <w:jc w:val="center"/>
              <w:textAlignment w:val="center"/>
              <w:rPr>
                <w:rFonts w:ascii="Arial"/>
                <w:szCs w:val="21"/>
              </w:rPr>
            </w:pPr>
          </w:p>
        </w:tc>
        <w:tc>
          <w:tcPr>
            <w:tcW w:w="1623" w:type="dxa"/>
            <w:vAlign w:val="center"/>
          </w:tcPr>
          <w:p w14:paraId="4E5BDD41">
            <w:pPr>
              <w:jc w:val="center"/>
              <w:rPr>
                <w:rFonts w:ascii="Arial"/>
                <w:szCs w:val="21"/>
              </w:rPr>
            </w:pPr>
          </w:p>
        </w:tc>
        <w:tc>
          <w:tcPr>
            <w:tcW w:w="2038" w:type="dxa"/>
            <w:tcBorders>
              <w:right w:val="single" w:color="000000" w:sz="4" w:space="0"/>
            </w:tcBorders>
            <w:vAlign w:val="center"/>
          </w:tcPr>
          <w:p w14:paraId="1D9C4FC5">
            <w:pPr>
              <w:jc w:val="center"/>
              <w:rPr>
                <w:rFonts w:ascii="Arial"/>
                <w:szCs w:val="21"/>
              </w:rPr>
            </w:pPr>
          </w:p>
        </w:tc>
        <w:tc>
          <w:tcPr>
            <w:tcW w:w="1458" w:type="dxa"/>
            <w:tcBorders>
              <w:left w:val="single" w:color="000000" w:sz="4" w:space="0"/>
            </w:tcBorders>
            <w:vAlign w:val="center"/>
          </w:tcPr>
          <w:p w14:paraId="3E1ED951">
            <w:pPr>
              <w:jc w:val="center"/>
              <w:rPr>
                <w:rFonts w:ascii="Arial"/>
                <w:szCs w:val="21"/>
              </w:rPr>
            </w:pPr>
          </w:p>
        </w:tc>
        <w:tc>
          <w:tcPr>
            <w:tcW w:w="1204" w:type="dxa"/>
            <w:tcBorders>
              <w:left w:val="single" w:color="000000" w:sz="4" w:space="0"/>
            </w:tcBorders>
            <w:vAlign w:val="center"/>
          </w:tcPr>
          <w:p w14:paraId="324BE5B3">
            <w:pPr>
              <w:spacing w:line="360" w:lineRule="exact"/>
              <w:jc w:val="center"/>
              <w:rPr>
                <w:rFonts w:hint="eastAsia" w:ascii="宋体" w:hAnsi="宋体" w:eastAsia="宋体" w:cs="宋体"/>
                <w:kern w:val="2"/>
                <w:sz w:val="21"/>
                <w:szCs w:val="21"/>
                <w:highlight w:val="none"/>
                <w:lang w:val="en-US" w:eastAsia="zh-CN" w:bidi="ar-SA"/>
              </w:rPr>
            </w:pPr>
          </w:p>
        </w:tc>
      </w:tr>
      <w:tr w14:paraId="2CBF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77" w:type="dxa"/>
            <w:shd w:val="clear" w:color="auto" w:fill="auto"/>
            <w:vAlign w:val="center"/>
          </w:tcPr>
          <w:p w14:paraId="59EB641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4.6</w:t>
            </w:r>
          </w:p>
        </w:tc>
        <w:tc>
          <w:tcPr>
            <w:tcW w:w="2547" w:type="dxa"/>
            <w:shd w:val="clear" w:color="auto" w:fill="FFFFFF"/>
            <w:vAlign w:val="center"/>
          </w:tcPr>
          <w:p w14:paraId="4B791E03">
            <w:pPr>
              <w:keepNext w:val="0"/>
              <w:keepLines w:val="0"/>
              <w:pageBreakBefore w:val="0"/>
              <w:widowControl/>
              <w:kinsoku/>
              <w:wordWrap/>
              <w:overflowPunct/>
              <w:topLinePunct w:val="0"/>
              <w:autoSpaceDE/>
              <w:autoSpaceDN/>
              <w:bidi w:val="0"/>
              <w:adjustRightInd/>
              <w:snapToGrid/>
              <w:spacing w:before="4" w:beforeAutospacing="0" w:after="4" w:afterAutospacing="0" w:line="420" w:lineRule="exact"/>
              <w:ind w:left="35" w:leftChars="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振动传感器</w:t>
            </w:r>
          </w:p>
        </w:tc>
        <w:tc>
          <w:tcPr>
            <w:tcW w:w="1840" w:type="dxa"/>
            <w:vAlign w:val="center"/>
          </w:tcPr>
          <w:p w14:paraId="31B04E0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370B543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4DF3471">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30122873">
            <w:pPr>
              <w:widowControl/>
              <w:jc w:val="center"/>
              <w:textAlignment w:val="center"/>
              <w:rPr>
                <w:rFonts w:ascii="Arial"/>
                <w:szCs w:val="21"/>
              </w:rPr>
            </w:pPr>
          </w:p>
        </w:tc>
        <w:tc>
          <w:tcPr>
            <w:tcW w:w="1623" w:type="dxa"/>
            <w:vAlign w:val="center"/>
          </w:tcPr>
          <w:p w14:paraId="73B5D3C7">
            <w:pPr>
              <w:jc w:val="center"/>
              <w:rPr>
                <w:rFonts w:ascii="Arial"/>
                <w:szCs w:val="21"/>
              </w:rPr>
            </w:pPr>
          </w:p>
        </w:tc>
        <w:tc>
          <w:tcPr>
            <w:tcW w:w="2038" w:type="dxa"/>
            <w:tcBorders>
              <w:right w:val="single" w:color="000000" w:sz="4" w:space="0"/>
            </w:tcBorders>
            <w:vAlign w:val="center"/>
          </w:tcPr>
          <w:p w14:paraId="177FCEC6">
            <w:pPr>
              <w:jc w:val="center"/>
              <w:rPr>
                <w:rFonts w:ascii="Arial"/>
                <w:szCs w:val="21"/>
              </w:rPr>
            </w:pPr>
          </w:p>
        </w:tc>
        <w:tc>
          <w:tcPr>
            <w:tcW w:w="1458" w:type="dxa"/>
            <w:tcBorders>
              <w:left w:val="single" w:color="000000" w:sz="4" w:space="0"/>
            </w:tcBorders>
            <w:vAlign w:val="center"/>
          </w:tcPr>
          <w:p w14:paraId="6816EA05">
            <w:pPr>
              <w:jc w:val="center"/>
              <w:rPr>
                <w:rFonts w:ascii="Arial"/>
                <w:szCs w:val="21"/>
              </w:rPr>
            </w:pPr>
          </w:p>
        </w:tc>
        <w:tc>
          <w:tcPr>
            <w:tcW w:w="1204" w:type="dxa"/>
            <w:tcBorders>
              <w:left w:val="single" w:color="000000" w:sz="4" w:space="0"/>
            </w:tcBorders>
            <w:vAlign w:val="center"/>
          </w:tcPr>
          <w:p w14:paraId="7C50F8C2">
            <w:pPr>
              <w:spacing w:line="360" w:lineRule="exact"/>
              <w:jc w:val="center"/>
              <w:rPr>
                <w:rFonts w:hint="eastAsia" w:ascii="宋体" w:hAnsi="宋体" w:eastAsia="宋体" w:cs="宋体"/>
                <w:kern w:val="2"/>
                <w:sz w:val="21"/>
                <w:szCs w:val="21"/>
                <w:highlight w:val="none"/>
                <w:lang w:val="en-US" w:eastAsia="zh-CN" w:bidi="ar-SA"/>
              </w:rPr>
            </w:pPr>
          </w:p>
        </w:tc>
      </w:tr>
      <w:tr w14:paraId="4EB8E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77" w:type="dxa"/>
            <w:shd w:val="clear" w:color="auto" w:fill="auto"/>
            <w:vAlign w:val="center"/>
          </w:tcPr>
          <w:p w14:paraId="18AAC92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4.7</w:t>
            </w:r>
          </w:p>
        </w:tc>
        <w:tc>
          <w:tcPr>
            <w:tcW w:w="2547" w:type="dxa"/>
            <w:shd w:val="clear" w:color="auto" w:fill="auto"/>
            <w:vAlign w:val="center"/>
          </w:tcPr>
          <w:p w14:paraId="0448D91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sz w:val="24"/>
                <w:szCs w:val="24"/>
              </w:rPr>
              <w:t>可移动数采柜</w:t>
            </w:r>
          </w:p>
        </w:tc>
        <w:tc>
          <w:tcPr>
            <w:tcW w:w="1840" w:type="dxa"/>
            <w:vAlign w:val="center"/>
          </w:tcPr>
          <w:p w14:paraId="36E8965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59EBEF0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14EE66A">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738056F4">
            <w:pPr>
              <w:widowControl/>
              <w:jc w:val="center"/>
              <w:textAlignment w:val="center"/>
              <w:rPr>
                <w:rFonts w:ascii="Arial"/>
                <w:szCs w:val="21"/>
              </w:rPr>
            </w:pPr>
          </w:p>
        </w:tc>
        <w:tc>
          <w:tcPr>
            <w:tcW w:w="1623" w:type="dxa"/>
            <w:vAlign w:val="center"/>
          </w:tcPr>
          <w:p w14:paraId="7B43056C">
            <w:pPr>
              <w:jc w:val="center"/>
              <w:rPr>
                <w:rFonts w:ascii="Arial"/>
                <w:szCs w:val="21"/>
              </w:rPr>
            </w:pPr>
          </w:p>
        </w:tc>
        <w:tc>
          <w:tcPr>
            <w:tcW w:w="2038" w:type="dxa"/>
            <w:tcBorders>
              <w:right w:val="single" w:color="000000" w:sz="4" w:space="0"/>
            </w:tcBorders>
            <w:vAlign w:val="center"/>
          </w:tcPr>
          <w:p w14:paraId="39A45422">
            <w:pPr>
              <w:jc w:val="center"/>
              <w:rPr>
                <w:rFonts w:ascii="Arial"/>
                <w:szCs w:val="21"/>
              </w:rPr>
            </w:pPr>
          </w:p>
        </w:tc>
        <w:tc>
          <w:tcPr>
            <w:tcW w:w="1458" w:type="dxa"/>
            <w:tcBorders>
              <w:left w:val="single" w:color="000000" w:sz="4" w:space="0"/>
            </w:tcBorders>
            <w:vAlign w:val="center"/>
          </w:tcPr>
          <w:p w14:paraId="31F784C3">
            <w:pPr>
              <w:jc w:val="center"/>
              <w:rPr>
                <w:rFonts w:ascii="Arial"/>
                <w:szCs w:val="21"/>
              </w:rPr>
            </w:pPr>
          </w:p>
        </w:tc>
        <w:tc>
          <w:tcPr>
            <w:tcW w:w="1204" w:type="dxa"/>
            <w:tcBorders>
              <w:left w:val="single" w:color="000000" w:sz="4" w:space="0"/>
            </w:tcBorders>
            <w:vAlign w:val="center"/>
          </w:tcPr>
          <w:p w14:paraId="367FD77F">
            <w:pPr>
              <w:spacing w:line="360" w:lineRule="exact"/>
              <w:jc w:val="center"/>
              <w:rPr>
                <w:rFonts w:hint="eastAsia" w:ascii="宋体" w:hAnsi="宋体" w:eastAsia="宋体" w:cs="宋体"/>
                <w:kern w:val="2"/>
                <w:sz w:val="21"/>
                <w:szCs w:val="21"/>
                <w:highlight w:val="none"/>
                <w:lang w:val="en-US" w:eastAsia="zh-CN" w:bidi="ar-SA"/>
              </w:rPr>
            </w:pPr>
          </w:p>
        </w:tc>
      </w:tr>
      <w:tr w14:paraId="1F91D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shd w:val="clear" w:color="auto" w:fill="auto"/>
            <w:vAlign w:val="center"/>
          </w:tcPr>
          <w:p w14:paraId="0DA05CB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4.8</w:t>
            </w:r>
          </w:p>
        </w:tc>
        <w:tc>
          <w:tcPr>
            <w:tcW w:w="2547" w:type="dxa"/>
            <w:shd w:val="clear" w:color="auto" w:fill="auto"/>
            <w:vAlign w:val="center"/>
          </w:tcPr>
          <w:p w14:paraId="64821F7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气象站</w:t>
            </w:r>
          </w:p>
        </w:tc>
        <w:tc>
          <w:tcPr>
            <w:tcW w:w="1840" w:type="dxa"/>
            <w:vAlign w:val="center"/>
          </w:tcPr>
          <w:p w14:paraId="30B89C4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2D08381A">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top"/>
          </w:tcPr>
          <w:p w14:paraId="33EECEAC">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20AEDD8A">
            <w:pPr>
              <w:widowControl/>
              <w:jc w:val="center"/>
              <w:textAlignment w:val="center"/>
              <w:rPr>
                <w:rFonts w:ascii="Arial"/>
                <w:szCs w:val="21"/>
              </w:rPr>
            </w:pPr>
          </w:p>
        </w:tc>
        <w:tc>
          <w:tcPr>
            <w:tcW w:w="1623" w:type="dxa"/>
            <w:vAlign w:val="center"/>
          </w:tcPr>
          <w:p w14:paraId="1C1EAE94">
            <w:pPr>
              <w:jc w:val="center"/>
              <w:rPr>
                <w:rFonts w:ascii="Arial"/>
                <w:szCs w:val="21"/>
              </w:rPr>
            </w:pPr>
          </w:p>
        </w:tc>
        <w:tc>
          <w:tcPr>
            <w:tcW w:w="2038" w:type="dxa"/>
            <w:tcBorders>
              <w:right w:val="single" w:color="000000" w:sz="4" w:space="0"/>
            </w:tcBorders>
            <w:vAlign w:val="center"/>
          </w:tcPr>
          <w:p w14:paraId="539DBAAB">
            <w:pPr>
              <w:jc w:val="center"/>
              <w:rPr>
                <w:rFonts w:ascii="Arial"/>
                <w:szCs w:val="21"/>
              </w:rPr>
            </w:pPr>
          </w:p>
        </w:tc>
        <w:tc>
          <w:tcPr>
            <w:tcW w:w="1458" w:type="dxa"/>
            <w:tcBorders>
              <w:left w:val="single" w:color="000000" w:sz="4" w:space="0"/>
            </w:tcBorders>
            <w:vAlign w:val="center"/>
          </w:tcPr>
          <w:p w14:paraId="669EFCFC">
            <w:pPr>
              <w:jc w:val="center"/>
              <w:rPr>
                <w:rFonts w:ascii="Arial"/>
                <w:szCs w:val="21"/>
              </w:rPr>
            </w:pPr>
          </w:p>
        </w:tc>
        <w:tc>
          <w:tcPr>
            <w:tcW w:w="1204" w:type="dxa"/>
            <w:tcBorders>
              <w:left w:val="single" w:color="000000" w:sz="4" w:space="0"/>
            </w:tcBorders>
            <w:vAlign w:val="center"/>
          </w:tcPr>
          <w:p w14:paraId="41FB70E6">
            <w:pPr>
              <w:spacing w:line="360" w:lineRule="exact"/>
              <w:jc w:val="center"/>
              <w:rPr>
                <w:rFonts w:hint="eastAsia" w:ascii="宋体" w:hAnsi="宋体" w:eastAsia="宋体" w:cs="宋体"/>
                <w:kern w:val="2"/>
                <w:sz w:val="21"/>
                <w:szCs w:val="21"/>
                <w:highlight w:val="none"/>
                <w:lang w:val="en-US" w:eastAsia="zh-CN" w:bidi="ar-SA"/>
              </w:rPr>
            </w:pPr>
          </w:p>
        </w:tc>
      </w:tr>
      <w:tr w14:paraId="5D0DA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7" w:type="dxa"/>
            <w:shd w:val="clear" w:color="auto" w:fill="auto"/>
            <w:vAlign w:val="center"/>
          </w:tcPr>
          <w:p w14:paraId="767ED348">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5</w:t>
            </w:r>
          </w:p>
        </w:tc>
        <w:tc>
          <w:tcPr>
            <w:tcW w:w="2547" w:type="dxa"/>
            <w:shd w:val="clear" w:color="auto" w:fill="auto"/>
            <w:vAlign w:val="center"/>
          </w:tcPr>
          <w:p w14:paraId="71B18F5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电源系统</w:t>
            </w:r>
          </w:p>
        </w:tc>
        <w:tc>
          <w:tcPr>
            <w:tcW w:w="1840" w:type="dxa"/>
            <w:vAlign w:val="center"/>
          </w:tcPr>
          <w:p w14:paraId="0D3F362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07D860C">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top"/>
          </w:tcPr>
          <w:p w14:paraId="2839EED4">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391F2376">
            <w:pPr>
              <w:widowControl/>
              <w:jc w:val="center"/>
              <w:textAlignment w:val="center"/>
              <w:rPr>
                <w:rFonts w:ascii="Arial"/>
                <w:szCs w:val="21"/>
              </w:rPr>
            </w:pPr>
          </w:p>
        </w:tc>
        <w:tc>
          <w:tcPr>
            <w:tcW w:w="1623" w:type="dxa"/>
            <w:vAlign w:val="center"/>
          </w:tcPr>
          <w:p w14:paraId="10F7822D">
            <w:pPr>
              <w:jc w:val="center"/>
              <w:rPr>
                <w:rFonts w:ascii="Arial"/>
                <w:szCs w:val="21"/>
              </w:rPr>
            </w:pPr>
          </w:p>
        </w:tc>
        <w:tc>
          <w:tcPr>
            <w:tcW w:w="2038" w:type="dxa"/>
            <w:tcBorders>
              <w:right w:val="single" w:color="000000" w:sz="4" w:space="0"/>
            </w:tcBorders>
            <w:vAlign w:val="center"/>
          </w:tcPr>
          <w:p w14:paraId="2865E350">
            <w:pPr>
              <w:jc w:val="center"/>
              <w:rPr>
                <w:rFonts w:ascii="Arial"/>
                <w:szCs w:val="21"/>
              </w:rPr>
            </w:pPr>
          </w:p>
        </w:tc>
        <w:tc>
          <w:tcPr>
            <w:tcW w:w="1458" w:type="dxa"/>
            <w:tcBorders>
              <w:left w:val="single" w:color="000000" w:sz="4" w:space="0"/>
            </w:tcBorders>
            <w:vAlign w:val="center"/>
          </w:tcPr>
          <w:p w14:paraId="3EEB2F4C">
            <w:pPr>
              <w:jc w:val="center"/>
              <w:rPr>
                <w:rFonts w:ascii="Arial"/>
                <w:szCs w:val="21"/>
              </w:rPr>
            </w:pPr>
          </w:p>
        </w:tc>
        <w:tc>
          <w:tcPr>
            <w:tcW w:w="1204" w:type="dxa"/>
            <w:tcBorders>
              <w:left w:val="single" w:color="000000" w:sz="4" w:space="0"/>
            </w:tcBorders>
            <w:vAlign w:val="top"/>
          </w:tcPr>
          <w:p w14:paraId="72D321A7">
            <w:pPr>
              <w:spacing w:line="360" w:lineRule="exact"/>
              <w:jc w:val="center"/>
              <w:rPr>
                <w:rFonts w:hint="eastAsia" w:ascii="宋体" w:hAnsi="宋体" w:eastAsia="宋体" w:cs="宋体"/>
                <w:kern w:val="2"/>
                <w:sz w:val="21"/>
                <w:szCs w:val="21"/>
                <w:highlight w:val="none"/>
                <w:lang w:val="en-US" w:eastAsia="zh-CN" w:bidi="ar-SA"/>
              </w:rPr>
            </w:pPr>
          </w:p>
        </w:tc>
      </w:tr>
      <w:tr w14:paraId="1FE1E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E0C1371">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.1</w:t>
            </w:r>
          </w:p>
        </w:tc>
        <w:tc>
          <w:tcPr>
            <w:tcW w:w="2547" w:type="dxa"/>
            <w:shd w:val="clear" w:color="auto" w:fill="auto"/>
            <w:vAlign w:val="center"/>
          </w:tcPr>
          <w:p w14:paraId="4BCAC21F">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电池模拟器</w:t>
            </w:r>
          </w:p>
        </w:tc>
        <w:tc>
          <w:tcPr>
            <w:tcW w:w="1840" w:type="dxa"/>
            <w:vAlign w:val="center"/>
          </w:tcPr>
          <w:p w14:paraId="015B0A8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76092E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3ECA5D7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272AA756">
            <w:pPr>
              <w:widowControl/>
              <w:jc w:val="center"/>
              <w:textAlignment w:val="center"/>
              <w:rPr>
                <w:rFonts w:ascii="Arial"/>
                <w:szCs w:val="21"/>
              </w:rPr>
            </w:pPr>
          </w:p>
        </w:tc>
        <w:tc>
          <w:tcPr>
            <w:tcW w:w="1623" w:type="dxa"/>
            <w:vAlign w:val="center"/>
          </w:tcPr>
          <w:p w14:paraId="5F337831">
            <w:pPr>
              <w:jc w:val="center"/>
              <w:rPr>
                <w:rFonts w:ascii="Arial"/>
                <w:szCs w:val="21"/>
              </w:rPr>
            </w:pPr>
          </w:p>
        </w:tc>
        <w:tc>
          <w:tcPr>
            <w:tcW w:w="2038" w:type="dxa"/>
            <w:tcBorders>
              <w:right w:val="single" w:color="000000" w:sz="4" w:space="0"/>
            </w:tcBorders>
            <w:vAlign w:val="center"/>
          </w:tcPr>
          <w:p w14:paraId="6B2CDD21">
            <w:pPr>
              <w:jc w:val="center"/>
              <w:rPr>
                <w:rFonts w:ascii="Arial"/>
                <w:szCs w:val="21"/>
              </w:rPr>
            </w:pPr>
          </w:p>
        </w:tc>
        <w:tc>
          <w:tcPr>
            <w:tcW w:w="1458" w:type="dxa"/>
            <w:tcBorders>
              <w:left w:val="single" w:color="000000" w:sz="4" w:space="0"/>
            </w:tcBorders>
            <w:vAlign w:val="center"/>
          </w:tcPr>
          <w:p w14:paraId="3B5235D7">
            <w:pPr>
              <w:jc w:val="center"/>
              <w:rPr>
                <w:rFonts w:ascii="Arial"/>
                <w:szCs w:val="21"/>
              </w:rPr>
            </w:pPr>
          </w:p>
        </w:tc>
        <w:tc>
          <w:tcPr>
            <w:tcW w:w="1204" w:type="dxa"/>
            <w:tcBorders>
              <w:left w:val="single" w:color="000000" w:sz="4" w:space="0"/>
            </w:tcBorders>
            <w:vAlign w:val="top"/>
          </w:tcPr>
          <w:p w14:paraId="6C4B8B98">
            <w:pPr>
              <w:spacing w:line="360" w:lineRule="exact"/>
              <w:jc w:val="center"/>
              <w:rPr>
                <w:rFonts w:hint="eastAsia" w:ascii="宋体" w:hAnsi="宋体" w:eastAsia="宋体" w:cs="宋体"/>
                <w:kern w:val="2"/>
                <w:sz w:val="21"/>
                <w:szCs w:val="21"/>
                <w:highlight w:val="none"/>
                <w:lang w:val="en-US" w:eastAsia="zh-CN" w:bidi="ar-SA"/>
              </w:rPr>
            </w:pPr>
          </w:p>
        </w:tc>
      </w:tr>
      <w:tr w14:paraId="1D5E2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D3C6243">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.2</w:t>
            </w:r>
          </w:p>
        </w:tc>
        <w:tc>
          <w:tcPr>
            <w:tcW w:w="2547" w:type="dxa"/>
            <w:shd w:val="clear" w:color="auto" w:fill="auto"/>
            <w:vAlign w:val="center"/>
          </w:tcPr>
          <w:p w14:paraId="7844F66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直流接线箱</w:t>
            </w:r>
          </w:p>
        </w:tc>
        <w:tc>
          <w:tcPr>
            <w:tcW w:w="1840" w:type="dxa"/>
            <w:vAlign w:val="center"/>
          </w:tcPr>
          <w:p w14:paraId="5355E5C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1B2F98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B027170">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F77DB19">
            <w:pPr>
              <w:widowControl/>
              <w:jc w:val="center"/>
              <w:textAlignment w:val="center"/>
              <w:rPr>
                <w:rFonts w:ascii="Arial"/>
                <w:szCs w:val="21"/>
              </w:rPr>
            </w:pPr>
          </w:p>
        </w:tc>
        <w:tc>
          <w:tcPr>
            <w:tcW w:w="1623" w:type="dxa"/>
            <w:vAlign w:val="center"/>
          </w:tcPr>
          <w:p w14:paraId="0580AF47">
            <w:pPr>
              <w:jc w:val="center"/>
              <w:rPr>
                <w:rFonts w:ascii="Arial"/>
                <w:szCs w:val="21"/>
              </w:rPr>
            </w:pPr>
          </w:p>
        </w:tc>
        <w:tc>
          <w:tcPr>
            <w:tcW w:w="2038" w:type="dxa"/>
            <w:tcBorders>
              <w:right w:val="single" w:color="000000" w:sz="4" w:space="0"/>
            </w:tcBorders>
            <w:vAlign w:val="center"/>
          </w:tcPr>
          <w:p w14:paraId="3BE1C16A">
            <w:pPr>
              <w:jc w:val="center"/>
              <w:rPr>
                <w:rFonts w:ascii="Arial"/>
                <w:szCs w:val="21"/>
              </w:rPr>
            </w:pPr>
          </w:p>
        </w:tc>
        <w:tc>
          <w:tcPr>
            <w:tcW w:w="1458" w:type="dxa"/>
            <w:tcBorders>
              <w:left w:val="single" w:color="000000" w:sz="4" w:space="0"/>
            </w:tcBorders>
            <w:vAlign w:val="center"/>
          </w:tcPr>
          <w:p w14:paraId="6E68B4CC">
            <w:pPr>
              <w:jc w:val="center"/>
              <w:rPr>
                <w:rFonts w:ascii="Arial"/>
                <w:szCs w:val="21"/>
              </w:rPr>
            </w:pPr>
          </w:p>
        </w:tc>
        <w:tc>
          <w:tcPr>
            <w:tcW w:w="1204" w:type="dxa"/>
            <w:tcBorders>
              <w:left w:val="single" w:color="000000" w:sz="4" w:space="0"/>
            </w:tcBorders>
            <w:vAlign w:val="top"/>
          </w:tcPr>
          <w:p w14:paraId="15939D2D">
            <w:pPr>
              <w:spacing w:line="360" w:lineRule="exact"/>
              <w:jc w:val="center"/>
              <w:rPr>
                <w:rFonts w:hint="eastAsia" w:ascii="宋体" w:hAnsi="宋体" w:eastAsia="宋体" w:cs="宋体"/>
                <w:kern w:val="2"/>
                <w:sz w:val="21"/>
                <w:szCs w:val="21"/>
                <w:highlight w:val="none"/>
                <w:lang w:val="en-US" w:eastAsia="zh-CN" w:bidi="ar-SA"/>
              </w:rPr>
            </w:pPr>
          </w:p>
        </w:tc>
      </w:tr>
      <w:tr w14:paraId="492BD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D21A6BF">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.3</w:t>
            </w:r>
          </w:p>
        </w:tc>
        <w:tc>
          <w:tcPr>
            <w:tcW w:w="2547" w:type="dxa"/>
            <w:shd w:val="clear" w:color="auto" w:fill="auto"/>
            <w:vAlign w:val="center"/>
          </w:tcPr>
          <w:p w14:paraId="51F2FF4C">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高压</w:t>
            </w:r>
            <w:r>
              <w:rPr>
                <w:rFonts w:hint="eastAsia" w:ascii="宋体" w:hAnsi="宋体" w:eastAsia="宋体" w:cs="宋体"/>
                <w:color w:val="auto"/>
                <w:sz w:val="24"/>
                <w:szCs w:val="24"/>
                <w:lang w:val="en-US" w:eastAsia="zh-CN"/>
              </w:rPr>
              <w:t>直流</w:t>
            </w:r>
            <w:r>
              <w:rPr>
                <w:rFonts w:hint="eastAsia" w:ascii="宋体" w:hAnsi="宋体" w:eastAsia="宋体" w:cs="宋体"/>
                <w:color w:val="auto"/>
                <w:sz w:val="24"/>
                <w:szCs w:val="24"/>
              </w:rPr>
              <w:t>电缆</w:t>
            </w:r>
          </w:p>
        </w:tc>
        <w:tc>
          <w:tcPr>
            <w:tcW w:w="1840" w:type="dxa"/>
            <w:vAlign w:val="center"/>
          </w:tcPr>
          <w:p w14:paraId="4F90EA0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6B62DA3D">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70A8AE0B">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19D69249">
            <w:pPr>
              <w:widowControl/>
              <w:jc w:val="center"/>
              <w:textAlignment w:val="center"/>
              <w:rPr>
                <w:rFonts w:ascii="Arial"/>
                <w:szCs w:val="21"/>
              </w:rPr>
            </w:pPr>
          </w:p>
        </w:tc>
        <w:tc>
          <w:tcPr>
            <w:tcW w:w="1623" w:type="dxa"/>
            <w:vAlign w:val="center"/>
          </w:tcPr>
          <w:p w14:paraId="78060B6D">
            <w:pPr>
              <w:jc w:val="center"/>
              <w:rPr>
                <w:rFonts w:ascii="Arial"/>
                <w:szCs w:val="21"/>
              </w:rPr>
            </w:pPr>
          </w:p>
        </w:tc>
        <w:tc>
          <w:tcPr>
            <w:tcW w:w="2038" w:type="dxa"/>
            <w:tcBorders>
              <w:right w:val="single" w:color="000000" w:sz="4" w:space="0"/>
            </w:tcBorders>
            <w:vAlign w:val="center"/>
          </w:tcPr>
          <w:p w14:paraId="6B5E18B0">
            <w:pPr>
              <w:jc w:val="center"/>
              <w:rPr>
                <w:rFonts w:ascii="Arial"/>
                <w:szCs w:val="21"/>
              </w:rPr>
            </w:pPr>
          </w:p>
        </w:tc>
        <w:tc>
          <w:tcPr>
            <w:tcW w:w="1458" w:type="dxa"/>
            <w:tcBorders>
              <w:left w:val="single" w:color="000000" w:sz="4" w:space="0"/>
            </w:tcBorders>
            <w:vAlign w:val="center"/>
          </w:tcPr>
          <w:p w14:paraId="4C931D52">
            <w:pPr>
              <w:jc w:val="center"/>
              <w:rPr>
                <w:rFonts w:ascii="Arial"/>
                <w:szCs w:val="21"/>
              </w:rPr>
            </w:pPr>
          </w:p>
        </w:tc>
        <w:tc>
          <w:tcPr>
            <w:tcW w:w="1204" w:type="dxa"/>
            <w:tcBorders>
              <w:left w:val="single" w:color="000000" w:sz="4" w:space="0"/>
            </w:tcBorders>
            <w:vAlign w:val="top"/>
          </w:tcPr>
          <w:p w14:paraId="476C0006">
            <w:pPr>
              <w:spacing w:line="360" w:lineRule="exact"/>
              <w:jc w:val="center"/>
              <w:rPr>
                <w:rFonts w:hint="eastAsia" w:ascii="宋体" w:hAnsi="宋体" w:eastAsia="宋体" w:cs="宋体"/>
                <w:kern w:val="2"/>
                <w:sz w:val="21"/>
                <w:szCs w:val="21"/>
                <w:highlight w:val="none"/>
                <w:lang w:val="en-US" w:eastAsia="zh-CN" w:bidi="ar-SA"/>
              </w:rPr>
            </w:pPr>
          </w:p>
        </w:tc>
      </w:tr>
      <w:tr w14:paraId="5600C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30F0912">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6</w:t>
            </w:r>
          </w:p>
        </w:tc>
        <w:tc>
          <w:tcPr>
            <w:tcW w:w="2547" w:type="dxa"/>
            <w:shd w:val="clear" w:color="auto" w:fill="auto"/>
            <w:vAlign w:val="center"/>
          </w:tcPr>
          <w:p w14:paraId="241DC4A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功率测量系统</w:t>
            </w:r>
          </w:p>
        </w:tc>
        <w:tc>
          <w:tcPr>
            <w:tcW w:w="1840" w:type="dxa"/>
            <w:vAlign w:val="center"/>
          </w:tcPr>
          <w:p w14:paraId="401E8C4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98DC582">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5ED0B91">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EDA3D74">
            <w:pPr>
              <w:widowControl/>
              <w:jc w:val="center"/>
              <w:textAlignment w:val="center"/>
              <w:rPr>
                <w:rFonts w:ascii="Arial"/>
                <w:szCs w:val="21"/>
              </w:rPr>
            </w:pPr>
          </w:p>
        </w:tc>
        <w:tc>
          <w:tcPr>
            <w:tcW w:w="1623" w:type="dxa"/>
            <w:vAlign w:val="center"/>
          </w:tcPr>
          <w:p w14:paraId="78807395">
            <w:pPr>
              <w:jc w:val="center"/>
              <w:rPr>
                <w:rFonts w:ascii="Arial"/>
                <w:szCs w:val="21"/>
              </w:rPr>
            </w:pPr>
          </w:p>
        </w:tc>
        <w:tc>
          <w:tcPr>
            <w:tcW w:w="2038" w:type="dxa"/>
            <w:tcBorders>
              <w:right w:val="single" w:color="000000" w:sz="4" w:space="0"/>
            </w:tcBorders>
            <w:vAlign w:val="center"/>
          </w:tcPr>
          <w:p w14:paraId="37731E5D">
            <w:pPr>
              <w:jc w:val="center"/>
              <w:rPr>
                <w:rFonts w:ascii="Arial"/>
                <w:szCs w:val="21"/>
              </w:rPr>
            </w:pPr>
          </w:p>
        </w:tc>
        <w:tc>
          <w:tcPr>
            <w:tcW w:w="1458" w:type="dxa"/>
            <w:tcBorders>
              <w:left w:val="single" w:color="000000" w:sz="4" w:space="0"/>
            </w:tcBorders>
            <w:vAlign w:val="center"/>
          </w:tcPr>
          <w:p w14:paraId="6A0C5202">
            <w:pPr>
              <w:jc w:val="center"/>
              <w:rPr>
                <w:rFonts w:ascii="Arial"/>
                <w:szCs w:val="21"/>
              </w:rPr>
            </w:pPr>
          </w:p>
        </w:tc>
        <w:tc>
          <w:tcPr>
            <w:tcW w:w="1204" w:type="dxa"/>
            <w:tcBorders>
              <w:left w:val="single" w:color="000000" w:sz="4" w:space="0"/>
            </w:tcBorders>
            <w:vAlign w:val="top"/>
          </w:tcPr>
          <w:p w14:paraId="6C0E491B">
            <w:pPr>
              <w:spacing w:line="360" w:lineRule="exact"/>
              <w:jc w:val="center"/>
              <w:rPr>
                <w:rFonts w:hint="eastAsia" w:ascii="宋体" w:hAnsi="宋体" w:eastAsia="宋体" w:cs="宋体"/>
                <w:kern w:val="2"/>
                <w:sz w:val="21"/>
                <w:szCs w:val="21"/>
                <w:highlight w:val="none"/>
                <w:lang w:val="en-US" w:eastAsia="zh-CN" w:bidi="ar-SA"/>
              </w:rPr>
            </w:pPr>
          </w:p>
        </w:tc>
      </w:tr>
      <w:tr w14:paraId="107B7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DE0E28B">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6.1</w:t>
            </w:r>
          </w:p>
        </w:tc>
        <w:tc>
          <w:tcPr>
            <w:tcW w:w="2547" w:type="dxa"/>
            <w:shd w:val="clear" w:color="auto" w:fill="auto"/>
            <w:vAlign w:val="center"/>
          </w:tcPr>
          <w:p w14:paraId="681AF01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功率分析仪</w:t>
            </w:r>
          </w:p>
        </w:tc>
        <w:tc>
          <w:tcPr>
            <w:tcW w:w="1840" w:type="dxa"/>
            <w:vAlign w:val="center"/>
          </w:tcPr>
          <w:p w14:paraId="1BF8FD8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855D64E">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58D2098D">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792302F5">
            <w:pPr>
              <w:widowControl/>
              <w:jc w:val="center"/>
              <w:textAlignment w:val="center"/>
              <w:rPr>
                <w:rFonts w:ascii="Arial"/>
                <w:szCs w:val="21"/>
              </w:rPr>
            </w:pPr>
          </w:p>
        </w:tc>
        <w:tc>
          <w:tcPr>
            <w:tcW w:w="1623" w:type="dxa"/>
            <w:vAlign w:val="center"/>
          </w:tcPr>
          <w:p w14:paraId="25999264">
            <w:pPr>
              <w:jc w:val="center"/>
              <w:rPr>
                <w:rFonts w:ascii="Arial"/>
                <w:szCs w:val="21"/>
              </w:rPr>
            </w:pPr>
          </w:p>
        </w:tc>
        <w:tc>
          <w:tcPr>
            <w:tcW w:w="2038" w:type="dxa"/>
            <w:tcBorders>
              <w:right w:val="single" w:color="000000" w:sz="4" w:space="0"/>
            </w:tcBorders>
            <w:vAlign w:val="center"/>
          </w:tcPr>
          <w:p w14:paraId="0C8DC323">
            <w:pPr>
              <w:jc w:val="center"/>
              <w:rPr>
                <w:rFonts w:ascii="Arial"/>
                <w:szCs w:val="21"/>
              </w:rPr>
            </w:pPr>
          </w:p>
        </w:tc>
        <w:tc>
          <w:tcPr>
            <w:tcW w:w="1458" w:type="dxa"/>
            <w:tcBorders>
              <w:left w:val="single" w:color="000000" w:sz="4" w:space="0"/>
            </w:tcBorders>
            <w:vAlign w:val="center"/>
          </w:tcPr>
          <w:p w14:paraId="160E6A8F">
            <w:pPr>
              <w:jc w:val="center"/>
              <w:rPr>
                <w:rFonts w:ascii="Arial"/>
                <w:szCs w:val="21"/>
              </w:rPr>
            </w:pPr>
          </w:p>
        </w:tc>
        <w:tc>
          <w:tcPr>
            <w:tcW w:w="1204" w:type="dxa"/>
            <w:tcBorders>
              <w:left w:val="single" w:color="000000" w:sz="4" w:space="0"/>
            </w:tcBorders>
            <w:vAlign w:val="top"/>
          </w:tcPr>
          <w:p w14:paraId="3EEFDF70">
            <w:pPr>
              <w:spacing w:line="360" w:lineRule="exact"/>
              <w:jc w:val="center"/>
              <w:rPr>
                <w:rFonts w:hint="eastAsia" w:ascii="宋体" w:hAnsi="宋体" w:eastAsia="宋体" w:cs="宋体"/>
                <w:kern w:val="2"/>
                <w:sz w:val="21"/>
                <w:szCs w:val="21"/>
                <w:highlight w:val="none"/>
                <w:lang w:val="en-US" w:eastAsia="zh-CN" w:bidi="ar-SA"/>
              </w:rPr>
            </w:pPr>
          </w:p>
        </w:tc>
      </w:tr>
      <w:tr w14:paraId="18069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8B08EB4">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6.2</w:t>
            </w:r>
          </w:p>
        </w:tc>
        <w:tc>
          <w:tcPr>
            <w:tcW w:w="2547" w:type="dxa"/>
            <w:shd w:val="clear" w:color="auto" w:fill="auto"/>
            <w:vAlign w:val="center"/>
          </w:tcPr>
          <w:p w14:paraId="1F1D7B1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rPr>
              <w:t>高精度电流传感器</w:t>
            </w:r>
            <w:r>
              <w:rPr>
                <w:rFonts w:hint="eastAsia" w:ascii="宋体" w:hAnsi="宋体" w:eastAsia="宋体" w:cs="宋体"/>
                <w:b w:val="0"/>
                <w:bCs w:val="0"/>
                <w:color w:val="auto"/>
                <w:sz w:val="24"/>
                <w:szCs w:val="24"/>
                <w:lang w:val="en-US" w:eastAsia="zh-CN"/>
              </w:rPr>
              <w:t>及电压测量线</w:t>
            </w:r>
          </w:p>
        </w:tc>
        <w:tc>
          <w:tcPr>
            <w:tcW w:w="1840" w:type="dxa"/>
            <w:vAlign w:val="center"/>
          </w:tcPr>
          <w:p w14:paraId="187C561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5579C92">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B25265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4DA34B69">
            <w:pPr>
              <w:widowControl/>
              <w:jc w:val="center"/>
              <w:textAlignment w:val="center"/>
              <w:rPr>
                <w:rFonts w:ascii="Arial"/>
                <w:szCs w:val="21"/>
              </w:rPr>
            </w:pPr>
          </w:p>
        </w:tc>
        <w:tc>
          <w:tcPr>
            <w:tcW w:w="1623" w:type="dxa"/>
            <w:vAlign w:val="center"/>
          </w:tcPr>
          <w:p w14:paraId="41022809">
            <w:pPr>
              <w:jc w:val="center"/>
              <w:rPr>
                <w:rFonts w:ascii="Arial"/>
                <w:szCs w:val="21"/>
              </w:rPr>
            </w:pPr>
          </w:p>
        </w:tc>
        <w:tc>
          <w:tcPr>
            <w:tcW w:w="2038" w:type="dxa"/>
            <w:tcBorders>
              <w:right w:val="single" w:color="000000" w:sz="4" w:space="0"/>
            </w:tcBorders>
            <w:vAlign w:val="center"/>
          </w:tcPr>
          <w:p w14:paraId="2DD74AC4">
            <w:pPr>
              <w:jc w:val="center"/>
              <w:rPr>
                <w:rFonts w:ascii="Arial"/>
                <w:szCs w:val="21"/>
              </w:rPr>
            </w:pPr>
          </w:p>
        </w:tc>
        <w:tc>
          <w:tcPr>
            <w:tcW w:w="1458" w:type="dxa"/>
            <w:tcBorders>
              <w:left w:val="single" w:color="000000" w:sz="4" w:space="0"/>
            </w:tcBorders>
            <w:vAlign w:val="center"/>
          </w:tcPr>
          <w:p w14:paraId="4DAC9275">
            <w:pPr>
              <w:jc w:val="center"/>
              <w:rPr>
                <w:rFonts w:ascii="Arial"/>
                <w:szCs w:val="21"/>
              </w:rPr>
            </w:pPr>
          </w:p>
        </w:tc>
        <w:tc>
          <w:tcPr>
            <w:tcW w:w="1204" w:type="dxa"/>
            <w:tcBorders>
              <w:left w:val="single" w:color="000000" w:sz="4" w:space="0"/>
            </w:tcBorders>
            <w:vAlign w:val="top"/>
          </w:tcPr>
          <w:p w14:paraId="56F0EC22">
            <w:pPr>
              <w:spacing w:line="360" w:lineRule="exact"/>
              <w:jc w:val="center"/>
              <w:rPr>
                <w:rFonts w:hint="eastAsia" w:ascii="宋体" w:hAnsi="宋体" w:eastAsia="宋体" w:cs="宋体"/>
                <w:kern w:val="2"/>
                <w:sz w:val="21"/>
                <w:szCs w:val="21"/>
                <w:highlight w:val="none"/>
                <w:lang w:val="en-US" w:eastAsia="zh-CN" w:bidi="ar-SA"/>
              </w:rPr>
            </w:pPr>
          </w:p>
        </w:tc>
      </w:tr>
      <w:tr w14:paraId="19416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5FE5C88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6.3</w:t>
            </w:r>
          </w:p>
        </w:tc>
        <w:tc>
          <w:tcPr>
            <w:tcW w:w="2547" w:type="dxa"/>
            <w:shd w:val="clear" w:color="auto" w:fill="auto"/>
            <w:vAlign w:val="center"/>
          </w:tcPr>
          <w:p w14:paraId="28F1785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功率分析仪小车</w:t>
            </w:r>
          </w:p>
        </w:tc>
        <w:tc>
          <w:tcPr>
            <w:tcW w:w="1840" w:type="dxa"/>
            <w:vAlign w:val="center"/>
          </w:tcPr>
          <w:p w14:paraId="0A271D1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9E6D0C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79E850B">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25046F4D">
            <w:pPr>
              <w:widowControl/>
              <w:jc w:val="center"/>
              <w:textAlignment w:val="center"/>
              <w:rPr>
                <w:rFonts w:ascii="Arial"/>
                <w:szCs w:val="21"/>
              </w:rPr>
            </w:pPr>
          </w:p>
        </w:tc>
        <w:tc>
          <w:tcPr>
            <w:tcW w:w="1623" w:type="dxa"/>
            <w:vAlign w:val="center"/>
          </w:tcPr>
          <w:p w14:paraId="25D3A107">
            <w:pPr>
              <w:jc w:val="center"/>
              <w:rPr>
                <w:rFonts w:ascii="Arial"/>
                <w:szCs w:val="21"/>
              </w:rPr>
            </w:pPr>
          </w:p>
        </w:tc>
        <w:tc>
          <w:tcPr>
            <w:tcW w:w="2038" w:type="dxa"/>
            <w:tcBorders>
              <w:right w:val="single" w:color="000000" w:sz="4" w:space="0"/>
            </w:tcBorders>
            <w:vAlign w:val="center"/>
          </w:tcPr>
          <w:p w14:paraId="122EB5D2">
            <w:pPr>
              <w:jc w:val="center"/>
              <w:rPr>
                <w:rFonts w:ascii="Arial"/>
                <w:szCs w:val="21"/>
              </w:rPr>
            </w:pPr>
          </w:p>
        </w:tc>
        <w:tc>
          <w:tcPr>
            <w:tcW w:w="1458" w:type="dxa"/>
            <w:tcBorders>
              <w:left w:val="single" w:color="000000" w:sz="4" w:space="0"/>
            </w:tcBorders>
            <w:vAlign w:val="center"/>
          </w:tcPr>
          <w:p w14:paraId="7A8FEFF4">
            <w:pPr>
              <w:jc w:val="center"/>
              <w:rPr>
                <w:rFonts w:ascii="Arial"/>
                <w:szCs w:val="21"/>
              </w:rPr>
            </w:pPr>
          </w:p>
        </w:tc>
        <w:tc>
          <w:tcPr>
            <w:tcW w:w="1204" w:type="dxa"/>
            <w:tcBorders>
              <w:left w:val="single" w:color="000000" w:sz="4" w:space="0"/>
            </w:tcBorders>
            <w:vAlign w:val="top"/>
          </w:tcPr>
          <w:p w14:paraId="28B65FE3">
            <w:pPr>
              <w:spacing w:line="360" w:lineRule="exact"/>
              <w:jc w:val="center"/>
              <w:rPr>
                <w:rFonts w:hint="eastAsia" w:ascii="宋体" w:hAnsi="宋体" w:eastAsia="宋体" w:cs="宋体"/>
                <w:kern w:val="2"/>
                <w:sz w:val="21"/>
                <w:szCs w:val="21"/>
                <w:highlight w:val="none"/>
                <w:lang w:val="en-US" w:eastAsia="zh-CN" w:bidi="ar-SA"/>
              </w:rPr>
            </w:pPr>
          </w:p>
        </w:tc>
      </w:tr>
      <w:tr w14:paraId="1CA0B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E87D57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6.4</w:t>
            </w:r>
          </w:p>
        </w:tc>
        <w:tc>
          <w:tcPr>
            <w:tcW w:w="2547" w:type="dxa"/>
            <w:shd w:val="clear" w:color="auto" w:fill="auto"/>
            <w:vAlign w:val="center"/>
          </w:tcPr>
          <w:p w14:paraId="07FB028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便携卡钳式电流传感器</w:t>
            </w:r>
          </w:p>
        </w:tc>
        <w:tc>
          <w:tcPr>
            <w:tcW w:w="1840" w:type="dxa"/>
            <w:vAlign w:val="center"/>
          </w:tcPr>
          <w:p w14:paraId="4DD883D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A7B3305">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3B7B08B">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6C5CCC5">
            <w:pPr>
              <w:widowControl/>
              <w:jc w:val="center"/>
              <w:textAlignment w:val="center"/>
              <w:rPr>
                <w:rFonts w:ascii="Arial"/>
                <w:szCs w:val="21"/>
              </w:rPr>
            </w:pPr>
          </w:p>
        </w:tc>
        <w:tc>
          <w:tcPr>
            <w:tcW w:w="1623" w:type="dxa"/>
            <w:vAlign w:val="center"/>
          </w:tcPr>
          <w:p w14:paraId="1B6F6091">
            <w:pPr>
              <w:jc w:val="center"/>
              <w:rPr>
                <w:rFonts w:ascii="Arial"/>
                <w:szCs w:val="21"/>
              </w:rPr>
            </w:pPr>
          </w:p>
        </w:tc>
        <w:tc>
          <w:tcPr>
            <w:tcW w:w="2038" w:type="dxa"/>
            <w:tcBorders>
              <w:right w:val="single" w:color="000000" w:sz="4" w:space="0"/>
            </w:tcBorders>
            <w:vAlign w:val="center"/>
          </w:tcPr>
          <w:p w14:paraId="06AE7D5A">
            <w:pPr>
              <w:jc w:val="center"/>
              <w:rPr>
                <w:rFonts w:ascii="Arial"/>
                <w:szCs w:val="21"/>
              </w:rPr>
            </w:pPr>
          </w:p>
        </w:tc>
        <w:tc>
          <w:tcPr>
            <w:tcW w:w="1458" w:type="dxa"/>
            <w:tcBorders>
              <w:left w:val="single" w:color="000000" w:sz="4" w:space="0"/>
            </w:tcBorders>
            <w:vAlign w:val="center"/>
          </w:tcPr>
          <w:p w14:paraId="3E11C677">
            <w:pPr>
              <w:jc w:val="center"/>
              <w:rPr>
                <w:rFonts w:ascii="Arial"/>
                <w:szCs w:val="21"/>
              </w:rPr>
            </w:pPr>
          </w:p>
        </w:tc>
        <w:tc>
          <w:tcPr>
            <w:tcW w:w="1204" w:type="dxa"/>
            <w:tcBorders>
              <w:left w:val="single" w:color="000000" w:sz="4" w:space="0"/>
            </w:tcBorders>
            <w:vAlign w:val="top"/>
          </w:tcPr>
          <w:p w14:paraId="2B9673AD">
            <w:pPr>
              <w:spacing w:line="360" w:lineRule="exact"/>
              <w:jc w:val="center"/>
              <w:rPr>
                <w:rFonts w:hint="eastAsia" w:ascii="宋体" w:hAnsi="宋体" w:eastAsia="宋体" w:cs="宋体"/>
                <w:kern w:val="2"/>
                <w:sz w:val="21"/>
                <w:szCs w:val="21"/>
                <w:highlight w:val="none"/>
                <w:lang w:val="en-US" w:eastAsia="zh-CN" w:bidi="ar-SA"/>
              </w:rPr>
            </w:pPr>
          </w:p>
        </w:tc>
      </w:tr>
      <w:tr w14:paraId="13938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AC6BB3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7</w:t>
            </w:r>
          </w:p>
        </w:tc>
        <w:tc>
          <w:tcPr>
            <w:tcW w:w="2547" w:type="dxa"/>
            <w:shd w:val="clear" w:color="auto" w:fill="auto"/>
            <w:vAlign w:val="center"/>
          </w:tcPr>
          <w:p w14:paraId="554C8DEA">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被试电机温控系统</w:t>
            </w:r>
          </w:p>
        </w:tc>
        <w:tc>
          <w:tcPr>
            <w:tcW w:w="1840" w:type="dxa"/>
            <w:vAlign w:val="center"/>
          </w:tcPr>
          <w:p w14:paraId="2B7C1E0B">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783153A1">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FDD0E77">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0B88995B">
            <w:pPr>
              <w:widowControl/>
              <w:jc w:val="center"/>
              <w:textAlignment w:val="center"/>
              <w:rPr>
                <w:rFonts w:ascii="Arial"/>
                <w:szCs w:val="21"/>
              </w:rPr>
            </w:pPr>
          </w:p>
        </w:tc>
        <w:tc>
          <w:tcPr>
            <w:tcW w:w="1623" w:type="dxa"/>
            <w:vAlign w:val="center"/>
          </w:tcPr>
          <w:p w14:paraId="66D389E8">
            <w:pPr>
              <w:jc w:val="center"/>
              <w:rPr>
                <w:rFonts w:ascii="Arial"/>
                <w:szCs w:val="21"/>
              </w:rPr>
            </w:pPr>
          </w:p>
        </w:tc>
        <w:tc>
          <w:tcPr>
            <w:tcW w:w="2038" w:type="dxa"/>
            <w:tcBorders>
              <w:right w:val="single" w:color="000000" w:sz="4" w:space="0"/>
            </w:tcBorders>
            <w:vAlign w:val="center"/>
          </w:tcPr>
          <w:p w14:paraId="38516F5D">
            <w:pPr>
              <w:jc w:val="center"/>
              <w:rPr>
                <w:rFonts w:ascii="Arial"/>
                <w:szCs w:val="21"/>
              </w:rPr>
            </w:pPr>
          </w:p>
        </w:tc>
        <w:tc>
          <w:tcPr>
            <w:tcW w:w="1458" w:type="dxa"/>
            <w:tcBorders>
              <w:left w:val="single" w:color="000000" w:sz="4" w:space="0"/>
            </w:tcBorders>
            <w:vAlign w:val="center"/>
          </w:tcPr>
          <w:p w14:paraId="6AD5E181">
            <w:pPr>
              <w:jc w:val="center"/>
              <w:rPr>
                <w:rFonts w:ascii="Arial"/>
                <w:szCs w:val="21"/>
              </w:rPr>
            </w:pPr>
          </w:p>
        </w:tc>
        <w:tc>
          <w:tcPr>
            <w:tcW w:w="1204" w:type="dxa"/>
            <w:tcBorders>
              <w:left w:val="single" w:color="000000" w:sz="4" w:space="0"/>
            </w:tcBorders>
            <w:vAlign w:val="top"/>
          </w:tcPr>
          <w:p w14:paraId="668DC55A">
            <w:pPr>
              <w:spacing w:line="360" w:lineRule="exact"/>
              <w:jc w:val="center"/>
              <w:rPr>
                <w:rFonts w:hint="eastAsia" w:ascii="宋体" w:hAnsi="宋体" w:eastAsia="宋体" w:cs="宋体"/>
                <w:kern w:val="2"/>
                <w:sz w:val="21"/>
                <w:szCs w:val="21"/>
                <w:highlight w:val="none"/>
                <w:lang w:val="en-US" w:eastAsia="zh-CN" w:bidi="ar-SA"/>
              </w:rPr>
            </w:pPr>
          </w:p>
        </w:tc>
      </w:tr>
      <w:tr w14:paraId="31CE4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690A029">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8</w:t>
            </w:r>
          </w:p>
        </w:tc>
        <w:tc>
          <w:tcPr>
            <w:tcW w:w="2547" w:type="dxa"/>
            <w:shd w:val="clear" w:color="auto" w:fill="auto"/>
            <w:vAlign w:val="center"/>
          </w:tcPr>
          <w:p w14:paraId="064FC241">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环境舱</w:t>
            </w:r>
          </w:p>
        </w:tc>
        <w:tc>
          <w:tcPr>
            <w:tcW w:w="1840" w:type="dxa"/>
            <w:vAlign w:val="center"/>
          </w:tcPr>
          <w:p w14:paraId="7E9FD9E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7E450A0E">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B102569">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1BF69CD8">
            <w:pPr>
              <w:widowControl/>
              <w:jc w:val="center"/>
              <w:textAlignment w:val="center"/>
              <w:rPr>
                <w:rFonts w:ascii="Arial"/>
                <w:szCs w:val="21"/>
              </w:rPr>
            </w:pPr>
          </w:p>
        </w:tc>
        <w:tc>
          <w:tcPr>
            <w:tcW w:w="1623" w:type="dxa"/>
            <w:vAlign w:val="center"/>
          </w:tcPr>
          <w:p w14:paraId="1B4E46D9">
            <w:pPr>
              <w:jc w:val="center"/>
              <w:rPr>
                <w:rFonts w:ascii="Arial"/>
                <w:szCs w:val="21"/>
              </w:rPr>
            </w:pPr>
          </w:p>
        </w:tc>
        <w:tc>
          <w:tcPr>
            <w:tcW w:w="2038" w:type="dxa"/>
            <w:tcBorders>
              <w:right w:val="single" w:color="000000" w:sz="4" w:space="0"/>
            </w:tcBorders>
            <w:vAlign w:val="center"/>
          </w:tcPr>
          <w:p w14:paraId="7CFB8B84">
            <w:pPr>
              <w:jc w:val="center"/>
              <w:rPr>
                <w:rFonts w:ascii="Arial"/>
                <w:szCs w:val="21"/>
              </w:rPr>
            </w:pPr>
          </w:p>
        </w:tc>
        <w:tc>
          <w:tcPr>
            <w:tcW w:w="1458" w:type="dxa"/>
            <w:tcBorders>
              <w:left w:val="single" w:color="000000" w:sz="4" w:space="0"/>
            </w:tcBorders>
            <w:vAlign w:val="center"/>
          </w:tcPr>
          <w:p w14:paraId="17BFF0C1">
            <w:pPr>
              <w:jc w:val="center"/>
              <w:rPr>
                <w:rFonts w:ascii="Arial"/>
                <w:szCs w:val="21"/>
              </w:rPr>
            </w:pPr>
          </w:p>
        </w:tc>
        <w:tc>
          <w:tcPr>
            <w:tcW w:w="1204" w:type="dxa"/>
            <w:tcBorders>
              <w:left w:val="single" w:color="000000" w:sz="4" w:space="0"/>
            </w:tcBorders>
            <w:vAlign w:val="top"/>
          </w:tcPr>
          <w:p w14:paraId="7D7FF7B1">
            <w:pPr>
              <w:spacing w:line="360" w:lineRule="exact"/>
              <w:jc w:val="center"/>
              <w:rPr>
                <w:rFonts w:hint="eastAsia" w:ascii="宋体" w:hAnsi="宋体" w:eastAsia="宋体" w:cs="宋体"/>
                <w:kern w:val="2"/>
                <w:sz w:val="21"/>
                <w:szCs w:val="21"/>
                <w:highlight w:val="none"/>
                <w:lang w:val="en-US" w:eastAsia="zh-CN" w:bidi="ar-SA"/>
              </w:rPr>
            </w:pPr>
          </w:p>
        </w:tc>
      </w:tr>
      <w:tr w14:paraId="04A2D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C76484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rPr>
              <w:t>9</w:t>
            </w:r>
          </w:p>
        </w:tc>
        <w:tc>
          <w:tcPr>
            <w:tcW w:w="2547" w:type="dxa"/>
            <w:shd w:val="clear" w:color="auto" w:fill="auto"/>
            <w:vAlign w:val="center"/>
          </w:tcPr>
          <w:p w14:paraId="5A90B32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安全监控系统</w:t>
            </w:r>
          </w:p>
        </w:tc>
        <w:tc>
          <w:tcPr>
            <w:tcW w:w="1840" w:type="dxa"/>
            <w:vAlign w:val="center"/>
          </w:tcPr>
          <w:p w14:paraId="4231F1D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E55A9B4">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9622BC5">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D5325A3">
            <w:pPr>
              <w:widowControl/>
              <w:jc w:val="center"/>
              <w:textAlignment w:val="center"/>
              <w:rPr>
                <w:rFonts w:ascii="Arial"/>
                <w:szCs w:val="21"/>
              </w:rPr>
            </w:pPr>
          </w:p>
        </w:tc>
        <w:tc>
          <w:tcPr>
            <w:tcW w:w="1623" w:type="dxa"/>
            <w:vAlign w:val="center"/>
          </w:tcPr>
          <w:p w14:paraId="275930A4">
            <w:pPr>
              <w:jc w:val="center"/>
              <w:rPr>
                <w:rFonts w:ascii="Arial"/>
                <w:szCs w:val="21"/>
              </w:rPr>
            </w:pPr>
          </w:p>
        </w:tc>
        <w:tc>
          <w:tcPr>
            <w:tcW w:w="2038" w:type="dxa"/>
            <w:tcBorders>
              <w:right w:val="single" w:color="000000" w:sz="4" w:space="0"/>
            </w:tcBorders>
            <w:vAlign w:val="center"/>
          </w:tcPr>
          <w:p w14:paraId="2DA8DFD5">
            <w:pPr>
              <w:jc w:val="center"/>
              <w:rPr>
                <w:rFonts w:ascii="Arial"/>
                <w:szCs w:val="21"/>
              </w:rPr>
            </w:pPr>
          </w:p>
        </w:tc>
        <w:tc>
          <w:tcPr>
            <w:tcW w:w="1458" w:type="dxa"/>
            <w:tcBorders>
              <w:left w:val="single" w:color="000000" w:sz="4" w:space="0"/>
            </w:tcBorders>
            <w:vAlign w:val="center"/>
          </w:tcPr>
          <w:p w14:paraId="0B4AB085">
            <w:pPr>
              <w:jc w:val="center"/>
              <w:rPr>
                <w:rFonts w:ascii="Arial"/>
                <w:szCs w:val="21"/>
              </w:rPr>
            </w:pPr>
          </w:p>
        </w:tc>
        <w:tc>
          <w:tcPr>
            <w:tcW w:w="1204" w:type="dxa"/>
            <w:tcBorders>
              <w:left w:val="single" w:color="000000" w:sz="4" w:space="0"/>
            </w:tcBorders>
            <w:vAlign w:val="top"/>
          </w:tcPr>
          <w:p w14:paraId="579EFE03">
            <w:pPr>
              <w:spacing w:line="360" w:lineRule="exact"/>
              <w:jc w:val="center"/>
              <w:rPr>
                <w:rFonts w:hint="eastAsia" w:ascii="宋体" w:hAnsi="宋体" w:eastAsia="宋体" w:cs="宋体"/>
                <w:kern w:val="2"/>
                <w:sz w:val="21"/>
                <w:szCs w:val="21"/>
                <w:highlight w:val="none"/>
                <w:lang w:val="en-US" w:eastAsia="zh-CN" w:bidi="ar-SA"/>
              </w:rPr>
            </w:pPr>
          </w:p>
        </w:tc>
      </w:tr>
      <w:tr w14:paraId="36016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FD2CC3D">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10</w:t>
            </w:r>
          </w:p>
        </w:tc>
        <w:tc>
          <w:tcPr>
            <w:tcW w:w="2547" w:type="dxa"/>
            <w:shd w:val="clear" w:color="auto" w:fill="auto"/>
            <w:vAlign w:val="center"/>
          </w:tcPr>
          <w:p w14:paraId="1D14471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color w:val="auto"/>
                <w:sz w:val="24"/>
                <w:szCs w:val="24"/>
              </w:rPr>
              <w:t>其他要求</w:t>
            </w:r>
          </w:p>
        </w:tc>
        <w:tc>
          <w:tcPr>
            <w:tcW w:w="1840" w:type="dxa"/>
            <w:vAlign w:val="center"/>
          </w:tcPr>
          <w:p w14:paraId="516B274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3E91C6A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7B277C0">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1F8C32B3">
            <w:pPr>
              <w:widowControl/>
              <w:jc w:val="center"/>
              <w:textAlignment w:val="center"/>
              <w:rPr>
                <w:rFonts w:ascii="Arial"/>
                <w:szCs w:val="21"/>
              </w:rPr>
            </w:pPr>
          </w:p>
        </w:tc>
        <w:tc>
          <w:tcPr>
            <w:tcW w:w="1623" w:type="dxa"/>
            <w:vAlign w:val="center"/>
          </w:tcPr>
          <w:p w14:paraId="0249ACF4">
            <w:pPr>
              <w:jc w:val="center"/>
              <w:rPr>
                <w:rFonts w:ascii="Arial"/>
                <w:szCs w:val="21"/>
              </w:rPr>
            </w:pPr>
          </w:p>
        </w:tc>
        <w:tc>
          <w:tcPr>
            <w:tcW w:w="2038" w:type="dxa"/>
            <w:tcBorders>
              <w:right w:val="single" w:color="000000" w:sz="4" w:space="0"/>
            </w:tcBorders>
            <w:vAlign w:val="center"/>
          </w:tcPr>
          <w:p w14:paraId="256D0B0E">
            <w:pPr>
              <w:jc w:val="center"/>
              <w:rPr>
                <w:rFonts w:ascii="Arial"/>
                <w:szCs w:val="21"/>
              </w:rPr>
            </w:pPr>
          </w:p>
        </w:tc>
        <w:tc>
          <w:tcPr>
            <w:tcW w:w="1458" w:type="dxa"/>
            <w:tcBorders>
              <w:left w:val="single" w:color="000000" w:sz="4" w:space="0"/>
            </w:tcBorders>
            <w:vAlign w:val="center"/>
          </w:tcPr>
          <w:p w14:paraId="22F1BCCF">
            <w:pPr>
              <w:jc w:val="center"/>
              <w:rPr>
                <w:rFonts w:ascii="Arial"/>
                <w:szCs w:val="21"/>
              </w:rPr>
            </w:pPr>
          </w:p>
        </w:tc>
        <w:tc>
          <w:tcPr>
            <w:tcW w:w="1204" w:type="dxa"/>
            <w:tcBorders>
              <w:left w:val="single" w:color="000000" w:sz="4" w:space="0"/>
            </w:tcBorders>
            <w:vAlign w:val="top"/>
          </w:tcPr>
          <w:p w14:paraId="01AE7D6C">
            <w:pPr>
              <w:spacing w:line="360" w:lineRule="exact"/>
              <w:jc w:val="center"/>
              <w:rPr>
                <w:rFonts w:hint="eastAsia" w:ascii="宋体" w:hAnsi="宋体" w:eastAsia="宋体" w:cs="宋体"/>
                <w:kern w:val="2"/>
                <w:sz w:val="21"/>
                <w:szCs w:val="21"/>
                <w:highlight w:val="none"/>
                <w:lang w:val="en-US" w:eastAsia="zh-CN" w:bidi="ar-SA"/>
              </w:rPr>
            </w:pPr>
          </w:p>
        </w:tc>
      </w:tr>
      <w:tr w14:paraId="5BF44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6A832E6A">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.1</w:t>
            </w:r>
          </w:p>
        </w:tc>
        <w:tc>
          <w:tcPr>
            <w:tcW w:w="2547" w:type="dxa"/>
            <w:shd w:val="clear" w:color="auto" w:fill="auto"/>
            <w:vAlign w:val="center"/>
          </w:tcPr>
          <w:p w14:paraId="766DD1C3">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预验收</w:t>
            </w:r>
          </w:p>
        </w:tc>
        <w:tc>
          <w:tcPr>
            <w:tcW w:w="1840" w:type="dxa"/>
            <w:vAlign w:val="center"/>
          </w:tcPr>
          <w:p w14:paraId="51E5AC2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7180C904">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DFF4C35">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10BEF73">
            <w:pPr>
              <w:widowControl/>
              <w:jc w:val="center"/>
              <w:textAlignment w:val="center"/>
              <w:rPr>
                <w:rFonts w:ascii="Arial"/>
                <w:szCs w:val="21"/>
              </w:rPr>
            </w:pPr>
          </w:p>
        </w:tc>
        <w:tc>
          <w:tcPr>
            <w:tcW w:w="1623" w:type="dxa"/>
            <w:vAlign w:val="center"/>
          </w:tcPr>
          <w:p w14:paraId="6E4AC136">
            <w:pPr>
              <w:jc w:val="center"/>
              <w:rPr>
                <w:rFonts w:ascii="Arial"/>
                <w:szCs w:val="21"/>
              </w:rPr>
            </w:pPr>
          </w:p>
        </w:tc>
        <w:tc>
          <w:tcPr>
            <w:tcW w:w="2038" w:type="dxa"/>
            <w:tcBorders>
              <w:right w:val="single" w:color="000000" w:sz="4" w:space="0"/>
            </w:tcBorders>
            <w:vAlign w:val="center"/>
          </w:tcPr>
          <w:p w14:paraId="2C67FA52">
            <w:pPr>
              <w:jc w:val="center"/>
              <w:rPr>
                <w:rFonts w:ascii="Arial"/>
                <w:szCs w:val="21"/>
              </w:rPr>
            </w:pPr>
          </w:p>
        </w:tc>
        <w:tc>
          <w:tcPr>
            <w:tcW w:w="1458" w:type="dxa"/>
            <w:tcBorders>
              <w:left w:val="single" w:color="000000" w:sz="4" w:space="0"/>
            </w:tcBorders>
            <w:vAlign w:val="center"/>
          </w:tcPr>
          <w:p w14:paraId="08D1D12E">
            <w:pPr>
              <w:jc w:val="center"/>
              <w:rPr>
                <w:rFonts w:ascii="Arial"/>
                <w:szCs w:val="21"/>
              </w:rPr>
            </w:pPr>
          </w:p>
        </w:tc>
        <w:tc>
          <w:tcPr>
            <w:tcW w:w="1204" w:type="dxa"/>
            <w:tcBorders>
              <w:left w:val="single" w:color="000000" w:sz="4" w:space="0"/>
            </w:tcBorders>
            <w:vAlign w:val="top"/>
          </w:tcPr>
          <w:p w14:paraId="22F55431">
            <w:pPr>
              <w:spacing w:line="360" w:lineRule="exact"/>
              <w:jc w:val="center"/>
              <w:rPr>
                <w:rFonts w:hint="eastAsia" w:ascii="宋体" w:hAnsi="宋体" w:eastAsia="宋体" w:cs="宋体"/>
                <w:kern w:val="2"/>
                <w:sz w:val="21"/>
                <w:szCs w:val="21"/>
                <w:highlight w:val="none"/>
                <w:lang w:val="en-US" w:eastAsia="zh-CN" w:bidi="ar-SA"/>
              </w:rPr>
            </w:pPr>
          </w:p>
        </w:tc>
      </w:tr>
      <w:tr w14:paraId="4046D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D99525E">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.2</w:t>
            </w:r>
          </w:p>
        </w:tc>
        <w:tc>
          <w:tcPr>
            <w:tcW w:w="2547" w:type="dxa"/>
            <w:shd w:val="clear" w:color="auto" w:fill="auto"/>
            <w:vAlign w:val="center"/>
          </w:tcPr>
          <w:p w14:paraId="1E88A726">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安装\调试\培训服务</w:t>
            </w:r>
          </w:p>
        </w:tc>
        <w:tc>
          <w:tcPr>
            <w:tcW w:w="1840" w:type="dxa"/>
            <w:vAlign w:val="center"/>
          </w:tcPr>
          <w:p w14:paraId="4D22D42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C8A959A">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44B9969">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01CCB8B0">
            <w:pPr>
              <w:widowControl/>
              <w:jc w:val="center"/>
              <w:textAlignment w:val="center"/>
              <w:rPr>
                <w:rFonts w:ascii="Arial"/>
                <w:szCs w:val="21"/>
              </w:rPr>
            </w:pPr>
          </w:p>
        </w:tc>
        <w:tc>
          <w:tcPr>
            <w:tcW w:w="1623" w:type="dxa"/>
            <w:vAlign w:val="center"/>
          </w:tcPr>
          <w:p w14:paraId="0FD8D809">
            <w:pPr>
              <w:jc w:val="center"/>
              <w:rPr>
                <w:rFonts w:ascii="Arial"/>
                <w:szCs w:val="21"/>
              </w:rPr>
            </w:pPr>
          </w:p>
        </w:tc>
        <w:tc>
          <w:tcPr>
            <w:tcW w:w="2038" w:type="dxa"/>
            <w:tcBorders>
              <w:right w:val="single" w:color="000000" w:sz="4" w:space="0"/>
            </w:tcBorders>
            <w:vAlign w:val="center"/>
          </w:tcPr>
          <w:p w14:paraId="62E9F7E5">
            <w:pPr>
              <w:jc w:val="center"/>
              <w:rPr>
                <w:rFonts w:ascii="Arial"/>
                <w:szCs w:val="21"/>
              </w:rPr>
            </w:pPr>
          </w:p>
        </w:tc>
        <w:tc>
          <w:tcPr>
            <w:tcW w:w="1458" w:type="dxa"/>
            <w:tcBorders>
              <w:left w:val="single" w:color="000000" w:sz="4" w:space="0"/>
            </w:tcBorders>
            <w:vAlign w:val="center"/>
          </w:tcPr>
          <w:p w14:paraId="0BF7DFBD">
            <w:pPr>
              <w:jc w:val="center"/>
              <w:rPr>
                <w:rFonts w:ascii="Arial"/>
                <w:szCs w:val="21"/>
              </w:rPr>
            </w:pPr>
          </w:p>
        </w:tc>
        <w:tc>
          <w:tcPr>
            <w:tcW w:w="1204" w:type="dxa"/>
            <w:tcBorders>
              <w:left w:val="single" w:color="000000" w:sz="4" w:space="0"/>
            </w:tcBorders>
            <w:vAlign w:val="top"/>
          </w:tcPr>
          <w:p w14:paraId="5A9E6B48">
            <w:pPr>
              <w:spacing w:line="360" w:lineRule="exact"/>
              <w:jc w:val="center"/>
              <w:rPr>
                <w:rFonts w:hint="eastAsia" w:ascii="宋体" w:hAnsi="宋体" w:eastAsia="宋体" w:cs="宋体"/>
                <w:kern w:val="2"/>
                <w:sz w:val="21"/>
                <w:szCs w:val="21"/>
                <w:highlight w:val="none"/>
                <w:lang w:val="en-US" w:eastAsia="zh-CN" w:bidi="ar-SA"/>
              </w:rPr>
            </w:pPr>
          </w:p>
        </w:tc>
      </w:tr>
      <w:tr w14:paraId="0AA7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7EBA3936">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.3</w:t>
            </w:r>
          </w:p>
        </w:tc>
        <w:tc>
          <w:tcPr>
            <w:tcW w:w="2547" w:type="dxa"/>
            <w:shd w:val="clear" w:color="auto" w:fill="auto"/>
            <w:vAlign w:val="center"/>
          </w:tcPr>
          <w:p w14:paraId="323BE22E">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终验收</w:t>
            </w:r>
          </w:p>
        </w:tc>
        <w:tc>
          <w:tcPr>
            <w:tcW w:w="1840" w:type="dxa"/>
            <w:vAlign w:val="center"/>
          </w:tcPr>
          <w:p w14:paraId="5829196B">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CD99CDB">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50B60591">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3A9EDE8">
            <w:pPr>
              <w:widowControl/>
              <w:jc w:val="center"/>
              <w:textAlignment w:val="center"/>
              <w:rPr>
                <w:rFonts w:ascii="Arial"/>
                <w:szCs w:val="21"/>
              </w:rPr>
            </w:pPr>
          </w:p>
        </w:tc>
        <w:tc>
          <w:tcPr>
            <w:tcW w:w="1623" w:type="dxa"/>
            <w:vAlign w:val="center"/>
          </w:tcPr>
          <w:p w14:paraId="09FF026D">
            <w:pPr>
              <w:jc w:val="center"/>
              <w:rPr>
                <w:rFonts w:ascii="Arial"/>
                <w:szCs w:val="21"/>
              </w:rPr>
            </w:pPr>
          </w:p>
        </w:tc>
        <w:tc>
          <w:tcPr>
            <w:tcW w:w="2038" w:type="dxa"/>
            <w:tcBorders>
              <w:right w:val="single" w:color="000000" w:sz="4" w:space="0"/>
            </w:tcBorders>
            <w:vAlign w:val="center"/>
          </w:tcPr>
          <w:p w14:paraId="0071574F">
            <w:pPr>
              <w:jc w:val="center"/>
              <w:rPr>
                <w:rFonts w:ascii="Arial"/>
                <w:szCs w:val="21"/>
              </w:rPr>
            </w:pPr>
          </w:p>
        </w:tc>
        <w:tc>
          <w:tcPr>
            <w:tcW w:w="1458" w:type="dxa"/>
            <w:tcBorders>
              <w:left w:val="single" w:color="000000" w:sz="4" w:space="0"/>
            </w:tcBorders>
            <w:vAlign w:val="center"/>
          </w:tcPr>
          <w:p w14:paraId="58D1A9DC">
            <w:pPr>
              <w:jc w:val="center"/>
              <w:rPr>
                <w:rFonts w:ascii="Arial"/>
                <w:szCs w:val="21"/>
              </w:rPr>
            </w:pPr>
          </w:p>
        </w:tc>
        <w:tc>
          <w:tcPr>
            <w:tcW w:w="1204" w:type="dxa"/>
            <w:tcBorders>
              <w:left w:val="single" w:color="000000" w:sz="4" w:space="0"/>
            </w:tcBorders>
            <w:vAlign w:val="top"/>
          </w:tcPr>
          <w:p w14:paraId="76724EAD">
            <w:pPr>
              <w:spacing w:line="360" w:lineRule="exact"/>
              <w:jc w:val="center"/>
              <w:rPr>
                <w:rFonts w:hint="eastAsia" w:ascii="宋体" w:hAnsi="宋体" w:eastAsia="宋体" w:cs="宋体"/>
                <w:kern w:val="2"/>
                <w:sz w:val="21"/>
                <w:szCs w:val="21"/>
                <w:highlight w:val="none"/>
                <w:lang w:val="en-US" w:eastAsia="zh-CN" w:bidi="ar-SA"/>
              </w:rPr>
            </w:pPr>
          </w:p>
        </w:tc>
      </w:tr>
      <w:tr w14:paraId="7083E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00E1C7C">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.4</w:t>
            </w:r>
          </w:p>
        </w:tc>
        <w:tc>
          <w:tcPr>
            <w:tcW w:w="2547" w:type="dxa"/>
            <w:shd w:val="clear" w:color="auto" w:fill="auto"/>
            <w:vAlign w:val="center"/>
          </w:tcPr>
          <w:p w14:paraId="2793B19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技术文件（维修手册、操作手册、光盘等）</w:t>
            </w:r>
          </w:p>
        </w:tc>
        <w:tc>
          <w:tcPr>
            <w:tcW w:w="1840" w:type="dxa"/>
            <w:vAlign w:val="center"/>
          </w:tcPr>
          <w:p w14:paraId="68AFBD9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99B8D2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0EADFB7">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747D49C8">
            <w:pPr>
              <w:widowControl/>
              <w:jc w:val="center"/>
              <w:textAlignment w:val="center"/>
              <w:rPr>
                <w:rFonts w:ascii="Arial"/>
                <w:szCs w:val="21"/>
              </w:rPr>
            </w:pPr>
          </w:p>
        </w:tc>
        <w:tc>
          <w:tcPr>
            <w:tcW w:w="1623" w:type="dxa"/>
            <w:vAlign w:val="center"/>
          </w:tcPr>
          <w:p w14:paraId="12224989">
            <w:pPr>
              <w:jc w:val="center"/>
              <w:rPr>
                <w:rFonts w:ascii="Arial"/>
                <w:szCs w:val="21"/>
              </w:rPr>
            </w:pPr>
          </w:p>
        </w:tc>
        <w:tc>
          <w:tcPr>
            <w:tcW w:w="2038" w:type="dxa"/>
            <w:tcBorders>
              <w:right w:val="single" w:color="000000" w:sz="4" w:space="0"/>
            </w:tcBorders>
            <w:vAlign w:val="center"/>
          </w:tcPr>
          <w:p w14:paraId="1493F796">
            <w:pPr>
              <w:jc w:val="center"/>
              <w:rPr>
                <w:rFonts w:ascii="Arial"/>
                <w:szCs w:val="21"/>
              </w:rPr>
            </w:pPr>
          </w:p>
        </w:tc>
        <w:tc>
          <w:tcPr>
            <w:tcW w:w="1458" w:type="dxa"/>
            <w:tcBorders>
              <w:left w:val="single" w:color="000000" w:sz="4" w:space="0"/>
            </w:tcBorders>
            <w:vAlign w:val="center"/>
          </w:tcPr>
          <w:p w14:paraId="6BC28267">
            <w:pPr>
              <w:jc w:val="center"/>
              <w:rPr>
                <w:rFonts w:ascii="Arial"/>
                <w:szCs w:val="21"/>
              </w:rPr>
            </w:pPr>
          </w:p>
        </w:tc>
        <w:tc>
          <w:tcPr>
            <w:tcW w:w="1204" w:type="dxa"/>
            <w:tcBorders>
              <w:left w:val="single" w:color="000000" w:sz="4" w:space="0"/>
            </w:tcBorders>
            <w:vAlign w:val="top"/>
          </w:tcPr>
          <w:p w14:paraId="43419725">
            <w:pPr>
              <w:spacing w:line="360" w:lineRule="exact"/>
              <w:jc w:val="center"/>
              <w:rPr>
                <w:rFonts w:hint="eastAsia" w:ascii="宋体" w:hAnsi="宋体" w:eastAsia="宋体" w:cs="宋体"/>
                <w:kern w:val="2"/>
                <w:sz w:val="21"/>
                <w:szCs w:val="21"/>
                <w:highlight w:val="none"/>
                <w:lang w:val="en-US" w:eastAsia="zh-CN" w:bidi="ar-SA"/>
              </w:rPr>
            </w:pPr>
          </w:p>
        </w:tc>
      </w:tr>
      <w:tr w14:paraId="31A61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331E5F85">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.5</w:t>
            </w:r>
          </w:p>
        </w:tc>
        <w:tc>
          <w:tcPr>
            <w:tcW w:w="2547" w:type="dxa"/>
            <w:shd w:val="clear" w:color="auto" w:fill="auto"/>
            <w:vAlign w:val="center"/>
          </w:tcPr>
          <w:p w14:paraId="1961C748">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随车维修工具</w:t>
            </w:r>
          </w:p>
        </w:tc>
        <w:tc>
          <w:tcPr>
            <w:tcW w:w="1840" w:type="dxa"/>
            <w:vAlign w:val="center"/>
          </w:tcPr>
          <w:p w14:paraId="4F9C90AD">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1E3DE6C9">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5D24035D">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F8F38E3">
            <w:pPr>
              <w:widowControl/>
              <w:jc w:val="center"/>
              <w:textAlignment w:val="center"/>
              <w:rPr>
                <w:rFonts w:ascii="Arial"/>
                <w:szCs w:val="21"/>
              </w:rPr>
            </w:pPr>
          </w:p>
        </w:tc>
        <w:tc>
          <w:tcPr>
            <w:tcW w:w="1623" w:type="dxa"/>
            <w:vAlign w:val="center"/>
          </w:tcPr>
          <w:p w14:paraId="7E64887A">
            <w:pPr>
              <w:jc w:val="center"/>
              <w:rPr>
                <w:rFonts w:ascii="Arial"/>
                <w:szCs w:val="21"/>
              </w:rPr>
            </w:pPr>
          </w:p>
        </w:tc>
        <w:tc>
          <w:tcPr>
            <w:tcW w:w="2038" w:type="dxa"/>
            <w:tcBorders>
              <w:right w:val="single" w:color="000000" w:sz="4" w:space="0"/>
            </w:tcBorders>
            <w:vAlign w:val="center"/>
          </w:tcPr>
          <w:p w14:paraId="684E762E">
            <w:pPr>
              <w:jc w:val="center"/>
              <w:rPr>
                <w:rFonts w:ascii="Arial"/>
                <w:szCs w:val="21"/>
              </w:rPr>
            </w:pPr>
          </w:p>
        </w:tc>
        <w:tc>
          <w:tcPr>
            <w:tcW w:w="1458" w:type="dxa"/>
            <w:tcBorders>
              <w:left w:val="single" w:color="000000" w:sz="4" w:space="0"/>
            </w:tcBorders>
            <w:vAlign w:val="center"/>
          </w:tcPr>
          <w:p w14:paraId="666229EE">
            <w:pPr>
              <w:jc w:val="center"/>
              <w:rPr>
                <w:rFonts w:ascii="Arial"/>
                <w:szCs w:val="21"/>
              </w:rPr>
            </w:pPr>
          </w:p>
        </w:tc>
        <w:tc>
          <w:tcPr>
            <w:tcW w:w="1204" w:type="dxa"/>
            <w:tcBorders>
              <w:left w:val="single" w:color="000000" w:sz="4" w:space="0"/>
            </w:tcBorders>
            <w:vAlign w:val="top"/>
          </w:tcPr>
          <w:p w14:paraId="370B940A">
            <w:pPr>
              <w:spacing w:line="360" w:lineRule="exact"/>
              <w:jc w:val="center"/>
              <w:rPr>
                <w:rFonts w:hint="eastAsia" w:ascii="宋体" w:hAnsi="宋体" w:eastAsia="宋体" w:cs="宋体"/>
                <w:kern w:val="2"/>
                <w:sz w:val="21"/>
                <w:szCs w:val="21"/>
                <w:highlight w:val="none"/>
                <w:lang w:val="en-US" w:eastAsia="zh-CN" w:bidi="ar-SA"/>
              </w:rPr>
            </w:pPr>
          </w:p>
        </w:tc>
      </w:tr>
      <w:tr w14:paraId="5E20D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0C5685C7">
            <w:pPr>
              <w:keepNext w:val="0"/>
              <w:keepLines w:val="0"/>
              <w:pageBreakBefore w:val="0"/>
              <w:kinsoku/>
              <w:wordWrap/>
              <w:overflowPunct/>
              <w:topLinePunct w:val="0"/>
              <w:autoSpaceDE/>
              <w:autoSpaceDN/>
              <w:bidi w:val="0"/>
              <w:adjustRightInd/>
              <w:snapToGrid/>
              <w:spacing w:before="120" w:beforeLines="50"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val="en-US" w:eastAsia="zh-CN"/>
              </w:rPr>
              <w:t>0</w:t>
            </w:r>
            <w:r>
              <w:rPr>
                <w:rFonts w:hint="eastAsia" w:ascii="宋体" w:hAnsi="宋体" w:eastAsia="宋体" w:cs="宋体"/>
                <w:bCs/>
                <w:color w:val="auto"/>
                <w:sz w:val="24"/>
                <w:szCs w:val="24"/>
              </w:rPr>
              <w:t>.6</w:t>
            </w:r>
          </w:p>
        </w:tc>
        <w:tc>
          <w:tcPr>
            <w:tcW w:w="2547" w:type="dxa"/>
            <w:shd w:val="clear" w:color="auto" w:fill="auto"/>
            <w:vAlign w:val="center"/>
          </w:tcPr>
          <w:p w14:paraId="56C5BAF4">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Cs/>
                <w:color w:val="auto"/>
                <w:sz w:val="24"/>
                <w:szCs w:val="24"/>
              </w:rPr>
              <w:t>备件易损件</w:t>
            </w:r>
          </w:p>
        </w:tc>
        <w:tc>
          <w:tcPr>
            <w:tcW w:w="1840" w:type="dxa"/>
            <w:vAlign w:val="center"/>
          </w:tcPr>
          <w:p w14:paraId="6F6B412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3FEC64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5F48A29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78EA51F1">
            <w:pPr>
              <w:widowControl/>
              <w:jc w:val="center"/>
              <w:textAlignment w:val="center"/>
              <w:rPr>
                <w:rFonts w:ascii="Arial"/>
                <w:szCs w:val="21"/>
              </w:rPr>
            </w:pPr>
          </w:p>
        </w:tc>
        <w:tc>
          <w:tcPr>
            <w:tcW w:w="1623" w:type="dxa"/>
            <w:vAlign w:val="center"/>
          </w:tcPr>
          <w:p w14:paraId="742AFB07">
            <w:pPr>
              <w:jc w:val="center"/>
              <w:rPr>
                <w:rFonts w:ascii="Arial"/>
                <w:szCs w:val="21"/>
              </w:rPr>
            </w:pPr>
          </w:p>
        </w:tc>
        <w:tc>
          <w:tcPr>
            <w:tcW w:w="2038" w:type="dxa"/>
            <w:tcBorders>
              <w:right w:val="single" w:color="000000" w:sz="4" w:space="0"/>
            </w:tcBorders>
            <w:vAlign w:val="center"/>
          </w:tcPr>
          <w:p w14:paraId="52400133">
            <w:pPr>
              <w:jc w:val="center"/>
              <w:rPr>
                <w:rFonts w:ascii="Arial"/>
                <w:szCs w:val="21"/>
              </w:rPr>
            </w:pPr>
          </w:p>
        </w:tc>
        <w:tc>
          <w:tcPr>
            <w:tcW w:w="1458" w:type="dxa"/>
            <w:tcBorders>
              <w:left w:val="single" w:color="000000" w:sz="4" w:space="0"/>
            </w:tcBorders>
            <w:vAlign w:val="center"/>
          </w:tcPr>
          <w:p w14:paraId="3C6267E1">
            <w:pPr>
              <w:jc w:val="center"/>
              <w:rPr>
                <w:rFonts w:ascii="Arial"/>
                <w:szCs w:val="21"/>
              </w:rPr>
            </w:pPr>
          </w:p>
        </w:tc>
        <w:tc>
          <w:tcPr>
            <w:tcW w:w="1204" w:type="dxa"/>
            <w:tcBorders>
              <w:left w:val="single" w:color="000000" w:sz="4" w:space="0"/>
            </w:tcBorders>
            <w:vAlign w:val="top"/>
          </w:tcPr>
          <w:p w14:paraId="0C74526C">
            <w:pPr>
              <w:spacing w:line="360" w:lineRule="exact"/>
              <w:jc w:val="center"/>
              <w:rPr>
                <w:rFonts w:hint="eastAsia" w:ascii="宋体" w:hAnsi="宋体" w:eastAsia="宋体" w:cs="宋体"/>
                <w:kern w:val="2"/>
                <w:sz w:val="21"/>
                <w:szCs w:val="21"/>
                <w:highlight w:val="none"/>
                <w:lang w:val="en-US" w:eastAsia="zh-CN" w:bidi="ar-SA"/>
              </w:rPr>
            </w:pPr>
          </w:p>
        </w:tc>
      </w:tr>
      <w:tr w14:paraId="29F5E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5B75840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47" w:type="dxa"/>
            <w:vAlign w:val="center"/>
          </w:tcPr>
          <w:p w14:paraId="6FA10C6D">
            <w:pPr>
              <w:spacing w:line="360" w:lineRule="exact"/>
              <w:jc w:val="center"/>
              <w:rPr>
                <w:rFonts w:hint="eastAsia" w:ascii="宋体" w:hAnsi="宋体" w:eastAsia="宋体" w:cs="宋体"/>
                <w:kern w:val="2"/>
                <w:sz w:val="21"/>
                <w:szCs w:val="21"/>
                <w:highlight w:val="none"/>
                <w:lang w:val="en-US" w:eastAsia="zh-CN" w:bidi="ar-SA"/>
              </w:rPr>
            </w:pPr>
          </w:p>
        </w:tc>
        <w:tc>
          <w:tcPr>
            <w:tcW w:w="1840" w:type="dxa"/>
            <w:vAlign w:val="center"/>
          </w:tcPr>
          <w:p w14:paraId="1D97908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2BC8B4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1FCD7994">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59666488">
            <w:pPr>
              <w:widowControl/>
              <w:jc w:val="center"/>
              <w:textAlignment w:val="center"/>
              <w:rPr>
                <w:rFonts w:ascii="Arial"/>
                <w:szCs w:val="21"/>
              </w:rPr>
            </w:pPr>
          </w:p>
        </w:tc>
        <w:tc>
          <w:tcPr>
            <w:tcW w:w="1623" w:type="dxa"/>
            <w:vAlign w:val="center"/>
          </w:tcPr>
          <w:p w14:paraId="67A309B1">
            <w:pPr>
              <w:jc w:val="center"/>
              <w:rPr>
                <w:rFonts w:ascii="Arial"/>
                <w:szCs w:val="21"/>
              </w:rPr>
            </w:pPr>
          </w:p>
        </w:tc>
        <w:tc>
          <w:tcPr>
            <w:tcW w:w="2038" w:type="dxa"/>
            <w:tcBorders>
              <w:right w:val="single" w:color="000000" w:sz="4" w:space="0"/>
            </w:tcBorders>
            <w:vAlign w:val="center"/>
          </w:tcPr>
          <w:p w14:paraId="1EE96B5C">
            <w:pPr>
              <w:jc w:val="center"/>
              <w:rPr>
                <w:rFonts w:ascii="Arial"/>
                <w:szCs w:val="21"/>
              </w:rPr>
            </w:pPr>
          </w:p>
        </w:tc>
        <w:tc>
          <w:tcPr>
            <w:tcW w:w="1458" w:type="dxa"/>
            <w:tcBorders>
              <w:left w:val="single" w:color="000000" w:sz="4" w:space="0"/>
            </w:tcBorders>
            <w:vAlign w:val="center"/>
          </w:tcPr>
          <w:p w14:paraId="07F360B0">
            <w:pPr>
              <w:jc w:val="center"/>
              <w:rPr>
                <w:rFonts w:ascii="Arial"/>
                <w:szCs w:val="21"/>
              </w:rPr>
            </w:pPr>
          </w:p>
        </w:tc>
        <w:tc>
          <w:tcPr>
            <w:tcW w:w="1204" w:type="dxa"/>
            <w:tcBorders>
              <w:left w:val="single" w:color="000000" w:sz="4" w:space="0"/>
            </w:tcBorders>
            <w:vAlign w:val="top"/>
          </w:tcPr>
          <w:p w14:paraId="00AAA43E">
            <w:pPr>
              <w:spacing w:line="360" w:lineRule="exact"/>
              <w:jc w:val="center"/>
              <w:rPr>
                <w:rFonts w:hint="eastAsia" w:ascii="宋体" w:hAnsi="宋体" w:eastAsia="宋体" w:cs="宋体"/>
                <w:kern w:val="2"/>
                <w:sz w:val="21"/>
                <w:szCs w:val="21"/>
                <w:highlight w:val="none"/>
                <w:lang w:val="en-US" w:eastAsia="zh-CN" w:bidi="ar-SA"/>
              </w:rPr>
            </w:pPr>
          </w:p>
        </w:tc>
      </w:tr>
      <w:tr w14:paraId="3AB9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76669C0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47" w:type="dxa"/>
            <w:vAlign w:val="center"/>
          </w:tcPr>
          <w:p w14:paraId="7976F3CA">
            <w:pPr>
              <w:spacing w:line="360" w:lineRule="exact"/>
              <w:jc w:val="center"/>
              <w:rPr>
                <w:rFonts w:hint="eastAsia" w:ascii="宋体" w:hAnsi="宋体" w:eastAsia="宋体" w:cs="宋体"/>
                <w:kern w:val="2"/>
                <w:sz w:val="21"/>
                <w:szCs w:val="21"/>
                <w:highlight w:val="none"/>
                <w:lang w:val="en-US" w:eastAsia="zh-CN" w:bidi="ar-SA"/>
              </w:rPr>
            </w:pPr>
          </w:p>
        </w:tc>
        <w:tc>
          <w:tcPr>
            <w:tcW w:w="1840" w:type="dxa"/>
            <w:vAlign w:val="center"/>
          </w:tcPr>
          <w:p w14:paraId="34D86BDC">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DFB379E">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596BCA30">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40D2A12E">
            <w:pPr>
              <w:widowControl/>
              <w:jc w:val="center"/>
              <w:textAlignment w:val="center"/>
              <w:rPr>
                <w:rFonts w:ascii="Arial"/>
                <w:szCs w:val="21"/>
              </w:rPr>
            </w:pPr>
          </w:p>
        </w:tc>
        <w:tc>
          <w:tcPr>
            <w:tcW w:w="1623" w:type="dxa"/>
            <w:vAlign w:val="center"/>
          </w:tcPr>
          <w:p w14:paraId="4C4E2958">
            <w:pPr>
              <w:jc w:val="center"/>
              <w:rPr>
                <w:rFonts w:ascii="Arial"/>
                <w:szCs w:val="21"/>
              </w:rPr>
            </w:pPr>
          </w:p>
        </w:tc>
        <w:tc>
          <w:tcPr>
            <w:tcW w:w="2038" w:type="dxa"/>
            <w:tcBorders>
              <w:right w:val="single" w:color="000000" w:sz="4" w:space="0"/>
            </w:tcBorders>
            <w:vAlign w:val="center"/>
          </w:tcPr>
          <w:p w14:paraId="15A08C52">
            <w:pPr>
              <w:jc w:val="center"/>
              <w:rPr>
                <w:rFonts w:ascii="Arial"/>
                <w:szCs w:val="21"/>
              </w:rPr>
            </w:pPr>
          </w:p>
        </w:tc>
        <w:tc>
          <w:tcPr>
            <w:tcW w:w="1458" w:type="dxa"/>
            <w:tcBorders>
              <w:left w:val="single" w:color="000000" w:sz="4" w:space="0"/>
            </w:tcBorders>
            <w:vAlign w:val="center"/>
          </w:tcPr>
          <w:p w14:paraId="1DD72A2F">
            <w:pPr>
              <w:jc w:val="center"/>
              <w:rPr>
                <w:rFonts w:ascii="Arial"/>
                <w:szCs w:val="21"/>
              </w:rPr>
            </w:pPr>
          </w:p>
        </w:tc>
        <w:tc>
          <w:tcPr>
            <w:tcW w:w="1204" w:type="dxa"/>
            <w:tcBorders>
              <w:left w:val="single" w:color="000000" w:sz="4" w:space="0"/>
            </w:tcBorders>
            <w:vAlign w:val="top"/>
          </w:tcPr>
          <w:p w14:paraId="2A721BFC">
            <w:pPr>
              <w:spacing w:line="360" w:lineRule="exact"/>
              <w:jc w:val="center"/>
              <w:rPr>
                <w:rFonts w:hint="eastAsia" w:ascii="宋体" w:hAnsi="宋体" w:eastAsia="宋体" w:cs="宋体"/>
                <w:kern w:val="2"/>
                <w:sz w:val="21"/>
                <w:szCs w:val="21"/>
                <w:highlight w:val="none"/>
                <w:lang w:val="en-US" w:eastAsia="zh-CN" w:bidi="ar-SA"/>
              </w:rPr>
            </w:pPr>
          </w:p>
        </w:tc>
      </w:tr>
      <w:tr w14:paraId="321E8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4F2BDC78">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47" w:type="dxa"/>
            <w:vAlign w:val="center"/>
          </w:tcPr>
          <w:p w14:paraId="33E634CE">
            <w:pPr>
              <w:spacing w:line="360" w:lineRule="exact"/>
              <w:jc w:val="center"/>
              <w:rPr>
                <w:rFonts w:hint="eastAsia" w:ascii="宋体" w:hAnsi="宋体" w:eastAsia="宋体" w:cs="宋体"/>
                <w:kern w:val="2"/>
                <w:sz w:val="21"/>
                <w:szCs w:val="21"/>
                <w:highlight w:val="none"/>
                <w:lang w:val="en-US" w:eastAsia="zh-CN" w:bidi="ar-SA"/>
              </w:rPr>
            </w:pPr>
          </w:p>
        </w:tc>
        <w:tc>
          <w:tcPr>
            <w:tcW w:w="1840" w:type="dxa"/>
            <w:vAlign w:val="center"/>
          </w:tcPr>
          <w:p w14:paraId="594FBA11">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513B9C3C">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B90AD6D">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2FD96D75">
            <w:pPr>
              <w:widowControl/>
              <w:jc w:val="center"/>
              <w:textAlignment w:val="center"/>
              <w:rPr>
                <w:rFonts w:ascii="Arial"/>
                <w:szCs w:val="21"/>
              </w:rPr>
            </w:pPr>
          </w:p>
        </w:tc>
        <w:tc>
          <w:tcPr>
            <w:tcW w:w="1623" w:type="dxa"/>
            <w:vAlign w:val="center"/>
          </w:tcPr>
          <w:p w14:paraId="756A5923">
            <w:pPr>
              <w:jc w:val="center"/>
              <w:rPr>
                <w:rFonts w:ascii="Arial"/>
                <w:szCs w:val="21"/>
              </w:rPr>
            </w:pPr>
          </w:p>
        </w:tc>
        <w:tc>
          <w:tcPr>
            <w:tcW w:w="2038" w:type="dxa"/>
            <w:tcBorders>
              <w:right w:val="single" w:color="000000" w:sz="4" w:space="0"/>
            </w:tcBorders>
            <w:vAlign w:val="center"/>
          </w:tcPr>
          <w:p w14:paraId="1B462695">
            <w:pPr>
              <w:jc w:val="center"/>
              <w:rPr>
                <w:rFonts w:ascii="Arial"/>
                <w:szCs w:val="21"/>
              </w:rPr>
            </w:pPr>
          </w:p>
        </w:tc>
        <w:tc>
          <w:tcPr>
            <w:tcW w:w="1458" w:type="dxa"/>
            <w:tcBorders>
              <w:left w:val="single" w:color="000000" w:sz="4" w:space="0"/>
            </w:tcBorders>
            <w:vAlign w:val="center"/>
          </w:tcPr>
          <w:p w14:paraId="4394BFF3">
            <w:pPr>
              <w:jc w:val="center"/>
              <w:rPr>
                <w:rFonts w:ascii="Arial"/>
                <w:szCs w:val="21"/>
              </w:rPr>
            </w:pPr>
          </w:p>
        </w:tc>
        <w:tc>
          <w:tcPr>
            <w:tcW w:w="1204" w:type="dxa"/>
            <w:tcBorders>
              <w:left w:val="single" w:color="000000" w:sz="4" w:space="0"/>
            </w:tcBorders>
            <w:vAlign w:val="top"/>
          </w:tcPr>
          <w:p w14:paraId="15CEAD95">
            <w:pPr>
              <w:spacing w:line="360" w:lineRule="exact"/>
              <w:jc w:val="center"/>
              <w:rPr>
                <w:rFonts w:hint="eastAsia" w:ascii="宋体" w:hAnsi="宋体" w:eastAsia="宋体" w:cs="宋体"/>
                <w:kern w:val="2"/>
                <w:sz w:val="21"/>
                <w:szCs w:val="21"/>
                <w:highlight w:val="none"/>
                <w:lang w:val="en-US" w:eastAsia="zh-CN" w:bidi="ar-SA"/>
              </w:rPr>
            </w:pPr>
          </w:p>
        </w:tc>
      </w:tr>
      <w:tr w14:paraId="2B691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1C92AA30">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47" w:type="dxa"/>
            <w:vAlign w:val="center"/>
          </w:tcPr>
          <w:p w14:paraId="109002B1">
            <w:pPr>
              <w:spacing w:line="360" w:lineRule="exact"/>
              <w:jc w:val="center"/>
              <w:rPr>
                <w:rFonts w:hint="eastAsia" w:ascii="宋体" w:hAnsi="宋体" w:eastAsia="宋体" w:cs="宋体"/>
                <w:kern w:val="2"/>
                <w:sz w:val="21"/>
                <w:szCs w:val="21"/>
                <w:highlight w:val="none"/>
                <w:lang w:val="en-US" w:eastAsia="zh-CN" w:bidi="ar-SA"/>
              </w:rPr>
            </w:pPr>
          </w:p>
        </w:tc>
        <w:tc>
          <w:tcPr>
            <w:tcW w:w="1840" w:type="dxa"/>
            <w:vAlign w:val="center"/>
          </w:tcPr>
          <w:p w14:paraId="6FF31893">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4A87D717">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2B1B1EB6">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3673C581">
            <w:pPr>
              <w:widowControl/>
              <w:jc w:val="center"/>
              <w:textAlignment w:val="center"/>
              <w:rPr>
                <w:rFonts w:ascii="宋体" w:hAnsi="宋体" w:eastAsia="宋体" w:cs="宋体"/>
                <w:szCs w:val="21"/>
              </w:rPr>
            </w:pPr>
          </w:p>
        </w:tc>
        <w:tc>
          <w:tcPr>
            <w:tcW w:w="1623" w:type="dxa"/>
            <w:vAlign w:val="center"/>
          </w:tcPr>
          <w:p w14:paraId="6D85BF39">
            <w:pPr>
              <w:jc w:val="center"/>
              <w:rPr>
                <w:rFonts w:ascii="Arial"/>
                <w:szCs w:val="21"/>
              </w:rPr>
            </w:pPr>
          </w:p>
        </w:tc>
        <w:tc>
          <w:tcPr>
            <w:tcW w:w="2038" w:type="dxa"/>
            <w:tcBorders>
              <w:right w:val="single" w:color="000000" w:sz="4" w:space="0"/>
            </w:tcBorders>
            <w:vAlign w:val="center"/>
          </w:tcPr>
          <w:p w14:paraId="0D4F9349">
            <w:pPr>
              <w:jc w:val="center"/>
              <w:rPr>
                <w:rFonts w:ascii="Arial"/>
                <w:szCs w:val="21"/>
              </w:rPr>
            </w:pPr>
          </w:p>
        </w:tc>
        <w:tc>
          <w:tcPr>
            <w:tcW w:w="1458" w:type="dxa"/>
            <w:tcBorders>
              <w:left w:val="single" w:color="000000" w:sz="4" w:space="0"/>
            </w:tcBorders>
            <w:vAlign w:val="center"/>
          </w:tcPr>
          <w:p w14:paraId="43B08DD3">
            <w:pPr>
              <w:jc w:val="center"/>
              <w:rPr>
                <w:rFonts w:ascii="Arial"/>
                <w:szCs w:val="21"/>
              </w:rPr>
            </w:pPr>
          </w:p>
        </w:tc>
        <w:tc>
          <w:tcPr>
            <w:tcW w:w="1204" w:type="dxa"/>
            <w:tcBorders>
              <w:left w:val="single" w:color="000000" w:sz="4" w:space="0"/>
            </w:tcBorders>
            <w:vAlign w:val="top"/>
          </w:tcPr>
          <w:p w14:paraId="21FFE1CE">
            <w:pPr>
              <w:spacing w:line="360" w:lineRule="exact"/>
              <w:jc w:val="center"/>
              <w:rPr>
                <w:rFonts w:hint="eastAsia" w:ascii="宋体" w:hAnsi="宋体" w:eastAsia="宋体" w:cs="宋体"/>
                <w:kern w:val="2"/>
                <w:sz w:val="21"/>
                <w:szCs w:val="21"/>
                <w:highlight w:val="none"/>
                <w:lang w:val="en-US" w:eastAsia="zh-CN" w:bidi="ar-SA"/>
              </w:rPr>
            </w:pPr>
          </w:p>
        </w:tc>
      </w:tr>
      <w:tr w14:paraId="2F276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2F310936">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47" w:type="dxa"/>
            <w:vAlign w:val="center"/>
          </w:tcPr>
          <w:p w14:paraId="7C783928">
            <w:pPr>
              <w:spacing w:line="360" w:lineRule="exact"/>
              <w:jc w:val="center"/>
              <w:rPr>
                <w:rFonts w:hint="eastAsia" w:ascii="宋体" w:hAnsi="宋体" w:eastAsia="宋体" w:cs="宋体"/>
                <w:kern w:val="2"/>
                <w:sz w:val="21"/>
                <w:szCs w:val="21"/>
                <w:highlight w:val="none"/>
                <w:lang w:val="en-US" w:eastAsia="zh-CN" w:bidi="ar-SA"/>
              </w:rPr>
            </w:pPr>
          </w:p>
        </w:tc>
        <w:tc>
          <w:tcPr>
            <w:tcW w:w="1840" w:type="dxa"/>
            <w:vAlign w:val="center"/>
          </w:tcPr>
          <w:p w14:paraId="7F28B0C9">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7B91BD7F">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064F5F9F">
            <w:pPr>
              <w:pStyle w:val="17"/>
              <w:jc w:val="center"/>
              <w:rPr>
                <w:rFonts w:hint="eastAsia" w:ascii="宋体" w:hAnsi="Courier New" w:eastAsia="等线" w:cs="宋体"/>
                <w:kern w:val="2"/>
                <w:sz w:val="21"/>
                <w:szCs w:val="22"/>
                <w:lang w:val="en-US" w:eastAsia="zh-CN" w:bidi="ar-SA"/>
              </w:rPr>
            </w:pPr>
          </w:p>
        </w:tc>
        <w:tc>
          <w:tcPr>
            <w:tcW w:w="1285" w:type="dxa"/>
            <w:vAlign w:val="center"/>
          </w:tcPr>
          <w:p w14:paraId="7241EDD7">
            <w:pPr>
              <w:widowControl/>
              <w:jc w:val="center"/>
              <w:textAlignment w:val="center"/>
              <w:rPr>
                <w:rFonts w:ascii="宋体" w:hAnsi="宋体" w:eastAsia="宋体" w:cs="宋体"/>
                <w:szCs w:val="21"/>
              </w:rPr>
            </w:pPr>
          </w:p>
        </w:tc>
        <w:tc>
          <w:tcPr>
            <w:tcW w:w="1623" w:type="dxa"/>
            <w:vAlign w:val="center"/>
          </w:tcPr>
          <w:p w14:paraId="23346342">
            <w:pPr>
              <w:jc w:val="center"/>
              <w:rPr>
                <w:rFonts w:ascii="Arial"/>
                <w:szCs w:val="21"/>
              </w:rPr>
            </w:pPr>
          </w:p>
        </w:tc>
        <w:tc>
          <w:tcPr>
            <w:tcW w:w="2038" w:type="dxa"/>
            <w:tcBorders>
              <w:right w:val="single" w:color="000000" w:sz="4" w:space="0"/>
            </w:tcBorders>
            <w:vAlign w:val="center"/>
          </w:tcPr>
          <w:p w14:paraId="0AB0FFC3">
            <w:pPr>
              <w:jc w:val="center"/>
              <w:rPr>
                <w:rFonts w:ascii="Arial"/>
                <w:szCs w:val="21"/>
              </w:rPr>
            </w:pPr>
          </w:p>
        </w:tc>
        <w:tc>
          <w:tcPr>
            <w:tcW w:w="1458" w:type="dxa"/>
            <w:tcBorders>
              <w:left w:val="single" w:color="000000" w:sz="4" w:space="0"/>
            </w:tcBorders>
            <w:vAlign w:val="center"/>
          </w:tcPr>
          <w:p w14:paraId="0D2DF9CE">
            <w:pPr>
              <w:jc w:val="center"/>
              <w:rPr>
                <w:rFonts w:ascii="Arial"/>
                <w:szCs w:val="21"/>
              </w:rPr>
            </w:pPr>
          </w:p>
        </w:tc>
        <w:tc>
          <w:tcPr>
            <w:tcW w:w="1204" w:type="dxa"/>
            <w:tcBorders>
              <w:left w:val="single" w:color="000000" w:sz="4" w:space="0"/>
            </w:tcBorders>
            <w:vAlign w:val="top"/>
          </w:tcPr>
          <w:p w14:paraId="5FCC1925">
            <w:pPr>
              <w:spacing w:line="360" w:lineRule="exact"/>
              <w:jc w:val="center"/>
              <w:rPr>
                <w:rFonts w:hint="eastAsia" w:ascii="宋体" w:hAnsi="宋体" w:eastAsia="宋体" w:cs="宋体"/>
                <w:kern w:val="2"/>
                <w:sz w:val="21"/>
                <w:szCs w:val="21"/>
                <w:highlight w:val="none"/>
                <w:lang w:val="en-US" w:eastAsia="zh-CN" w:bidi="ar-SA"/>
              </w:rPr>
            </w:pPr>
          </w:p>
        </w:tc>
      </w:tr>
      <w:tr w14:paraId="4EF12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vAlign w:val="center"/>
          </w:tcPr>
          <w:p w14:paraId="5DC6DBC2">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2547" w:type="dxa"/>
            <w:vAlign w:val="center"/>
          </w:tcPr>
          <w:p w14:paraId="265147F6">
            <w:pPr>
              <w:spacing w:line="360" w:lineRule="exact"/>
              <w:jc w:val="center"/>
              <w:rPr>
                <w:rFonts w:hint="eastAsia" w:ascii="宋体" w:hAnsi="宋体" w:eastAsia="宋体" w:cs="宋体"/>
                <w:kern w:val="2"/>
                <w:sz w:val="21"/>
                <w:szCs w:val="21"/>
                <w:highlight w:val="none"/>
                <w:lang w:val="en-US" w:eastAsia="zh-CN" w:bidi="ar-SA"/>
              </w:rPr>
            </w:pPr>
          </w:p>
        </w:tc>
        <w:tc>
          <w:tcPr>
            <w:tcW w:w="1840" w:type="dxa"/>
            <w:vAlign w:val="center"/>
          </w:tcPr>
          <w:p w14:paraId="466001AE">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center"/>
          </w:tcPr>
          <w:p w14:paraId="1959528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6459AE00">
            <w:pPr>
              <w:spacing w:line="360" w:lineRule="exact"/>
              <w:jc w:val="center"/>
              <w:rPr>
                <w:rFonts w:hint="eastAsia" w:ascii="宋体" w:hAnsi="宋体" w:eastAsia="宋体" w:cs="宋体"/>
                <w:kern w:val="2"/>
                <w:sz w:val="21"/>
                <w:szCs w:val="21"/>
                <w:highlight w:val="none"/>
                <w:lang w:val="en-US" w:eastAsia="zh-CN" w:bidi="ar-SA"/>
              </w:rPr>
            </w:pPr>
          </w:p>
        </w:tc>
        <w:tc>
          <w:tcPr>
            <w:tcW w:w="1285" w:type="dxa"/>
            <w:vAlign w:val="center"/>
          </w:tcPr>
          <w:p w14:paraId="40410288">
            <w:pPr>
              <w:widowControl/>
              <w:jc w:val="center"/>
              <w:textAlignment w:val="center"/>
              <w:rPr>
                <w:rFonts w:ascii="宋体" w:hAnsi="宋体" w:eastAsia="宋体" w:cs="宋体"/>
                <w:szCs w:val="21"/>
              </w:rPr>
            </w:pPr>
          </w:p>
        </w:tc>
        <w:tc>
          <w:tcPr>
            <w:tcW w:w="1623" w:type="dxa"/>
            <w:vAlign w:val="center"/>
          </w:tcPr>
          <w:p w14:paraId="0173EC25">
            <w:pPr>
              <w:jc w:val="center"/>
              <w:rPr>
                <w:rFonts w:ascii="Arial"/>
                <w:szCs w:val="21"/>
              </w:rPr>
            </w:pPr>
          </w:p>
        </w:tc>
        <w:tc>
          <w:tcPr>
            <w:tcW w:w="2038" w:type="dxa"/>
            <w:tcBorders>
              <w:right w:val="single" w:color="000000" w:sz="4" w:space="0"/>
            </w:tcBorders>
            <w:vAlign w:val="center"/>
          </w:tcPr>
          <w:p w14:paraId="4E6ABAD5">
            <w:pPr>
              <w:jc w:val="center"/>
              <w:rPr>
                <w:rFonts w:ascii="Arial"/>
                <w:szCs w:val="21"/>
              </w:rPr>
            </w:pPr>
          </w:p>
        </w:tc>
        <w:tc>
          <w:tcPr>
            <w:tcW w:w="1458" w:type="dxa"/>
            <w:tcBorders>
              <w:left w:val="single" w:color="000000" w:sz="4" w:space="0"/>
            </w:tcBorders>
            <w:vAlign w:val="center"/>
          </w:tcPr>
          <w:p w14:paraId="010FB818">
            <w:pPr>
              <w:jc w:val="center"/>
              <w:rPr>
                <w:rFonts w:ascii="Arial"/>
                <w:szCs w:val="21"/>
              </w:rPr>
            </w:pPr>
          </w:p>
        </w:tc>
        <w:tc>
          <w:tcPr>
            <w:tcW w:w="1204" w:type="dxa"/>
            <w:tcBorders>
              <w:left w:val="single" w:color="000000" w:sz="4" w:space="0"/>
            </w:tcBorders>
            <w:vAlign w:val="center"/>
          </w:tcPr>
          <w:p w14:paraId="60369D5D">
            <w:pPr>
              <w:spacing w:line="360" w:lineRule="exact"/>
              <w:jc w:val="center"/>
              <w:rPr>
                <w:rFonts w:hint="eastAsia" w:ascii="宋体" w:hAnsi="宋体" w:eastAsia="宋体" w:cs="宋体"/>
                <w:kern w:val="2"/>
                <w:sz w:val="21"/>
                <w:szCs w:val="21"/>
                <w:highlight w:val="none"/>
                <w:lang w:val="en-US" w:eastAsia="zh-CN" w:bidi="ar-SA"/>
              </w:rPr>
            </w:pPr>
          </w:p>
        </w:tc>
      </w:tr>
      <w:tr w14:paraId="6E351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77" w:type="dxa"/>
            <w:shd w:val="clear" w:color="auto" w:fill="auto"/>
            <w:vAlign w:val="center"/>
          </w:tcPr>
          <w:p w14:paraId="1CCC5828">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2547" w:type="dxa"/>
            <w:shd w:val="clear" w:color="auto" w:fill="auto"/>
            <w:vAlign w:val="center"/>
          </w:tcPr>
          <w:p w14:paraId="7438A5F9">
            <w:pPr>
              <w:widowControl/>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如有其他，可根据技术方案特点自行添加</w:t>
            </w:r>
          </w:p>
        </w:tc>
        <w:tc>
          <w:tcPr>
            <w:tcW w:w="1840" w:type="dxa"/>
            <w:vAlign w:val="center"/>
          </w:tcPr>
          <w:p w14:paraId="3801F5A5">
            <w:pPr>
              <w:spacing w:before="100" w:beforeAutospacing="1" w:after="100" w:afterAutospacing="1" w:line="240" w:lineRule="auto"/>
              <w:jc w:val="center"/>
              <w:rPr>
                <w:rFonts w:hint="eastAsia" w:ascii="宋体" w:hAnsi="宋体" w:eastAsia="宋体" w:cs="宋体"/>
                <w:kern w:val="2"/>
                <w:sz w:val="21"/>
                <w:szCs w:val="21"/>
                <w:lang w:val="en-US" w:eastAsia="zh-CN" w:bidi="ar-SA"/>
              </w:rPr>
            </w:pPr>
          </w:p>
        </w:tc>
        <w:tc>
          <w:tcPr>
            <w:tcW w:w="973" w:type="dxa"/>
            <w:vAlign w:val="top"/>
          </w:tcPr>
          <w:p w14:paraId="09C2D818">
            <w:pPr>
              <w:spacing w:line="360" w:lineRule="exact"/>
              <w:jc w:val="center"/>
              <w:rPr>
                <w:rFonts w:hint="eastAsia" w:ascii="宋体" w:hAnsi="宋体" w:eastAsia="宋体" w:cs="宋体"/>
                <w:kern w:val="2"/>
                <w:sz w:val="21"/>
                <w:szCs w:val="21"/>
                <w:highlight w:val="none"/>
                <w:lang w:val="en-US" w:eastAsia="zh-CN" w:bidi="ar-SA"/>
              </w:rPr>
            </w:pPr>
          </w:p>
        </w:tc>
        <w:tc>
          <w:tcPr>
            <w:tcW w:w="998" w:type="dxa"/>
            <w:vAlign w:val="center"/>
          </w:tcPr>
          <w:p w14:paraId="48B3ED6C">
            <w:pPr>
              <w:pStyle w:val="17"/>
              <w:jc w:val="center"/>
              <w:rPr>
                <w:rFonts w:hint="eastAsia" w:ascii="宋体" w:hAnsi="Courier New" w:eastAsiaTheme="minorEastAsia" w:cstheme="minorBidi"/>
                <w:kern w:val="2"/>
                <w:sz w:val="21"/>
                <w:szCs w:val="22"/>
                <w:lang w:val="en-US" w:eastAsia="zh-CN" w:bidi="ar-SA"/>
              </w:rPr>
            </w:pPr>
          </w:p>
        </w:tc>
        <w:tc>
          <w:tcPr>
            <w:tcW w:w="1285" w:type="dxa"/>
            <w:vAlign w:val="center"/>
          </w:tcPr>
          <w:p w14:paraId="6EB73105">
            <w:pPr>
              <w:widowControl/>
              <w:jc w:val="center"/>
              <w:textAlignment w:val="center"/>
              <w:rPr>
                <w:rFonts w:ascii="宋体" w:hAnsi="宋体" w:eastAsia="宋体" w:cs="宋体"/>
                <w:szCs w:val="21"/>
              </w:rPr>
            </w:pPr>
          </w:p>
        </w:tc>
        <w:tc>
          <w:tcPr>
            <w:tcW w:w="1623" w:type="dxa"/>
            <w:vAlign w:val="center"/>
          </w:tcPr>
          <w:p w14:paraId="594DB2E1">
            <w:pPr>
              <w:jc w:val="center"/>
              <w:rPr>
                <w:rFonts w:ascii="Arial"/>
                <w:szCs w:val="21"/>
              </w:rPr>
            </w:pPr>
          </w:p>
        </w:tc>
        <w:tc>
          <w:tcPr>
            <w:tcW w:w="2038" w:type="dxa"/>
            <w:tcBorders>
              <w:right w:val="single" w:color="000000" w:sz="4" w:space="0"/>
            </w:tcBorders>
            <w:vAlign w:val="center"/>
          </w:tcPr>
          <w:p w14:paraId="653EEEE7">
            <w:pPr>
              <w:jc w:val="center"/>
              <w:rPr>
                <w:rFonts w:ascii="Arial"/>
                <w:szCs w:val="21"/>
              </w:rPr>
            </w:pPr>
          </w:p>
        </w:tc>
        <w:tc>
          <w:tcPr>
            <w:tcW w:w="1458" w:type="dxa"/>
            <w:tcBorders>
              <w:left w:val="single" w:color="000000" w:sz="4" w:space="0"/>
            </w:tcBorders>
            <w:vAlign w:val="center"/>
          </w:tcPr>
          <w:p w14:paraId="47239A10">
            <w:pPr>
              <w:jc w:val="center"/>
              <w:rPr>
                <w:rFonts w:ascii="Arial"/>
                <w:szCs w:val="21"/>
              </w:rPr>
            </w:pPr>
          </w:p>
        </w:tc>
        <w:tc>
          <w:tcPr>
            <w:tcW w:w="1204" w:type="dxa"/>
            <w:tcBorders>
              <w:left w:val="single" w:color="000000" w:sz="4" w:space="0"/>
            </w:tcBorders>
            <w:vAlign w:val="top"/>
          </w:tcPr>
          <w:p w14:paraId="4A566E4C">
            <w:pPr>
              <w:spacing w:line="360" w:lineRule="exact"/>
              <w:jc w:val="center"/>
              <w:rPr>
                <w:rFonts w:hint="eastAsia" w:ascii="宋体" w:hAnsi="宋体" w:eastAsia="宋体" w:cs="宋体"/>
                <w:kern w:val="2"/>
                <w:sz w:val="21"/>
                <w:szCs w:val="21"/>
                <w:highlight w:val="none"/>
                <w:lang w:val="en-US" w:eastAsia="zh-CN" w:bidi="ar-SA"/>
              </w:rPr>
            </w:pPr>
          </w:p>
        </w:tc>
      </w:tr>
      <w:tr w14:paraId="0B042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843" w:type="dxa"/>
            <w:gridSpan w:val="7"/>
            <w:vAlign w:val="center"/>
          </w:tcPr>
          <w:p w14:paraId="588CB356">
            <w:pPr>
              <w:jc w:val="center"/>
              <w:rPr>
                <w:rFonts w:hint="eastAsia" w:ascii="Arial" w:eastAsia="等线"/>
                <w:b/>
                <w:bCs/>
                <w:szCs w:val="21"/>
                <w:lang w:val="en-US" w:eastAsia="zh-CN"/>
              </w:rPr>
            </w:pPr>
            <w:r>
              <w:rPr>
                <w:rFonts w:hint="eastAsia" w:ascii="Arial"/>
                <w:b/>
                <w:bCs/>
                <w:szCs w:val="21"/>
                <w:lang w:val="en-US" w:eastAsia="zh-CN"/>
              </w:rPr>
              <w:t>合计</w:t>
            </w:r>
          </w:p>
        </w:tc>
        <w:tc>
          <w:tcPr>
            <w:tcW w:w="4700" w:type="dxa"/>
            <w:gridSpan w:val="3"/>
            <w:vAlign w:val="center"/>
          </w:tcPr>
          <w:p w14:paraId="7FF27F78">
            <w:pPr>
              <w:jc w:val="left"/>
              <w:rPr>
                <w:rFonts w:ascii="Arial" w:hAnsi="等线" w:eastAsia="等线" w:cs="宋体"/>
                <w:kern w:val="2"/>
                <w:sz w:val="21"/>
                <w:szCs w:val="21"/>
                <w:lang w:val="en-US" w:eastAsia="zh-CN" w:bidi="ar-SA"/>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hint="eastAsia" w:ascii="宋体" w:hAnsi="宋体" w:eastAsia="宋体" w:cs="宋体"/>
                <w:b/>
                <w:bCs/>
                <w:szCs w:val="21"/>
                <w:u w:val="single"/>
                <w:lang w:val="en-US" w:eastAsia="zh-CN"/>
              </w:rPr>
              <w:t xml:space="preserve">     </w:t>
            </w:r>
            <w:r>
              <w:rPr>
                <w:rFonts w:ascii="宋体" w:hAnsi="宋体" w:eastAsia="宋体" w:cs="宋体"/>
                <w:b/>
                <w:bCs/>
                <w:szCs w:val="21"/>
                <w:u w:val="single"/>
              </w:rPr>
              <w:t xml:space="preserve">  </w:t>
            </w:r>
            <w:r>
              <w:rPr>
                <w:rFonts w:ascii="宋体" w:hAnsi="宋体" w:eastAsia="宋体" w:cs="宋体"/>
                <w:b/>
                <w:bCs/>
                <w:szCs w:val="21"/>
              </w:rPr>
              <w:t>元</w:t>
            </w:r>
          </w:p>
        </w:tc>
      </w:tr>
    </w:tbl>
    <w:p w14:paraId="5A9F3820">
      <w:pPr>
        <w:spacing w:before="58" w:line="219" w:lineRule="auto"/>
        <w:ind w:left="8"/>
        <w:rPr>
          <w:rFonts w:ascii="宋体" w:hAnsi="宋体" w:eastAsia="宋体" w:cs="宋体"/>
          <w:spacing w:val="-8"/>
          <w:szCs w:val="21"/>
        </w:rPr>
      </w:pPr>
    </w:p>
    <w:p w14:paraId="0545D17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7811E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A67B872">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5C8CC5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6A8096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D4B5F1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837EC4D">
      <w:pPr>
        <w:outlineLvl w:val="9"/>
      </w:pPr>
    </w:p>
    <w:p w14:paraId="18B063A8">
      <w:pPr>
        <w:spacing w:before="40" w:line="186" w:lineRule="auto"/>
        <w:rPr>
          <w:rFonts w:ascii="宋体" w:hAnsi="宋体" w:eastAsia="宋体" w:cs="宋体"/>
          <w:spacing w:val="-2"/>
          <w:sz w:val="24"/>
          <w:szCs w:val="24"/>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7BD2205">
      <w:pPr>
        <w:spacing w:before="40" w:line="186" w:lineRule="auto"/>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3"/>
          <w:sz w:val="24"/>
          <w:szCs w:val="24"/>
        </w:rPr>
        <w:t xml:space="preserve">  </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9-2</w:t>
      </w:r>
    </w:p>
    <w:p w14:paraId="76612908">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14:paraId="3AC882DE">
      <w:pPr>
        <w:spacing w:before="132" w:line="221" w:lineRule="auto"/>
        <w:ind w:left="310"/>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56EC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9" w:type="dxa"/>
            <w:vMerge w:val="restart"/>
            <w:tcBorders>
              <w:bottom w:val="nil"/>
            </w:tcBorders>
          </w:tcPr>
          <w:p w14:paraId="09068DCD">
            <w:pPr>
              <w:spacing w:line="296" w:lineRule="auto"/>
              <w:rPr>
                <w:rFonts w:ascii="Arial"/>
              </w:rPr>
            </w:pPr>
          </w:p>
          <w:p w14:paraId="3A5E39DF">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14:paraId="0D83AB5D">
            <w:pPr>
              <w:spacing w:line="295" w:lineRule="auto"/>
              <w:rPr>
                <w:rFonts w:ascii="Arial"/>
              </w:rPr>
            </w:pPr>
          </w:p>
          <w:p w14:paraId="320F7610">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14:paraId="2EA7C8F2">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14:paraId="63197895">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596" w:type="dxa"/>
          </w:tcPr>
          <w:p w14:paraId="7D65423E">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2164" w:type="dxa"/>
          </w:tcPr>
          <w:p w14:paraId="6F7D0FA4">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14:paraId="2E05B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596CAA4">
            <w:pPr>
              <w:rPr>
                <w:rFonts w:ascii="Arial"/>
              </w:rPr>
            </w:pPr>
          </w:p>
        </w:tc>
        <w:tc>
          <w:tcPr>
            <w:tcW w:w="3530" w:type="dxa"/>
            <w:vMerge w:val="continue"/>
            <w:tcBorders>
              <w:top w:val="nil"/>
            </w:tcBorders>
          </w:tcPr>
          <w:p w14:paraId="7B876426">
            <w:pPr>
              <w:rPr>
                <w:rFonts w:ascii="Arial"/>
              </w:rPr>
            </w:pPr>
          </w:p>
        </w:tc>
        <w:tc>
          <w:tcPr>
            <w:tcW w:w="2159" w:type="dxa"/>
          </w:tcPr>
          <w:p w14:paraId="387AE8A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248359D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4970A92">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27344FD">
            <w:pPr>
              <w:spacing w:before="161" w:line="185" w:lineRule="auto"/>
              <w:ind w:left="1031"/>
              <w:rPr>
                <w:rFonts w:ascii="宋体" w:hAnsi="宋体" w:eastAsia="宋体" w:cs="宋体"/>
                <w:szCs w:val="21"/>
              </w:rPr>
            </w:pPr>
            <w:r>
              <w:rPr>
                <w:rFonts w:ascii="宋体" w:hAnsi="宋体" w:eastAsia="宋体" w:cs="宋体"/>
                <w:szCs w:val="21"/>
              </w:rPr>
              <w:t>4</w:t>
            </w:r>
          </w:p>
        </w:tc>
      </w:tr>
      <w:tr w14:paraId="61AC2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B5DBED">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302C95AF">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F560247">
            <w:pPr>
              <w:rPr>
                <w:rFonts w:ascii="Arial"/>
              </w:rPr>
            </w:pPr>
          </w:p>
        </w:tc>
        <w:tc>
          <w:tcPr>
            <w:tcW w:w="2186" w:type="dxa"/>
          </w:tcPr>
          <w:p w14:paraId="3623BB78">
            <w:pPr>
              <w:rPr>
                <w:rFonts w:ascii="Arial"/>
              </w:rPr>
            </w:pPr>
          </w:p>
        </w:tc>
        <w:tc>
          <w:tcPr>
            <w:tcW w:w="2596" w:type="dxa"/>
          </w:tcPr>
          <w:p w14:paraId="5FC52611">
            <w:pPr>
              <w:rPr>
                <w:rFonts w:ascii="Arial"/>
              </w:rPr>
            </w:pPr>
          </w:p>
        </w:tc>
        <w:tc>
          <w:tcPr>
            <w:tcW w:w="2164" w:type="dxa"/>
          </w:tcPr>
          <w:p w14:paraId="2664CBC1">
            <w:pPr>
              <w:rPr>
                <w:rFonts w:ascii="Arial"/>
              </w:rPr>
            </w:pPr>
          </w:p>
        </w:tc>
      </w:tr>
      <w:tr w14:paraId="73EE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070D9BE">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BE7769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60AC2CE">
            <w:pPr>
              <w:rPr>
                <w:rFonts w:ascii="Arial"/>
              </w:rPr>
            </w:pPr>
          </w:p>
        </w:tc>
        <w:tc>
          <w:tcPr>
            <w:tcW w:w="2186" w:type="dxa"/>
          </w:tcPr>
          <w:p w14:paraId="7BE7BA14">
            <w:pPr>
              <w:rPr>
                <w:rFonts w:ascii="Arial"/>
              </w:rPr>
            </w:pPr>
          </w:p>
        </w:tc>
        <w:tc>
          <w:tcPr>
            <w:tcW w:w="2596" w:type="dxa"/>
          </w:tcPr>
          <w:p w14:paraId="2B49DAB9">
            <w:pPr>
              <w:rPr>
                <w:rFonts w:ascii="Arial"/>
              </w:rPr>
            </w:pPr>
          </w:p>
        </w:tc>
        <w:tc>
          <w:tcPr>
            <w:tcW w:w="2164" w:type="dxa"/>
            <w:vMerge w:val="restart"/>
            <w:tcBorders>
              <w:bottom w:val="nil"/>
            </w:tcBorders>
          </w:tcPr>
          <w:p w14:paraId="0A3BBC74">
            <w:pPr>
              <w:spacing w:line="295" w:lineRule="auto"/>
              <w:rPr>
                <w:rFonts w:ascii="Arial"/>
              </w:rPr>
            </w:pPr>
          </w:p>
          <w:p w14:paraId="5D354830">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3FE6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CD6524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5B4692E5">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2C19B2A">
            <w:pPr>
              <w:rPr>
                <w:rFonts w:ascii="Arial"/>
              </w:rPr>
            </w:pPr>
          </w:p>
        </w:tc>
        <w:tc>
          <w:tcPr>
            <w:tcW w:w="2186" w:type="dxa"/>
          </w:tcPr>
          <w:p w14:paraId="40BDF0BE">
            <w:pPr>
              <w:rPr>
                <w:rFonts w:ascii="Arial"/>
              </w:rPr>
            </w:pPr>
          </w:p>
        </w:tc>
        <w:tc>
          <w:tcPr>
            <w:tcW w:w="2596" w:type="dxa"/>
          </w:tcPr>
          <w:p w14:paraId="1734E8DC">
            <w:pPr>
              <w:rPr>
                <w:rFonts w:ascii="Arial"/>
              </w:rPr>
            </w:pPr>
          </w:p>
        </w:tc>
        <w:tc>
          <w:tcPr>
            <w:tcW w:w="2164" w:type="dxa"/>
            <w:vMerge w:val="continue"/>
            <w:tcBorders>
              <w:top w:val="nil"/>
            </w:tcBorders>
          </w:tcPr>
          <w:p w14:paraId="71A6E0AB">
            <w:pPr>
              <w:rPr>
                <w:rFonts w:ascii="Arial"/>
              </w:rPr>
            </w:pPr>
          </w:p>
        </w:tc>
      </w:tr>
      <w:tr w14:paraId="2FB80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83F2CF">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E75428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590718D">
            <w:pPr>
              <w:rPr>
                <w:rFonts w:ascii="Arial"/>
              </w:rPr>
            </w:pPr>
          </w:p>
        </w:tc>
        <w:tc>
          <w:tcPr>
            <w:tcW w:w="2186" w:type="dxa"/>
          </w:tcPr>
          <w:p w14:paraId="528CFF3A">
            <w:pPr>
              <w:rPr>
                <w:rFonts w:ascii="Arial"/>
              </w:rPr>
            </w:pPr>
          </w:p>
        </w:tc>
        <w:tc>
          <w:tcPr>
            <w:tcW w:w="2596" w:type="dxa"/>
          </w:tcPr>
          <w:p w14:paraId="56709A07">
            <w:pPr>
              <w:rPr>
                <w:rFonts w:ascii="Arial"/>
              </w:rPr>
            </w:pPr>
          </w:p>
        </w:tc>
        <w:tc>
          <w:tcPr>
            <w:tcW w:w="2164" w:type="dxa"/>
          </w:tcPr>
          <w:p w14:paraId="327F476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60EFB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E2532C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2FC4373D">
            <w:pPr>
              <w:spacing w:before="211" w:line="221" w:lineRule="auto"/>
              <w:rPr>
                <w:rFonts w:ascii="宋体" w:hAnsi="宋体" w:eastAsia="宋体" w:cs="宋体"/>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4C7052EB">
            <w:pPr>
              <w:rPr>
                <w:rFonts w:ascii="Arial"/>
              </w:rPr>
            </w:pPr>
          </w:p>
        </w:tc>
        <w:tc>
          <w:tcPr>
            <w:tcW w:w="2186" w:type="dxa"/>
          </w:tcPr>
          <w:p w14:paraId="75B465E9">
            <w:pPr>
              <w:rPr>
                <w:rFonts w:ascii="Arial"/>
              </w:rPr>
            </w:pPr>
          </w:p>
        </w:tc>
        <w:tc>
          <w:tcPr>
            <w:tcW w:w="2596" w:type="dxa"/>
          </w:tcPr>
          <w:p w14:paraId="79D6E61E">
            <w:pPr>
              <w:rPr>
                <w:rFonts w:ascii="Arial"/>
              </w:rPr>
            </w:pPr>
          </w:p>
        </w:tc>
        <w:tc>
          <w:tcPr>
            <w:tcW w:w="2164" w:type="dxa"/>
          </w:tcPr>
          <w:p w14:paraId="1D0E1E5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1E57E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D33D38">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D415FA2">
            <w:pPr>
              <w:spacing w:before="211" w:line="219" w:lineRule="auto"/>
              <w:jc w:val="left"/>
              <w:rPr>
                <w:rFonts w:ascii="宋体" w:hAnsi="宋体" w:eastAsia="宋体" w:cs="宋体"/>
                <w:szCs w:val="21"/>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589FD97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B9D80ED">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57EB4A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965DF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AD34D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FF80DEE">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55EBB4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9AFA3E2">
      <w:pPr>
        <w:rPr>
          <w:sz w:val="24"/>
          <w:szCs w:val="24"/>
        </w:rPr>
        <w:sectPr>
          <w:footerReference r:id="rId26" w:type="default"/>
          <w:pgSz w:w="16841" w:h="11907"/>
          <w:pgMar w:top="400" w:right="1699" w:bottom="1184" w:left="1481" w:header="0" w:footer="1022" w:gutter="0"/>
          <w:cols w:space="720" w:num="1"/>
        </w:sectPr>
      </w:pPr>
    </w:p>
    <w:p w14:paraId="11C0CFC6">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9-3</w:t>
      </w:r>
    </w:p>
    <w:p w14:paraId="3B48BB5C">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14:paraId="0E2756B8">
      <w:pPr>
        <w:spacing w:before="134" w:line="221" w:lineRule="auto"/>
        <w:ind w:left="212"/>
      </w:pP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1B145C45">
      <w:pPr>
        <w:spacing w:line="20" w:lineRule="exact"/>
      </w:pPr>
    </w:p>
    <w:tbl>
      <w:tblPr>
        <w:tblStyle w:val="131"/>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466A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83" w:type="dxa"/>
          </w:tcPr>
          <w:p w14:paraId="0956E0C0">
            <w:pPr>
              <w:spacing w:before="267" w:line="222"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995" w:type="dxa"/>
          </w:tcPr>
          <w:p w14:paraId="2CDC3996">
            <w:pPr>
              <w:spacing w:before="266" w:line="221" w:lineRule="auto"/>
              <w:jc w:val="center"/>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1241" w:type="dxa"/>
          </w:tcPr>
          <w:p w14:paraId="5B251377">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单位</w:t>
            </w:r>
          </w:p>
        </w:tc>
        <w:tc>
          <w:tcPr>
            <w:tcW w:w="1255" w:type="dxa"/>
          </w:tcPr>
          <w:p w14:paraId="3CE58B7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699" w:type="dxa"/>
          </w:tcPr>
          <w:p w14:paraId="4F0B5A4C">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14:textOutline w14:w="3834" w14:cap="flat" w14:cmpd="sng">
                  <w14:solidFill>
                    <w14:srgbClr w14:val="000000"/>
                  </w14:solidFill>
                  <w14:prstDash w14:val="solid"/>
                  <w14:miter w14:val="0"/>
                </w14:textOutline>
              </w:rPr>
              <w:t>（不含税）</w:t>
            </w:r>
          </w:p>
        </w:tc>
        <w:tc>
          <w:tcPr>
            <w:tcW w:w="3668" w:type="dxa"/>
          </w:tcPr>
          <w:p w14:paraId="3F22835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详 细 说 明</w:t>
            </w:r>
          </w:p>
        </w:tc>
      </w:tr>
      <w:tr w14:paraId="444D8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489A582">
            <w:pPr>
              <w:spacing w:before="100" w:beforeAutospacing="1" w:after="100" w:afterAutospacing="1" w:line="240" w:lineRule="auto"/>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Cs w:val="21"/>
                <w:lang w:val="en-US" w:eastAsia="zh-CN"/>
              </w:rPr>
              <w:t>1</w:t>
            </w:r>
          </w:p>
        </w:tc>
        <w:tc>
          <w:tcPr>
            <w:tcW w:w="3995" w:type="dxa"/>
            <w:vAlign w:val="center"/>
          </w:tcPr>
          <w:p w14:paraId="17443403">
            <w:pPr>
              <w:spacing w:before="266" w:line="221" w:lineRule="auto"/>
              <w:jc w:val="center"/>
              <w:rPr>
                <w:rFonts w:hint="eastAsia" w:ascii="宋体" w:hAnsi="宋体" w:eastAsia="宋体" w:cs="宋体"/>
                <w:b/>
                <w:bCs/>
                <w:kern w:val="2"/>
                <w:sz w:val="21"/>
                <w:szCs w:val="21"/>
                <w:lang w:val="en-US" w:eastAsia="zh-CN" w:bidi="ar-SA"/>
              </w:rPr>
            </w:pPr>
            <w:r>
              <w:rPr>
                <w:rFonts w:ascii="宋体" w:hAnsi="宋体" w:eastAsia="宋体" w:cs="宋体"/>
                <w:spacing w:val="-1"/>
                <w:szCs w:val="21"/>
              </w:rPr>
              <w:t>现场指导安装费</w:t>
            </w:r>
          </w:p>
        </w:tc>
        <w:tc>
          <w:tcPr>
            <w:tcW w:w="1241" w:type="dxa"/>
            <w:vAlign w:val="top"/>
          </w:tcPr>
          <w:p w14:paraId="3A8072F6">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76C4D1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671703F4">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07B378C3">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(可另附页)</w:t>
            </w:r>
          </w:p>
        </w:tc>
      </w:tr>
      <w:tr w14:paraId="219AB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399EB14">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w:t>
            </w:r>
          </w:p>
        </w:tc>
        <w:tc>
          <w:tcPr>
            <w:tcW w:w="3995" w:type="dxa"/>
            <w:vAlign w:val="center"/>
          </w:tcPr>
          <w:p w14:paraId="6794B60A">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241" w:type="dxa"/>
            <w:vAlign w:val="top"/>
          </w:tcPr>
          <w:p w14:paraId="687CC49F">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2385572F">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22D60B1D">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2C07DAB9">
            <w:pPr>
              <w:spacing w:line="360" w:lineRule="exact"/>
              <w:jc w:val="center"/>
              <w:rPr>
                <w:rFonts w:hint="eastAsia" w:ascii="宋体" w:hAnsi="宋体" w:eastAsia="宋体" w:cs="宋体"/>
                <w:kern w:val="2"/>
                <w:sz w:val="21"/>
                <w:szCs w:val="21"/>
                <w:highlight w:val="none"/>
                <w:lang w:val="en-US" w:eastAsia="zh-CN" w:bidi="ar-SA"/>
              </w:rPr>
            </w:pPr>
          </w:p>
        </w:tc>
      </w:tr>
      <w:tr w14:paraId="5A9C7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61E82716">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3</w:t>
            </w:r>
          </w:p>
        </w:tc>
        <w:tc>
          <w:tcPr>
            <w:tcW w:w="3995" w:type="dxa"/>
            <w:vAlign w:val="center"/>
          </w:tcPr>
          <w:p w14:paraId="138EFCAF">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241" w:type="dxa"/>
            <w:vAlign w:val="top"/>
          </w:tcPr>
          <w:p w14:paraId="51FB2C54">
            <w:pPr>
              <w:spacing w:before="266" w:line="221" w:lineRule="auto"/>
              <w:jc w:val="center"/>
              <w:rPr>
                <w:rFonts w:hint="eastAsia" w:ascii="宋体" w:hAnsi="宋体" w:eastAsia="宋体" w:cs="宋体"/>
                <w:kern w:val="2"/>
                <w:sz w:val="21"/>
                <w:szCs w:val="21"/>
                <w:highlight w:val="none"/>
                <w:lang w:val="en-US" w:eastAsia="zh-CN" w:bidi="ar-SA"/>
              </w:rPr>
            </w:pPr>
          </w:p>
        </w:tc>
        <w:tc>
          <w:tcPr>
            <w:tcW w:w="1255" w:type="dxa"/>
          </w:tcPr>
          <w:p w14:paraId="577049EA">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4D3CBC97">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1DF6EAC">
            <w:pPr>
              <w:spacing w:line="360" w:lineRule="exact"/>
              <w:jc w:val="center"/>
              <w:rPr>
                <w:rFonts w:hint="eastAsia" w:ascii="宋体" w:hAnsi="宋体" w:eastAsia="宋体" w:cs="宋体"/>
                <w:kern w:val="2"/>
                <w:sz w:val="21"/>
                <w:szCs w:val="21"/>
                <w:highlight w:val="none"/>
                <w:lang w:val="en-US" w:eastAsia="zh-CN" w:bidi="ar-SA"/>
              </w:rPr>
            </w:pPr>
          </w:p>
        </w:tc>
      </w:tr>
      <w:tr w14:paraId="4E79E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trPr>
        <w:tc>
          <w:tcPr>
            <w:tcW w:w="783" w:type="dxa"/>
            <w:vAlign w:val="center"/>
          </w:tcPr>
          <w:p w14:paraId="5782E208">
            <w:pPr>
              <w:spacing w:before="100" w:beforeAutospacing="1" w:after="100" w:afterAutospacing="1"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4</w:t>
            </w:r>
          </w:p>
        </w:tc>
        <w:tc>
          <w:tcPr>
            <w:tcW w:w="3995" w:type="dxa"/>
            <w:vAlign w:val="center"/>
          </w:tcPr>
          <w:p w14:paraId="1059B54D">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241" w:type="dxa"/>
            <w:vAlign w:val="top"/>
          </w:tcPr>
          <w:p w14:paraId="67E9D93B">
            <w:pPr>
              <w:spacing w:before="266" w:line="221" w:lineRule="auto"/>
              <w:jc w:val="center"/>
              <w:rPr>
                <w:rFonts w:hint="eastAsia" w:ascii="宋体" w:hAnsi="宋体" w:eastAsia="宋体" w:cs="宋体"/>
                <w:kern w:val="2"/>
                <w:sz w:val="21"/>
                <w:szCs w:val="21"/>
                <w:highlight w:val="none"/>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255" w:type="dxa"/>
          </w:tcPr>
          <w:p w14:paraId="256A3C42">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3CF5D5AB">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E5EC610">
            <w:pPr>
              <w:spacing w:line="360" w:lineRule="exact"/>
              <w:jc w:val="center"/>
              <w:rPr>
                <w:rFonts w:hint="eastAsia" w:ascii="宋体" w:hAnsi="宋体" w:eastAsia="宋体" w:cs="宋体"/>
                <w:kern w:val="2"/>
                <w:sz w:val="21"/>
                <w:szCs w:val="21"/>
                <w:highlight w:val="none"/>
                <w:lang w:val="en-US" w:eastAsia="zh-CN" w:bidi="ar-SA"/>
              </w:rPr>
            </w:pPr>
          </w:p>
        </w:tc>
      </w:tr>
      <w:tr w14:paraId="135A1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trPr>
        <w:tc>
          <w:tcPr>
            <w:tcW w:w="783" w:type="dxa"/>
          </w:tcPr>
          <w:p w14:paraId="1A4B860C">
            <w:pPr>
              <w:spacing w:before="306" w:line="182" w:lineRule="auto"/>
              <w:ind w:left="432"/>
              <w:rPr>
                <w:rFonts w:ascii="宋体" w:hAnsi="宋体" w:eastAsia="宋体" w:cs="宋体"/>
                <w:szCs w:val="21"/>
              </w:rPr>
            </w:pPr>
          </w:p>
        </w:tc>
        <w:tc>
          <w:tcPr>
            <w:tcW w:w="3995" w:type="dxa"/>
          </w:tcPr>
          <w:p w14:paraId="753EA96C">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.......以上不足之处请往下添加序号自行补充</w:t>
            </w:r>
          </w:p>
        </w:tc>
        <w:tc>
          <w:tcPr>
            <w:tcW w:w="1241" w:type="dxa"/>
          </w:tcPr>
          <w:p w14:paraId="7A895456">
            <w:pPr>
              <w:spacing w:line="360" w:lineRule="exact"/>
              <w:jc w:val="center"/>
              <w:rPr>
                <w:rFonts w:hint="eastAsia" w:ascii="宋体" w:hAnsi="宋体" w:eastAsia="宋体" w:cs="宋体"/>
                <w:kern w:val="2"/>
                <w:sz w:val="21"/>
                <w:szCs w:val="21"/>
                <w:highlight w:val="none"/>
                <w:lang w:val="en-US" w:eastAsia="zh-CN" w:bidi="ar-SA"/>
              </w:rPr>
            </w:pPr>
          </w:p>
        </w:tc>
        <w:tc>
          <w:tcPr>
            <w:tcW w:w="1255" w:type="dxa"/>
          </w:tcPr>
          <w:p w14:paraId="6092D78B">
            <w:pPr>
              <w:spacing w:line="360" w:lineRule="exact"/>
              <w:jc w:val="center"/>
              <w:rPr>
                <w:rFonts w:hint="eastAsia" w:ascii="宋体" w:hAnsi="宋体" w:eastAsia="宋体" w:cs="宋体"/>
                <w:kern w:val="2"/>
                <w:sz w:val="21"/>
                <w:szCs w:val="21"/>
                <w:highlight w:val="none"/>
                <w:lang w:val="en-US" w:eastAsia="zh-CN" w:bidi="ar-SA"/>
              </w:rPr>
            </w:pPr>
          </w:p>
        </w:tc>
        <w:tc>
          <w:tcPr>
            <w:tcW w:w="2699" w:type="dxa"/>
          </w:tcPr>
          <w:p w14:paraId="7093839D">
            <w:pPr>
              <w:spacing w:line="360" w:lineRule="exact"/>
              <w:jc w:val="center"/>
              <w:rPr>
                <w:rFonts w:hint="eastAsia" w:ascii="宋体" w:hAnsi="宋体" w:eastAsia="宋体" w:cs="宋体"/>
                <w:kern w:val="2"/>
                <w:sz w:val="21"/>
                <w:szCs w:val="21"/>
                <w:highlight w:val="none"/>
                <w:lang w:val="en-US" w:eastAsia="zh-CN" w:bidi="ar-SA"/>
              </w:rPr>
            </w:pPr>
          </w:p>
        </w:tc>
        <w:tc>
          <w:tcPr>
            <w:tcW w:w="3668" w:type="dxa"/>
          </w:tcPr>
          <w:p w14:paraId="56CDBD38">
            <w:pPr>
              <w:spacing w:line="360" w:lineRule="exact"/>
              <w:jc w:val="center"/>
              <w:rPr>
                <w:rFonts w:hint="eastAsia" w:ascii="宋体" w:hAnsi="宋体" w:eastAsia="宋体" w:cs="宋体"/>
                <w:kern w:val="2"/>
                <w:sz w:val="21"/>
                <w:szCs w:val="21"/>
                <w:highlight w:val="none"/>
                <w:lang w:val="en-US" w:eastAsia="zh-CN" w:bidi="ar-SA"/>
              </w:rPr>
            </w:pPr>
          </w:p>
        </w:tc>
      </w:tr>
      <w:tr w14:paraId="2AF9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274" w:type="dxa"/>
            <w:gridSpan w:val="4"/>
            <w:tcBorders>
              <w:right w:val="nil"/>
            </w:tcBorders>
          </w:tcPr>
          <w:p w14:paraId="2BD5408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6367" w:type="dxa"/>
            <w:gridSpan w:val="2"/>
          </w:tcPr>
          <w:p w14:paraId="6EF75724">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BE57A18">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3D2EB5FA">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72558E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829AA7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53A97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96812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04C7FD"/>
    <w:p w14:paraId="6A7E97DC">
      <w:pPr>
        <w:pStyle w:val="17"/>
      </w:pPr>
    </w:p>
    <w:p w14:paraId="5BF71A1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A4A3874">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14:paraId="7ED998A8">
      <w:pPr>
        <w:pStyle w:val="5"/>
        <w:jc w:val="left"/>
        <w:rPr>
          <w:rFonts w:ascii="宋体" w:hAnsi="宋体" w:eastAsia="宋体" w:cs="宋体"/>
          <w:sz w:val="24"/>
          <w:szCs w:val="24"/>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3834" w14:cap="flat" w14:cmpd="sng">
            <w14:solidFill>
              <w14:srgbClr w14:val="000000"/>
            </w14:solidFill>
            <w14:prstDash w14:val="solid"/>
            <w14:miter w14:val="0"/>
          </w14:textOutline>
        </w:rPr>
        <w:t>4</w:t>
      </w:r>
    </w:p>
    <w:p w14:paraId="0B395B77">
      <w:pPr>
        <w:spacing w:before="125" w:line="294" w:lineRule="auto"/>
        <w:ind w:left="6150" w:right="1626" w:hanging="4500"/>
        <w:jc w:val="center"/>
        <w:rPr>
          <w:rFonts w:ascii="宋体" w:hAnsi="宋体" w:eastAsia="宋体" w:cs="宋体"/>
          <w:sz w:val="24"/>
          <w:szCs w:val="24"/>
        </w:rPr>
      </w:pPr>
      <w:r>
        <w:rPr>
          <w:rFonts w:ascii="宋体" w:hAnsi="宋体" w:eastAsia="宋体" w:cs="宋体"/>
          <w:spacing w:val="10"/>
          <w:sz w:val="24"/>
          <w:szCs w:val="24"/>
          <w:highlight w:val="yellow"/>
          <w14:textOutline w14:w="5791" w14:cap="flat" w14:cmpd="sng">
            <w14:solidFill>
              <w14:srgbClr w14:val="000000"/>
            </w14:solidFill>
            <w14:prstDash w14:val="solid"/>
            <w14:miter w14:val="0"/>
          </w14:textOutline>
        </w:rPr>
        <w:t>随机</w:t>
      </w:r>
      <w:r>
        <w:rPr>
          <w:rFonts w:ascii="宋体" w:hAnsi="宋体" w:eastAsia="宋体" w:cs="宋体"/>
          <w:spacing w:val="10"/>
          <w:sz w:val="24"/>
          <w:szCs w:val="24"/>
          <w14:textOutline w14:w="5791" w14:cap="flat" w14:cmpd="sng">
            <w14:solidFill>
              <w14:srgbClr w14:val="000000"/>
            </w14:solidFill>
            <w14:prstDash w14:val="solid"/>
            <w14:miter w14:val="0"/>
          </w14:textOutline>
        </w:rPr>
        <w:t>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14:paraId="36A68309">
      <w:pPr>
        <w:spacing w:line="220" w:lineRule="auto"/>
        <w:ind w:left="1"/>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56734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322CD7C">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14:paraId="31D66FA1">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14:paraId="281AE02F">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14:paraId="26004639">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940" w:type="dxa"/>
          </w:tcPr>
          <w:p w14:paraId="060A881C">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770" w:type="dxa"/>
          </w:tcPr>
          <w:p w14:paraId="4CAF532C">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88" w:type="dxa"/>
          </w:tcPr>
          <w:p w14:paraId="6096BE1A">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14:paraId="02729F75">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14:paraId="0554281B">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14:paraId="37C0B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27FA0A02">
            <w:pPr>
              <w:spacing w:before="146" w:line="211" w:lineRule="auto"/>
              <w:ind w:left="89"/>
              <w:rPr>
                <w:rFonts w:ascii="宋体" w:hAnsi="宋体" w:eastAsia="宋体" w:cs="宋体"/>
                <w:szCs w:val="21"/>
              </w:rPr>
            </w:pPr>
            <w:r>
              <w:rPr>
                <w:rFonts w:ascii="宋体" w:hAnsi="宋体" w:eastAsia="宋体" w:cs="宋体"/>
                <w:spacing w:val="4"/>
                <w:szCs w:val="21"/>
                <w14:textOutline w14:w="3834" w14:cap="flat" w14:cmpd="sng">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4" w14:cap="flat" w14:cmpd="sng">
                  <w14:solidFill>
                    <w14:srgbClr w14:val="000000"/>
                  </w14:solidFill>
                  <w14:prstDash w14:val="solid"/>
                  <w14:miter w14:val="0"/>
                </w14:textOutline>
              </w:rPr>
              <w:t>号</w:t>
            </w:r>
          </w:p>
        </w:tc>
        <w:tc>
          <w:tcPr>
            <w:tcW w:w="2543" w:type="dxa"/>
          </w:tcPr>
          <w:p w14:paraId="6F1A9672">
            <w:pPr>
              <w:spacing w:before="252" w:line="221" w:lineRule="auto"/>
              <w:ind w:left="53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ascii="宋体" w:hAnsi="宋体" w:eastAsia="宋体" w:cs="宋体"/>
                <w:szCs w:val="21"/>
                <w14:textOutline w14:w="3834" w14:cap="flat" w14:cmpd="sng">
                  <w14:solidFill>
                    <w14:srgbClr w14:val="000000"/>
                  </w14:solidFill>
                  <w14:prstDash w14:val="solid"/>
                  <w14:miter w14:val="0"/>
                </w14:textOutline>
              </w:rPr>
              <w:t>工具名称</w:t>
            </w:r>
          </w:p>
        </w:tc>
        <w:tc>
          <w:tcPr>
            <w:tcW w:w="2100" w:type="dxa"/>
          </w:tcPr>
          <w:p w14:paraId="72A6AD69">
            <w:pPr>
              <w:spacing w:before="252" w:line="221" w:lineRule="auto"/>
              <w:ind w:left="534"/>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tcPr>
          <w:p w14:paraId="0F4083C0">
            <w:pPr>
              <w:spacing w:before="252" w:line="221" w:lineRule="auto"/>
              <w:ind w:left="215"/>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数量</w:t>
            </w:r>
          </w:p>
        </w:tc>
        <w:tc>
          <w:tcPr>
            <w:tcW w:w="1940" w:type="dxa"/>
          </w:tcPr>
          <w:p w14:paraId="7425EA66">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4" w14:cap="flat" w14:cmpd="sng">
                  <w14:solidFill>
                    <w14:srgbClr w14:val="000000"/>
                  </w14:solidFill>
                  <w14:prstDash w14:val="solid"/>
                  <w14:miter w14:val="0"/>
                </w14:textOutline>
              </w:rPr>
              <w:t>原产地</w:t>
            </w:r>
            <w:r>
              <w:rPr>
                <w:rFonts w:ascii="宋体" w:hAnsi="宋体" w:eastAsia="宋体" w:cs="宋体"/>
                <w:spacing w:val="-1"/>
                <w:position w:val="8"/>
                <w:szCs w:val="21"/>
                <w14:textOutline w14:w="3834" w14:cap="flat" w14:cmpd="sng">
                  <w14:solidFill>
                    <w14:srgbClr w14:val="000000"/>
                  </w14:solidFill>
                  <w14:prstDash w14:val="solid"/>
                  <w14:miter w14:val="0"/>
                </w14:textOutline>
              </w:rPr>
              <w:t>和</w:t>
            </w:r>
          </w:p>
          <w:p w14:paraId="24C38DFB">
            <w:pPr>
              <w:spacing w:line="221" w:lineRule="auto"/>
              <w:ind w:left="598"/>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ascii="宋体" w:hAnsi="宋体" w:eastAsia="宋体" w:cs="宋体"/>
                <w:szCs w:val="21"/>
                <w14:textOutline w14:w="3834" w14:cap="flat" w14:cmpd="sng">
                  <w14:solidFill>
                    <w14:srgbClr w14:val="000000"/>
                  </w14:solidFill>
                  <w14:prstDash w14:val="solid"/>
                  <w14:miter w14:val="0"/>
                </w14:textOutline>
              </w:rPr>
              <w:t>名称</w:t>
            </w:r>
          </w:p>
        </w:tc>
        <w:tc>
          <w:tcPr>
            <w:tcW w:w="1770" w:type="dxa"/>
          </w:tcPr>
          <w:p w14:paraId="566DB0F3">
            <w:pPr>
              <w:spacing w:before="90" w:line="219" w:lineRule="auto"/>
              <w:ind w:left="271"/>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单</w:t>
            </w:r>
            <w:r>
              <w:rPr>
                <w:rFonts w:ascii="宋体" w:hAnsi="宋体" w:eastAsia="宋体" w:cs="宋体"/>
                <w:szCs w:val="21"/>
                <w14:textOutline w14:w="3834" w14:cap="flat" w14:cmpd="sng">
                  <w14:solidFill>
                    <w14:srgbClr w14:val="000000"/>
                  </w14:solidFill>
                  <w14:prstDash w14:val="solid"/>
                  <w14:miter w14:val="0"/>
                </w14:textOutline>
              </w:rPr>
              <w:t>价</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00C3B0AB">
            <w:pPr>
              <w:spacing w:before="77" w:line="221" w:lineRule="auto"/>
              <w:ind w:firstLine="712" w:firstLineChars="400"/>
              <w:rPr>
                <w:rFonts w:ascii="宋体" w:hAnsi="宋体" w:eastAsia="宋体" w:cs="宋体"/>
                <w:szCs w:val="21"/>
              </w:rPr>
            </w:pPr>
            <w:r>
              <w:rPr>
                <w:rFonts w:ascii="宋体" w:hAnsi="宋体" w:eastAsia="宋体" w:cs="宋体"/>
                <w:spacing w:val="-16"/>
                <w:szCs w:val="21"/>
                <w14:textOutline w14:w="3834" w14:cap="flat" w14:cmpd="sng">
                  <w14:solidFill>
                    <w14:srgbClr w14:val="000000"/>
                  </w14:solidFill>
                  <w14:prstDash w14:val="solid"/>
                  <w14:miter w14:val="0"/>
                </w14:textOutline>
              </w:rPr>
              <w:t>(</w:t>
            </w:r>
            <w:r>
              <w:rPr>
                <w:rFonts w:ascii="宋体" w:hAnsi="宋体" w:eastAsia="宋体" w:cs="宋体"/>
                <w:spacing w:val="-14"/>
                <w:szCs w:val="21"/>
                <w14:textOutline w14:w="3834" w14:cap="flat" w14:cmpd="sng">
                  <w14:solidFill>
                    <w14:srgbClr w14:val="000000"/>
                  </w14:solidFill>
                  <w14:prstDash w14:val="solid"/>
                  <w14:miter w14:val="0"/>
                </w14:textOutline>
              </w:rPr>
              <w:t>元)</w:t>
            </w:r>
          </w:p>
        </w:tc>
        <w:tc>
          <w:tcPr>
            <w:tcW w:w="1888" w:type="dxa"/>
          </w:tcPr>
          <w:p w14:paraId="422D6B64">
            <w:pPr>
              <w:spacing w:before="90" w:line="219" w:lineRule="auto"/>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ascii="宋体" w:hAnsi="宋体" w:eastAsia="宋体" w:cs="宋体"/>
                <w:szCs w:val="21"/>
                <w14:textOutline w14:w="3834" w14:cap="flat" w14:cmpd="sng">
                  <w14:solidFill>
                    <w14:srgbClr w14:val="000000"/>
                  </w14:solidFill>
                  <w14:prstDash w14:val="solid"/>
                  <w14:miter w14:val="0"/>
                </w14:textOutline>
              </w:rPr>
              <w:t>4×6]</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p w14:paraId="6B5A87D4">
            <w:pPr>
              <w:spacing w:before="77" w:line="221" w:lineRule="auto"/>
              <w:ind w:left="747"/>
              <w:rPr>
                <w:rFonts w:ascii="宋体" w:hAnsi="宋体" w:eastAsia="宋体" w:cs="宋体"/>
                <w:szCs w:val="21"/>
              </w:rPr>
            </w:pPr>
            <w:r>
              <w:rPr>
                <w:rFonts w:ascii="宋体" w:hAnsi="宋体" w:eastAsia="宋体" w:cs="宋体"/>
                <w:spacing w:val="27"/>
                <w:szCs w:val="21"/>
                <w14:textOutline w14:w="3834" w14:cap="flat" w14:cmpd="sng">
                  <w14:solidFill>
                    <w14:srgbClr w14:val="000000"/>
                  </w14:solidFill>
                  <w14:prstDash w14:val="solid"/>
                  <w14:miter w14:val="0"/>
                </w14:textOutline>
              </w:rPr>
              <w:t>(</w:t>
            </w:r>
            <w:r>
              <w:rPr>
                <w:rFonts w:ascii="宋体" w:hAnsi="宋体" w:eastAsia="宋体" w:cs="宋体"/>
                <w:spacing w:val="26"/>
                <w:szCs w:val="21"/>
                <w14:textOutline w14:w="3834" w14:cap="flat" w14:cmpd="sng">
                  <w14:solidFill>
                    <w14:srgbClr w14:val="000000"/>
                  </w14:solidFill>
                  <w14:prstDash w14:val="solid"/>
                  <w14:miter w14:val="0"/>
                </w14:textOutline>
              </w:rPr>
              <w:t>元)</w:t>
            </w:r>
          </w:p>
        </w:tc>
        <w:tc>
          <w:tcPr>
            <w:tcW w:w="1120" w:type="dxa"/>
          </w:tcPr>
          <w:p w14:paraId="50707BA9">
            <w:pPr>
              <w:spacing w:before="89" w:line="327" w:lineRule="exact"/>
              <w:ind w:left="360"/>
              <w:rPr>
                <w:rFonts w:ascii="宋体" w:hAnsi="宋体" w:eastAsia="宋体" w:cs="宋体"/>
                <w:szCs w:val="21"/>
              </w:rPr>
            </w:pPr>
            <w:r>
              <w:rPr>
                <w:rFonts w:ascii="宋体" w:hAnsi="宋体" w:eastAsia="宋体" w:cs="宋体"/>
                <w:spacing w:val="-3"/>
                <w:position w:val="8"/>
                <w:szCs w:val="21"/>
                <w14:textOutline w14:w="3834" w14:cap="flat" w14:cmpd="sng">
                  <w14:solidFill>
                    <w14:srgbClr w14:val="000000"/>
                  </w14:solidFill>
                  <w14:prstDash w14:val="solid"/>
                  <w14:miter w14:val="0"/>
                </w14:textOutline>
              </w:rPr>
              <w:t>更</w:t>
            </w:r>
            <w:r>
              <w:rPr>
                <w:rFonts w:ascii="宋体" w:hAnsi="宋体" w:eastAsia="宋体" w:cs="宋体"/>
                <w:spacing w:val="-2"/>
                <w:position w:val="8"/>
                <w:szCs w:val="21"/>
                <w14:textOutline w14:w="3834" w14:cap="flat" w14:cmpd="sng">
                  <w14:solidFill>
                    <w14:srgbClr w14:val="000000"/>
                  </w14:solidFill>
                  <w14:prstDash w14:val="solid"/>
                  <w14:miter w14:val="0"/>
                </w14:textOutline>
              </w:rPr>
              <w:t>换</w:t>
            </w:r>
          </w:p>
          <w:p w14:paraId="1DAD70B6">
            <w:pPr>
              <w:spacing w:line="221" w:lineRule="auto"/>
              <w:ind w:left="358"/>
              <w:rPr>
                <w:rFonts w:ascii="宋体" w:hAnsi="宋体" w:eastAsia="宋体" w:cs="宋体"/>
                <w:szCs w:val="21"/>
              </w:rPr>
            </w:pPr>
            <w:r>
              <w:rPr>
                <w:rFonts w:ascii="宋体" w:hAnsi="宋体" w:eastAsia="宋体" w:cs="宋体"/>
                <w:spacing w:val="-2"/>
                <w:szCs w:val="21"/>
                <w14:textOutline w14:w="3834" w14:cap="flat" w14:cmpd="sng">
                  <w14:solidFill>
                    <w14:srgbClr w14:val="000000"/>
                  </w14:solidFill>
                  <w14:prstDash w14:val="solid"/>
                  <w14:miter w14:val="0"/>
                </w14:textOutline>
              </w:rPr>
              <w:t>周期</w:t>
            </w:r>
          </w:p>
        </w:tc>
        <w:tc>
          <w:tcPr>
            <w:tcW w:w="1125" w:type="dxa"/>
          </w:tcPr>
          <w:p w14:paraId="1E1CA796">
            <w:pPr>
              <w:spacing w:before="253" w:line="222" w:lineRule="auto"/>
              <w:ind w:left="252"/>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注</w:t>
            </w:r>
          </w:p>
        </w:tc>
      </w:tr>
      <w:tr w14:paraId="5C10A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509" w:type="dxa"/>
            <w:vAlign w:val="center"/>
          </w:tcPr>
          <w:p w14:paraId="6E825D1E">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vAlign w:val="center"/>
          </w:tcPr>
          <w:p w14:paraId="5E565EC2">
            <w:pPr>
              <w:pStyle w:val="128"/>
              <w:spacing w:before="60" w:after="60"/>
              <w:jc w:val="center"/>
              <w:rPr>
                <w:rFonts w:ascii="宋体" w:hAnsi="宋体" w:eastAsia="宋体" w:cs="宋体"/>
                <w:color w:val="FF0000"/>
                <w:szCs w:val="21"/>
              </w:rPr>
            </w:pPr>
          </w:p>
        </w:tc>
        <w:tc>
          <w:tcPr>
            <w:tcW w:w="2100" w:type="dxa"/>
            <w:vAlign w:val="center"/>
          </w:tcPr>
          <w:p w14:paraId="3BC8E89E">
            <w:pPr>
              <w:jc w:val="center"/>
              <w:rPr>
                <w:rFonts w:ascii="Arial"/>
                <w:color w:val="FF0000"/>
              </w:rPr>
            </w:pPr>
          </w:p>
        </w:tc>
        <w:tc>
          <w:tcPr>
            <w:tcW w:w="840" w:type="dxa"/>
            <w:vAlign w:val="center"/>
          </w:tcPr>
          <w:p w14:paraId="53767A54">
            <w:pPr>
              <w:spacing w:line="360" w:lineRule="auto"/>
              <w:jc w:val="center"/>
              <w:textAlignment w:val="center"/>
              <w:rPr>
                <w:rFonts w:ascii="宋体" w:hAnsi="宋体" w:eastAsia="宋体" w:cs="宋体"/>
                <w:szCs w:val="21"/>
              </w:rPr>
            </w:pPr>
          </w:p>
        </w:tc>
        <w:tc>
          <w:tcPr>
            <w:tcW w:w="1940" w:type="dxa"/>
          </w:tcPr>
          <w:p w14:paraId="589AA86D">
            <w:pPr>
              <w:rPr>
                <w:rFonts w:ascii="Arial"/>
              </w:rPr>
            </w:pPr>
          </w:p>
        </w:tc>
        <w:tc>
          <w:tcPr>
            <w:tcW w:w="1770" w:type="dxa"/>
          </w:tcPr>
          <w:p w14:paraId="5D13F901"/>
        </w:tc>
        <w:tc>
          <w:tcPr>
            <w:tcW w:w="1888" w:type="dxa"/>
          </w:tcPr>
          <w:p w14:paraId="211FFA9B">
            <w:pPr>
              <w:rPr>
                <w:rFonts w:ascii="Arial"/>
              </w:rPr>
            </w:pPr>
          </w:p>
        </w:tc>
        <w:tc>
          <w:tcPr>
            <w:tcW w:w="1120" w:type="dxa"/>
          </w:tcPr>
          <w:p w14:paraId="03200EB3">
            <w:pPr>
              <w:rPr>
                <w:rFonts w:ascii="Arial"/>
              </w:rPr>
            </w:pPr>
          </w:p>
        </w:tc>
        <w:tc>
          <w:tcPr>
            <w:tcW w:w="1125" w:type="dxa"/>
          </w:tcPr>
          <w:p w14:paraId="382DE12C">
            <w:pPr>
              <w:rPr>
                <w:rFonts w:ascii="Arial"/>
              </w:rPr>
            </w:pPr>
          </w:p>
        </w:tc>
      </w:tr>
      <w:tr w14:paraId="02871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 w:hRule="atLeast"/>
        </w:trPr>
        <w:tc>
          <w:tcPr>
            <w:tcW w:w="509" w:type="dxa"/>
            <w:vAlign w:val="center"/>
          </w:tcPr>
          <w:p w14:paraId="6E28081A">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vAlign w:val="center"/>
          </w:tcPr>
          <w:p w14:paraId="657835A6">
            <w:pPr>
              <w:pStyle w:val="128"/>
              <w:spacing w:before="60" w:after="60"/>
              <w:rPr>
                <w:rFonts w:ascii="宋体" w:hAnsi="宋体" w:eastAsia="宋体" w:cs="宋体"/>
                <w:color w:val="FF0000"/>
                <w:szCs w:val="21"/>
              </w:rPr>
            </w:pPr>
          </w:p>
        </w:tc>
        <w:tc>
          <w:tcPr>
            <w:tcW w:w="2100" w:type="dxa"/>
            <w:vAlign w:val="center"/>
          </w:tcPr>
          <w:p w14:paraId="380706F9">
            <w:pPr>
              <w:jc w:val="center"/>
              <w:rPr>
                <w:rFonts w:ascii="Arial"/>
                <w:color w:val="FF0000"/>
              </w:rPr>
            </w:pPr>
          </w:p>
        </w:tc>
        <w:tc>
          <w:tcPr>
            <w:tcW w:w="840" w:type="dxa"/>
            <w:vAlign w:val="center"/>
          </w:tcPr>
          <w:p w14:paraId="677139B4">
            <w:pPr>
              <w:spacing w:line="360" w:lineRule="auto"/>
              <w:jc w:val="center"/>
              <w:textAlignment w:val="center"/>
              <w:rPr>
                <w:rFonts w:ascii="宋体" w:hAnsi="宋体" w:eastAsia="宋体" w:cs="宋体"/>
                <w:szCs w:val="21"/>
              </w:rPr>
            </w:pPr>
          </w:p>
        </w:tc>
        <w:tc>
          <w:tcPr>
            <w:tcW w:w="1940" w:type="dxa"/>
          </w:tcPr>
          <w:p w14:paraId="11AF5D2F">
            <w:pPr>
              <w:rPr>
                <w:rFonts w:ascii="Arial"/>
              </w:rPr>
            </w:pPr>
          </w:p>
        </w:tc>
        <w:tc>
          <w:tcPr>
            <w:tcW w:w="1770" w:type="dxa"/>
          </w:tcPr>
          <w:p w14:paraId="58C9FD9E">
            <w:pPr>
              <w:rPr>
                <w:rFonts w:ascii="Arial"/>
              </w:rPr>
            </w:pPr>
          </w:p>
        </w:tc>
        <w:tc>
          <w:tcPr>
            <w:tcW w:w="1888" w:type="dxa"/>
          </w:tcPr>
          <w:p w14:paraId="575E1321">
            <w:pPr>
              <w:rPr>
                <w:rFonts w:ascii="Arial"/>
              </w:rPr>
            </w:pPr>
          </w:p>
        </w:tc>
        <w:tc>
          <w:tcPr>
            <w:tcW w:w="1120" w:type="dxa"/>
          </w:tcPr>
          <w:p w14:paraId="08DE3B8B">
            <w:pPr>
              <w:rPr>
                <w:rFonts w:ascii="Arial"/>
              </w:rPr>
            </w:pPr>
          </w:p>
        </w:tc>
        <w:tc>
          <w:tcPr>
            <w:tcW w:w="1125" w:type="dxa"/>
          </w:tcPr>
          <w:p w14:paraId="3BEB38F6">
            <w:pPr>
              <w:rPr>
                <w:rFonts w:ascii="Arial"/>
              </w:rPr>
            </w:pPr>
          </w:p>
        </w:tc>
      </w:tr>
      <w:tr w14:paraId="2FB8D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09" w:type="dxa"/>
            <w:vAlign w:val="center"/>
          </w:tcPr>
          <w:p w14:paraId="7240FFBC">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vAlign w:val="center"/>
          </w:tcPr>
          <w:p w14:paraId="2ABC8D0E">
            <w:pPr>
              <w:pStyle w:val="128"/>
              <w:spacing w:before="60" w:after="60"/>
              <w:rPr>
                <w:rFonts w:ascii="宋体" w:hAnsi="宋体" w:eastAsia="宋体" w:cs="宋体"/>
                <w:color w:val="FF0000"/>
                <w:szCs w:val="21"/>
              </w:rPr>
            </w:pPr>
          </w:p>
        </w:tc>
        <w:tc>
          <w:tcPr>
            <w:tcW w:w="2100" w:type="dxa"/>
            <w:vAlign w:val="center"/>
          </w:tcPr>
          <w:p w14:paraId="1C1D8F83">
            <w:pPr>
              <w:jc w:val="center"/>
              <w:rPr>
                <w:rFonts w:ascii="Arial"/>
                <w:color w:val="FF0000"/>
              </w:rPr>
            </w:pPr>
          </w:p>
        </w:tc>
        <w:tc>
          <w:tcPr>
            <w:tcW w:w="840" w:type="dxa"/>
            <w:vAlign w:val="center"/>
          </w:tcPr>
          <w:p w14:paraId="4B5AF4DB">
            <w:pPr>
              <w:spacing w:line="360" w:lineRule="auto"/>
              <w:jc w:val="center"/>
              <w:textAlignment w:val="center"/>
              <w:rPr>
                <w:rFonts w:ascii="宋体" w:hAnsi="宋体" w:eastAsia="宋体" w:cs="宋体"/>
                <w:szCs w:val="21"/>
              </w:rPr>
            </w:pPr>
          </w:p>
        </w:tc>
        <w:tc>
          <w:tcPr>
            <w:tcW w:w="1940" w:type="dxa"/>
          </w:tcPr>
          <w:p w14:paraId="4C42687D">
            <w:pPr>
              <w:rPr>
                <w:rFonts w:ascii="Arial"/>
              </w:rPr>
            </w:pPr>
          </w:p>
        </w:tc>
        <w:tc>
          <w:tcPr>
            <w:tcW w:w="1770" w:type="dxa"/>
          </w:tcPr>
          <w:p w14:paraId="6E269F92">
            <w:pPr>
              <w:rPr>
                <w:rFonts w:ascii="Arial"/>
              </w:rPr>
            </w:pPr>
          </w:p>
        </w:tc>
        <w:tc>
          <w:tcPr>
            <w:tcW w:w="1888" w:type="dxa"/>
          </w:tcPr>
          <w:p w14:paraId="4111EF3D">
            <w:pPr>
              <w:rPr>
                <w:rFonts w:ascii="Arial"/>
              </w:rPr>
            </w:pPr>
          </w:p>
        </w:tc>
        <w:tc>
          <w:tcPr>
            <w:tcW w:w="1120" w:type="dxa"/>
          </w:tcPr>
          <w:p w14:paraId="1F6D7317">
            <w:pPr>
              <w:rPr>
                <w:rFonts w:ascii="Arial"/>
              </w:rPr>
            </w:pPr>
          </w:p>
        </w:tc>
        <w:tc>
          <w:tcPr>
            <w:tcW w:w="1125" w:type="dxa"/>
          </w:tcPr>
          <w:p w14:paraId="4B814F4D">
            <w:pPr>
              <w:rPr>
                <w:rFonts w:ascii="Arial"/>
              </w:rPr>
            </w:pPr>
          </w:p>
        </w:tc>
      </w:tr>
      <w:tr w14:paraId="7C8C4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09" w:type="dxa"/>
            <w:vAlign w:val="center"/>
          </w:tcPr>
          <w:p w14:paraId="02FB8297">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vAlign w:val="center"/>
          </w:tcPr>
          <w:p w14:paraId="7D88A486">
            <w:pPr>
              <w:pStyle w:val="128"/>
              <w:spacing w:before="60" w:after="60"/>
              <w:rPr>
                <w:rFonts w:ascii="宋体" w:hAnsi="宋体" w:eastAsia="宋体" w:cs="宋体"/>
                <w:color w:val="FF0000"/>
                <w:szCs w:val="21"/>
              </w:rPr>
            </w:pPr>
          </w:p>
        </w:tc>
        <w:tc>
          <w:tcPr>
            <w:tcW w:w="2100" w:type="dxa"/>
            <w:vAlign w:val="center"/>
          </w:tcPr>
          <w:p w14:paraId="6A8DA1CF">
            <w:pPr>
              <w:jc w:val="center"/>
              <w:rPr>
                <w:rFonts w:ascii="Arial"/>
                <w:color w:val="FF0000"/>
              </w:rPr>
            </w:pPr>
          </w:p>
        </w:tc>
        <w:tc>
          <w:tcPr>
            <w:tcW w:w="840" w:type="dxa"/>
            <w:vAlign w:val="center"/>
          </w:tcPr>
          <w:p w14:paraId="20716983">
            <w:pPr>
              <w:spacing w:line="360" w:lineRule="auto"/>
              <w:jc w:val="center"/>
              <w:textAlignment w:val="center"/>
              <w:rPr>
                <w:rFonts w:ascii="宋体" w:hAnsi="宋体" w:eastAsia="宋体" w:cs="宋体"/>
                <w:szCs w:val="21"/>
              </w:rPr>
            </w:pPr>
          </w:p>
        </w:tc>
        <w:tc>
          <w:tcPr>
            <w:tcW w:w="1940" w:type="dxa"/>
          </w:tcPr>
          <w:p w14:paraId="6B7FD057">
            <w:pPr>
              <w:rPr>
                <w:rFonts w:ascii="Arial"/>
              </w:rPr>
            </w:pPr>
          </w:p>
        </w:tc>
        <w:tc>
          <w:tcPr>
            <w:tcW w:w="1770" w:type="dxa"/>
          </w:tcPr>
          <w:p w14:paraId="2BDCC131">
            <w:pPr>
              <w:rPr>
                <w:rFonts w:ascii="Arial"/>
              </w:rPr>
            </w:pPr>
          </w:p>
        </w:tc>
        <w:tc>
          <w:tcPr>
            <w:tcW w:w="1888" w:type="dxa"/>
          </w:tcPr>
          <w:p w14:paraId="4975946C">
            <w:pPr>
              <w:rPr>
                <w:rFonts w:ascii="Arial"/>
              </w:rPr>
            </w:pPr>
          </w:p>
        </w:tc>
        <w:tc>
          <w:tcPr>
            <w:tcW w:w="1120" w:type="dxa"/>
          </w:tcPr>
          <w:p w14:paraId="05575C1B">
            <w:pPr>
              <w:rPr>
                <w:rFonts w:ascii="Arial"/>
              </w:rPr>
            </w:pPr>
          </w:p>
        </w:tc>
        <w:tc>
          <w:tcPr>
            <w:tcW w:w="1125" w:type="dxa"/>
          </w:tcPr>
          <w:p w14:paraId="2BE2527B">
            <w:pPr>
              <w:rPr>
                <w:rFonts w:ascii="Arial"/>
              </w:rPr>
            </w:pPr>
          </w:p>
        </w:tc>
      </w:tr>
      <w:tr w14:paraId="306A7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16F5CC9">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vAlign w:val="center"/>
          </w:tcPr>
          <w:p w14:paraId="2143D819">
            <w:pPr>
              <w:pStyle w:val="128"/>
              <w:spacing w:before="60" w:after="60"/>
              <w:rPr>
                <w:rFonts w:ascii="宋体" w:hAnsi="宋体" w:eastAsia="宋体" w:cs="宋体"/>
                <w:color w:val="FF0000"/>
                <w:szCs w:val="21"/>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00" w:type="dxa"/>
            <w:vAlign w:val="center"/>
          </w:tcPr>
          <w:p w14:paraId="7479213B">
            <w:pPr>
              <w:jc w:val="center"/>
              <w:rPr>
                <w:rFonts w:ascii="Arial"/>
                <w:color w:val="FF0000"/>
              </w:rPr>
            </w:pPr>
          </w:p>
        </w:tc>
        <w:tc>
          <w:tcPr>
            <w:tcW w:w="840" w:type="dxa"/>
            <w:vAlign w:val="center"/>
          </w:tcPr>
          <w:p w14:paraId="126C1E5D">
            <w:pPr>
              <w:spacing w:line="360" w:lineRule="auto"/>
              <w:jc w:val="center"/>
              <w:textAlignment w:val="center"/>
              <w:rPr>
                <w:rFonts w:ascii="宋体" w:hAnsi="宋体" w:eastAsia="宋体" w:cs="宋体"/>
                <w:szCs w:val="21"/>
              </w:rPr>
            </w:pPr>
          </w:p>
        </w:tc>
        <w:tc>
          <w:tcPr>
            <w:tcW w:w="1940" w:type="dxa"/>
          </w:tcPr>
          <w:p w14:paraId="76054E62">
            <w:pPr>
              <w:rPr>
                <w:rFonts w:ascii="Arial"/>
              </w:rPr>
            </w:pPr>
          </w:p>
        </w:tc>
        <w:tc>
          <w:tcPr>
            <w:tcW w:w="1770" w:type="dxa"/>
          </w:tcPr>
          <w:p w14:paraId="1606C325"/>
        </w:tc>
        <w:tc>
          <w:tcPr>
            <w:tcW w:w="1888" w:type="dxa"/>
          </w:tcPr>
          <w:p w14:paraId="7216743A">
            <w:pPr>
              <w:rPr>
                <w:rFonts w:ascii="Arial"/>
              </w:rPr>
            </w:pPr>
          </w:p>
        </w:tc>
        <w:tc>
          <w:tcPr>
            <w:tcW w:w="1120" w:type="dxa"/>
          </w:tcPr>
          <w:p w14:paraId="6F3F8ECE">
            <w:pPr>
              <w:rPr>
                <w:rFonts w:ascii="Arial"/>
              </w:rPr>
            </w:pPr>
          </w:p>
        </w:tc>
        <w:tc>
          <w:tcPr>
            <w:tcW w:w="1125" w:type="dxa"/>
          </w:tcPr>
          <w:p w14:paraId="692D8D51">
            <w:pPr>
              <w:rPr>
                <w:rFonts w:ascii="Arial"/>
              </w:rPr>
            </w:pPr>
          </w:p>
        </w:tc>
      </w:tr>
      <w:tr w14:paraId="6B268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8411417">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33" w:type="dxa"/>
            <w:gridSpan w:val="3"/>
          </w:tcPr>
          <w:p w14:paraId="07BE2178">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30644C63">
      <w:pPr>
        <w:spacing w:before="69" w:line="219" w:lineRule="auto"/>
        <w:rPr>
          <w:rFonts w:ascii="宋体" w:hAnsi="宋体" w:eastAsia="宋体" w:cs="宋体"/>
          <w:spacing w:val="-3"/>
          <w:szCs w:val="21"/>
        </w:rPr>
      </w:pPr>
    </w:p>
    <w:p w14:paraId="6AAA2B42">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198ADD2E">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EEC0899">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68A5091">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9AFC1B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D821C5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07AA138">
      <w:pPr>
        <w:spacing w:before="140" w:line="220" w:lineRule="auto"/>
        <w:rPr>
          <w:rFonts w:ascii="宋体" w:hAnsi="宋体" w:eastAsia="宋体" w:cs="宋体"/>
          <w:spacing w:val="6"/>
          <w:szCs w:val="21"/>
          <w14:textOutline w14:w="3834" w14:cap="flat" w14:cmpd="sng">
            <w14:solidFill>
              <w14:srgbClr w14:val="000000"/>
            </w14:solidFill>
            <w14:prstDash w14:val="solid"/>
            <w14:miter w14:val="0"/>
          </w14:textOutline>
        </w:rPr>
      </w:pPr>
    </w:p>
    <w:p w14:paraId="1789060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53A4855">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14:paraId="11859515">
      <w:pPr>
        <w:pStyle w:val="5"/>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表 9-5</w:t>
      </w:r>
    </w:p>
    <w:p w14:paraId="0D8847F4">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14:paraId="1D14912F">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招标编号：</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14:paraId="055C67CA">
      <w:pPr>
        <w:spacing w:line="127" w:lineRule="exact"/>
      </w:pPr>
    </w:p>
    <w:tbl>
      <w:tblPr>
        <w:tblStyle w:val="131"/>
        <w:tblW w:w="13785"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8"/>
        <w:gridCol w:w="5765"/>
        <w:gridCol w:w="3354"/>
        <w:gridCol w:w="3128"/>
      </w:tblGrid>
      <w:tr w14:paraId="69E13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538" w:type="dxa"/>
          </w:tcPr>
          <w:p w14:paraId="4A30067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D30EE32">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A62EA72">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（不含税）</w:t>
            </w:r>
          </w:p>
        </w:tc>
        <w:tc>
          <w:tcPr>
            <w:tcW w:w="3128" w:type="dxa"/>
          </w:tcPr>
          <w:p w14:paraId="33E84EF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4257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38" w:type="dxa"/>
          </w:tcPr>
          <w:p w14:paraId="6FBFC424">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3C36EC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990F5CB">
            <w:pPr>
              <w:rPr>
                <w:rFonts w:hint="eastAsia" w:ascii="Arial"/>
                <w:lang w:val="en-US" w:eastAsia="zh-CN"/>
              </w:rPr>
            </w:pPr>
          </w:p>
        </w:tc>
        <w:tc>
          <w:tcPr>
            <w:tcW w:w="3128" w:type="dxa"/>
          </w:tcPr>
          <w:p w14:paraId="1D987D0E">
            <w:pPr>
              <w:rPr>
                <w:rFonts w:ascii="Arial"/>
              </w:rPr>
            </w:pPr>
          </w:p>
        </w:tc>
      </w:tr>
      <w:tr w14:paraId="0C719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538" w:type="dxa"/>
          </w:tcPr>
          <w:p w14:paraId="56DAFCC2">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46A2AFE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97C93FD">
            <w:pPr>
              <w:rPr>
                <w:rFonts w:ascii="Arial"/>
              </w:rPr>
            </w:pPr>
          </w:p>
        </w:tc>
        <w:tc>
          <w:tcPr>
            <w:tcW w:w="3128" w:type="dxa"/>
          </w:tcPr>
          <w:p w14:paraId="36A0E9D4">
            <w:pPr>
              <w:rPr>
                <w:rFonts w:ascii="Arial"/>
              </w:rPr>
            </w:pPr>
          </w:p>
        </w:tc>
      </w:tr>
      <w:tr w14:paraId="74286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538" w:type="dxa"/>
          </w:tcPr>
          <w:p w14:paraId="110CA3CB">
            <w:pPr>
              <w:rPr>
                <w:rFonts w:ascii="Arial"/>
              </w:rPr>
            </w:pPr>
          </w:p>
          <w:p w14:paraId="3487507E">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2D9A91E9">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5D1880C2">
            <w:pPr>
              <w:rPr>
                <w:rFonts w:ascii="Arial"/>
              </w:rPr>
            </w:pPr>
          </w:p>
        </w:tc>
        <w:tc>
          <w:tcPr>
            <w:tcW w:w="3128" w:type="dxa"/>
          </w:tcPr>
          <w:p w14:paraId="19C51A90">
            <w:pPr>
              <w:rPr>
                <w:rFonts w:ascii="Arial"/>
              </w:rPr>
            </w:pPr>
          </w:p>
        </w:tc>
      </w:tr>
      <w:tr w14:paraId="2D03C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538" w:type="dxa"/>
          </w:tcPr>
          <w:p w14:paraId="5256CEFC">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17A44C3D">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7FACE71F">
            <w:pPr>
              <w:rPr>
                <w:rFonts w:ascii="Arial"/>
              </w:rPr>
            </w:pPr>
          </w:p>
        </w:tc>
        <w:tc>
          <w:tcPr>
            <w:tcW w:w="3128" w:type="dxa"/>
          </w:tcPr>
          <w:p w14:paraId="4447546C">
            <w:pPr>
              <w:rPr>
                <w:rFonts w:ascii="Arial"/>
              </w:rPr>
            </w:pPr>
          </w:p>
        </w:tc>
      </w:tr>
      <w:tr w14:paraId="6A4B3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7303" w:type="dxa"/>
            <w:gridSpan w:val="2"/>
          </w:tcPr>
          <w:p w14:paraId="2032A742">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总价合计(列入投标货物数量及价目表 )</w:t>
            </w:r>
          </w:p>
        </w:tc>
        <w:tc>
          <w:tcPr>
            <w:tcW w:w="6482" w:type="dxa"/>
            <w:gridSpan w:val="2"/>
          </w:tcPr>
          <w:p w14:paraId="0913875C">
            <w:pPr>
              <w:spacing w:before="266" w:line="221" w:lineRule="auto"/>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b/>
                <w:bCs/>
                <w:szCs w:val="21"/>
                <w:lang w:val="en-US" w:eastAsia="zh-CN"/>
              </w:rPr>
              <w:t>折合人民币</w:t>
            </w:r>
            <w:r>
              <w:rPr>
                <w:rFonts w:ascii="宋体" w:hAnsi="宋体" w:eastAsia="宋体" w:cs="宋体"/>
                <w:b/>
                <w:bCs/>
                <w:szCs w:val="21"/>
              </w:rPr>
              <w:t>总价合计</w:t>
            </w:r>
            <w:r>
              <w:rPr>
                <w:rFonts w:hint="eastAsia" w:ascii="宋体" w:hAnsi="宋体" w:eastAsia="宋体" w:cs="宋体"/>
                <w:b/>
                <w:bCs/>
                <w:szCs w:val="21"/>
              </w:rPr>
              <w:t>（</w:t>
            </w:r>
            <w:r>
              <w:rPr>
                <w:rFonts w:hint="eastAsia" w:ascii="宋体" w:hAnsi="宋体" w:eastAsia="宋体" w:cs="宋体"/>
                <w:b/>
                <w:bCs/>
                <w:color w:val="FF0000"/>
                <w:szCs w:val="21"/>
              </w:rPr>
              <w:t>含税</w:t>
            </w:r>
            <w:r>
              <w:rPr>
                <w:rFonts w:hint="eastAsia" w:ascii="宋体" w:hAnsi="宋体" w:eastAsia="宋体" w:cs="宋体"/>
                <w:b/>
                <w:bCs/>
                <w:szCs w:val="21"/>
              </w:rPr>
              <w:t>）</w:t>
            </w:r>
            <w:r>
              <w:rPr>
                <w:rFonts w:ascii="宋体" w:hAnsi="宋体" w:eastAsia="宋体" w:cs="宋体"/>
                <w:b/>
                <w:bCs/>
                <w:szCs w:val="21"/>
              </w:rPr>
              <w:t>￥</w:t>
            </w:r>
            <w:r>
              <w:rPr>
                <w:rFonts w:ascii="宋体" w:hAnsi="宋体" w:eastAsia="宋体" w:cs="宋体"/>
                <w:b/>
                <w:bCs/>
                <w:szCs w:val="21"/>
                <w:u w:val="single"/>
              </w:rPr>
              <w:t xml:space="preserve">    </w:t>
            </w:r>
            <w:r>
              <w:rPr>
                <w:rFonts w:ascii="宋体" w:hAnsi="宋体" w:eastAsia="宋体" w:cs="宋体"/>
                <w:b/>
                <w:bCs/>
                <w:szCs w:val="21"/>
              </w:rPr>
              <w:t>元</w:t>
            </w:r>
          </w:p>
        </w:tc>
      </w:tr>
    </w:tbl>
    <w:p w14:paraId="43655819">
      <w:pPr>
        <w:spacing w:line="291" w:lineRule="auto"/>
        <w:rPr>
          <w:rFonts w:ascii="Arial"/>
        </w:rPr>
      </w:pPr>
    </w:p>
    <w:p w14:paraId="0D920B2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5E296D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6304A6A6">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21DA0F8">
      <w:pPr>
        <w:pStyle w:val="17"/>
      </w:pPr>
    </w:p>
    <w:p w14:paraId="382F4CA0">
      <w:pPr>
        <w:pStyle w:val="17"/>
      </w:pPr>
    </w:p>
    <w:p w14:paraId="07FDD324">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24BC8CF">
      <w:pPr>
        <w:sectPr>
          <w:footerReference r:id="rId29" w:type="default"/>
          <w:pgSz w:w="16841" w:h="11907"/>
          <w:pgMar w:top="400" w:right="1699" w:bottom="1168" w:left="1481" w:header="0" w:footer="990" w:gutter="0"/>
          <w:cols w:equalWidth="0" w:num="1">
            <w:col w:w="13660"/>
          </w:cols>
        </w:sectPr>
      </w:pPr>
    </w:p>
    <w:p w14:paraId="1D4BE5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F1AE5F2">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6"/>
        <w:gridCol w:w="2830"/>
        <w:gridCol w:w="2885"/>
        <w:gridCol w:w="1645"/>
      </w:tblGrid>
      <w:tr w14:paraId="7D736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25D3D0D">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大扭矩电驱系统多功能测试台项目</w:t>
            </w:r>
          </w:p>
        </w:tc>
        <w:tc>
          <w:tcPr>
            <w:tcW w:w="2830" w:type="dxa"/>
            <w:tcBorders>
              <w:top w:val="single" w:color="auto" w:sz="4" w:space="0"/>
              <w:left w:val="single" w:color="auto" w:sz="4" w:space="0"/>
              <w:bottom w:val="single" w:color="auto" w:sz="4" w:space="0"/>
              <w:right w:val="single" w:color="auto" w:sz="4" w:space="0"/>
            </w:tcBorders>
            <w:vAlign w:val="center"/>
          </w:tcPr>
          <w:p w14:paraId="19F5720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51845F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3007CD3">
            <w:pPr>
              <w:jc w:val="center"/>
              <w:rPr>
                <w:rFonts w:ascii="Times New Roman" w:hAnsi="Times New Roman" w:eastAsia="宋体" w:cs="Times New Roman"/>
                <w:b/>
                <w:szCs w:val="20"/>
              </w:rPr>
            </w:pPr>
            <w:r>
              <w:rPr>
                <w:rFonts w:hint="eastAsia" w:ascii="宋体" w:hAnsi="宋体" w:eastAsia="宋体" w:cs="宋体"/>
                <w:b/>
                <w:szCs w:val="20"/>
              </w:rPr>
              <w:t>是否偏离</w:t>
            </w:r>
          </w:p>
          <w:p w14:paraId="3FA895BE">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A769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12E7A47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30" w:type="dxa"/>
            <w:tcBorders>
              <w:top w:val="single" w:color="auto" w:sz="4" w:space="0"/>
              <w:left w:val="single" w:color="auto" w:sz="4" w:space="0"/>
              <w:bottom w:val="single" w:color="auto" w:sz="4" w:space="0"/>
              <w:right w:val="single" w:color="auto" w:sz="4" w:space="0"/>
            </w:tcBorders>
            <w:vAlign w:val="center"/>
          </w:tcPr>
          <w:p w14:paraId="488142B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2A4464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1CC743A">
            <w:pPr>
              <w:jc w:val="center"/>
              <w:rPr>
                <w:rFonts w:ascii="Times New Roman" w:hAnsi="Times New Roman" w:eastAsia="宋体" w:cs="Times New Roman"/>
                <w:b/>
                <w:szCs w:val="20"/>
              </w:rPr>
            </w:pPr>
          </w:p>
        </w:tc>
      </w:tr>
      <w:tr w14:paraId="57D5A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44F0619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30" w:type="dxa"/>
            <w:tcBorders>
              <w:top w:val="single" w:color="auto" w:sz="4" w:space="0"/>
              <w:left w:val="single" w:color="auto" w:sz="4" w:space="0"/>
              <w:bottom w:val="single" w:color="auto" w:sz="4" w:space="0"/>
              <w:right w:val="single" w:color="auto" w:sz="4" w:space="0"/>
            </w:tcBorders>
            <w:vAlign w:val="center"/>
          </w:tcPr>
          <w:p w14:paraId="3F3BC92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DB1A93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6784D73">
            <w:pPr>
              <w:jc w:val="center"/>
              <w:rPr>
                <w:rFonts w:ascii="Times New Roman" w:hAnsi="Times New Roman" w:eastAsia="宋体" w:cs="Times New Roman"/>
                <w:b/>
                <w:szCs w:val="21"/>
              </w:rPr>
            </w:pPr>
          </w:p>
        </w:tc>
      </w:tr>
      <w:tr w14:paraId="4D7D9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0A2D46D7">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30" w:type="dxa"/>
            <w:tcBorders>
              <w:top w:val="single" w:color="auto" w:sz="4" w:space="0"/>
              <w:left w:val="single" w:color="auto" w:sz="4" w:space="0"/>
              <w:bottom w:val="single" w:color="auto" w:sz="4" w:space="0"/>
              <w:right w:val="single" w:color="auto" w:sz="4" w:space="0"/>
            </w:tcBorders>
          </w:tcPr>
          <w:p w14:paraId="427938E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7A6B5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A0D9A3E">
            <w:pPr>
              <w:jc w:val="center"/>
              <w:rPr>
                <w:rFonts w:ascii="Times New Roman" w:hAnsi="Times New Roman" w:eastAsia="宋体" w:cs="Times New Roman"/>
                <w:b/>
                <w:szCs w:val="20"/>
              </w:rPr>
            </w:pPr>
          </w:p>
        </w:tc>
      </w:tr>
      <w:tr w14:paraId="042DE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365EB50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30" w:type="dxa"/>
            <w:tcBorders>
              <w:top w:val="single" w:color="auto" w:sz="4" w:space="0"/>
              <w:left w:val="single" w:color="auto" w:sz="4" w:space="0"/>
              <w:bottom w:val="single" w:color="auto" w:sz="4" w:space="0"/>
              <w:right w:val="single" w:color="auto" w:sz="4" w:space="0"/>
            </w:tcBorders>
            <w:vAlign w:val="center"/>
          </w:tcPr>
          <w:p w14:paraId="39F48BB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CA1B9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CA3D49">
            <w:pPr>
              <w:jc w:val="center"/>
              <w:rPr>
                <w:rFonts w:ascii="Times New Roman" w:hAnsi="Times New Roman" w:eastAsia="宋体" w:cs="Times New Roman"/>
                <w:b/>
                <w:szCs w:val="21"/>
              </w:rPr>
            </w:pPr>
          </w:p>
          <w:p w14:paraId="631660BD">
            <w:pPr>
              <w:jc w:val="center"/>
              <w:rPr>
                <w:rFonts w:ascii="Times New Roman" w:hAnsi="Times New Roman" w:eastAsia="宋体" w:cs="Times New Roman"/>
                <w:b/>
                <w:szCs w:val="21"/>
              </w:rPr>
            </w:pPr>
          </w:p>
          <w:p w14:paraId="6FCFB52A">
            <w:pPr>
              <w:jc w:val="center"/>
              <w:rPr>
                <w:rFonts w:ascii="Times New Roman" w:hAnsi="Times New Roman" w:eastAsia="宋体" w:cs="Times New Roman"/>
                <w:b/>
                <w:szCs w:val="21"/>
              </w:rPr>
            </w:pPr>
          </w:p>
          <w:p w14:paraId="28FDC246">
            <w:pPr>
              <w:jc w:val="center"/>
              <w:rPr>
                <w:rFonts w:ascii="Times New Roman" w:hAnsi="Times New Roman" w:eastAsia="宋体" w:cs="Times New Roman"/>
                <w:b/>
                <w:szCs w:val="21"/>
              </w:rPr>
            </w:pPr>
          </w:p>
          <w:p w14:paraId="539ED4A0">
            <w:pPr>
              <w:jc w:val="center"/>
              <w:rPr>
                <w:rFonts w:ascii="Times New Roman" w:hAnsi="Times New Roman" w:eastAsia="宋体" w:cs="Times New Roman"/>
                <w:b/>
                <w:szCs w:val="21"/>
              </w:rPr>
            </w:pPr>
          </w:p>
          <w:p w14:paraId="2BFD0C92">
            <w:pPr>
              <w:jc w:val="center"/>
              <w:rPr>
                <w:rFonts w:ascii="Times New Roman" w:hAnsi="Times New Roman" w:eastAsia="宋体" w:cs="Times New Roman"/>
                <w:b/>
                <w:szCs w:val="21"/>
              </w:rPr>
            </w:pPr>
          </w:p>
          <w:p w14:paraId="759D08D4">
            <w:pPr>
              <w:jc w:val="center"/>
              <w:rPr>
                <w:rFonts w:ascii="Times New Roman" w:hAnsi="Times New Roman" w:eastAsia="宋体" w:cs="Times New Roman"/>
                <w:b/>
                <w:szCs w:val="21"/>
              </w:rPr>
            </w:pPr>
          </w:p>
          <w:p w14:paraId="507DE2AF">
            <w:pPr>
              <w:jc w:val="center"/>
              <w:rPr>
                <w:rFonts w:ascii="Times New Roman" w:hAnsi="Times New Roman" w:eastAsia="宋体" w:cs="Times New Roman"/>
                <w:b/>
                <w:szCs w:val="21"/>
              </w:rPr>
            </w:pPr>
          </w:p>
          <w:p w14:paraId="547B503A">
            <w:pPr>
              <w:jc w:val="center"/>
              <w:rPr>
                <w:rFonts w:ascii="Times New Roman" w:hAnsi="Times New Roman" w:eastAsia="宋体" w:cs="Times New Roman"/>
                <w:b/>
                <w:szCs w:val="21"/>
              </w:rPr>
            </w:pPr>
          </w:p>
          <w:p w14:paraId="24C466CF">
            <w:pPr>
              <w:jc w:val="center"/>
              <w:rPr>
                <w:rFonts w:ascii="Times New Roman" w:hAnsi="Times New Roman" w:eastAsia="宋体" w:cs="Times New Roman"/>
                <w:b/>
                <w:szCs w:val="21"/>
              </w:rPr>
            </w:pPr>
          </w:p>
          <w:p w14:paraId="33D3D99B">
            <w:pPr>
              <w:jc w:val="center"/>
              <w:rPr>
                <w:rFonts w:ascii="Times New Roman" w:hAnsi="Times New Roman" w:eastAsia="宋体" w:cs="Times New Roman"/>
                <w:b/>
                <w:szCs w:val="21"/>
              </w:rPr>
            </w:pPr>
          </w:p>
          <w:p w14:paraId="3E0A2D4A">
            <w:pPr>
              <w:jc w:val="center"/>
              <w:rPr>
                <w:rFonts w:ascii="Times New Roman" w:hAnsi="Times New Roman" w:eastAsia="宋体" w:cs="Times New Roman"/>
                <w:b/>
                <w:szCs w:val="21"/>
              </w:rPr>
            </w:pPr>
          </w:p>
          <w:p w14:paraId="54CD981B">
            <w:pPr>
              <w:jc w:val="center"/>
              <w:rPr>
                <w:rFonts w:ascii="Times New Roman" w:hAnsi="Times New Roman" w:eastAsia="宋体" w:cs="Times New Roman"/>
                <w:b/>
                <w:szCs w:val="21"/>
              </w:rPr>
            </w:pPr>
          </w:p>
          <w:p w14:paraId="13375CA4">
            <w:pPr>
              <w:jc w:val="center"/>
              <w:rPr>
                <w:rFonts w:ascii="Times New Roman" w:hAnsi="Times New Roman" w:eastAsia="宋体" w:cs="Times New Roman"/>
                <w:b/>
                <w:szCs w:val="21"/>
              </w:rPr>
            </w:pPr>
          </w:p>
          <w:p w14:paraId="48BF8301">
            <w:pPr>
              <w:jc w:val="center"/>
              <w:rPr>
                <w:rFonts w:ascii="Times New Roman" w:hAnsi="Times New Roman" w:eastAsia="宋体" w:cs="Times New Roman"/>
                <w:b/>
                <w:szCs w:val="21"/>
              </w:rPr>
            </w:pPr>
          </w:p>
          <w:p w14:paraId="2CE5910C">
            <w:pPr>
              <w:jc w:val="center"/>
              <w:rPr>
                <w:rFonts w:ascii="Times New Roman" w:hAnsi="Times New Roman" w:eastAsia="宋体" w:cs="Times New Roman"/>
                <w:b/>
                <w:szCs w:val="21"/>
              </w:rPr>
            </w:pPr>
          </w:p>
          <w:p w14:paraId="589516EC">
            <w:pPr>
              <w:jc w:val="center"/>
              <w:rPr>
                <w:rFonts w:ascii="Times New Roman" w:hAnsi="Times New Roman" w:eastAsia="宋体" w:cs="Times New Roman"/>
                <w:b/>
                <w:szCs w:val="20"/>
              </w:rPr>
            </w:pPr>
          </w:p>
        </w:tc>
      </w:tr>
      <w:tr w14:paraId="2E37E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6" w:type="dxa"/>
            <w:tcBorders>
              <w:top w:val="single" w:color="auto" w:sz="4" w:space="0"/>
              <w:bottom w:val="single" w:color="auto" w:sz="4" w:space="0"/>
              <w:right w:val="single" w:color="auto" w:sz="4" w:space="0"/>
            </w:tcBorders>
            <w:vAlign w:val="center"/>
          </w:tcPr>
          <w:p w14:paraId="6E2BC97F">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30" w:type="dxa"/>
            <w:tcBorders>
              <w:top w:val="single" w:color="auto" w:sz="4" w:space="0"/>
              <w:left w:val="single" w:color="auto" w:sz="4" w:space="0"/>
              <w:bottom w:val="single" w:color="auto" w:sz="4" w:space="0"/>
              <w:right w:val="single" w:color="auto" w:sz="4" w:space="0"/>
            </w:tcBorders>
            <w:vAlign w:val="center"/>
          </w:tcPr>
          <w:p w14:paraId="2B0F7D0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8E5617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BBC8783">
            <w:pPr>
              <w:jc w:val="center"/>
              <w:rPr>
                <w:rFonts w:ascii="Times New Roman" w:hAnsi="Times New Roman" w:eastAsia="宋体" w:cs="Times New Roman"/>
                <w:b/>
                <w:szCs w:val="20"/>
              </w:rPr>
            </w:pPr>
          </w:p>
        </w:tc>
      </w:tr>
    </w:tbl>
    <w:p w14:paraId="3C5960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C95BD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DCD8DD5">
      <w:pPr>
        <w:rPr>
          <w:rFonts w:ascii="宋体" w:hAnsi="Calibri" w:eastAsia="宋体" w:cs="Times New Roman"/>
          <w:szCs w:val="20"/>
        </w:rPr>
      </w:pPr>
    </w:p>
    <w:p w14:paraId="77D2BE0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0FA5F6F">
      <w:pPr>
        <w:spacing w:line="272" w:lineRule="auto"/>
        <w:rPr>
          <w:rFonts w:ascii="Arial"/>
        </w:rPr>
      </w:pPr>
    </w:p>
    <w:p w14:paraId="6A53134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大扭矩电驱系统多功能测试台项目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3B943D92">
      <w:pPr>
        <w:spacing w:before="75" w:line="227" w:lineRule="auto"/>
        <w:ind w:left="135"/>
        <w:rPr>
          <w:rFonts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大扭矩电驱系统多功能测试台项目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5949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7333C84">
      <w:pPr>
        <w:rPr>
          <w:rFonts w:ascii="宋体" w:hAnsi="Calibri" w:eastAsia="宋体" w:cs="宋体"/>
          <w:b/>
          <w:bCs/>
          <w:color w:val="000000"/>
          <w:sz w:val="28"/>
          <w:szCs w:val="20"/>
        </w:rPr>
      </w:pPr>
    </w:p>
    <w:p w14:paraId="6E5B51B0">
      <w:pPr>
        <w:pStyle w:val="17"/>
        <w:rPr>
          <w:rFonts w:hAnsi="Calibri" w:eastAsia="宋体" w:cs="宋体"/>
          <w:b/>
          <w:bCs/>
          <w:color w:val="000000"/>
          <w:sz w:val="28"/>
          <w:szCs w:val="20"/>
        </w:rPr>
      </w:pPr>
    </w:p>
    <w:p w14:paraId="59D60A67">
      <w:pPr>
        <w:rPr>
          <w:rFonts w:ascii="宋体" w:hAnsi="Calibri" w:eastAsia="宋体" w:cs="宋体"/>
          <w:b/>
          <w:bCs/>
          <w:color w:val="000000"/>
          <w:sz w:val="28"/>
          <w:szCs w:val="20"/>
        </w:rPr>
      </w:pPr>
    </w:p>
    <w:p w14:paraId="54D2B332">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8B85F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389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0C58274">
            <w:pPr>
              <w:jc w:val="center"/>
              <w:rPr>
                <w:rFonts w:ascii="Times New Roman" w:hAnsi="Times New Roman" w:eastAsia="宋体" w:cs="Times New Roman"/>
                <w:b/>
                <w:szCs w:val="20"/>
              </w:rPr>
            </w:pPr>
          </w:p>
          <w:p w14:paraId="7E6E41F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7860AD">
            <w:pPr>
              <w:rPr>
                <w:rFonts w:ascii="Times New Roman" w:hAnsi="Times New Roman" w:eastAsia="等线" w:cs="Times New Roman"/>
                <w:b/>
                <w:sz w:val="30"/>
                <w:szCs w:val="30"/>
              </w:rPr>
            </w:pPr>
          </w:p>
          <w:p w14:paraId="7CD41056">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cs="Times New Roman"/>
                <w:b/>
                <w:sz w:val="30"/>
                <w:szCs w:val="30"/>
                <w:u w:val="single"/>
                <w:lang w:val="en-US" w:eastAsia="zh-CN"/>
              </w:rPr>
              <w:t>1</w:t>
            </w:r>
            <w:r>
              <w:rPr>
                <w:rFonts w:hint="eastAsia" w:ascii="宋体" w:hAnsi="宋体" w:eastAsia="宋体" w:cs="宋体"/>
                <w:b/>
                <w:sz w:val="30"/>
                <w:szCs w:val="30"/>
              </w:rPr>
              <w:t>副本）</w:t>
            </w:r>
          </w:p>
          <w:p w14:paraId="7A361DC6">
            <w:pPr>
              <w:jc w:val="center"/>
              <w:rPr>
                <w:rFonts w:ascii="Times New Roman" w:hAnsi="Times New Roman" w:eastAsia="宋体" w:cs="Times New Roman"/>
                <w:b/>
                <w:szCs w:val="20"/>
              </w:rPr>
            </w:pPr>
          </w:p>
          <w:p w14:paraId="356A49CC">
            <w:pPr>
              <w:jc w:val="center"/>
              <w:rPr>
                <w:rFonts w:ascii="Times New Roman" w:hAnsi="Times New Roman" w:eastAsia="宋体" w:cs="Times New Roman"/>
                <w:b/>
                <w:szCs w:val="20"/>
              </w:rPr>
            </w:pPr>
          </w:p>
          <w:p w14:paraId="528AF369">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大扭矩电驱系统多功能测试台项目</w:t>
            </w:r>
          </w:p>
          <w:p w14:paraId="32C972AC">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7F6D21">
            <w:pPr>
              <w:jc w:val="center"/>
              <w:rPr>
                <w:rFonts w:ascii="Times New Roman" w:hAnsi="Times New Roman" w:eastAsia="宋体" w:cs="Times New Roman"/>
                <w:b/>
                <w:szCs w:val="20"/>
              </w:rPr>
            </w:pPr>
            <w:r>
              <w:rPr>
                <w:rFonts w:hint="eastAsia" w:ascii="宋体" w:hAnsi="宋体" w:eastAsia="宋体" w:cs="宋体"/>
                <w:b/>
                <w:szCs w:val="20"/>
              </w:rPr>
              <w:t>地址：</w:t>
            </w:r>
          </w:p>
          <w:p w14:paraId="23C0D64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76BBDD5">
            <w:pPr>
              <w:jc w:val="center"/>
              <w:rPr>
                <w:rFonts w:ascii="Times New Roman" w:hAnsi="Times New Roman" w:eastAsia="宋体" w:cs="Times New Roman"/>
                <w:b/>
                <w:szCs w:val="20"/>
              </w:rPr>
            </w:pPr>
            <w:r>
              <w:rPr>
                <w:rFonts w:hint="eastAsia" w:ascii="宋体" w:hAnsi="宋体" w:eastAsia="宋体" w:cs="宋体"/>
                <w:b/>
                <w:szCs w:val="20"/>
              </w:rPr>
              <w:t>传真：</w:t>
            </w:r>
          </w:p>
          <w:p w14:paraId="6C008620">
            <w:pPr>
              <w:jc w:val="center"/>
              <w:rPr>
                <w:rFonts w:ascii="Times New Roman" w:hAnsi="Times New Roman" w:eastAsia="宋体" w:cs="Times New Roman"/>
                <w:b/>
                <w:szCs w:val="20"/>
              </w:rPr>
            </w:pPr>
          </w:p>
          <w:p w14:paraId="1D86A53E">
            <w:pPr>
              <w:jc w:val="center"/>
              <w:rPr>
                <w:rFonts w:ascii="Times New Roman" w:hAnsi="Times New Roman" w:eastAsia="宋体" w:cs="Times New Roman"/>
                <w:b/>
                <w:szCs w:val="20"/>
              </w:rPr>
            </w:pPr>
          </w:p>
        </w:tc>
      </w:tr>
    </w:tbl>
    <w:p w14:paraId="47343E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2F87825">
      <w:pPr>
        <w:pStyle w:val="17"/>
      </w:pPr>
    </w:p>
    <w:p w14:paraId="5C1630D8">
      <w:pPr>
        <w:jc w:val="right"/>
        <w:rPr>
          <w:rFonts w:ascii="等线" w:hAnsi="等线" w:cs="等线"/>
          <w:sz w:val="20"/>
          <w:szCs w:val="20"/>
        </w:rPr>
      </w:pPr>
    </w:p>
    <w:p w14:paraId="0E692A9A">
      <w:pPr>
        <w:jc w:val="right"/>
        <w:rPr>
          <w:rFonts w:ascii="等线" w:hAnsi="等线" w:cs="等线"/>
          <w:sz w:val="20"/>
          <w:szCs w:val="20"/>
        </w:rPr>
      </w:pPr>
    </w:p>
    <w:p w14:paraId="1C4490E6">
      <w:pPr>
        <w:pStyle w:val="3"/>
        <w:rPr>
          <w:rFonts w:ascii="等线" w:hAnsi="等线" w:cs="等线"/>
          <w:sz w:val="20"/>
          <w:szCs w:val="20"/>
        </w:rPr>
      </w:pPr>
    </w:p>
    <w:p w14:paraId="69C39CD9">
      <w:pPr>
        <w:rPr>
          <w:rFonts w:ascii="等线" w:hAnsi="等线" w:cs="等线"/>
          <w:sz w:val="20"/>
          <w:szCs w:val="20"/>
        </w:rPr>
      </w:pPr>
    </w:p>
    <w:p w14:paraId="4F192199">
      <w:pPr>
        <w:pStyle w:val="3"/>
        <w:rPr>
          <w:rFonts w:ascii="等线" w:hAnsi="等线" w:cs="等线"/>
          <w:sz w:val="20"/>
          <w:szCs w:val="20"/>
        </w:rPr>
      </w:pPr>
    </w:p>
    <w:p w14:paraId="2F101DF0">
      <w:pPr>
        <w:rPr>
          <w:rFonts w:ascii="等线" w:hAnsi="等线" w:cs="等线"/>
          <w:sz w:val="20"/>
          <w:szCs w:val="20"/>
        </w:rPr>
      </w:pPr>
    </w:p>
    <w:p w14:paraId="3FB226DA">
      <w:pPr>
        <w:pStyle w:val="3"/>
        <w:rPr>
          <w:rFonts w:ascii="等线" w:hAnsi="等线" w:cs="等线"/>
          <w:sz w:val="20"/>
          <w:szCs w:val="20"/>
        </w:rPr>
      </w:pPr>
    </w:p>
    <w:p w14:paraId="15A9F51C">
      <w:pPr>
        <w:rPr>
          <w:rFonts w:ascii="等线" w:hAnsi="等线" w:cs="等线"/>
          <w:sz w:val="20"/>
          <w:szCs w:val="20"/>
        </w:rPr>
      </w:pPr>
    </w:p>
    <w:p w14:paraId="19D33E70">
      <w:pPr>
        <w:pStyle w:val="3"/>
        <w:rPr>
          <w:rFonts w:ascii="等线" w:hAnsi="等线" w:cs="等线"/>
          <w:sz w:val="20"/>
          <w:szCs w:val="20"/>
        </w:rPr>
      </w:pPr>
    </w:p>
    <w:p w14:paraId="37ED958C">
      <w:pPr>
        <w:rPr>
          <w:rFonts w:ascii="等线" w:hAnsi="等线" w:cs="等线"/>
          <w:sz w:val="20"/>
          <w:szCs w:val="20"/>
        </w:rPr>
      </w:pPr>
    </w:p>
    <w:p w14:paraId="76B1098D">
      <w:pPr>
        <w:pStyle w:val="3"/>
        <w:rPr>
          <w:rFonts w:ascii="等线" w:hAnsi="等线" w:cs="等线"/>
          <w:sz w:val="20"/>
          <w:szCs w:val="20"/>
        </w:rPr>
      </w:pPr>
    </w:p>
    <w:p w14:paraId="5A0209C7">
      <w:pPr>
        <w:rPr>
          <w:rFonts w:ascii="等线" w:hAnsi="等线" w:cs="等线"/>
          <w:sz w:val="20"/>
          <w:szCs w:val="20"/>
        </w:rPr>
      </w:pPr>
    </w:p>
    <w:p w14:paraId="0BA35248">
      <w:pPr>
        <w:pStyle w:val="3"/>
        <w:rPr>
          <w:rFonts w:ascii="等线" w:hAnsi="等线" w:cs="等线"/>
          <w:sz w:val="20"/>
          <w:szCs w:val="20"/>
        </w:rPr>
      </w:pPr>
    </w:p>
    <w:p w14:paraId="1A58E5C2">
      <w:pPr>
        <w:rPr>
          <w:rFonts w:ascii="等线" w:hAnsi="等线" w:cs="等线"/>
          <w:sz w:val="20"/>
          <w:szCs w:val="20"/>
        </w:rPr>
      </w:pPr>
    </w:p>
    <w:p w14:paraId="4D2C1BAB">
      <w:pPr>
        <w:pStyle w:val="3"/>
        <w:rPr>
          <w:rFonts w:ascii="等线" w:hAnsi="等线" w:cs="等线"/>
          <w:sz w:val="20"/>
          <w:szCs w:val="20"/>
        </w:rPr>
      </w:pPr>
    </w:p>
    <w:p w14:paraId="0A69398D">
      <w:pPr>
        <w:rPr>
          <w:rFonts w:ascii="等线" w:hAnsi="等线" w:cs="等线"/>
          <w:sz w:val="20"/>
          <w:szCs w:val="20"/>
        </w:rPr>
      </w:pPr>
    </w:p>
    <w:p w14:paraId="006AFA2C">
      <w:pPr>
        <w:pStyle w:val="3"/>
        <w:rPr>
          <w:rFonts w:ascii="等线" w:hAnsi="等线" w:cs="等线"/>
          <w:sz w:val="20"/>
          <w:szCs w:val="20"/>
        </w:rPr>
      </w:pPr>
    </w:p>
    <w:p w14:paraId="254AE3C4">
      <w:pPr>
        <w:rPr>
          <w:rFonts w:ascii="等线" w:hAnsi="等线" w:cs="等线"/>
          <w:sz w:val="20"/>
          <w:szCs w:val="20"/>
        </w:rPr>
      </w:pPr>
      <w:r>
        <w:rPr>
          <w:rFonts w:ascii="等线" w:hAnsi="等线" w:cs="等线"/>
          <w:sz w:val="20"/>
          <w:szCs w:val="20"/>
        </w:rPr>
        <w:br w:type="page"/>
      </w:r>
    </w:p>
    <w:p w14:paraId="4C94FE90">
      <w:pPr>
        <w:pStyle w:val="3"/>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14:paraId="505499EA">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14:paraId="0E51B848">
      <w:pPr>
        <w:pStyle w:val="3"/>
        <w:jc w:val="center"/>
        <w:rPr>
          <w:rFonts w:ascii="宋体" w:hAnsi="宋体"/>
          <w:szCs w:val="24"/>
        </w:rPr>
      </w:pPr>
      <w:r>
        <w:rPr>
          <w:rFonts w:hint="eastAsia" w:ascii="宋体" w:hAnsi="宋体"/>
          <w:szCs w:val="24"/>
        </w:rPr>
        <w:t>技术标评审表（</w:t>
      </w:r>
      <w:r>
        <w:rPr>
          <w:rFonts w:hint="eastAsia" w:ascii="宋体" w:hAnsi="宋体"/>
          <w:szCs w:val="24"/>
          <w:lang w:val="en-US" w:eastAsia="zh-CN"/>
        </w:rPr>
        <w:t>100</w:t>
      </w:r>
      <w:r>
        <w:rPr>
          <w:rFonts w:hint="eastAsia" w:ascii="宋体" w:hAnsi="宋体"/>
          <w:szCs w:val="24"/>
        </w:rPr>
        <w:t>分）</w:t>
      </w:r>
    </w:p>
    <w:tbl>
      <w:tblPr>
        <w:tblStyle w:val="37"/>
        <w:tblpPr w:leftFromText="180" w:rightFromText="180" w:vertAnchor="text" w:horzAnchor="page" w:tblpXSpec="center" w:tblpY="197"/>
        <w:tblOverlap w:val="never"/>
        <w:tblW w:w="52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951"/>
        <w:gridCol w:w="1385"/>
        <w:gridCol w:w="1061"/>
        <w:gridCol w:w="5602"/>
      </w:tblGrid>
      <w:tr w14:paraId="403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52CF425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评审</w:t>
            </w:r>
          </w:p>
          <w:p w14:paraId="7430123C">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内容</w:t>
            </w:r>
          </w:p>
        </w:tc>
        <w:tc>
          <w:tcPr>
            <w:tcW w:w="484" w:type="pct"/>
            <w:vAlign w:val="center"/>
          </w:tcPr>
          <w:p w14:paraId="73388ED1">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705" w:type="pct"/>
            <w:vAlign w:val="center"/>
          </w:tcPr>
          <w:p w14:paraId="5BCBCE0D">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内   容</w:t>
            </w:r>
          </w:p>
        </w:tc>
        <w:tc>
          <w:tcPr>
            <w:tcW w:w="540" w:type="pct"/>
            <w:vAlign w:val="center"/>
          </w:tcPr>
          <w:p w14:paraId="34ACB8BE">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标准分</w:t>
            </w:r>
          </w:p>
        </w:tc>
        <w:tc>
          <w:tcPr>
            <w:tcW w:w="2854" w:type="pct"/>
            <w:vAlign w:val="center"/>
          </w:tcPr>
          <w:p w14:paraId="613819B4">
            <w:pPr>
              <w:adjustRightInd w:val="0"/>
              <w:snapToGrid w:val="0"/>
              <w:jc w:val="center"/>
              <w:rPr>
                <w:rFonts w:hint="eastAsia" w:ascii="宋体" w:hAnsi="宋体" w:eastAsia="宋体" w:cs="宋体"/>
                <w:b/>
                <w:bCs/>
                <w:sz w:val="21"/>
                <w:szCs w:val="21"/>
              </w:rPr>
            </w:pPr>
            <w:r>
              <w:rPr>
                <w:rFonts w:hint="eastAsia" w:ascii="宋体" w:hAnsi="宋体" w:eastAsia="宋体" w:cs="宋体"/>
                <w:b/>
                <w:bCs/>
                <w:sz w:val="21"/>
                <w:szCs w:val="21"/>
              </w:rPr>
              <w:t>评分标准</w:t>
            </w:r>
          </w:p>
        </w:tc>
      </w:tr>
      <w:tr w14:paraId="0D2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trPr>
        <w:tc>
          <w:tcPr>
            <w:tcW w:w="414" w:type="pct"/>
            <w:vMerge w:val="restart"/>
            <w:vAlign w:val="center"/>
          </w:tcPr>
          <w:p w14:paraId="4979A46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业绩</w:t>
            </w:r>
          </w:p>
        </w:tc>
        <w:tc>
          <w:tcPr>
            <w:tcW w:w="484" w:type="pct"/>
            <w:vMerge w:val="restart"/>
            <w:vAlign w:val="center"/>
          </w:tcPr>
          <w:p w14:paraId="5AA5FB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705" w:type="pct"/>
            <w:vAlign w:val="center"/>
          </w:tcPr>
          <w:p w14:paraId="2CAD90A0">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合同数量及金额</w:t>
            </w:r>
          </w:p>
        </w:tc>
        <w:tc>
          <w:tcPr>
            <w:tcW w:w="540" w:type="pct"/>
            <w:vMerge w:val="restart"/>
            <w:vAlign w:val="center"/>
          </w:tcPr>
          <w:p w14:paraId="1992160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2854" w:type="pct"/>
            <w:vMerge w:val="restart"/>
            <w:vAlign w:val="center"/>
          </w:tcPr>
          <w:p w14:paraId="1463E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自挂网之日起以往三年时间内，电机测试台架项目合同</w:t>
            </w:r>
            <w:r>
              <w:rPr>
                <w:rFonts w:hint="eastAsia" w:ascii="宋体" w:hAnsi="宋体" w:eastAsia="宋体" w:cs="宋体"/>
                <w:sz w:val="21"/>
                <w:szCs w:val="21"/>
              </w:rPr>
              <w:t>（以合同复印件加盖公章为准，时间以签订日期为准）。由评标委员会成员按照项目的合同数量及金额、合同相关性两个维度进行打分。</w:t>
            </w:r>
          </w:p>
          <w:p w14:paraId="5740352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14:paraId="5543A1B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合同数量6-10份：4-8分；</w:t>
            </w:r>
          </w:p>
          <w:p w14:paraId="1E9F91B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合同数量11-15份：9-13分；</w:t>
            </w:r>
          </w:p>
          <w:p w14:paraId="6AA6081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合同数量＞15份：14-15分。</w:t>
            </w:r>
          </w:p>
          <w:p w14:paraId="7E909E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（2）合同相关性、投标方知名度：0-5分。</w:t>
            </w:r>
          </w:p>
        </w:tc>
      </w:tr>
      <w:tr w14:paraId="7889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4" w:type="pct"/>
            <w:vMerge w:val="continue"/>
            <w:vAlign w:val="center"/>
          </w:tcPr>
          <w:p w14:paraId="07ABD486">
            <w:pPr>
              <w:adjustRightInd w:val="0"/>
              <w:snapToGrid w:val="0"/>
              <w:jc w:val="center"/>
              <w:rPr>
                <w:rFonts w:hint="eastAsia" w:ascii="宋体" w:hAnsi="宋体" w:eastAsia="宋体" w:cs="宋体"/>
                <w:sz w:val="21"/>
                <w:szCs w:val="21"/>
              </w:rPr>
            </w:pPr>
          </w:p>
        </w:tc>
        <w:tc>
          <w:tcPr>
            <w:tcW w:w="484" w:type="pct"/>
            <w:vMerge w:val="continue"/>
            <w:vAlign w:val="center"/>
          </w:tcPr>
          <w:p w14:paraId="6604BB98">
            <w:pPr>
              <w:adjustRightInd w:val="0"/>
              <w:snapToGrid w:val="0"/>
              <w:jc w:val="center"/>
              <w:rPr>
                <w:rFonts w:hint="eastAsia" w:ascii="宋体" w:hAnsi="宋体" w:eastAsia="宋体" w:cs="宋体"/>
                <w:sz w:val="21"/>
                <w:szCs w:val="21"/>
              </w:rPr>
            </w:pPr>
          </w:p>
        </w:tc>
        <w:tc>
          <w:tcPr>
            <w:tcW w:w="705" w:type="pct"/>
            <w:vAlign w:val="center"/>
          </w:tcPr>
          <w:p w14:paraId="5E9DA8C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合同相关性</w:t>
            </w:r>
          </w:p>
        </w:tc>
        <w:tc>
          <w:tcPr>
            <w:tcW w:w="540" w:type="pct"/>
            <w:vMerge w:val="continue"/>
            <w:vAlign w:val="center"/>
          </w:tcPr>
          <w:p w14:paraId="6160F671">
            <w:pPr>
              <w:adjustRightInd w:val="0"/>
              <w:snapToGrid w:val="0"/>
              <w:jc w:val="center"/>
              <w:rPr>
                <w:rFonts w:hint="eastAsia" w:ascii="宋体" w:hAnsi="宋体" w:eastAsia="宋体" w:cs="宋体"/>
                <w:sz w:val="21"/>
                <w:szCs w:val="21"/>
              </w:rPr>
            </w:pPr>
          </w:p>
        </w:tc>
        <w:tc>
          <w:tcPr>
            <w:tcW w:w="2854" w:type="pct"/>
            <w:vMerge w:val="continue"/>
            <w:vAlign w:val="center"/>
          </w:tcPr>
          <w:p w14:paraId="5FDB3B92">
            <w:pPr>
              <w:adjustRightInd w:val="0"/>
              <w:snapToGrid w:val="0"/>
              <w:jc w:val="left"/>
              <w:rPr>
                <w:rFonts w:hint="eastAsia" w:ascii="宋体" w:hAnsi="宋体" w:eastAsia="宋体" w:cs="宋体"/>
                <w:sz w:val="21"/>
                <w:szCs w:val="21"/>
              </w:rPr>
            </w:pPr>
          </w:p>
        </w:tc>
      </w:tr>
      <w:tr w14:paraId="0561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Merge w:val="restart"/>
            <w:vAlign w:val="center"/>
          </w:tcPr>
          <w:p w14:paraId="40A293B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产品技术</w:t>
            </w:r>
          </w:p>
        </w:tc>
        <w:tc>
          <w:tcPr>
            <w:tcW w:w="484" w:type="pct"/>
            <w:vMerge w:val="restart"/>
            <w:vAlign w:val="center"/>
          </w:tcPr>
          <w:p w14:paraId="38099618">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705" w:type="pct"/>
            <w:vAlign w:val="center"/>
          </w:tcPr>
          <w:p w14:paraId="62CFDC8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产品方案</w:t>
            </w:r>
          </w:p>
        </w:tc>
        <w:tc>
          <w:tcPr>
            <w:tcW w:w="540" w:type="pct"/>
            <w:vMerge w:val="restart"/>
            <w:vAlign w:val="center"/>
          </w:tcPr>
          <w:p w14:paraId="5B4CF22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40</w:t>
            </w:r>
          </w:p>
        </w:tc>
        <w:tc>
          <w:tcPr>
            <w:tcW w:w="2854" w:type="pct"/>
            <w:vMerge w:val="restart"/>
            <w:vAlign w:val="center"/>
          </w:tcPr>
          <w:p w14:paraId="31F28F5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14:paraId="4172004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（1）系统方案已达到招标要求且具备自身优势，设备主要核心部件选用国际知名品牌，打分0-10分；</w:t>
            </w:r>
          </w:p>
          <w:p w14:paraId="4D809CE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（2）系统配置合理，运行可靠，其性能指标、技术水平、可靠性等优势明显，打分0-10分；</w:t>
            </w:r>
          </w:p>
          <w:p w14:paraId="5A10E55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14:paraId="553C4CF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14:paraId="068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trPr>
        <w:tc>
          <w:tcPr>
            <w:tcW w:w="414" w:type="pct"/>
            <w:vMerge w:val="continue"/>
            <w:vAlign w:val="center"/>
          </w:tcPr>
          <w:p w14:paraId="0F9D0A57">
            <w:pPr>
              <w:adjustRightInd w:val="0"/>
              <w:snapToGrid w:val="0"/>
              <w:jc w:val="center"/>
              <w:rPr>
                <w:rFonts w:hint="eastAsia" w:ascii="宋体" w:hAnsi="宋体" w:eastAsia="宋体" w:cs="宋体"/>
                <w:sz w:val="21"/>
                <w:szCs w:val="21"/>
              </w:rPr>
            </w:pPr>
          </w:p>
        </w:tc>
        <w:tc>
          <w:tcPr>
            <w:tcW w:w="484" w:type="pct"/>
            <w:vMerge w:val="continue"/>
            <w:vAlign w:val="center"/>
          </w:tcPr>
          <w:p w14:paraId="16A26F91">
            <w:pPr>
              <w:adjustRightInd w:val="0"/>
              <w:snapToGrid w:val="0"/>
              <w:jc w:val="center"/>
              <w:rPr>
                <w:rFonts w:hint="eastAsia" w:ascii="宋体" w:hAnsi="宋体" w:eastAsia="宋体" w:cs="宋体"/>
                <w:sz w:val="21"/>
                <w:szCs w:val="21"/>
              </w:rPr>
            </w:pPr>
          </w:p>
        </w:tc>
        <w:tc>
          <w:tcPr>
            <w:tcW w:w="705" w:type="pct"/>
            <w:vAlign w:val="center"/>
          </w:tcPr>
          <w:p w14:paraId="709EDDD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性能参数</w:t>
            </w:r>
          </w:p>
        </w:tc>
        <w:tc>
          <w:tcPr>
            <w:tcW w:w="540" w:type="pct"/>
            <w:vMerge w:val="continue"/>
            <w:vAlign w:val="center"/>
          </w:tcPr>
          <w:p w14:paraId="19B1B550">
            <w:pPr>
              <w:adjustRightInd w:val="0"/>
              <w:snapToGrid w:val="0"/>
              <w:jc w:val="center"/>
              <w:rPr>
                <w:rFonts w:hint="eastAsia" w:ascii="宋体" w:hAnsi="宋体" w:eastAsia="宋体" w:cs="宋体"/>
                <w:sz w:val="21"/>
                <w:szCs w:val="21"/>
              </w:rPr>
            </w:pPr>
          </w:p>
        </w:tc>
        <w:tc>
          <w:tcPr>
            <w:tcW w:w="2854" w:type="pct"/>
            <w:vMerge w:val="continue"/>
            <w:vAlign w:val="center"/>
          </w:tcPr>
          <w:p w14:paraId="51856BB1">
            <w:pPr>
              <w:adjustRightInd w:val="0"/>
              <w:snapToGrid w:val="0"/>
              <w:jc w:val="left"/>
              <w:rPr>
                <w:rFonts w:hint="eastAsia" w:ascii="宋体" w:hAnsi="宋体" w:eastAsia="宋体" w:cs="宋体"/>
                <w:sz w:val="21"/>
                <w:szCs w:val="21"/>
              </w:rPr>
            </w:pPr>
          </w:p>
        </w:tc>
      </w:tr>
      <w:tr w14:paraId="38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6" w:hRule="atLeast"/>
        </w:trPr>
        <w:tc>
          <w:tcPr>
            <w:tcW w:w="414" w:type="pct"/>
            <w:vMerge w:val="continue"/>
            <w:vAlign w:val="center"/>
          </w:tcPr>
          <w:p w14:paraId="2AEF50C1">
            <w:pPr>
              <w:adjustRightInd w:val="0"/>
              <w:snapToGrid w:val="0"/>
              <w:jc w:val="center"/>
              <w:rPr>
                <w:rFonts w:hint="eastAsia" w:ascii="宋体" w:hAnsi="宋体" w:eastAsia="宋体" w:cs="宋体"/>
                <w:sz w:val="21"/>
                <w:szCs w:val="21"/>
              </w:rPr>
            </w:pPr>
          </w:p>
        </w:tc>
        <w:tc>
          <w:tcPr>
            <w:tcW w:w="484" w:type="pct"/>
            <w:vMerge w:val="continue"/>
            <w:vAlign w:val="center"/>
          </w:tcPr>
          <w:p w14:paraId="39F9D37B">
            <w:pPr>
              <w:adjustRightInd w:val="0"/>
              <w:snapToGrid w:val="0"/>
              <w:jc w:val="center"/>
              <w:rPr>
                <w:rFonts w:hint="eastAsia" w:ascii="宋体" w:hAnsi="宋体" w:eastAsia="宋体" w:cs="宋体"/>
                <w:sz w:val="21"/>
                <w:szCs w:val="21"/>
              </w:rPr>
            </w:pPr>
          </w:p>
        </w:tc>
        <w:tc>
          <w:tcPr>
            <w:tcW w:w="705" w:type="pct"/>
            <w:vAlign w:val="center"/>
          </w:tcPr>
          <w:p w14:paraId="4032E7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生产加工</w:t>
            </w:r>
          </w:p>
        </w:tc>
        <w:tc>
          <w:tcPr>
            <w:tcW w:w="540" w:type="pct"/>
            <w:vMerge w:val="continue"/>
            <w:vAlign w:val="center"/>
          </w:tcPr>
          <w:p w14:paraId="7BEB070F">
            <w:pPr>
              <w:adjustRightInd w:val="0"/>
              <w:snapToGrid w:val="0"/>
              <w:jc w:val="center"/>
              <w:rPr>
                <w:rFonts w:hint="eastAsia" w:ascii="宋体" w:hAnsi="宋体" w:eastAsia="宋体" w:cs="宋体"/>
                <w:sz w:val="21"/>
                <w:szCs w:val="21"/>
              </w:rPr>
            </w:pPr>
          </w:p>
        </w:tc>
        <w:tc>
          <w:tcPr>
            <w:tcW w:w="2854" w:type="pct"/>
            <w:vMerge w:val="continue"/>
            <w:vAlign w:val="center"/>
          </w:tcPr>
          <w:p w14:paraId="027AB2AE">
            <w:pPr>
              <w:adjustRightInd w:val="0"/>
              <w:snapToGrid w:val="0"/>
              <w:jc w:val="left"/>
              <w:rPr>
                <w:rFonts w:hint="eastAsia" w:ascii="宋体" w:hAnsi="宋体" w:eastAsia="宋体" w:cs="宋体"/>
                <w:sz w:val="21"/>
                <w:szCs w:val="21"/>
              </w:rPr>
            </w:pPr>
          </w:p>
        </w:tc>
      </w:tr>
      <w:tr w14:paraId="0D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414" w:type="pct"/>
            <w:vMerge w:val="continue"/>
            <w:vAlign w:val="center"/>
          </w:tcPr>
          <w:p w14:paraId="0D7277DC">
            <w:pPr>
              <w:adjustRightInd w:val="0"/>
              <w:snapToGrid w:val="0"/>
              <w:jc w:val="center"/>
              <w:rPr>
                <w:rFonts w:hint="eastAsia" w:ascii="宋体" w:hAnsi="宋体" w:eastAsia="宋体" w:cs="宋体"/>
                <w:sz w:val="21"/>
                <w:szCs w:val="21"/>
              </w:rPr>
            </w:pPr>
          </w:p>
        </w:tc>
        <w:tc>
          <w:tcPr>
            <w:tcW w:w="484" w:type="pct"/>
            <w:vMerge w:val="continue"/>
            <w:vAlign w:val="center"/>
          </w:tcPr>
          <w:p w14:paraId="7B6CE8DE">
            <w:pPr>
              <w:adjustRightInd w:val="0"/>
              <w:snapToGrid w:val="0"/>
              <w:jc w:val="center"/>
              <w:rPr>
                <w:rFonts w:hint="eastAsia" w:ascii="宋体" w:hAnsi="宋体" w:eastAsia="宋体" w:cs="宋体"/>
                <w:sz w:val="21"/>
                <w:szCs w:val="21"/>
              </w:rPr>
            </w:pPr>
          </w:p>
        </w:tc>
        <w:tc>
          <w:tcPr>
            <w:tcW w:w="705" w:type="pct"/>
            <w:vAlign w:val="center"/>
          </w:tcPr>
          <w:p w14:paraId="1C2E8476">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专利证书</w:t>
            </w:r>
          </w:p>
        </w:tc>
        <w:tc>
          <w:tcPr>
            <w:tcW w:w="540" w:type="pct"/>
            <w:vMerge w:val="continue"/>
            <w:vAlign w:val="center"/>
          </w:tcPr>
          <w:p w14:paraId="3F9C676D">
            <w:pPr>
              <w:adjustRightInd w:val="0"/>
              <w:snapToGrid w:val="0"/>
              <w:jc w:val="center"/>
              <w:rPr>
                <w:rFonts w:hint="eastAsia" w:ascii="宋体" w:hAnsi="宋体" w:eastAsia="宋体" w:cs="宋体"/>
                <w:sz w:val="21"/>
                <w:szCs w:val="21"/>
              </w:rPr>
            </w:pPr>
          </w:p>
        </w:tc>
        <w:tc>
          <w:tcPr>
            <w:tcW w:w="2854" w:type="pct"/>
            <w:vMerge w:val="continue"/>
            <w:vAlign w:val="center"/>
          </w:tcPr>
          <w:p w14:paraId="6E38A227">
            <w:pPr>
              <w:adjustRightInd w:val="0"/>
              <w:snapToGrid w:val="0"/>
              <w:jc w:val="left"/>
              <w:rPr>
                <w:rFonts w:hint="eastAsia" w:ascii="宋体" w:hAnsi="宋体" w:eastAsia="宋体" w:cs="宋体"/>
                <w:sz w:val="21"/>
                <w:szCs w:val="21"/>
              </w:rPr>
            </w:pPr>
          </w:p>
        </w:tc>
      </w:tr>
      <w:tr w14:paraId="0EC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414" w:type="pct"/>
            <w:vAlign w:val="center"/>
          </w:tcPr>
          <w:p w14:paraId="722F199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答疑</w:t>
            </w:r>
          </w:p>
        </w:tc>
        <w:tc>
          <w:tcPr>
            <w:tcW w:w="484" w:type="pct"/>
            <w:vAlign w:val="center"/>
          </w:tcPr>
          <w:p w14:paraId="13F6E48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705" w:type="pct"/>
            <w:vAlign w:val="center"/>
          </w:tcPr>
          <w:p w14:paraId="01AA85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现场答疑</w:t>
            </w:r>
          </w:p>
        </w:tc>
        <w:tc>
          <w:tcPr>
            <w:tcW w:w="540" w:type="pct"/>
            <w:vAlign w:val="center"/>
          </w:tcPr>
          <w:p w14:paraId="05BE6A4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20</w:t>
            </w:r>
          </w:p>
        </w:tc>
        <w:tc>
          <w:tcPr>
            <w:tcW w:w="2854" w:type="pct"/>
            <w:vAlign w:val="center"/>
          </w:tcPr>
          <w:p w14:paraId="74FF4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（1）投标人对投标方案、技术优势的讲解，以及就该项目难点回答评标专家现场提问，打分0-15分。</w:t>
            </w:r>
          </w:p>
          <w:p w14:paraId="7FF2559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14:paraId="6E45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6B6D2A7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484" w:type="pct"/>
            <w:vAlign w:val="center"/>
          </w:tcPr>
          <w:p w14:paraId="56022E7B">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4</w:t>
            </w:r>
          </w:p>
        </w:tc>
        <w:tc>
          <w:tcPr>
            <w:tcW w:w="705" w:type="pct"/>
            <w:vAlign w:val="center"/>
          </w:tcPr>
          <w:p w14:paraId="2CBE013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540" w:type="pct"/>
            <w:vAlign w:val="center"/>
          </w:tcPr>
          <w:p w14:paraId="1041A7B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10</w:t>
            </w:r>
          </w:p>
        </w:tc>
        <w:tc>
          <w:tcPr>
            <w:tcW w:w="2854" w:type="pct"/>
            <w:vAlign w:val="center"/>
          </w:tcPr>
          <w:p w14:paraId="41CB362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根据各投标人的核心产品的配置参数、技术偏离情况，在满足我司技术基本要求的前提下偏离。由评标委员会成员独立进行客观、公正的评价打分。</w:t>
            </w:r>
          </w:p>
          <w:p w14:paraId="2BE92B8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14:paraId="2B374D6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14:paraId="03A067B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14:paraId="3BB6C8E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14:paraId="0EB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trPr>
        <w:tc>
          <w:tcPr>
            <w:tcW w:w="414" w:type="pct"/>
            <w:vMerge w:val="restart"/>
            <w:vAlign w:val="center"/>
          </w:tcPr>
          <w:p w14:paraId="03EF376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售后及服务</w:t>
            </w:r>
          </w:p>
        </w:tc>
        <w:tc>
          <w:tcPr>
            <w:tcW w:w="484" w:type="pct"/>
            <w:vAlign w:val="center"/>
          </w:tcPr>
          <w:p w14:paraId="0B2DED4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705" w:type="pct"/>
            <w:vAlign w:val="center"/>
          </w:tcPr>
          <w:p w14:paraId="7BF545E3">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技术培训</w:t>
            </w:r>
          </w:p>
          <w:p w14:paraId="0B870809">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方案</w:t>
            </w:r>
          </w:p>
        </w:tc>
        <w:tc>
          <w:tcPr>
            <w:tcW w:w="540" w:type="pct"/>
            <w:vAlign w:val="center"/>
          </w:tcPr>
          <w:p w14:paraId="564BEA6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2</w:t>
            </w:r>
          </w:p>
        </w:tc>
        <w:tc>
          <w:tcPr>
            <w:tcW w:w="2854" w:type="pct"/>
            <w:vAlign w:val="center"/>
          </w:tcPr>
          <w:p w14:paraId="396C66E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14:paraId="307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4327FF59">
            <w:pPr>
              <w:adjustRightInd w:val="0"/>
              <w:snapToGrid w:val="0"/>
              <w:jc w:val="center"/>
              <w:rPr>
                <w:rFonts w:hint="eastAsia" w:ascii="宋体" w:hAnsi="宋体" w:eastAsia="宋体" w:cs="宋体"/>
                <w:sz w:val="21"/>
                <w:szCs w:val="21"/>
              </w:rPr>
            </w:pPr>
          </w:p>
        </w:tc>
        <w:tc>
          <w:tcPr>
            <w:tcW w:w="484" w:type="pct"/>
            <w:vAlign w:val="center"/>
          </w:tcPr>
          <w:p w14:paraId="707BDEB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6</w:t>
            </w:r>
          </w:p>
        </w:tc>
        <w:tc>
          <w:tcPr>
            <w:tcW w:w="705" w:type="pct"/>
            <w:shd w:val="clear" w:color="auto" w:fill="auto"/>
            <w:vAlign w:val="center"/>
          </w:tcPr>
          <w:p w14:paraId="5B1BBCB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售后技术</w:t>
            </w:r>
          </w:p>
          <w:p w14:paraId="52248995">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力量</w:t>
            </w:r>
          </w:p>
        </w:tc>
        <w:tc>
          <w:tcPr>
            <w:tcW w:w="540" w:type="pct"/>
            <w:shd w:val="clear" w:color="auto" w:fill="auto"/>
            <w:vAlign w:val="center"/>
          </w:tcPr>
          <w:p w14:paraId="5EBEFAA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5</w:t>
            </w:r>
          </w:p>
        </w:tc>
        <w:tc>
          <w:tcPr>
            <w:tcW w:w="2854" w:type="pct"/>
            <w:shd w:val="clear" w:color="auto" w:fill="auto"/>
            <w:vAlign w:val="center"/>
          </w:tcPr>
          <w:p w14:paraId="5FA3F87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14:paraId="6EB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13D5FF55">
            <w:pPr>
              <w:adjustRightInd w:val="0"/>
              <w:snapToGrid w:val="0"/>
              <w:jc w:val="center"/>
              <w:rPr>
                <w:rFonts w:hint="eastAsia" w:ascii="宋体" w:hAnsi="宋体" w:eastAsia="宋体" w:cs="宋体"/>
                <w:sz w:val="21"/>
                <w:szCs w:val="21"/>
              </w:rPr>
            </w:pPr>
          </w:p>
        </w:tc>
        <w:tc>
          <w:tcPr>
            <w:tcW w:w="484" w:type="pct"/>
            <w:vAlign w:val="center"/>
          </w:tcPr>
          <w:p w14:paraId="13B11A2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7</w:t>
            </w:r>
          </w:p>
        </w:tc>
        <w:tc>
          <w:tcPr>
            <w:tcW w:w="705" w:type="pct"/>
            <w:shd w:val="clear" w:color="auto" w:fill="auto"/>
            <w:vAlign w:val="center"/>
          </w:tcPr>
          <w:p w14:paraId="0C45EFF7">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售后响应时间</w:t>
            </w:r>
          </w:p>
        </w:tc>
        <w:tc>
          <w:tcPr>
            <w:tcW w:w="540" w:type="pct"/>
            <w:shd w:val="clear" w:color="auto" w:fill="auto"/>
            <w:vAlign w:val="center"/>
          </w:tcPr>
          <w:p w14:paraId="7213925F">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3</w:t>
            </w:r>
          </w:p>
        </w:tc>
        <w:tc>
          <w:tcPr>
            <w:tcW w:w="2854" w:type="pct"/>
            <w:shd w:val="clear" w:color="auto" w:fill="auto"/>
            <w:vAlign w:val="center"/>
          </w:tcPr>
          <w:p w14:paraId="73E336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14:paraId="102F9BE2">
      <w:pPr>
        <w:spacing w:line="360" w:lineRule="auto"/>
        <w:ind w:firstLine="480" w:firstLineChars="200"/>
        <w:rPr>
          <w:rFonts w:ascii="宋体" w:hAnsi="宋体" w:eastAsia="宋体" w:cs="宋体"/>
          <w:color w:val="000000"/>
          <w:sz w:val="24"/>
          <w:szCs w:val="24"/>
        </w:rPr>
      </w:pPr>
    </w:p>
    <w:p w14:paraId="6BF273C7">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F7233A4">
      <w:pPr>
        <w:pStyle w:val="17"/>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6"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7"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8"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9" cstate="print"/>
                    <a:srcRect/>
                    <a:stretch>
                      <a:fillRect/>
                    </a:stretch>
                  </pic:blipFill>
                  <pic:spPr>
                    <a:xfrm>
                      <a:off x="0" y="0"/>
                      <a:ext cx="5760085" cy="2853055"/>
                    </a:xfrm>
                    <a:prstGeom prst="rect">
                      <a:avLst/>
                    </a:prstGeom>
                  </pic:spPr>
                </pic:pic>
              </a:graphicData>
            </a:graphic>
          </wp:inline>
        </w:drawing>
      </w:r>
    </w:p>
    <w:p w14:paraId="17346439">
      <w:pPr>
        <w:numPr>
          <w:ilvl w:val="0"/>
          <w:numId w:val="1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w:t>
      </w:r>
      <w:r>
        <w:rPr>
          <w:rFonts w:hint="eastAsia" w:ascii="宋体" w:hAnsi="宋体" w:eastAsia="宋体" w:cs="宋体"/>
          <w:color w:val="000000"/>
          <w:sz w:val="24"/>
          <w:szCs w:val="28"/>
          <w:lang w:eastAsia="zh-CN"/>
        </w:rPr>
        <w:t>（</w:t>
      </w:r>
      <w:r>
        <w:rPr>
          <w:rFonts w:hint="eastAsia" w:ascii="宋体" w:hAnsi="宋体" w:eastAsia="宋体" w:cs="宋体"/>
          <w:color w:val="000000"/>
          <w:sz w:val="24"/>
          <w:szCs w:val="28"/>
          <w:lang w:val="en-US" w:eastAsia="zh-CN"/>
        </w:rPr>
        <w:t>产品试验检测中心</w:t>
      </w:r>
      <w:r>
        <w:rPr>
          <w:rFonts w:hint="eastAsia" w:ascii="宋体" w:hAnsi="宋体" w:eastAsia="宋体" w:cs="宋体"/>
          <w:color w:val="000000"/>
          <w:sz w:val="24"/>
          <w:szCs w:val="28"/>
          <w:lang w:eastAsia="zh-CN"/>
        </w:rPr>
        <w:t>）</w:t>
      </w:r>
      <w:r>
        <w:rPr>
          <w:rFonts w:ascii="宋体" w:hAnsi="宋体" w:eastAsia="宋体" w:cs="宋体"/>
          <w:color w:val="000000"/>
          <w:sz w:val="24"/>
          <w:szCs w:val="28"/>
        </w:rPr>
        <w:t>，最后提交审批</w:t>
      </w:r>
    </w:p>
    <w:p w14:paraId="4972487D">
      <w:pPr>
        <w:rPr>
          <w:rFonts w:eastAsia="宋体"/>
        </w:rPr>
      </w:pPr>
      <w:r>
        <w:rPr>
          <w:rFonts w:hint="eastAsia"/>
        </w:rPr>
        <w:t>审批通过后，注意记录本单位的“供应商代码”，代码用于登录系统后应标。登录信息如下：</w:t>
      </w:r>
    </w:p>
    <w:p w14:paraId="4EDF2739">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70684F3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44240B0">
      <w:pPr>
        <w:pStyle w:val="17"/>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0" cstate="print"/>
                    <a:srcRect/>
                    <a:stretch>
                      <a:fillRect/>
                    </a:stretch>
                  </pic:blipFill>
                  <pic:spPr>
                    <a:xfrm>
                      <a:off x="0" y="0"/>
                      <a:ext cx="5760085" cy="2809875"/>
                    </a:xfrm>
                    <a:prstGeom prst="rect">
                      <a:avLst/>
                    </a:prstGeom>
                  </pic:spPr>
                </pic:pic>
              </a:graphicData>
            </a:graphic>
          </wp:inline>
        </w:drawing>
      </w:r>
    </w:p>
    <w:p w14:paraId="5F803865">
      <w:pPr>
        <w:pStyle w:val="17"/>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1" cstate="print"/>
                    <a:srcRect/>
                    <a:stretch>
                      <a:fillRect/>
                    </a:stretch>
                  </pic:blipFill>
                  <pic:spPr>
                    <a:xfrm>
                      <a:off x="0" y="0"/>
                      <a:ext cx="5760085" cy="2820035"/>
                    </a:xfrm>
                    <a:prstGeom prst="rect">
                      <a:avLst/>
                    </a:prstGeom>
                  </pic:spPr>
                </pic:pic>
              </a:graphicData>
            </a:graphic>
          </wp:inline>
        </w:drawing>
      </w:r>
    </w:p>
    <w:p w14:paraId="1B088E0A">
      <w:pPr>
        <w:pStyle w:val="17"/>
      </w:pPr>
    </w:p>
    <w:p w14:paraId="7AAAB53F">
      <w:pPr>
        <w:pStyle w:val="17"/>
      </w:pPr>
    </w:p>
    <w:p w14:paraId="198FA9C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25ADAAD">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58C6A2DC">
      <w:pPr>
        <w:pStyle w:val="17"/>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6D1CF331">
      <w:pPr>
        <w:pStyle w:val="17"/>
        <w:sectPr>
          <w:pgSz w:w="11906" w:h="16838"/>
          <w:pgMar w:top="1588" w:right="1418" w:bottom="1134" w:left="1418" w:header="851" w:footer="992" w:gutter="0"/>
          <w:cols w:space="720" w:num="1"/>
          <w:titlePg/>
          <w:docGrid w:type="lines" w:linePitch="312" w:charSpace="0"/>
        </w:sectPr>
      </w:pPr>
    </w:p>
    <w:p w14:paraId="75321FE7">
      <w:pPr>
        <w:pStyle w:val="1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2"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3"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4"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5"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6"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7" cstate="print"/>
                    <a:srcRect/>
                    <a:stretch>
                      <a:fillRect/>
                    </a:stretch>
                  </pic:blipFill>
                  <pic:spPr>
                    <a:xfrm>
                      <a:off x="0" y="0"/>
                      <a:ext cx="5760085" cy="1956435"/>
                    </a:xfrm>
                    <a:prstGeom prst="rect">
                      <a:avLst/>
                    </a:prstGeom>
                  </pic:spPr>
                </pic:pic>
              </a:graphicData>
            </a:graphic>
          </wp:inline>
        </w:drawing>
      </w:r>
    </w:p>
    <w:p w14:paraId="1BA320C9">
      <w:pPr>
        <w:pStyle w:val="17"/>
        <w:rPr>
          <w:rFonts w:hAnsi="宋体" w:eastAsia="宋体" w:cs="Times New Roman"/>
          <w:b/>
          <w:color w:val="000000"/>
          <w:sz w:val="24"/>
          <w:szCs w:val="24"/>
        </w:rPr>
      </w:pPr>
    </w:p>
    <w:p w14:paraId="380218D1">
      <w:pPr>
        <w:pStyle w:val="17"/>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宋体"/>
    <w:panose1 w:val="020B0304020002020204"/>
    <w:charset w:val="DE"/>
    <w:family w:val="swiss"/>
    <w:pitch w:val="default"/>
    <w:sig w:usb0="00000000" w:usb1="00000000" w:usb2="00000000" w:usb3="00000000" w:csb0="0001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0922B">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A0A7467">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p/b93LAQAAkw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jFPFrUBCzp5F25hzJDCpLerwaYvKWFdb+vxbKvqIpO0OV8ulsucHJdUmxLCyR6vB8D4RXnL&#10;UlByoHfr7RSHbxiHo9OR1M24tDp/rY0ZqmknSzQHYimK3bYb2W59dSSZNPUE3nh44KylNy+5oxHn&#10;zHx1ZGkajymAKdhOgXCSLpZ84IXhah+pfc8tNRs6jBzorXp141ylYXia96ce/6X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6f2/dywEAAJMDAAAOAAAAAAAAAAEAIAAAAB8BAABkcnMvZTJv&#10;RG9jLnhtbFBLBQYAAAAABgAGAFkBAABcBQAAAAA=&#10;">
              <v:fill on="f" focussize="0,0"/>
              <v:stroke on="f"/>
              <v:imagedata o:title=""/>
              <o:lock v:ext="edit" aspectratio="f"/>
              <v:textbox inset="0mm,0mm,0mm,0mm" style="mso-fit-shape-to-text:t;">
                <w:txbxContent>
                  <w:p w14:paraId="1A0A7467">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5F96">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8" name="文本框 10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36FE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ttGPJywEAAJQDAAAOAAAAAAAAAAEAIAAAAB8BAABkcnMvZTJv&#10;RG9jLnhtbFBLBQYAAAAABgAGAFkBAABcBQAAAAA=&#10;">
              <v:fill on="f" focussize="0,0"/>
              <v:stroke on="f"/>
              <v:imagedata o:title=""/>
              <o:lock v:ext="edit" aspectratio="f"/>
              <v:textbox inset="0mm,0mm,0mm,0mm" style="mso-fit-shape-to-text:t;">
                <w:txbxContent>
                  <w:p w14:paraId="78336FE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3F301">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9" name="文本框 10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29BC48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6J3WHMAQAAlAMAAA4AAABkcnMvZTJvRG9jLnhtbK1TS27bMBDdF+gd&#10;CO5rSUbRuI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1y958wJS29+/vnj/OvP&#10;+fd3VuRX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zondYcwBAACUAwAADgAAAAAAAAABACAAAAAfAQAAZHJzL2Uy&#10;b0RvYy54bWxQSwUGAAAAAAYABgBZAQAAXQUAAAAA&#10;">
              <v:fill on="f" focussize="0,0"/>
              <v:stroke on="f"/>
              <v:imagedata o:title=""/>
              <o:lock v:ext="edit" aspectratio="f"/>
              <v:textbox inset="0mm,0mm,0mm,0mm" style="mso-fit-shape-to-text:t;">
                <w:txbxContent>
                  <w:p w14:paraId="129BC48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E3F8">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0"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BE8BDC">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TP/TjKAQAAlA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5RkihOW3vzy4/vl5+/L&#10;r2+syMvkUR+woqOP4QHmDClMgocWbPqSFDaMvp6vvqohMkmbRbkuy5zQJdWWhHCyp+sBMN4pb1kK&#10;ag70cKOf4vQB43R0OZK6GZdW52+1MVM17WSJ5kQsRXHYDzPbvW/OpJPGnsA7D1856+nRa+5oxjkz&#10;9448TfOxBLAE+yUQTtLFmk+8MLw/Rmo/ckvNpg4zB3qsUd08WGka/s7HU08/0/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TP/TjKAQAAlAMAAA4AAAAAAAAAAQAgAAAAHwEAAGRycy9lMm9E&#10;b2MueG1sUEsFBgAAAAAGAAYAWQEAAFsFAAAAAA==&#10;">
              <v:fill on="f" focussize="0,0"/>
              <v:stroke on="f"/>
              <v:imagedata o:title=""/>
              <o:lock v:ext="edit" aspectratio="f"/>
              <v:textbox inset="0mm,0mm,0mm,0mm" style="mso-fit-shape-to-text:t;">
                <w:txbxContent>
                  <w:p w14:paraId="02BE8BDC">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A287">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1" name="文本框 10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B249BF">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fyQ5DLAQAAlA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7LgzAlLb375+ePy68/l&#10;93dW5G+T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38kOQywEAAJQDAAAOAAAAAAAAAAEAIAAAAB8BAABkcnMvZTJv&#10;RG9jLnhtbFBLBQYAAAAABgAGAFkBAABcBQAAAAA=&#10;">
              <v:fill on="f" focussize="0,0"/>
              <v:stroke on="f"/>
              <v:imagedata o:title=""/>
              <o:lock v:ext="edit" aspectratio="f"/>
              <v:textbox inset="0mm,0mm,0mm,0mm" style="mso-fit-shape-to-text:t;">
                <w:txbxContent>
                  <w:p w14:paraId="53B249BF">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CE2F">
    <w:pPr>
      <w:spacing w:line="182" w:lineRule="auto"/>
      <w:ind w:left="6866"/>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2" name="文本框 1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7C9C77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UaeEV8kBAACUAwAADgAAAAAAAAABACAAAAAfAQAAZHJzL2Uyb0Rv&#10;Yy54bWxQSwUGAAAAAAYABgBZAQAAWgUAAAAA&#10;">
              <v:fill on="f" focussize="0,0"/>
              <v:stroke on="f"/>
              <v:imagedata o:title=""/>
              <o:lock v:ext="edit" aspectratio="f"/>
              <v:textbox inset="0mm,0mm,0mm,0mm" style="mso-fit-shape-to-text:t;">
                <w:txbxContent>
                  <w:p w14:paraId="17C9C77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6078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BD8086">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oVA//KAQAAkw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ZpUs6gNWdPMh3MOUIYVJ79CCTV9SwoZs6/lqqxoik7S5XK/W65Icl3Q2J4RTPD4PgPGd8pal&#10;oOZAfct2itMHjOPV+UqqZlxanb/TxoynaadINEdiKYrDfpjY7n1zJpk09QTeefjKWU89r7mjEefM&#10;vHdkaRqPOYA52M+BcJIe1nzkheHtMVL5zC0VGytMHKhXWd00V2kY/s7zrcd/af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oVA//KAQAAkwMAAA4AAAAAAAAAAQAgAAAAHwEAAGRycy9lMm9E&#10;b2MueG1sUEsFBgAAAAAGAAYAWQEAAFsFAAAAAA==&#10;">
              <v:fill on="f" focussize="0,0"/>
              <v:stroke on="f"/>
              <v:imagedata o:title=""/>
              <o:lock v:ext="edit" aspectratio="f"/>
              <v:textbox inset="0mm,0mm,0mm,0mm" style="mso-fit-shape-to-text:t;">
                <w:txbxContent>
                  <w:p w14:paraId="04BD8086">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BEE6F">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3" name="文本框 1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3FBA6E">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ymjr/ywEAAJQDAAAOAAAAAAAAAAEAIAAAAB8BAABkcnMvZTJv&#10;RG9jLnhtbFBLBQYAAAAABgAGAFkBAABcBQAAAAA=&#10;">
              <v:fill on="f" focussize="0,0"/>
              <v:stroke on="f"/>
              <v:imagedata o:title=""/>
              <o:lock v:ext="edit" aspectratio="f"/>
              <v:textbox inset="0mm,0mm,0mm,0mm" style="mso-fit-shape-to-text:t;">
                <w:txbxContent>
                  <w:p w14:paraId="7A3FBA6E">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9C0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4" name="文本框 1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1193243">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82SYnywEAAJQDAAAOAAAAAAAAAAEAIAAAAB8BAABkcnMvZTJv&#10;RG9jLnhtbFBLBQYAAAAABgAGAFkBAABcBQAAAAA=&#10;">
              <v:fill on="f" focussize="0,0"/>
              <v:stroke on="f"/>
              <v:imagedata o:title=""/>
              <o:lock v:ext="edit" aspectratio="f"/>
              <v:textbox inset="0mm,0mm,0mm,0mm" style="mso-fit-shape-to-text:t;">
                <w:txbxContent>
                  <w:p w14:paraId="31193243">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5FA3">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5" name="文本框 1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0F7D4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f5JiPywEAAJQDAAAOAAAAAAAAAAEAIAAAAB8BAABkcnMvZTJv&#10;RG9jLnhtbFBLBQYAAAAABgAGAFkBAABcBQAAAAA=&#10;">
              <v:fill on="f" focussize="0,0"/>
              <v:stroke on="f"/>
              <v:imagedata o:title=""/>
              <o:lock v:ext="edit" aspectratio="f"/>
              <v:textbox inset="0mm,0mm,0mm,0mm" style="mso-fit-shape-to-text:t;">
                <w:txbxContent>
                  <w:p w14:paraId="760F7D4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2CDF">
    <w:pPr>
      <w:spacing w:line="182" w:lineRule="auto"/>
      <w:ind w:left="6857"/>
      <w:rPr>
        <w:rFonts w:ascii="宋体" w:hAnsi="宋体" w:eastAsia="宋体" w:cs="宋体"/>
        <w:sz w:val="18"/>
        <w:szCs w:val="18"/>
      </w:rPr>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6" name="文本框 1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9BD8345">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Wu+YywEAAJQDAAAOAAAAAAAAAAEAIAAAAB8BAABkcnMvZTJv&#10;RG9jLnhtbFBLBQYAAAAABgAGAFkBAABcBQAAAAA=&#10;">
              <v:fill on="f" focussize="0,0"/>
              <v:stroke on="f"/>
              <v:imagedata o:title=""/>
              <o:lock v:ext="edit" aspectratio="f"/>
              <v:textbox inset="0mm,0mm,0mm,0mm" style="mso-fit-shape-to-text:t;">
                <w:txbxContent>
                  <w:p w14:paraId="19BD8345">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8618">
    <w:pPr>
      <w:pStyle w:val="22"/>
      <w:tabs>
        <w:tab w:val="clear" w:pos="4153"/>
      </w:tabs>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4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73D7025">
                          <w:pPr>
                            <w:pStyle w:val="22"/>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4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EehlBywEAAJMDAAAOAAAAAAAAAAEAIAAAAB8BAABkcnMvZTJv&#10;RG9jLnhtbFBLBQYAAAAABgAGAFkBAABcBQAAAAA=&#10;">
              <v:fill on="f" focussize="0,0"/>
              <v:stroke on="f"/>
              <v:imagedata o:title=""/>
              <o:lock v:ext="edit" aspectratio="f"/>
              <v:textbox inset="0mm,0mm,0mm,0mm" style="mso-fit-shape-to-text:t;">
                <w:txbxContent>
                  <w:p w14:paraId="673D7025">
                    <w:pPr>
                      <w:pStyle w:val="22"/>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59B0">
    <w:pPr>
      <w:pStyle w:val="22"/>
      <w:jc w:val="center"/>
    </w:pPr>
    <w:r>
      <w:rPr>
        <w:rFonts w:hint="eastAsia"/>
      </w:rPr>
      <w:t>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8E8C9">
    <w:pPr>
      <w:pStyle w:val="2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3187C75">
                          <w:pPr>
                            <w:pStyle w:val="22"/>
                          </w:pPr>
                          <w:r>
                            <w:fldChar w:fldCharType="begin"/>
                          </w:r>
                          <w:r>
                            <w:instrText xml:space="preserve"> PAGE  \* MERGEFORMAT </w:instrText>
                          </w:r>
                          <w:r>
                            <w:fldChar w:fldCharType="separate"/>
                          </w:r>
                          <w:r>
                            <w:t>7</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qS4x3IAQAAkg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kkNdwJIOPoR7mDKkMMntG7DpS0JYP7h6uriq+sgkbRar5WqVsCXV5oRwspfrATDeKm9ZCioO&#10;9GyDm+L4GeN4dD6SuhmXVudvtDFjNe1kieZILEWx3/UT252vT6SShp7AWw/fOevoySvuaMI5M3eO&#10;HE3TMQcwB7s5EE7SxYqPvDB8OkRqP3BLzcYOEwd6qkHdNFZpFv7Oh1Mvv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akuMdyAEAAJIDAAAOAAAAAAAAAAEAIAAAAB8BAABkcnMvZTJvRG9j&#10;LnhtbFBLBQYAAAAABgAGAFkBAABZBQAAAAA=&#10;">
              <v:fill on="f" focussize="0,0"/>
              <v:stroke on="f"/>
              <v:imagedata o:title=""/>
              <o:lock v:ext="edit" aspectratio="f"/>
              <v:textbox inset="0mm,0mm,0mm,0mm" style="mso-fit-shape-to-text:t;">
                <w:txbxContent>
                  <w:p w14:paraId="63187C75">
                    <w:pPr>
                      <w:pStyle w:val="22"/>
                    </w:pPr>
                    <w:r>
                      <w:fldChar w:fldCharType="begin"/>
                    </w:r>
                    <w:r>
                      <w:instrText xml:space="preserve"> PAGE  \* MERGEFORMAT </w:instrText>
                    </w:r>
                    <w:r>
                      <w:fldChar w:fldCharType="separate"/>
                    </w:r>
                    <w:r>
                      <w:t>7</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3C577">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9E326">
                          <w:pPr>
                            <w:pStyle w:val="22"/>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5B29E326">
                    <w:pPr>
                      <w:pStyle w:val="2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D5D1">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15143">
                          <w:pPr>
                            <w:pStyle w:val="2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62715143">
                    <w:pPr>
                      <w:pStyle w:val="2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5B59E">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4D3C19D">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04D3C19D">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2"/>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9D502">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05DD">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5B77">
    <w:pPr>
      <w:pStyle w:val="23"/>
      <w:pBdr>
        <w:bottom w:val="none" w:color="auto" w:sz="0" w:space="1"/>
      </w:pBdr>
    </w:pPr>
    <w:r>
      <w:rPr>
        <w:sz w:val="18"/>
      </w:rPr>
      <w:pict>
        <v:shape id="4161" o:spid="_x0000_s4149" o:spt="136" type="#_x0000_t136" style="position:absolute;left:0pt;margin-left:247.5pt;margin-top:-117.8pt;height:14pt;width:129pt;mso-position-horizontal-relative:margin;mso-position-vertical-relative:margin;rotation:-2949120f;z-index:-251657216;mso-width-relative:page;mso-height-relative:page;" fillcolor="#C0C0C0" filled="t" stroked="f" coordsize="21600,21600">
          <v:path/>
          <v:fill on="t" opacity="32768f" focussize="0,0"/>
          <v:stroke on="f"/>
          <v:imagedata o:title=""/>
          <o:lock v:ext="edit" aspectratio="t"/>
          <v:textpath on="t" fitshape="t" fitpath="t" trim="t" xscale="f" string="孔明伟0695472024-06-01" style="font-family:SongTi;font-size:14pt;v-text-align:center;"/>
        </v:shape>
      </w:pic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5"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41C9E8A3">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qDo+3TAAAABgEAAA8AAAAAAAAAAQAgAAAAIgAAAGRy&#10;cy9kb3ducmV2LnhtbFBLAQIUABQAAAAIAIdO4kCRYtmI0QEAALMDAAAOAAAAAAAAAAEAIAAAACIB&#10;AABkcnMvZTJvRG9jLnhtbFBLBQYAAAAABgAGAFkBAABlBQAAAAA=&#10;">
              <v:fill on="f" focussize="0,0"/>
              <v:stroke on="f"/>
              <v:imagedata o:title=""/>
              <o:lock v:ext="edit" aspectratio="f"/>
              <v:textbox inset="0mm,0mm,0mm,0mm" style="mso-fit-shape-to-text:t;">
                <w:txbxContent>
                  <w:p w14:paraId="41C9E8A3">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6"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0F335CD7">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ZctaXQAQAAswMAAA4AAAAAAAAAAQAgAAAAIgEA&#10;AGRycy9lMm9Eb2MueG1sUEsFBgAAAAAGAAYAWQEAAGQFAAAAAA==&#10;">
              <v:fill on="f" focussize="0,0"/>
              <v:stroke on="f"/>
              <v:imagedata o:title=""/>
              <o:lock v:ext="edit" aspectratio="f"/>
              <v:textbox inset="0mm,0mm,0mm,0mm" style="mso-fit-shape-to-text:t;">
                <w:txbxContent>
                  <w:p w14:paraId="0F335CD7">
                    <w:pPr>
                      <w:pStyle w:val="175"/>
                      <w:rPr>
                        <w:lang w:val="fr-CH"/>
                      </w:rPr>
                    </w:pPr>
                    <w:r>
                      <w:rPr>
                        <w:rStyle w:val="176"/>
                      </w:rPr>
                      <w:t xml:space="preserve"> </w:t>
                    </w:r>
                  </w:p>
                </w:txbxContent>
              </v:textbox>
              <w10:anchorlock/>
            </v:rect>
          </w:pict>
        </mc:Fallback>
      </mc:AlternateContent>
    </w:r>
    <w:r>
      <mc:AlternateContent>
        <mc:Choice Requires="wps">
          <w:drawing>
            <wp:anchor distT="0" distB="0" distL="0" distR="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4167" name="Classification_Textbox" descr="Classification"/>
              <wp:cNvGraphicFramePr/>
              <a:graphic xmlns:a="http://schemas.openxmlformats.org/drawingml/2006/main">
                <a:graphicData uri="http://schemas.microsoft.com/office/word/2010/wordprocessingShape">
                  <wps:wsp>
                    <wps:cNvSpPr/>
                    <wps:spPr>
                      <a:xfrm>
                        <a:off x="0" y="0"/>
                        <a:ext cx="5767070" cy="327660"/>
                      </a:xfrm>
                      <a:prstGeom prst="rect">
                        <a:avLst/>
                      </a:prstGeom>
                      <a:ln>
                        <a:noFill/>
                      </a:ln>
                    </wps:spPr>
                    <wps:txbx>
                      <w:txbxContent>
                        <w:p w14:paraId="12E1F130">
                          <w:pPr>
                            <w:pStyle w:val="175"/>
                            <w:rPr>
                              <w:lang w:val="fr-CH"/>
                            </w:rPr>
                          </w:pPr>
                          <w:r>
                            <w:rPr>
                              <w:rStyle w:val="176"/>
                            </w:rPr>
                            <w:t xml:space="preserve"> </w:t>
                          </w:r>
                        </w:p>
                      </w:txbxContent>
                    </wps:txbx>
                    <wps:bodyPr vert="horz" wrap="none" lIns="0" tIns="0" rIns="0" bIns="0" anchor="t">
                      <a:spAutoFit/>
                    </wps:bodyPr>
                  </wps:wsp>
                </a:graphicData>
              </a:graphic>
            </wp:anchor>
          </w:drawing>
        </mc:Choice>
        <mc:Fallback>
          <w:pict>
            <v:rect id="Classification_Textbox" o:spid="_x0000_s1026" o:spt="1" alt="Classification"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oOj7dMAAAAGAQAADwAAAAAAAAABACAAAAAiAAAAZHJz&#10;L2Rvd25yZXYueG1sUEsBAhQAFAAAAAgAh07iQNS0QQjQAQAAswMAAA4AAAAAAAAAAQAgAAAAIgEA&#10;AGRycy9lMm9Eb2MueG1sUEsFBgAAAAAGAAYAWQEAAGQFAAAAAA==&#10;">
              <v:fill on="f" focussize="0,0"/>
              <v:stroke on="f"/>
              <v:imagedata o:title=""/>
              <o:lock v:ext="edit" aspectratio="f"/>
              <v:textbox inset="0mm,0mm,0mm,0mm" style="mso-fit-shape-to-text:t;">
                <w:txbxContent>
                  <w:p w14:paraId="12E1F130">
                    <w:pPr>
                      <w:pStyle w:val="175"/>
                      <w:rPr>
                        <w:lang w:val="fr-CH"/>
                      </w:rPr>
                    </w:pPr>
                    <w:r>
                      <w:rPr>
                        <w:rStyle w:val="176"/>
                      </w:rPr>
                      <w:t xml:space="preserve"> </w:t>
                    </w:r>
                  </w:p>
                </w:txbxContent>
              </v:textbox>
              <w10:anchorlock/>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3"/>
    </w:pPr>
  </w:p>
  <w:p w14:paraId="3AC74D7F">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7CA6D"/>
    <w:multiLevelType w:val="singleLevel"/>
    <w:tmpl w:val="9107CA6D"/>
    <w:lvl w:ilvl="0" w:tentative="0">
      <w:start w:val="2"/>
      <w:numFmt w:val="decimal"/>
      <w:suff w:val="nothing"/>
      <w:lvlText w:val="%1、"/>
      <w:lvlJc w:val="left"/>
    </w:lvl>
  </w:abstractNum>
  <w:abstractNum w:abstractNumId="1">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E518ECB2"/>
    <w:multiLevelType w:val="singleLevel"/>
    <w:tmpl w:val="E518ECB2"/>
    <w:lvl w:ilvl="0" w:tentative="0">
      <w:start w:val="10"/>
      <w:numFmt w:val="decimal"/>
      <w:suff w:val="nothing"/>
      <w:lvlText w:val="%1、"/>
      <w:lvlJc w:val="left"/>
    </w:lvl>
  </w:abstractNum>
  <w:abstractNum w:abstractNumId="3">
    <w:nsid w:val="E6701E17"/>
    <w:multiLevelType w:val="singleLevel"/>
    <w:tmpl w:val="E6701E17"/>
    <w:lvl w:ilvl="0" w:tentative="0">
      <w:start w:val="7"/>
      <w:numFmt w:val="chineseCounting"/>
      <w:suff w:val="nothing"/>
      <w:lvlText w:val="（%1）"/>
      <w:lvlJc w:val="left"/>
      <w:rPr>
        <w:rFonts w:hint="eastAsia"/>
      </w:rPr>
    </w:lvl>
  </w:abstractNum>
  <w:abstractNum w:abstractNumId="4">
    <w:nsid w:val="FC0CBC45"/>
    <w:multiLevelType w:val="singleLevel"/>
    <w:tmpl w:val="FC0CBC45"/>
    <w:lvl w:ilvl="0" w:tentative="0">
      <w:start w:val="5"/>
      <w:numFmt w:val="decimal"/>
      <w:suff w:val="nothing"/>
      <w:lvlText w:val="%1、"/>
      <w:lvlJc w:val="left"/>
    </w:lvl>
  </w:abstractNum>
  <w:abstractNum w:abstractNumId="5">
    <w:nsid w:val="00000001"/>
    <w:multiLevelType w:val="singleLevel"/>
    <w:tmpl w:val="00000001"/>
    <w:lvl w:ilvl="0" w:tentative="0">
      <w:start w:val="2"/>
      <w:numFmt w:val="chineseCounting"/>
      <w:suff w:val="nothing"/>
      <w:lvlText w:val="%1、"/>
      <w:lvlJc w:val="left"/>
      <w:rPr>
        <w:rFonts w:hint="eastAsia"/>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8">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9">
    <w:nsid w:val="0000000D"/>
    <w:multiLevelType w:val="multilevel"/>
    <w:tmpl w:val="0000000D"/>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0000000E"/>
    <w:multiLevelType w:val="singleLevel"/>
    <w:tmpl w:val="0000000E"/>
    <w:lvl w:ilvl="0" w:tentative="0">
      <w:start w:val="1"/>
      <w:numFmt w:val="bullet"/>
      <w:lvlText w:val=""/>
      <w:lvlJc w:val="left"/>
      <w:pPr>
        <w:ind w:left="420" w:hanging="420"/>
      </w:pPr>
      <w:rPr>
        <w:rFonts w:hint="default" w:ascii="Wingdings" w:hAnsi="Wingdings"/>
      </w:rPr>
    </w:lvl>
  </w:abstractNum>
  <w:abstractNum w:abstractNumId="11">
    <w:nsid w:val="0000000F"/>
    <w:multiLevelType w:val="multilevel"/>
    <w:tmpl w:val="0000000F"/>
    <w:lvl w:ilvl="0" w:tentative="0">
      <w:start w:val="1"/>
      <w:numFmt w:val="decimal"/>
      <w:lvlText w:val="（%1）"/>
      <w:lvlJc w:val="left"/>
      <w:pPr>
        <w:tabs>
          <w:tab w:val="left" w:pos="720"/>
        </w:tabs>
        <w:ind w:left="720" w:hanging="7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pStyle w:val="136"/>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12"/>
    <w:multiLevelType w:val="singleLevel"/>
    <w:tmpl w:val="00000012"/>
    <w:lvl w:ilvl="0" w:tentative="0">
      <w:start w:val="1"/>
      <w:numFmt w:val="bullet"/>
      <w:lvlText w:val=""/>
      <w:lvlJc w:val="left"/>
      <w:pPr>
        <w:ind w:left="420" w:hanging="420"/>
      </w:pPr>
      <w:rPr>
        <w:rFonts w:hint="default" w:ascii="Wingdings" w:hAnsi="Wingdings"/>
      </w:rPr>
    </w:lvl>
  </w:abstractNum>
  <w:abstractNum w:abstractNumId="13">
    <w:nsid w:val="00000017"/>
    <w:multiLevelType w:val="singleLevel"/>
    <w:tmpl w:val="00000017"/>
    <w:lvl w:ilvl="0" w:tentative="0">
      <w:start w:val="1"/>
      <w:numFmt w:val="chineseCounting"/>
      <w:suff w:val="space"/>
      <w:lvlText w:val="第%1部分"/>
      <w:lvlJc w:val="left"/>
      <w:rPr>
        <w:rFonts w:hint="eastAsia"/>
      </w:rPr>
    </w:lvl>
  </w:abstractNum>
  <w:abstractNum w:abstractNumId="14">
    <w:nsid w:val="068749BD"/>
    <w:multiLevelType w:val="singleLevel"/>
    <w:tmpl w:val="068749BD"/>
    <w:lvl w:ilvl="0" w:tentative="0">
      <w:start w:val="1"/>
      <w:numFmt w:val="decimal"/>
      <w:suff w:val="nothing"/>
      <w:lvlText w:val="%1、"/>
      <w:lvlJc w:val="left"/>
    </w:lvl>
  </w:abstractNum>
  <w:abstractNum w:abstractNumId="15">
    <w:nsid w:val="1926DFDC"/>
    <w:multiLevelType w:val="singleLevel"/>
    <w:tmpl w:val="1926DFDC"/>
    <w:lvl w:ilvl="0" w:tentative="0">
      <w:start w:val="1"/>
      <w:numFmt w:val="decimal"/>
      <w:suff w:val="nothing"/>
      <w:lvlText w:val="%1、"/>
      <w:lvlJc w:val="left"/>
    </w:lvl>
  </w:abstractNum>
  <w:abstractNum w:abstractNumId="1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7">
    <w:nsid w:val="51921E65"/>
    <w:multiLevelType w:val="multilevel"/>
    <w:tmpl w:val="51921E6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13"/>
  </w:num>
  <w:num w:numId="3">
    <w:abstractNumId w:val="5"/>
  </w:num>
  <w:num w:numId="4">
    <w:abstractNumId w:val="9"/>
  </w:num>
  <w:num w:numId="5">
    <w:abstractNumId w:val="8"/>
  </w:num>
  <w:num w:numId="6">
    <w:abstractNumId w:val="12"/>
  </w:num>
  <w:num w:numId="7">
    <w:abstractNumId w:val="7"/>
  </w:num>
  <w:num w:numId="8">
    <w:abstractNumId w:val="10"/>
  </w:num>
  <w:num w:numId="9">
    <w:abstractNumId w:val="16"/>
  </w:num>
  <w:num w:numId="10">
    <w:abstractNumId w:val="0"/>
  </w:num>
  <w:num w:numId="11">
    <w:abstractNumId w:val="4"/>
  </w:num>
  <w:num w:numId="12">
    <w:abstractNumId w:val="2"/>
  </w:num>
  <w:num w:numId="13">
    <w:abstractNumId w:val="1"/>
  </w:num>
  <w:num w:numId="14">
    <w:abstractNumId w:val="14"/>
  </w:num>
  <w:num w:numId="15">
    <w:abstractNumId w:val="3"/>
  </w:num>
  <w:num w:numId="16">
    <w:abstractNumId w:val="15"/>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4D72BD5"/>
    <w:rsid w:val="05340616"/>
    <w:rsid w:val="0B493459"/>
    <w:rsid w:val="0D414DB3"/>
    <w:rsid w:val="127325FF"/>
    <w:rsid w:val="12E60311"/>
    <w:rsid w:val="162207F5"/>
    <w:rsid w:val="1BF42DD7"/>
    <w:rsid w:val="1F7C5E10"/>
    <w:rsid w:val="213274FC"/>
    <w:rsid w:val="22F3456C"/>
    <w:rsid w:val="2A943338"/>
    <w:rsid w:val="2B9108A4"/>
    <w:rsid w:val="2CD0422B"/>
    <w:rsid w:val="33945269"/>
    <w:rsid w:val="35E77844"/>
    <w:rsid w:val="36031852"/>
    <w:rsid w:val="3A9F33B4"/>
    <w:rsid w:val="3AE84EDD"/>
    <w:rsid w:val="3AEC66D3"/>
    <w:rsid w:val="3BB2242D"/>
    <w:rsid w:val="4885562E"/>
    <w:rsid w:val="48FC6D82"/>
    <w:rsid w:val="49847835"/>
    <w:rsid w:val="4ECF532A"/>
    <w:rsid w:val="5485104F"/>
    <w:rsid w:val="558310F7"/>
    <w:rsid w:val="56554CD5"/>
    <w:rsid w:val="59811656"/>
    <w:rsid w:val="5C6739B4"/>
    <w:rsid w:val="5CA80A3F"/>
    <w:rsid w:val="64623797"/>
    <w:rsid w:val="690A53FA"/>
    <w:rsid w:val="6D066A83"/>
    <w:rsid w:val="6D205BE5"/>
    <w:rsid w:val="6EFA6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宋体"/>
      <w:kern w:val="2"/>
      <w:sz w:val="21"/>
      <w:szCs w:val="22"/>
      <w:lang w:val="en-US" w:eastAsia="zh-CN" w:bidi="ar-SA"/>
    </w:rPr>
  </w:style>
  <w:style w:type="paragraph" w:styleId="2">
    <w:name w:val="heading 1"/>
    <w:basedOn w:val="1"/>
    <w:next w:val="1"/>
    <w:link w:val="48"/>
    <w:autoRedefine/>
    <w:qFormat/>
    <w:uiPriority w:val="0"/>
    <w:pPr>
      <w:keepNext/>
      <w:keepLines/>
      <w:jc w:val="center"/>
      <w:outlineLvl w:val="0"/>
    </w:pPr>
    <w:rPr>
      <w:b/>
      <w:bCs/>
      <w:kern w:val="44"/>
      <w:sz w:val="36"/>
      <w:szCs w:val="44"/>
    </w:rPr>
  </w:style>
  <w:style w:type="paragraph" w:styleId="3">
    <w:name w:val="heading 2"/>
    <w:basedOn w:val="1"/>
    <w:next w:val="1"/>
    <w:link w:val="49"/>
    <w:autoRedefine/>
    <w:qFormat/>
    <w:uiPriority w:val="9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autoRedefine/>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qFormat/>
    <w:uiPriority w:val="1"/>
  </w:style>
  <w:style w:type="table" w:default="1" w:styleId="37">
    <w:name w:val="Normal Table"/>
    <w:autoRedefine/>
    <w:qFormat/>
    <w:uiPriority w:val="99"/>
    <w:tblPr>
      <w:tblCellMar>
        <w:top w:w="0" w:type="dxa"/>
        <w:left w:w="108" w:type="dxa"/>
        <w:bottom w:w="0" w:type="dxa"/>
        <w:right w:w="108" w:type="dxa"/>
      </w:tblCellMar>
    </w:tblPr>
  </w:style>
  <w:style w:type="paragraph" w:styleId="6">
    <w:name w:val="toc 7"/>
    <w:basedOn w:val="1"/>
    <w:next w:val="1"/>
    <w:autoRedefine/>
    <w:qFormat/>
    <w:uiPriority w:val="99"/>
    <w:pPr>
      <w:ind w:left="1440"/>
      <w:jc w:val="left"/>
    </w:pPr>
    <w:rPr>
      <w:rFonts w:ascii="Calibri" w:hAnsi="Calibri" w:eastAsia="宋体" w:cs="Times New Roman"/>
      <w:sz w:val="18"/>
      <w:szCs w:val="18"/>
    </w:rPr>
  </w:style>
  <w:style w:type="paragraph" w:styleId="7">
    <w:name w:val="caption"/>
    <w:basedOn w:val="1"/>
    <w:next w:val="1"/>
    <w:autoRedefine/>
    <w:qFormat/>
    <w:uiPriority w:val="99"/>
    <w:pPr>
      <w:spacing w:before="152" w:after="160"/>
    </w:pPr>
    <w:rPr>
      <w:rFonts w:ascii="Arial" w:hAnsi="Arial" w:eastAsia="黑体" w:cs="Arial"/>
      <w:sz w:val="20"/>
      <w:szCs w:val="20"/>
    </w:rPr>
  </w:style>
  <w:style w:type="paragraph" w:styleId="8">
    <w:name w:val="Document Map"/>
    <w:basedOn w:val="1"/>
    <w:link w:val="72"/>
    <w:autoRedefine/>
    <w:qFormat/>
    <w:uiPriority w:val="99"/>
    <w:pPr>
      <w:shd w:val="clear" w:color="auto" w:fill="000080"/>
    </w:pPr>
    <w:rPr>
      <w:sz w:val="24"/>
    </w:rPr>
  </w:style>
  <w:style w:type="paragraph" w:styleId="9">
    <w:name w:val="toa heading"/>
    <w:basedOn w:val="1"/>
    <w:next w:val="1"/>
    <w:autoRedefine/>
    <w:qFormat/>
    <w:uiPriority w:val="0"/>
    <w:pPr>
      <w:spacing w:before="120"/>
    </w:pPr>
    <w:rPr>
      <w:rFonts w:ascii="Arial" w:hAnsi="Arial" w:eastAsia="宋体" w:cs="Arial"/>
      <w:sz w:val="24"/>
      <w:szCs w:val="24"/>
    </w:rPr>
  </w:style>
  <w:style w:type="paragraph" w:styleId="10">
    <w:name w:val="annotation text"/>
    <w:basedOn w:val="1"/>
    <w:link w:val="63"/>
    <w:autoRedefine/>
    <w:qFormat/>
    <w:uiPriority w:val="0"/>
    <w:pPr>
      <w:jc w:val="left"/>
    </w:pPr>
  </w:style>
  <w:style w:type="paragraph" w:styleId="11">
    <w:name w:val="index 6"/>
    <w:basedOn w:val="1"/>
    <w:next w:val="1"/>
    <w:autoRedefine/>
    <w:qFormat/>
    <w:uiPriority w:val="0"/>
    <w:rPr>
      <w:rFonts w:ascii="宋体" w:hAnsi="宋体"/>
      <w:color w:val="000000"/>
      <w:sz w:val="20"/>
      <w:szCs w:val="20"/>
    </w:rPr>
  </w:style>
  <w:style w:type="paragraph" w:styleId="12">
    <w:name w:val="Body Text"/>
    <w:basedOn w:val="1"/>
    <w:link w:val="84"/>
    <w:autoRedefine/>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4">
    <w:name w:val="index 4"/>
    <w:basedOn w:val="1"/>
    <w:next w:val="1"/>
    <w:autoRedefine/>
    <w:qFormat/>
    <w:uiPriority w:val="0"/>
    <w:pPr>
      <w:ind w:left="600" w:leftChars="600"/>
    </w:pPr>
  </w:style>
  <w:style w:type="paragraph" w:styleId="15">
    <w:name w:val="toc 5"/>
    <w:basedOn w:val="1"/>
    <w:next w:val="1"/>
    <w:autoRedefine/>
    <w:qFormat/>
    <w:uiPriority w:val="99"/>
    <w:pPr>
      <w:ind w:left="960"/>
      <w:jc w:val="left"/>
    </w:pPr>
    <w:rPr>
      <w:rFonts w:ascii="Calibri" w:hAnsi="Calibri" w:eastAsia="宋体" w:cs="Times New Roman"/>
      <w:sz w:val="18"/>
      <w:szCs w:val="18"/>
    </w:rPr>
  </w:style>
  <w:style w:type="paragraph" w:styleId="16">
    <w:name w:val="toc 3"/>
    <w:basedOn w:val="1"/>
    <w:next w:val="1"/>
    <w:autoRedefine/>
    <w:qFormat/>
    <w:uiPriority w:val="99"/>
    <w:pPr>
      <w:ind w:left="480"/>
      <w:jc w:val="left"/>
    </w:pPr>
    <w:rPr>
      <w:rFonts w:ascii="Calibri" w:hAnsi="Calibri" w:eastAsia="宋体" w:cs="Times New Roman"/>
      <w:i/>
      <w:iCs/>
      <w:sz w:val="20"/>
      <w:szCs w:val="20"/>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99"/>
    <w:pPr>
      <w:ind w:left="1680"/>
      <w:jc w:val="left"/>
    </w:pPr>
    <w:rPr>
      <w:rFonts w:ascii="Calibri" w:hAnsi="Calibri" w:eastAsia="宋体" w:cs="Times New Roman"/>
      <w:sz w:val="18"/>
      <w:szCs w:val="18"/>
    </w:rPr>
  </w:style>
  <w:style w:type="paragraph" w:styleId="19">
    <w:name w:val="Date"/>
    <w:basedOn w:val="1"/>
    <w:next w:val="1"/>
    <w:link w:val="65"/>
    <w:autoRedefine/>
    <w:qFormat/>
    <w:uiPriority w:val="99"/>
    <w:pPr>
      <w:ind w:left="100" w:leftChars="2500"/>
    </w:pPr>
    <w:rPr>
      <w:sz w:val="24"/>
    </w:rPr>
  </w:style>
  <w:style w:type="paragraph" w:styleId="20">
    <w:name w:val="Body Text Indent 2"/>
    <w:basedOn w:val="1"/>
    <w:link w:val="52"/>
    <w:autoRedefine/>
    <w:qFormat/>
    <w:uiPriority w:val="99"/>
    <w:pPr>
      <w:spacing w:after="120" w:line="480" w:lineRule="auto"/>
      <w:ind w:left="420" w:leftChars="200"/>
    </w:pPr>
  </w:style>
  <w:style w:type="paragraph" w:styleId="21">
    <w:name w:val="Balloon Text"/>
    <w:basedOn w:val="1"/>
    <w:link w:val="69"/>
    <w:autoRedefine/>
    <w:qFormat/>
    <w:uiPriority w:val="99"/>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0"/>
    <w:autoRedefine/>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99"/>
    <w:pPr>
      <w:ind w:left="720"/>
      <w:jc w:val="left"/>
    </w:pPr>
    <w:rPr>
      <w:rFonts w:ascii="Calibri" w:hAnsi="Calibri" w:eastAsia="宋体" w:cs="Times New Roman"/>
      <w:sz w:val="18"/>
      <w:szCs w:val="18"/>
    </w:rPr>
  </w:style>
  <w:style w:type="paragraph" w:styleId="26">
    <w:name w:val="List"/>
    <w:basedOn w:val="1"/>
    <w:autoRedefine/>
    <w:qFormat/>
    <w:uiPriority w:val="0"/>
    <w:pPr>
      <w:ind w:left="420" w:hanging="420"/>
    </w:pPr>
    <w:rPr>
      <w:rFonts w:ascii="Times New Roman" w:hAnsi="Times New Roman" w:eastAsia="宋体" w:cs="Times New Roman"/>
      <w:szCs w:val="20"/>
    </w:rPr>
  </w:style>
  <w:style w:type="paragraph" w:styleId="27">
    <w:name w:val="toc 6"/>
    <w:basedOn w:val="1"/>
    <w:next w:val="1"/>
    <w:autoRedefine/>
    <w:qFormat/>
    <w:uiPriority w:val="99"/>
    <w:pPr>
      <w:ind w:left="1200"/>
      <w:jc w:val="left"/>
    </w:pPr>
    <w:rPr>
      <w:rFonts w:ascii="Calibri" w:hAnsi="Calibri" w:eastAsia="宋体" w:cs="Times New Roman"/>
      <w:sz w:val="18"/>
      <w:szCs w:val="18"/>
    </w:rPr>
  </w:style>
  <w:style w:type="paragraph" w:styleId="28">
    <w:name w:val="Body Text Indent 3"/>
    <w:basedOn w:val="1"/>
    <w:link w:val="54"/>
    <w:autoRedefine/>
    <w:qFormat/>
    <w:uiPriority w:val="99"/>
    <w:pPr>
      <w:spacing w:after="120"/>
      <w:ind w:left="420" w:leftChars="200"/>
    </w:pPr>
    <w:rPr>
      <w:sz w:val="16"/>
    </w:rPr>
  </w:style>
  <w:style w:type="paragraph" w:styleId="29">
    <w:name w:val="index 9"/>
    <w:basedOn w:val="1"/>
    <w:next w:val="1"/>
    <w:autoRedefine/>
    <w:qFormat/>
    <w:uiPriority w:val="0"/>
    <w:pPr>
      <w:ind w:left="2520" w:hanging="280"/>
    </w:pPr>
    <w:rPr>
      <w:rFonts w:eastAsia="仿宋"/>
      <w:sz w:val="28"/>
    </w:rPr>
  </w:style>
  <w:style w:type="paragraph" w:styleId="30">
    <w:name w:val="toc 2"/>
    <w:basedOn w:val="1"/>
    <w:next w:val="1"/>
    <w:autoRedefine/>
    <w:qFormat/>
    <w:uiPriority w:val="39"/>
    <w:pPr>
      <w:ind w:left="420" w:leftChars="200"/>
    </w:pPr>
    <w:rPr>
      <w:rFonts w:ascii="Calibri" w:hAnsi="Calibri" w:eastAsia="宋体" w:cs="Times New Roman"/>
      <w:szCs w:val="20"/>
    </w:rPr>
  </w:style>
  <w:style w:type="paragraph" w:styleId="31">
    <w:name w:val="toc 9"/>
    <w:basedOn w:val="1"/>
    <w:next w:val="1"/>
    <w:autoRedefine/>
    <w:qFormat/>
    <w:uiPriority w:val="99"/>
    <w:pPr>
      <w:ind w:left="1920"/>
      <w:jc w:val="left"/>
    </w:pPr>
    <w:rPr>
      <w:rFonts w:ascii="Calibri" w:hAnsi="Calibri" w:eastAsia="宋体" w:cs="Times New Roman"/>
      <w:sz w:val="18"/>
      <w:szCs w:val="18"/>
    </w:rPr>
  </w:style>
  <w:style w:type="paragraph" w:styleId="32">
    <w:name w:val="Normal (Web)"/>
    <w:basedOn w:val="1"/>
    <w:autoRedefine/>
    <w:qFormat/>
    <w:uiPriority w:val="99"/>
    <w:rPr>
      <w:rFonts w:ascii="Calibri" w:hAnsi="Calibri" w:eastAsia="宋体" w:cs="Times New Roman"/>
      <w:sz w:val="24"/>
      <w:szCs w:val="20"/>
    </w:rPr>
  </w:style>
  <w:style w:type="paragraph" w:styleId="33">
    <w:name w:val="index 1"/>
    <w:basedOn w:val="1"/>
    <w:next w:val="1"/>
    <w:autoRedefine/>
    <w:qFormat/>
    <w:uiPriority w:val="99"/>
    <w:rPr>
      <w:rFonts w:ascii="Calibri" w:hAnsi="Calibri" w:eastAsia="宋体" w:cs="Times New Roman"/>
      <w:sz w:val="24"/>
      <w:szCs w:val="24"/>
    </w:rPr>
  </w:style>
  <w:style w:type="paragraph" w:styleId="34">
    <w:name w:val="Title"/>
    <w:basedOn w:val="1"/>
    <w:link w:val="64"/>
    <w:autoRedefine/>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0"/>
    <w:next w:val="10"/>
    <w:link w:val="53"/>
    <w:autoRedefine/>
    <w:qFormat/>
    <w:uiPriority w:val="0"/>
    <w:rPr>
      <w:b/>
    </w:rPr>
  </w:style>
  <w:style w:type="paragraph" w:styleId="36">
    <w:name w:val="Body Text First Indent 2"/>
    <w:basedOn w:val="13"/>
    <w:autoRedefine/>
    <w:qFormat/>
    <w:uiPriority w:val="99"/>
    <w:pPr>
      <w:spacing w:line="276" w:lineRule="auto"/>
      <w:ind w:firstLine="420" w:firstLineChars="200"/>
      <w:jc w:val="left"/>
    </w:p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0"/>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character" w:customStyle="1" w:styleId="48">
    <w:name w:val="标题 1 字符"/>
    <w:basedOn w:val="40"/>
    <w:link w:val="2"/>
    <w:autoRedefine/>
    <w:qFormat/>
    <w:uiPriority w:val="0"/>
    <w:rPr>
      <w:rFonts w:ascii="Calibri" w:hAnsi="Calibri" w:eastAsia="宋体" w:cs="Times New Roman"/>
      <w:b/>
      <w:bCs/>
      <w:kern w:val="44"/>
      <w:sz w:val="36"/>
      <w:szCs w:val="44"/>
    </w:rPr>
  </w:style>
  <w:style w:type="character" w:customStyle="1" w:styleId="49">
    <w:name w:val="标题 2 字符"/>
    <w:basedOn w:val="40"/>
    <w:link w:val="3"/>
    <w:autoRedefine/>
    <w:qFormat/>
    <w:uiPriority w:val="99"/>
    <w:rPr>
      <w:rFonts w:ascii="Arial" w:hAnsi="Arial" w:eastAsia="宋体" w:cs="Times New Roman"/>
      <w:b/>
      <w:bCs/>
      <w:sz w:val="24"/>
      <w:szCs w:val="32"/>
    </w:rPr>
  </w:style>
  <w:style w:type="character" w:customStyle="1" w:styleId="50">
    <w:name w:val="标题 3 字符"/>
    <w:basedOn w:val="40"/>
    <w:link w:val="4"/>
    <w:autoRedefine/>
    <w:qFormat/>
    <w:uiPriority w:val="0"/>
    <w:rPr>
      <w:rFonts w:ascii="Calibri" w:hAnsi="Calibri" w:eastAsia="宋体" w:cs="Times New Roman"/>
      <w:b/>
      <w:bCs/>
      <w:sz w:val="32"/>
      <w:szCs w:val="32"/>
    </w:rPr>
  </w:style>
  <w:style w:type="character" w:customStyle="1" w:styleId="51">
    <w:name w:val="Char Char3"/>
    <w:autoRedefine/>
    <w:qFormat/>
    <w:uiPriority w:val="0"/>
    <w:rPr>
      <w:rFonts w:ascii="宋体" w:hAnsi="Courier New" w:eastAsia="宋体"/>
      <w:kern w:val="2"/>
      <w:sz w:val="21"/>
      <w:lang w:val="en-US" w:eastAsia="zh-CN"/>
    </w:rPr>
  </w:style>
  <w:style w:type="character" w:customStyle="1" w:styleId="52">
    <w:name w:val="正文文本缩进 2 字符"/>
    <w:link w:val="20"/>
    <w:autoRedefine/>
    <w:qFormat/>
    <w:uiPriority w:val="99"/>
  </w:style>
  <w:style w:type="character" w:customStyle="1" w:styleId="53">
    <w:name w:val="批注主题 字符"/>
    <w:link w:val="35"/>
    <w:autoRedefine/>
    <w:qFormat/>
    <w:uiPriority w:val="0"/>
    <w:rPr>
      <w:b/>
    </w:rPr>
  </w:style>
  <w:style w:type="character" w:customStyle="1" w:styleId="54">
    <w:name w:val="正文文本缩进 3 字符"/>
    <w:link w:val="28"/>
    <w:autoRedefine/>
    <w:qFormat/>
    <w:uiPriority w:val="99"/>
    <w:rPr>
      <w:sz w:val="16"/>
    </w:rPr>
  </w:style>
  <w:style w:type="character" w:customStyle="1" w:styleId="55">
    <w:name w:val="纯文本 Char"/>
    <w:autoRedefine/>
    <w:qFormat/>
    <w:uiPriority w:val="0"/>
    <w:rPr>
      <w:rFonts w:ascii="宋体" w:hAnsi="Courier New" w:eastAsia="宋体"/>
      <w:kern w:val="2"/>
      <w:sz w:val="21"/>
      <w:lang w:val="en-US" w:eastAsia="zh-CN"/>
    </w:rPr>
  </w:style>
  <w:style w:type="character" w:customStyle="1" w:styleId="56">
    <w:name w:val="Char Char2"/>
    <w:autoRedefine/>
    <w:qFormat/>
    <w:uiPriority w:val="0"/>
    <w:rPr>
      <w:rFonts w:ascii="宋体" w:hAnsi="Courier New"/>
      <w:kern w:val="2"/>
      <w:sz w:val="21"/>
    </w:rPr>
  </w:style>
  <w:style w:type="character" w:customStyle="1" w:styleId="57">
    <w:name w:val="列出段落 字符"/>
    <w:link w:val="58"/>
    <w:autoRedefine/>
    <w:qFormat/>
    <w:uiPriority w:val="34"/>
    <w:rPr>
      <w:sz w:val="22"/>
    </w:rPr>
  </w:style>
  <w:style w:type="paragraph" w:customStyle="1" w:styleId="58">
    <w:name w:val="列出段落1"/>
    <w:basedOn w:val="1"/>
    <w:link w:val="57"/>
    <w:autoRedefine/>
    <w:qFormat/>
    <w:uiPriority w:val="34"/>
    <w:pPr>
      <w:ind w:firstLine="420" w:firstLineChars="200"/>
    </w:pPr>
    <w:rPr>
      <w:sz w:val="22"/>
    </w:rPr>
  </w:style>
  <w:style w:type="character" w:customStyle="1" w:styleId="59">
    <w:name w:val="apple-converted-space"/>
    <w:basedOn w:val="40"/>
    <w:autoRedefine/>
    <w:qFormat/>
    <w:uiPriority w:val="0"/>
    <w:rPr>
      <w:rFonts w:cs="Times New Roman"/>
    </w:rPr>
  </w:style>
  <w:style w:type="character" w:customStyle="1" w:styleId="60">
    <w:name w:val="页眉 字符"/>
    <w:link w:val="23"/>
    <w:autoRedefine/>
    <w:qFormat/>
    <w:uiPriority w:val="99"/>
    <w:rPr>
      <w:sz w:val="18"/>
    </w:rPr>
  </w:style>
  <w:style w:type="character" w:customStyle="1" w:styleId="61">
    <w:name w:val="BODY TEXT Char"/>
    <w:link w:val="62"/>
    <w:autoRedefine/>
    <w:qFormat/>
    <w:uiPriority w:val="0"/>
    <w:rPr>
      <w:rFonts w:eastAsia="新宋体"/>
      <w:kern w:val="2"/>
      <w:sz w:val="21"/>
    </w:rPr>
  </w:style>
  <w:style w:type="paragraph" w:customStyle="1" w:styleId="62">
    <w:name w:val="正文文本1"/>
    <w:basedOn w:val="1"/>
    <w:link w:val="61"/>
    <w:autoRedefine/>
    <w:qFormat/>
    <w:uiPriority w:val="0"/>
    <w:pPr>
      <w:adjustRightInd w:val="0"/>
      <w:spacing w:before="120" w:after="120" w:afterLines="50" w:line="280" w:lineRule="atLeast"/>
      <w:textAlignment w:val="baseline"/>
    </w:pPr>
    <w:rPr>
      <w:rFonts w:ascii="Times New Roman" w:hAnsi="Times New Roman" w:eastAsia="新宋体" w:cs="Times New Roman"/>
      <w:szCs w:val="20"/>
    </w:rPr>
  </w:style>
  <w:style w:type="character" w:customStyle="1" w:styleId="63">
    <w:name w:val="批注文字 字符"/>
    <w:link w:val="10"/>
    <w:autoRedefine/>
    <w:qFormat/>
    <w:uiPriority w:val="0"/>
  </w:style>
  <w:style w:type="character" w:customStyle="1" w:styleId="64">
    <w:name w:val="标题 字符"/>
    <w:link w:val="34"/>
    <w:autoRedefine/>
    <w:qFormat/>
    <w:uiPriority w:val="0"/>
    <w:rPr>
      <w:rFonts w:ascii="Arial" w:hAnsi="Arial"/>
      <w:b/>
      <w:sz w:val="32"/>
    </w:rPr>
  </w:style>
  <w:style w:type="character" w:customStyle="1" w:styleId="65">
    <w:name w:val="日期 字符"/>
    <w:link w:val="19"/>
    <w:autoRedefine/>
    <w:qFormat/>
    <w:uiPriority w:val="99"/>
    <w:rPr>
      <w:sz w:val="24"/>
    </w:rPr>
  </w:style>
  <w:style w:type="character" w:customStyle="1" w:styleId="66">
    <w:name w:val="ATXT_Bullets Zchn"/>
    <w:link w:val="67"/>
    <w:autoRedefine/>
    <w:qFormat/>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uiPriority w:val="99"/>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8"/>
    <w:autoRedefine/>
    <w:qFormat/>
    <w:uiPriority w:val="99"/>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uiPriority w:val="0"/>
    <w:rPr>
      <w:rFonts w:ascii="宋体" w:hAnsi="Courier New"/>
    </w:rPr>
  </w:style>
  <w:style w:type="character" w:customStyle="1" w:styleId="75">
    <w:name w:val="页脚 字符"/>
    <w:link w:val="22"/>
    <w:autoRedefine/>
    <w:qFormat/>
    <w:uiPriority w:val="99"/>
    <w:rPr>
      <w:sz w:val="18"/>
    </w:rPr>
  </w:style>
  <w:style w:type="character" w:customStyle="1" w:styleId="76">
    <w:name w:val="Default Char"/>
    <w:link w:val="77"/>
    <w:autoRedefine/>
    <w:qFormat/>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8">
    <w:name w:val="页脚 Char"/>
    <w:autoRedefine/>
    <w:qFormat/>
    <w:uiPriority w:val="99"/>
    <w:rPr>
      <w:sz w:val="18"/>
    </w:rPr>
  </w:style>
  <w:style w:type="character" w:customStyle="1" w:styleId="79">
    <w:name w:val="批注文字 字符1"/>
    <w:basedOn w:val="40"/>
    <w:autoRedefine/>
    <w:qFormat/>
    <w:uiPriority w:val="0"/>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3"/>
    <w:autoRedefine/>
    <w:qFormat/>
    <w:uiPriority w:val="99"/>
    <w:rPr>
      <w:rFonts w:ascii="Calibri" w:hAnsi="Calibri" w:eastAsia="宋体" w:cs="Times New Roman"/>
      <w:szCs w:val="20"/>
    </w:rPr>
  </w:style>
  <w:style w:type="character" w:customStyle="1" w:styleId="82">
    <w:name w:val="文档结构图 字符1"/>
    <w:basedOn w:val="40"/>
    <w:autoRedefine/>
    <w:qFormat/>
    <w:uiPriority w:val="99"/>
    <w:rPr>
      <w:rFonts w:ascii="Microsoft YaHei UI" w:eastAsia="Microsoft YaHei UI"/>
      <w:sz w:val="18"/>
      <w:szCs w:val="18"/>
    </w:rPr>
  </w:style>
  <w:style w:type="character" w:customStyle="1" w:styleId="83">
    <w:name w:val="文档结构图 字符11"/>
    <w:basedOn w:val="40"/>
    <w:autoRedefine/>
    <w:qFormat/>
    <w:uiPriority w:val="99"/>
    <w:rPr>
      <w:rFonts w:ascii="Microsoft YaHei UI" w:eastAsia="Microsoft YaHei UI" w:cs="Times New Roman"/>
      <w:kern w:val="2"/>
      <w:sz w:val="18"/>
      <w:szCs w:val="18"/>
    </w:rPr>
  </w:style>
  <w:style w:type="character" w:customStyle="1" w:styleId="84">
    <w:name w:val="正文文本 字符"/>
    <w:basedOn w:val="40"/>
    <w:link w:val="12"/>
    <w:autoRedefine/>
    <w:qFormat/>
    <w:uiPriority w:val="99"/>
    <w:rPr>
      <w:rFonts w:ascii="Calibri" w:hAnsi="Calibri" w:eastAsia="新宋体" w:cs="Times New Roman"/>
      <w:szCs w:val="21"/>
    </w:rPr>
  </w:style>
  <w:style w:type="character" w:customStyle="1" w:styleId="85">
    <w:name w:val="纯文本 字符1"/>
    <w:basedOn w:val="40"/>
    <w:autoRedefine/>
    <w:qFormat/>
    <w:uiPriority w:val="0"/>
    <w:rPr>
      <w:rFonts w:ascii="等线" w:hAnsi="Courier New" w:cs="Courier New"/>
    </w:rPr>
  </w:style>
  <w:style w:type="character" w:customStyle="1" w:styleId="86">
    <w:name w:val="纯文本 字符11"/>
    <w:basedOn w:val="40"/>
    <w:autoRedefine/>
    <w:qFormat/>
    <w:uiPriority w:val="0"/>
    <w:rPr>
      <w:rFonts w:ascii="等线" w:hAnsi="Courier New" w:eastAsia="等线" w:cs="Courier New"/>
      <w:kern w:val="2"/>
      <w:sz w:val="21"/>
    </w:rPr>
  </w:style>
  <w:style w:type="character" w:customStyle="1" w:styleId="87">
    <w:name w:val="页眉 字符1"/>
    <w:basedOn w:val="40"/>
    <w:autoRedefine/>
    <w:qFormat/>
    <w:uiPriority w:val="99"/>
    <w:rPr>
      <w:sz w:val="18"/>
      <w:szCs w:val="18"/>
    </w:rPr>
  </w:style>
  <w:style w:type="character" w:customStyle="1" w:styleId="88">
    <w:name w:val="页眉 字符11"/>
    <w:basedOn w:val="40"/>
    <w:autoRedefine/>
    <w:qFormat/>
    <w:uiPriority w:val="99"/>
    <w:rPr>
      <w:rFonts w:cs="Times New Roman"/>
      <w:kern w:val="2"/>
      <w:sz w:val="18"/>
      <w:szCs w:val="18"/>
    </w:rPr>
  </w:style>
  <w:style w:type="character" w:customStyle="1" w:styleId="89">
    <w:name w:val="批注框文本 字符1"/>
    <w:basedOn w:val="40"/>
    <w:autoRedefine/>
    <w:qFormat/>
    <w:uiPriority w:val="99"/>
    <w:rPr>
      <w:sz w:val="18"/>
      <w:szCs w:val="18"/>
    </w:rPr>
  </w:style>
  <w:style w:type="character" w:customStyle="1" w:styleId="90">
    <w:name w:val="批注框文本 字符11"/>
    <w:basedOn w:val="40"/>
    <w:autoRedefine/>
    <w:qFormat/>
    <w:uiPriority w:val="99"/>
    <w:rPr>
      <w:rFonts w:cs="Times New Roman"/>
      <w:kern w:val="2"/>
      <w:sz w:val="18"/>
      <w:szCs w:val="18"/>
    </w:rPr>
  </w:style>
  <w:style w:type="character" w:customStyle="1" w:styleId="91">
    <w:name w:val="日期 字符1"/>
    <w:basedOn w:val="40"/>
    <w:autoRedefine/>
    <w:qFormat/>
    <w:uiPriority w:val="99"/>
  </w:style>
  <w:style w:type="character" w:customStyle="1" w:styleId="92">
    <w:name w:val="日期 字符11"/>
    <w:basedOn w:val="40"/>
    <w:autoRedefine/>
    <w:qFormat/>
    <w:uiPriority w:val="99"/>
    <w:rPr>
      <w:rFonts w:cs="Times New Roman"/>
      <w:kern w:val="2"/>
      <w:sz w:val="21"/>
    </w:rPr>
  </w:style>
  <w:style w:type="character" w:customStyle="1" w:styleId="93">
    <w:name w:val="页脚 字符1"/>
    <w:basedOn w:val="40"/>
    <w:autoRedefine/>
    <w:qFormat/>
    <w:uiPriority w:val="99"/>
    <w:rPr>
      <w:sz w:val="18"/>
      <w:szCs w:val="18"/>
    </w:rPr>
  </w:style>
  <w:style w:type="character" w:customStyle="1" w:styleId="94">
    <w:name w:val="页脚 字符11"/>
    <w:basedOn w:val="40"/>
    <w:autoRedefine/>
    <w:qFormat/>
    <w:uiPriority w:val="99"/>
    <w:rPr>
      <w:rFonts w:cs="Times New Roman"/>
      <w:kern w:val="2"/>
      <w:sz w:val="18"/>
      <w:szCs w:val="18"/>
    </w:rPr>
  </w:style>
  <w:style w:type="character" w:customStyle="1" w:styleId="95">
    <w:name w:val="正文文本缩进 2 字符1"/>
    <w:basedOn w:val="40"/>
    <w:autoRedefine/>
    <w:qFormat/>
    <w:uiPriority w:val="99"/>
  </w:style>
  <w:style w:type="character" w:customStyle="1" w:styleId="96">
    <w:name w:val="正文文本缩进 2 字符11"/>
    <w:basedOn w:val="40"/>
    <w:autoRedefine/>
    <w:qFormat/>
    <w:uiPriority w:val="99"/>
    <w:rPr>
      <w:rFonts w:cs="Times New Roman"/>
      <w:kern w:val="2"/>
      <w:sz w:val="21"/>
    </w:rPr>
  </w:style>
  <w:style w:type="character" w:customStyle="1" w:styleId="97">
    <w:name w:val="正文文本缩进 3 字符1"/>
    <w:basedOn w:val="40"/>
    <w:autoRedefine/>
    <w:qFormat/>
    <w:uiPriority w:val="99"/>
    <w:rPr>
      <w:sz w:val="16"/>
      <w:szCs w:val="16"/>
    </w:rPr>
  </w:style>
  <w:style w:type="character" w:customStyle="1" w:styleId="98">
    <w:name w:val="正文文本缩进 3 字符11"/>
    <w:basedOn w:val="40"/>
    <w:autoRedefine/>
    <w:qFormat/>
    <w:uiPriority w:val="99"/>
    <w:rPr>
      <w:rFonts w:cs="Times New Roman"/>
      <w:kern w:val="2"/>
      <w:sz w:val="16"/>
      <w:szCs w:val="16"/>
    </w:rPr>
  </w:style>
  <w:style w:type="character" w:customStyle="1" w:styleId="99">
    <w:name w:val="批注主题 字符1"/>
    <w:basedOn w:val="79"/>
    <w:autoRedefine/>
    <w:qFormat/>
    <w:uiPriority w:val="99"/>
    <w:rPr>
      <w:b/>
      <w:bCs/>
    </w:rPr>
  </w:style>
  <w:style w:type="character" w:customStyle="1" w:styleId="100">
    <w:name w:val="批注主题 字符11"/>
    <w:basedOn w:val="80"/>
    <w:autoRedefine/>
    <w:qFormat/>
    <w:uiPriority w:val="99"/>
    <w:rPr>
      <w:rFonts w:cs="Times New Roman"/>
      <w:b/>
      <w:bCs/>
      <w:kern w:val="2"/>
      <w:sz w:val="21"/>
    </w:rPr>
  </w:style>
  <w:style w:type="character" w:customStyle="1" w:styleId="101">
    <w:name w:val="标题 字符1"/>
    <w:basedOn w:val="40"/>
    <w:autoRedefine/>
    <w:qFormat/>
    <w:uiPriority w:val="10"/>
    <w:rPr>
      <w:rFonts w:ascii="等线 Light" w:hAnsi="等线 Light" w:eastAsia="等线 Light" w:cs="宋体"/>
      <w:b/>
      <w:bCs/>
      <w:sz w:val="32"/>
      <w:szCs w:val="32"/>
    </w:rPr>
  </w:style>
  <w:style w:type="character" w:customStyle="1" w:styleId="102">
    <w:name w:val="标题 字符11"/>
    <w:basedOn w:val="40"/>
    <w:autoRedefine/>
    <w:qFormat/>
    <w:uiPriority w:val="10"/>
    <w:rPr>
      <w:rFonts w:ascii="等线 Light" w:hAnsi="等线 Light" w:eastAsia="等线 Light" w:cs="Times New Roman"/>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17"/>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uiPriority w:val="0"/>
    <w:rPr>
      <w:rFonts w:ascii="宋体" w:hAnsi="宋体" w:eastAsia="黑体" w:cs="Times New Roman"/>
      <w:bCs/>
      <w:sz w:val="28"/>
      <w:szCs w:val="30"/>
    </w:rPr>
  </w:style>
  <w:style w:type="character" w:customStyle="1" w:styleId="120">
    <w:name w:val="标书表格 字符"/>
    <w:link w:val="118"/>
    <w:autoRedefine/>
    <w:qFormat/>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uiPriority w:val="0"/>
    <w:rPr>
      <w:b/>
      <w:color w:val="000000"/>
      <w:sz w:val="24"/>
    </w:rPr>
  </w:style>
  <w:style w:type="paragraph" w:customStyle="1" w:styleId="124">
    <w:name w:val="标三级标题"/>
    <w:basedOn w:val="121"/>
    <w:link w:val="123"/>
    <w:autoRedefine/>
    <w:qFormat/>
    <w:uiPriority w:val="0"/>
    <w:rPr>
      <w:rFonts w:ascii="等线" w:hAnsi="等线" w:eastAsia="等线" w:cs="宋体"/>
      <w:bCs w:val="0"/>
      <w:szCs w:val="22"/>
    </w:rPr>
  </w:style>
  <w:style w:type="character" w:customStyle="1" w:styleId="125">
    <w:name w:val="标正文 字符"/>
    <w:link w:val="126"/>
    <w:autoRedefine/>
    <w:qFormat/>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hAnsi="等线" w:eastAsia="宋体"/>
      <w:szCs w:val="22"/>
    </w:rPr>
  </w:style>
  <w:style w:type="paragraph" w:customStyle="1" w:styleId="127">
    <w:name w:val="TOC 标题1"/>
    <w:basedOn w:val="2"/>
    <w:next w:val="1"/>
    <w:autoRedefine/>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34"/>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link w:val="138"/>
    <w:autoRedefine/>
    <w:qFormat/>
    <w:uiPriority w:val="0"/>
    <w:rPr>
      <w:rFonts w:eastAsia="黑体"/>
      <w:b w:val="0"/>
      <w:color w:val="000000"/>
      <w:sz w:val="30"/>
      <w:szCs w:val="24"/>
    </w:rPr>
  </w:style>
  <w:style w:type="paragraph" w:customStyle="1" w:styleId="135">
    <w:name w:val="修订1"/>
    <w:autoRedefine/>
    <w:qFormat/>
    <w:uiPriority w:val="99"/>
    <w:rPr>
      <w:rFonts w:ascii="等线" w:hAnsi="等线" w:eastAsia="等线" w:cs="宋体"/>
      <w:kern w:val="2"/>
      <w:sz w:val="21"/>
      <w:szCs w:val="22"/>
      <w:lang w:val="en-US" w:eastAsia="zh-CN" w:bidi="ar-SA"/>
    </w:rPr>
  </w:style>
  <w:style w:type="paragraph" w:customStyle="1" w:styleId="136">
    <w:name w:val="一级条标题"/>
    <w:next w:val="1"/>
    <w:autoRedefine/>
    <w:qFormat/>
    <w:uiPriority w:val="0"/>
    <w:pPr>
      <w:numPr>
        <w:ilvl w:val="2"/>
        <w:numId w:val="1"/>
      </w:numPr>
      <w:outlineLvl w:val="2"/>
    </w:pPr>
    <w:rPr>
      <w:rFonts w:ascii="Times New Roman" w:hAnsi="Times New Roman" w:eastAsia="黑体" w:cs="Times New Roman"/>
      <w:sz w:val="21"/>
      <w:lang w:val="en-US" w:eastAsia="zh-CN" w:bidi="ar-SA"/>
    </w:rPr>
  </w:style>
  <w:style w:type="character" w:customStyle="1" w:styleId="137">
    <w:name w:val="Char Char31"/>
    <w:autoRedefine/>
    <w:qFormat/>
    <w:uiPriority w:val="0"/>
    <w:rPr>
      <w:rFonts w:ascii="宋体" w:hAnsi="Courier New" w:eastAsia="宋体"/>
      <w:kern w:val="2"/>
      <w:sz w:val="21"/>
      <w:lang w:val="en-US" w:eastAsia="zh-CN" w:bidi="ar-SA"/>
    </w:rPr>
  </w:style>
  <w:style w:type="character" w:customStyle="1" w:styleId="138">
    <w:name w:val="标书一级标题 字符"/>
    <w:link w:val="134"/>
    <w:autoRedefine/>
    <w:qFormat/>
    <w:uiPriority w:val="0"/>
    <w:rPr>
      <w:rFonts w:ascii="等线" w:hAnsi="等线" w:eastAsia="黑体" w:cs="宋体"/>
      <w:bCs/>
      <w:color w:val="000000"/>
      <w:kern w:val="44"/>
      <w:sz w:val="30"/>
      <w:szCs w:val="24"/>
    </w:rPr>
  </w:style>
  <w:style w:type="character" w:customStyle="1" w:styleId="139">
    <w:name w:val="Char Char21"/>
    <w:autoRedefine/>
    <w:qFormat/>
    <w:uiPriority w:val="0"/>
    <w:rPr>
      <w:rFonts w:ascii="宋体" w:hAnsi="Courier New" w:cs="宋体"/>
      <w:kern w:val="2"/>
      <w:sz w:val="21"/>
      <w:szCs w:val="21"/>
    </w:rPr>
  </w:style>
  <w:style w:type="character" w:customStyle="1" w:styleId="140">
    <w:name w:val="Char Char51"/>
    <w:autoRedefine/>
    <w:qFormat/>
    <w:uiPriority w:val="0"/>
    <w:rPr>
      <w:rFonts w:ascii="宋体" w:hAnsi="Courier New" w:eastAsia="宋体"/>
      <w:kern w:val="2"/>
      <w:sz w:val="21"/>
      <w:lang w:val="en-US" w:eastAsia="zh-CN" w:bidi="ar-SA"/>
    </w:rPr>
  </w:style>
  <w:style w:type="paragraph" w:customStyle="1" w:styleId="141">
    <w:name w:val="列表段落1"/>
    <w:basedOn w:val="1"/>
    <w:autoRedefine/>
    <w:qFormat/>
    <w:uiPriority w:val="0"/>
    <w:pPr>
      <w:ind w:firstLine="420" w:firstLineChars="200"/>
    </w:pPr>
    <w:rPr>
      <w:rFonts w:ascii="Calibri" w:hAnsi="Calibri" w:eastAsia="宋体" w:cs="Times New Roman"/>
    </w:rPr>
  </w:style>
  <w:style w:type="paragraph" w:customStyle="1" w:styleId="14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character" w:customStyle="1" w:styleId="143">
    <w:name w:val="纯文本 Char2"/>
    <w:autoRedefine/>
    <w:qFormat/>
    <w:uiPriority w:val="0"/>
    <w:rPr>
      <w:rFonts w:ascii="宋体" w:hAnsi="Courier New" w:eastAsia="宋体"/>
      <w:kern w:val="2"/>
      <w:sz w:val="21"/>
      <w:lang w:val="en-US" w:eastAsia="zh-CN" w:bidi="ar-SA"/>
    </w:rPr>
  </w:style>
  <w:style w:type="character" w:customStyle="1" w:styleId="144">
    <w:name w:val="HR正文 Char1"/>
    <w:link w:val="145"/>
    <w:autoRedefine/>
    <w:qFormat/>
    <w:uiPriority w:val="0"/>
    <w:rPr>
      <w:kern w:val="2"/>
      <w:sz w:val="24"/>
      <w:szCs w:val="24"/>
    </w:rPr>
  </w:style>
  <w:style w:type="paragraph" w:customStyle="1" w:styleId="145">
    <w:name w:val="HR正文"/>
    <w:basedOn w:val="1"/>
    <w:link w:val="144"/>
    <w:autoRedefine/>
    <w:qFormat/>
    <w:uiPriority w:val="0"/>
    <w:pPr>
      <w:spacing w:line="300" w:lineRule="auto"/>
      <w:ind w:firstLine="200" w:firstLineChars="200"/>
    </w:pPr>
    <w:rPr>
      <w:rFonts w:ascii="Times New Roman" w:hAnsi="Times New Roman" w:eastAsia="宋体" w:cs="Times New Roman"/>
      <w:sz w:val="24"/>
      <w:szCs w:val="24"/>
    </w:rPr>
  </w:style>
  <w:style w:type="character" w:customStyle="1" w:styleId="146">
    <w:name w:val="纯文本 Char1"/>
    <w:autoRedefine/>
    <w:qFormat/>
    <w:uiPriority w:val="0"/>
    <w:rPr>
      <w:rFonts w:ascii="宋体" w:hAnsi="Courier New"/>
      <w:kern w:val="2"/>
      <w:sz w:val="21"/>
    </w:rPr>
  </w:style>
  <w:style w:type="paragraph" w:customStyle="1" w:styleId="147">
    <w:name w:val="Revision_4596799c-76d9-419d-95a5-44a15370b7a4"/>
    <w:autoRedefine/>
    <w:qFormat/>
    <w:uiPriority w:val="99"/>
    <w:rPr>
      <w:rFonts w:ascii="Times New Roman" w:hAnsi="Times New Roman" w:eastAsia="宋体" w:cs="Times New Roman"/>
      <w:kern w:val="2"/>
      <w:sz w:val="21"/>
      <w:lang w:val="en-US" w:eastAsia="zh-CN" w:bidi="ar-SA"/>
    </w:rPr>
  </w:style>
  <w:style w:type="paragraph" w:customStyle="1" w:styleId="148">
    <w:name w:val="_Style 105"/>
    <w:basedOn w:val="1"/>
    <w:next w:val="129"/>
    <w:link w:val="149"/>
    <w:autoRedefine/>
    <w:qFormat/>
    <w:uiPriority w:val="34"/>
    <w:pPr>
      <w:ind w:firstLine="420" w:firstLineChars="200"/>
    </w:pPr>
    <w:rPr>
      <w:rFonts w:ascii="Calibri" w:hAnsi="Calibri" w:eastAsia="宋体" w:cs="Times New Roman"/>
    </w:rPr>
  </w:style>
  <w:style w:type="character" w:customStyle="1" w:styleId="149">
    <w:name w:val="列表段落 字符"/>
    <w:link w:val="148"/>
    <w:autoRedefine/>
    <w:qFormat/>
    <w:uiPriority w:val="34"/>
    <w:rPr>
      <w:rFonts w:ascii="Calibri" w:hAnsi="Calibri"/>
      <w:kern w:val="2"/>
      <w:sz w:val="21"/>
      <w:szCs w:val="22"/>
    </w:rPr>
  </w:style>
  <w:style w:type="paragraph" w:customStyle="1" w:styleId="150">
    <w:name w:val="正文文本11"/>
    <w:basedOn w:val="1"/>
    <w:autoRedefine/>
    <w:qFormat/>
    <w:uiPriority w:val="0"/>
    <w:pPr>
      <w:adjustRightInd w:val="0"/>
      <w:spacing w:before="120" w:afterLines="50" w:line="280" w:lineRule="atLeast"/>
      <w:textAlignment w:val="baseline"/>
    </w:pPr>
    <w:rPr>
      <w:rFonts w:ascii="Calibri" w:hAnsi="Calibri" w:eastAsia="新宋体" w:cs="Times New Roman"/>
      <w:szCs w:val="21"/>
    </w:rPr>
  </w:style>
  <w:style w:type="paragraph" w:customStyle="1" w:styleId="151">
    <w:name w:val="List Paragraph1"/>
    <w:basedOn w:val="1"/>
    <w:autoRedefine/>
    <w:qFormat/>
    <w:uiPriority w:val="0"/>
    <w:pPr>
      <w:ind w:firstLine="420" w:firstLineChars="200"/>
    </w:pPr>
    <w:rPr>
      <w:rFonts w:ascii="Calibri" w:hAnsi="Calibri" w:eastAsia="宋体" w:cs="Times New Roman"/>
    </w:rPr>
  </w:style>
  <w:style w:type="paragraph" w:customStyle="1" w:styleId="152">
    <w:name w:val="ATXT_Standard_1"/>
    <w:autoRedefine/>
    <w:qFormat/>
    <w:uiPriority w:val="99"/>
    <w:pPr>
      <w:jc w:val="both"/>
    </w:pPr>
    <w:rPr>
      <w:rFonts w:ascii="Arial" w:hAnsi="Arial" w:eastAsia="宋体" w:cs="Times New Roman"/>
      <w:lang w:val="de-DE" w:eastAsia="zh-CN" w:bidi="th-TH"/>
    </w:rPr>
  </w:style>
  <w:style w:type="paragraph" w:customStyle="1" w:styleId="153">
    <w:name w:val="Normal_2"/>
    <w:autoRedefine/>
    <w:qFormat/>
    <w:uiPriority w:val="0"/>
    <w:pPr>
      <w:spacing w:after="160" w:line="259" w:lineRule="auto"/>
    </w:pPr>
    <w:rPr>
      <w:rFonts w:ascii="Arial" w:hAnsi="Arial" w:eastAsia="等线" w:cs="Arial"/>
      <w:szCs w:val="28"/>
      <w:lang w:val="de-DE" w:eastAsia="zh-CN" w:bidi="th-TH"/>
    </w:rPr>
  </w:style>
  <w:style w:type="character" w:customStyle="1" w:styleId="154">
    <w:name w:val="Char Char32"/>
    <w:autoRedefine/>
    <w:qFormat/>
    <w:uiPriority w:val="0"/>
    <w:rPr>
      <w:rFonts w:ascii="宋体" w:hAnsi="Courier New" w:eastAsia="宋体"/>
      <w:kern w:val="2"/>
      <w:sz w:val="21"/>
      <w:lang w:val="en-US" w:eastAsia="zh-CN" w:bidi="ar-SA"/>
    </w:rPr>
  </w:style>
  <w:style w:type="character" w:customStyle="1" w:styleId="155">
    <w:name w:val="Char Char22"/>
    <w:autoRedefine/>
    <w:qFormat/>
    <w:uiPriority w:val="0"/>
    <w:rPr>
      <w:rFonts w:ascii="宋体" w:hAnsi="Courier New" w:cs="宋体"/>
      <w:kern w:val="2"/>
      <w:sz w:val="21"/>
      <w:szCs w:val="21"/>
    </w:rPr>
  </w:style>
  <w:style w:type="paragraph" w:customStyle="1" w:styleId="156">
    <w:name w:val="正文文本2"/>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57">
    <w:name w:val="Char Char52"/>
    <w:autoRedefine/>
    <w:qFormat/>
    <w:uiPriority w:val="0"/>
    <w:rPr>
      <w:rFonts w:ascii="宋体" w:hAnsi="Courier New" w:eastAsia="宋体"/>
      <w:kern w:val="2"/>
      <w:sz w:val="21"/>
      <w:lang w:val="en-US" w:eastAsia="zh-CN" w:bidi="ar-SA"/>
    </w:rPr>
  </w:style>
  <w:style w:type="paragraph" w:customStyle="1" w:styleId="158">
    <w:name w:val="列表段落2"/>
    <w:basedOn w:val="1"/>
    <w:autoRedefine/>
    <w:qFormat/>
    <w:uiPriority w:val="0"/>
    <w:pPr>
      <w:ind w:firstLine="420" w:firstLineChars="200"/>
    </w:pPr>
    <w:rPr>
      <w:rFonts w:ascii="Calibri" w:hAnsi="Calibri" w:eastAsia="宋体" w:cs="Times New Roman"/>
    </w:rPr>
  </w:style>
  <w:style w:type="character" w:customStyle="1" w:styleId="159">
    <w:name w:val="Char Char33"/>
    <w:autoRedefine/>
    <w:qFormat/>
    <w:uiPriority w:val="0"/>
    <w:rPr>
      <w:rFonts w:ascii="宋体" w:hAnsi="Courier New" w:eastAsia="宋体"/>
      <w:kern w:val="2"/>
      <w:sz w:val="21"/>
      <w:lang w:val="en-US" w:eastAsia="zh-CN" w:bidi="ar-SA"/>
    </w:rPr>
  </w:style>
  <w:style w:type="character" w:customStyle="1" w:styleId="160">
    <w:name w:val="Char Char23"/>
    <w:autoRedefine/>
    <w:qFormat/>
    <w:uiPriority w:val="0"/>
    <w:rPr>
      <w:rFonts w:ascii="宋体" w:hAnsi="Courier New" w:cs="宋体"/>
      <w:kern w:val="2"/>
      <w:sz w:val="21"/>
      <w:szCs w:val="21"/>
    </w:rPr>
  </w:style>
  <w:style w:type="paragraph" w:customStyle="1" w:styleId="161">
    <w:name w:val="正文文本3"/>
    <w:basedOn w:val="1"/>
    <w:autoRedefine/>
    <w:qFormat/>
    <w:uiPriority w:val="0"/>
    <w:pPr>
      <w:adjustRightInd w:val="0"/>
      <w:spacing w:before="120" w:after="120" w:afterLines="50" w:line="280" w:lineRule="atLeast"/>
      <w:textAlignment w:val="baseline"/>
    </w:pPr>
    <w:rPr>
      <w:rFonts w:ascii="Times New Roman" w:hAnsi="Times New Roman" w:eastAsia="新宋体" w:cs="Times New Roman"/>
      <w:szCs w:val="21"/>
    </w:rPr>
  </w:style>
  <w:style w:type="character" w:customStyle="1" w:styleId="162">
    <w:name w:val="Char Char53"/>
    <w:autoRedefine/>
    <w:qFormat/>
    <w:uiPriority w:val="0"/>
    <w:rPr>
      <w:rFonts w:ascii="宋体" w:hAnsi="Courier New" w:eastAsia="宋体"/>
      <w:kern w:val="2"/>
      <w:sz w:val="21"/>
      <w:lang w:val="en-US" w:eastAsia="zh-CN" w:bidi="ar-SA"/>
    </w:rPr>
  </w:style>
  <w:style w:type="paragraph" w:customStyle="1" w:styleId="163">
    <w:name w:val="列表段落3"/>
    <w:basedOn w:val="1"/>
    <w:autoRedefine/>
    <w:qFormat/>
    <w:uiPriority w:val="0"/>
    <w:pPr>
      <w:ind w:firstLine="420" w:firstLineChars="200"/>
    </w:pPr>
    <w:rPr>
      <w:rFonts w:ascii="Calibri" w:hAnsi="Calibri" w:eastAsia="宋体" w:cs="Times New Roman"/>
    </w:rPr>
  </w:style>
  <w:style w:type="character" w:customStyle="1" w:styleId="164">
    <w:name w:val="cf01"/>
    <w:basedOn w:val="40"/>
    <w:autoRedefine/>
    <w:qFormat/>
    <w:uiPriority w:val="0"/>
    <w:rPr>
      <w:rFonts w:hint="eastAsia" w:ascii="Microsoft YaHei UI" w:hAnsi="Microsoft YaHei UI" w:eastAsia="Microsoft YaHei UI"/>
      <w:sz w:val="18"/>
      <w:szCs w:val="18"/>
    </w:rPr>
  </w:style>
  <w:style w:type="character" w:customStyle="1" w:styleId="165">
    <w:name w:val="cf11"/>
    <w:basedOn w:val="40"/>
    <w:autoRedefine/>
    <w:qFormat/>
    <w:uiPriority w:val="0"/>
    <w:rPr>
      <w:rFonts w:hint="eastAsia" w:ascii="Microsoft YaHei UI" w:hAnsi="Microsoft YaHei UI" w:eastAsia="Microsoft YaHei UI"/>
      <w:sz w:val="18"/>
      <w:szCs w:val="18"/>
    </w:rPr>
  </w:style>
  <w:style w:type="character" w:customStyle="1" w:styleId="166">
    <w:name w:val="cf21"/>
    <w:basedOn w:val="40"/>
    <w:autoRedefine/>
    <w:qFormat/>
    <w:uiPriority w:val="0"/>
    <w:rPr>
      <w:rFonts w:hint="eastAsia" w:ascii="Microsoft YaHei UI" w:hAnsi="Microsoft YaHei UI" w:eastAsia="Microsoft YaHei UI"/>
      <w:sz w:val="18"/>
      <w:szCs w:val="18"/>
    </w:rPr>
  </w:style>
  <w:style w:type="paragraph" w:customStyle="1" w:styleId="167">
    <w:name w:val="pf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
    <w:name w:val="cf31"/>
    <w:basedOn w:val="40"/>
    <w:autoRedefine/>
    <w:qFormat/>
    <w:uiPriority w:val="0"/>
    <w:rPr>
      <w:rFonts w:hint="eastAsia" w:ascii="Microsoft YaHei UI" w:hAnsi="Microsoft YaHei UI" w:eastAsia="Microsoft YaHei UI"/>
      <w:sz w:val="18"/>
      <w:szCs w:val="18"/>
    </w:rPr>
  </w:style>
  <w:style w:type="character" w:customStyle="1" w:styleId="169">
    <w:name w:val="cf41"/>
    <w:basedOn w:val="40"/>
    <w:autoRedefine/>
    <w:qFormat/>
    <w:uiPriority w:val="0"/>
    <w:rPr>
      <w:rFonts w:hint="eastAsia" w:ascii="Microsoft YaHei UI" w:hAnsi="Microsoft YaHei UI" w:eastAsia="Microsoft YaHei UI"/>
      <w:sz w:val="18"/>
      <w:szCs w:val="18"/>
    </w:rPr>
  </w:style>
  <w:style w:type="paragraph" w:customStyle="1" w:styleId="170">
    <w:name w:val="ATXT_Bullets_1_6"/>
    <w:basedOn w:val="1"/>
    <w:autoRedefine/>
    <w:qFormat/>
    <w:uiPriority w:val="99"/>
    <w:pPr>
      <w:widowControl/>
      <w:tabs>
        <w:tab w:val="left" w:pos="360"/>
      </w:tabs>
      <w:ind w:left="1418" w:hanging="284"/>
      <w:jc w:val="left"/>
    </w:pPr>
    <w:rPr>
      <w:rFonts w:ascii="Arial" w:hAnsi="Arial" w:cs="Arial"/>
      <w:kern w:val="0"/>
      <w:sz w:val="20"/>
      <w:szCs w:val="20"/>
      <w:lang w:val="de-AT" w:eastAsia="ja-JP"/>
    </w:rPr>
  </w:style>
  <w:style w:type="paragraph" w:customStyle="1" w:styleId="171">
    <w:name w:val="TOC Heading_e411b250-3acf-4183-aca1-c7fcd787d9c3"/>
    <w:basedOn w:val="2"/>
    <w:next w:val="1"/>
    <w:autoRedefine/>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172">
    <w:name w:val="标题 3 字符2"/>
    <w:autoRedefine/>
    <w:qFormat/>
    <w:uiPriority w:val="0"/>
    <w:rPr>
      <w:b/>
      <w:kern w:val="2"/>
      <w:sz w:val="24"/>
    </w:rPr>
  </w:style>
  <w:style w:type="table" w:customStyle="1" w:styleId="173">
    <w:name w:val="Rohde &amp; Schwarz - Standard Table"/>
    <w:basedOn w:val="37"/>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character" w:customStyle="1" w:styleId="174">
    <w:name w:val="fontstyle01"/>
    <w:autoRedefine/>
    <w:qFormat/>
    <w:uiPriority w:val="0"/>
    <w:rPr>
      <w:rFonts w:hint="eastAsia" w:ascii="宋体" w:hAnsi="宋体" w:eastAsia="宋体"/>
      <w:color w:val="000000"/>
      <w:sz w:val="24"/>
      <w:szCs w:val="24"/>
    </w:rPr>
  </w:style>
  <w:style w:type="paragraph" w:styleId="175">
    <w:name w:val="No Spacing"/>
    <w:autoRedefine/>
    <w:qFormat/>
    <w:uiPriority w:val="1"/>
    <w:rPr>
      <w:rFonts w:ascii="等线" w:hAnsi="等线" w:eastAsia="等线" w:cs="Times New Roman"/>
      <w:sz w:val="21"/>
      <w:szCs w:val="21"/>
      <w:lang w:val="en-US" w:eastAsia="zh-CN" w:bidi="ar-SA"/>
    </w:rPr>
  </w:style>
  <w:style w:type="character" w:customStyle="1" w:styleId="176">
    <w:name w:val="Classification"/>
    <w:autoRedefine/>
    <w:qFormat/>
    <w:uiPriority w:val="99"/>
    <w:rPr>
      <w:rFonts w:ascii="Calibri" w:hAnsi="Calibri" w:eastAsia="宋体" w:cs="Cordia New"/>
      <w:b/>
      <w:bCs/>
      <w:caps/>
      <w:color w:val="000000"/>
      <w:spacing w:val="20"/>
      <w:sz w:val="24"/>
      <w:szCs w:val="24"/>
    </w:rPr>
  </w:style>
  <w:style w:type="paragraph" w:customStyle="1" w:styleId="177">
    <w:name w:val="lx二级标题"/>
    <w:basedOn w:val="3"/>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header" Target="header6.xml"/><Relationship Id="rId31" Type="http://schemas.openxmlformats.org/officeDocument/2006/relationships/header" Target="header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1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111</Pages>
  <Words>4256</Words>
  <Characters>4668</Characters>
  <Paragraphs>7238</Paragraphs>
  <TotalTime>0</TotalTime>
  <ScaleCrop>false</ScaleCrop>
  <LinksUpToDate>false</LinksUpToDate>
  <CharactersWithSpaces>4732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2024-06-04T01:36:00Z</dcterms:created>
  <dc:creator>ZQNet</dc:creator>
  <cp:lastModifiedBy>許</cp:lastModifiedBy>
  <cp:lastPrinted>2023-04-10T06:57:00Z</cp:lastPrinted>
  <dcterms:modified xsi:type="dcterms:W3CDTF">2025-10-21T08:11:30Z</dcterms:modified>
  <cp:revision>672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9E21D80E3A6C4FE99C80A4799A36E7D6_13</vt:lpwstr>
  </property>
  <property fmtid="{D5CDD505-2E9C-101B-9397-08002B2CF9AE}" pid="4" name="KSOTemplateDocerSaveRecord">
    <vt:lpwstr>eyJoZGlkIjoiOTkzZWRkNjVmODY5NjY2ODY0ZWJmMDdhNGZiZTE3MjkiLCJ1c2VySWQiOiI1MDMyNjc5ODcifQ==</vt:lpwstr>
  </property>
</Properties>
</file>