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lang w:val="en-US" w:eastAsia="zh-CN"/>
        </w:rPr>
      </w:pPr>
    </w:p>
    <w:p>
      <w:pPr>
        <w:spacing w:before="398"/>
        <w:jc w:val="center"/>
        <w:rPr>
          <w:rFonts w:hint="eastAsia" w:ascii="宋体" w:hAnsi="宋体"/>
          <w:b/>
          <w:sz w:val="48"/>
          <w:szCs w:val="48"/>
          <w:lang w:val="en-US" w:eastAsia="zh-CN"/>
        </w:rPr>
      </w:pPr>
      <w:r>
        <w:rPr>
          <w:rFonts w:hint="eastAsia" w:ascii="宋体" w:hAnsi="宋体"/>
          <w:b/>
          <w:sz w:val="48"/>
          <w:szCs w:val="48"/>
          <w:lang w:val="en-US" w:eastAsia="zh-CN"/>
        </w:rPr>
        <w:t>济南橡塑件公司冲压西喷粉线彩钢板</w:t>
      </w:r>
    </w:p>
    <w:p>
      <w:pPr>
        <w:spacing w:before="398"/>
        <w:jc w:val="center"/>
        <w:rPr>
          <w:rFonts w:hint="eastAsia" w:ascii="宋体" w:hAnsi="宋体"/>
          <w:b/>
          <w:sz w:val="48"/>
          <w:szCs w:val="48"/>
          <w:lang w:val="en-US" w:eastAsia="zh-CN"/>
        </w:rPr>
      </w:pPr>
      <w:r>
        <w:rPr>
          <w:rFonts w:hint="eastAsia" w:ascii="宋体" w:hAnsi="宋体"/>
          <w:b/>
          <w:sz w:val="48"/>
          <w:szCs w:val="48"/>
          <w:lang w:val="en-US" w:eastAsia="zh-CN"/>
        </w:rPr>
        <w:t>屋面更换项目</w:t>
      </w:r>
    </w:p>
    <w:p>
      <w:pPr>
        <w:jc w:val="center"/>
        <w:rPr>
          <w:rFonts w:hint="eastAsia" w:ascii="宋体" w:hAnsi="宋体" w:cs="Times New Roman"/>
          <w:b/>
          <w:sz w:val="50"/>
          <w:lang w:val="en-US" w:eastAsia="zh-CN"/>
        </w:rPr>
      </w:pPr>
    </w:p>
    <w:p>
      <w:pPr>
        <w:jc w:val="center"/>
        <w:rPr>
          <w:rFonts w:hint="eastAsia" w:ascii="宋体" w:hAnsi="宋体" w:cs="Times New Roman"/>
          <w:b/>
          <w:sz w:val="50"/>
          <w:lang w:val="en-US" w:eastAsia="zh-CN"/>
        </w:rPr>
      </w:pPr>
      <w:r>
        <w:rPr>
          <w:rFonts w:hint="eastAsia" w:ascii="宋体" w:hAnsi="宋体" w:cs="Times New Roman"/>
          <w:b/>
          <w:sz w:val="50"/>
          <w:lang w:val="en-US" w:eastAsia="zh-CN"/>
        </w:rPr>
        <w:t xml:space="preserve">  </w:t>
      </w:r>
    </w:p>
    <w:p>
      <w:pPr>
        <w:jc w:val="center"/>
        <w:rPr>
          <w:rFonts w:hint="eastAsia" w:ascii="宋体" w:hAnsi="宋体"/>
          <w:sz w:val="72"/>
          <w:szCs w:val="72"/>
        </w:rPr>
      </w:pPr>
      <w:r>
        <w:rPr>
          <w:rFonts w:hint="eastAsia" w:ascii="宋体" w:hAnsi="宋体"/>
          <w:sz w:val="72"/>
          <w:szCs w:val="72"/>
        </w:rPr>
        <w:t>招  标  文  件</w:t>
      </w:r>
    </w:p>
    <w:p>
      <w:pPr>
        <w:rPr>
          <w:rFonts w:hint="eastAsia" w:ascii="宋体" w:hAnsi="宋体"/>
          <w:sz w:val="24"/>
        </w:rPr>
      </w:pPr>
    </w:p>
    <w:p>
      <w:pPr>
        <w:jc w:val="center"/>
        <w:rPr>
          <w:rFonts w:hint="eastAsia" w:ascii="宋体" w:hAnsi="宋体"/>
          <w:b/>
          <w:bCs/>
          <w:sz w:val="36"/>
        </w:rPr>
      </w:pPr>
    </w:p>
    <w:p>
      <w:pPr>
        <w:spacing w:line="480" w:lineRule="auto"/>
        <w:jc w:val="center"/>
        <w:rPr>
          <w:rFonts w:hint="default" w:ascii="宋体" w:hAnsi="宋体"/>
          <w:b/>
          <w:bCs/>
          <w:sz w:val="36"/>
          <w:highlight w:val="none"/>
          <w:lang w:val="en-US"/>
        </w:rPr>
      </w:pPr>
      <w:r>
        <w:rPr>
          <w:rFonts w:hint="eastAsia" w:ascii="宋体" w:hAnsi="宋体"/>
          <w:bCs/>
          <w:sz w:val="32"/>
          <w:szCs w:val="32"/>
          <w:highlight w:val="none"/>
        </w:rPr>
        <w:t>采购形式编号</w:t>
      </w:r>
      <w:r>
        <w:rPr>
          <w:rFonts w:hint="eastAsia" w:ascii="宋体" w:hAnsi="宋体"/>
          <w:sz w:val="32"/>
          <w:szCs w:val="32"/>
          <w:highlight w:val="none"/>
        </w:rPr>
        <w:t>：</w:t>
      </w:r>
      <w:r>
        <w:rPr>
          <w:rFonts w:hint="eastAsia" w:ascii="宋体" w:hAnsi="宋体"/>
          <w:sz w:val="32"/>
          <w:szCs w:val="32"/>
          <w:highlight w:val="none"/>
          <w:u w:val="single"/>
          <w:lang w:val="en-US" w:eastAsia="zh-CN"/>
        </w:rPr>
        <w:t>CGZX2023090432</w:t>
      </w:r>
    </w:p>
    <w:p>
      <w:pPr>
        <w:spacing w:line="276" w:lineRule="auto"/>
        <w:rPr>
          <w:rFonts w:hint="eastAsia" w:ascii="宋体" w:hAnsi="宋体"/>
          <w:sz w:val="28"/>
          <w:szCs w:val="28"/>
        </w:rPr>
      </w:pPr>
    </w:p>
    <w:p>
      <w:pPr>
        <w:pStyle w:val="9"/>
        <w:rPr>
          <w:rFonts w:hint="eastAsia" w:ascii="宋体" w:hAnsi="宋体"/>
          <w:sz w:val="28"/>
          <w:szCs w:val="28"/>
        </w:rPr>
      </w:pPr>
    </w:p>
    <w:p>
      <w:pPr>
        <w:pStyle w:val="9"/>
        <w:rPr>
          <w:rFonts w:hint="eastAsia" w:ascii="宋体" w:hAnsi="宋体"/>
          <w:sz w:val="28"/>
          <w:szCs w:val="28"/>
        </w:rPr>
      </w:pPr>
    </w:p>
    <w:p>
      <w:pPr>
        <w:spacing w:line="276" w:lineRule="auto"/>
        <w:rPr>
          <w:rFonts w:hint="eastAsia" w:ascii="宋体" w:hAnsi="宋体"/>
          <w:sz w:val="28"/>
          <w:szCs w:val="28"/>
        </w:rPr>
      </w:pPr>
    </w:p>
    <w:p>
      <w:pPr>
        <w:spacing w:line="480" w:lineRule="auto"/>
        <w:ind w:left="487" w:leftChars="86" w:hanging="306" w:hangingChars="85"/>
        <w:jc w:val="center"/>
        <w:rPr>
          <w:rFonts w:hint="eastAsia" w:ascii="宋体" w:hAnsi="宋体" w:eastAsia="宋体" w:cs="Times New Roman"/>
          <w:sz w:val="36"/>
          <w:szCs w:val="36"/>
        </w:rPr>
      </w:pPr>
    </w:p>
    <w:p>
      <w:pPr>
        <w:spacing w:line="480" w:lineRule="auto"/>
        <w:ind w:left="487" w:leftChars="86" w:hanging="306" w:hangingChars="85"/>
        <w:jc w:val="center"/>
        <w:rPr>
          <w:rFonts w:hint="default" w:ascii="宋体" w:hAnsi="宋体" w:eastAsia="宋体" w:cs="Times New Roman"/>
          <w:sz w:val="36"/>
          <w:szCs w:val="36"/>
          <w:lang w:val="en-US"/>
        </w:rPr>
      </w:pPr>
      <w:r>
        <w:rPr>
          <w:rFonts w:hint="eastAsia" w:ascii="宋体" w:hAnsi="宋体" w:eastAsia="宋体" w:cs="Times New Roman"/>
          <w:sz w:val="36"/>
          <w:szCs w:val="36"/>
        </w:rPr>
        <w:t>招标人：</w:t>
      </w:r>
      <w:r>
        <w:rPr>
          <w:rFonts w:hint="eastAsia" w:ascii="宋体" w:hAnsi="宋体" w:cs="Times New Roman"/>
          <w:sz w:val="36"/>
          <w:szCs w:val="36"/>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footerReference r:id="rId5"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二〇二三年</w:t>
      </w:r>
      <w:r>
        <w:rPr>
          <w:rFonts w:hint="eastAsia" w:ascii="宋体" w:hAnsi="宋体"/>
          <w:sz w:val="36"/>
          <w:szCs w:val="36"/>
          <w:highlight w:val="none"/>
          <w:lang w:val="en-US" w:eastAsia="zh-CN"/>
        </w:rPr>
        <w:t>九</w:t>
      </w:r>
      <w:r>
        <w:rPr>
          <w:rFonts w:hint="eastAsia" w:ascii="宋体" w:hAnsi="宋体"/>
          <w:sz w:val="36"/>
          <w:szCs w:val="36"/>
          <w:highlight w:val="none"/>
        </w:rPr>
        <w:t>月</w:t>
      </w:r>
    </w:p>
    <w:p>
      <w:pPr>
        <w:spacing w:line="480" w:lineRule="auto"/>
        <w:jc w:val="center"/>
        <w:rPr>
          <w:rFonts w:hint="eastAsia" w:ascii="宋体" w:hAnsi="宋体"/>
          <w:b/>
          <w:bCs/>
          <w:sz w:val="48"/>
          <w:szCs w:val="48"/>
        </w:rPr>
      </w:pPr>
      <w:r>
        <w:rPr>
          <w:rFonts w:ascii="宋体" w:hAnsi="宋体"/>
          <w:b/>
          <w:bCs/>
          <w:sz w:val="48"/>
          <w:szCs w:val="48"/>
        </w:rPr>
        <w:t>目   录</w:t>
      </w:r>
    </w:p>
    <w:p>
      <w:pPr>
        <w:tabs>
          <w:tab w:val="left" w:pos="3240"/>
        </w:tabs>
        <w:spacing w:line="480" w:lineRule="auto"/>
        <w:rPr>
          <w:rFonts w:hint="eastAsia" w:ascii="宋体" w:hAnsi="宋体"/>
          <w:b/>
          <w:bCs/>
          <w:sz w:val="24"/>
        </w:rPr>
      </w:pPr>
      <w:r>
        <w:rPr>
          <w:rFonts w:ascii="宋体" w:hAnsi="宋体"/>
          <w:b/>
          <w:bCs/>
          <w:sz w:val="24"/>
        </w:rPr>
        <w:tab/>
      </w:r>
    </w:p>
    <w:p>
      <w:pPr>
        <w:jc w:val="center"/>
      </w:pPr>
    </w:p>
    <w:p>
      <w:pPr>
        <w:pStyle w:val="13"/>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"_Toc54267469"</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第一章  招标公告</w:t>
      </w:r>
      <w:r>
        <w:rPr>
          <w:b w:val="0"/>
          <w:bCs w:val="0"/>
          <w:highlight w:val="none"/>
        </w:rPr>
        <w:tab/>
      </w:r>
      <w:r>
        <w:rPr>
          <w:b w:val="0"/>
          <w:bCs w:val="0"/>
          <w:highlight w:val="none"/>
        </w:rPr>
        <w:t>1</w:t>
      </w:r>
      <w:r>
        <w:rPr>
          <w:b w:val="0"/>
          <w:bCs w:val="0"/>
          <w:highlight w:val="none"/>
        </w:rPr>
        <w:fldChar w:fldCharType="end"/>
      </w:r>
    </w:p>
    <w:p>
      <w:pPr>
        <w:pStyle w:val="13"/>
        <w:rPr>
          <w:rFonts w:ascii="等线" w:hAnsi="等线" w:eastAsia="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"_Toc54267470"</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第二章  投标文件编制</w:t>
      </w:r>
      <w:r>
        <w:rPr>
          <w:b w:val="0"/>
          <w:bCs w:val="0"/>
          <w:highlight w:val="none"/>
        </w:rPr>
        <w:tab/>
      </w:r>
      <w:r>
        <w:rPr>
          <w:rFonts w:hint="eastAsia"/>
          <w:b w:val="0"/>
          <w:bCs w:val="0"/>
          <w:highlight w:val="none"/>
          <w:lang w:val="en-US" w:eastAsia="zh-CN"/>
        </w:rPr>
        <w:t>8</w:t>
      </w:r>
      <w:r>
        <w:rPr>
          <w:b w:val="0"/>
          <w:bCs w:val="0"/>
          <w:highlight w:val="none"/>
        </w:rPr>
        <w:fldChar w:fldCharType="end"/>
      </w:r>
    </w:p>
    <w:p>
      <w:pPr>
        <w:pStyle w:val="13"/>
        <w:rPr>
          <w:rFonts w:hint="default" w:ascii="等线" w:hAnsi="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"_Toc54267471"</w:instrText>
      </w:r>
      <w:r>
        <w:rPr>
          <w:rStyle w:val="21"/>
          <w:b w:val="0"/>
          <w:bCs w:val="0"/>
          <w:highlight w:val="none"/>
        </w:rPr>
        <w:instrText xml:space="preserve"> </w:instrText>
      </w:r>
      <w:r>
        <w:rPr>
          <w:b w:val="0"/>
          <w:bCs w:val="0"/>
          <w:highlight w:val="none"/>
        </w:rPr>
        <w:fldChar w:fldCharType="separate"/>
      </w:r>
      <w:r>
        <w:rPr>
          <w:rStyle w:val="21"/>
          <w:rFonts w:hint="eastAsia" w:ascii="宋体" w:hAnsi="宋体" w:eastAsia="宋体" w:cs="宋体"/>
          <w:b w:val="0"/>
          <w:bCs w:val="0"/>
          <w:highlight w:val="none"/>
        </w:rPr>
        <w:t>第三章</w:t>
      </w:r>
      <w:r>
        <w:rPr>
          <w:rStyle w:val="21"/>
          <w:rFonts w:ascii="黑体" w:eastAsia="黑体"/>
          <w:b w:val="0"/>
          <w:bCs w:val="0"/>
          <w:highlight w:val="none"/>
        </w:rPr>
        <w:t xml:space="preserve">  </w:t>
      </w:r>
      <w:r>
        <w:rPr>
          <w:rStyle w:val="21"/>
          <w:b w:val="0"/>
          <w:bCs w:val="0"/>
          <w:highlight w:val="none"/>
        </w:rPr>
        <w:t>施工内容及技术</w:t>
      </w:r>
      <w:bookmarkStart w:id="0" w:name="_Hlt64617771"/>
      <w:r>
        <w:rPr>
          <w:rStyle w:val="21"/>
          <w:b w:val="0"/>
          <w:bCs w:val="0"/>
          <w:highlight w:val="none"/>
        </w:rPr>
        <w:t>要</w:t>
      </w:r>
      <w:bookmarkEnd w:id="0"/>
      <w:bookmarkStart w:id="1" w:name="_Hlt55311405"/>
      <w:r>
        <w:rPr>
          <w:rStyle w:val="21"/>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20</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"_Toc54267472"</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第四章  施工工程合同</w:t>
      </w:r>
      <w:bookmarkStart w:id="2" w:name="_Hlt55311416"/>
      <w:r>
        <w:rPr>
          <w:rStyle w:val="21"/>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2</w:t>
      </w:r>
      <w:r>
        <w:rPr>
          <w:b w:val="0"/>
          <w:bCs w:val="0"/>
          <w:highlight w:val="none"/>
        </w:rPr>
        <w:fldChar w:fldCharType="end"/>
      </w:r>
      <w:r>
        <w:rPr>
          <w:rFonts w:hint="eastAsia"/>
          <w:b w:val="0"/>
          <w:bCs w:val="0"/>
          <w:highlight w:val="none"/>
          <w:lang w:val="en-US" w:eastAsia="zh-CN"/>
        </w:rPr>
        <w:t>5</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"_Toc54267473"</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 xml:space="preserve">第五章  </w:t>
      </w:r>
      <w:r>
        <w:rPr>
          <w:rStyle w:val="21"/>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4</w:t>
      </w:r>
      <w:r>
        <w:rPr>
          <w:b w:val="0"/>
          <w:bCs w:val="0"/>
          <w:highlight w:val="none"/>
        </w:rPr>
        <w:fldChar w:fldCharType="end"/>
      </w:r>
      <w:r>
        <w:rPr>
          <w:rFonts w:hint="eastAsia"/>
          <w:b w:val="0"/>
          <w:bCs w:val="0"/>
          <w:highlight w:val="none"/>
          <w:lang w:val="en-US" w:eastAsia="zh-CN"/>
        </w:rPr>
        <w:t>5</w:t>
      </w:r>
    </w:p>
    <w:p>
      <w:pPr>
        <w:tabs>
          <w:tab w:val="left" w:pos="3240"/>
        </w:tabs>
        <w:spacing w:line="480" w:lineRule="auto"/>
        <w:rPr>
          <w:rFonts w:ascii="宋体" w:hAnsi="宋体"/>
          <w:bCs/>
        </w:rPr>
      </w:pPr>
      <w:r>
        <w:rPr>
          <w:rFonts w:hint="eastAsia" w:ascii="宋体" w:hAnsi="宋体"/>
          <w:b w:val="0"/>
          <w:bCs w:val="0"/>
          <w:highlight w:val="none"/>
        </w:rPr>
        <w:fldChar w:fldCharType="end"/>
      </w:r>
    </w:p>
    <w:p>
      <w:pPr>
        <w:tabs>
          <w:tab w:val="left" w:pos="3240"/>
        </w:tabs>
        <w:spacing w:line="480" w:lineRule="auto"/>
        <w:rPr>
          <w:rFonts w:ascii="宋体" w:hAnsi="宋体"/>
          <w:bCs/>
        </w:rPr>
      </w:pPr>
    </w:p>
    <w:p>
      <w:pPr>
        <w:tabs>
          <w:tab w:val="left" w:pos="3240"/>
        </w:tabs>
        <w:spacing w:line="480" w:lineRule="auto"/>
        <w:rPr>
          <w:rFonts w:ascii="宋体" w:hAnsi="宋体"/>
          <w:bCs/>
        </w:rPr>
      </w:pPr>
    </w:p>
    <w:p>
      <w:pPr>
        <w:tabs>
          <w:tab w:val="left" w:pos="3240"/>
        </w:tabs>
        <w:spacing w:line="480" w:lineRule="auto"/>
        <w:rPr>
          <w:rFonts w:hint="eastAsia" w:ascii="宋体" w:hAnsi="宋体"/>
          <w:bCs/>
        </w:rPr>
        <w:sectPr>
          <w:footerReference r:id="rId9" w:type="first"/>
          <w:headerReference r:id="rId6" w:type="default"/>
          <w:footerReference r:id="rId7" w:type="default"/>
          <w:footerReference r:id="rId8" w:type="even"/>
          <w:pgSz w:w="11906" w:h="16838"/>
          <w:pgMar w:top="1440" w:right="1474" w:bottom="1361" w:left="1474"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pStyle w:val="15"/>
        <w:rPr>
          <w:rFonts w:hint="eastAsia"/>
          <w:sz w:val="44"/>
          <w:szCs w:val="44"/>
        </w:rPr>
      </w:pPr>
      <w:bookmarkStart w:id="3" w:name="_Toc54267469"/>
      <w:bookmarkStart w:id="4" w:name="_Toc18114"/>
      <w:r>
        <w:rPr>
          <w:rFonts w:hint="eastAsia"/>
          <w:sz w:val="44"/>
          <w:szCs w:val="44"/>
        </w:rPr>
        <w:t>第一章  招标公告</w:t>
      </w:r>
      <w:bookmarkEnd w:id="3"/>
      <w:bookmarkEnd w:id="4"/>
    </w:p>
    <w:p>
      <w:pPr>
        <w:pStyle w:val="10"/>
        <w:rPr>
          <w:rFonts w:hint="eastAsia" w:ascii="宋体" w:hAnsi="宋体"/>
          <w:sz w:val="28"/>
          <w:szCs w:val="28"/>
          <w:u w:val="single"/>
        </w:rPr>
      </w:pPr>
      <w:r>
        <w:rPr>
          <w:rFonts w:hint="eastAsia" w:ascii="黑体" w:eastAsia="黑体"/>
          <w:b/>
          <w:bCs/>
          <w:sz w:val="28"/>
        </w:rPr>
        <w:t>一、项目名</w:t>
      </w:r>
      <w:r>
        <w:rPr>
          <w:rFonts w:hint="eastAsia" w:ascii="黑体" w:hAnsi="Courier New" w:eastAsia="黑体" w:cs="Times New Roman"/>
          <w:b/>
          <w:bCs/>
          <w:sz w:val="28"/>
        </w:rPr>
        <w:t>称</w:t>
      </w:r>
      <w:r>
        <w:rPr>
          <w:rFonts w:hint="eastAsia" w:ascii="黑体" w:hAnsi="Courier New" w:eastAsia="黑体" w:cs="Times New Roman"/>
          <w:b/>
          <w:bCs/>
          <w:sz w:val="28"/>
          <w:lang w:eastAsia="zh-CN"/>
        </w:rPr>
        <w:t>：</w:t>
      </w:r>
      <w:r>
        <w:rPr>
          <w:rFonts w:hint="eastAsia" w:ascii="黑体" w:eastAsia="黑体"/>
          <w:b w:val="0"/>
          <w:bCs w:val="0"/>
          <w:sz w:val="28"/>
          <w:szCs w:val="28"/>
          <w:u w:val="single"/>
          <w:lang w:val="en-US" w:eastAsia="zh-CN"/>
        </w:rPr>
        <w:t>济南橡塑件公司冲压西喷粉线彩钢板屋面更换项目</w:t>
      </w:r>
    </w:p>
    <w:p>
      <w:pPr>
        <w:pStyle w:val="10"/>
        <w:rPr>
          <w:rFonts w:ascii="黑体" w:eastAsia="黑体"/>
          <w:b/>
          <w:bCs/>
          <w:sz w:val="28"/>
        </w:rPr>
      </w:pPr>
      <w:r>
        <w:rPr>
          <w:rFonts w:hint="eastAsia" w:ascii="黑体" w:eastAsia="黑体"/>
          <w:b/>
          <w:bCs/>
          <w:sz w:val="28"/>
        </w:rPr>
        <w:t>二、项目概况与招标范围</w:t>
      </w:r>
    </w:p>
    <w:p>
      <w:pPr>
        <w:ind w:firstLine="420" w:firstLineChars="200"/>
        <w:rPr>
          <w:rFonts w:hint="eastAsia" w:ascii="宋体" w:hAnsi="宋体" w:eastAsia="宋体"/>
          <w:szCs w:val="21"/>
          <w:highlight w:val="none"/>
          <w:u w:val="single"/>
          <w:lang w:val="en-US" w:eastAsia="zh-CN"/>
        </w:rPr>
      </w:pPr>
      <w:bookmarkStart w:id="5" w:name="_Toc179632530"/>
      <w:bookmarkEnd w:id="5"/>
      <w:bookmarkStart w:id="6" w:name="_Toc285809451"/>
      <w:bookmarkEnd w:id="6"/>
      <w:bookmarkStart w:id="7" w:name="_Toc152042290"/>
      <w:bookmarkEnd w:id="7"/>
      <w:bookmarkStart w:id="8" w:name="_Toc152045514"/>
      <w:bookmarkEnd w:id="8"/>
      <w:bookmarkStart w:id="9" w:name="_Toc144974482"/>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szCs w:val="21"/>
          <w:highlight w:val="none"/>
          <w:u w:val="single"/>
          <w:lang w:val="en-US" w:eastAsia="zh-CN"/>
        </w:rPr>
        <w:t>济南橡塑件公司冲压西喷粉线彩钢板屋面更换项目</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济南橡塑件公司</w:t>
      </w:r>
    </w:p>
    <w:p>
      <w:pPr>
        <w:ind w:firstLine="420" w:firstLineChars="200"/>
        <w:rPr>
          <w:rFonts w:hint="eastAsia" w:ascii="宋体" w:hAnsi="宋体" w:eastAsia="宋体" w:cs="Times New Roman"/>
          <w:kern w:val="2"/>
          <w:sz w:val="21"/>
          <w:szCs w:val="21"/>
          <w:highlight w:val="none"/>
          <w:u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工程概况：</w:t>
      </w:r>
      <w:r>
        <w:rPr>
          <w:rFonts w:hint="eastAsia" w:ascii="宋体" w:hAnsi="宋体"/>
          <w:szCs w:val="21"/>
          <w:highlight w:val="none"/>
          <w:u w:val="none"/>
          <w:lang w:val="en-US" w:eastAsia="zh-CN"/>
        </w:rPr>
        <w:t>济南橡塑件公司</w:t>
      </w:r>
      <w:r>
        <w:rPr>
          <w:rFonts w:hint="eastAsia" w:ascii="宋体" w:hAnsi="宋体" w:eastAsia="宋体" w:cs="Times New Roman"/>
          <w:kern w:val="2"/>
          <w:sz w:val="21"/>
          <w:szCs w:val="21"/>
          <w:highlight w:val="none"/>
          <w:u w:val="none"/>
          <w:lang w:val="en-US" w:eastAsia="zh-CN" w:bidi="ar-SA"/>
        </w:rPr>
        <w:t>冲压西喷粉线车间屋面为单面彩钢板，为解决车间屋面彩钢板锈蚀严重、大面积漏雨问题，需对冲压西喷粉线彩钢板屋面进行更换。</w:t>
      </w:r>
    </w:p>
    <w:p>
      <w:pPr>
        <w:pStyle w:val="16"/>
        <w:ind w:left="0" w:leftChars="0" w:firstLine="420" w:firstLineChars="200"/>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ind w:firstLine="420" w:firstLineChars="200"/>
        <w:rPr>
          <w:rFonts w:hint="default" w:ascii="宋体" w:hAnsi="宋体" w:eastAsia="宋体"/>
          <w:szCs w:val="21"/>
          <w:lang w:val="en-US" w:eastAsia="zh-CN"/>
        </w:rPr>
      </w:pPr>
      <w:r>
        <w:rPr>
          <w:rFonts w:hint="eastAsia" w:ascii="宋体" w:hAnsi="宋体"/>
          <w:szCs w:val="21"/>
          <w:lang w:val="en-US" w:eastAsia="zh-CN"/>
        </w:rPr>
        <w:t>4.</w:t>
      </w:r>
      <w:r>
        <w:rPr>
          <w:rFonts w:hint="eastAsia" w:ascii="宋体" w:hAnsi="宋体"/>
          <w:szCs w:val="21"/>
        </w:rPr>
        <w:t>工期要求：</w:t>
      </w:r>
      <w:r>
        <w:rPr>
          <w:rFonts w:hint="eastAsia" w:ascii="宋体" w:hAnsi="宋体" w:cs="Times New Roman"/>
          <w:szCs w:val="21"/>
          <w:highlight w:val="none"/>
          <w:u w:val="single"/>
          <w:lang w:val="en-US" w:eastAsia="zh-CN"/>
        </w:rPr>
        <w:t>30天</w:t>
      </w:r>
      <w:r>
        <w:rPr>
          <w:rFonts w:hint="eastAsia" w:ascii="宋体" w:hAnsi="宋体"/>
          <w:szCs w:val="21"/>
          <w:highlight w:val="none"/>
          <w:u w:val="single"/>
          <w:lang w:val="en-US" w:eastAsia="zh-CN"/>
        </w:rPr>
        <w:t>。</w:t>
      </w:r>
    </w:p>
    <w:p>
      <w:pPr>
        <w:pStyle w:val="10"/>
        <w:rPr>
          <w:rFonts w:hint="eastAsia" w:ascii="黑体" w:eastAsia="黑体"/>
          <w:b/>
          <w:bCs/>
          <w:sz w:val="28"/>
        </w:rPr>
      </w:pPr>
      <w:r>
        <w:rPr>
          <w:rFonts w:hint="eastAsia" w:ascii="黑体" w:eastAsia="黑体"/>
          <w:b/>
          <w:bCs/>
          <w:sz w:val="28"/>
        </w:rPr>
        <w:t>三、招标形式</w:t>
      </w:r>
    </w:p>
    <w:p>
      <w:pPr>
        <w:pStyle w:val="10"/>
        <w:ind w:firstLine="420" w:firstLineChars="200"/>
        <w:rPr>
          <w:rFonts w:hint="eastAsia" w:ascii="宋体" w:hAnsi="宋体" w:eastAsia="宋体" w:cs="Times New Roman"/>
          <w:kern w:val="2"/>
          <w:sz w:val="21"/>
          <w:szCs w:val="21"/>
          <w:highlight w:val="none"/>
          <w:u w:val="single"/>
          <w:lang w:val="en-US" w:eastAsia="zh-CN" w:bidi="ar-SA"/>
        </w:rPr>
      </w:pPr>
      <w:r>
        <w:rPr>
          <w:rFonts w:hint="eastAsia"/>
          <w:lang w:val="en-US" w:eastAsia="zh-CN"/>
        </w:rPr>
        <w:t>招</w:t>
      </w:r>
      <w:r>
        <w:rPr>
          <w:rFonts w:hint="eastAsia"/>
          <w:highlight w:val="none"/>
          <w:lang w:val="en-US" w:eastAsia="zh-CN"/>
        </w:rPr>
        <w:t>标形式</w:t>
      </w:r>
      <w:r>
        <w:rPr>
          <w:rFonts w:hint="eastAsia"/>
          <w:highlight w:val="none"/>
        </w:rPr>
        <w:t>：</w:t>
      </w:r>
      <w:r>
        <w:rPr>
          <w:rFonts w:hint="eastAsia"/>
          <w:highlight w:val="non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spacing w:line="480" w:lineRule="auto"/>
        <w:ind w:firstLine="420" w:firstLineChars="200"/>
        <w:jc w:val="left"/>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Courier New" w:eastAsia="宋体" w:cs="Times New Roman"/>
          <w:kern w:val="2"/>
          <w:sz w:val="21"/>
          <w:highlight w:val="none"/>
          <w:u w:val="single"/>
          <w:lang w:val="en-US" w:eastAsia="zh-CN" w:bidi="ar-SA"/>
        </w:rPr>
        <w:t>CGZX2023090432</w:t>
      </w:r>
      <w:r>
        <w:rPr>
          <w:rFonts w:hint="eastAsia" w:ascii="宋体" w:hAnsi="宋体" w:cs="Times New Roman"/>
          <w:kern w:val="2"/>
          <w:sz w:val="21"/>
          <w:szCs w:val="21"/>
          <w:highlight w:val="none"/>
          <w:u w:val="none"/>
          <w:lang w:val="en-US" w:eastAsia="zh-CN" w:bidi="ar-SA"/>
        </w:rPr>
        <w:t xml:space="preserve">  </w:t>
      </w:r>
    </w:p>
    <w:p>
      <w:pPr>
        <w:pStyle w:val="10"/>
        <w:rPr>
          <w:rFonts w:hint="eastAsia" w:ascii="黑体" w:eastAsia="黑体"/>
          <w:b/>
          <w:bCs/>
          <w:sz w:val="28"/>
          <w:highlight w:val="none"/>
        </w:rPr>
      </w:pPr>
      <w:r>
        <w:rPr>
          <w:rFonts w:hint="eastAsia" w:ascii="黑体" w:eastAsia="黑体"/>
          <w:b/>
          <w:bCs/>
          <w:sz w:val="28"/>
          <w:highlight w:val="none"/>
        </w:rPr>
        <w:t>四、议程安排</w:t>
      </w:r>
    </w:p>
    <w:p>
      <w:pPr>
        <w:pStyle w:val="10"/>
        <w:ind w:firstLine="420" w:firstLineChars="200"/>
        <w:rPr>
          <w:rFonts w:hint="eastAsia"/>
          <w:highlight w:val="none"/>
          <w:u w:val="single"/>
        </w:rPr>
      </w:pPr>
      <w:r>
        <w:rPr>
          <w:rFonts w:hint="eastAsia"/>
          <w:highlight w:val="none"/>
        </w:rPr>
        <w:t>1.公告时间：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9</w:t>
      </w:r>
      <w:r>
        <w:rPr>
          <w:rFonts w:hint="eastAsia"/>
          <w:highlight w:val="none"/>
          <w:u w:val="single"/>
        </w:rPr>
        <w:t>月</w:t>
      </w:r>
      <w:r>
        <w:rPr>
          <w:rFonts w:hint="eastAsia"/>
          <w:highlight w:val="none"/>
          <w:u w:val="single"/>
          <w:lang w:val="en-US" w:eastAsia="zh-CN"/>
        </w:rPr>
        <w:t>27</w:t>
      </w:r>
      <w:r>
        <w:rPr>
          <w:rFonts w:hint="eastAsia"/>
          <w:highlight w:val="none"/>
          <w:u w:val="single"/>
        </w:rPr>
        <w:t>日</w:t>
      </w:r>
    </w:p>
    <w:p>
      <w:pPr>
        <w:pStyle w:val="10"/>
        <w:ind w:firstLine="420" w:firstLineChars="200"/>
        <w:rPr>
          <w:highlight w:val="none"/>
        </w:rPr>
      </w:pPr>
      <w:r>
        <w:rPr>
          <w:rFonts w:hint="eastAsia"/>
          <w:highlight w:val="none"/>
        </w:rPr>
        <w:t>2.</w:t>
      </w:r>
      <w:r>
        <w:rPr>
          <w:rFonts w:hint="eastAsia"/>
          <w:highlight w:val="none"/>
          <w:lang w:val="en-US" w:eastAsia="zh-CN"/>
        </w:rPr>
        <w:t>应标</w:t>
      </w:r>
      <w:r>
        <w:rPr>
          <w:rFonts w:hint="eastAsia"/>
          <w:highlight w:val="none"/>
        </w:rPr>
        <w:t>截止时间：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 xml:space="preserve"> 10 </w:t>
      </w:r>
      <w:r>
        <w:rPr>
          <w:rFonts w:hint="eastAsia"/>
          <w:highlight w:val="none"/>
          <w:u w:val="single"/>
        </w:rPr>
        <w:t>月</w:t>
      </w:r>
      <w:r>
        <w:rPr>
          <w:rFonts w:hint="eastAsia"/>
          <w:highlight w:val="none"/>
          <w:u w:val="single"/>
          <w:lang w:val="en-US" w:eastAsia="zh-CN"/>
        </w:rPr>
        <w:t xml:space="preserve"> 16 </w:t>
      </w:r>
      <w:r>
        <w:rPr>
          <w:rFonts w:hint="eastAsia"/>
          <w:highlight w:val="none"/>
          <w:u w:val="single"/>
        </w:rPr>
        <w:t>日</w:t>
      </w:r>
      <w:r>
        <w:rPr>
          <w:rFonts w:hint="eastAsia"/>
          <w:highlight w:val="none"/>
          <w:u w:val="single"/>
          <w:lang w:val="en-US" w:eastAsia="zh-CN"/>
        </w:rPr>
        <w:t>17</w:t>
      </w:r>
      <w:r>
        <w:rPr>
          <w:rFonts w:hint="eastAsia"/>
          <w:highlight w:val="none"/>
          <w:u w:val="single"/>
        </w:rPr>
        <w:t>时</w:t>
      </w:r>
      <w:r>
        <w:rPr>
          <w:rFonts w:hint="eastAsia"/>
          <w:highlight w:val="none"/>
        </w:rPr>
        <w:t>（</w:t>
      </w:r>
      <w:r>
        <w:rPr>
          <w:rFonts w:hint="eastAsia"/>
          <w:highlight w:val="none"/>
          <w:lang w:val="en-US" w:eastAsia="zh-CN"/>
        </w:rPr>
        <w:t>e采通</w:t>
      </w:r>
      <w:r>
        <w:rPr>
          <w:rFonts w:hint="eastAsia"/>
          <w:highlight w:val="none"/>
        </w:rPr>
        <w:t>）</w:t>
      </w:r>
    </w:p>
    <w:p>
      <w:pPr>
        <w:pStyle w:val="10"/>
        <w:ind w:firstLine="420" w:firstLineChars="200"/>
        <w:rPr>
          <w:rFonts w:hint="eastAsia" w:ascii="宋体" w:eastAsia="宋体"/>
          <w:highlight w:val="none"/>
        </w:rPr>
      </w:pPr>
      <w:r>
        <w:rPr>
          <w:rFonts w:hint="eastAsia" w:ascii="宋体" w:eastAsia="宋体"/>
          <w:highlight w:val="none"/>
        </w:rPr>
        <w:t>3．投标保证金收取</w:t>
      </w:r>
      <w:r>
        <w:rPr>
          <w:rFonts w:hint="eastAsia" w:ascii="宋体" w:eastAsia="宋体"/>
          <w:highlight w:val="none"/>
          <w:lang w:val="en-US" w:eastAsia="zh-CN"/>
        </w:rPr>
        <w:t>截止</w:t>
      </w:r>
      <w:r>
        <w:rPr>
          <w:rFonts w:hint="eastAsia" w:ascii="宋体" w:eastAsia="宋体"/>
          <w:highlight w:val="none"/>
        </w:rPr>
        <w:t>时间：</w:t>
      </w:r>
      <w:bookmarkStart w:id="10" w:name="_Hlk66376542"/>
      <w:r>
        <w:rPr>
          <w:rFonts w:hint="eastAsia" w:ascii="宋体" w:eastAsia="宋体"/>
          <w:highlight w:val="none"/>
          <w:u w:val="single"/>
        </w:rPr>
        <w:t>202</w:t>
      </w:r>
      <w:r>
        <w:rPr>
          <w:rFonts w:hint="eastAsia" w:ascii="宋体" w:eastAsia="宋体"/>
          <w:highlight w:val="none"/>
          <w:u w:val="single"/>
          <w:lang w:val="en-US" w:eastAsia="zh-CN"/>
        </w:rPr>
        <w:t>3</w:t>
      </w:r>
      <w:r>
        <w:rPr>
          <w:rFonts w:hint="eastAsia" w:ascii="宋体" w:eastAsia="宋体"/>
          <w:highlight w:val="none"/>
          <w:u w:val="single"/>
        </w:rPr>
        <w:t>年</w:t>
      </w:r>
      <w:r>
        <w:rPr>
          <w:rFonts w:hint="eastAsia"/>
          <w:highlight w:val="none"/>
          <w:u w:val="single"/>
          <w:lang w:val="en-US" w:eastAsia="zh-CN"/>
        </w:rPr>
        <w:t>10</w:t>
      </w:r>
      <w:r>
        <w:rPr>
          <w:rFonts w:hint="eastAsia" w:ascii="宋体" w:eastAsia="宋体"/>
          <w:highlight w:val="none"/>
          <w:u w:val="single"/>
        </w:rPr>
        <w:t>月</w:t>
      </w:r>
      <w:r>
        <w:rPr>
          <w:rFonts w:hint="eastAsia"/>
          <w:highlight w:val="none"/>
          <w:u w:val="single"/>
          <w:lang w:val="en-US" w:eastAsia="zh-CN"/>
        </w:rPr>
        <w:t>16</w:t>
      </w:r>
      <w:r>
        <w:rPr>
          <w:rFonts w:hint="eastAsia" w:ascii="宋体" w:eastAsia="宋体"/>
          <w:highlight w:val="none"/>
          <w:u w:val="single"/>
        </w:rPr>
        <w:t>日17时</w:t>
      </w:r>
      <w:bookmarkEnd w:id="10"/>
    </w:p>
    <w:p>
      <w:pPr>
        <w:pStyle w:val="10"/>
        <w:ind w:firstLine="420" w:firstLineChars="200"/>
        <w:rPr>
          <w:rFonts w:hint="default" w:ascii="宋体" w:eastAsia="宋体"/>
          <w:highlight w:val="none"/>
          <w:lang w:val="en-US" w:eastAsia="zh-CN"/>
        </w:rPr>
      </w:pPr>
      <w:r>
        <w:rPr>
          <w:rFonts w:hint="eastAsia" w:ascii="宋体" w:eastAsia="宋体"/>
          <w:highlight w:val="none"/>
          <w:lang w:val="en-US" w:eastAsia="zh-CN"/>
        </w:rPr>
        <w:t>4.投标截止时间：</w:t>
      </w:r>
      <w:r>
        <w:rPr>
          <w:rFonts w:hint="eastAsia" w:ascii="宋体" w:eastAsia="宋体"/>
          <w:highlight w:val="none"/>
          <w:u w:val="single"/>
        </w:rPr>
        <w:t>202</w:t>
      </w:r>
      <w:r>
        <w:rPr>
          <w:rFonts w:hint="eastAsia" w:ascii="宋体" w:eastAsia="宋体"/>
          <w:highlight w:val="none"/>
          <w:u w:val="single"/>
          <w:lang w:val="en-US" w:eastAsia="zh-CN"/>
        </w:rPr>
        <w:t>3</w:t>
      </w:r>
      <w:r>
        <w:rPr>
          <w:rFonts w:hint="eastAsia" w:ascii="宋体" w:eastAsia="宋体"/>
          <w:highlight w:val="none"/>
          <w:u w:val="single"/>
        </w:rPr>
        <w:t>年</w:t>
      </w:r>
      <w:r>
        <w:rPr>
          <w:rFonts w:hint="eastAsia"/>
          <w:highlight w:val="none"/>
          <w:u w:val="single"/>
          <w:lang w:val="en-US" w:eastAsia="zh-CN"/>
        </w:rPr>
        <w:t>10</w:t>
      </w:r>
      <w:r>
        <w:rPr>
          <w:rFonts w:hint="eastAsia" w:ascii="宋体" w:eastAsia="宋体"/>
          <w:highlight w:val="none"/>
          <w:u w:val="single"/>
        </w:rPr>
        <w:t>月</w:t>
      </w:r>
      <w:r>
        <w:rPr>
          <w:rFonts w:hint="eastAsia"/>
          <w:highlight w:val="none"/>
          <w:u w:val="single"/>
          <w:lang w:val="en-US" w:eastAsia="zh-CN"/>
        </w:rPr>
        <w:t>16</w:t>
      </w:r>
      <w:r>
        <w:rPr>
          <w:rFonts w:hint="eastAsia" w:ascii="宋体" w:eastAsia="宋体"/>
          <w:highlight w:val="none"/>
          <w:u w:val="single"/>
        </w:rPr>
        <w:t>日1</w:t>
      </w:r>
      <w:r>
        <w:rPr>
          <w:rFonts w:hint="eastAsia"/>
          <w:highlight w:val="none"/>
          <w:u w:val="single"/>
          <w:lang w:val="en-US" w:eastAsia="zh-CN"/>
        </w:rPr>
        <w:t>8</w:t>
      </w:r>
      <w:r>
        <w:rPr>
          <w:rFonts w:hint="eastAsia" w:ascii="宋体" w:eastAsia="宋体"/>
          <w:highlight w:val="none"/>
          <w:u w:val="single"/>
        </w:rPr>
        <w:t>时</w:t>
      </w:r>
      <w:r>
        <w:rPr>
          <w:rFonts w:hint="eastAsia"/>
          <w:highlight w:val="none"/>
        </w:rPr>
        <w:t>（</w:t>
      </w:r>
      <w:r>
        <w:rPr>
          <w:rFonts w:hint="eastAsia"/>
          <w:highlight w:val="none"/>
          <w:lang w:val="en-US" w:eastAsia="zh-CN"/>
        </w:rPr>
        <w:t>e采通</w:t>
      </w:r>
      <w:r>
        <w:rPr>
          <w:rFonts w:hint="eastAsia"/>
          <w:highlight w:val="none"/>
        </w:rPr>
        <w:t>）</w:t>
      </w:r>
    </w:p>
    <w:p>
      <w:pPr>
        <w:pStyle w:val="10"/>
        <w:ind w:firstLine="420" w:firstLineChars="200"/>
        <w:rPr>
          <w:rFonts w:hint="eastAsia"/>
          <w:highlight w:val="none"/>
          <w:u w:val="single"/>
        </w:rPr>
      </w:pPr>
      <w:r>
        <w:rPr>
          <w:rFonts w:hint="eastAsia"/>
          <w:highlight w:val="none"/>
          <w:lang w:val="en-US" w:eastAsia="zh-CN"/>
        </w:rPr>
        <w:t>5</w:t>
      </w:r>
      <w:r>
        <w:rPr>
          <w:rFonts w:hint="eastAsia"/>
          <w:highlight w:val="none"/>
        </w:rPr>
        <w:t>.开标时间：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 xml:space="preserve"> 10 </w:t>
      </w:r>
      <w:r>
        <w:rPr>
          <w:rFonts w:hint="eastAsia"/>
          <w:highlight w:val="none"/>
          <w:u w:val="single"/>
        </w:rPr>
        <w:t>月</w:t>
      </w:r>
      <w:r>
        <w:rPr>
          <w:rFonts w:hint="eastAsia"/>
          <w:highlight w:val="none"/>
          <w:u w:val="single"/>
          <w:lang w:val="en-US" w:eastAsia="zh-CN"/>
        </w:rPr>
        <w:t xml:space="preserve">17 </w:t>
      </w:r>
      <w:r>
        <w:rPr>
          <w:rFonts w:hint="eastAsia"/>
          <w:highlight w:val="none"/>
          <w:u w:val="single"/>
        </w:rPr>
        <w:t>日</w:t>
      </w:r>
      <w:r>
        <w:rPr>
          <w:rFonts w:hint="eastAsia"/>
          <w:highlight w:val="none"/>
          <w:u w:val="single"/>
          <w:lang w:val="en-US" w:eastAsia="zh-CN"/>
        </w:rPr>
        <w:t xml:space="preserve"> 9 </w:t>
      </w:r>
      <w:r>
        <w:rPr>
          <w:rFonts w:hint="eastAsia"/>
          <w:highlight w:val="none"/>
          <w:u w:val="single"/>
        </w:rPr>
        <w:t>时</w:t>
      </w:r>
    </w:p>
    <w:p>
      <w:pPr>
        <w:pStyle w:val="10"/>
        <w:ind w:firstLine="420" w:firstLineChars="200"/>
        <w:rPr>
          <w:rFonts w:hint="eastAsia"/>
          <w:b w:val="0"/>
          <w:bCs w:val="0"/>
          <w:highlight w:val="none"/>
        </w:rPr>
      </w:pPr>
      <w:r>
        <w:rPr>
          <w:rFonts w:hint="eastAsia"/>
          <w:b w:val="0"/>
          <w:bCs w:val="0"/>
          <w:highlight w:val="none"/>
          <w:lang w:val="en-US" w:eastAsia="zh-CN"/>
        </w:rPr>
        <w:t>6</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0"/>
        <w:ind w:firstLine="420" w:firstLineChars="200"/>
        <w:rPr>
          <w:rFonts w:hint="eastAsia"/>
          <w:highlight w:val="none"/>
        </w:rPr>
      </w:pPr>
      <w:r>
        <w:rPr>
          <w:rFonts w:hint="eastAsia"/>
          <w:highlight w:val="none"/>
          <w:lang w:val="en-US" w:eastAsia="zh-CN"/>
        </w:rPr>
        <w:t>7</w:t>
      </w:r>
      <w:r>
        <w:rPr>
          <w:rFonts w:hint="eastAsia"/>
          <w:highlight w:val="none"/>
        </w:rPr>
        <w:t>.答疑时间：</w:t>
      </w:r>
      <w:r>
        <w:rPr>
          <w:rFonts w:hint="eastAsia"/>
          <w:highlight w:val="none"/>
          <w:u w:val="single"/>
        </w:rPr>
        <w:t>截止至202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 xml:space="preserve"> 10 </w:t>
      </w:r>
      <w:r>
        <w:rPr>
          <w:rFonts w:hint="eastAsia"/>
          <w:highlight w:val="none"/>
          <w:u w:val="single"/>
        </w:rPr>
        <w:t>月</w:t>
      </w:r>
      <w:r>
        <w:rPr>
          <w:rFonts w:hint="eastAsia"/>
          <w:highlight w:val="none"/>
          <w:u w:val="single"/>
          <w:lang w:val="en-US" w:eastAsia="zh-CN"/>
        </w:rPr>
        <w:t xml:space="preserve">16 </w:t>
      </w:r>
      <w:r>
        <w:rPr>
          <w:rFonts w:hint="eastAsia"/>
          <w:highlight w:val="none"/>
          <w:u w:val="single"/>
        </w:rPr>
        <w:t>日</w:t>
      </w:r>
      <w:r>
        <w:rPr>
          <w:rFonts w:hint="eastAsia"/>
          <w:highlight w:val="none"/>
          <w:u w:val="single"/>
          <w:lang w:val="en-US" w:eastAsia="zh-CN"/>
        </w:rPr>
        <w:t xml:space="preserve"> 17 </w:t>
      </w:r>
      <w:r>
        <w:rPr>
          <w:rFonts w:hint="eastAsia"/>
          <w:highlight w:val="none"/>
          <w:u w:val="single"/>
        </w:rPr>
        <w:t>时</w:t>
      </w:r>
    </w:p>
    <w:p>
      <w:pPr>
        <w:pStyle w:val="10"/>
        <w:ind w:firstLine="630" w:firstLineChars="300"/>
        <w:rPr>
          <w:rFonts w:hint="eastAsia"/>
          <w:highlight w:val="none"/>
        </w:rPr>
      </w:pPr>
      <w:r>
        <w:rPr>
          <w:rFonts w:hint="eastAsia"/>
          <w:highlight w:val="none"/>
        </w:rPr>
        <w:t>答疑方式：电子邮件</w:t>
      </w:r>
      <w:r>
        <w:rPr>
          <w:rFonts w:hint="eastAsia"/>
          <w:highlight w:val="none"/>
          <w:lang w:eastAsia="zh-CN"/>
        </w:rPr>
        <w:t>、电话</w:t>
      </w:r>
      <w:r>
        <w:rPr>
          <w:rFonts w:hint="eastAsia"/>
          <w:highlight w:val="none"/>
        </w:rPr>
        <w:t>答疑</w:t>
      </w:r>
    </w:p>
    <w:p>
      <w:pPr>
        <w:pStyle w:val="10"/>
        <w:ind w:firstLine="630" w:firstLineChars="300"/>
        <w:rPr>
          <w:rFonts w:hint="default" w:eastAsia="宋体"/>
          <w:highlight w:val="none"/>
          <w:lang w:val="en-US" w:eastAsia="zh-CN"/>
        </w:rPr>
      </w:pPr>
      <w:r>
        <w:rPr>
          <w:rFonts w:hint="eastAsia"/>
          <w:highlight w:val="none"/>
        </w:rPr>
        <w:t>答疑联系人</w:t>
      </w:r>
      <w:r>
        <w:rPr>
          <w:rFonts w:hint="eastAsia"/>
          <w:highlight w:val="none"/>
          <w:lang w:val="en-US" w:eastAsia="zh-CN"/>
        </w:rPr>
        <w:t>及其联系电话</w:t>
      </w:r>
      <w:r>
        <w:rPr>
          <w:rFonts w:hint="eastAsia"/>
          <w:highlight w:val="none"/>
        </w:rPr>
        <w:t>：</w:t>
      </w:r>
      <w:r>
        <w:rPr>
          <w:rFonts w:hint="eastAsia"/>
          <w:highlight w:val="none"/>
          <w:lang w:val="en-US" w:eastAsia="zh-CN"/>
        </w:rPr>
        <w:t>刘琦13668800214</w:t>
      </w:r>
    </w:p>
    <w:p>
      <w:pPr>
        <w:pStyle w:val="10"/>
        <w:ind w:firstLine="630" w:firstLineChars="300"/>
        <w:rPr>
          <w:rFonts w:hint="default" w:eastAsia="宋体"/>
          <w:highlight w:val="none"/>
          <w:lang w:val="en-US" w:eastAsia="zh-CN"/>
        </w:rPr>
      </w:pPr>
      <w:r>
        <w:rPr>
          <w:rFonts w:hint="eastAsia"/>
          <w:highlight w:val="none"/>
        </w:rPr>
        <w:t>电子邮箱：</w:t>
      </w:r>
      <w:r>
        <w:rPr>
          <w:rFonts w:hint="eastAsia"/>
          <w:highlight w:val="none"/>
          <w:lang w:val="en-US" w:eastAsia="zh-CN"/>
        </w:rPr>
        <w:t>liuqi@sinotruk.com</w:t>
      </w:r>
    </w:p>
    <w:p>
      <w:pPr>
        <w:pStyle w:val="10"/>
        <w:ind w:firstLine="420" w:firstLineChars="200"/>
        <w:rPr>
          <w:rFonts w:hint="eastAsia"/>
          <w:highlight w:val="none"/>
          <w:lang w:val="en-US" w:eastAsia="zh-CN"/>
        </w:rPr>
      </w:pPr>
      <w:r>
        <w:rPr>
          <w:rFonts w:hint="eastAsia"/>
          <w:highlight w:val="none"/>
          <w:lang w:val="en-US" w:eastAsia="zh-CN"/>
        </w:rPr>
        <w:t>8.</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highlight w:val="none"/>
          <w:lang w:val="en-US" w:eastAsia="zh-CN"/>
        </w:rPr>
        <w:t>刘琦13668800214</w:t>
      </w:r>
    </w:p>
    <w:p>
      <w:pPr>
        <w:numPr>
          <w:ilvl w:val="0"/>
          <w:numId w:val="0"/>
        </w:numPr>
        <w:tabs>
          <w:tab w:val="left" w:pos="501"/>
        </w:tabs>
        <w:rPr>
          <w:rFonts w:hint="default"/>
          <w:b/>
          <w:bCs/>
          <w:highlight w:val="none"/>
          <w:lang w:val="en-US" w:eastAsia="zh-CN"/>
        </w:rPr>
      </w:pPr>
      <w:r>
        <w:rPr>
          <w:rFonts w:hint="eastAsia"/>
          <w:highlight w:val="none"/>
          <w:lang w:val="en-US" w:eastAsia="zh-CN"/>
        </w:rPr>
        <w:t xml:space="preserve">   </w:t>
      </w:r>
      <w:r>
        <w:rPr>
          <w:rFonts w:hint="eastAsia" w:ascii="宋体" w:hAnsi="Courier New" w:eastAsia="宋体" w:cs="Times New Roman"/>
          <w:b w:val="0"/>
          <w:bCs w:val="0"/>
          <w:kern w:val="2"/>
          <w:sz w:val="21"/>
          <w:highlight w:val="none"/>
          <w:lang w:val="en-US" w:eastAsia="zh-CN" w:bidi="ar-SA"/>
        </w:rPr>
        <w:t xml:space="preserve"> 9.</w:t>
      </w:r>
      <w:r>
        <w:rPr>
          <w:rFonts w:hint="eastAsia"/>
          <w:b/>
          <w:bCs/>
          <w:highlight w:val="none"/>
          <w:lang w:val="en-US" w:eastAsia="zh-CN"/>
        </w:rPr>
        <w:t>本项目厂房施工环境复杂，需在开标前对现场进行勘察。为方便单位人员管理、保证车间的正常生产，暂定于开标前两个工作日</w:t>
      </w:r>
      <w:r>
        <w:rPr>
          <w:rFonts w:hint="eastAsia" w:ascii="宋体" w:hAnsi="宋体" w:eastAsia="宋体" w:cs="宋体"/>
          <w:b/>
          <w:bCs/>
          <w:highlight w:val="none"/>
          <w:lang w:val="en-US" w:eastAsia="zh-CN"/>
        </w:rPr>
        <w:t>：10月13日9:30，组织所</w:t>
      </w:r>
      <w:r>
        <w:rPr>
          <w:rFonts w:hint="eastAsia"/>
          <w:b/>
          <w:bCs/>
          <w:highlight w:val="none"/>
          <w:lang w:val="en-US" w:eastAsia="zh-CN"/>
        </w:rPr>
        <w:t>有投标单位负责人、工程人员进行现场勘察。未参与现场勘察的单位，不允许参与开标，投标视为无效。</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Fonts w:hint="eastAsia" w:ascii="宋体" w:hAnsi="宋体" w:eastAsia="宋体" w:cs="宋体"/>
          <w:sz w:val="21"/>
          <w:szCs w:val="21"/>
        </w:rPr>
      </w:pPr>
      <w:r>
        <w:rPr>
          <w:rStyle w:val="23"/>
          <w:rFonts w:hint="eastAsia"/>
          <w:b/>
          <w:bCs/>
          <w:highlight w:val="none"/>
        </w:rPr>
        <w:t>本项目实行资格后审，报名成功不代表资格审查通过，以最终通过资格审查委员会的审查为准。</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hint="eastAsia" w:ascii="宋体" w:hAnsi="宋体"/>
          <w:sz w:val="21"/>
          <w:szCs w:val="21"/>
          <w:highlight w:val="none"/>
          <w:lang w:val="en-US" w:eastAsia="zh-CN"/>
        </w:rPr>
        <w:t xml:space="preserve"> 1.投</w:t>
      </w:r>
      <w:r>
        <w:rPr>
          <w:rFonts w:hint="eastAsia" w:ascii="宋体" w:hAnsi="宋体"/>
          <w:sz w:val="21"/>
          <w:szCs w:val="21"/>
          <w:highlight w:val="none"/>
        </w:rPr>
        <w:t>标保证金的形式：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ascii="宋体" w:hAnsi="宋体"/>
          <w:sz w:val="21"/>
          <w:szCs w:val="21"/>
          <w:highlight w:val="none"/>
        </w:rPr>
        <w:t xml:space="preserve"> </w:t>
      </w:r>
      <w:r>
        <w:rPr>
          <w:rFonts w:hint="eastAsia" w:ascii="宋体" w:hAnsi="宋体"/>
          <w:sz w:val="21"/>
          <w:szCs w:val="21"/>
          <w:highlight w:val="none"/>
        </w:rPr>
        <w:t>投标保证金收款账户信息：</w:t>
      </w:r>
    </w:p>
    <w:p>
      <w:pPr>
        <w:autoSpaceDE w:val="0"/>
        <w:autoSpaceDN w:val="0"/>
        <w:adjustRightInd w:val="0"/>
        <w:spacing w:line="360" w:lineRule="auto"/>
        <w:ind w:firstLine="420" w:firstLineChars="200"/>
        <w:jc w:val="left"/>
        <w:rPr>
          <w:rFonts w:ascii="宋体" w:hAnsi="宋体"/>
          <w:sz w:val="21"/>
          <w:szCs w:val="21"/>
          <w:highlight w:val="none"/>
        </w:rPr>
      </w:pPr>
      <w:bookmarkStart w:id="11" w:name="_Hlk66372682"/>
      <w:r>
        <w:rPr>
          <w:rFonts w:ascii="宋体" w:hAnsi="宋体"/>
          <w:sz w:val="21"/>
          <w:szCs w:val="21"/>
          <w:highlight w:val="none"/>
        </w:rPr>
        <w:t xml:space="preserve">3.1 </w:t>
      </w:r>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20" w:firstLineChars="200"/>
        <w:jc w:val="left"/>
        <w:rPr>
          <w:rFonts w:hint="eastAsia" w:ascii="宋体" w:hAnsi="宋体"/>
          <w:sz w:val="21"/>
          <w:szCs w:val="21"/>
          <w:highlight w:val="none"/>
        </w:rPr>
      </w:pPr>
      <w:r>
        <w:rPr>
          <w:rFonts w:ascii="宋体" w:hAnsi="宋体"/>
          <w:sz w:val="21"/>
          <w:szCs w:val="21"/>
          <w:highlight w:val="none"/>
        </w:rPr>
        <w:t xml:space="preserve">3.2 </w:t>
      </w: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ascii="宋体" w:hAnsi="宋体"/>
          <w:sz w:val="21"/>
          <w:szCs w:val="21"/>
          <w:highlight w:val="none"/>
        </w:rPr>
        <w:t>3.3</w:t>
      </w:r>
      <w:r>
        <w:rPr>
          <w:rFonts w:hint="eastAsia" w:ascii="宋体" w:hAnsi="宋体"/>
          <w:sz w:val="21"/>
          <w:szCs w:val="21"/>
          <w:highlight w:val="none"/>
          <w:lang w:val="en-US" w:eastAsia="zh-CN"/>
        </w:rPr>
        <w:t xml:space="preserve"> </w:t>
      </w: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ascii="宋体" w:hAnsi="宋体"/>
          <w:sz w:val="21"/>
          <w:szCs w:val="21"/>
          <w:highlight w:val="none"/>
        </w:rPr>
        <w:t>3.4</w:t>
      </w:r>
      <w:r>
        <w:rPr>
          <w:rFonts w:hint="eastAsia" w:ascii="宋体" w:hAnsi="宋体"/>
          <w:sz w:val="21"/>
          <w:szCs w:val="21"/>
          <w:highlight w:val="none"/>
          <w:lang w:val="en-US" w:eastAsia="zh-CN"/>
        </w:rPr>
        <w:t xml:space="preserve">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sz w:val="21"/>
          <w:szCs w:val="21"/>
          <w:highlight w:val="none"/>
          <w:u w:val="single"/>
          <w:lang w:val="en-US" w:eastAsia="zh-CN"/>
        </w:rPr>
        <w:t>济南橡塑件公司彩钢板屋面更换项目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4</w:t>
      </w:r>
      <w:r>
        <w:rPr>
          <w:rFonts w:hint="eastAsia" w:ascii="宋体" w:hAnsi="宋体"/>
          <w:sz w:val="21"/>
          <w:szCs w:val="21"/>
          <w:highlight w:val="none"/>
          <w:lang w:val="en-US" w:eastAsia="zh-CN"/>
        </w:rPr>
        <w:t>.</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ascii="宋体" w:hAnsi="宋体"/>
          <w:sz w:val="21"/>
          <w:szCs w:val="21"/>
          <w:highlight w:val="none"/>
          <w:u w:val="single"/>
        </w:rPr>
        <w:t>202</w:t>
      </w:r>
      <w:r>
        <w:rPr>
          <w:rFonts w:hint="eastAsia" w:ascii="宋体" w:hAnsi="宋体"/>
          <w:sz w:val="21"/>
          <w:szCs w:val="21"/>
          <w:highlight w:val="none"/>
          <w:u w:val="single"/>
          <w:lang w:val="en-US" w:eastAsia="zh-CN"/>
        </w:rPr>
        <w:t>3</w:t>
      </w:r>
      <w:r>
        <w:rPr>
          <w:rFonts w:hint="eastAsia" w:ascii="宋体" w:hAnsi="宋体"/>
          <w:sz w:val="21"/>
          <w:szCs w:val="21"/>
          <w:highlight w:val="none"/>
          <w:u w:val="single"/>
        </w:rPr>
        <w:t>年</w:t>
      </w:r>
      <w:r>
        <w:rPr>
          <w:rFonts w:hint="eastAsia" w:ascii="宋体" w:hAnsi="宋体"/>
          <w:sz w:val="21"/>
          <w:szCs w:val="21"/>
          <w:highlight w:val="none"/>
          <w:u w:val="single"/>
          <w:lang w:val="en-US" w:eastAsia="zh-CN"/>
        </w:rPr>
        <w:t xml:space="preserve"> 10 </w:t>
      </w:r>
      <w:r>
        <w:rPr>
          <w:rFonts w:hint="eastAsia" w:ascii="宋体" w:hAnsi="宋体"/>
          <w:sz w:val="21"/>
          <w:szCs w:val="21"/>
          <w:highlight w:val="none"/>
          <w:u w:val="single"/>
        </w:rPr>
        <w:t>月</w:t>
      </w:r>
      <w:r>
        <w:rPr>
          <w:rFonts w:hint="eastAsia" w:ascii="宋体" w:hAnsi="宋体"/>
          <w:sz w:val="21"/>
          <w:szCs w:val="21"/>
          <w:highlight w:val="none"/>
          <w:u w:val="single"/>
          <w:lang w:val="en-US" w:eastAsia="zh-CN"/>
        </w:rPr>
        <w:t xml:space="preserve"> 16 </w:t>
      </w:r>
      <w:r>
        <w:rPr>
          <w:rFonts w:hint="eastAsia" w:ascii="宋体" w:hAnsi="宋体"/>
          <w:sz w:val="21"/>
          <w:szCs w:val="21"/>
          <w:highlight w:val="none"/>
          <w:u w:val="single"/>
        </w:rPr>
        <w:t>日</w:t>
      </w:r>
      <w:r>
        <w:rPr>
          <w:rFonts w:hint="eastAsia" w:ascii="宋体" w:hAnsi="宋体"/>
          <w:sz w:val="21"/>
          <w:szCs w:val="21"/>
          <w:highlight w:val="none"/>
          <w:u w:val="single"/>
          <w:lang w:val="en-US" w:eastAsia="zh-CN"/>
        </w:rPr>
        <w:t xml:space="preserve"> 17 </w:t>
      </w:r>
      <w:r>
        <w:rPr>
          <w:rFonts w:hint="eastAsia" w:ascii="宋体" w:hAnsi="宋体"/>
          <w:sz w:val="21"/>
          <w:szCs w:val="21"/>
          <w:highlight w:val="none"/>
          <w:u w:val="single"/>
        </w:rPr>
        <w:t>时</w:t>
      </w:r>
      <w:r>
        <w:rPr>
          <w:rFonts w:hint="eastAsia" w:ascii="宋体" w:hAnsi="宋体"/>
          <w:sz w:val="21"/>
          <w:szCs w:val="21"/>
          <w:highlight w:val="none"/>
          <w:u w:val="single"/>
          <w:lang w:eastAsia="zh-CN"/>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rPr>
        <w:t>5.说明：</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5.1招标人按照财务制度退款，在确定中标人后，按投标人（除中标人外）所提供的账户信息一个付款周期内退还投标保证金（本金，不计息）。</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5.2投标人在向招标人出示《投标保证金缴纳凭证》后方可进行投标。</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5.3发生以下情况时，招标人有权没收保证金：</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a）截至开标前3个工作日，投标人无正当理由且未以书面形式递交说明而在投标截止日不来投标的；</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b）投标人递送投标文件后，无正当理由放弃投标的；</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c）自中标通知书发出之日起30日内，中标人无正当理由不签订合同的；</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d）投标人在投标过程中被查实有串标、围标、陪标等违规违纪行为的；</w:t>
      </w:r>
    </w:p>
    <w:p>
      <w:pPr>
        <w:spacing w:line="360" w:lineRule="auto"/>
        <w:ind w:firstLine="420" w:firstLineChars="200"/>
        <w:rPr>
          <w:rFonts w:hint="eastAsia" w:ascii="宋体" w:hAnsi="宋体"/>
          <w:sz w:val="21"/>
          <w:szCs w:val="21"/>
          <w:highlight w:val="none"/>
        </w:rPr>
      </w:pPr>
      <w:r>
        <w:rPr>
          <w:rFonts w:hint="eastAsia" w:ascii="宋体" w:hAnsi="宋体"/>
          <w:color w:val="000000"/>
          <w:sz w:val="21"/>
          <w:szCs w:val="21"/>
          <w:highlight w:val="none"/>
        </w:rPr>
        <w:t>e）投标人有违约违规行为或被投诉、举报的，在调查处理期间，保证金暂不退还，待调查处理结束后按有关规定处理。</w:t>
      </w:r>
    </w:p>
    <w:p>
      <w:pPr>
        <w:pStyle w:val="10"/>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 xml:space="preserve"> </w:t>
      </w:r>
      <w:r>
        <w:rPr>
          <w:rFonts w:hint="eastAsia" w:ascii="宋体" w:hAnsi="宋体" w:eastAsia="宋体" w:cs="宋体"/>
          <w:highlight w:val="none"/>
          <w:lang w:val="en-US" w:eastAsia="zh-CN"/>
        </w:rPr>
        <w:t>e采通</w:t>
      </w:r>
      <w:r>
        <w:rPr>
          <w:rFonts w:hint="eastAsia" w:ascii="宋体" w:hAnsi="宋体" w:eastAsia="宋体" w:cs="宋体"/>
          <w:highlight w:val="none"/>
        </w:rPr>
        <w:t>投标文件递交的截止时间：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3</w:t>
      </w:r>
      <w:r>
        <w:rPr>
          <w:rFonts w:hint="eastAsia" w:ascii="宋体" w:hAnsi="宋体" w:eastAsia="宋体" w:cs="宋体"/>
          <w:highlight w:val="none"/>
          <w:u w:val="single"/>
        </w:rPr>
        <w:t>年</w:t>
      </w:r>
      <w:r>
        <w:rPr>
          <w:rFonts w:hint="eastAsia" w:ascii="宋体" w:hAnsi="宋体" w:eastAsia="宋体" w:cs="宋体"/>
          <w:highlight w:val="none"/>
          <w:u w:val="single"/>
          <w:lang w:val="en-US" w:eastAsia="zh-CN"/>
        </w:rPr>
        <w:t xml:space="preserve"> 10 </w:t>
      </w:r>
      <w:r>
        <w:rPr>
          <w:rFonts w:hint="eastAsia" w:ascii="宋体" w:hAnsi="宋体" w:eastAsia="宋体" w:cs="宋体"/>
          <w:highlight w:val="none"/>
          <w:u w:val="single"/>
        </w:rPr>
        <w:t>月</w:t>
      </w:r>
      <w:r>
        <w:rPr>
          <w:rFonts w:hint="eastAsia" w:ascii="宋体" w:hAnsi="宋体" w:eastAsia="宋体" w:cs="宋体"/>
          <w:highlight w:val="none"/>
          <w:u w:val="single"/>
          <w:lang w:val="en-US" w:eastAsia="zh-CN"/>
        </w:rPr>
        <w:t xml:space="preserve"> 16 </w:t>
      </w:r>
      <w:r>
        <w:rPr>
          <w:rFonts w:hint="eastAsia" w:ascii="宋体" w:hAnsi="宋体" w:eastAsia="宋体" w:cs="宋体"/>
          <w:highlight w:val="none"/>
          <w:u w:val="single"/>
        </w:rPr>
        <w:t>日</w:t>
      </w:r>
      <w:r>
        <w:rPr>
          <w:rFonts w:hint="eastAsia" w:ascii="宋体" w:hAnsi="宋体" w:eastAsia="宋体" w:cs="宋体"/>
          <w:highlight w:val="none"/>
          <w:u w:val="single"/>
          <w:lang w:val="en-US" w:eastAsia="zh-CN"/>
        </w:rPr>
        <w:t xml:space="preserve"> 17 </w:t>
      </w:r>
      <w:r>
        <w:rPr>
          <w:rFonts w:hint="eastAsia" w:ascii="宋体" w:hAnsi="宋体" w:eastAsia="宋体" w:cs="宋体"/>
          <w:highlight w:val="none"/>
          <w:u w:val="single"/>
        </w:rPr>
        <w:t>时</w:t>
      </w:r>
      <w:r>
        <w:rPr>
          <w:rFonts w:hint="eastAsia" w:ascii="宋体" w:hAnsi="宋体" w:eastAsia="宋体" w:cs="宋体"/>
          <w:highlight w:val="none"/>
        </w:rPr>
        <w:t>。</w:t>
      </w:r>
    </w:p>
    <w:p>
      <w:pPr>
        <w:ind w:firstLine="420" w:firstLineChars="200"/>
        <w:rPr>
          <w:rFonts w:hint="eastAsia"/>
          <w:b/>
          <w:bCs/>
          <w:highlight w:val="none"/>
          <w:lang w:val="en-US" w:eastAsia="zh-CN"/>
        </w:rPr>
      </w:pPr>
      <w:r>
        <w:rPr>
          <w:rFonts w:hint="eastAsia" w:ascii="宋体" w:hAnsi="宋体" w:eastAsia="宋体" w:cs="宋体"/>
          <w:highlight w:val="none"/>
          <w:lang w:val="en-US" w:eastAsia="zh-CN"/>
        </w:rPr>
        <w:t>2.本</w:t>
      </w:r>
      <w:r>
        <w:rPr>
          <w:rFonts w:hint="eastAsia"/>
          <w:highlight w:val="none"/>
          <w:lang w:val="en-US" w:eastAsia="zh-CN"/>
        </w:rPr>
        <w:t>项目</w:t>
      </w:r>
      <w:r>
        <w:rPr>
          <w:rFonts w:hint="eastAsia"/>
          <w:b w:val="0"/>
          <w:bCs w:val="0"/>
          <w:highlight w:val="none"/>
          <w:lang w:val="en-US" w:eastAsia="zh-CN"/>
        </w:rPr>
        <w:t>采用线上开标，纸质投标文件需在开标日前，邮寄到指定地址。</w:t>
      </w:r>
    </w:p>
    <w:p>
      <w:pPr>
        <w:ind w:firstLine="422" w:firstLineChars="200"/>
        <w:rPr>
          <w:rFonts w:hint="eastAsia" w:ascii="宋体" w:hAnsi="宋体" w:eastAsia="宋体" w:cs="宋体"/>
          <w:b/>
          <w:bCs/>
          <w:highlight w:val="none"/>
          <w:lang w:val="en-US" w:eastAsia="zh-CN"/>
        </w:rPr>
      </w:pPr>
      <w:r>
        <w:rPr>
          <w:rFonts w:hint="eastAsia"/>
          <w:b/>
          <w:bCs/>
          <w:highlight w:val="none"/>
          <w:lang w:val="en-US" w:eastAsia="zh-CN"/>
        </w:rPr>
        <w:t>邮寄地址：山东省济南市</w:t>
      </w:r>
      <w:r>
        <w:rPr>
          <w:rFonts w:hint="eastAsia" w:ascii="宋体" w:hAnsi="宋体" w:eastAsia="宋体" w:cs="宋体"/>
          <w:b/>
          <w:bCs/>
          <w:highlight w:val="none"/>
          <w:lang w:val="en-US" w:eastAsia="zh-CN"/>
        </w:rPr>
        <w:t>历城区华奥路777号重汽科技大厦</w:t>
      </w:r>
    </w:p>
    <w:p>
      <w:pPr>
        <w:ind w:firstLine="422" w:firstLineChars="200"/>
        <w:rPr>
          <w:rFonts w:hint="eastAsia" w:ascii="宋体" w:hAnsi="宋体" w:eastAsia="宋体" w:cs="宋体"/>
          <w:highlight w:val="none"/>
          <w:lang w:val="en-US"/>
        </w:rPr>
      </w:pPr>
      <w:r>
        <w:rPr>
          <w:rFonts w:hint="eastAsia"/>
          <w:b/>
          <w:bCs/>
          <w:highlight w:val="none"/>
          <w:lang w:val="en-US" w:eastAsia="zh-CN"/>
        </w:rPr>
        <w:t>联系人及联</w:t>
      </w:r>
      <w:r>
        <w:rPr>
          <w:rFonts w:hint="eastAsia" w:ascii="宋体" w:hAnsi="宋体" w:eastAsia="宋体" w:cs="宋体"/>
          <w:b/>
          <w:bCs/>
          <w:highlight w:val="none"/>
          <w:lang w:val="en-US" w:eastAsia="zh-CN"/>
        </w:rPr>
        <w:t xml:space="preserve">系方式：刘琦13668800214 </w:t>
      </w:r>
    </w:p>
    <w:p>
      <w:pPr>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逾期递交的或者未在指定地点递交的投标文件，招标人不予受理。</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ascii="宋体" w:hAnsi="宋体" w:eastAsia="宋体" w:cs="宋体"/>
          <w:kern w:val="2"/>
          <w:sz w:val="21"/>
          <w:highlight w:val="none"/>
          <w:lang w:val="en-US" w:eastAsia="zh-CN" w:bidi="ar-SA"/>
        </w:rPr>
        <w:t>4.</w:t>
      </w:r>
      <w:r>
        <w:rPr>
          <w:rFonts w:hint="eastAsia" w:ascii="宋体" w:hAnsi="宋体" w:eastAsia="宋体" w:cs="宋体"/>
          <w:b/>
          <w:bCs/>
          <w:color w:val="auto"/>
          <w:highlight w:val="none"/>
          <w:u w:val="single"/>
          <w:lang w:val="en-US" w:eastAsia="zh-CN"/>
        </w:rPr>
        <w:t>电</w:t>
      </w:r>
      <w:r>
        <w:rPr>
          <w:rFonts w:hint="eastAsia" w:ascii="宋体" w:hAnsi="Courier New" w:eastAsia="宋体" w:cs="Times New Roman"/>
          <w:b/>
          <w:bCs/>
          <w:color w:val="auto"/>
          <w:highlight w:val="none"/>
          <w:u w:val="single"/>
          <w:lang w:val="en-US" w:eastAsia="zh-CN"/>
        </w:rPr>
        <w:t>子版</w:t>
      </w:r>
      <w:r>
        <w:rPr>
          <w:rFonts w:hint="eastAsia" w:ascii="宋体" w:hAnsi="Courier New" w:eastAsia="宋体" w:cs="Times New Roman"/>
          <w:color w:val="auto"/>
          <w:highlight w:val="none"/>
          <w:u w:val="single"/>
          <w:lang w:val="en-US" w:eastAsia="zh-CN"/>
        </w:rPr>
        <w:t>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0"/>
        <w:keepNext w:val="0"/>
        <w:keepLines w:val="0"/>
        <w:pageBreakBefore w:val="0"/>
        <w:widowControl w:val="0"/>
        <w:kinsoku/>
        <w:wordWrap/>
        <w:overflowPunct/>
        <w:topLinePunct w:val="0"/>
        <w:autoSpaceDE/>
        <w:autoSpaceDN/>
        <w:bidi w:val="0"/>
        <w:adjustRightInd/>
        <w:spacing w:line="24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0"/>
        <w:rPr>
          <w:rFonts w:hint="eastAsia" w:ascii="黑体" w:eastAsia="黑体"/>
          <w:b/>
          <w:bCs/>
          <w:sz w:val="28"/>
        </w:rPr>
      </w:pPr>
      <w:r>
        <w:rPr>
          <w:rFonts w:hint="eastAsia" w:ascii="黑体" w:eastAsia="黑体"/>
          <w:b/>
          <w:bCs/>
          <w:sz w:val="28"/>
          <w:lang w:val="en-US" w:eastAsia="zh-CN"/>
        </w:rPr>
        <w:t>八</w:t>
      </w:r>
      <w:r>
        <w:rPr>
          <w:rFonts w:hint="eastAsia" w:ascii="黑体" w:eastAsia="黑体"/>
          <w:b/>
          <w:bCs/>
          <w:sz w:val="28"/>
        </w:rPr>
        <w:t>、投标须知</w:t>
      </w:r>
    </w:p>
    <w:p>
      <w:pPr>
        <w:pStyle w:val="10"/>
        <w:ind w:firstLine="422" w:firstLineChars="200"/>
        <w:rPr>
          <w:rFonts w:hint="eastAsia"/>
          <w:b/>
        </w:rPr>
      </w:pPr>
      <w:r>
        <w:rPr>
          <w:rFonts w:hint="eastAsia"/>
          <w:b/>
        </w:rPr>
        <w:t>1.合格投标人：</w:t>
      </w:r>
    </w:p>
    <w:p>
      <w:pPr>
        <w:pStyle w:val="10"/>
        <w:ind w:firstLine="420" w:firstLineChars="200"/>
        <w:rPr>
          <w:rFonts w:hint="eastAsia" w:eastAsia="宋体"/>
          <w:b/>
          <w:highlight w:val="none"/>
          <w:lang w:eastAsia="zh-CN"/>
        </w:rPr>
      </w:pPr>
      <w:r>
        <w:rPr>
          <w:rFonts w:hint="eastAsia"/>
          <w:lang w:eastAsia="zh-CN"/>
        </w:rPr>
        <w:t>（</w:t>
      </w:r>
      <w:r>
        <w:rPr>
          <w:rFonts w:hint="eastAsia"/>
          <w:lang w:val="en-US" w:eastAsia="zh-CN"/>
        </w:rPr>
        <w:t>1</w:t>
      </w:r>
      <w:r>
        <w:rPr>
          <w:rFonts w:hint="eastAsia"/>
          <w:lang w:eastAsia="zh-CN"/>
        </w:rPr>
        <w:t>）</w:t>
      </w:r>
      <w:r>
        <w:rPr>
          <w:rFonts w:hint="eastAsia"/>
        </w:rPr>
        <w:t>投标人须</w:t>
      </w:r>
      <w:r>
        <w:rPr>
          <w:rFonts w:hint="eastAsia"/>
          <w:highlight w:val="none"/>
        </w:rPr>
        <w:t>遵守《中华人民共和国招标投标法》、《中华人民共和国</w:t>
      </w:r>
      <w:r>
        <w:rPr>
          <w:rFonts w:hint="eastAsia"/>
          <w:highlight w:val="none"/>
          <w:lang w:val="en-US"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0"/>
        <w:ind w:firstLine="420" w:firstLineChars="200"/>
        <w:rPr>
          <w:rFonts w:hint="eastAsia" w:ascii="宋体" w:hAnsi="宋体" w:eastAsia="宋体" w:cs="Times New Roman"/>
          <w:kern w:val="2"/>
          <w:sz w:val="21"/>
          <w:szCs w:val="21"/>
          <w:highlight w:val="none"/>
          <w:lang w:val="en-US" w:eastAsia="zh-CN" w:bidi="ar-SA"/>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ascii="宋体" w:hAnsi="宋体" w:eastAsia="宋体" w:cs="Times New Roman"/>
          <w:kern w:val="2"/>
          <w:sz w:val="21"/>
          <w:szCs w:val="21"/>
          <w:highlight w:val="none"/>
          <w:lang w:val="en-US" w:eastAsia="zh-CN" w:bidi="ar-SA"/>
        </w:rPr>
        <w:t>公司成立</w:t>
      </w:r>
      <w:r>
        <w:rPr>
          <w:rFonts w:hint="eastAsia" w:hAnsi="宋体" w:cs="Times New Roman"/>
          <w:kern w:val="2"/>
          <w:sz w:val="21"/>
          <w:szCs w:val="21"/>
          <w:highlight w:val="none"/>
          <w:u w:val="single"/>
          <w:lang w:val="en-US" w:eastAsia="zh-CN" w:bidi="ar-SA"/>
        </w:rPr>
        <w:t>叁</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及</w:t>
      </w:r>
      <w:r>
        <w:rPr>
          <w:rFonts w:hint="eastAsia" w:ascii="宋体" w:hAnsi="宋体" w:eastAsia="宋体" w:cs="Times New Roman"/>
          <w:kern w:val="2"/>
          <w:sz w:val="21"/>
          <w:szCs w:val="21"/>
          <w:highlight w:val="none"/>
          <w:u w:val="single"/>
          <w:lang w:val="en-US" w:eastAsia="zh-CN" w:bidi="ar-SA"/>
        </w:rPr>
        <w:t>以上</w:t>
      </w:r>
      <w:r>
        <w:rPr>
          <w:rFonts w:hint="eastAsia" w:ascii="宋体" w:hAnsi="宋体" w:eastAsia="宋体" w:cs="Times New Roman"/>
          <w:kern w:val="2"/>
          <w:sz w:val="21"/>
          <w:szCs w:val="21"/>
          <w:highlight w:val="none"/>
          <w:lang w:val="en-US" w:eastAsia="zh-CN" w:bidi="ar-SA"/>
        </w:rPr>
        <w:t>（以营业执照成立日期到开标当日满三年为准）；注册资金不少于</w:t>
      </w:r>
      <w:r>
        <w:rPr>
          <w:rFonts w:hint="eastAsia"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00万元</w:t>
      </w:r>
      <w:r>
        <w:rPr>
          <w:rFonts w:hint="eastAsia" w:ascii="宋体" w:hAnsi="宋体" w:eastAsia="宋体" w:cs="Times New Roman"/>
          <w:kern w:val="2"/>
          <w:sz w:val="21"/>
          <w:szCs w:val="21"/>
          <w:highlight w:val="none"/>
          <w:lang w:val="en-US" w:eastAsia="zh-CN" w:bidi="ar-SA"/>
        </w:rPr>
        <w:t>。企业营业执照经营范围满足招标内容。建筑业企业资质证书具备以下类别之一：建筑工程施工总承包三级及以上资质、建筑</w:t>
      </w:r>
      <w:r>
        <w:rPr>
          <w:rFonts w:hint="eastAsia" w:ascii="宋体" w:hAnsi="宋体" w:eastAsia="宋体" w:cs="Times New Roman"/>
          <w:kern w:val="2"/>
          <w:sz w:val="21"/>
          <w:szCs w:val="21"/>
          <w:highlight w:val="none"/>
          <w:lang w:val="en-US" w:eastAsia="zh-CN" w:bidi="ar-SA"/>
        </w:rPr>
        <w:fldChar w:fldCharType="begin"/>
      </w:r>
      <w:r>
        <w:rPr>
          <w:rFonts w:hint="eastAsia" w:ascii="宋体" w:hAnsi="宋体" w:eastAsia="宋体" w:cs="Times New Roman"/>
          <w:kern w:val="2"/>
          <w:sz w:val="21"/>
          <w:szCs w:val="21"/>
          <w:highlight w:val="none"/>
          <w:lang w:val="en-US" w:eastAsia="zh-CN" w:bidi="ar-SA"/>
        </w:rPr>
        <w:instrText xml:space="preserve"> HYPERLINK "https://baike.baidu.com/item/%E6%9C%BA%E7%94%B5%E5%AE%89%E8%A3%85%E5%B7%A5%E7%A8%8B/15442493" \t "https://baike.baidu.com/item/_blank" </w:instrText>
      </w:r>
      <w:r>
        <w:rPr>
          <w:rFonts w:hint="eastAsia" w:ascii="宋体" w:hAnsi="宋体" w:eastAsia="宋体" w:cs="Times New Roman"/>
          <w:kern w:val="2"/>
          <w:sz w:val="21"/>
          <w:szCs w:val="21"/>
          <w:highlight w:val="none"/>
          <w:lang w:val="en-US" w:eastAsia="zh-CN" w:bidi="ar-SA"/>
        </w:rPr>
        <w:fldChar w:fldCharType="separate"/>
      </w:r>
      <w:r>
        <w:rPr>
          <w:rFonts w:hint="eastAsia" w:ascii="宋体" w:hAnsi="宋体" w:eastAsia="宋体" w:cs="Times New Roman"/>
          <w:kern w:val="2"/>
          <w:sz w:val="21"/>
          <w:szCs w:val="21"/>
          <w:highlight w:val="none"/>
          <w:lang w:val="en-US" w:eastAsia="zh-CN" w:bidi="ar-SA"/>
        </w:rPr>
        <w:t>机电安装工程</w:t>
      </w:r>
      <w:r>
        <w:rPr>
          <w:rFonts w:hint="eastAsia" w:ascii="宋体" w:hAnsi="宋体" w:eastAsia="宋体" w:cs="Times New Roman"/>
          <w:kern w:val="2"/>
          <w:sz w:val="21"/>
          <w:szCs w:val="21"/>
          <w:highlight w:val="none"/>
          <w:lang w:val="en-US" w:eastAsia="zh-CN" w:bidi="ar-SA"/>
        </w:rPr>
        <w:fldChar w:fldCharType="end"/>
      </w:r>
      <w:r>
        <w:rPr>
          <w:rFonts w:hint="eastAsia" w:ascii="宋体" w:hAnsi="宋体" w:eastAsia="宋体" w:cs="Times New Roman"/>
          <w:kern w:val="2"/>
          <w:sz w:val="21"/>
          <w:szCs w:val="21"/>
          <w:highlight w:val="none"/>
          <w:lang w:val="en-US" w:eastAsia="zh-CN" w:bidi="ar-SA"/>
        </w:rPr>
        <w:t>专业承包资质三级及以上资质、建筑装饰装修工程专业承包二级及以上资质；具备有效的安全生产许可证</w:t>
      </w:r>
      <w:r>
        <w:rPr>
          <w:rFonts w:hint="eastAsia" w:hAnsi="宋体" w:cs="Times New Roman"/>
          <w:kern w:val="2"/>
          <w:sz w:val="21"/>
          <w:szCs w:val="21"/>
          <w:highlight w:val="none"/>
          <w:lang w:val="en-US" w:eastAsia="zh-CN" w:bidi="ar-SA"/>
        </w:rPr>
        <w:t>。</w:t>
      </w:r>
    </w:p>
    <w:p>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0"/>
        <w:ind w:firstLine="420" w:firstLineChars="200"/>
        <w:rPr>
          <w:rFonts w:hint="eastAsia" w:eastAsia="宋体"/>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具有良好的商业信誉，投标人在近三年内在经营活动中无违法记录</w:t>
      </w:r>
      <w:r>
        <w:rPr>
          <w:rFonts w:hint="eastAsia"/>
          <w:highlight w:val="none"/>
          <w:lang w:eastAsia="zh-CN"/>
        </w:rPr>
        <w:t>；</w:t>
      </w:r>
      <w:r>
        <w:rPr>
          <w:rFonts w:ascii="新宋体" w:hAnsi="新宋体" w:eastAsia="新宋体" w:cs="新宋体"/>
          <w:i w:val="0"/>
          <w:iCs w:val="0"/>
          <w:caps w:val="0"/>
          <w:color w:val="000000"/>
          <w:spacing w:val="0"/>
          <w:sz w:val="21"/>
          <w:szCs w:val="21"/>
          <w:highlight w:val="none"/>
          <w:shd w:val="clear" w:color="auto" w:fill="FCFCFC"/>
        </w:rPr>
        <w:t>投标人三年内无与本项目有关的违法及重大违规情况。</w:t>
      </w:r>
    </w:p>
    <w:p>
      <w:pPr>
        <w:pStyle w:val="10"/>
        <w:ind w:firstLine="420" w:firstLineChars="20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具有健全的财务会计制度，财务状况和市场行为良好。没有处于被有权机关吊销营业执照、吊销资质、停业整顿、取消投标资格以及财产被接管、冻结或进入破产程序等。投标人</w:t>
      </w:r>
      <w:r>
        <w:rPr>
          <w:rFonts w:hint="eastAsia"/>
          <w:highlight w:val="none"/>
          <w:lang w:val="en-US" w:eastAsia="zh-CN"/>
        </w:rPr>
        <w:t>应</w:t>
      </w:r>
      <w:r>
        <w:rPr>
          <w:rFonts w:hint="eastAsia"/>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10"/>
        <w:ind w:firstLine="420" w:firstLineChars="200"/>
        <w:rPr>
          <w:rFonts w:hint="eastAsia"/>
          <w:szCs w:val="21"/>
        </w:rPr>
      </w:pPr>
      <w:r>
        <w:rPr>
          <w:rFonts w:hint="eastAsia"/>
          <w:lang w:eastAsia="zh-CN"/>
        </w:rPr>
        <w:t>（</w:t>
      </w:r>
      <w:r>
        <w:rPr>
          <w:rFonts w:hint="eastAsia"/>
          <w:lang w:val="en-US" w:eastAsia="zh-CN"/>
        </w:rPr>
        <w:t>6</w:t>
      </w:r>
      <w:r>
        <w:rPr>
          <w:rFonts w:hint="eastAsia"/>
          <w:lang w:eastAsia="zh-CN"/>
        </w:rPr>
        <w:t>）</w:t>
      </w:r>
      <w:r>
        <w:rPr>
          <w:rFonts w:hint="eastAsia"/>
        </w:rPr>
        <w:t>投标人没有被列入招标人处《黑名单》（《黑名单》指投标人</w:t>
      </w:r>
      <w:r>
        <w:t>与招标人在以往</w:t>
      </w:r>
      <w:r>
        <w:rPr>
          <w:rFonts w:hint="eastAsia"/>
        </w:rPr>
        <w:t>或</w:t>
      </w:r>
      <w:r>
        <w:t>正在</w:t>
      </w:r>
      <w:r>
        <w:rPr>
          <w:rFonts w:hint="eastAsia"/>
        </w:rPr>
        <w:t>进行</w:t>
      </w:r>
      <w:r>
        <w:t>的</w:t>
      </w:r>
      <w:r>
        <w:rPr>
          <w:szCs w:val="21"/>
        </w:rPr>
        <w:t>合作中</w:t>
      </w:r>
      <w:r>
        <w:rPr>
          <w:rFonts w:hint="eastAsia"/>
          <w:szCs w:val="21"/>
        </w:rPr>
        <w:t>，</w:t>
      </w:r>
      <w:r>
        <w:rPr>
          <w:szCs w:val="21"/>
        </w:rPr>
        <w:t>存在</w:t>
      </w:r>
      <w:r>
        <w:rPr>
          <w:rFonts w:hint="eastAsia"/>
          <w:szCs w:val="21"/>
        </w:rPr>
        <w:t>招标人</w:t>
      </w:r>
      <w:r>
        <w:rPr>
          <w:szCs w:val="21"/>
        </w:rPr>
        <w:t>认为的</w:t>
      </w:r>
      <w:r>
        <w:rPr>
          <w:rFonts w:hint="eastAsia"/>
          <w:szCs w:val="21"/>
        </w:rPr>
        <w:t>违反合同</w:t>
      </w:r>
      <w:r>
        <w:rPr>
          <w:szCs w:val="21"/>
        </w:rPr>
        <w:t>约定或</w:t>
      </w:r>
      <w:r>
        <w:rPr>
          <w:rFonts w:hint="eastAsia"/>
          <w:szCs w:val="21"/>
        </w:rPr>
        <w:t>违反法律法规</w:t>
      </w:r>
      <w:r>
        <w:rPr>
          <w:szCs w:val="21"/>
        </w:rPr>
        <w:t>等的</w:t>
      </w:r>
      <w:r>
        <w:rPr>
          <w:rFonts w:hint="eastAsia"/>
          <w:szCs w:val="21"/>
        </w:rPr>
        <w:t>失信行为）的。</w:t>
      </w:r>
    </w:p>
    <w:p>
      <w:pPr>
        <w:pStyle w:val="10"/>
        <w:ind w:firstLine="420" w:firstLineChars="200"/>
        <w:rPr>
          <w:rFonts w:hint="eastAsia" w:eastAsia="宋体"/>
          <w:szCs w:val="21"/>
          <w:lang w:eastAsia="zh-CN"/>
        </w:rPr>
      </w:pPr>
      <w:r>
        <w:rPr>
          <w:rFonts w:hint="eastAsia"/>
          <w:lang w:eastAsia="zh-CN"/>
        </w:rPr>
        <w:t>（</w:t>
      </w:r>
      <w:r>
        <w:rPr>
          <w:rFonts w:hint="eastAsia"/>
          <w:lang w:val="en-US" w:eastAsia="zh-CN"/>
        </w:rPr>
        <w:t>7</w:t>
      </w:r>
      <w:r>
        <w:rPr>
          <w:rFonts w:hint="eastAsia"/>
          <w:lang w:eastAsia="zh-CN"/>
        </w:rPr>
        <w:t>）</w:t>
      </w:r>
      <w:r>
        <w:rPr>
          <w:rFonts w:hint="eastAsia"/>
          <w:szCs w:val="21"/>
        </w:rPr>
        <w:t>投标人须提</w:t>
      </w:r>
      <w:r>
        <w:rPr>
          <w:rFonts w:hint="eastAsia"/>
          <w:b w:val="0"/>
          <w:bCs w:val="0"/>
          <w:szCs w:val="21"/>
        </w:rPr>
        <w:t>供法人授权委托书原件及投标单位的法定代表人或授权代表的身份证复印件</w:t>
      </w:r>
      <w:r>
        <w:rPr>
          <w:rFonts w:hint="eastAsia"/>
          <w:szCs w:val="21"/>
        </w:rPr>
        <w:t>（加盖公章）</w:t>
      </w:r>
      <w:r>
        <w:rPr>
          <w:rFonts w:hint="eastAsia"/>
          <w:szCs w:val="21"/>
          <w:lang w:eastAsia="zh-CN"/>
        </w:rPr>
        <w:t>。</w:t>
      </w:r>
    </w:p>
    <w:p>
      <w:pPr>
        <w:pStyle w:val="10"/>
        <w:ind w:firstLine="420" w:firstLineChars="200"/>
        <w:rPr>
          <w:rFonts w:hint="eastAsia" w:eastAsia="宋体"/>
          <w:szCs w:val="21"/>
          <w:lang w:eastAsia="zh-CN"/>
        </w:rPr>
      </w:pPr>
      <w:r>
        <w:rPr>
          <w:rFonts w:hint="eastAsia"/>
          <w:lang w:eastAsia="zh-CN"/>
        </w:rPr>
        <w:t>（</w:t>
      </w:r>
      <w:r>
        <w:rPr>
          <w:rFonts w:hint="eastAsia"/>
          <w:lang w:val="en-US" w:eastAsia="zh-CN"/>
        </w:rPr>
        <w:t>8</w:t>
      </w:r>
      <w:r>
        <w:rPr>
          <w:rFonts w:hint="eastAsia"/>
          <w:lang w:eastAsia="zh-CN"/>
        </w:rPr>
        <w:t>）</w:t>
      </w:r>
      <w:r>
        <w:rPr>
          <w:rFonts w:hint="eastAsia"/>
          <w:szCs w:val="21"/>
        </w:rPr>
        <w:t>投标人须具有履行合同所必须的设备、财务、技术、服务等方面的资质和能力</w:t>
      </w:r>
      <w:r>
        <w:rPr>
          <w:rFonts w:hint="eastAsia"/>
          <w:szCs w:val="21"/>
          <w:lang w:eastAsia="zh-CN"/>
        </w:rPr>
        <w:t>。</w:t>
      </w:r>
    </w:p>
    <w:p>
      <w:pPr>
        <w:pStyle w:val="10"/>
        <w:ind w:firstLine="420" w:firstLineChars="200"/>
        <w:rPr>
          <w:rFonts w:hint="eastAsia" w:eastAsia="宋体"/>
          <w:szCs w:val="21"/>
          <w:lang w:eastAsia="zh-CN"/>
        </w:rPr>
      </w:pPr>
      <w:r>
        <w:rPr>
          <w:rFonts w:hint="eastAsia"/>
          <w:lang w:eastAsia="zh-CN"/>
        </w:rPr>
        <w:t>（</w:t>
      </w:r>
      <w:r>
        <w:rPr>
          <w:rFonts w:hint="eastAsia"/>
          <w:lang w:val="en-US" w:eastAsia="zh-CN"/>
        </w:rPr>
        <w:t>9</w:t>
      </w:r>
      <w:r>
        <w:rPr>
          <w:rFonts w:hint="eastAsia"/>
          <w:lang w:eastAsia="zh-CN"/>
        </w:rPr>
        <w:t>）</w:t>
      </w:r>
      <w:r>
        <w:rPr>
          <w:rFonts w:hint="eastAsia"/>
          <w:szCs w:val="21"/>
        </w:rPr>
        <w:t>投标人须具有完全履行招标文件的所有要求的能力</w:t>
      </w:r>
      <w:r>
        <w:rPr>
          <w:rFonts w:hint="eastAsia"/>
          <w:szCs w:val="21"/>
          <w:lang w:eastAsia="zh-CN"/>
        </w:rPr>
        <w:t>。</w:t>
      </w:r>
    </w:p>
    <w:p>
      <w:pPr>
        <w:pStyle w:val="10"/>
        <w:ind w:firstLine="420" w:firstLineChars="200"/>
        <w:rPr>
          <w:rFonts w:hint="eastAsia" w:eastAsia="宋体"/>
          <w:szCs w:val="21"/>
          <w:lang w:eastAsia="zh-CN"/>
        </w:rPr>
      </w:pPr>
      <w:r>
        <w:rPr>
          <w:rFonts w:hint="eastAsia"/>
          <w:lang w:eastAsia="zh-CN"/>
        </w:rPr>
        <w:t>（</w:t>
      </w:r>
      <w:r>
        <w:rPr>
          <w:rFonts w:hint="eastAsia"/>
          <w:lang w:val="en-US" w:eastAsia="zh-CN"/>
        </w:rPr>
        <w:t>10</w:t>
      </w:r>
      <w:r>
        <w:rPr>
          <w:rFonts w:hint="eastAsia"/>
          <w:lang w:eastAsia="zh-CN"/>
        </w:rPr>
        <w:t>）</w:t>
      </w:r>
      <w:r>
        <w:rPr>
          <w:rFonts w:hint="eastAsia"/>
          <w:szCs w:val="21"/>
        </w:rPr>
        <w:t>投标人须认可招标人的工作指令，包括节、假日能正常开展工作的要求</w:t>
      </w:r>
      <w:r>
        <w:rPr>
          <w:rFonts w:hint="eastAsia"/>
          <w:szCs w:val="21"/>
          <w:lang w:eastAsia="zh-CN"/>
        </w:rPr>
        <w:t>。</w:t>
      </w:r>
    </w:p>
    <w:p>
      <w:pPr>
        <w:pStyle w:val="10"/>
        <w:ind w:firstLine="420" w:firstLineChars="200"/>
        <w:rPr>
          <w:rFonts w:hint="eastAsia" w:eastAsia="宋体"/>
          <w:szCs w:val="21"/>
          <w:lang w:eastAsia="zh-CN"/>
        </w:rPr>
      </w:pPr>
      <w:r>
        <w:rPr>
          <w:rFonts w:hint="eastAsia"/>
          <w:lang w:eastAsia="zh-CN"/>
        </w:rPr>
        <w:t>（</w:t>
      </w:r>
      <w:r>
        <w:rPr>
          <w:rFonts w:hint="eastAsia"/>
          <w:lang w:val="en-US" w:eastAsia="zh-CN"/>
        </w:rPr>
        <w:t>11</w:t>
      </w:r>
      <w:r>
        <w:rPr>
          <w:rFonts w:hint="eastAsia"/>
          <w:lang w:eastAsia="zh-CN"/>
        </w:rPr>
        <w:t>）</w:t>
      </w:r>
      <w:r>
        <w:rPr>
          <w:rFonts w:hint="eastAsia" w:hAnsi="宋体"/>
          <w:szCs w:val="21"/>
        </w:rPr>
        <w:t>投标人必须是最终投标、签订合同的单位，不得以任何理由将已中标项目以任何形式转包给其他单位</w:t>
      </w:r>
      <w:r>
        <w:rPr>
          <w:rFonts w:hint="eastAsia"/>
          <w:szCs w:val="21"/>
          <w:lang w:eastAsia="zh-CN"/>
        </w:rPr>
        <w:t>。</w:t>
      </w:r>
    </w:p>
    <w:p>
      <w:pPr>
        <w:pStyle w:val="10"/>
        <w:ind w:firstLine="420" w:firstLineChars="200"/>
        <w:rPr>
          <w:rFonts w:hint="eastAsia" w:eastAsia="宋体"/>
          <w:szCs w:val="21"/>
          <w:lang w:eastAsia="zh-CN"/>
        </w:rPr>
      </w:pPr>
      <w:r>
        <w:rPr>
          <w:rFonts w:hint="eastAsia"/>
          <w:lang w:eastAsia="zh-CN"/>
        </w:rPr>
        <w:t>（</w:t>
      </w:r>
      <w:r>
        <w:rPr>
          <w:rFonts w:hint="eastAsia"/>
          <w:lang w:val="en-US" w:eastAsia="zh-CN"/>
        </w:rPr>
        <w:t>12</w:t>
      </w:r>
      <w:r>
        <w:rPr>
          <w:rFonts w:hint="eastAsia"/>
          <w:lang w:eastAsia="zh-CN"/>
        </w:rPr>
        <w:t>）</w:t>
      </w:r>
      <w:r>
        <w:rPr>
          <w:rFonts w:hint="eastAsia"/>
          <w:szCs w:val="21"/>
        </w:rPr>
        <w:t>本次招标项目不接受联合体投标</w:t>
      </w:r>
      <w:r>
        <w:rPr>
          <w:rFonts w:hint="eastAsia"/>
          <w:szCs w:val="21"/>
          <w:lang w:eastAsia="zh-CN"/>
        </w:rPr>
        <w:t>。</w:t>
      </w:r>
    </w:p>
    <w:p>
      <w:pPr>
        <w:pStyle w:val="10"/>
        <w:ind w:firstLine="422" w:firstLineChars="200"/>
        <w:rPr>
          <w:rFonts w:hint="eastAsia"/>
          <w:b/>
          <w:szCs w:val="21"/>
        </w:rPr>
      </w:pPr>
      <w:r>
        <w:rPr>
          <w:rFonts w:hint="eastAsia"/>
          <w:b/>
          <w:szCs w:val="21"/>
        </w:rPr>
        <w:t>2.投标文件格式</w:t>
      </w:r>
    </w:p>
    <w:p>
      <w:pPr>
        <w:pStyle w:val="10"/>
        <w:ind w:firstLine="420" w:firstLineChars="200"/>
        <w:rPr>
          <w:rFonts w:hint="eastAsia"/>
          <w:szCs w:val="21"/>
        </w:rPr>
      </w:pPr>
      <w:r>
        <w:rPr>
          <w:rFonts w:hint="eastAsia"/>
          <w:szCs w:val="21"/>
        </w:rPr>
        <w:t>详见本招标文件“第二章 投标文件编制”，请投标人按格式要求进行填写。</w:t>
      </w:r>
    </w:p>
    <w:p>
      <w:pPr>
        <w:pStyle w:val="10"/>
        <w:ind w:firstLine="422" w:firstLineChars="200"/>
        <w:rPr>
          <w:rFonts w:hint="eastAsia"/>
          <w:b/>
          <w:szCs w:val="21"/>
        </w:rPr>
      </w:pPr>
      <w:r>
        <w:rPr>
          <w:rFonts w:hint="eastAsia"/>
          <w:b/>
          <w:szCs w:val="21"/>
        </w:rPr>
        <w:t>3.报价：</w:t>
      </w:r>
    </w:p>
    <w:p>
      <w:pPr>
        <w:pStyle w:val="10"/>
        <w:ind w:firstLine="420" w:firstLineChars="200"/>
        <w:rPr>
          <w:rFonts w:hint="eastAsia"/>
          <w:sz w:val="21"/>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本次招标</w:t>
      </w:r>
      <w:r>
        <w:rPr>
          <w:rFonts w:hint="eastAsia"/>
          <w:sz w:val="21"/>
          <w:szCs w:val="21"/>
        </w:rPr>
        <w:t>为公开招标，报价应为：经与招标人或其指派的答疑人员充分沟通确认基础上，由投标人在满足招标人所提出的、与本项目所有相关环节有关的</w:t>
      </w:r>
      <w:r>
        <w:rPr>
          <w:rFonts w:hint="eastAsia"/>
          <w:b/>
          <w:sz w:val="21"/>
          <w:szCs w:val="21"/>
        </w:rPr>
        <w:t>所有费用</w:t>
      </w:r>
      <w:r>
        <w:rPr>
          <w:rFonts w:hint="eastAsia"/>
          <w:sz w:val="21"/>
          <w:szCs w:val="21"/>
        </w:rPr>
        <w:t>；</w:t>
      </w:r>
    </w:p>
    <w:p>
      <w:pPr>
        <w:pStyle w:val="10"/>
        <w:ind w:firstLine="420" w:firstLineChars="200"/>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lang w:val="en-US" w:eastAsia="zh-CN"/>
        </w:rPr>
        <w:t>开标一览表</w:t>
      </w:r>
      <w:r>
        <w:rPr>
          <w:rFonts w:hint="eastAsia"/>
          <w:sz w:val="21"/>
          <w:szCs w:val="21"/>
        </w:rPr>
        <w:t>报价货币单位为：</w:t>
      </w:r>
      <w:r>
        <w:rPr>
          <w:rFonts w:hint="eastAsia"/>
          <w:b/>
          <w:bCs/>
          <w:sz w:val="21"/>
          <w:szCs w:val="21"/>
        </w:rPr>
        <w:t>元（人民币，含税价，注明税率）</w:t>
      </w:r>
      <w:r>
        <w:rPr>
          <w:rFonts w:hint="eastAsia"/>
          <w:sz w:val="21"/>
          <w:szCs w:val="21"/>
        </w:rPr>
        <w:t xml:space="preserve">； </w:t>
      </w:r>
    </w:p>
    <w:p>
      <w:pPr>
        <w:pStyle w:val="10"/>
        <w:ind w:firstLine="840" w:firstLineChars="400"/>
        <w:rPr>
          <w:rFonts w:hint="eastAsia"/>
        </w:rPr>
      </w:pPr>
      <w:r>
        <w:rPr>
          <w:rFonts w:hint="eastAsia"/>
          <w:sz w:val="21"/>
          <w:szCs w:val="21"/>
          <w:lang w:val="en-US" w:eastAsia="zh-CN"/>
        </w:rPr>
        <w:t>e采通</w:t>
      </w:r>
      <w:r>
        <w:rPr>
          <w:rFonts w:hint="eastAsia"/>
          <w:sz w:val="21"/>
          <w:szCs w:val="21"/>
        </w:rPr>
        <w:t>报价货币单位为：</w:t>
      </w:r>
      <w:r>
        <w:rPr>
          <w:rFonts w:hint="eastAsia"/>
          <w:b/>
          <w:bCs/>
          <w:sz w:val="21"/>
          <w:szCs w:val="21"/>
          <w:lang w:val="en-US" w:eastAsia="zh-CN"/>
        </w:rPr>
        <w:t>万</w:t>
      </w:r>
      <w:r>
        <w:rPr>
          <w:rFonts w:hint="eastAsia"/>
          <w:b/>
          <w:bCs/>
          <w:sz w:val="21"/>
          <w:szCs w:val="21"/>
        </w:rPr>
        <w:t>元（人民币，含税价）</w:t>
      </w:r>
      <w:r>
        <w:rPr>
          <w:rFonts w:hint="eastAsia"/>
          <w:sz w:val="21"/>
          <w:szCs w:val="21"/>
        </w:rPr>
        <w:t xml:space="preserve">； </w:t>
      </w:r>
    </w:p>
    <w:p>
      <w:pPr>
        <w:pStyle w:val="10"/>
        <w:ind w:firstLine="420" w:firstLineChars="200"/>
        <w:rPr>
          <w:b w:val="0"/>
          <w:bCs w:val="0"/>
          <w:sz w:val="21"/>
          <w:szCs w:val="21"/>
        </w:rPr>
      </w:pPr>
      <w:r>
        <w:rPr>
          <w:rFonts w:hint="eastAsia" w:hAnsi="宋体"/>
          <w:b w:val="0"/>
          <w:bCs w:val="0"/>
          <w:sz w:val="21"/>
          <w:szCs w:val="21"/>
          <w:lang w:eastAsia="zh-CN"/>
        </w:rPr>
        <w:t>（</w:t>
      </w:r>
      <w:r>
        <w:rPr>
          <w:rFonts w:hint="eastAsia" w:hAnsi="宋体"/>
          <w:b w:val="0"/>
          <w:bCs w:val="0"/>
          <w:sz w:val="21"/>
          <w:szCs w:val="21"/>
          <w:lang w:val="en-US" w:eastAsia="zh-CN"/>
        </w:rPr>
        <w:t>3</w:t>
      </w:r>
      <w:r>
        <w:rPr>
          <w:rFonts w:hint="eastAsia" w:hAnsi="宋体"/>
          <w:b w:val="0"/>
          <w:bCs w:val="0"/>
          <w:sz w:val="21"/>
          <w:szCs w:val="21"/>
          <w:lang w:eastAsia="zh-CN"/>
        </w:rPr>
        <w:t>）</w:t>
      </w:r>
      <w:r>
        <w:rPr>
          <w:rFonts w:hint="eastAsia" w:hAnsi="宋体"/>
          <w:b w:val="0"/>
          <w:bCs w:val="0"/>
          <w:sz w:val="21"/>
          <w:szCs w:val="21"/>
        </w:rPr>
        <w:t>付款</w:t>
      </w:r>
      <w:r>
        <w:rPr>
          <w:rFonts w:hint="eastAsia"/>
          <w:b w:val="0"/>
          <w:bCs w:val="0"/>
          <w:sz w:val="21"/>
          <w:szCs w:val="21"/>
        </w:rPr>
        <w:t>结算方式：</w:t>
      </w:r>
      <w:r>
        <w:rPr>
          <w:rFonts w:hint="eastAsia" w:ascii="宋体" w:hAnsi="宋体"/>
          <w:b w:val="0"/>
          <w:bCs w:val="0"/>
          <w:sz w:val="21"/>
          <w:szCs w:val="21"/>
          <w:u w:val="single"/>
        </w:rPr>
        <w:t>半年期商业汇票</w:t>
      </w:r>
      <w:r>
        <w:rPr>
          <w:rFonts w:hint="eastAsia" w:ascii="宋体" w:hAnsi="宋体"/>
          <w:b w:val="0"/>
          <w:bCs w:val="0"/>
          <w:sz w:val="21"/>
          <w:szCs w:val="21"/>
        </w:rPr>
        <w:t>（包括银行承兑汇票和商业承兑汇票）</w:t>
      </w:r>
      <w:r>
        <w:rPr>
          <w:rFonts w:hint="eastAsia"/>
          <w:b w:val="0"/>
          <w:bCs w:val="0"/>
          <w:sz w:val="21"/>
          <w:szCs w:val="21"/>
        </w:rPr>
        <w:t>。</w:t>
      </w:r>
    </w:p>
    <w:p>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kern w:val="2"/>
          <w:sz w:val="21"/>
          <w:szCs w:val="21"/>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u w:val="single"/>
          <w:lang w:val="en-US" w:eastAsia="zh-CN" w:bidi="ar-SA"/>
        </w:rPr>
        <w:t>9</w:t>
      </w:r>
      <w:r>
        <w:rPr>
          <w:rFonts w:hint="eastAsia" w:ascii="宋体" w:hAnsi="Courier New" w:eastAsia="宋体" w:cs="Times New Roman"/>
          <w:kern w:val="2"/>
          <w:sz w:val="21"/>
          <w:szCs w:val="21"/>
          <w:lang w:val="en-US" w:eastAsia="zh-CN" w:bidi="ar-SA"/>
        </w:rPr>
        <w:t>%，如国家出台新政策对增值税率进行了调整，则不含税价款不变，本合同含税总价在不含税价基础上根据国家最新税率进行相应的调整），经甲方审核无误后</w:t>
      </w:r>
      <w:r>
        <w:rPr>
          <w:rFonts w:hint="eastAsia" w:ascii="宋体" w:hAnsi="Courier New" w:eastAsia="宋体" w:cs="Times New Roman"/>
          <w:kern w:val="2"/>
          <w:sz w:val="21"/>
          <w:szCs w:val="21"/>
          <w:highlight w:val="none"/>
          <w:lang w:val="en-US" w:eastAsia="zh-CN" w:bidi="ar-SA"/>
        </w:rPr>
        <w:t>于次月付款至合</w:t>
      </w:r>
      <w:r>
        <w:rPr>
          <w:rFonts w:hint="eastAsia" w:ascii="宋体" w:hAnsi="Courier New" w:eastAsia="宋体" w:cs="Times New Roman"/>
          <w:color w:val="auto"/>
          <w:kern w:val="2"/>
          <w:sz w:val="21"/>
          <w:szCs w:val="21"/>
          <w:highlight w:val="none"/>
          <w:lang w:val="en-US" w:eastAsia="zh-CN" w:bidi="ar-SA"/>
        </w:rPr>
        <w:t>同价款的</w:t>
      </w:r>
      <w:r>
        <w:rPr>
          <w:rFonts w:hint="eastAsia" w:ascii="宋体" w:hAnsi="Courier New" w:cs="Times New Roman"/>
          <w:color w:val="auto"/>
          <w:kern w:val="2"/>
          <w:sz w:val="21"/>
          <w:szCs w:val="21"/>
          <w:highlight w:val="none"/>
          <w:lang w:val="en-US" w:eastAsia="zh-CN" w:bidi="ar-SA"/>
        </w:rPr>
        <w:t xml:space="preserve"> </w:t>
      </w:r>
      <w:r>
        <w:rPr>
          <w:rFonts w:hint="eastAsia" w:ascii="宋体" w:hAnsi="Courier New" w:eastAsia="宋体" w:cs="Times New Roman"/>
          <w:color w:val="auto"/>
          <w:kern w:val="2"/>
          <w:sz w:val="21"/>
          <w:szCs w:val="21"/>
          <w:highlight w:val="none"/>
          <w:u w:val="single"/>
          <w:lang w:val="en-US" w:eastAsia="zh-CN" w:bidi="ar-SA"/>
        </w:rPr>
        <w:t>70</w:t>
      </w:r>
      <w:r>
        <w:rPr>
          <w:rFonts w:hint="eastAsia" w:ascii="宋体" w:hAnsi="Courier New" w:cs="Times New Roman"/>
          <w:color w:val="auto"/>
          <w:kern w:val="2"/>
          <w:sz w:val="21"/>
          <w:szCs w:val="21"/>
          <w:highlight w:val="none"/>
          <w:u w:val="single"/>
          <w:lang w:val="en-US" w:eastAsia="zh-CN" w:bidi="ar-SA"/>
        </w:rPr>
        <w:t xml:space="preserve"> </w:t>
      </w:r>
      <w:r>
        <w:rPr>
          <w:rFonts w:hint="eastAsia" w:ascii="宋体" w:hAnsi="Courier New" w:eastAsia="宋体" w:cs="Times New Roman"/>
          <w:color w:val="auto"/>
          <w:kern w:val="2"/>
          <w:sz w:val="21"/>
          <w:szCs w:val="21"/>
          <w:highlight w:val="none"/>
          <w:u w:val="single"/>
          <w:lang w:val="en-US" w:eastAsia="zh-CN" w:bidi="ar-SA"/>
        </w:rPr>
        <w:t>%</w:t>
      </w:r>
      <w:r>
        <w:rPr>
          <w:rFonts w:hint="eastAsia" w:ascii="宋体" w:hAnsi="Courier New" w:eastAsia="宋体" w:cs="Times New Roman"/>
          <w:color w:val="auto"/>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u w:val="single"/>
          <w:lang w:val="en-US" w:eastAsia="zh-CN" w:bidi="ar-SA"/>
        </w:rPr>
        <w:t xml:space="preserve"> 95 </w:t>
      </w:r>
      <w:r>
        <w:rPr>
          <w:rFonts w:hint="eastAsia" w:ascii="宋体" w:hAnsi="Courier New" w:eastAsia="宋体" w:cs="Times New Roman"/>
          <w:kern w:val="2"/>
          <w:sz w:val="21"/>
          <w:szCs w:val="21"/>
          <w:lang w:val="en-US" w:eastAsia="zh-CN" w:bidi="ar-SA"/>
        </w:rPr>
        <w:t>%</w:t>
      </w:r>
      <w:r>
        <w:rPr>
          <w:rFonts w:hint="eastAsia" w:ascii="宋体" w:hAnsi="Courier New" w:cs="Times New Roman"/>
          <w:kern w:val="2"/>
          <w:sz w:val="21"/>
          <w:szCs w:val="21"/>
          <w:lang w:val="en-US" w:eastAsia="zh-CN" w:bidi="ar-SA"/>
        </w:rPr>
        <w:t>。</w:t>
      </w:r>
    </w:p>
    <w:p>
      <w:pPr>
        <w:spacing w:line="360" w:lineRule="auto"/>
        <w:ind w:firstLine="420" w:firstLineChars="200"/>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剩余</w:t>
      </w:r>
      <w:r>
        <w:rPr>
          <w:rFonts w:hint="eastAsia" w:ascii="宋体" w:hAnsi="Courier New" w:cs="Times New Roman"/>
          <w:kern w:val="2"/>
          <w:sz w:val="21"/>
          <w:szCs w:val="21"/>
          <w:u w:val="single"/>
          <w:lang w:val="en-US" w:eastAsia="zh-CN" w:bidi="ar-SA"/>
        </w:rPr>
        <w:t xml:space="preserve"> </w:t>
      </w:r>
      <w:r>
        <w:rPr>
          <w:rFonts w:hint="eastAsia" w:ascii="宋体" w:hAnsi="Courier New" w:eastAsia="宋体" w:cs="Times New Roman"/>
          <w:kern w:val="2"/>
          <w:sz w:val="21"/>
          <w:szCs w:val="21"/>
          <w:u w:val="single"/>
          <w:lang w:val="en-US" w:eastAsia="zh-CN" w:bidi="ar-SA"/>
        </w:rPr>
        <w:t>5%</w:t>
      </w:r>
      <w:r>
        <w:rPr>
          <w:rFonts w:hint="eastAsia" w:ascii="宋体" w:hAnsi="Courier New" w:cs="Times New Roman"/>
          <w:kern w:val="2"/>
          <w:sz w:val="21"/>
          <w:szCs w:val="21"/>
          <w:u w:val="single"/>
          <w:lang w:val="en-US" w:eastAsia="zh-CN" w:bidi="ar-SA"/>
        </w:rPr>
        <w:t xml:space="preserve"> </w:t>
      </w:r>
      <w:r>
        <w:rPr>
          <w:rFonts w:hint="eastAsia" w:ascii="宋体" w:hAnsi="Courier New" w:eastAsia="宋体" w:cs="Times New Roman"/>
          <w:kern w:val="2"/>
          <w:sz w:val="21"/>
          <w:szCs w:val="21"/>
          <w:lang w:val="en-US" w:eastAsia="zh-CN" w:bidi="ar-SA"/>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lang w:val="en-US" w:eastAsia="zh-CN" w:bidi="ar-SA"/>
        </w:rPr>
      </w:pPr>
      <w:r>
        <w:rPr>
          <w:rFonts w:hint="default" w:ascii="宋体" w:hAnsi="Courier New" w:eastAsia="宋体" w:cs="Times New Roman"/>
          <w:kern w:val="2"/>
          <w:sz w:val="21"/>
          <w:szCs w:val="21"/>
          <w:lang w:val="en-US" w:eastAsia="zh-CN" w:bidi="ar-SA"/>
        </w:rPr>
        <w:t>本合同的最终结算金额以工程结算审核报告中的审定</w:t>
      </w:r>
      <w:r>
        <w:rPr>
          <w:rFonts w:hint="eastAsia" w:ascii="宋体" w:hAnsi="Courier New" w:eastAsia="宋体" w:cs="Times New Roman"/>
          <w:kern w:val="2"/>
          <w:sz w:val="21"/>
          <w:szCs w:val="21"/>
          <w:lang w:val="en-US" w:eastAsia="zh-CN" w:bidi="ar-SA"/>
        </w:rPr>
        <w:t>额</w:t>
      </w:r>
      <w:r>
        <w:rPr>
          <w:rFonts w:hint="default" w:ascii="宋体" w:hAnsi="Courier New" w:eastAsia="宋体" w:cs="Times New Roman"/>
          <w:kern w:val="2"/>
          <w:sz w:val="21"/>
          <w:szCs w:val="21"/>
          <w:lang w:val="en-US" w:eastAsia="zh-CN" w:bidi="ar-SA"/>
        </w:rPr>
        <w:t>为准</w:t>
      </w:r>
      <w:r>
        <w:rPr>
          <w:rFonts w:hint="eastAsia" w:ascii="宋体" w:hAnsi="Courier New" w:eastAsia="宋体" w:cs="Times New Roman"/>
          <w:kern w:val="2"/>
          <w:sz w:val="21"/>
          <w:szCs w:val="21"/>
          <w:lang w:val="en-US" w:eastAsia="zh-CN" w:bidi="ar-SA"/>
        </w:rPr>
        <w:t>。</w:t>
      </w:r>
    </w:p>
    <w:p>
      <w:pPr>
        <w:pStyle w:val="10"/>
        <w:ind w:firstLine="422" w:firstLineChars="200"/>
        <w:rPr>
          <w:rFonts w:hint="eastAsia"/>
          <w:b/>
          <w:szCs w:val="21"/>
        </w:rPr>
      </w:pPr>
      <w:r>
        <w:rPr>
          <w:rFonts w:hint="eastAsia"/>
          <w:b/>
          <w:szCs w:val="21"/>
        </w:rPr>
        <w:t>4.技术规范及服务</w:t>
      </w:r>
    </w:p>
    <w:p>
      <w:pPr>
        <w:pStyle w:val="10"/>
        <w:ind w:firstLine="420" w:firstLineChars="200"/>
        <w:rPr>
          <w:rFonts w:hint="eastAsia" w:hAnsi="宋体"/>
          <w:b w:val="0"/>
          <w:bCs w:val="0"/>
          <w:sz w:val="21"/>
          <w:szCs w:val="21"/>
          <w:lang w:eastAsia="zh-CN"/>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hAnsi="宋体"/>
          <w:b w:val="0"/>
          <w:bCs w:val="0"/>
          <w:sz w:val="21"/>
          <w:szCs w:val="21"/>
          <w:lang w:eastAsia="zh-CN"/>
        </w:rPr>
        <w:t>投标人应与招标人指派的答疑人员充分沟通，理解认可并接受相关技术规范及服务要求。</w:t>
      </w:r>
    </w:p>
    <w:p>
      <w:pPr>
        <w:pStyle w:val="10"/>
        <w:ind w:firstLine="420" w:firstLineChars="200"/>
        <w:rPr>
          <w:rFonts w:hint="eastAsia"/>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hAnsi="宋体"/>
          <w:b w:val="0"/>
          <w:bCs w:val="0"/>
          <w:sz w:val="21"/>
          <w:szCs w:val="21"/>
          <w:lang w:eastAsia="zh-CN"/>
        </w:rPr>
        <w:t>投标</w:t>
      </w:r>
      <w:r>
        <w:rPr>
          <w:rFonts w:hint="eastAsia"/>
          <w:szCs w:val="21"/>
        </w:rPr>
        <w:t>人可免费提供的、包含但不限于招标人所要求的其他相关服务内容，按本招标书“第二章 投标文件编制”要求，在其“开标一览表”中一并说明。</w:t>
      </w:r>
    </w:p>
    <w:p>
      <w:pPr>
        <w:pStyle w:val="10"/>
        <w:ind w:firstLine="422" w:firstLineChars="200"/>
        <w:rPr>
          <w:rFonts w:hint="eastAsia"/>
          <w:b/>
          <w:szCs w:val="21"/>
          <w:highlight w:val="none"/>
        </w:rPr>
      </w:pPr>
      <w:r>
        <w:rPr>
          <w:rFonts w:hint="eastAsia"/>
          <w:b/>
          <w:szCs w:val="21"/>
        </w:rPr>
        <w:t>5.其</w:t>
      </w:r>
      <w:r>
        <w:rPr>
          <w:rFonts w:hint="eastAsia"/>
          <w:b/>
          <w:szCs w:val="21"/>
          <w:highlight w:val="none"/>
        </w:rPr>
        <w:t>他</w:t>
      </w:r>
    </w:p>
    <w:p>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0"/>
        <w:ind w:firstLine="420" w:firstLineChars="200"/>
        <w:rPr>
          <w:rFonts w:hint="eastAsia"/>
          <w:szCs w:val="21"/>
          <w:highlight w:val="none"/>
        </w:rPr>
      </w:pPr>
      <w:r>
        <w:rPr>
          <w:rFonts w:hint="eastAsia"/>
          <w:szCs w:val="21"/>
          <w:highlight w:val="none"/>
        </w:rPr>
        <w:t>其余未尽事宜，均以双方最终签订的合同版本为准。</w:t>
      </w:r>
    </w:p>
    <w:p>
      <w:pPr>
        <w:pStyle w:val="10"/>
        <w:ind w:firstLine="420" w:firstLineChars="200"/>
        <w:rPr>
          <w:b/>
          <w:highlight w:val="none"/>
        </w:rPr>
      </w:pPr>
      <w:r>
        <w:rPr>
          <w:rFonts w:hint="eastAsia"/>
          <w:bCs/>
          <w:szCs w:val="21"/>
          <w:highlight w:val="none"/>
        </w:rPr>
        <w:t>6.要求招标人或相关合同签订单位提供的配合，在标书文件中说明。</w:t>
      </w:r>
    </w:p>
    <w:p>
      <w:pPr>
        <w:pStyle w:val="10"/>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、投标、开标、评标</w:t>
      </w:r>
    </w:p>
    <w:p>
      <w:pPr>
        <w:pStyle w:val="10"/>
        <w:ind w:firstLine="420" w:firstLineChars="200"/>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0"/>
        <w:ind w:firstLine="420" w:firstLineChars="200"/>
        <w:rPr>
          <w:rFonts w:hint="eastAsia"/>
          <w:highlight w:val="none"/>
        </w:rPr>
      </w:pPr>
      <w:r>
        <w:rPr>
          <w:rFonts w:hint="eastAsia"/>
          <w:highlight w:val="none"/>
        </w:rPr>
        <w:t>2.开标</w:t>
      </w:r>
    </w:p>
    <w:p>
      <w:pPr>
        <w:pStyle w:val="10"/>
        <w:ind w:firstLine="420" w:firstLineChars="200"/>
        <w:rPr>
          <w:rFonts w:hint="eastAsia"/>
          <w:highlight w:val="none"/>
        </w:rPr>
      </w:pPr>
      <w:r>
        <w:rPr>
          <w:rFonts w:hint="eastAsia"/>
          <w:highlight w:val="none"/>
        </w:rPr>
        <w:t>（1）开标时间：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10</w:t>
      </w:r>
      <w:r>
        <w:rPr>
          <w:rFonts w:hint="eastAsia"/>
          <w:highlight w:val="none"/>
          <w:u w:val="single"/>
        </w:rPr>
        <w:t>月</w:t>
      </w:r>
      <w:r>
        <w:rPr>
          <w:rFonts w:hint="eastAsia"/>
          <w:highlight w:val="none"/>
          <w:u w:val="single"/>
          <w:lang w:val="en-US" w:eastAsia="zh-CN"/>
        </w:rPr>
        <w:t>17</w:t>
      </w:r>
      <w:r>
        <w:rPr>
          <w:rFonts w:hint="eastAsia"/>
          <w:highlight w:val="none"/>
          <w:u w:val="single"/>
        </w:rPr>
        <w:t>日</w:t>
      </w:r>
      <w:r>
        <w:rPr>
          <w:rFonts w:hint="eastAsia"/>
          <w:highlight w:val="none"/>
          <w:u w:val="single"/>
          <w:lang w:val="en-US" w:eastAsia="zh-CN"/>
        </w:rPr>
        <w:t>9</w:t>
      </w:r>
      <w:r>
        <w:rPr>
          <w:rFonts w:hint="eastAsia"/>
          <w:highlight w:val="none"/>
          <w:u w:val="single"/>
        </w:rPr>
        <w:t>时</w:t>
      </w:r>
    </w:p>
    <w:p>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（4）商务标采用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，开标</w:t>
      </w:r>
      <w:r>
        <w:rPr>
          <w:rFonts w:hint="eastAsia" w:cs="Times New Roman"/>
          <w:b w:val="0"/>
          <w:bCs w:val="0"/>
          <w:sz w:val="21"/>
          <w:szCs w:val="21"/>
          <w:highlight w:val="none"/>
          <w:lang w:val="en-US" w:eastAsia="zh-CN"/>
        </w:rPr>
        <w:t>及</w:t>
      </w:r>
      <w:r>
        <w:rPr>
          <w:rFonts w:hint="eastAsia" w:ascii="宋体" w:hAnsi="Courier New" w:eastAsia="宋体" w:cs="Times New Roman"/>
          <w:b w:val="0"/>
          <w:bCs w:val="0"/>
          <w:sz w:val="21"/>
          <w:szCs w:val="21"/>
          <w:highlight w:val="none"/>
          <w:lang w:val="en-US" w:eastAsia="zh-CN"/>
        </w:rPr>
        <w:t>后续多轮澄清报价均为公开唱标的方式，</w:t>
      </w:r>
      <w:r>
        <w:rPr>
          <w:rFonts w:hint="eastAsia" w:ascii="宋体" w:hAnsi="Courier New" w:eastAsia="宋体" w:cs="Times New Roman"/>
          <w:b w:val="0"/>
          <w:bCs w:val="0"/>
          <w:color w:val="auto"/>
          <w:sz w:val="21"/>
          <w:szCs w:val="21"/>
          <w:highlight w:val="none"/>
          <w:u w:val="single"/>
          <w:lang w:val="en-US" w:eastAsia="zh-CN"/>
        </w:rPr>
        <w:t>在重汽e采通进行。</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注意：1、每一轮填报澄清报价均有时间限制，投标人应关注e采通本轮报价截止时间，到点后未能提交的按无效处理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3.每一轮澄清中，应将清单各分项报价的不含税单价（单位，元）做为附件上传。</w:t>
      </w:r>
    </w:p>
    <w:p>
      <w:pPr>
        <w:pStyle w:val="10"/>
        <w:ind w:firstLine="420" w:firstLineChars="200"/>
        <w:rPr>
          <w:rFonts w:hint="eastAsia"/>
        </w:rPr>
      </w:pPr>
      <w:r>
        <w:rPr>
          <w:rFonts w:hint="eastAsia"/>
          <w:lang w:val="en-US" w:eastAsia="zh-CN"/>
        </w:rPr>
        <w:t>4.</w:t>
      </w:r>
      <w:r>
        <w:rPr>
          <w:rFonts w:hint="eastAsia"/>
        </w:rPr>
        <w:t>评标</w:t>
      </w:r>
    </w:p>
    <w:p>
      <w:pPr>
        <w:pStyle w:val="10"/>
        <w:ind w:firstLine="420" w:firstLineChars="200"/>
        <w:rPr>
          <w:rFonts w:hint="eastAsia"/>
          <w:color w:val="auto"/>
        </w:rPr>
      </w:pPr>
      <w:r>
        <w:rPr>
          <w:rFonts w:hint="eastAsia" w:hAnsi="宋体"/>
          <w:color w:val="auto"/>
          <w:szCs w:val="21"/>
        </w:rPr>
        <w:t>评标工作由招标人为该项目依法组织的、由三人及以上单数成员（视标的额大小按规定确定专家人数）组成的评标工作小组负责，参照评分标准，</w:t>
      </w:r>
      <w:r>
        <w:rPr>
          <w:rFonts w:hint="eastAsia"/>
          <w:color w:val="auto"/>
        </w:rPr>
        <w:t>采用</w:t>
      </w:r>
      <w:r>
        <w:rPr>
          <w:rFonts w:hint="eastAsia"/>
          <w:b/>
          <w:bCs/>
          <w:color w:val="auto"/>
          <w:highlight w:val="none"/>
        </w:rPr>
        <w:t>综合评定法</w:t>
      </w:r>
      <w:r>
        <w:rPr>
          <w:rFonts w:hint="eastAsia"/>
          <w:color w:val="auto"/>
        </w:rPr>
        <w:t>，即由评标工作小组按照国家招投标有关规定，本着公平、公正、公开、有序的原则，在最大限度地满足招标文件实质性要求的前提下，按照招标文件中规定的各项因素进行综合</w:t>
      </w:r>
      <w:r>
        <w:rPr>
          <w:rFonts w:hint="eastAsia"/>
          <w:color w:val="auto"/>
          <w:lang w:val="en-US" w:eastAsia="zh-CN"/>
        </w:rPr>
        <w:t>评定</w:t>
      </w:r>
      <w:r>
        <w:rPr>
          <w:rFonts w:hint="eastAsia"/>
          <w:color w:val="auto"/>
        </w:rPr>
        <w:t>，并根据报价情况同时结合项目需求，依据本招标书列示的相关报价规则，按需</w:t>
      </w:r>
      <w:r>
        <w:rPr>
          <w:rFonts w:hint="eastAsia" w:hAnsi="宋体"/>
          <w:color w:val="auto"/>
          <w:szCs w:val="21"/>
        </w:rPr>
        <w:t>确定中标候选人及中标项目，</w:t>
      </w:r>
      <w:r>
        <w:rPr>
          <w:rFonts w:hint="eastAsia" w:hAnsi="宋体"/>
          <w:b/>
          <w:color w:val="auto"/>
          <w:szCs w:val="21"/>
        </w:rPr>
        <w:t>对未中标人不做任何解释</w:t>
      </w:r>
      <w:r>
        <w:rPr>
          <w:rFonts w:hint="eastAsia"/>
          <w:color w:val="auto"/>
        </w:rPr>
        <w:t>。</w:t>
      </w:r>
    </w:p>
    <w:p>
      <w:pPr>
        <w:pStyle w:val="10"/>
        <w:rPr>
          <w:rFonts w:hint="eastAsia" w:ascii="黑体" w:eastAsia="黑体"/>
          <w:b/>
          <w:bCs/>
          <w:sz w:val="28"/>
        </w:rPr>
      </w:pPr>
      <w:r>
        <w:rPr>
          <w:rFonts w:hint="eastAsia" w:ascii="黑体" w:eastAsia="黑体"/>
          <w:b/>
          <w:bCs/>
          <w:sz w:val="28"/>
          <w:lang w:val="en-US" w:eastAsia="zh-CN"/>
        </w:rPr>
        <w:t>十</w:t>
      </w:r>
      <w:r>
        <w:rPr>
          <w:rFonts w:hint="eastAsia" w:ascii="黑体" w:eastAsia="黑体"/>
          <w:b/>
          <w:bCs/>
          <w:sz w:val="28"/>
        </w:rPr>
        <w:t>、合同签订</w:t>
      </w:r>
    </w:p>
    <w:p>
      <w:pPr>
        <w:pStyle w:val="10"/>
        <w:ind w:firstLine="420" w:firstLineChars="200"/>
        <w:rPr>
          <w:rFonts w:hint="eastAsia"/>
        </w:rPr>
      </w:pPr>
      <w:r>
        <w:rPr>
          <w:rFonts w:hint="eastAsia"/>
        </w:rPr>
        <w:t>1.根据评标工作小组的评标结果并按相关法律法规的规定及公司相关制度要求，确</w:t>
      </w:r>
      <w:r>
        <w:rPr>
          <w:rFonts w:hint="eastAsia"/>
          <w:b w:val="0"/>
          <w:bCs w:val="0"/>
        </w:rPr>
        <w:t>定一家</w:t>
      </w:r>
      <w:r>
        <w:rPr>
          <w:rFonts w:hint="eastAsia"/>
        </w:rPr>
        <w:t>中标人。中标人承诺无条件服从招标人针对该项目的后续所有安排。招标人将合同授予报价最低的投标人，也不对未中标人做任何解释。</w:t>
      </w:r>
    </w:p>
    <w:p>
      <w:pPr>
        <w:pStyle w:val="10"/>
        <w:ind w:firstLine="420" w:firstLineChars="200"/>
        <w:rPr>
          <w:rFonts w:hint="eastAsia" w:hAnsi="宋体"/>
          <w:szCs w:val="21"/>
        </w:rPr>
      </w:pPr>
      <w:r>
        <w:rPr>
          <w:rFonts w:hint="eastAsia" w:hAnsi="宋体"/>
          <w:szCs w:val="21"/>
        </w:rPr>
        <w:t>2.招标人发送《中标通知书》给中标人，中标人应及时与招标人联系，在规定的时间内（一般为接到《中标通知书》后2个工作日内）到招标单位对《中标人推荐表》进行签字确认并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0"/>
        <w:ind w:firstLine="420" w:firstLineChars="200"/>
        <w:rPr>
          <w:rFonts w:hint="eastAsia" w:hAnsi="宋体"/>
          <w:szCs w:val="21"/>
        </w:rPr>
      </w:pPr>
      <w:r>
        <w:rPr>
          <w:rFonts w:hint="eastAsia" w:hAnsi="宋体"/>
          <w:szCs w:val="21"/>
        </w:rPr>
        <w:t>3.中标人应当按照合同约定的履约责任，</w:t>
      </w:r>
      <w:r>
        <w:rPr>
          <w:rFonts w:hint="eastAsia" w:hAnsi="宋体"/>
        </w:rPr>
        <w:t>向招标人指定的合同签订单位缴纳履约保证金XX万元（具体数额以合同约定为准），如中标人未按合同及其附件约定履行应承担的责任，招标人或招标人指定的合同签订单位有权扣除其履约保证金。</w:t>
      </w:r>
    </w:p>
    <w:p>
      <w:pPr>
        <w:pStyle w:val="10"/>
        <w:ind w:firstLine="420" w:firstLineChars="200"/>
        <w:rPr>
          <w:rFonts w:hint="eastAsia"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10"/>
        <w:ind w:firstLine="420" w:firstLineChars="200"/>
        <w:rPr>
          <w:rFonts w:hint="eastAsia" w:hAnsi="宋体"/>
          <w:szCs w:val="21"/>
        </w:rPr>
      </w:pPr>
      <w:r>
        <w:rPr>
          <w:rFonts w:hint="eastAsia" w:hAnsi="宋体"/>
          <w:szCs w:val="21"/>
        </w:rPr>
        <w:t>5.中标人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pPr>
        <w:pStyle w:val="10"/>
        <w:ind w:firstLine="420" w:firstLineChars="200"/>
        <w:rPr>
          <w:rFonts w:hint="eastAsia" w:hAnsi="宋体"/>
          <w:szCs w:val="21"/>
        </w:rPr>
      </w:pPr>
      <w:r>
        <w:rPr>
          <w:rFonts w:hint="eastAsia" w:hAnsi="宋体"/>
          <w:szCs w:val="21"/>
        </w:rPr>
        <w:t>6.招标人有权指定招标人的关联单位作为合同签订人，与中标人签署相关合同，且具体权利义务以双方最终签署的合同为准。</w:t>
      </w:r>
    </w:p>
    <w:p>
      <w:pPr>
        <w:pStyle w:val="10"/>
        <w:ind w:firstLine="420" w:firstLineChars="200"/>
        <w:rPr>
          <w:rFonts w:hint="eastAsia" w:hAnsi="宋体" w:cs="宋体"/>
          <w:szCs w:val="21"/>
        </w:rPr>
      </w:pPr>
      <w:r>
        <w:rPr>
          <w:rFonts w:hint="eastAsia" w:hAnsi="宋体" w:cs="宋体"/>
          <w:szCs w:val="21"/>
        </w:rPr>
        <w:t>7.清单中有的按照清单方式结算，清单中不包含项按照定额进行结算，对工程价款的确定遵循以下方式执行：</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2016版《山东省市政工程消耗量定额》，2020版价目表；2016版《山东省园林绿化工程消耗量定额》，2020版价目表；</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24"/>
        <w:numPr>
          <w:ilvl w:val="0"/>
          <w:numId w:val="0"/>
        </w:numPr>
        <w:ind w:leftChars="0" w:firstLine="420" w:firstLineChars="200"/>
        <w:rPr>
          <w:rFonts w:hint="eastAsia" w:ascii="宋体" w:hAnsi="宋体" w:cs="宋体"/>
          <w:szCs w:val="21"/>
        </w:rPr>
      </w:pPr>
      <w:r>
        <w:rPr>
          <w:rFonts w:hint="eastAsia" w:ascii="宋体" w:hAnsi="宋体" w:cs="宋体"/>
          <w:szCs w:val="21"/>
        </w:rPr>
        <w:t>①定额缺项部分由承包人事前提出书面报价，由发包人按照规定程序审批后确定单价，以实际工程量结算。</w:t>
      </w:r>
    </w:p>
    <w:p>
      <w:pPr>
        <w:pStyle w:val="24"/>
        <w:numPr>
          <w:ilvl w:val="0"/>
          <w:numId w:val="0"/>
        </w:numPr>
        <w:ind w:leftChars="0" w:firstLine="420" w:firstLineChars="200"/>
        <w:rPr>
          <w:rFonts w:hint="eastAsia" w:ascii="宋体" w:hAnsi="宋体" w:cs="宋体"/>
          <w:szCs w:val="21"/>
        </w:rPr>
      </w:pPr>
      <w:r>
        <w:rPr>
          <w:rFonts w:hint="eastAsia" w:ascii="宋体" w:hAnsi="宋体" w:cs="宋体"/>
          <w:szCs w:val="21"/>
        </w:rPr>
        <w:t>②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24"/>
        <w:numPr>
          <w:ilvl w:val="0"/>
          <w:numId w:val="0"/>
        </w:numPr>
        <w:ind w:leftChars="0" w:firstLine="420" w:firstLineChars="200"/>
        <w:rPr>
          <w:rFonts w:hint="eastAsia" w:ascii="宋体" w:hAnsi="宋体" w:cs="宋体"/>
          <w:szCs w:val="21"/>
        </w:rPr>
      </w:pPr>
      <w:r>
        <w:rPr>
          <w:rFonts w:hint="eastAsia" w:ascii="宋体" w:hAnsi="宋体" w:cs="宋体"/>
          <w:szCs w:val="21"/>
        </w:rPr>
        <w:t>③主材价格以甲方批准价格为准，其它材料价格以市场价或当期《山东省建筑工程价目表》为准。</w:t>
      </w:r>
    </w:p>
    <w:p>
      <w:pPr>
        <w:numPr>
          <w:ilvl w:val="0"/>
          <w:numId w:val="0"/>
        </w:numPr>
        <w:ind w:leftChars="0" w:firstLine="420" w:firstLineChars="200"/>
        <w:rPr>
          <w:rFonts w:hint="eastAsia" w:ascii="宋体" w:hAnsi="宋体" w:cs="宋体"/>
          <w:szCs w:val="21"/>
        </w:rPr>
      </w:pPr>
      <w:r>
        <w:rPr>
          <w:rFonts w:hint="eastAsia" w:ascii="宋体" w:hAnsi="宋体" w:cs="宋体"/>
          <w:szCs w:val="21"/>
        </w:rPr>
        <w:t>④“主材价格以甲方批准价格为准”中主材价格并非在年度合同中固定材料价格，而是每次审计时，施工单位报送主材价格，审计公司复核，甲方批准。</w:t>
      </w:r>
    </w:p>
    <w:p>
      <w:pPr>
        <w:pStyle w:val="24"/>
        <w:numPr>
          <w:ilvl w:val="0"/>
          <w:numId w:val="0"/>
        </w:numPr>
        <w:ind w:leftChars="0" w:firstLine="420" w:firstLineChars="200"/>
        <w:rPr>
          <w:rFonts w:hint="eastAsia" w:ascii="宋体" w:hAnsi="宋体" w:cs="宋体"/>
          <w:szCs w:val="21"/>
        </w:rPr>
      </w:pPr>
      <w:r>
        <w:rPr>
          <w:rFonts w:hint="eastAsia" w:ascii="宋体" w:hAnsi="宋体" w:cs="宋体"/>
          <w:szCs w:val="21"/>
        </w:rPr>
        <w:t>⑤乙方施工中所发生的水电费按工程总造价的0.7%扣除。</w:t>
      </w:r>
    </w:p>
    <w:p>
      <w:pPr>
        <w:pStyle w:val="24"/>
        <w:numPr>
          <w:ilvl w:val="0"/>
          <w:numId w:val="0"/>
        </w:numPr>
        <w:ind w:leftChars="0" w:firstLine="420" w:firstLineChars="200"/>
        <w:rPr>
          <w:rFonts w:hint="eastAsia" w:ascii="宋体" w:hAnsi="宋体" w:cs="宋体"/>
          <w:szCs w:val="21"/>
        </w:rPr>
      </w:pPr>
      <w:r>
        <w:rPr>
          <w:rFonts w:hint="eastAsia" w:ascii="宋体" w:hAnsi="宋体" w:cs="宋体"/>
          <w:szCs w:val="21"/>
        </w:rPr>
        <w:t>⑥垃圾清运费用由发包方书面确认实际方量及运距，按照当期市场价确定。</w:t>
      </w:r>
    </w:p>
    <w:p>
      <w:pPr>
        <w:pStyle w:val="24"/>
        <w:numPr>
          <w:ilvl w:val="0"/>
          <w:numId w:val="0"/>
        </w:numPr>
        <w:ind w:leftChars="0" w:firstLine="420" w:firstLineChars="200"/>
        <w:rPr>
          <w:rFonts w:hint="eastAsia" w:ascii="宋体" w:hAnsi="宋体" w:cs="宋体"/>
          <w:szCs w:val="21"/>
        </w:rPr>
      </w:pPr>
      <w:r>
        <w:rPr>
          <w:rFonts w:hint="eastAsia" w:ascii="宋体" w:hAnsi="宋体" w:cs="宋体"/>
          <w:szCs w:val="21"/>
        </w:rPr>
        <w:t>⑦工程结算需经甲方审计主管部门审计确定。委托社会中介机构进行审计的，结算审计费用由乙方支付全部费用，甲方在乙方工程款中代扣代缴。</w:t>
      </w:r>
    </w:p>
    <w:p>
      <w:pPr>
        <w:pStyle w:val="10"/>
        <w:rPr>
          <w:rFonts w:hint="eastAsia" w:ascii="黑体" w:eastAsia="黑体"/>
          <w:b/>
          <w:bCs/>
          <w:sz w:val="28"/>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、废标及终止招标</w:t>
      </w:r>
    </w:p>
    <w:p>
      <w:pPr>
        <w:ind w:firstLine="420" w:firstLineChars="200"/>
        <w:rPr>
          <w:rFonts w:hint="eastAsia"/>
        </w:rPr>
      </w:pPr>
      <w:r>
        <w:rPr>
          <w:rFonts w:hint="eastAsia" w:ascii="宋体" w:hAnsi="宋体" w:eastAsia="宋体" w:cs="宋体"/>
        </w:rPr>
        <w:t>1.投标</w:t>
      </w:r>
      <w:r>
        <w:rPr>
          <w:rFonts w:hint="eastAsia"/>
        </w:rPr>
        <w:t>人有下列情形之一，其投标将被视为废标，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rPr>
        <w:t>投标人提供的有关资格、资质证明文件不合格、不真实或提供虚假投标材料；</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rPr>
        <w:t>投标人在报价有效期内撤回投标；</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lang w:eastAsia="zh-CN"/>
        </w:rPr>
        <w:t>）</w:t>
      </w:r>
      <w:r>
        <w:rPr>
          <w:rFonts w:hint="eastAsia"/>
        </w:rPr>
        <w:t>在整个评标过程中，投标人有企图影响评标结果公正性的任何活动；</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4</w:t>
      </w:r>
      <w:r>
        <w:rPr>
          <w:rFonts w:hint="eastAsia" w:ascii="宋体" w:hAnsi="宋体" w:eastAsia="宋体" w:cs="宋体"/>
          <w:szCs w:val="21"/>
          <w:highlight w:val="none"/>
          <w:lang w:eastAsia="zh-CN"/>
        </w:rPr>
        <w:t>）</w:t>
      </w:r>
      <w:r>
        <w:rPr>
          <w:rFonts w:hint="eastAsia"/>
        </w:rPr>
        <w:t>投标人以任何方式诋毁其他投标人；</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5</w:t>
      </w:r>
      <w:r>
        <w:rPr>
          <w:rFonts w:hint="eastAsia" w:ascii="宋体" w:hAnsi="宋体" w:eastAsia="宋体" w:cs="宋体"/>
          <w:szCs w:val="21"/>
          <w:highlight w:val="none"/>
          <w:lang w:eastAsia="zh-CN"/>
        </w:rPr>
        <w:t>）</w:t>
      </w:r>
      <w:r>
        <w:rPr>
          <w:rFonts w:hint="eastAsia"/>
        </w:rPr>
        <w:t>投标人串通投标；</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6</w:t>
      </w:r>
      <w:r>
        <w:rPr>
          <w:rFonts w:hint="eastAsia" w:ascii="宋体" w:hAnsi="宋体" w:eastAsia="宋体" w:cs="宋体"/>
          <w:szCs w:val="21"/>
          <w:highlight w:val="none"/>
          <w:lang w:eastAsia="zh-CN"/>
        </w:rPr>
        <w:t>）</w:t>
      </w:r>
      <w:r>
        <w:rPr>
          <w:rFonts w:hint="eastAsia"/>
        </w:rPr>
        <w:t>以他人名义投标或者以其他方式弄虚作假，骗取中标的；</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7</w:t>
      </w:r>
      <w:r>
        <w:rPr>
          <w:rFonts w:hint="eastAsia" w:ascii="宋体" w:hAnsi="宋体" w:eastAsia="宋体" w:cs="宋体"/>
          <w:szCs w:val="21"/>
          <w:highlight w:val="none"/>
          <w:lang w:eastAsia="zh-CN"/>
        </w:rPr>
        <w:t>）</w:t>
      </w:r>
      <w:r>
        <w:rPr>
          <w:rFonts w:hint="eastAsia"/>
        </w:rPr>
        <w:t>中标人不按规定签订合同；</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8</w:t>
      </w:r>
      <w:r>
        <w:rPr>
          <w:rFonts w:hint="eastAsia" w:ascii="宋体" w:hAnsi="宋体" w:eastAsia="宋体" w:cs="宋体"/>
          <w:szCs w:val="21"/>
          <w:highlight w:val="none"/>
          <w:lang w:eastAsia="zh-CN"/>
        </w:rPr>
        <w:t>）</w:t>
      </w:r>
      <w:r>
        <w:rPr>
          <w:rFonts w:hint="eastAsia"/>
        </w:rPr>
        <w:t>法律、法规规定的其他情况。</w:t>
      </w:r>
    </w:p>
    <w:p>
      <w:pPr>
        <w:ind w:firstLine="420" w:firstLineChars="200"/>
        <w:rPr>
          <w:rFonts w:hint="eastAsia"/>
        </w:rPr>
      </w:pPr>
      <w:r>
        <w:rPr>
          <w:rFonts w:hint="eastAsia" w:ascii="宋体" w:hAnsi="宋体" w:eastAsia="宋体" w:cs="宋体"/>
        </w:rPr>
        <w:t>2.出现</w:t>
      </w:r>
      <w:r>
        <w:rPr>
          <w:rFonts w:hint="eastAsia"/>
        </w:rPr>
        <w:t>下列情形之一，招标人有权否决所有投标人的投标，并终止招标。</w:t>
      </w:r>
    </w:p>
    <w:p>
      <w:pPr>
        <w:ind w:firstLine="420" w:firstLineChars="200"/>
        <w:rPr>
          <w:rFonts w:hint="eastAsia"/>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rPr>
        <w:t>出现影响施工公正的违法、违规行为的。</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rPr>
        <w:t>因重大变故，施工任务取消的。</w:t>
      </w:r>
    </w:p>
    <w:p>
      <w:pPr>
        <w:ind w:firstLine="420" w:firstLineChars="200"/>
        <w:rPr>
          <w:rFonts w:hint="eastAsia"/>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lang w:eastAsia="zh-CN"/>
        </w:rPr>
        <w:t>）</w:t>
      </w:r>
      <w:r>
        <w:rPr>
          <w:rFonts w:hint="eastAsia" w:hAnsi="宋体"/>
        </w:rPr>
        <w:t>招标人认为其他应终止招标的情形。</w:t>
      </w:r>
    </w:p>
    <w:p>
      <w:pPr>
        <w:pStyle w:val="10"/>
        <w:rPr>
          <w:rFonts w:ascii="黑体" w:eastAsia="黑体"/>
          <w:b/>
          <w:bCs/>
          <w:sz w:val="28"/>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、中标人瑕疵滞后发现的处理原则</w:t>
      </w:r>
    </w:p>
    <w:p>
      <w:pPr>
        <w:ind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5"/>
        <w:rPr>
          <w:rFonts w:hint="eastAsia"/>
          <w:sz w:val="44"/>
          <w:szCs w:val="44"/>
        </w:rPr>
      </w:pPr>
      <w:bookmarkStart w:id="12" w:name="_Toc29554"/>
      <w:bookmarkStart w:id="13" w:name="_Toc54267470"/>
    </w:p>
    <w:p>
      <w:pPr>
        <w:pStyle w:val="15"/>
        <w:rPr>
          <w:rFonts w:hint="eastAsia"/>
          <w:sz w:val="44"/>
          <w:szCs w:val="44"/>
        </w:rPr>
      </w:pPr>
      <w:r>
        <w:rPr>
          <w:rFonts w:hint="eastAsia"/>
          <w:sz w:val="44"/>
          <w:szCs w:val="44"/>
        </w:rPr>
        <w:t>第二章  投标文件编制</w:t>
      </w:r>
      <w:bookmarkEnd w:id="12"/>
      <w:bookmarkEnd w:id="13"/>
    </w:p>
    <w:p>
      <w:pPr>
        <w:pStyle w:val="10"/>
        <w:rPr>
          <w:rFonts w:hint="eastAsia" w:ascii="黑体" w:hAnsi="黑体" w:eastAsia="黑体"/>
          <w:b/>
          <w:bCs/>
          <w:sz w:val="28"/>
          <w:szCs w:val="28"/>
        </w:rPr>
      </w:pPr>
      <w:r>
        <w:rPr>
          <w:rFonts w:hint="eastAsia" w:ascii="黑体" w:hAnsi="黑体" w:eastAsia="黑体"/>
          <w:b/>
          <w:bCs/>
          <w:sz w:val="28"/>
          <w:szCs w:val="28"/>
        </w:rPr>
        <w:t>一、投标文件签署</w:t>
      </w:r>
    </w:p>
    <w:p>
      <w:pPr>
        <w:pStyle w:val="10"/>
        <w:ind w:firstLine="420" w:firstLineChars="200"/>
        <w:rPr>
          <w:rFonts w:hint="eastAsia"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0"/>
        <w:ind w:firstLine="420" w:firstLineChars="200"/>
        <w:rPr>
          <w:rFonts w:hAnsi="宋体"/>
        </w:rPr>
      </w:pPr>
      <w:r>
        <w:rPr>
          <w:rFonts w:hint="eastAsia" w:hAnsi="宋体"/>
        </w:rPr>
        <w:t>2.任何行间插字、涂改和增删，必须由投标人的法定代表人或授权代表签字或加盖公章后才有效。</w:t>
      </w:r>
    </w:p>
    <w:p>
      <w:pPr>
        <w:pStyle w:val="10"/>
        <w:rPr>
          <w:rFonts w:ascii="黑体" w:hAnsi="黑体" w:eastAsia="黑体"/>
          <w:b/>
          <w:bCs/>
          <w:sz w:val="28"/>
          <w:szCs w:val="28"/>
        </w:rPr>
      </w:pPr>
      <w:r>
        <w:rPr>
          <w:rFonts w:hint="eastAsia" w:ascii="黑体" w:hAnsi="黑体" w:eastAsia="黑体"/>
          <w:b/>
          <w:bCs/>
          <w:sz w:val="28"/>
          <w:szCs w:val="28"/>
        </w:rPr>
        <w:t>二、投标文件组成</w:t>
      </w:r>
    </w:p>
    <w:p>
      <w:pPr>
        <w:ind w:firstLine="420" w:firstLineChars="200"/>
        <w:rPr>
          <w:rFonts w:ascii="宋体" w:hAnsi="宋体" w:cs="宋体"/>
          <w:b w:val="0"/>
          <w:bCs w:val="0"/>
          <w:szCs w:val="21"/>
        </w:rPr>
      </w:pPr>
      <w:r>
        <w:rPr>
          <w:rFonts w:hint="eastAsia" w:ascii="宋体" w:hAnsi="宋体" w:cs="宋体"/>
          <w:b w:val="0"/>
          <w:bCs w:val="0"/>
          <w:szCs w:val="21"/>
        </w:rPr>
        <w:t>投标人的投标文件由</w:t>
      </w:r>
      <w:r>
        <w:rPr>
          <w:rFonts w:hint="eastAsia" w:ascii="宋体" w:hAnsi="宋体" w:cs="宋体"/>
          <w:b/>
          <w:bCs/>
          <w:szCs w:val="21"/>
        </w:rPr>
        <w:t>资格证明文件</w:t>
      </w:r>
      <w:r>
        <w:rPr>
          <w:rFonts w:hint="eastAsia" w:ascii="宋体" w:hAnsi="宋体" w:cs="宋体"/>
          <w:b/>
          <w:bCs/>
          <w:szCs w:val="21"/>
          <w:lang w:eastAsia="zh-CN"/>
        </w:rPr>
        <w:t>、</w:t>
      </w:r>
      <w:r>
        <w:rPr>
          <w:rFonts w:hint="eastAsia" w:ascii="宋体" w:hAnsi="宋体" w:cs="宋体"/>
          <w:b/>
          <w:bCs/>
          <w:szCs w:val="21"/>
        </w:rPr>
        <w:t>商务</w:t>
      </w:r>
      <w:r>
        <w:rPr>
          <w:rFonts w:hint="eastAsia" w:ascii="宋体" w:hAnsi="宋体" w:cs="宋体"/>
          <w:b/>
          <w:bCs/>
          <w:szCs w:val="21"/>
          <w:lang w:val="en-US" w:eastAsia="zh-CN"/>
        </w:rPr>
        <w:t>标书</w:t>
      </w:r>
      <w:r>
        <w:rPr>
          <w:rFonts w:hint="eastAsia" w:ascii="宋体" w:hAnsi="宋体" w:cs="宋体"/>
          <w:b w:val="0"/>
          <w:bCs w:val="0"/>
          <w:szCs w:val="21"/>
        </w:rPr>
        <w:t>共</w:t>
      </w:r>
      <w:r>
        <w:rPr>
          <w:rFonts w:hint="eastAsia" w:ascii="宋体" w:hAnsi="宋体" w:cs="宋体"/>
          <w:b/>
          <w:bCs/>
          <w:szCs w:val="21"/>
          <w:lang w:val="en-US" w:eastAsia="zh-CN"/>
        </w:rPr>
        <w:t>两</w:t>
      </w:r>
      <w:r>
        <w:rPr>
          <w:rFonts w:hint="eastAsia" w:ascii="宋体" w:hAnsi="宋体" w:cs="宋体"/>
          <w:b w:val="0"/>
          <w:bCs w:val="0"/>
          <w:szCs w:val="21"/>
        </w:rPr>
        <w:t>部分构成</w:t>
      </w:r>
      <w:r>
        <w:rPr>
          <w:rFonts w:hint="eastAsia" w:ascii="宋体" w:hAnsi="宋体" w:cs="宋体"/>
          <w:b/>
          <w:bCs/>
          <w:szCs w:val="21"/>
        </w:rPr>
        <w:t>，</w:t>
      </w:r>
      <w:r>
        <w:rPr>
          <w:rFonts w:hint="eastAsia" w:ascii="宋体" w:hAnsi="宋体" w:cs="宋体"/>
          <w:b/>
          <w:bCs/>
          <w:szCs w:val="21"/>
          <w:lang w:val="en-US" w:eastAsia="zh-CN"/>
        </w:rPr>
        <w:t>每</w:t>
      </w:r>
      <w:r>
        <w:rPr>
          <w:rFonts w:hint="eastAsia" w:ascii="宋体" w:hAnsi="宋体" w:cs="宋体"/>
          <w:b/>
          <w:bCs/>
          <w:szCs w:val="21"/>
        </w:rPr>
        <w:t>部分</w:t>
      </w:r>
      <w:r>
        <w:rPr>
          <w:rFonts w:hint="eastAsia" w:ascii="宋体" w:hAnsi="宋体" w:cs="宋体"/>
          <w:b/>
          <w:bCs/>
          <w:szCs w:val="21"/>
          <w:lang w:val="en-US" w:eastAsia="zh-CN"/>
        </w:rPr>
        <w:t>分别单独胶装成</w:t>
      </w:r>
      <w:r>
        <w:rPr>
          <w:rFonts w:hint="eastAsia" w:ascii="宋体" w:hAnsi="宋体" w:cs="宋体"/>
          <w:b/>
          <w:bCs/>
          <w:szCs w:val="21"/>
        </w:rPr>
        <w:t>册</w:t>
      </w:r>
      <w:r>
        <w:rPr>
          <w:rFonts w:hint="eastAsia" w:ascii="宋体" w:hAnsi="宋体" w:cs="宋体"/>
          <w:b/>
          <w:bCs/>
          <w:szCs w:val="21"/>
          <w:lang w:eastAsia="zh-CN"/>
        </w:rPr>
        <w:t>、</w:t>
      </w:r>
      <w:r>
        <w:rPr>
          <w:rFonts w:hint="eastAsia" w:ascii="宋体" w:hAnsi="宋体" w:eastAsia="宋体" w:cs="宋体"/>
          <w:b/>
          <w:bCs/>
          <w:szCs w:val="21"/>
        </w:rPr>
        <w:t>禁止将不同类的投标文件编写进同一标书，违反上述要求投标的按无效投标处理</w:t>
      </w:r>
      <w:r>
        <w:rPr>
          <w:rFonts w:hint="eastAsia" w:ascii="宋体" w:hAnsi="宋体" w:eastAsia="宋体" w:cs="宋体"/>
          <w:b w:val="0"/>
          <w:bCs w:val="0"/>
          <w:szCs w:val="21"/>
        </w:rPr>
        <w:t>。</w:t>
      </w:r>
      <w:r>
        <w:rPr>
          <w:rFonts w:hint="eastAsia" w:ascii="宋体" w:hAnsi="宋体" w:cs="宋体"/>
          <w:b w:val="0"/>
          <w:bCs w:val="0"/>
          <w:szCs w:val="21"/>
        </w:rPr>
        <w:t>具体内容如下：</w:t>
      </w:r>
    </w:p>
    <w:p>
      <w:pPr>
        <w:ind w:firstLine="422" w:firstLineChars="200"/>
        <w:rPr>
          <w:rFonts w:ascii="宋体" w:hAnsi="宋体"/>
          <w:b/>
          <w:bCs/>
          <w:szCs w:val="21"/>
        </w:rPr>
      </w:pPr>
      <w:bookmarkStart w:id="14" w:name="_Toc212369516"/>
      <w:r>
        <w:rPr>
          <w:rFonts w:hint="eastAsia" w:ascii="宋体" w:hAnsi="宋体"/>
          <w:b/>
          <w:bCs/>
          <w:szCs w:val="21"/>
        </w:rPr>
        <w:t>1.第一部分、资格证明文件</w:t>
      </w:r>
      <w:r>
        <w:rPr>
          <w:rFonts w:hint="eastAsia" w:ascii="宋体" w:hAnsi="宋体" w:cs="宋体"/>
          <w:b/>
          <w:bCs/>
          <w:szCs w:val="21"/>
          <w:lang w:eastAsia="zh-CN"/>
        </w:rPr>
        <w:t>（</w:t>
      </w:r>
      <w:r>
        <w:rPr>
          <w:rFonts w:hint="eastAsia" w:ascii="宋体" w:hAnsi="宋体" w:cs="宋体"/>
          <w:b/>
          <w:bCs/>
          <w:szCs w:val="21"/>
          <w:lang w:val="en-US" w:eastAsia="zh-CN"/>
        </w:rPr>
        <w:t>正本1份</w:t>
      </w:r>
      <w:r>
        <w:rPr>
          <w:rFonts w:hint="eastAsia" w:ascii="宋体" w:hAnsi="宋体" w:cs="宋体"/>
          <w:b/>
          <w:bCs/>
          <w:szCs w:val="21"/>
          <w:lang w:eastAsia="zh-CN"/>
        </w:rPr>
        <w:t>）</w:t>
      </w:r>
      <w:r>
        <w:rPr>
          <w:rFonts w:hint="eastAsia" w:ascii="宋体" w:hAnsi="宋体"/>
          <w:b/>
          <w:bCs/>
          <w:szCs w:val="21"/>
        </w:rPr>
        <w:t>：</w:t>
      </w:r>
      <w:bookmarkEnd w:id="14"/>
    </w:p>
    <w:p>
      <w:pPr>
        <w:ind w:firstLine="420" w:firstLineChars="200"/>
        <w:rPr>
          <w:rStyle w:val="23"/>
          <w:szCs w:val="21"/>
        </w:rPr>
      </w:pPr>
      <w:r>
        <w:rPr>
          <w:rStyle w:val="23"/>
          <w:rFonts w:ascii="宋体" w:hAnsi="宋体"/>
          <w:szCs w:val="21"/>
        </w:rPr>
        <w:t>1.1</w:t>
      </w:r>
      <w:r>
        <w:rPr>
          <w:rStyle w:val="23"/>
          <w:rFonts w:hint="eastAsia" w:ascii="宋体" w:hAnsi="宋体"/>
          <w:szCs w:val="21"/>
        </w:rPr>
        <w:t>投标人基本情况表</w:t>
      </w:r>
    </w:p>
    <w:p>
      <w:pPr>
        <w:ind w:left="2" w:firstLine="420" w:firstLineChars="200"/>
        <w:rPr>
          <w:rStyle w:val="23"/>
          <w:rFonts w:ascii="宋体" w:hAnsi="宋体"/>
          <w:szCs w:val="21"/>
        </w:rPr>
      </w:pPr>
      <w:r>
        <w:rPr>
          <w:rStyle w:val="23"/>
          <w:rFonts w:ascii="宋体" w:hAnsi="宋体"/>
          <w:szCs w:val="21"/>
        </w:rPr>
        <w:t>1.2</w:t>
      </w:r>
      <w:r>
        <w:rPr>
          <w:rStyle w:val="23"/>
          <w:rFonts w:hint="eastAsia" w:ascii="宋体" w:hAnsi="宋体"/>
          <w:szCs w:val="21"/>
        </w:rPr>
        <w:t>营业执照；</w:t>
      </w:r>
    </w:p>
    <w:p>
      <w:pPr>
        <w:ind w:left="2" w:firstLine="420" w:firstLineChars="200"/>
        <w:rPr>
          <w:rStyle w:val="23"/>
          <w:rFonts w:ascii="宋体" w:hAnsi="宋体"/>
          <w:szCs w:val="21"/>
        </w:rPr>
      </w:pPr>
      <w:r>
        <w:rPr>
          <w:rStyle w:val="23"/>
          <w:rFonts w:ascii="宋体" w:hAnsi="宋体"/>
          <w:szCs w:val="21"/>
        </w:rPr>
        <w:t>1.3</w:t>
      </w:r>
      <w:r>
        <w:rPr>
          <w:rStyle w:val="23"/>
          <w:rFonts w:hint="eastAsia" w:ascii="宋体" w:hAnsi="宋体"/>
          <w:szCs w:val="21"/>
        </w:rPr>
        <w:t>资质证书；</w:t>
      </w:r>
    </w:p>
    <w:p>
      <w:pPr>
        <w:ind w:left="2" w:firstLine="420" w:firstLineChars="200"/>
        <w:rPr>
          <w:rStyle w:val="23"/>
          <w:rFonts w:ascii="宋体" w:hAnsi="宋体"/>
          <w:szCs w:val="21"/>
        </w:rPr>
      </w:pPr>
      <w:r>
        <w:rPr>
          <w:rStyle w:val="23"/>
          <w:rFonts w:ascii="宋体" w:hAnsi="宋体"/>
          <w:szCs w:val="21"/>
        </w:rPr>
        <w:t>1.4</w:t>
      </w:r>
      <w:r>
        <w:rPr>
          <w:rStyle w:val="23"/>
          <w:rFonts w:hint="eastAsia" w:ascii="宋体" w:hAnsi="宋体"/>
          <w:szCs w:val="21"/>
        </w:rPr>
        <w:t>安全生产许可证；</w:t>
      </w:r>
    </w:p>
    <w:p>
      <w:pPr>
        <w:ind w:left="2" w:firstLine="420" w:firstLineChars="200"/>
        <w:rPr>
          <w:rStyle w:val="23"/>
          <w:rFonts w:hint="eastAsia" w:ascii="宋体" w:hAnsi="宋体"/>
          <w:szCs w:val="21"/>
        </w:rPr>
      </w:pPr>
      <w:r>
        <w:rPr>
          <w:rStyle w:val="23"/>
          <w:rFonts w:ascii="宋体" w:hAnsi="宋体"/>
          <w:szCs w:val="21"/>
        </w:rPr>
        <w:t>1.5</w:t>
      </w:r>
      <w:r>
        <w:rPr>
          <w:rStyle w:val="23"/>
          <w:rFonts w:hint="eastAsia" w:ascii="宋体" w:hAnsi="宋体"/>
          <w:szCs w:val="21"/>
        </w:rPr>
        <w:t>法人授权委托书及被授权人身份证；</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rPr>
        <w:t>1.6投标保证金缴纳证明</w:t>
      </w:r>
      <w:r>
        <w:rPr>
          <w:rStyle w:val="23"/>
          <w:rFonts w:hint="eastAsia" w:ascii="宋体" w:hAnsi="宋体"/>
          <w:szCs w:val="21"/>
          <w:highlight w:val="none"/>
          <w:lang w:eastAsia="zh-CN"/>
        </w:rPr>
        <w:t>（</w:t>
      </w:r>
      <w:r>
        <w:rPr>
          <w:rStyle w:val="23"/>
          <w:rFonts w:hint="eastAsia" w:ascii="宋体" w:hAnsi="宋体"/>
          <w:szCs w:val="21"/>
          <w:highlight w:val="none"/>
          <w:lang w:val="en-US" w:eastAsia="zh-CN"/>
        </w:rPr>
        <w:t>银行回执单</w:t>
      </w:r>
      <w:r>
        <w:rPr>
          <w:rStyle w:val="23"/>
          <w:rFonts w:hint="eastAsia" w:ascii="宋体" w:hAnsi="宋体"/>
          <w:szCs w:val="21"/>
          <w:highlight w:val="none"/>
          <w:lang w:eastAsia="zh-CN"/>
        </w:rPr>
        <w:t>）；</w:t>
      </w:r>
    </w:p>
    <w:p>
      <w:pPr>
        <w:ind w:firstLine="420" w:firstLineChars="200"/>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7</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20</w:t>
      </w:r>
      <w:r>
        <w:rPr>
          <w:rFonts w:hint="eastAsia" w:ascii="宋体" w:hAnsi="宋体"/>
          <w:szCs w:val="21"/>
          <w:highlight w:val="none"/>
        </w:rPr>
        <w:t>年1月1日至今，以合同签订时间为准），须提供合同业绩证明材料。</w:t>
      </w:r>
    </w:p>
    <w:p>
      <w:pPr>
        <w:spacing w:line="460" w:lineRule="exact"/>
        <w:ind w:firstLine="422" w:firstLineChars="200"/>
        <w:rPr>
          <w:rFonts w:hint="eastAsia" w:ascii="宋体" w:hAnsi="宋体"/>
          <w:b/>
          <w:bCs/>
          <w:sz w:val="21"/>
          <w:szCs w:val="21"/>
          <w:highlight w:val="none"/>
        </w:rPr>
      </w:pPr>
      <w:bookmarkStart w:id="15" w:name="_Toc212369514"/>
      <w:r>
        <w:rPr>
          <w:rFonts w:hint="eastAsia" w:ascii="宋体" w:hAnsi="宋体"/>
          <w:b/>
          <w:bCs/>
          <w:sz w:val="21"/>
          <w:szCs w:val="21"/>
          <w:highlight w:val="none"/>
          <w:lang w:val="en-US" w:eastAsia="zh-CN"/>
        </w:rPr>
        <w:t>2</w:t>
      </w:r>
      <w:r>
        <w:rPr>
          <w:rFonts w:hint="eastAsia" w:ascii="宋体" w:hAnsi="宋体"/>
          <w:b/>
          <w:bCs/>
          <w:sz w:val="21"/>
          <w:szCs w:val="21"/>
          <w:highlight w:val="none"/>
        </w:rPr>
        <w:t>.第</w:t>
      </w:r>
      <w:r>
        <w:rPr>
          <w:rFonts w:hint="eastAsia" w:ascii="宋体" w:hAnsi="宋体"/>
          <w:b/>
          <w:bCs/>
          <w:sz w:val="21"/>
          <w:szCs w:val="21"/>
          <w:highlight w:val="none"/>
          <w:lang w:val="en-US" w:eastAsia="zh-CN"/>
        </w:rPr>
        <w:t>二</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lang w:val="en-US" w:eastAsia="zh-CN"/>
        </w:rPr>
        <w:t>（1</w:t>
      </w:r>
      <w:r>
        <w:rPr>
          <w:rFonts w:hint="eastAsia" w:ascii="宋体" w:hAnsi="宋体" w:cs="宋体"/>
          <w:b/>
          <w:bCs/>
          <w:szCs w:val="21"/>
        </w:rPr>
        <w:t>正</w:t>
      </w:r>
      <w:r>
        <w:rPr>
          <w:rFonts w:hint="eastAsia" w:ascii="宋体" w:hAnsi="宋体" w:cs="宋体"/>
          <w:b/>
          <w:bCs/>
          <w:szCs w:val="21"/>
          <w:lang w:val="en-US" w:eastAsia="zh-CN"/>
        </w:rPr>
        <w:t>2</w:t>
      </w:r>
      <w:r>
        <w:rPr>
          <w:rFonts w:hint="eastAsia" w:ascii="宋体" w:hAnsi="宋体" w:cs="宋体"/>
          <w:b/>
          <w:bCs/>
          <w:szCs w:val="21"/>
        </w:rPr>
        <w:t>副</w:t>
      </w:r>
      <w:r>
        <w:rPr>
          <w:rFonts w:hint="eastAsia" w:ascii="宋体" w:hAnsi="宋体" w:cs="宋体"/>
          <w:b/>
          <w:bCs/>
          <w:szCs w:val="21"/>
          <w:lang w:val="en-US" w:eastAsia="zh-CN"/>
        </w:rPr>
        <w:t>）</w:t>
      </w:r>
      <w:r>
        <w:rPr>
          <w:rFonts w:hint="eastAsia" w:ascii="宋体" w:hAnsi="宋体"/>
          <w:b/>
          <w:bCs/>
          <w:sz w:val="21"/>
          <w:szCs w:val="21"/>
          <w:highlight w:val="none"/>
        </w:rPr>
        <w:t>：</w:t>
      </w:r>
      <w:bookmarkEnd w:id="15"/>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.1投标函；</w:t>
      </w:r>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.2开标一览表；</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.3</w:t>
      </w:r>
      <w:r>
        <w:rPr>
          <w:rFonts w:hint="eastAsia" w:ascii="宋体" w:hAnsi="宋体"/>
          <w:szCs w:val="21"/>
          <w:highlight w:val="none"/>
          <w:u w:val="single"/>
          <w:lang w:val="en-US" w:eastAsia="zh-CN"/>
        </w:rPr>
        <w:t>济南橡塑件公司冲压西喷粉线彩钢板屋面更换项目</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2</w:t>
      </w:r>
      <w:r>
        <w:rPr>
          <w:rFonts w:hint="eastAsia" w:ascii="宋体" w:hAnsi="宋体"/>
          <w:sz w:val="21"/>
          <w:szCs w:val="21"/>
          <w:highlight w:val="none"/>
        </w:rPr>
        <w:t>.4投标人承诺函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2.5商务、技术偏离表</w:t>
      </w:r>
      <w:r>
        <w:rPr>
          <w:rFonts w:hint="eastAsia" w:ascii="宋体" w:hAnsi="宋体" w:cs="Times New Roman"/>
          <w:sz w:val="21"/>
          <w:szCs w:val="21"/>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w:t>
      </w:r>
      <w:r>
        <w:rPr>
          <w:rFonts w:hint="eastAsia" w:ascii="宋体" w:hAnsi="宋体" w:eastAsia="宋体"/>
          <w:b/>
          <w:sz w:val="21"/>
          <w:szCs w:val="21"/>
          <w:highlight w:val="none"/>
          <w:u w:val="single"/>
          <w:lang w:val="en-US" w:eastAsia="zh-CN"/>
        </w:rPr>
        <w:t>（1）</w:t>
      </w:r>
      <w:r>
        <w:rPr>
          <w:rFonts w:hint="eastAsia" w:ascii="宋体" w:hAnsi="宋体" w:eastAsia="宋体"/>
          <w:b/>
          <w:sz w:val="21"/>
          <w:szCs w:val="21"/>
          <w:highlight w:val="none"/>
          <w:u w:val="single"/>
        </w:rPr>
        <w:t>招标文件给定格式的按给定的格式填写，未给定格式的，由投标人自行编制，但需包含以上内容。</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highlight w:val="none"/>
          <w:u w:val="single"/>
          <w:lang w:val="en-US" w:eastAsia="zh-CN"/>
        </w:rPr>
      </w:pPr>
      <w:r>
        <w:rPr>
          <w:rFonts w:hint="eastAsia" w:ascii="宋体" w:hAnsi="宋体" w:eastAsia="宋体"/>
          <w:b/>
          <w:sz w:val="21"/>
          <w:szCs w:val="21"/>
          <w:highlight w:val="none"/>
          <w:u w:val="single"/>
          <w:lang w:val="en-US" w:eastAsia="zh-CN"/>
        </w:rPr>
        <w:t>（2）本项目属于D级评标项目，无技术标。</w:t>
      </w:r>
    </w:p>
    <w:p>
      <w:pPr>
        <w:pStyle w:val="10"/>
        <w:rPr>
          <w:rFonts w:hint="eastAsia" w:ascii="黑体" w:hAnsi="黑体" w:eastAsia="黑体"/>
          <w:b/>
          <w:bCs/>
          <w:sz w:val="28"/>
          <w:szCs w:val="28"/>
          <w:highlight w:val="none"/>
        </w:rPr>
      </w:pPr>
      <w:bookmarkStart w:id="16" w:name="_Toc212369518"/>
      <w:r>
        <w:rPr>
          <w:rFonts w:hint="eastAsia" w:ascii="黑体" w:hAnsi="黑体" w:eastAsia="黑体"/>
          <w:b/>
          <w:bCs/>
          <w:sz w:val="28"/>
          <w:szCs w:val="28"/>
          <w:highlight w:val="none"/>
        </w:rPr>
        <w:t>三、投标内容填写说明</w:t>
      </w:r>
      <w:bookmarkEnd w:id="16"/>
    </w:p>
    <w:p>
      <w:pPr>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pPr>
        <w:ind w:firstLine="42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b w:val="0"/>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pPr>
        <w:pStyle w:val="10"/>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rPr>
        <w:t>1.投标人应将投标文件正、副</w:t>
      </w:r>
      <w:r>
        <w:rPr>
          <w:rFonts w:hint="eastAsia" w:hAnsi="宋体" w:eastAsia="宋体" w:cs="Times New Roman"/>
        </w:rPr>
        <w:t>本一同</w:t>
      </w:r>
      <w:r>
        <w:rPr>
          <w:rFonts w:hint="eastAsia" w:hAnsi="宋体"/>
        </w:rPr>
        <w:t>密封送达，并在封面明显处注明以下内容：</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1.2</w:t>
      </w:r>
      <w:r>
        <w:rPr>
          <w:rFonts w:hint="eastAsia" w:hAnsi="宋体"/>
        </w:rPr>
        <w:t>投标人名称（加盖公章）、地址、邮编、电话、传真</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2</w:t>
      </w:r>
      <w:r>
        <w:rPr>
          <w:rFonts w:hint="eastAsia" w:hAnsi="宋体"/>
        </w:rPr>
        <w:t>.每一密封文件在封口处加盖投标人公章并注明“于</w:t>
      </w:r>
      <w:r>
        <w:rPr>
          <w:rFonts w:hint="eastAsia"/>
        </w:rPr>
        <w:t>20</w:t>
      </w:r>
      <w:r>
        <w:rPr>
          <w:rFonts w:hint="eastAsia"/>
          <w:lang w:val="en-US" w:eastAsia="zh-CN"/>
        </w:rPr>
        <w:t>2</w:t>
      </w:r>
      <w:r>
        <w:rPr>
          <w:rFonts w:hint="eastAsia"/>
        </w:rPr>
        <w:t>X年X月X日上午X</w:t>
      </w:r>
      <w:r>
        <w:rPr>
          <w:rFonts w:hint="eastAsia" w:hAnsi="宋体"/>
        </w:rPr>
        <w:t>时之前不准启封”字样。</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pPr>
        <w:pStyle w:val="10"/>
        <w:ind w:firstLine="420" w:firstLineChars="200"/>
        <w:rPr>
          <w:rFonts w:hAnsi="宋体"/>
        </w:rPr>
      </w:pPr>
      <w:r>
        <w:rPr>
          <w:rFonts w:hint="eastAsia" w:hAnsi="宋体"/>
        </w:rPr>
        <w:br w:type="page"/>
      </w:r>
    </w:p>
    <w:p>
      <w:pPr>
        <w:pStyle w:val="10"/>
        <w:numPr>
          <w:ilvl w:val="0"/>
          <w:numId w:val="1"/>
        </w:numPr>
        <w:rPr>
          <w:rFonts w:hint="eastAsia" w:ascii="黑体" w:hAnsi="黑体" w:eastAsia="黑体"/>
          <w:b/>
          <w:bCs/>
          <w:sz w:val="28"/>
          <w:szCs w:val="28"/>
        </w:rPr>
      </w:pPr>
      <w:r>
        <w:rPr>
          <w:rFonts w:hint="eastAsia" w:ascii="黑体" w:hAnsi="黑体" w:eastAsia="黑体"/>
          <w:b/>
          <w:bCs/>
          <w:sz w:val="28"/>
          <w:szCs w:val="28"/>
        </w:rPr>
        <w:t>投标文件格式要求</w:t>
      </w:r>
    </w:p>
    <w:p>
      <w:pPr>
        <w:jc w:val="left"/>
        <w:rPr>
          <w:rFonts w:hint="eastAsia" w:ascii="黑体" w:eastAsia="黑体"/>
          <w:sz w:val="30"/>
        </w:rPr>
      </w:pPr>
      <w:r>
        <w:rPr>
          <w:rFonts w:hint="eastAsia" w:ascii="黑体" w:eastAsia="黑体"/>
          <w:sz w:val="30"/>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822" w:type="dxa"/>
            <w:noWrap w:val="0"/>
            <w:vAlign w:val="center"/>
          </w:tcPr>
          <w:p>
            <w:pPr>
              <w:jc w:val="center"/>
              <w:rPr>
                <w:rFonts w:hint="eastAsia" w:ascii="宋体" w:hAnsi="宋体"/>
                <w:szCs w:val="21"/>
              </w:rPr>
            </w:pPr>
            <w:r>
              <w:rPr>
                <w:rFonts w:hint="eastAsia" w:ascii="宋体" w:hAnsi="宋体"/>
                <w:szCs w:val="21"/>
              </w:rPr>
              <w:t>主要内容</w:t>
            </w:r>
          </w:p>
        </w:tc>
        <w:tc>
          <w:tcPr>
            <w:tcW w:w="197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822" w:type="dxa"/>
            <w:noWrap w:val="0"/>
            <w:vAlign w:val="center"/>
          </w:tcPr>
          <w:p>
            <w:pPr>
              <w:jc w:val="left"/>
              <w:rPr>
                <w:rFonts w:hint="eastAsia" w:ascii="宋体" w:hAnsi="宋体"/>
                <w:szCs w:val="21"/>
              </w:rPr>
            </w:pPr>
            <w:r>
              <w:rPr>
                <w:rFonts w:hint="eastAsia" w:ascii="宋体" w:hAnsi="宋体"/>
                <w:szCs w:val="21"/>
              </w:rPr>
              <w:t>投标人基本情况表（格式见附件二）</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营业执照</w:t>
            </w:r>
            <w:r>
              <w:rPr>
                <w:rFonts w:hint="eastAsia" w:ascii="宋体" w:hAnsi="宋体"/>
                <w:szCs w:val="21"/>
                <w:lang w:val="en-US" w:eastAsia="zh-CN"/>
              </w:rPr>
              <w:t>复印件</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3</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4</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安全生产许可证</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5</w:t>
            </w:r>
          </w:p>
        </w:tc>
        <w:tc>
          <w:tcPr>
            <w:tcW w:w="5822" w:type="dxa"/>
            <w:noWrap w:val="0"/>
            <w:vAlign w:val="center"/>
          </w:tcPr>
          <w:p>
            <w:pPr>
              <w:jc w:val="left"/>
              <w:rPr>
                <w:rFonts w:hint="eastAsia" w:ascii="宋体" w:hAnsi="宋体"/>
                <w:szCs w:val="21"/>
              </w:rPr>
            </w:pPr>
            <w:r>
              <w:rPr>
                <w:rFonts w:hint="eastAsia" w:ascii="宋体" w:hAnsi="宋体"/>
                <w:szCs w:val="21"/>
              </w:rPr>
              <w:t>法人授权委托书（格式见附件三）</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5822" w:type="dxa"/>
            <w:noWrap w:val="0"/>
            <w:vAlign w:val="center"/>
          </w:tcPr>
          <w:p>
            <w:pPr>
              <w:pStyle w:val="10"/>
              <w:numPr>
                <w:ilvl w:val="0"/>
                <w:numId w:val="0"/>
              </w:numPr>
              <w:spacing w:line="360" w:lineRule="auto"/>
              <w:ind w:leftChars="0"/>
              <w:jc w:val="left"/>
              <w:rPr>
                <w:rFonts w:hint="default" w:ascii="宋体" w:hAnsi="宋体" w:eastAsia="宋体"/>
                <w:szCs w:val="21"/>
                <w:lang w:val="en-US" w:eastAsia="zh-CN"/>
              </w:rPr>
            </w:pPr>
            <w:r>
              <w:rPr>
                <w:rFonts w:hint="eastAsia" w:ascii="宋体" w:hAnsi="宋体" w:eastAsia="宋体" w:cs="Times New Roman"/>
                <w:kern w:val="2"/>
                <w:sz w:val="21"/>
                <w:szCs w:val="21"/>
                <w:lang w:val="en-US" w:eastAsia="zh-CN" w:bidi="ar-SA"/>
              </w:rPr>
              <w:t>投标保证金缴纳证明：银行回执单</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lang w:val="en-US" w:eastAsia="zh-CN"/>
              </w:rPr>
              <w:t>企业实力（</w:t>
            </w:r>
            <w:r>
              <w:rPr>
                <w:rFonts w:hint="eastAsia" w:ascii="宋体" w:hAnsi="宋体"/>
                <w:szCs w:val="21"/>
              </w:rPr>
              <w:t>格式见附件</w:t>
            </w:r>
            <w:r>
              <w:rPr>
                <w:rFonts w:hint="eastAsia" w:ascii="宋体" w:hAnsi="宋体"/>
                <w:szCs w:val="21"/>
                <w:lang w:val="en-US" w:eastAsia="zh-CN"/>
              </w:rPr>
              <w:t>四）</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bl>
    <w:p>
      <w:pPr>
        <w:pStyle w:val="10"/>
        <w:rPr>
          <w:rFonts w:hint="eastAsia"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rPr>
            </w:pPr>
            <w:r>
              <w:rPr>
                <w:rFonts w:hint="eastAsia" w:ascii="宋体" w:hAnsi="宋体"/>
                <w:szCs w:val="21"/>
              </w:rPr>
              <w:t>联系方式</w:t>
            </w:r>
          </w:p>
        </w:tc>
        <w:tc>
          <w:tcPr>
            <w:tcW w:w="897" w:type="dxa"/>
            <w:noWrap w:val="0"/>
            <w:vAlign w:val="center"/>
          </w:tcPr>
          <w:p>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rPr>
            </w:pPr>
          </w:p>
        </w:tc>
        <w:tc>
          <w:tcPr>
            <w:tcW w:w="897" w:type="dxa"/>
            <w:noWrap w:val="0"/>
            <w:vAlign w:val="center"/>
          </w:tcPr>
          <w:p>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法定代表人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技术负责人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pPr>
              <w:jc w:val="center"/>
              <w:rPr>
                <w:rFonts w:hint="eastAsia" w:ascii="宋体" w:hAnsi="宋体"/>
                <w:szCs w:val="21"/>
              </w:rPr>
            </w:pPr>
          </w:p>
        </w:tc>
        <w:tc>
          <w:tcPr>
            <w:tcW w:w="5102" w:type="dxa"/>
            <w:gridSpan w:val="7"/>
            <w:noWrap w:val="0"/>
            <w:vAlign w:val="center"/>
          </w:tcPr>
          <w:p>
            <w:pPr>
              <w:jc w:val="center"/>
              <w:rPr>
                <w:rFonts w:hint="eastAsia"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pPr>
              <w:jc w:val="center"/>
              <w:rPr>
                <w:rFonts w:hint="eastAsia" w:ascii="宋体" w:hAnsi="宋体"/>
                <w:szCs w:val="21"/>
              </w:rPr>
            </w:pPr>
          </w:p>
        </w:tc>
        <w:tc>
          <w:tcPr>
            <w:tcW w:w="993" w:type="dxa"/>
            <w:vMerge w:val="restart"/>
            <w:noWrap w:val="0"/>
            <w:vAlign w:val="center"/>
          </w:tcPr>
          <w:p>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开户银行</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账号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pPr>
              <w:jc w:val="center"/>
              <w:rPr>
                <w:rFonts w:hint="eastAsia" w:ascii="宋体" w:hAnsi="宋体"/>
                <w:szCs w:val="21"/>
              </w:rPr>
            </w:pPr>
          </w:p>
        </w:tc>
      </w:tr>
    </w:tbl>
    <w:p>
      <w:pPr>
        <w:spacing w:line="440" w:lineRule="exact"/>
        <w:rPr>
          <w:rFonts w:hint="eastAsia"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pPr>
        <w:pStyle w:val="10"/>
        <w:jc w:val="left"/>
        <w:rPr>
          <w:rFonts w:hint="eastAsia" w:ascii="黑体" w:hAnsi="Calibri" w:eastAsia="黑体"/>
          <w:sz w:val="30"/>
        </w:rPr>
      </w:pPr>
    </w:p>
    <w:p>
      <w:pPr>
        <w:pStyle w:val="10"/>
        <w:jc w:val="left"/>
        <w:rPr>
          <w:rFonts w:hint="eastAsia" w:ascii="黑体" w:hAnsi="Calibri" w:eastAsia="黑体"/>
          <w:sz w:val="30"/>
        </w:rPr>
      </w:pPr>
    </w:p>
    <w:p>
      <w:pPr>
        <w:pStyle w:val="10"/>
        <w:jc w:val="left"/>
        <w:rPr>
          <w:rFonts w:hint="eastAsia" w:ascii="黑体" w:hAnsi="Calibri" w:eastAsia="黑体"/>
          <w:sz w:val="30"/>
        </w:rPr>
      </w:pPr>
    </w:p>
    <w:p>
      <w:pPr>
        <w:rPr>
          <w:rFonts w:hint="eastAsia" w:eastAsia="黑体"/>
          <w:sz w:val="30"/>
          <w:szCs w:val="30"/>
        </w:rPr>
      </w:pPr>
      <w:r>
        <w:rPr>
          <w:rFonts w:hint="eastAsia" w:eastAsia="黑体"/>
          <w:sz w:val="30"/>
          <w:szCs w:val="30"/>
        </w:rPr>
        <w:t>附件三：               法人授权委托书</w:t>
      </w:r>
    </w:p>
    <w:p>
      <w:pPr>
        <w:rPr>
          <w:rFonts w:eastAsia="黑体"/>
          <w:b/>
          <w:bCs/>
          <w:sz w:val="30"/>
          <w:szCs w:val="30"/>
        </w:rPr>
      </w:pPr>
    </w:p>
    <w:p>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10"/>
        <w:rPr>
          <w:rFonts w:hint="eastAsia" w:hAnsi="宋体"/>
          <w:szCs w:val="21"/>
        </w:rPr>
      </w:pPr>
      <w:r>
        <w:rPr>
          <w:rFonts w:hint="eastAsia" w:hAnsi="宋体"/>
          <w:szCs w:val="21"/>
        </w:rPr>
        <w:t>日期：  年   月   日</w:t>
      </w:r>
    </w:p>
    <w:p>
      <w:pPr>
        <w:pStyle w:val="10"/>
        <w:rPr>
          <w:rFonts w:hint="eastAsia" w:hAnsi="宋体"/>
          <w:szCs w:val="21"/>
        </w:rPr>
      </w:pP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宋体"/>
          <w:sz w:val="24"/>
          <w:u w:val="single"/>
          <w:lang w:val="en-US"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kern w:val="0"/>
          <w:szCs w:val="21"/>
          <w:u w:val="single"/>
          <w:lang w:val="en-US" w:eastAsia="zh-CN"/>
        </w:rPr>
        <w:t xml:space="preserve">  </w:t>
      </w:r>
      <w:r>
        <w:rPr>
          <w:rFonts w:hint="eastAsia" w:ascii="宋体" w:hAnsi="宋体" w:eastAsia="宋体" w:cs="Times New Roman"/>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 xml:space="preserve">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投标人名称（盖单位公章）：</w:t>
      </w:r>
      <w:r>
        <w:rPr>
          <w:rFonts w:hint="eastAsia" w:ascii="宋体" w:hAnsi="宋体"/>
          <w:kern w:val="0"/>
          <w:szCs w:val="21"/>
          <w:u w:val="single"/>
          <w:lang w:val="en-US" w:eastAsia="zh-CN"/>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法定代表人（签字</w:t>
      </w:r>
      <w:r>
        <w:rPr>
          <w:rFonts w:hint="eastAsia" w:ascii="宋体" w:hAnsi="宋体"/>
          <w:kern w:val="0"/>
          <w:szCs w:val="21"/>
          <w:lang w:val="en-US" w:eastAsia="zh-CN"/>
        </w:rPr>
        <w:t>或盖章</w:t>
      </w:r>
      <w:r>
        <w:rPr>
          <w:rFonts w:hint="eastAsia" w:ascii="宋体" w:hAnsi="宋体"/>
          <w:kern w:val="0"/>
          <w:szCs w:val="21"/>
        </w:rPr>
        <w:t>）：</w:t>
      </w:r>
      <w:r>
        <w:rPr>
          <w:rFonts w:hint="eastAsia" w:ascii="宋体" w:hAnsi="宋体"/>
          <w:kern w:val="0"/>
          <w:szCs w:val="21"/>
          <w:u w:val="single"/>
          <w:lang w:val="en-US" w:eastAsia="zh-CN"/>
        </w:rPr>
        <w:t xml:space="preserve">                   </w:t>
      </w:r>
    </w:p>
    <w:p>
      <w:pPr>
        <w:ind w:firstLine="420" w:firstLineChars="200"/>
        <w:rPr>
          <w:rFonts w:hint="eastAsia"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 w:val="0"/>
          <w:bCs/>
          <w:kern w:val="0"/>
          <w:szCs w:val="21"/>
        </w:rPr>
      </w:pPr>
      <w:r>
        <w:rPr>
          <w:rFonts w:hint="eastAsia" w:ascii="宋体" w:hAnsi="宋体"/>
          <w:b w:val="0"/>
          <w:bCs/>
          <w:kern w:val="0"/>
          <w:szCs w:val="21"/>
        </w:rPr>
        <w:t>附被授权人有效的</w:t>
      </w:r>
      <w:r>
        <w:rPr>
          <w:rFonts w:hint="eastAsia" w:ascii="宋体" w:hAnsi="宋体"/>
          <w:b/>
          <w:bCs w:val="0"/>
          <w:kern w:val="0"/>
          <w:szCs w:val="21"/>
        </w:rPr>
        <w:t>身份证正</w:t>
      </w:r>
      <w:r>
        <w:rPr>
          <w:rFonts w:hint="eastAsia" w:ascii="宋体" w:hAnsi="宋体"/>
          <w:b/>
          <w:bCs w:val="0"/>
          <w:kern w:val="0"/>
          <w:szCs w:val="21"/>
          <w:lang w:eastAsia="zh-CN"/>
        </w:rPr>
        <w:t>、</w:t>
      </w:r>
      <w:r>
        <w:rPr>
          <w:rFonts w:hint="eastAsia" w:ascii="宋体" w:hAnsi="宋体"/>
          <w:b/>
          <w:bCs w:val="0"/>
          <w:kern w:val="0"/>
          <w:szCs w:val="21"/>
        </w:rPr>
        <w:t>反两面复印件</w:t>
      </w:r>
    </w:p>
    <w:p>
      <w:pPr>
        <w:jc w:val="center"/>
        <w:rPr>
          <w:rFonts w:hint="eastAsia" w:ascii="宋体"/>
          <w:kern w:val="0"/>
          <w:szCs w:val="21"/>
        </w:rPr>
      </w:pPr>
    </w:p>
    <w:p>
      <w:pPr>
        <w:jc w:val="center"/>
        <w:rPr>
          <w:rFonts w:ascii="宋体"/>
          <w:kern w:val="0"/>
          <w:szCs w:val="21"/>
        </w:rPr>
      </w:pPr>
    </w:p>
    <w:p>
      <w:pPr>
        <w:jc w:val="center"/>
        <w:rPr>
          <w:rFonts w:ascii="宋体"/>
          <w:kern w:val="0"/>
          <w:szCs w:val="21"/>
        </w:rPr>
      </w:pPr>
    </w:p>
    <w:p>
      <w:pPr>
        <w:ind w:left="0" w:leftChars="0" w:right="560" w:firstLine="0" w:firstLineChars="0"/>
        <w:jc w:val="center"/>
        <w:rPr>
          <w:rFonts w:hint="eastAsia" w:ascii="宋体" w:eastAsia="宋体"/>
          <w:kern w:val="0"/>
          <w:szCs w:val="21"/>
          <w:lang w:eastAsia="zh-CN"/>
        </w:rPr>
      </w:pPr>
      <w:r>
        <w:rPr>
          <w:rFonts w:hint="eastAsia" w:ascii="宋体" w:eastAsia="宋体"/>
          <w:kern w:val="0"/>
          <w:szCs w:val="21"/>
          <w:lang w:eastAsia="zh-CN"/>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inline>
        </w:drawing>
      </w:r>
      <w:r>
        <w:rPr>
          <w:rFonts w:hint="eastAsia" w:ascii="宋体" w:eastAsia="宋体"/>
          <w:kern w:val="0"/>
          <w:szCs w:val="21"/>
          <w:lang w:val="en-US" w:eastAsia="zh-CN"/>
        </w:rPr>
        <w:t xml:space="preserve">   </w:t>
      </w:r>
      <w:r>
        <w:rPr>
          <w:rFonts w:hint="eastAsia" w:ascii="宋体" w:eastAsia="宋体"/>
          <w:kern w:val="0"/>
          <w:szCs w:val="21"/>
          <w:lang w:eastAsia="zh-CN"/>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19">
                      <a:grayscl/>
                    </a:blip>
                    <a:stretch>
                      <a:fillRect/>
                    </a:stretch>
                  </pic:blipFill>
                  <pic:spPr>
                    <a:xfrm>
                      <a:off x="0" y="0"/>
                      <a:ext cx="2439035" cy="1562735"/>
                    </a:xfrm>
                    <a:prstGeom prst="rect">
                      <a:avLst/>
                    </a:prstGeom>
                    <a:noFill/>
                    <a:ln>
                      <a:noFill/>
                    </a:ln>
                  </pic:spPr>
                </pic:pic>
              </a:graphicData>
            </a:graphic>
          </wp:inline>
        </w:drawing>
      </w:r>
    </w:p>
    <w:p>
      <w:pPr>
        <w:pStyle w:val="10"/>
        <w:jc w:val="center"/>
        <w:rPr>
          <w:rFonts w:hAnsi="宋体"/>
          <w:b/>
          <w:sz w:val="24"/>
          <w:szCs w:val="24"/>
        </w:rPr>
      </w:pPr>
    </w:p>
    <w:p>
      <w:pPr>
        <w:pStyle w:val="10"/>
        <w:jc w:val="center"/>
        <w:rPr>
          <w:rFonts w:hAnsi="宋体"/>
          <w:b/>
          <w:sz w:val="24"/>
          <w:szCs w:val="24"/>
        </w:rPr>
      </w:pPr>
    </w:p>
    <w:p>
      <w:pPr>
        <w:adjustRightInd w:val="0"/>
        <w:ind w:firstLine="482" w:firstLineChars="200"/>
        <w:rPr>
          <w:rFonts w:hint="eastAsia" w:hAnsi="宋体"/>
          <w:b/>
          <w:sz w:val="24"/>
          <w:szCs w:val="24"/>
        </w:rPr>
        <w:sectPr>
          <w:footerReference r:id="rId10" w:type="default"/>
          <w:pgSz w:w="11906" w:h="16838"/>
          <w:pgMar w:top="1440" w:right="1531" w:bottom="1361" w:left="1531" w:header="851" w:footer="992" w:gutter="0"/>
          <w:pgBorders>
            <w:top w:val="none" w:sz="0" w:space="0"/>
            <w:left w:val="none" w:sz="0" w:space="0"/>
            <w:bottom w:val="none" w:sz="0" w:space="0"/>
            <w:right w:val="none" w:sz="0" w:space="0"/>
          </w:pgBorders>
          <w:cols w:space="720" w:num="1"/>
          <w:docGrid w:linePitch="312" w:charSpace="0"/>
        </w:sectPr>
      </w:pPr>
    </w:p>
    <w:p>
      <w:pPr>
        <w:adjustRightInd w:val="0"/>
        <w:rPr>
          <w:rFonts w:hint="eastAsia" w:eastAsia="黑体"/>
          <w:sz w:val="30"/>
          <w:szCs w:val="30"/>
          <w:highlight w:val="none"/>
          <w:lang w:val="en-US" w:eastAsia="zh-CN"/>
        </w:rPr>
      </w:pPr>
      <w:r>
        <w:rPr>
          <w:rFonts w:hint="eastAsia" w:eastAsia="黑体"/>
          <w:sz w:val="30"/>
          <w:szCs w:val="30"/>
          <w:highlight w:val="none"/>
        </w:rPr>
        <w:t>附件</w:t>
      </w:r>
      <w:r>
        <w:rPr>
          <w:rFonts w:hint="eastAsia" w:eastAsia="黑体"/>
          <w:sz w:val="30"/>
          <w:szCs w:val="30"/>
          <w:highlight w:val="none"/>
          <w:lang w:val="en-US" w:eastAsia="zh-CN"/>
        </w:rPr>
        <w:t>四</w:t>
      </w:r>
      <w:r>
        <w:rPr>
          <w:rFonts w:hint="eastAsia" w:eastAsia="黑体"/>
          <w:sz w:val="30"/>
          <w:szCs w:val="30"/>
          <w:highlight w:val="none"/>
        </w:rPr>
        <w:t>：企业</w:t>
      </w:r>
      <w:r>
        <w:rPr>
          <w:rFonts w:hint="eastAsia" w:eastAsia="黑体"/>
          <w:sz w:val="30"/>
          <w:szCs w:val="30"/>
          <w:highlight w:val="none"/>
          <w:lang w:val="en-US" w:eastAsia="zh-CN"/>
        </w:rPr>
        <w:t>实力</w:t>
      </w:r>
    </w:p>
    <w:p>
      <w:pPr>
        <w:jc w:val="center"/>
        <w:rPr>
          <w:rFonts w:hint="eastAsia" w:ascii="宋体" w:hAnsi="宋体"/>
          <w:sz w:val="32"/>
          <w:szCs w:val="32"/>
        </w:rPr>
      </w:pPr>
      <w:r>
        <w:rPr>
          <w:rFonts w:hint="eastAsia" w:ascii="宋体" w:hAnsi="宋体"/>
          <w:sz w:val="32"/>
          <w:szCs w:val="32"/>
        </w:rPr>
        <w:t>近年承担的类似工程情况表</w:t>
      </w:r>
    </w:p>
    <w:p>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w:t>
      </w:r>
      <w:r>
        <w:rPr>
          <w:rFonts w:hint="eastAsia" w:ascii="宋体" w:hAnsi="宋体"/>
          <w:szCs w:val="21"/>
          <w:u w:val="single"/>
          <w:lang w:val="en-US" w:eastAsia="zh-CN"/>
        </w:rPr>
        <w:t>20</w:t>
      </w:r>
      <w:r>
        <w:rPr>
          <w:rFonts w:hint="eastAsia" w:ascii="宋体" w:hAnsi="宋体"/>
          <w:szCs w:val="21"/>
          <w:u w:val="single"/>
        </w:rPr>
        <w:t>年1月1日至今</w:t>
      </w:r>
      <w:r>
        <w:rPr>
          <w:rFonts w:hint="eastAsia" w:ascii="宋体" w:hAnsi="宋体"/>
          <w:szCs w:val="21"/>
        </w:rPr>
        <w:t>，以合同签订时间为准）。</w:t>
      </w:r>
    </w:p>
    <w:tbl>
      <w:tblPr>
        <w:tblStyle w:val="17"/>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525"/>
        <w:gridCol w:w="1251"/>
        <w:gridCol w:w="1252"/>
        <w:gridCol w:w="1251"/>
        <w:gridCol w:w="1252"/>
        <w:gridCol w:w="1251"/>
        <w:gridCol w:w="1251"/>
        <w:gridCol w:w="1252"/>
        <w:gridCol w:w="1251"/>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序号</w:t>
            </w:r>
          </w:p>
        </w:tc>
        <w:tc>
          <w:tcPr>
            <w:tcW w:w="1525"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项目名称</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项目规模</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发包人</w:t>
            </w:r>
          </w:p>
          <w:p>
            <w:pPr>
              <w:jc w:val="center"/>
              <w:rPr>
                <w:rFonts w:hint="eastAsia" w:ascii="楷体_GB2312" w:hAnsi="楷体_GB2312" w:eastAsia="楷体_GB2312"/>
                <w:szCs w:val="21"/>
              </w:rPr>
            </w:pPr>
            <w:r>
              <w:rPr>
                <w:rFonts w:hint="eastAsia" w:ascii="楷体_GB2312" w:hAnsi="楷体_GB2312" w:eastAsia="楷体_GB2312"/>
                <w:szCs w:val="21"/>
              </w:rPr>
              <w:t>名称</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发包人联系人及电话</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合同价格</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开、竣工</w:t>
            </w:r>
          </w:p>
          <w:p>
            <w:pPr>
              <w:jc w:val="center"/>
              <w:rPr>
                <w:rFonts w:hint="eastAsia" w:ascii="楷体_GB2312" w:hAnsi="楷体_GB2312" w:eastAsia="楷体_GB2312"/>
                <w:szCs w:val="21"/>
              </w:rPr>
            </w:pPr>
            <w:r>
              <w:rPr>
                <w:rFonts w:hint="eastAsia" w:ascii="楷体_GB2312" w:hAnsi="楷体_GB2312" w:eastAsia="楷体_GB2312"/>
                <w:szCs w:val="21"/>
              </w:rPr>
              <w:t>日期</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工程质量</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项目经理</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技术负责人</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1</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2</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3</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4</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bl>
    <w:p>
      <w:pPr>
        <w:adjustRightInd w:val="0"/>
        <w:spacing w:line="500" w:lineRule="exact"/>
        <w:rPr>
          <w:rFonts w:hint="eastAsia" w:ascii="宋体" w:hAnsi="宋体"/>
          <w:b/>
          <w:bCs/>
          <w:sz w:val="24"/>
          <w:szCs w:val="24"/>
        </w:rPr>
      </w:pPr>
    </w:p>
    <w:p>
      <w:pPr>
        <w:spacing w:line="440" w:lineRule="exact"/>
        <w:rPr>
          <w:rFonts w:hint="eastAsia" w:ascii="宋体" w:hAnsi="宋体"/>
          <w:szCs w:val="21"/>
        </w:rPr>
      </w:pPr>
      <w:r>
        <w:rPr>
          <w:rFonts w:hint="eastAsia" w:ascii="宋体" w:hAnsi="宋体"/>
          <w:szCs w:val="21"/>
        </w:rPr>
        <w:t>备注：1.近三年</w:t>
      </w:r>
      <w:r>
        <w:rPr>
          <w:rFonts w:hint="eastAsia" w:ascii="宋体" w:hAnsi="宋体"/>
          <w:kern w:val="0"/>
        </w:rPr>
        <w:t>年份要求</w:t>
      </w:r>
      <w:r>
        <w:rPr>
          <w:rFonts w:hint="eastAsia" w:ascii="宋体" w:hAnsi="宋体"/>
          <w:kern w:val="0"/>
          <w:lang w:val="en-US" w:eastAsia="zh-CN"/>
        </w:rPr>
        <w:t>以</w:t>
      </w:r>
      <w:r>
        <w:rPr>
          <w:rFonts w:hint="eastAsia" w:ascii="宋体" w:hAnsi="宋体"/>
          <w:szCs w:val="21"/>
        </w:rPr>
        <w:t>合同签订时间为准。</w:t>
      </w:r>
    </w:p>
    <w:p>
      <w:pPr>
        <w:spacing w:line="440" w:lineRule="exact"/>
        <w:ind w:left="630" w:leftChars="300"/>
        <w:rPr>
          <w:rFonts w:hint="eastAsia" w:ascii="宋体" w:hAnsi="宋体"/>
          <w:szCs w:val="21"/>
        </w:rPr>
      </w:pPr>
      <w:r>
        <w:rPr>
          <w:rFonts w:hint="eastAsia" w:ascii="宋体" w:hAnsi="宋体"/>
          <w:szCs w:val="21"/>
        </w:rPr>
        <w:t>2.本表后附</w:t>
      </w:r>
      <w:r>
        <w:rPr>
          <w:rFonts w:hint="eastAsia" w:ascii="宋体" w:hAnsi="宋体"/>
          <w:b/>
          <w:bCs/>
          <w:szCs w:val="21"/>
        </w:rPr>
        <w:t>合同协议书</w:t>
      </w:r>
      <w:r>
        <w:rPr>
          <w:rFonts w:hint="eastAsia" w:ascii="宋体" w:hAnsi="宋体"/>
          <w:szCs w:val="21"/>
        </w:rPr>
        <w:t>的</w:t>
      </w:r>
      <w:r>
        <w:rPr>
          <w:rFonts w:hint="eastAsia" w:ascii="宋体" w:hAnsi="宋体"/>
          <w:b/>
          <w:bCs/>
          <w:szCs w:val="21"/>
        </w:rPr>
        <w:t>复印件</w:t>
      </w:r>
      <w:r>
        <w:rPr>
          <w:rFonts w:hint="eastAsia" w:ascii="宋体" w:hAnsi="宋体"/>
          <w:szCs w:val="21"/>
        </w:rPr>
        <w:t>。</w:t>
      </w:r>
    </w:p>
    <w:p>
      <w:pPr>
        <w:tabs>
          <w:tab w:val="left" w:pos="8640"/>
        </w:tabs>
        <w:spacing w:before="156" w:beforeLines="50" w:after="156" w:afterLines="50" w:line="440" w:lineRule="exact"/>
        <w:rPr>
          <w:rFonts w:hint="eastAsia" w:ascii="宋体" w:hAnsi="宋体"/>
          <w:sz w:val="24"/>
        </w:rPr>
        <w:sectPr>
          <w:pgSz w:w="16838" w:h="11906" w:orient="landscape"/>
          <w:pgMar w:top="1531" w:right="1440" w:bottom="1531" w:left="1361" w:header="851" w:footer="992" w:gutter="0"/>
          <w:pgBorders>
            <w:top w:val="none" w:sz="0" w:space="0"/>
            <w:left w:val="none" w:sz="0" w:space="0"/>
            <w:bottom w:val="none" w:sz="0" w:space="0"/>
            <w:right w:val="none" w:sz="0" w:space="0"/>
          </w:pgBorders>
          <w:cols w:space="720" w:num="1"/>
          <w:docGrid w:type="linesAndChars" w:linePitch="312" w:charSpace="0"/>
        </w:sectPr>
      </w:pPr>
    </w:p>
    <w:p>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pPr>
        <w:jc w:val="center"/>
        <w:rPr>
          <w:rFonts w:hint="eastAsia" w:ascii="宋体" w:hAnsi="宋体"/>
          <w:sz w:val="30"/>
        </w:rPr>
      </w:pPr>
      <w:r>
        <w:rPr>
          <w:rFonts w:hint="eastAsia" w:ascii="宋体" w:hAnsi="宋体"/>
          <w:sz w:val="30"/>
        </w:rPr>
        <w:t>投标文件</w:t>
      </w:r>
      <w:r>
        <w:rPr>
          <w:rFonts w:hint="eastAsia" w:ascii="宋体" w:hAnsi="宋体"/>
          <w:b w:val="0"/>
          <w:bCs w:val="0"/>
          <w:sz w:val="30"/>
        </w:rPr>
        <w:t>商务</w:t>
      </w:r>
      <w:r>
        <w:rPr>
          <w:rFonts w:hint="eastAsia" w:ascii="宋体" w:hAnsi="宋体"/>
          <w:sz w:val="30"/>
        </w:rPr>
        <w:t>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612" w:type="dxa"/>
            <w:noWrap w:val="0"/>
            <w:vAlign w:val="center"/>
          </w:tcPr>
          <w:p>
            <w:pPr>
              <w:jc w:val="center"/>
              <w:rPr>
                <w:rFonts w:hint="eastAsia" w:ascii="宋体" w:hAnsi="宋体"/>
                <w:szCs w:val="21"/>
              </w:rPr>
            </w:pPr>
            <w:r>
              <w:rPr>
                <w:rFonts w:hint="eastAsia" w:ascii="宋体" w:hAnsi="宋体"/>
                <w:szCs w:val="21"/>
              </w:rPr>
              <w:t>主要内容</w:t>
            </w:r>
          </w:p>
        </w:tc>
        <w:tc>
          <w:tcPr>
            <w:tcW w:w="218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612" w:type="dxa"/>
            <w:noWrap w:val="0"/>
            <w:vAlign w:val="center"/>
          </w:tcPr>
          <w:p>
            <w:pPr>
              <w:jc w:val="left"/>
              <w:rPr>
                <w:rFonts w:hint="eastAsia" w:ascii="宋体" w:hAnsi="宋体" w:eastAsia="宋体"/>
                <w:sz w:val="21"/>
                <w:szCs w:val="21"/>
                <w:lang w:eastAsia="zh-CN"/>
              </w:rPr>
            </w:pPr>
            <w:r>
              <w:rPr>
                <w:rFonts w:hint="eastAsia" w:ascii="宋体" w:hAnsi="宋体"/>
                <w:sz w:val="21"/>
                <w:szCs w:val="21"/>
              </w:rPr>
              <w:t>投标函</w:t>
            </w:r>
            <w:r>
              <w:rPr>
                <w:rFonts w:hint="eastAsia" w:ascii="宋体" w:hAnsi="宋体"/>
                <w:sz w:val="21"/>
                <w:szCs w:val="21"/>
                <w:lang w:eastAsia="zh-CN"/>
              </w:rPr>
              <w:t>（</w:t>
            </w:r>
            <w:r>
              <w:rPr>
                <w:rFonts w:hint="eastAsia" w:ascii="宋体" w:hAnsi="宋体"/>
                <w:sz w:val="21"/>
                <w:szCs w:val="21"/>
                <w:lang w:val="en-US" w:eastAsia="zh-CN"/>
              </w:rPr>
              <w:t>格式见附件六</w:t>
            </w:r>
            <w:r>
              <w:rPr>
                <w:rFonts w:hint="eastAsia" w:ascii="宋体" w:hAnsi="宋体"/>
                <w:sz w:val="21"/>
                <w:szCs w:val="21"/>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612" w:type="dxa"/>
            <w:noWrap w:val="0"/>
            <w:vAlign w:val="center"/>
          </w:tcPr>
          <w:p>
            <w:pPr>
              <w:jc w:val="left"/>
              <w:rPr>
                <w:rFonts w:hint="eastAsia" w:ascii="宋体" w:hAnsi="宋体"/>
                <w:sz w:val="21"/>
                <w:szCs w:val="21"/>
              </w:rPr>
            </w:pPr>
            <w:r>
              <w:rPr>
                <w:rFonts w:hint="eastAsia" w:ascii="宋体" w:hAnsi="宋体"/>
                <w:sz w:val="21"/>
                <w:szCs w:val="21"/>
              </w:rPr>
              <w:t>开标一览表</w:t>
            </w:r>
            <w:r>
              <w:rPr>
                <w:rFonts w:hint="eastAsia" w:ascii="宋体" w:hAnsi="宋体"/>
                <w:sz w:val="21"/>
                <w:szCs w:val="21"/>
                <w:lang w:eastAsia="zh-CN"/>
              </w:rPr>
              <w:t>（</w:t>
            </w:r>
            <w:r>
              <w:rPr>
                <w:rFonts w:hint="eastAsia" w:ascii="宋体" w:hAnsi="宋体"/>
                <w:sz w:val="21"/>
                <w:szCs w:val="21"/>
                <w:lang w:val="en-US" w:eastAsia="zh-CN"/>
              </w:rPr>
              <w:t>格式见附件七</w:t>
            </w:r>
            <w:r>
              <w:rPr>
                <w:rFonts w:hint="eastAsia" w:ascii="宋体" w:hAnsi="宋体"/>
                <w:sz w:val="21"/>
                <w:szCs w:val="21"/>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eastAsia="宋体" w:cs="Times New Roman"/>
                <w:sz w:val="21"/>
                <w:szCs w:val="21"/>
                <w:highlight w:val="none"/>
                <w:lang w:eastAsia="zh-CN"/>
              </w:rPr>
              <w:t>（</w:t>
            </w:r>
            <w:r>
              <w:rPr>
                <w:rFonts w:hint="eastAsia" w:ascii="宋体" w:hAnsi="宋体" w:eastAsia="宋体" w:cs="Times New Roman"/>
                <w:sz w:val="21"/>
                <w:szCs w:val="21"/>
                <w:highlight w:val="none"/>
                <w:lang w:val="en-US" w:eastAsia="zh-CN"/>
              </w:rPr>
              <w:t>格式见附件八</w:t>
            </w:r>
            <w:r>
              <w:rPr>
                <w:rFonts w:hint="eastAsia" w:ascii="宋体" w:hAnsi="宋体" w:eastAsia="宋体" w:cs="Times New Roman"/>
                <w:sz w:val="21"/>
                <w:szCs w:val="21"/>
                <w:highlight w:val="none"/>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格式见附件九</w:t>
            </w:r>
            <w:r>
              <w:rPr>
                <w:rFonts w:hint="eastAsia" w:ascii="宋体" w:hAnsi="宋体"/>
                <w:sz w:val="21"/>
                <w:szCs w:val="21"/>
                <w:highlight w:val="none"/>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szCs w:val="21"/>
              </w:rPr>
            </w:pPr>
            <w:r>
              <w:rPr>
                <w:rFonts w:hint="eastAsia" w:ascii="宋体" w:hAnsi="宋体" w:eastAsia="宋体" w:cs="Times New Roman"/>
                <w:sz w:val="21"/>
                <w:szCs w:val="21"/>
                <w:highlight w:val="none"/>
                <w:lang w:val="en-US" w:eastAsia="zh-CN"/>
              </w:rPr>
              <w:t>商务、技术偏离表（格式见附件十）</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bl>
    <w:p>
      <w:pPr>
        <w:adjustRightInd w:val="0"/>
        <w:ind w:firstLine="420" w:firstLineChars="200"/>
        <w:rPr>
          <w:rFonts w:hint="eastAsia" w:ascii="宋体" w:hAnsi="宋体"/>
          <w:szCs w:val="21"/>
        </w:rPr>
      </w:pPr>
    </w:p>
    <w:p>
      <w:pPr>
        <w:pStyle w:val="16"/>
        <w:rPr>
          <w:rFonts w:hint="eastAsia"/>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rPr>
          <w:rFonts w:hint="eastAsia"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pPr>
        <w:jc w:val="center"/>
        <w:rPr>
          <w:rFonts w:hint="eastAsia" w:ascii="宋体" w:hAnsi="宋体" w:cs="宋体"/>
          <w:b/>
          <w:bCs/>
          <w:sz w:val="32"/>
          <w:szCs w:val="21"/>
        </w:rPr>
      </w:pPr>
      <w:r>
        <w:rPr>
          <w:rFonts w:hint="eastAsia" w:ascii="宋体" w:hAnsi="宋体" w:cs="宋体"/>
          <w:b/>
          <w:bCs/>
          <w:sz w:val="32"/>
          <w:szCs w:val="21"/>
        </w:rPr>
        <w:t>投标函</w:t>
      </w: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Times New Roman"/>
          <w:kern w:val="0"/>
          <w:szCs w:val="21"/>
          <w:highlight w:val="none"/>
          <w:u w:val="single"/>
          <w:lang w:eastAsia="zh-CN"/>
        </w:rPr>
        <w:t xml:space="preserve"> </w:t>
      </w:r>
      <w:r>
        <w:rPr>
          <w:rFonts w:hint="eastAsia" w:ascii="宋体" w:hAnsi="宋体" w:cs="Times New Roman"/>
          <w:kern w:val="0"/>
          <w:szCs w:val="21"/>
          <w:highlight w:val="none"/>
          <w:u w:val="single"/>
          <w:lang w:val="en-US" w:eastAsia="zh-CN"/>
        </w:rPr>
        <w:t>中国重汽集团济南动力有限公司</w:t>
      </w:r>
      <w:r>
        <w:rPr>
          <w:rFonts w:hint="eastAsia" w:ascii="宋体" w:hAnsi="宋体" w:eastAsia="宋体" w:cs="Times New Roman"/>
          <w:kern w:val="0"/>
          <w:szCs w:val="21"/>
          <w:highlight w:val="none"/>
          <w:u w:val="single"/>
        </w:rPr>
        <w:t xml:space="preserve"> </w:t>
      </w:r>
    </w:p>
    <w:p>
      <w:pPr>
        <w:ind w:firstLine="645"/>
        <w:rPr>
          <w:rFonts w:hint="eastAsia" w:ascii="宋体" w:hAnsi="宋体"/>
        </w:rPr>
      </w:pPr>
      <w:r>
        <w:rPr>
          <w:rFonts w:hint="eastAsia" w:ascii="宋体" w:hAnsi="宋体"/>
        </w:rPr>
        <w:t>根据贵方为</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highlight w:val="none"/>
        </w:rPr>
      </w:pPr>
      <w:r>
        <w:rPr>
          <w:rFonts w:hint="eastAsia" w:ascii="宋体" w:hAnsi="宋体"/>
          <w:highlight w:val="none"/>
        </w:rPr>
        <w:t>商务标书（1正2副）</w:t>
      </w:r>
    </w:p>
    <w:p>
      <w:pPr>
        <w:rPr>
          <w:rFonts w:hint="eastAsia" w:ascii="宋体" w:hAnsi="宋体"/>
        </w:rPr>
      </w:pPr>
      <w:r>
        <w:rPr>
          <w:rFonts w:hint="eastAsia" w:ascii="宋体" w:hAnsi="宋体"/>
        </w:rPr>
        <w:t>据此，签字代表宣布同意如下：</w:t>
      </w:r>
    </w:p>
    <w:p>
      <w:pPr>
        <w:ind w:firstLine="840" w:firstLineChars="400"/>
        <w:rPr>
          <w:rFonts w:hint="eastAsia" w:ascii="宋体" w:hAnsi="宋体"/>
        </w:rPr>
      </w:pPr>
    </w:p>
    <w:p>
      <w:pPr>
        <w:numPr>
          <w:ilvl w:val="0"/>
          <w:numId w:val="2"/>
        </w:numPr>
        <w:rPr>
          <w:rFonts w:hint="eastAsia" w:ascii="宋体" w:hAnsi="宋体"/>
        </w:rPr>
      </w:pPr>
      <w:r>
        <w:rPr>
          <w:rFonts w:hint="eastAsia" w:ascii="宋体" w:hAnsi="宋体"/>
        </w:rPr>
        <w:t>投标人将按招标文件的规定履行合同责任和义务。</w:t>
      </w:r>
    </w:p>
    <w:p>
      <w:pPr>
        <w:numPr>
          <w:ilvl w:val="0"/>
          <w:numId w:val="2"/>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rPr>
          <w:rFonts w:hint="eastAsia" w:ascii="宋体" w:hAnsi="宋体"/>
        </w:rPr>
      </w:pPr>
      <w:r>
        <w:rPr>
          <w:rFonts w:hint="eastAsia" w:ascii="宋体" w:hAnsi="宋体"/>
        </w:rPr>
        <w:t>与本投标有关的一切正式往来通讯请寄：</w:t>
      </w:r>
    </w:p>
    <w:p>
      <w:pPr>
        <w:ind w:left="795"/>
        <w:rPr>
          <w:rFonts w:hint="eastAsia" w:ascii="宋体" w:hAnsi="宋体"/>
        </w:rPr>
      </w:pPr>
      <w:r>
        <w:rPr>
          <w:rFonts w:hint="eastAsia" w:ascii="宋体" w:hAnsi="宋体"/>
        </w:rPr>
        <w:t>地址：                                   邮编：</w:t>
      </w:r>
    </w:p>
    <w:p>
      <w:pPr>
        <w:ind w:left="795"/>
        <w:rPr>
          <w:rFonts w:hint="eastAsia" w:ascii="宋体" w:hAnsi="宋体"/>
        </w:rPr>
      </w:pPr>
      <w:r>
        <w:rPr>
          <w:rFonts w:hint="eastAsia" w:ascii="宋体" w:hAnsi="宋体"/>
        </w:rPr>
        <w:t>电话：                                   传真：</w:t>
      </w:r>
    </w:p>
    <w:p>
      <w:pPr>
        <w:ind w:left="795"/>
        <w:rPr>
          <w:rFonts w:hint="eastAsia"/>
        </w:rPr>
      </w:pPr>
    </w:p>
    <w:p>
      <w:pPr>
        <w:ind w:left="795"/>
        <w:rPr>
          <w:rFonts w:hint="eastAsia"/>
        </w:rPr>
      </w:pPr>
    </w:p>
    <w:p>
      <w:pPr>
        <w:ind w:left="795"/>
        <w:rPr>
          <w:rFonts w:hint="eastAsia"/>
        </w:rPr>
      </w:pPr>
      <w:r>
        <w:rPr>
          <w:rFonts w:hint="eastAsia"/>
        </w:rPr>
        <w:t>投标人授权代表签字：                 职务：                 日期：</w:t>
      </w:r>
    </w:p>
    <w:p>
      <w:pPr>
        <w:ind w:left="795"/>
        <w:rPr>
          <w:rFonts w:hint="eastAsia"/>
        </w:rPr>
      </w:pPr>
      <w:r>
        <w:rPr>
          <w:rFonts w:hint="eastAsia"/>
        </w:rPr>
        <w:t>投标人授权代表姓名、职务：</w:t>
      </w:r>
    </w:p>
    <w:p>
      <w:pPr>
        <w:ind w:left="795"/>
        <w:rPr>
          <w:rFonts w:hint="eastAsia"/>
        </w:rPr>
      </w:pPr>
      <w:r>
        <w:rPr>
          <w:rFonts w:hint="eastAsia"/>
        </w:rPr>
        <w:t>投标人名称（及公章）：</w:t>
      </w:r>
    </w:p>
    <w:p>
      <w:pPr>
        <w:ind w:left="795"/>
        <w:rPr>
          <w:rFonts w:hint="eastAsia"/>
        </w:rPr>
      </w:pPr>
      <w:r>
        <w:rPr>
          <w:rFonts w:hint="eastAsia"/>
        </w:rPr>
        <w:t>日期：        年       月       日</w:t>
      </w:r>
    </w:p>
    <w:p>
      <w:pPr>
        <w:rPr>
          <w:rFonts w:hint="eastAsia" w:ascii="黑体" w:eastAsia="黑体"/>
          <w:sz w:val="30"/>
        </w:rPr>
      </w:pPr>
    </w:p>
    <w:p>
      <w:pPr>
        <w:rPr>
          <w:rFonts w:hint="eastAsia" w:ascii="黑体" w:eastAsia="黑体"/>
          <w:sz w:val="30"/>
        </w:rPr>
      </w:pPr>
    </w:p>
    <w:p>
      <w:pPr>
        <w:rPr>
          <w:rFonts w:hint="eastAsia" w:ascii="黑体" w:eastAsia="黑体"/>
          <w:sz w:val="30"/>
        </w:rPr>
      </w:pPr>
    </w:p>
    <w:p>
      <w:pPr>
        <w:rPr>
          <w:rFonts w:ascii="黑体" w:eastAsia="黑体"/>
          <w:sz w:val="30"/>
        </w:rPr>
      </w:pPr>
    </w:p>
    <w:p>
      <w:pPr>
        <w:rPr>
          <w:rFonts w:hint="eastAsia" w:ascii="黑体" w:eastAsia="黑体"/>
          <w:sz w:val="30"/>
        </w:rPr>
      </w:pPr>
    </w:p>
    <w:p>
      <w:pPr>
        <w:adjustRightInd w:val="0"/>
        <w:ind w:firstLine="420" w:firstLineChars="200"/>
        <w:rPr>
          <w:rFonts w:hint="eastAsia" w:ascii="宋体" w:hAnsi="宋体"/>
          <w:szCs w:val="21"/>
        </w:rPr>
        <w:sectPr>
          <w:pgSz w:w="11906" w:h="16838"/>
          <w:pgMar w:top="1440" w:right="1531" w:bottom="1361" w:left="1531" w:header="851" w:footer="992" w:gutter="0"/>
          <w:pgBorders>
            <w:top w:val="none" w:sz="0" w:space="0"/>
            <w:left w:val="none" w:sz="0" w:space="0"/>
            <w:bottom w:val="none" w:sz="0" w:space="0"/>
            <w:right w:val="none" w:sz="0" w:space="0"/>
          </w:pgBorders>
          <w:cols w:space="720" w:num="1"/>
          <w:docGrid w:linePitch="312" w:charSpace="0"/>
        </w:sectPr>
      </w:pPr>
    </w:p>
    <w:p>
      <w:pPr>
        <w:pStyle w:val="10"/>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七</w:t>
      </w:r>
      <w:r>
        <w:rPr>
          <w:rFonts w:hint="eastAsia" w:ascii="黑体" w:hAnsi="Calibri" w:eastAsia="黑体"/>
          <w:sz w:val="30"/>
        </w:rPr>
        <w:t>：</w:t>
      </w:r>
    </w:p>
    <w:p>
      <w:pPr>
        <w:pStyle w:val="10"/>
        <w:ind w:firstLine="3534" w:firstLineChars="1100"/>
        <w:jc w:val="both"/>
        <w:rPr>
          <w:rFonts w:hAnsi="宋体"/>
          <w:b/>
          <w:sz w:val="32"/>
          <w:szCs w:val="32"/>
        </w:rPr>
      </w:pPr>
      <w:r>
        <w:rPr>
          <w:rFonts w:hint="eastAsia" w:hAnsi="宋体"/>
          <w:b/>
          <w:sz w:val="32"/>
          <w:szCs w:val="32"/>
        </w:rPr>
        <w:t>开标一览表</w:t>
      </w:r>
    </w:p>
    <w:tbl>
      <w:tblPr>
        <w:tblStyle w:val="17"/>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8"/>
        <w:gridCol w:w="1005"/>
        <w:gridCol w:w="1275"/>
        <w:gridCol w:w="109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3948" w:type="dxa"/>
            <w:noWrap w:val="0"/>
            <w:vAlign w:val="center"/>
          </w:tcPr>
          <w:p>
            <w:pPr>
              <w:pStyle w:val="10"/>
              <w:jc w:val="center"/>
              <w:rPr>
                <w:rFonts w:hint="eastAsia" w:hAnsi="宋体"/>
                <w:bCs/>
                <w:szCs w:val="21"/>
              </w:rPr>
            </w:pPr>
            <w:r>
              <w:rPr>
                <w:rFonts w:hint="eastAsia" w:hAnsi="宋体"/>
                <w:bCs/>
                <w:szCs w:val="21"/>
              </w:rPr>
              <w:t>项目名称</w:t>
            </w:r>
          </w:p>
        </w:tc>
        <w:tc>
          <w:tcPr>
            <w:tcW w:w="5085" w:type="dxa"/>
            <w:gridSpan w:val="4"/>
            <w:noWrap w:val="0"/>
            <w:vAlign w:val="center"/>
          </w:tcPr>
          <w:p>
            <w:pPr>
              <w:pStyle w:val="10"/>
              <w:jc w:val="center"/>
              <w:rPr>
                <w:rFonts w:hint="default" w:hAnsi="宋体" w:eastAsia="宋体"/>
                <w:bCs/>
                <w:szCs w:val="21"/>
                <w:lang w:val="en-US" w:eastAsia="zh-CN"/>
              </w:rPr>
            </w:pPr>
            <w:r>
              <w:rPr>
                <w:rFonts w:hint="eastAsia" w:ascii="宋体" w:hAnsi="宋体"/>
                <w:szCs w:val="21"/>
                <w:highlight w:val="none"/>
                <w:u w:val="single"/>
                <w:lang w:val="en-US" w:eastAsia="zh-CN"/>
              </w:rPr>
              <w:t>济南橡塑件公司冲压西喷粉线彩钢板屋面更换项目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3948" w:type="dxa"/>
            <w:noWrap w:val="0"/>
            <w:vAlign w:val="center"/>
          </w:tcPr>
          <w:p>
            <w:pPr>
              <w:pStyle w:val="10"/>
              <w:jc w:val="center"/>
              <w:rPr>
                <w:rFonts w:hint="eastAsia" w:hAnsi="宋体"/>
                <w:bCs/>
                <w:szCs w:val="21"/>
              </w:rPr>
            </w:pPr>
            <w:r>
              <w:rPr>
                <w:rFonts w:hint="eastAsia" w:hAnsi="宋体"/>
                <w:bCs/>
                <w:szCs w:val="21"/>
              </w:rPr>
              <w:t>投标单位名称</w:t>
            </w:r>
          </w:p>
        </w:tc>
        <w:tc>
          <w:tcPr>
            <w:tcW w:w="5085" w:type="dxa"/>
            <w:gridSpan w:val="4"/>
            <w:noWrap w:val="0"/>
            <w:vAlign w:val="center"/>
          </w:tcPr>
          <w:p>
            <w:pPr>
              <w:pStyle w:val="10"/>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3948" w:type="dxa"/>
            <w:noWrap w:val="0"/>
            <w:vAlign w:val="center"/>
          </w:tcPr>
          <w:p>
            <w:pPr>
              <w:pStyle w:val="10"/>
              <w:jc w:val="center"/>
              <w:rPr>
                <w:rFonts w:hint="eastAsia" w:hAnsi="宋体"/>
                <w:bCs/>
                <w:szCs w:val="21"/>
                <w:highlight w:val="none"/>
                <w:lang w:val="en-US"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报价清单见附件，</w:t>
            </w:r>
          </w:p>
          <w:p>
            <w:pPr>
              <w:pStyle w:val="10"/>
              <w:jc w:val="center"/>
              <w:rPr>
                <w:rFonts w:hint="default" w:hAnsi="宋体" w:eastAsia="宋体"/>
                <w:bCs/>
                <w:szCs w:val="21"/>
                <w:lang w:val="en-US" w:eastAsia="zh-CN"/>
              </w:rPr>
            </w:pPr>
            <w:r>
              <w:rPr>
                <w:rFonts w:hint="eastAsia" w:hAnsi="宋体"/>
                <w:bCs/>
                <w:szCs w:val="21"/>
                <w:highlight w:val="none"/>
                <w:lang w:val="en-US" w:eastAsia="zh-CN"/>
              </w:rPr>
              <w:t>含税总价，元）</w:t>
            </w:r>
          </w:p>
        </w:tc>
        <w:tc>
          <w:tcPr>
            <w:tcW w:w="5085" w:type="dxa"/>
            <w:gridSpan w:val="4"/>
            <w:noWrap w:val="0"/>
            <w:vAlign w:val="center"/>
          </w:tcPr>
          <w:p>
            <w:pPr>
              <w:pStyle w:val="10"/>
              <w:jc w:val="both"/>
              <w:rPr>
                <w:rFonts w:hint="default" w:hAnsi="宋体" w:eastAsia="宋体"/>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3948" w:type="dxa"/>
            <w:noWrap w:val="0"/>
            <w:vAlign w:val="center"/>
          </w:tcPr>
          <w:p>
            <w:pPr>
              <w:pStyle w:val="10"/>
              <w:jc w:val="center"/>
              <w:rPr>
                <w:rFonts w:hint="default" w:hAnsi="宋体"/>
                <w:bCs/>
                <w:szCs w:val="21"/>
                <w:lang w:val="en-US" w:eastAsia="zh-CN"/>
              </w:rPr>
            </w:pPr>
            <w:r>
              <w:rPr>
                <w:rFonts w:hint="eastAsia" w:hAnsi="宋体"/>
                <w:bCs/>
                <w:szCs w:val="21"/>
                <w:lang w:val="en-US" w:eastAsia="zh-CN"/>
              </w:rPr>
              <w:t>税率</w:t>
            </w:r>
          </w:p>
        </w:tc>
        <w:tc>
          <w:tcPr>
            <w:tcW w:w="5085" w:type="dxa"/>
            <w:gridSpan w:val="4"/>
            <w:noWrap w:val="0"/>
            <w:vAlign w:val="center"/>
          </w:tcPr>
          <w:p>
            <w:pPr>
              <w:pStyle w:val="10"/>
              <w:jc w:val="both"/>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3948" w:type="dxa"/>
            <w:noWrap w:val="0"/>
            <w:vAlign w:val="center"/>
          </w:tcPr>
          <w:p>
            <w:pPr>
              <w:pStyle w:val="10"/>
              <w:jc w:val="center"/>
              <w:rPr>
                <w:rFonts w:hint="eastAsia" w:hAnsi="宋体"/>
                <w:bCs/>
                <w:szCs w:val="21"/>
              </w:rPr>
            </w:pPr>
            <w:r>
              <w:rPr>
                <w:rFonts w:hint="eastAsia" w:hAnsi="宋体"/>
                <w:bCs/>
                <w:szCs w:val="21"/>
              </w:rPr>
              <w:t>质量目标</w:t>
            </w:r>
          </w:p>
        </w:tc>
        <w:tc>
          <w:tcPr>
            <w:tcW w:w="5085" w:type="dxa"/>
            <w:gridSpan w:val="4"/>
            <w:noWrap w:val="0"/>
            <w:vAlign w:val="center"/>
          </w:tcPr>
          <w:p>
            <w:pPr>
              <w:pStyle w:val="10"/>
              <w:rPr>
                <w:rFonts w:hint="default" w:hAnsi="宋体" w:eastAsia="宋体"/>
                <w:bCs/>
                <w:szCs w:val="21"/>
                <w:lang w:val="en-US" w:eastAsia="zh-CN"/>
              </w:rPr>
            </w:pPr>
            <w:r>
              <w:rPr>
                <w:rFonts w:hint="eastAsia" w:hAnsi="宋体"/>
                <w:bCs/>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3948" w:type="dxa"/>
            <w:noWrap w:val="0"/>
            <w:vAlign w:val="center"/>
          </w:tcPr>
          <w:p>
            <w:pPr>
              <w:pStyle w:val="10"/>
              <w:jc w:val="center"/>
              <w:rPr>
                <w:rFonts w:hint="eastAsia" w:hAnsi="宋体" w:eastAsia="宋体"/>
                <w:bCs/>
                <w:szCs w:val="21"/>
                <w:lang w:val="en-US" w:eastAsia="zh-CN"/>
              </w:rPr>
            </w:pPr>
            <w:r>
              <w:rPr>
                <w:rFonts w:hint="eastAsia" w:hAnsi="宋体"/>
                <w:bCs/>
                <w:szCs w:val="21"/>
                <w:lang w:val="en-US" w:eastAsia="zh-CN"/>
              </w:rPr>
              <w:t>工期</w:t>
            </w:r>
          </w:p>
        </w:tc>
        <w:tc>
          <w:tcPr>
            <w:tcW w:w="5085" w:type="dxa"/>
            <w:gridSpan w:val="4"/>
            <w:noWrap w:val="0"/>
            <w:vAlign w:val="center"/>
          </w:tcPr>
          <w:p>
            <w:pPr>
              <w:pStyle w:val="10"/>
              <w:jc w:val="center"/>
              <w:rPr>
                <w:rFonts w:hint="default" w:hAnsi="宋体" w:eastAsia="宋体"/>
                <w:bCs/>
                <w:szCs w:val="21"/>
                <w:lang w:val="en-US" w:eastAsia="zh-CN"/>
              </w:rPr>
            </w:pPr>
            <w:r>
              <w:rPr>
                <w:rFonts w:hint="eastAsia" w:hAnsi="宋体"/>
                <w:bCs/>
                <w:szCs w:val="21"/>
                <w:highlight w:val="none"/>
                <w:lang w:val="en-US" w:eastAsia="zh-CN"/>
              </w:rPr>
              <w:t>30个</w:t>
            </w:r>
            <w:r>
              <w:rPr>
                <w:rFonts w:hint="eastAsia" w:hAnsi="宋体"/>
                <w:bCs/>
                <w:szCs w:val="21"/>
                <w:lang w:val="en-US" w:eastAsia="zh-CN"/>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3948" w:type="dxa"/>
            <w:noWrap w:val="0"/>
            <w:vAlign w:val="center"/>
          </w:tcPr>
          <w:p>
            <w:pPr>
              <w:pStyle w:val="10"/>
              <w:jc w:val="center"/>
              <w:rPr>
                <w:rFonts w:hint="eastAsia" w:hAnsi="宋体" w:eastAsia="宋体"/>
                <w:bCs/>
                <w:szCs w:val="21"/>
                <w:lang w:val="en-US" w:eastAsia="zh-CN"/>
              </w:rPr>
            </w:pPr>
            <w:r>
              <w:rPr>
                <w:rFonts w:hint="eastAsia" w:hAnsi="宋体"/>
                <w:bCs/>
                <w:szCs w:val="21"/>
                <w:lang w:val="en-US" w:eastAsia="zh-CN"/>
              </w:rPr>
              <w:t>质量保修期</w:t>
            </w:r>
          </w:p>
        </w:tc>
        <w:tc>
          <w:tcPr>
            <w:tcW w:w="5085" w:type="dxa"/>
            <w:gridSpan w:val="4"/>
            <w:noWrap w:val="0"/>
            <w:vAlign w:val="center"/>
          </w:tcPr>
          <w:p>
            <w:pPr>
              <w:pStyle w:val="10"/>
              <w:rPr>
                <w:rFonts w:hint="default" w:hAnsi="宋体" w:eastAsia="宋体"/>
                <w:bCs/>
                <w:szCs w:val="21"/>
                <w:lang w:val="en-US" w:eastAsia="zh-CN"/>
              </w:rPr>
            </w:pPr>
            <w:r>
              <w:rPr>
                <w:rFonts w:hint="eastAsia" w:hAnsi="宋体"/>
                <w:bCs/>
                <w:szCs w:val="21"/>
                <w:lang w:val="en-US" w:eastAsia="zh-CN"/>
              </w:rPr>
              <w:t xml:space="preserve">                    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3948" w:type="dxa"/>
            <w:noWrap w:val="0"/>
            <w:vAlign w:val="center"/>
          </w:tcPr>
          <w:p>
            <w:pPr>
              <w:pStyle w:val="10"/>
              <w:jc w:val="center"/>
              <w:rPr>
                <w:rFonts w:hint="eastAsia" w:hAnsi="宋体"/>
                <w:bCs/>
                <w:szCs w:val="21"/>
              </w:rPr>
            </w:pPr>
            <w:r>
              <w:rPr>
                <w:rFonts w:hint="eastAsia" w:hAnsi="宋体"/>
                <w:bCs/>
                <w:szCs w:val="21"/>
              </w:rPr>
              <w:t>项目经理</w:t>
            </w:r>
          </w:p>
        </w:tc>
        <w:tc>
          <w:tcPr>
            <w:tcW w:w="1005" w:type="dxa"/>
            <w:noWrap w:val="0"/>
            <w:vAlign w:val="center"/>
          </w:tcPr>
          <w:p>
            <w:pPr>
              <w:pStyle w:val="10"/>
              <w:jc w:val="center"/>
              <w:rPr>
                <w:rFonts w:hint="eastAsia" w:hAnsi="宋体"/>
                <w:bCs/>
                <w:szCs w:val="21"/>
              </w:rPr>
            </w:pPr>
            <w:r>
              <w:rPr>
                <w:rFonts w:hint="eastAsia" w:hAnsi="宋体"/>
                <w:bCs/>
                <w:szCs w:val="21"/>
              </w:rPr>
              <w:t>级别</w:t>
            </w:r>
          </w:p>
        </w:tc>
        <w:tc>
          <w:tcPr>
            <w:tcW w:w="1275" w:type="dxa"/>
            <w:noWrap w:val="0"/>
            <w:vAlign w:val="top"/>
          </w:tcPr>
          <w:p>
            <w:pPr>
              <w:pStyle w:val="10"/>
              <w:jc w:val="center"/>
              <w:rPr>
                <w:rFonts w:hint="eastAsia" w:hAnsi="宋体"/>
                <w:bCs/>
                <w:szCs w:val="21"/>
              </w:rPr>
            </w:pPr>
          </w:p>
        </w:tc>
        <w:tc>
          <w:tcPr>
            <w:tcW w:w="1095" w:type="dxa"/>
            <w:noWrap w:val="0"/>
            <w:vAlign w:val="center"/>
          </w:tcPr>
          <w:p>
            <w:pPr>
              <w:pStyle w:val="10"/>
              <w:jc w:val="center"/>
              <w:rPr>
                <w:rFonts w:hint="eastAsia" w:hAnsi="宋体"/>
                <w:bCs/>
                <w:szCs w:val="21"/>
              </w:rPr>
            </w:pPr>
            <w:r>
              <w:rPr>
                <w:rFonts w:hint="eastAsia" w:hAnsi="宋体"/>
                <w:bCs/>
                <w:szCs w:val="21"/>
              </w:rPr>
              <w:t>编号</w:t>
            </w:r>
          </w:p>
        </w:tc>
        <w:tc>
          <w:tcPr>
            <w:tcW w:w="1710" w:type="dxa"/>
            <w:noWrap w:val="0"/>
            <w:vAlign w:val="top"/>
          </w:tcPr>
          <w:p>
            <w:pPr>
              <w:pStyle w:val="10"/>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9033" w:type="dxa"/>
            <w:gridSpan w:val="5"/>
            <w:noWrap w:val="0"/>
            <w:vAlign w:val="top"/>
          </w:tcPr>
          <w:p>
            <w:pPr>
              <w:pStyle w:val="10"/>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33" w:type="dxa"/>
            <w:gridSpan w:val="5"/>
            <w:noWrap w:val="0"/>
            <w:vAlign w:val="top"/>
          </w:tcPr>
          <w:p>
            <w:pPr>
              <w:pStyle w:val="10"/>
              <w:rPr>
                <w:rFonts w:hint="eastAsia"/>
              </w:rPr>
            </w:pPr>
          </w:p>
          <w:p>
            <w:pPr>
              <w:pStyle w:val="10"/>
              <w:rPr>
                <w:rFonts w:hint="eastAsia"/>
                <w:lang w:val="en-US" w:eastAsia="zh-CN"/>
              </w:rPr>
            </w:pPr>
            <w:r>
              <w:rPr>
                <w:rFonts w:hint="eastAsia"/>
              </w:rPr>
              <w:t>本投标人完全认同招标文件的各项条款要求</w:t>
            </w:r>
            <w:r>
              <w:rPr>
                <w:rFonts w:hint="eastAsia"/>
                <w:lang w:eastAsia="zh-CN"/>
              </w:rPr>
              <w:t>：</w:t>
            </w:r>
            <w:r>
              <w:rPr>
                <w:rFonts w:hint="eastAsia"/>
                <w:lang w:val="en-US" w:eastAsia="zh-CN"/>
              </w:rPr>
              <w:t>无偏离</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1" w:hRule="atLeast"/>
          <w:jc w:val="center"/>
        </w:trPr>
        <w:tc>
          <w:tcPr>
            <w:tcW w:w="9033" w:type="dxa"/>
            <w:gridSpan w:val="5"/>
            <w:noWrap w:val="0"/>
            <w:vAlign w:val="top"/>
          </w:tcPr>
          <w:p>
            <w:pPr>
              <w:pStyle w:val="10"/>
              <w:rPr>
                <w:rFonts w:hint="eastAsia" w:hAnsi="宋体"/>
                <w:bCs/>
                <w:szCs w:val="21"/>
              </w:rPr>
            </w:pPr>
            <w:r>
              <w:rPr>
                <w:rFonts w:hint="eastAsia" w:hAnsi="宋体"/>
                <w:bCs/>
                <w:szCs w:val="21"/>
              </w:rPr>
              <w:t>投标人现场确认（签字）：</w:t>
            </w:r>
          </w:p>
          <w:p>
            <w:pPr>
              <w:pStyle w:val="10"/>
              <w:rPr>
                <w:rFonts w:hint="eastAsia" w:hAnsi="宋体"/>
                <w:bCs/>
                <w:szCs w:val="21"/>
              </w:rPr>
            </w:pPr>
          </w:p>
        </w:tc>
      </w:tr>
    </w:tbl>
    <w:p>
      <w:pPr>
        <w:pStyle w:val="10"/>
        <w:rPr>
          <w:rFonts w:hAnsi="宋体"/>
          <w:bCs/>
          <w:szCs w:val="21"/>
        </w:rPr>
      </w:pPr>
    </w:p>
    <w:p>
      <w:pPr>
        <w:pStyle w:val="10"/>
        <w:rPr>
          <w:rFonts w:hint="eastAsia" w:hAnsi="宋体"/>
          <w:bCs/>
          <w:szCs w:val="21"/>
        </w:rPr>
      </w:pPr>
    </w:p>
    <w:p>
      <w:pPr>
        <w:pStyle w:val="10"/>
        <w:rPr>
          <w:rFonts w:hint="eastAsia" w:hAnsi="宋体"/>
          <w:bCs/>
          <w:szCs w:val="21"/>
        </w:rPr>
      </w:pPr>
      <w:r>
        <w:rPr>
          <w:rFonts w:hint="eastAsia" w:hAnsi="宋体"/>
          <w:bCs/>
          <w:szCs w:val="21"/>
        </w:rPr>
        <w:t>投标人：（盖章）                            法定代表人：（签字盖章）</w:t>
      </w:r>
    </w:p>
    <w:p>
      <w:pPr>
        <w:pStyle w:val="10"/>
        <w:rPr>
          <w:rFonts w:hint="eastAsia" w:hAnsi="宋体"/>
          <w:bCs/>
          <w:szCs w:val="21"/>
        </w:rPr>
      </w:pPr>
    </w:p>
    <w:p>
      <w:pPr>
        <w:pStyle w:val="10"/>
        <w:rPr>
          <w:rFonts w:hint="eastAsia"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rPr>
          <w:rFonts w:hint="eastAsia" w:eastAsia="黑体"/>
          <w:sz w:val="30"/>
          <w:szCs w:val="30"/>
          <w:lang w:eastAsia="zh-CN"/>
        </w:rPr>
      </w:pPr>
      <w:r>
        <w:rPr>
          <w:rFonts w:ascii="宋体" w:hAnsi="宋体"/>
          <w:sz w:val="24"/>
        </w:rPr>
        <w:br w:type="page"/>
      </w:r>
      <w:r>
        <w:rPr>
          <w:rFonts w:hint="eastAsia" w:eastAsia="黑体"/>
          <w:sz w:val="30"/>
          <w:szCs w:val="30"/>
        </w:rPr>
        <w:t>附件</w:t>
      </w:r>
      <w:r>
        <w:rPr>
          <w:rFonts w:hint="eastAsia" w:eastAsia="黑体"/>
          <w:sz w:val="30"/>
          <w:szCs w:val="30"/>
          <w:lang w:val="en-US" w:eastAsia="zh-CN"/>
        </w:rPr>
        <w:t>八</w:t>
      </w:r>
      <w:r>
        <w:rPr>
          <w:rFonts w:hint="eastAsia" w:eastAsia="黑体"/>
          <w:sz w:val="30"/>
          <w:szCs w:val="30"/>
        </w:rPr>
        <w:t>：投标清单报价表</w:t>
      </w:r>
    </w:p>
    <w:tbl>
      <w:tblPr>
        <w:tblStyle w:val="17"/>
        <w:tblW w:w="9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3660"/>
        <w:gridCol w:w="585"/>
        <w:gridCol w:w="855"/>
        <w:gridCol w:w="1665"/>
        <w:gridCol w:w="142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523" w:type="dxa"/>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3660" w:type="dxa"/>
            <w:shd w:val="clear" w:color="auto" w:fill="auto"/>
            <w:vAlign w:val="center"/>
          </w:tcPr>
          <w:p>
            <w:pPr>
              <w:widowControl/>
              <w:spacing w:line="400" w:lineRule="exact"/>
              <w:jc w:val="center"/>
              <w:rPr>
                <w:rFonts w:hint="eastAsia" w:ascii="宋体" w:hAnsi="宋体" w:eastAsia="宋体" w:cs="宋体"/>
                <w:sz w:val="24"/>
                <w:szCs w:val="24"/>
              </w:rPr>
            </w:pPr>
            <w:r>
              <w:rPr>
                <w:rFonts w:hint="eastAsia" w:ascii="宋体" w:hAnsi="宋体" w:eastAsia="宋体" w:cs="宋体"/>
                <w:sz w:val="24"/>
                <w:szCs w:val="24"/>
              </w:rPr>
              <w:t>施工内容</w:t>
            </w:r>
          </w:p>
        </w:tc>
        <w:tc>
          <w:tcPr>
            <w:tcW w:w="585" w:type="dxa"/>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宋体" w:hAnsi="宋体" w:eastAsia="宋体" w:cs="宋体"/>
                <w:sz w:val="24"/>
                <w:szCs w:val="24"/>
              </w:rPr>
            </w:pPr>
          </w:p>
        </w:tc>
        <w:tc>
          <w:tcPr>
            <w:tcW w:w="855" w:type="dxa"/>
            <w:shd w:val="clear" w:color="auto" w:fill="auto"/>
            <w:noWrap/>
            <w:vAlign w:val="center"/>
          </w:tcPr>
          <w:p>
            <w:pPr>
              <w:widowControl/>
              <w:spacing w:line="40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1665" w:type="dxa"/>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综合单价（元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不含税</w:t>
            </w:r>
            <w:r>
              <w:rPr>
                <w:rFonts w:hint="eastAsia" w:ascii="宋体" w:hAnsi="宋体" w:eastAsia="宋体" w:cs="宋体"/>
                <w:sz w:val="24"/>
                <w:szCs w:val="24"/>
              </w:rPr>
              <w:t>）</w:t>
            </w:r>
          </w:p>
        </w:tc>
        <w:tc>
          <w:tcPr>
            <w:tcW w:w="1425" w:type="dxa"/>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合价（元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不含税</w:t>
            </w:r>
            <w:r>
              <w:rPr>
                <w:rFonts w:hint="eastAsia" w:ascii="宋体" w:hAnsi="宋体" w:eastAsia="宋体" w:cs="宋体"/>
                <w:sz w:val="24"/>
                <w:szCs w:val="24"/>
              </w:rPr>
              <w:t>）</w:t>
            </w:r>
          </w:p>
        </w:tc>
        <w:tc>
          <w:tcPr>
            <w:tcW w:w="1076" w:type="dxa"/>
            <w:shd w:val="clear" w:color="auto" w:fill="auto"/>
            <w:vAlign w:val="center"/>
          </w:tcPr>
          <w:p>
            <w:pPr>
              <w:widowControl/>
              <w:spacing w:line="400" w:lineRule="exact"/>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r>
              <w:rPr>
                <w:rFonts w:hint="eastAsia" w:ascii="宋体" w:hAnsi="宋体" w:eastAsia="宋体" w:cs="宋体"/>
                <w:sz w:val="15"/>
                <w:szCs w:val="15"/>
                <w:lang w:val="en-US"/>
              </w:rPr>
              <w:t>1</w:t>
            </w:r>
          </w:p>
        </w:tc>
        <w:tc>
          <w:tcPr>
            <w:tcW w:w="3660"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lang w:val="en-US"/>
              </w:rPr>
            </w:pPr>
            <w:r>
              <w:rPr>
                <w:rFonts w:hint="eastAsia" w:ascii="宋体" w:hAnsi="宋体" w:eastAsia="宋体" w:cs="宋体"/>
                <w:i w:val="0"/>
                <w:iCs w:val="0"/>
                <w:color w:val="000000"/>
                <w:kern w:val="0"/>
                <w:sz w:val="15"/>
                <w:szCs w:val="15"/>
                <w:u w:val="none"/>
                <w:lang w:val="en-US" w:eastAsia="zh-CN" w:bidi="ar"/>
              </w:rPr>
              <w:t>拆除原单层彩钢板及屋脊盖板（含处置费用）</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highlight w:val="none"/>
                <w:lang w:val="en-US" w:eastAsia="zh-CN"/>
              </w:rPr>
            </w:pPr>
            <w:r>
              <w:rPr>
                <w:rFonts w:hint="eastAsia" w:ascii="宋体" w:hAnsi="宋体" w:eastAsia="宋体" w:cs="宋体"/>
                <w:i w:val="0"/>
                <w:iCs w:val="0"/>
                <w:color w:val="000000"/>
                <w:kern w:val="0"/>
                <w:sz w:val="15"/>
                <w:szCs w:val="15"/>
                <w:u w:val="none"/>
                <w:lang w:val="en-US" w:eastAsia="zh-CN" w:bidi="ar"/>
              </w:rPr>
              <w:t>㎡</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highlight w:val="none"/>
                <w:lang w:val="en-US" w:eastAsia="zh-CN"/>
              </w:rPr>
            </w:pPr>
            <w:r>
              <w:rPr>
                <w:rFonts w:hint="eastAsia" w:ascii="宋体" w:hAnsi="宋体" w:eastAsia="宋体" w:cs="宋体"/>
                <w:i w:val="0"/>
                <w:iCs w:val="0"/>
                <w:color w:val="000000"/>
                <w:kern w:val="0"/>
                <w:sz w:val="15"/>
                <w:szCs w:val="15"/>
                <w:u w:val="none"/>
                <w:lang w:val="en-US" w:eastAsia="zh-CN" w:bidi="ar"/>
              </w:rPr>
              <w:t>1633.5</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w:t>
            </w:r>
          </w:p>
        </w:tc>
        <w:tc>
          <w:tcPr>
            <w:tcW w:w="3660" w:type="dxa"/>
            <w:shd w:val="clear" w:color="auto" w:fill="auto"/>
            <w:vAlign w:val="top"/>
          </w:tcPr>
          <w:p>
            <w:pPr>
              <w:keepNext w:val="0"/>
              <w:keepLines w:val="0"/>
              <w:widowControl/>
              <w:suppressLineNumbers w:val="0"/>
              <w:jc w:val="left"/>
              <w:textAlignment w:val="top"/>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安装单层彩钢板（厚度0.6mm）</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做法：安装新彩钢瓦铺设到原檩条上面，采用燕尾丝固定。</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lang w:eastAsia="zh-CN"/>
              </w:rPr>
            </w:pPr>
            <w:r>
              <w:rPr>
                <w:rFonts w:hint="eastAsia" w:ascii="宋体" w:hAnsi="宋体" w:eastAsia="宋体" w:cs="宋体"/>
                <w:i w:val="0"/>
                <w:iCs w:val="0"/>
                <w:color w:val="000000"/>
                <w:kern w:val="0"/>
                <w:sz w:val="15"/>
                <w:szCs w:val="15"/>
                <w:u w:val="none"/>
                <w:lang w:val="en-US" w:eastAsia="zh-CN" w:bidi="ar"/>
              </w:rPr>
              <w:t>㎡</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1633.5</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eastAsia="zh-CN"/>
              </w:rPr>
            </w:pPr>
            <w:r>
              <w:rPr>
                <w:rFonts w:hint="eastAsia" w:ascii="宋体" w:hAnsi="宋体" w:eastAsia="宋体" w:cs="宋体"/>
                <w:sz w:val="15"/>
                <w:szCs w:val="15"/>
                <w:lang w:val="en-US" w:eastAsia="zh-CN"/>
              </w:rPr>
              <w:t>3</w:t>
            </w:r>
          </w:p>
        </w:tc>
        <w:tc>
          <w:tcPr>
            <w:tcW w:w="3660" w:type="dxa"/>
            <w:shd w:val="clear" w:color="auto" w:fill="auto"/>
            <w:vAlign w:val="top"/>
          </w:tcPr>
          <w:p>
            <w:pPr>
              <w:keepNext w:val="0"/>
              <w:keepLines w:val="0"/>
              <w:widowControl/>
              <w:suppressLineNumbers w:val="0"/>
              <w:jc w:val="left"/>
              <w:textAlignment w:val="top"/>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安装屋脊盖板（厚度0.6mm，展开宽度 1m）</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做法：脊瓦制做加工后铺设到新彩钢瓦最高处，两边分别搭接均0.5m，用铆钉固定。</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m</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rPr>
            </w:pPr>
            <w:r>
              <w:rPr>
                <w:rFonts w:hint="eastAsia" w:ascii="宋体" w:hAnsi="宋体" w:eastAsia="宋体" w:cs="宋体"/>
                <w:i w:val="0"/>
                <w:iCs w:val="0"/>
                <w:color w:val="000000"/>
                <w:kern w:val="0"/>
                <w:sz w:val="15"/>
                <w:szCs w:val="15"/>
                <w:u w:val="none"/>
                <w:lang w:val="en-US" w:eastAsia="zh-CN" w:bidi="ar"/>
              </w:rPr>
              <w:t>48</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w:t>
            </w:r>
          </w:p>
        </w:tc>
        <w:tc>
          <w:tcPr>
            <w:tcW w:w="3660" w:type="dxa"/>
            <w:shd w:val="clear" w:color="auto" w:fill="auto"/>
            <w:vAlign w:val="top"/>
          </w:tcPr>
          <w:p>
            <w:pPr>
              <w:keepNext w:val="0"/>
              <w:keepLines w:val="0"/>
              <w:widowControl/>
              <w:suppressLineNumbers w:val="0"/>
              <w:jc w:val="left"/>
              <w:textAlignment w:val="top"/>
              <w:rPr>
                <w:rFonts w:hint="eastAsia" w:ascii="宋体" w:hAnsi="宋体" w:eastAsia="宋体" w:cs="宋体"/>
                <w:sz w:val="15"/>
                <w:szCs w:val="15"/>
                <w:lang w:val="en-US"/>
              </w:rPr>
            </w:pPr>
            <w:r>
              <w:rPr>
                <w:rFonts w:hint="eastAsia" w:ascii="宋体" w:hAnsi="宋体" w:eastAsia="宋体" w:cs="宋体"/>
                <w:i w:val="0"/>
                <w:iCs w:val="0"/>
                <w:color w:val="000000"/>
                <w:kern w:val="0"/>
                <w:sz w:val="15"/>
                <w:szCs w:val="15"/>
                <w:u w:val="none"/>
                <w:lang w:val="en-US" w:eastAsia="zh-CN" w:bidi="ar"/>
              </w:rPr>
              <w:t>烟囱、屋顶排风机周围防水</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做法：在烟囱周围采用密封胶封堵，根据烟囱弧度裁剪形状合适的10-20公分彩钢板压边，后再打密封胶，等胶凝固好再用防水自粘胶带缠绕在烟囱与屋面彩钢瓦缝隙处，胶带粘结烟囱与屋顶各15公分即可。</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处</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11</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sz w:val="15"/>
                <w:szCs w:val="15"/>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5</w:t>
            </w:r>
          </w:p>
        </w:tc>
        <w:tc>
          <w:tcPr>
            <w:tcW w:w="3660" w:type="dxa"/>
            <w:shd w:val="clear" w:color="auto" w:fill="auto"/>
            <w:vAlign w:val="top"/>
          </w:tcPr>
          <w:p>
            <w:pPr>
              <w:keepNext w:val="0"/>
              <w:keepLines w:val="0"/>
              <w:widowControl/>
              <w:suppressLineNumbers w:val="0"/>
              <w:jc w:val="left"/>
              <w:textAlignment w:val="top"/>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安装轴流风机（规格型号600*600mm，2.2kW，380V）</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做法：根据轴流风机的外型实际尺寸在墙面上开口，做相应尺寸的支架，与横梁焊接固定安装。采用密封胶封堵。</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套</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11</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品牌台州航达、德州亚太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6</w:t>
            </w:r>
          </w:p>
        </w:tc>
        <w:tc>
          <w:tcPr>
            <w:tcW w:w="3660"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安装电源线（规格型号单芯4平方铜塑线）</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m</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1320</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品牌绿灯行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7</w:t>
            </w:r>
          </w:p>
        </w:tc>
        <w:tc>
          <w:tcPr>
            <w:tcW w:w="3660"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安装穿线管（规格型号Φ20铁线管）含固定卡扣</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m</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330</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8</w:t>
            </w:r>
          </w:p>
        </w:tc>
        <w:tc>
          <w:tcPr>
            <w:tcW w:w="3660"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安装空气开关（规格型号3P空气开关16A）</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件</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11</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品牌上海人民、施耐德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9</w:t>
            </w:r>
          </w:p>
        </w:tc>
        <w:tc>
          <w:tcPr>
            <w:tcW w:w="3660" w:type="dxa"/>
            <w:shd w:val="clear" w:color="auto" w:fill="auto"/>
            <w:vAlign w:val="center"/>
          </w:tcPr>
          <w:p>
            <w:pPr>
              <w:keepNext w:val="0"/>
              <w:keepLines w:val="0"/>
              <w:widowControl/>
              <w:suppressLineNumbers w:val="0"/>
              <w:jc w:val="lef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安装配电箱（规格型号200*200㎜）</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件</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1l</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exact"/>
          <w:jc w:val="center"/>
        </w:trPr>
        <w:tc>
          <w:tcPr>
            <w:tcW w:w="523"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10</w:t>
            </w:r>
          </w:p>
        </w:tc>
        <w:tc>
          <w:tcPr>
            <w:tcW w:w="3660" w:type="dxa"/>
            <w:shd w:val="clear" w:color="auto" w:fill="auto"/>
            <w:vAlign w:val="top"/>
          </w:tcPr>
          <w:p>
            <w:pPr>
              <w:keepNext w:val="0"/>
              <w:keepLines w:val="0"/>
              <w:widowControl/>
              <w:suppressLineNumbers w:val="0"/>
              <w:jc w:val="left"/>
              <w:textAlignment w:val="top"/>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安装彩钢板折弯件导水（展开宽度 600mm）</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做法：在彩钢瓦中间折弯，上方用燕尾丝固定到墙面，缝隙用密封胶封堵，下侧固定到原棚子顶部。</w:t>
            </w:r>
          </w:p>
        </w:tc>
        <w:tc>
          <w:tcPr>
            <w:tcW w:w="5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m</w:t>
            </w:r>
          </w:p>
        </w:tc>
        <w:tc>
          <w:tcPr>
            <w:tcW w:w="855"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sz w:val="15"/>
                <w:szCs w:val="15"/>
                <w:lang w:val="en-US" w:eastAsia="zh-CN"/>
              </w:rPr>
            </w:pPr>
            <w:r>
              <w:rPr>
                <w:rFonts w:hint="eastAsia" w:ascii="宋体" w:hAnsi="宋体" w:eastAsia="宋体" w:cs="宋体"/>
                <w:i w:val="0"/>
                <w:iCs w:val="0"/>
                <w:color w:val="000000"/>
                <w:kern w:val="0"/>
                <w:sz w:val="15"/>
                <w:szCs w:val="15"/>
                <w:u w:val="none"/>
                <w:lang w:val="en-US" w:eastAsia="zh-CN" w:bidi="ar"/>
              </w:rPr>
              <w:t>36</w:t>
            </w:r>
          </w:p>
        </w:tc>
        <w:tc>
          <w:tcPr>
            <w:tcW w:w="1665" w:type="dxa"/>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p>
        </w:tc>
        <w:tc>
          <w:tcPr>
            <w:tcW w:w="1425" w:type="dxa"/>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sz w:val="15"/>
                <w:szCs w:val="15"/>
                <w:lang w:val="en-US" w:eastAsia="zh-CN"/>
              </w:rPr>
            </w:pPr>
          </w:p>
        </w:tc>
        <w:tc>
          <w:tcPr>
            <w:tcW w:w="1076"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exact"/>
          <w:jc w:val="center"/>
        </w:trPr>
        <w:tc>
          <w:tcPr>
            <w:tcW w:w="7288" w:type="dxa"/>
            <w:gridSpan w:val="5"/>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lang w:val="en-US"/>
              </w:rPr>
            </w:pPr>
            <w:r>
              <w:rPr>
                <w:rFonts w:hint="eastAsia" w:ascii="宋体" w:hAnsi="宋体" w:eastAsia="宋体" w:cs="宋体"/>
                <w:sz w:val="28"/>
                <w:szCs w:val="28"/>
                <w:lang w:val="en-US" w:eastAsia="zh-CN"/>
              </w:rPr>
              <w:t>税金（税率</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val="en-US" w:eastAsia="zh-CN"/>
              </w:rPr>
              <w:t>）</w:t>
            </w:r>
          </w:p>
        </w:tc>
        <w:tc>
          <w:tcPr>
            <w:tcW w:w="2501" w:type="dxa"/>
            <w:gridSpan w:val="2"/>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7288" w:type="dxa"/>
            <w:gridSpan w:val="5"/>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28"/>
                <w:szCs w:val="28"/>
              </w:rPr>
            </w:pPr>
            <w:r>
              <w:rPr>
                <w:rFonts w:hint="eastAsia" w:ascii="宋体" w:hAnsi="宋体" w:cs="宋体"/>
                <w:sz w:val="28"/>
                <w:szCs w:val="28"/>
                <w:lang w:val="en-US" w:eastAsia="zh-CN"/>
              </w:rPr>
              <w:t>总</w:t>
            </w:r>
            <w:r>
              <w:rPr>
                <w:rFonts w:hint="eastAsia" w:ascii="宋体" w:hAnsi="宋体" w:eastAsia="宋体" w:cs="宋体"/>
                <w:sz w:val="28"/>
                <w:szCs w:val="28"/>
              </w:rPr>
              <w:t>计（含税）</w:t>
            </w:r>
          </w:p>
        </w:tc>
        <w:tc>
          <w:tcPr>
            <w:tcW w:w="2501" w:type="dxa"/>
            <w:gridSpan w:val="2"/>
            <w:shd w:val="clear" w:color="auto" w:fill="auto"/>
            <w:noWrap/>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rPr>
                <w:rFonts w:hint="eastAsia" w:ascii="宋体" w:hAnsi="宋体" w:eastAsia="宋体" w:cs="宋体"/>
                <w:sz w:val="28"/>
                <w:szCs w:val="28"/>
              </w:rPr>
            </w:pPr>
          </w:p>
        </w:tc>
      </w:tr>
    </w:tbl>
    <w:p>
      <w:pPr>
        <w:pStyle w:val="10"/>
        <w:ind w:firstLine="241" w:firstLineChars="100"/>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p>
    <w:p>
      <w:pPr>
        <w:ind w:firstLine="480" w:firstLineChars="200"/>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ind w:firstLine="480" w:firstLineChars="200"/>
        <w:rPr>
          <w:rFonts w:eastAsia="黑体"/>
          <w:sz w:val="28"/>
        </w:rPr>
      </w:pPr>
      <w:r>
        <w:rPr>
          <w:rFonts w:hint="eastAsia" w:ascii="宋体" w:hAnsi="宋体" w:eastAsia="黑体"/>
          <w:b w:val="0"/>
          <w:bCs/>
          <w:sz w:val="24"/>
          <w:szCs w:val="24"/>
          <w:highlight w:val="none"/>
          <w:lang w:val="en-US" w:eastAsia="zh-CN"/>
        </w:rPr>
        <w:t>5、最终单价按照中标总价与开标报价等比例下浮。</w:t>
      </w:r>
      <w:bookmarkStart w:id="36" w:name="_GoBack"/>
      <w:bookmarkEnd w:id="36"/>
      <w:r>
        <w:rPr>
          <w:rFonts w:ascii="Calibri" w:hAnsi="Calibri" w:eastAsia="黑体"/>
          <w:sz w:val="24"/>
          <w:szCs w:val="21"/>
        </w:rPr>
        <w:br w:type="page"/>
      </w:r>
      <w:r>
        <w:rPr>
          <w:rFonts w:hint="eastAsia" w:eastAsia="黑体"/>
          <w:sz w:val="28"/>
        </w:rPr>
        <w:t>附件</w:t>
      </w:r>
      <w:r>
        <w:rPr>
          <w:rFonts w:hint="eastAsia" w:eastAsia="黑体"/>
          <w:sz w:val="28"/>
          <w:lang w:val="en-US" w:eastAsia="zh-CN"/>
        </w:rPr>
        <w:t>九</w:t>
      </w:r>
      <w:r>
        <w:rPr>
          <w:rFonts w:hint="eastAsia" w:eastAsia="黑体"/>
          <w:sz w:val="28"/>
        </w:rPr>
        <w:t>：投标人承诺函</w:t>
      </w: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rPr>
            </w:pPr>
            <w:r>
              <w:rPr>
                <w:rFonts w:hint="eastAsia" w:ascii="宋体" w:hAnsi="宋体"/>
                <w:szCs w:val="21"/>
              </w:rPr>
              <w:t>投标人承诺：</w:t>
            </w:r>
          </w:p>
          <w:p>
            <w:pPr>
              <w:pStyle w:val="10"/>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rPr>
          <w:rFonts w:hint="eastAsia" w:ascii="宋体" w:hAnsi="宋体"/>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p>
    <w:p>
      <w:pPr>
        <w:rPr>
          <w:rFonts w:hint="eastAsia" w:eastAsia="黑体"/>
          <w:sz w:val="28"/>
          <w:lang w:val="en-US" w:eastAsia="zh-CN"/>
        </w:rPr>
      </w:pPr>
      <w:r>
        <w:rPr>
          <w:rFonts w:eastAsia="黑体"/>
          <w:b/>
          <w:bCs/>
          <w:sz w:val="28"/>
        </w:rPr>
        <w:br w:type="page"/>
      </w:r>
      <w:r>
        <w:rPr>
          <w:rFonts w:hint="eastAsia" w:eastAsia="黑体"/>
          <w:sz w:val="28"/>
        </w:rPr>
        <w:t>附件</w:t>
      </w:r>
      <w:r>
        <w:rPr>
          <w:rFonts w:hint="eastAsia" w:eastAsia="黑体"/>
          <w:sz w:val="28"/>
          <w:lang w:val="en-US" w:eastAsia="zh-CN"/>
        </w:rPr>
        <w:t>十</w:t>
      </w:r>
      <w:r>
        <w:rPr>
          <w:rFonts w:hint="eastAsia" w:eastAsia="黑体"/>
          <w:sz w:val="28"/>
        </w:rPr>
        <w:t>：</w:t>
      </w:r>
      <w:r>
        <w:rPr>
          <w:rFonts w:hint="eastAsia" w:eastAsia="黑体"/>
          <w:sz w:val="28"/>
          <w:lang w:val="en-US" w:eastAsia="zh-CN"/>
        </w:rPr>
        <w:t>技术、商务偏离表</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招标文件条款号</w:t>
            </w:r>
          </w:p>
        </w:tc>
        <w:tc>
          <w:tcPr>
            <w:tcW w:w="2425" w:type="dxa"/>
            <w:noWrap w:val="0"/>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b w:val="0"/>
                <w:bCs w:val="0"/>
                <w:sz w:val="21"/>
                <w:szCs w:val="21"/>
              </w:rPr>
              <w:t>招标文件条款内容</w:t>
            </w:r>
          </w:p>
        </w:tc>
        <w:tc>
          <w:tcPr>
            <w:tcW w:w="1774" w:type="dxa"/>
            <w:noWrap w:val="0"/>
            <w:vAlign w:val="center"/>
          </w:tcPr>
          <w:p>
            <w:pPr>
              <w:jc w:val="center"/>
              <w:rPr>
                <w:rFonts w:hint="eastAsia" w:ascii="宋体" w:hAnsi="宋体"/>
                <w:b w:val="0"/>
                <w:bCs w:val="0"/>
                <w:sz w:val="21"/>
                <w:szCs w:val="21"/>
                <w:vertAlign w:val="baseline"/>
                <w:lang w:val="en-US" w:eastAsia="zh-CN"/>
              </w:rPr>
            </w:pPr>
            <w:r>
              <w:rPr>
                <w:rFonts w:hint="eastAsia" w:ascii="宋体" w:hAnsi="宋体"/>
                <w:b w:val="0"/>
                <w:bCs w:val="0"/>
                <w:sz w:val="21"/>
                <w:szCs w:val="21"/>
              </w:rPr>
              <w:t>偏离</w:t>
            </w:r>
          </w:p>
        </w:tc>
        <w:tc>
          <w:tcPr>
            <w:tcW w:w="1846"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val="en-US" w:eastAsia="zh-CN"/>
              </w:rPr>
            </w:pPr>
          </w:p>
        </w:tc>
        <w:tc>
          <w:tcPr>
            <w:tcW w:w="2425" w:type="dxa"/>
            <w:noWrap w:val="0"/>
            <w:vAlign w:val="center"/>
          </w:tcPr>
          <w:p>
            <w:pPr>
              <w:jc w:val="center"/>
              <w:rPr>
                <w:rFonts w:hint="default" w:ascii="宋体" w:hAnsi="宋体" w:eastAsia="宋体"/>
                <w:szCs w:val="21"/>
                <w:vertAlign w:val="baseline"/>
                <w:lang w:val="en-US" w:eastAsia="zh-CN"/>
              </w:rPr>
            </w:pPr>
          </w:p>
        </w:tc>
        <w:tc>
          <w:tcPr>
            <w:tcW w:w="1774" w:type="dxa"/>
            <w:noWrap w:val="0"/>
            <w:vAlign w:val="center"/>
          </w:tcPr>
          <w:p>
            <w:pPr>
              <w:jc w:val="center"/>
              <w:rPr>
                <w:rFonts w:hint="default" w:ascii="宋体" w:hAnsi="宋体"/>
                <w:szCs w:val="21"/>
                <w:vertAlign w:val="baseline"/>
                <w:lang w:val="en-US" w:eastAsia="zh-CN"/>
              </w:rPr>
            </w:pPr>
          </w:p>
        </w:tc>
        <w:tc>
          <w:tcPr>
            <w:tcW w:w="1846" w:type="dxa"/>
            <w:noWrap w:val="0"/>
            <w:vAlign w:val="center"/>
          </w:tcPr>
          <w:p>
            <w:pPr>
              <w:jc w:val="center"/>
              <w:rPr>
                <w:rFonts w:hint="eastAsia" w:ascii="宋体" w:hAnsi="宋体" w:eastAsia="宋体"/>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eastAsia="zh-CN"/>
              </w:rPr>
            </w:pPr>
          </w:p>
        </w:tc>
        <w:tc>
          <w:tcPr>
            <w:tcW w:w="2425" w:type="dxa"/>
            <w:noWrap w:val="0"/>
            <w:vAlign w:val="center"/>
          </w:tcPr>
          <w:p>
            <w:pPr>
              <w:jc w:val="center"/>
              <w:rPr>
                <w:rFonts w:hint="eastAsia" w:ascii="宋体" w:hAnsi="宋体"/>
                <w:szCs w:val="21"/>
                <w:vertAlign w:val="baseline"/>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bl>
    <w:p>
      <w:pPr>
        <w:rPr>
          <w:rFonts w:hint="eastAsia" w:ascii="宋体" w:hAnsi="宋体"/>
          <w:szCs w:val="21"/>
        </w:rPr>
      </w:pPr>
    </w:p>
    <w:p>
      <w:pPr>
        <w:rPr>
          <w:rFonts w:hint="default" w:ascii="宋体" w:hAnsi="宋体" w:eastAsia="宋体"/>
          <w:szCs w:val="21"/>
          <w:lang w:val="en-US" w:eastAsia="zh-CN"/>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 xml:space="preserve">投标人名称（盖章）：             </w:t>
      </w:r>
      <w:r>
        <w:rPr>
          <w:rFonts w:hint="eastAsia" w:ascii="宋体" w:hAnsi="宋体"/>
          <w:szCs w:val="21"/>
          <w:lang w:val="en-US" w:eastAsia="zh-CN"/>
        </w:rPr>
        <w:t xml:space="preserve">      </w:t>
      </w:r>
      <w:r>
        <w:rPr>
          <w:rFonts w:hint="eastAsia" w:ascii="宋体" w:hAnsi="宋体"/>
          <w:szCs w:val="21"/>
        </w:rPr>
        <w:t xml:space="preserve"> 法定代表人或授权代表签字：</w:t>
      </w:r>
    </w:p>
    <w:p>
      <w:pPr>
        <w:rPr>
          <w:rFonts w:hint="eastAsia" w:ascii="宋体" w:hAnsi="宋体"/>
          <w:szCs w:val="21"/>
        </w:rPr>
      </w:pPr>
    </w:p>
    <w:p>
      <w:pPr>
        <w:bidi w:val="0"/>
        <w:rPr>
          <w:rFonts w:hint="default"/>
          <w:lang w:val="en-US" w:eastAsia="zh-CN"/>
        </w:rPr>
      </w:pPr>
    </w:p>
    <w:p>
      <w:pPr>
        <w:pStyle w:val="15"/>
        <w:rPr>
          <w:rFonts w:ascii="宋体" w:hAnsi="宋体"/>
          <w:sz w:val="44"/>
          <w:szCs w:val="44"/>
        </w:rPr>
      </w:pPr>
      <w:r>
        <w:rPr>
          <w:rFonts w:hint="eastAsia" w:ascii="黑体" w:eastAsia="黑体"/>
        </w:rPr>
        <w:br w:type="page"/>
      </w:r>
      <w:bookmarkStart w:id="17" w:name="_Toc7062"/>
      <w:bookmarkStart w:id="18" w:name="_Toc54267471"/>
      <w:r>
        <w:rPr>
          <w:rFonts w:hint="eastAsia" w:ascii="宋体" w:hAnsi="宋体"/>
          <w:sz w:val="44"/>
          <w:szCs w:val="44"/>
        </w:rPr>
        <w:t>第三章  施工内容及技术要求</w:t>
      </w:r>
      <w:bookmarkEnd w:id="17"/>
      <w:bookmarkEnd w:id="18"/>
    </w:p>
    <w:p>
      <w:pPr>
        <w:numPr>
          <w:ilvl w:val="0"/>
          <w:numId w:val="0"/>
        </w:numPr>
        <w:ind w:firstLine="482" w:firstLineChars="200"/>
        <w:jc w:val="left"/>
        <w:outlineLvl w:val="1"/>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lang w:val="en-US" w:eastAsia="zh-CN"/>
        </w:rPr>
        <w:t>附件</w:t>
      </w:r>
      <w:r>
        <w:rPr>
          <w:rFonts w:hint="eastAsia" w:ascii="宋体" w:hAnsi="宋体" w:cs="宋体"/>
          <w:kern w:val="0"/>
          <w:sz w:val="24"/>
          <w:szCs w:val="24"/>
          <w:highlight w:val="none"/>
          <w:lang w:val="en-US" w:eastAsia="zh-CN"/>
        </w:rPr>
        <w:t>八</w:t>
      </w:r>
      <w:r>
        <w:rPr>
          <w:rFonts w:hint="eastAsia" w:ascii="宋体" w:hAnsi="宋体" w:eastAsia="宋体" w:cs="宋体"/>
          <w:kern w:val="0"/>
          <w:sz w:val="24"/>
          <w:szCs w:val="24"/>
          <w:highlight w:val="none"/>
          <w:lang w:val="en-US" w:eastAsia="zh-CN"/>
        </w:rPr>
        <w:t>：</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numPr>
          <w:ilvl w:val="0"/>
          <w:numId w:val="3"/>
        </w:numPr>
        <w:ind w:firstLine="482" w:firstLineChars="200"/>
        <w:jc w:val="left"/>
        <w:outlineLvl w:val="1"/>
        <w:rPr>
          <w:rFonts w:hint="eastAsia" w:ascii="宋体" w:hAnsi="宋体" w:eastAsia="宋体" w:cs="宋体"/>
          <w:b/>
          <w:bCs/>
          <w:sz w:val="24"/>
          <w:szCs w:val="24"/>
          <w:highlight w:val="none"/>
          <w:lang w:val="en-US" w:eastAsia="zh-CN"/>
        </w:rPr>
      </w:pPr>
      <w:bookmarkStart w:id="19" w:name="_Toc25694_WPSOffice_Level2"/>
      <w:r>
        <w:rPr>
          <w:rFonts w:hint="eastAsia" w:ascii="宋体" w:hAnsi="宋体" w:eastAsia="宋体" w:cs="宋体"/>
          <w:b/>
          <w:bCs/>
          <w:sz w:val="24"/>
          <w:szCs w:val="24"/>
          <w:highlight w:val="none"/>
          <w:lang w:val="en-US" w:eastAsia="zh-CN"/>
        </w:rPr>
        <w:t>施工方案</w:t>
      </w:r>
      <w:r>
        <w:rPr>
          <w:rFonts w:hint="eastAsia" w:ascii="宋体" w:hAnsi="宋体" w:cs="宋体"/>
          <w:b/>
          <w:bCs/>
          <w:sz w:val="24"/>
          <w:szCs w:val="24"/>
          <w:highlight w:val="none"/>
          <w:lang w:val="en-US" w:eastAsia="zh-CN"/>
        </w:rPr>
        <w:t>及施工要求</w:t>
      </w:r>
    </w:p>
    <w:p>
      <w:pPr>
        <w:pStyle w:val="16"/>
        <w:numPr>
          <w:ilvl w:val="0"/>
          <w:numId w:val="0"/>
        </w:numPr>
        <w:ind w:leftChars="0"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1.拆除原单层彩钢板及屋脊盖板，拆除后废料交由投标方处置，处置费用包含在拆除费用内。</w:t>
      </w:r>
    </w:p>
    <w:p>
      <w:pPr>
        <w:pStyle w:val="16"/>
        <w:numPr>
          <w:ilvl w:val="0"/>
          <w:numId w:val="0"/>
        </w:numPr>
        <w:ind w:leftChars="0"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2.安装单层彩钢板，材料厚度0.6mm。安装新彩钢瓦铺设到原檩条上面，采用燕尾丝固定。</w:t>
      </w:r>
    </w:p>
    <w:p>
      <w:pPr>
        <w:pStyle w:val="16"/>
        <w:numPr>
          <w:ilvl w:val="0"/>
          <w:numId w:val="0"/>
        </w:numPr>
        <w:ind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3.安装屋脊盖板，材料厚度0.6mm，展开宽度 1m。脊瓦制做加工后铺设到新彩钢瓦最高处，两边分别搭接均0.5m，用铆钉固定。</w:t>
      </w:r>
    </w:p>
    <w:p>
      <w:pPr>
        <w:pStyle w:val="16"/>
        <w:numPr>
          <w:ilvl w:val="0"/>
          <w:numId w:val="0"/>
        </w:numPr>
        <w:ind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烟囱、屋顶排风机周围做防水。在烟囱周围采用密封胶封堵，根据烟囱弧度裁剪形状合适的10-20公分彩钢板压边，后再打密封胶，等胶凝固好再用防水自粘胶带缠绕在烟囱与屋面彩钢瓦缝隙处，胶带粘结烟囱与屋顶各15公分即可。</w:t>
      </w:r>
    </w:p>
    <w:p>
      <w:pPr>
        <w:pStyle w:val="16"/>
        <w:numPr>
          <w:ilvl w:val="0"/>
          <w:numId w:val="0"/>
        </w:numPr>
        <w:ind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5.安装轴流风机，规格型号600*600mm，2.2kW，380V。根据轴流风机的外型实际尺寸在墙面上开口，做相应尺寸的支架，与横梁焊接固定安装。采用密封胶封堵。</w:t>
      </w:r>
      <w:r>
        <w:rPr>
          <w:rFonts w:hint="default" w:ascii="宋体" w:hAnsi="宋体" w:eastAsia="宋体" w:cs="宋体"/>
          <w:color w:val="auto"/>
          <w:kern w:val="2"/>
          <w:sz w:val="24"/>
          <w:szCs w:val="24"/>
          <w:highlight w:val="none"/>
          <w:lang w:val="en-US" w:eastAsia="zh-CN" w:bidi="ar-SA"/>
        </w:rPr>
        <w:t>安装电源线</w:t>
      </w:r>
      <w:r>
        <w:rPr>
          <w:rFonts w:hint="eastAsia" w:ascii="宋体" w:hAnsi="宋体" w:eastAsia="宋体" w:cs="宋体"/>
          <w:color w:val="auto"/>
          <w:kern w:val="2"/>
          <w:sz w:val="24"/>
          <w:szCs w:val="24"/>
          <w:highlight w:val="none"/>
          <w:lang w:val="en-US" w:eastAsia="zh-CN" w:bidi="ar-SA"/>
        </w:rPr>
        <w:t>，</w:t>
      </w:r>
      <w:r>
        <w:rPr>
          <w:rFonts w:hint="default" w:ascii="宋体" w:hAnsi="宋体" w:eastAsia="宋体" w:cs="宋体"/>
          <w:color w:val="auto"/>
          <w:kern w:val="2"/>
          <w:sz w:val="24"/>
          <w:szCs w:val="24"/>
          <w:highlight w:val="none"/>
          <w:lang w:val="en-US" w:eastAsia="zh-CN" w:bidi="ar-SA"/>
        </w:rPr>
        <w:t>规格型号单芯4平方铜塑线</w:t>
      </w:r>
      <w:r>
        <w:rPr>
          <w:rFonts w:hint="eastAsia" w:ascii="宋体" w:hAnsi="宋体" w:eastAsia="宋体" w:cs="宋体"/>
          <w:color w:val="auto"/>
          <w:kern w:val="2"/>
          <w:sz w:val="24"/>
          <w:szCs w:val="24"/>
          <w:highlight w:val="none"/>
          <w:lang w:val="en-US" w:eastAsia="zh-CN" w:bidi="ar-SA"/>
        </w:rPr>
        <w:t>。安装穿线管，规格型号Φ20铁线管，含固定卡扣。安装空气开关，规格型号3P空气开关16A。安装配电箱，规格型号200*200mm。</w:t>
      </w:r>
    </w:p>
    <w:p>
      <w:pPr>
        <w:pStyle w:val="16"/>
        <w:numPr>
          <w:ilvl w:val="0"/>
          <w:numId w:val="0"/>
        </w:numPr>
        <w:ind w:leftChars="0"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6.安装彩钢板折弯件导水，材料展开宽度 600mm。在彩钢瓦中间折弯，上方用燕尾丝固定到墙面，缝隙用密封胶封堵，下侧固定到原棚子顶部。</w:t>
      </w:r>
    </w:p>
    <w:p>
      <w:pPr>
        <w:ind w:firstLine="482" w:firstLineChars="200"/>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三、安全文明施工要求</w:t>
      </w:r>
    </w:p>
    <w:bookmarkEnd w:id="19"/>
    <w:p>
      <w:pPr>
        <w:pStyle w:val="16"/>
        <w:numPr>
          <w:ilvl w:val="0"/>
          <w:numId w:val="0"/>
        </w:numPr>
        <w:ind w:leftChars="0" w:firstLine="480" w:firstLineChars="200"/>
        <w:rPr>
          <w:rFonts w:hint="default" w:ascii="宋体" w:hAnsi="宋体" w:eastAsia="宋体" w:cs="宋体"/>
          <w:kern w:val="2"/>
          <w:sz w:val="24"/>
          <w:szCs w:val="24"/>
          <w:highlight w:val="none"/>
          <w:lang w:val="en-US" w:eastAsia="zh-CN" w:bidi="ar-SA"/>
        </w:rPr>
      </w:pPr>
      <w:bookmarkStart w:id="20" w:name="_Toc11939_WPSOffice_Level2"/>
      <w:r>
        <w:rPr>
          <w:rFonts w:hint="eastAsia" w:ascii="宋体" w:hAnsi="宋体" w:eastAsia="宋体" w:cs="宋体"/>
          <w:kern w:val="2"/>
          <w:sz w:val="24"/>
          <w:szCs w:val="24"/>
          <w:highlight w:val="none"/>
          <w:lang w:val="en-US" w:eastAsia="zh-CN" w:bidi="ar-SA"/>
        </w:rPr>
        <w:t>施工不得影响业主正常生产，施工方应提前与业主方沟通厂内材料运输路线及时间，应提前与业主方沟通材料堆放场所。按照业主方要求的内容进行厂内材料运输及堆放。</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四、其他施工要求</w:t>
      </w:r>
      <w:bookmarkEnd w:id="20"/>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施工过程中的水、电、气等能源均由业主免费提供。</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5.施工方使用代用材料或更换外购设备，必须经过业主同意，要以设计修改通知单为依据。</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五、工程进度</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rPr>
      </w:pPr>
      <w:r>
        <w:rPr>
          <w:rFonts w:hint="eastAsia" w:ascii="宋体" w:hAnsi="宋体" w:eastAsia="宋体" w:cs="宋体"/>
          <w:b/>
          <w:bCs/>
          <w:kern w:val="0"/>
          <w:sz w:val="24"/>
          <w:szCs w:val="24"/>
          <w:lang w:val="en-US" w:eastAsia="zh-CN"/>
        </w:rPr>
        <w:t>六、文明施工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6"/>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七、安全要求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6"/>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6"/>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1．地基基础工程、主体结构工程为设计文件规定的该工程合理使用年限。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4．电气管线、上下水管线、设备安装为1年；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5．室外的上下水和小区道路等市政公用工程为1年； </w:t>
      </w:r>
    </w:p>
    <w:p>
      <w:pPr>
        <w:pStyle w:val="16"/>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本项目属于综合改造工程，质保期2年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6"/>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按照甲方明确的附件清单进行报价，其报价应包括所需人工费、材料费（部分明确不含材料的除外）、施工机械使用费、利润、管理费等所有费用，税金按百分比单独报。</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6"/>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6"/>
        <w:numPr>
          <w:ilvl w:val="0"/>
          <w:numId w:val="0"/>
        </w:numPr>
        <w:ind w:leftChars="0" w:firstLine="480" w:firstLineChars="200"/>
        <w:rPr>
          <w:rFonts w:ascii="宋体" w:hAnsi="宋体"/>
          <w:szCs w:val="21"/>
        </w:rPr>
      </w:pPr>
      <w:r>
        <w:rPr>
          <w:rFonts w:hint="eastAsia" w:ascii="宋体" w:hAnsi="宋体" w:eastAsia="宋体" w:cs="宋体"/>
          <w:kern w:val="2"/>
          <w:sz w:val="24"/>
          <w:szCs w:val="24"/>
          <w:highlight w:val="none"/>
          <w:lang w:val="en-US" w:eastAsia="zh-CN" w:bidi="ar-SA"/>
        </w:rPr>
        <w:br w:type="page"/>
      </w:r>
    </w:p>
    <w:p>
      <w:pPr>
        <w:pStyle w:val="15"/>
        <w:numPr>
          <w:ilvl w:val="0"/>
          <w:numId w:val="4"/>
        </w:numPr>
        <w:rPr>
          <w:rFonts w:hint="eastAsia" w:ascii="宋体" w:hAnsi="宋体" w:cs="宋体"/>
          <w:sz w:val="44"/>
          <w:szCs w:val="44"/>
        </w:rPr>
      </w:pPr>
      <w:bookmarkStart w:id="21" w:name="_Toc54267472"/>
      <w:r>
        <w:rPr>
          <w:rFonts w:hint="eastAsia" w:ascii="宋体" w:hAnsi="宋体" w:cs="宋体"/>
          <w:sz w:val="44"/>
          <w:szCs w:val="44"/>
        </w:rPr>
        <w:t xml:space="preserve"> XX项目施工工程合同</w:t>
      </w:r>
      <w:bookmarkEnd w:id="21"/>
    </w:p>
    <w:p>
      <w:pPr>
        <w:rPr>
          <w:rFonts w:hint="eastAsia"/>
        </w:rPr>
      </w:pPr>
    </w:p>
    <w:p>
      <w:pPr>
        <w:rPr>
          <w:rFonts w:hint="eastAsia"/>
        </w:rPr>
      </w:pPr>
    </w:p>
    <w:p>
      <w:pPr>
        <w:jc w:val="center"/>
        <w:rPr>
          <w:rFonts w:hint="eastAsia" w:ascii="宋体" w:hAnsi="宋体"/>
          <w:b/>
          <w:sz w:val="24"/>
          <w:szCs w:val="24"/>
        </w:rPr>
      </w:pPr>
      <w:r>
        <w:rPr>
          <w:rFonts w:hint="eastAsia" w:ascii="黑体" w:hAnsi="Courier New" w:eastAsia="黑体"/>
          <w:sz w:val="36"/>
          <w:szCs w:val="36"/>
        </w:rPr>
        <w:t>（以最终签署版本为准）</w:t>
      </w:r>
    </w:p>
    <w:p>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center"/>
        <w:rPr>
          <w:rFonts w:ascii="宋体" w:hAnsi="宋体"/>
          <w:b/>
          <w:bCs/>
          <w:sz w:val="52"/>
          <w:szCs w:val="36"/>
        </w:rPr>
      </w:pPr>
      <w:r>
        <w:rPr>
          <w:rFonts w:hint="eastAsia" w:ascii="宋体" w:hAnsi="宋体"/>
          <w:b/>
          <w:bCs/>
          <w:sz w:val="52"/>
          <w:szCs w:val="36"/>
        </w:rPr>
        <w:t>建设工程施工合同</w:t>
      </w: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ind w:firstLine="1352" w:firstLineChars="644"/>
        <w:jc w:val="left"/>
        <w:rPr>
          <w:rFonts w:ascii="宋体" w:hAnsi="宋体"/>
          <w:bCs/>
          <w:szCs w:val="21"/>
        </w:rPr>
      </w:pPr>
    </w:p>
    <w:p>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pPr>
        <w:pStyle w:val="9"/>
        <w:ind w:firstLine="1890" w:firstLineChars="900"/>
        <w:rPr>
          <w:bCs/>
          <w:sz w:val="21"/>
          <w:szCs w:val="21"/>
        </w:rPr>
      </w:pPr>
    </w:p>
    <w:p>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pPr>
        <w:adjustRightInd w:val="0"/>
        <w:ind w:firstLine="1890" w:firstLineChars="900"/>
        <w:jc w:val="left"/>
        <w:rPr>
          <w:rFonts w:ascii="宋体" w:hAnsi="宋体"/>
          <w:bCs/>
          <w:szCs w:val="21"/>
        </w:rPr>
      </w:pPr>
    </w:p>
    <w:p>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pPr>
        <w:rPr>
          <w:rFonts w:ascii="宋体" w:hAnsi="宋体"/>
          <w:bCs/>
          <w:szCs w:val="21"/>
        </w:rPr>
      </w:pPr>
      <w:r>
        <w:rPr>
          <w:rFonts w:ascii="宋体" w:hAnsi="宋体"/>
          <w:bCs/>
          <w:szCs w:val="21"/>
        </w:rPr>
        <w:br w:type="page"/>
      </w:r>
    </w:p>
    <w:p>
      <w:pPr>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lang w:val="en-US" w:eastAsia="zh-CN"/>
        </w:rPr>
      </w:pPr>
      <w:bookmarkStart w:id="22" w:name="_Toc3124"/>
      <w:bookmarkStart w:id="23" w:name="_Toc54267473"/>
      <w:r>
        <w:rPr>
          <w:rFonts w:hint="eastAsia" w:ascii="仿宋" w:hAnsi="仿宋" w:eastAsia="仿宋" w:cs="仿宋"/>
          <w:b w:val="0"/>
          <w:bCs/>
          <w:sz w:val="24"/>
          <w:szCs w:val="24"/>
        </w:rPr>
        <w:t>发包人：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kern w:val="2"/>
          <w:sz w:val="24"/>
          <w:szCs w:val="24"/>
          <w:u w:val="single"/>
          <w:lang w:val="en-US" w:eastAsia="zh-CN" w:bidi="ar-SA"/>
        </w:rPr>
        <w:t xml:space="preserve">                  </w:t>
      </w:r>
      <w:r>
        <w:rPr>
          <w:rFonts w:hint="eastAsia" w:ascii="仿宋" w:hAnsi="仿宋" w:eastAsia="仿宋"/>
          <w:b w:val="0"/>
          <w:bCs/>
          <w:sz w:val="24"/>
          <w:szCs w:val="32"/>
          <w:u w:val="single"/>
          <w:lang w:val="en-US" w:eastAsia="zh-CN"/>
        </w:rPr>
        <w:t xml:space="preserve"> </w:t>
      </w:r>
    </w:p>
    <w:p>
      <w:pPr>
        <w:pStyle w:val="9"/>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u w:val="single"/>
          <w:lang w:val="en-US" w:eastAsia="zh-CN" w:bidi="ar-SA"/>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kern w:val="2"/>
          <w:sz w:val="24"/>
          <w:szCs w:val="24"/>
          <w:u w:val="single"/>
          <w:lang w:val="en-US" w:eastAsia="zh-CN" w:bidi="ar-SA"/>
        </w:rPr>
        <w:t xml:space="preserve">                    </w:t>
      </w:r>
    </w:p>
    <w:p>
      <w:pPr>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rPr>
      </w:pPr>
      <w:r>
        <w:rPr>
          <w:rFonts w:hint="eastAsia" w:ascii="仿宋" w:hAnsi="仿宋" w:eastAsia="仿宋" w:cs="仿宋"/>
          <w:b w:val="0"/>
          <w:bCs/>
          <w:sz w:val="24"/>
          <w:szCs w:val="24"/>
        </w:rPr>
        <w:t>承包人：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sz w:val="24"/>
          <w:szCs w:val="24"/>
          <w:u w:val="singl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u w:val="single"/>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sz w:val="24"/>
          <w:szCs w:val="24"/>
          <w:u w:val="single"/>
          <w:lang w:val="en-US" w:eastAsia="zh-CN"/>
        </w:rPr>
        <w:t xml:space="preserve">                  </w:t>
      </w:r>
      <w:r>
        <w:rPr>
          <w:rFonts w:ascii="仿宋" w:hAnsi="仿宋" w:eastAsia="仿宋" w:cs="仿宋"/>
          <w:b w:val="0"/>
          <w:bCs/>
          <w:sz w:val="24"/>
          <w:szCs w:val="24"/>
          <w:u w:val="single"/>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pPr>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4" w:name="_Toc351203481"/>
      <w:r>
        <w:rPr>
          <w:rFonts w:hint="eastAsia" w:ascii="仿宋" w:hAnsi="仿宋" w:eastAsia="仿宋" w:cs="仿宋"/>
          <w:b/>
          <w:bCs/>
          <w:sz w:val="24"/>
          <w:szCs w:val="24"/>
        </w:rPr>
        <w:t>一、工程概况</w:t>
      </w:r>
      <w:bookmarkEnd w:id="24"/>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u w:val="single"/>
          <w:lang w:val="en-US" w:eastAsia="zh-CN"/>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i w:val="0"/>
          <w:iCs w:val="0"/>
          <w:sz w:val="24"/>
          <w:szCs w:val="24"/>
          <w:u w:val="single"/>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lang w:val="en-US"/>
        </w:rPr>
      </w:pPr>
      <w:r>
        <w:rPr>
          <w:rFonts w:hint="eastAsia" w:ascii="仿宋" w:hAnsi="仿宋" w:eastAsia="仿宋" w:cs="仿宋"/>
          <w:bCs/>
          <w:sz w:val="24"/>
          <w:szCs w:val="24"/>
        </w:rPr>
        <w:t>1.2工程地点：</w:t>
      </w:r>
      <w:r>
        <w:rPr>
          <w:rFonts w:hint="eastAsia" w:ascii="仿宋" w:hAnsi="仿宋" w:eastAsia="仿宋" w:cs="仿宋"/>
          <w:i w:val="0"/>
          <w:iCs w:val="0"/>
          <w:sz w:val="24"/>
          <w:szCs w:val="24"/>
          <w:u w:val="single"/>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1.4工程承包范围：</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招标文件中投标清单报价表的施工内容，</w:t>
      </w:r>
      <w:r>
        <w:rPr>
          <w:rFonts w:hint="eastAsia" w:ascii="仿宋" w:hAnsi="仿宋" w:eastAsia="仿宋" w:cs="仿宋"/>
          <w:sz w:val="24"/>
          <w:szCs w:val="24"/>
          <w:u w:val="single"/>
        </w:rPr>
        <w:t>包括但不限于发包人设计变更、联系单安排的施工内容等。</w:t>
      </w:r>
    </w:p>
    <w:p>
      <w:pPr>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5" w:name="_Toc351203482"/>
      <w:r>
        <w:rPr>
          <w:rFonts w:hint="eastAsia" w:ascii="仿宋" w:hAnsi="仿宋" w:eastAsia="仿宋" w:cs="仿宋"/>
          <w:b/>
          <w:bCs/>
          <w:sz w:val="24"/>
          <w:szCs w:val="24"/>
        </w:rPr>
        <w:t>二、合同工期</w:t>
      </w:r>
      <w:bookmarkEnd w:id="25"/>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val="0"/>
          <w:iCs w:val="0"/>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rPr>
      </w:pPr>
      <w:bookmarkStart w:id="26" w:name="_Toc351203483"/>
      <w:r>
        <w:rPr>
          <w:rFonts w:hint="eastAsia" w:ascii="仿宋" w:hAnsi="仿宋" w:eastAsia="仿宋" w:cs="仿宋"/>
          <w:b/>
          <w:sz w:val="24"/>
          <w:szCs w:val="24"/>
        </w:rPr>
        <w:t>三、质量标准</w:t>
      </w:r>
      <w:bookmarkEnd w:id="26"/>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u w:val="single"/>
        </w:rPr>
        <w:t>不超过 5000元/次</w:t>
      </w:r>
      <w:r>
        <w:rPr>
          <w:rFonts w:hint="eastAsia" w:ascii="仿宋" w:hAnsi="仿宋" w:eastAsia="仿宋" w:cs="仿宋"/>
          <w:sz w:val="24"/>
          <w:szCs w:val="24"/>
        </w:rPr>
        <w:t>的罚款，该款项从承包人工程款结算中扣除。</w:t>
      </w:r>
    </w:p>
    <w:p>
      <w:pPr>
        <w:numPr>
          <w:ilvl w:val="0"/>
          <w:numId w:val="0"/>
        </w:numPr>
        <w:adjustRightInd w:val="0"/>
        <w:snapToGrid w:val="0"/>
        <w:spacing w:line="520" w:lineRule="exact"/>
        <w:ind w:left="510" w:leftChars="0"/>
        <w:rPr>
          <w:rFonts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合同价款与支付方式</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9</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adjustRightInd w:val="0"/>
        <w:snapToGrid w:val="0"/>
        <w:spacing w:line="520" w:lineRule="exact"/>
        <w:ind w:firstLine="480" w:firstLineChars="200"/>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i w:val="0"/>
          <w:iCs w:val="0"/>
          <w:sz w:val="24"/>
          <w:szCs w:val="24"/>
          <w:u w:val="single"/>
        </w:rPr>
        <w:t>无论发生任何变化，中标措施费平方单价不做调整（措施费平方单价中</w:t>
      </w:r>
      <w:r>
        <w:rPr>
          <w:rFonts w:ascii="仿宋" w:hAnsi="仿宋" w:eastAsia="仿宋" w:cs="仿宋"/>
          <w:i w:val="0"/>
          <w:iCs w:val="0"/>
          <w:sz w:val="24"/>
          <w:szCs w:val="24"/>
          <w:u w:val="single"/>
        </w:rPr>
        <w:t>包括但不限于</w:t>
      </w:r>
      <w:r>
        <w:rPr>
          <w:rFonts w:hint="eastAsia" w:ascii="仿宋" w:hAnsi="仿宋" w:eastAsia="仿宋" w:cs="仿宋"/>
          <w:i w:val="0"/>
          <w:iCs w:val="0"/>
          <w:sz w:val="24"/>
          <w:szCs w:val="24"/>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rPr>
      </w:pPr>
      <w:bookmarkStart w:id="27" w:name="OLE_LINK1"/>
      <w:r>
        <w:rPr>
          <w:rFonts w:hint="eastAsia" w:ascii="仿宋" w:hAnsi="仿宋" w:eastAsia="仿宋" w:cs="仿宋"/>
          <w:sz w:val="24"/>
          <w:szCs w:val="24"/>
        </w:rPr>
        <w:t>4.3工程款支付</w:t>
      </w:r>
    </w:p>
    <w:bookmarkEnd w:id="27"/>
    <w:p>
      <w:pPr>
        <w:keepNext w:val="0"/>
        <w:keepLines w:val="0"/>
        <w:pageBreakBefore w:val="0"/>
        <w:widowControl w:val="0"/>
        <w:numPr>
          <w:ilvl w:val="0"/>
          <w:numId w:val="5"/>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i w:val="0"/>
          <w:iCs w:val="0"/>
          <w:sz w:val="24"/>
          <w:szCs w:val="24"/>
          <w:u w:val="single"/>
        </w:rPr>
        <w:t>半年期商业汇票；</w:t>
      </w:r>
    </w:p>
    <w:p>
      <w:pPr>
        <w:keepNext w:val="0"/>
        <w:keepLines w:val="0"/>
        <w:pageBreakBefore w:val="0"/>
        <w:widowControl w:val="0"/>
        <w:numPr>
          <w:ilvl w:val="0"/>
          <w:numId w:val="5"/>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工程竣工验收合格，乙方提供当批付款金额一致的符合国家要求的增值税专用发票（税率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u w:val="single"/>
          <w:lang w:val="en-US" w:eastAsia="zh-CN"/>
        </w:rPr>
        <w:t>70</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u w:val="single"/>
          <w:lang w:val="en-US" w:eastAsia="zh-CN"/>
        </w:rPr>
        <w:t xml:space="preserve"> 95 </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剩余</w:t>
      </w:r>
      <w:r>
        <w:rPr>
          <w:rFonts w:hint="eastAsia" w:ascii="仿宋" w:hAnsi="仿宋" w:eastAsia="仿宋" w:cs="仿宋"/>
          <w:sz w:val="24"/>
          <w:szCs w:val="24"/>
          <w:u w:val="single"/>
          <w:lang w:val="en-US" w:eastAsia="zh-CN"/>
        </w:rPr>
        <w:t xml:space="preserve"> 5% </w:t>
      </w:r>
      <w:r>
        <w:rPr>
          <w:rFonts w:hint="eastAsia" w:ascii="仿宋" w:hAnsi="仿宋" w:eastAsia="仿宋" w:cs="仿宋"/>
          <w:sz w:val="24"/>
          <w:szCs w:val="24"/>
          <w:lang w:val="en-US" w:eastAsia="zh-CN"/>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u w:val="none"/>
          <w:lang w:val="en-US" w:eastAsia="zh-CN" w:bidi="ar-SA"/>
        </w:rPr>
      </w:pPr>
      <w:r>
        <w:rPr>
          <w:rFonts w:hint="default" w:ascii="仿宋" w:hAnsi="仿宋" w:eastAsia="仿宋" w:cs="仿宋"/>
          <w:i w:val="0"/>
          <w:iCs w:val="0"/>
          <w:kern w:val="2"/>
          <w:sz w:val="24"/>
          <w:szCs w:val="24"/>
          <w:u w:val="none"/>
          <w:lang w:val="en-US" w:eastAsia="zh-CN" w:bidi="ar-SA"/>
        </w:rPr>
        <w:t>本合同的最终结算金额以工程结算审核报告中的审定</w:t>
      </w:r>
      <w:r>
        <w:rPr>
          <w:rFonts w:hint="eastAsia" w:ascii="仿宋" w:hAnsi="仿宋" w:eastAsia="仿宋" w:cs="仿宋"/>
          <w:i w:val="0"/>
          <w:iCs w:val="0"/>
          <w:kern w:val="2"/>
          <w:sz w:val="24"/>
          <w:szCs w:val="24"/>
          <w:u w:val="none"/>
          <w:lang w:val="en-US" w:eastAsia="zh-CN" w:bidi="ar-SA"/>
        </w:rPr>
        <w:t>额</w:t>
      </w:r>
      <w:r>
        <w:rPr>
          <w:rFonts w:hint="default" w:ascii="仿宋" w:hAnsi="仿宋" w:eastAsia="仿宋" w:cs="仿宋"/>
          <w:i w:val="0"/>
          <w:iCs w:val="0"/>
          <w:kern w:val="2"/>
          <w:sz w:val="24"/>
          <w:szCs w:val="24"/>
          <w:u w:val="none"/>
          <w:lang w:val="en-US" w:eastAsia="zh-CN" w:bidi="ar-SA"/>
        </w:rPr>
        <w:t>为准</w:t>
      </w:r>
      <w:r>
        <w:rPr>
          <w:rFonts w:hint="eastAsia" w:ascii="仿宋" w:hAnsi="仿宋" w:eastAsia="仿宋" w:cs="仿宋"/>
          <w:i w:val="0"/>
          <w:iCs w:val="0"/>
          <w:kern w:val="2"/>
          <w:sz w:val="24"/>
          <w:szCs w:val="24"/>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 xml:space="preserve">3  </w:t>
      </w:r>
      <w:r>
        <w:rPr>
          <w:rFonts w:hint="eastAsia" w:ascii="仿宋" w:hAnsi="仿宋" w:eastAsia="仿宋" w:cs="仿宋"/>
          <w:i w:val="0"/>
          <w:iCs w:val="0"/>
          <w:sz w:val="24"/>
          <w:szCs w:val="24"/>
        </w:rPr>
        <w:t>天内将索赔资料（变更原因、材料价格、变更金额）书面报发包人审核，索赔事件结束后</w:t>
      </w:r>
      <w:r>
        <w:rPr>
          <w:rFonts w:hint="eastAsia" w:ascii="仿宋" w:hAnsi="仿宋" w:eastAsia="仿宋" w:cs="仿宋"/>
          <w:i w:val="0"/>
          <w:iCs w:val="0"/>
          <w:sz w:val="24"/>
          <w:szCs w:val="24"/>
          <w:u w:val="single"/>
        </w:rPr>
        <w:t xml:space="preserve">  14 天内</w:t>
      </w:r>
      <w:r>
        <w:rPr>
          <w:rFonts w:hint="eastAsia" w:ascii="仿宋" w:hAnsi="仿宋" w:eastAsia="仿宋" w:cs="仿宋"/>
          <w:i w:val="0"/>
          <w:iCs w:val="0"/>
          <w:sz w:val="24"/>
          <w:szCs w:val="24"/>
        </w:rPr>
        <w:t>形成签章齐全的经济技术资料。</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7"/>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vAlign w:val="top"/>
          </w:tcPr>
          <w:p>
            <w:pPr>
              <w:adjustRightInd w:val="0"/>
              <w:snapToGrid w:val="0"/>
              <w:spacing w:line="520" w:lineRule="exact"/>
              <w:jc w:val="center"/>
              <w:rPr>
                <w:rFonts w:hint="eastAsia" w:ascii="仿宋" w:hAnsi="仿宋" w:eastAsia="仿宋" w:cs="仿宋"/>
                <w:sz w:val="24"/>
                <w:szCs w:val="24"/>
              </w:rPr>
            </w:pPr>
            <w:r>
              <w:rPr>
                <w:rFonts w:hint="eastAsia" w:ascii="仿宋" w:hAnsi="仿宋" w:eastAsia="仿宋" w:cs="仿宋"/>
                <w:sz w:val="24"/>
                <w:szCs w:val="24"/>
              </w:rPr>
              <w:t>建筑、装饰工程</w:t>
            </w:r>
          </w:p>
        </w:tc>
        <w:tc>
          <w:tcPr>
            <w:tcW w:w="1305" w:type="dxa"/>
            <w:vAlign w:val="top"/>
          </w:tcPr>
          <w:p>
            <w:pPr>
              <w:adjustRightInd w:val="0"/>
              <w:snapToGrid w:val="0"/>
              <w:spacing w:line="520" w:lineRule="exact"/>
              <w:jc w:val="center"/>
              <w:rPr>
                <w:rFonts w:hint="eastAsia" w:ascii="仿宋" w:hAnsi="仿宋" w:eastAsia="仿宋" w:cs="仿宋"/>
                <w:sz w:val="24"/>
                <w:szCs w:val="24"/>
              </w:rPr>
            </w:pPr>
            <w:r>
              <w:rPr>
                <w:rFonts w:hint="eastAsia" w:ascii="仿宋" w:hAnsi="仿宋" w:eastAsia="仿宋" w:cs="仿宋"/>
                <w:sz w:val="24"/>
                <w:szCs w:val="24"/>
              </w:rPr>
              <w:t>安装工程</w:t>
            </w:r>
          </w:p>
        </w:tc>
        <w:tc>
          <w:tcPr>
            <w:tcW w:w="1309" w:type="dxa"/>
            <w:noWrap/>
            <w:vAlign w:val="top"/>
          </w:tcPr>
          <w:p>
            <w:pPr>
              <w:adjustRightInd w:val="0"/>
              <w:snapToGrid w:val="0"/>
              <w:spacing w:line="520" w:lineRule="exact"/>
              <w:jc w:val="center"/>
              <w:rPr>
                <w:rFonts w:hint="eastAsia" w:ascii="仿宋" w:hAnsi="仿宋" w:eastAsia="仿宋" w:cs="仿宋"/>
                <w:sz w:val="24"/>
                <w:szCs w:val="24"/>
              </w:rPr>
            </w:pPr>
            <w:r>
              <w:rPr>
                <w:rFonts w:hint="eastAsia" w:ascii="仿宋" w:hAnsi="仿宋" w:eastAsia="仿宋" w:cs="仿宋"/>
                <w:sz w:val="24"/>
                <w:szCs w:val="24"/>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1305" w:type="dxa"/>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138</w:t>
            </w:r>
          </w:p>
        </w:tc>
        <w:tc>
          <w:tcPr>
            <w:tcW w:w="1309"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3.8</w:t>
            </w:r>
          </w:p>
        </w:tc>
        <w:tc>
          <w:tcPr>
            <w:tcW w:w="1305" w:type="dxa"/>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4.5</w:t>
            </w:r>
          </w:p>
        </w:tc>
        <w:tc>
          <w:tcPr>
            <w:tcW w:w="1309"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4.6</w:t>
            </w:r>
          </w:p>
        </w:tc>
        <w:tc>
          <w:tcPr>
            <w:tcW w:w="1305" w:type="dxa"/>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5.2</w:t>
            </w:r>
          </w:p>
        </w:tc>
        <w:tc>
          <w:tcPr>
            <w:tcW w:w="1309"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b/>
          <w:bCs/>
          <w:sz w:val="24"/>
          <w:szCs w:val="24"/>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175"/>
        <w:textAlignment w:val="auto"/>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rPr>
      </w:pPr>
      <w:r>
        <w:rPr>
          <w:rFonts w:hint="eastAsia" w:ascii="仿宋" w:hAnsi="仿宋" w:eastAsia="仿宋" w:cs="仿宋"/>
          <w:b/>
          <w:bCs/>
          <w:sz w:val="24"/>
          <w:szCs w:val="24"/>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.5</w:t>
      </w:r>
      <w:r>
        <w:rPr>
          <w:rFonts w:hint="eastAsia" w:ascii="仿宋" w:hAnsi="仿宋" w:eastAsia="仿宋" w:cs="仿宋"/>
          <w:sz w:val="24"/>
          <w:szCs w:val="24"/>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6</w:t>
      </w:r>
      <w:r>
        <w:rPr>
          <w:rFonts w:hint="eastAsia" w:ascii="仿宋" w:hAnsi="仿宋" w:eastAsia="仿宋" w:cs="仿宋"/>
          <w:sz w:val="24"/>
          <w:szCs w:val="24"/>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7</w:t>
      </w:r>
      <w:r>
        <w:rPr>
          <w:rFonts w:hint="eastAsia" w:ascii="仿宋" w:hAnsi="仿宋" w:eastAsia="仿宋" w:cs="仿宋"/>
          <w:sz w:val="24"/>
          <w:szCs w:val="24"/>
        </w:rPr>
        <w:t xml:space="preserve">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pPr>
        <w:adjustRightInd w:val="0"/>
        <w:snapToGrid w:val="0"/>
        <w:spacing w:line="360" w:lineRule="auto"/>
        <w:ind w:firstLine="422" w:firstLineChars="200"/>
        <w:rPr>
          <w:rFonts w:ascii="仿宋" w:hAnsi="仿宋" w:eastAsia="仿宋" w:cs="仿宋"/>
          <w:b/>
          <w:bCs/>
          <w:sz w:val="24"/>
          <w:szCs w:val="24"/>
        </w:rPr>
      </w:pPr>
      <w:bookmarkStart w:id="28" w:name="_第十一条_工程结算"/>
      <w:bookmarkEnd w:id="28"/>
      <w:r>
        <w:rPr>
          <w:rStyle w:val="22"/>
          <w:rFonts w:hint="eastAsia" w:ascii="仿宋" w:hAnsi="仿宋" w:eastAsia="仿宋" w:cs="仿宋"/>
          <w:b/>
          <w:bCs/>
        </w:rPr>
        <w:t>七</w:t>
      </w:r>
      <w:r>
        <w:rPr>
          <w:rFonts w:hint="eastAsia" w:ascii="仿宋" w:hAnsi="仿宋" w:eastAsia="仿宋" w:cs="仿宋"/>
          <w:b/>
          <w:bCs/>
          <w:sz w:val="24"/>
          <w:szCs w:val="24"/>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w:t>
      </w:r>
      <w:r>
        <w:rPr>
          <w:rFonts w:hint="eastAsia" w:ascii="仿宋" w:hAnsi="仿宋" w:eastAsia="仿宋" w:cs="仿宋"/>
          <w:sz w:val="24"/>
          <w:szCs w:val="24"/>
          <w:u w:val="single"/>
          <w:lang w:val="en-US" w:eastAsia="zh-CN"/>
        </w:rPr>
        <w:t>2年</w:t>
      </w:r>
      <w:r>
        <w:rPr>
          <w:rFonts w:hint="eastAsia" w:ascii="仿宋" w:hAnsi="仿宋" w:eastAsia="仿宋" w:cs="仿宋"/>
          <w:sz w:val="24"/>
          <w:szCs w:val="24"/>
          <w:lang w:val="en-US" w:eastAsia="zh-CN"/>
        </w:rPr>
        <w:t>。</w:t>
      </w:r>
      <w:r>
        <w:rPr>
          <w:rFonts w:hint="eastAsia" w:ascii="仿宋" w:hAnsi="仿宋" w:eastAsia="仿宋" w:cs="仿宋"/>
          <w:sz w:val="24"/>
          <w:szCs w:val="24"/>
        </w:rPr>
        <w:t>详见本合同附件</w:t>
      </w:r>
      <w:r>
        <w:rPr>
          <w:rFonts w:hint="eastAsia" w:ascii="仿宋" w:hAnsi="仿宋" w:eastAsia="仿宋" w:cs="仿宋"/>
          <w:sz w:val="24"/>
          <w:szCs w:val="24"/>
          <w:lang w:val="en-US" w:eastAsia="zh-CN"/>
        </w:rPr>
        <w:t>3</w:t>
      </w:r>
      <w:r>
        <w:rPr>
          <w:rFonts w:hint="eastAsia" w:ascii="仿宋" w:hAnsi="仿宋" w:eastAsia="仿宋" w:cs="仿宋"/>
          <w:sz w:val="24"/>
          <w:szCs w:val="24"/>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防水</w:t>
      </w:r>
      <w:r>
        <w:rPr>
          <w:rFonts w:hint="eastAsia" w:ascii="仿宋" w:hAnsi="仿宋" w:eastAsia="仿宋" w:cs="仿宋"/>
          <w:i/>
          <w:iCs/>
          <w:sz w:val="24"/>
          <w:szCs w:val="24"/>
          <w:u w:val="single"/>
        </w:rPr>
        <w:t xml:space="preserve"> </w:t>
      </w:r>
      <w:r>
        <w:rPr>
          <w:rFonts w:hint="eastAsia" w:ascii="仿宋" w:hAnsi="仿宋" w:eastAsia="仿宋" w:cs="仿宋"/>
          <w:sz w:val="24"/>
          <w:szCs w:val="24"/>
        </w:rPr>
        <w:t>质量问题经修复完成后，相应保修期重新计算。</w:t>
      </w:r>
    </w:p>
    <w:p>
      <w:pPr>
        <w:pStyle w:val="26"/>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w:t>
      </w:r>
      <w:r>
        <w:rPr>
          <w:rFonts w:hint="eastAsia" w:ascii="仿宋" w:hAnsi="仿宋" w:eastAsia="仿宋" w:cs="仿宋"/>
          <w:i w:val="0"/>
          <w:iCs w:val="0"/>
          <w:sz w:val="24"/>
          <w:szCs w:val="24"/>
        </w:rPr>
        <w:t>重情节（具体以发包人认定为准）的，发包人有权终止合同，同时承包人按合同最终结算价</w:t>
      </w:r>
      <w:r>
        <w:rPr>
          <w:rFonts w:hint="eastAsia" w:ascii="仿宋" w:hAnsi="仿宋" w:eastAsia="仿宋" w:cs="仿宋"/>
          <w:i w:val="0"/>
          <w:iCs w:val="0"/>
          <w:sz w:val="24"/>
          <w:szCs w:val="24"/>
          <w:u w:val="single"/>
        </w:rPr>
        <w:t>的10％</w:t>
      </w:r>
      <w:r>
        <w:rPr>
          <w:rFonts w:hint="eastAsia" w:ascii="仿宋" w:hAnsi="仿宋" w:eastAsia="仿宋" w:cs="仿宋"/>
          <w:i w:val="0"/>
          <w:iCs w:val="0"/>
          <w:sz w:val="24"/>
          <w:szCs w:val="24"/>
        </w:rPr>
        <w:t>支付违约金，没有合同最终结算价的，按</w:t>
      </w:r>
      <w:r>
        <w:rPr>
          <w:rFonts w:hint="eastAsia" w:ascii="仿宋" w:hAnsi="仿宋" w:eastAsia="仿宋" w:cs="仿宋"/>
          <w:i w:val="0"/>
          <w:iCs w:val="0"/>
          <w:sz w:val="24"/>
          <w:szCs w:val="24"/>
          <w:u w:val="single"/>
        </w:rPr>
        <w:t>合同暂定价的10％计算，</w:t>
      </w:r>
      <w:r>
        <w:rPr>
          <w:rFonts w:hint="eastAsia" w:ascii="仿宋" w:hAnsi="仿宋" w:eastAsia="仿宋" w:cs="仿宋"/>
          <w:i w:val="0"/>
          <w:iCs w:val="0"/>
          <w:sz w:val="24"/>
          <w:szCs w:val="24"/>
        </w:rPr>
        <w:t>发</w:t>
      </w:r>
      <w:r>
        <w:rPr>
          <w:rFonts w:hint="eastAsia" w:ascii="仿宋" w:hAnsi="仿宋" w:eastAsia="仿宋" w:cs="仿宋"/>
          <w:sz w:val="24"/>
          <w:szCs w:val="24"/>
        </w:rPr>
        <w:t>包人有权保留进一步索赔的权利。</w:t>
      </w:r>
    </w:p>
    <w:p>
      <w:pPr>
        <w:pStyle w:val="26"/>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val="0"/>
          <w:iCs w:val="0"/>
          <w:sz w:val="24"/>
          <w:szCs w:val="24"/>
          <w:u w:val="single"/>
        </w:rPr>
        <w:t>建设工程所在地有管辖权的人民法院起诉</w:t>
      </w:r>
      <w:r>
        <w:rPr>
          <w:rFonts w:hint="eastAsia" w:ascii="仿宋" w:hAnsi="仿宋" w:eastAsia="仿宋" w:cs="仿宋"/>
          <w:sz w:val="24"/>
          <w:szCs w:val="24"/>
        </w:rPr>
        <w:t>解决。</w:t>
      </w:r>
    </w:p>
    <w:p>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lang w:eastAsia="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w:t>
      </w:r>
    </w:p>
    <w:p>
      <w:pPr>
        <w:adjustRightInd w:val="0"/>
        <w:ind w:firstLine="960" w:firstLineChars="400"/>
        <w:rPr>
          <w:rFonts w:hint="eastAsia" w:ascii="仿宋" w:hAnsi="仿宋" w:eastAsia="仿宋" w:cs="仿宋"/>
          <w:sz w:val="24"/>
          <w:szCs w:val="24"/>
          <w:u w:val="none"/>
          <w:lang w:eastAsia="zh-CN"/>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9"/>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pPr>
        <w:pStyle w:val="9"/>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施工区、生活区水电费按表计量缴费，发生费用由承包人承担。</w:t>
      </w:r>
    </w:p>
    <w:p>
      <w:pPr>
        <w:pStyle w:val="9"/>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9"/>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9"/>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ascii="仿宋" w:hAnsi="仿宋" w:eastAsia="仿宋" w:cs="仿宋"/>
          <w:sz w:val="24"/>
          <w:szCs w:val="24"/>
        </w:rPr>
        <w:t>工程结算审计，由发包人委托造价咨询单位审计或自行审计，基本审计费由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6"/>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hint="eastAsia" w:ascii="仿宋" w:hAnsi="仿宋" w:eastAsia="仿宋" w:cs="仿宋"/>
          <w:b w:val="0"/>
          <w:bCs/>
          <w:kern w:val="2"/>
          <w:sz w:val="24"/>
          <w:szCs w:val="24"/>
          <w:u w:val="single"/>
          <w:lang w:val="en-US" w:eastAsia="zh-CN" w:bidi="ar-SA"/>
        </w:rPr>
        <w:t xml:space="preserve">                  </w:t>
      </w:r>
    </w:p>
    <w:p>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none"/>
        </w:rPr>
        <w:t>：</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日</w:t>
      </w:r>
      <w:r>
        <w:rPr>
          <w:rFonts w:hint="eastAsia" w:ascii="仿宋" w:hAnsi="仿宋" w:eastAsia="仿宋" w:cs="仿宋"/>
          <w:bCs/>
          <w:sz w:val="24"/>
          <w:szCs w:val="24"/>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u w:val="single"/>
        </w:rPr>
      </w:pPr>
      <w:r>
        <w:rPr>
          <w:rFonts w:hint="eastAsia" w:ascii="仿宋" w:hAnsi="仿宋" w:eastAsia="仿宋" w:cs="仿宋"/>
          <w:bCs/>
          <w:sz w:val="24"/>
          <w:szCs w:val="24"/>
        </w:rPr>
        <w:t>11.3本合同一</w:t>
      </w:r>
      <w:r>
        <w:rPr>
          <w:rFonts w:hint="eastAsia" w:ascii="仿宋" w:hAnsi="仿宋" w:eastAsia="仿宋" w:cs="仿宋"/>
          <w:bCs/>
          <w:i w:val="0"/>
          <w:iCs w:val="0"/>
          <w:sz w:val="24"/>
          <w:szCs w:val="24"/>
        </w:rPr>
        <w:t>式</w:t>
      </w:r>
      <w:r>
        <w:rPr>
          <w:rFonts w:hint="eastAsia" w:ascii="仿宋" w:hAnsi="仿宋" w:eastAsia="仿宋" w:cs="仿宋"/>
          <w:bCs/>
          <w:i w:val="0"/>
          <w:iCs w:val="0"/>
          <w:sz w:val="24"/>
          <w:szCs w:val="24"/>
          <w:u w:val="single"/>
        </w:rPr>
        <w:t>拾</w:t>
      </w:r>
      <w:r>
        <w:rPr>
          <w:rFonts w:hint="eastAsia" w:ascii="仿宋" w:hAnsi="仿宋" w:eastAsia="仿宋" w:cs="仿宋"/>
          <w:bCs/>
          <w:i w:val="0"/>
          <w:iCs w:val="0"/>
          <w:sz w:val="24"/>
          <w:szCs w:val="24"/>
        </w:rPr>
        <w:t>份，均具有同等法律效力，发包人</w:t>
      </w:r>
      <w:r>
        <w:rPr>
          <w:rFonts w:hint="eastAsia" w:ascii="仿宋" w:hAnsi="仿宋" w:eastAsia="仿宋" w:cs="仿宋"/>
          <w:bCs/>
          <w:i w:val="0"/>
          <w:iCs w:val="0"/>
          <w:sz w:val="24"/>
          <w:szCs w:val="24"/>
          <w:u w:val="single"/>
        </w:rPr>
        <w:t xml:space="preserve"> 陆 </w:t>
      </w:r>
      <w:r>
        <w:rPr>
          <w:rFonts w:hint="eastAsia" w:ascii="仿宋" w:hAnsi="仿宋" w:eastAsia="仿宋" w:cs="仿宋"/>
          <w:bCs/>
          <w:i w:val="0"/>
          <w:iCs w:val="0"/>
          <w:sz w:val="24"/>
          <w:szCs w:val="24"/>
        </w:rPr>
        <w:t>份，承包人</w:t>
      </w:r>
      <w:r>
        <w:rPr>
          <w:rFonts w:hint="eastAsia" w:ascii="仿宋" w:hAnsi="仿宋" w:eastAsia="仿宋" w:cs="仿宋"/>
          <w:bCs/>
          <w:i w:val="0"/>
          <w:iCs w:val="0"/>
          <w:sz w:val="24"/>
          <w:szCs w:val="24"/>
          <w:u w:val="single"/>
        </w:rPr>
        <w:t xml:space="preserve">肆 </w:t>
      </w:r>
      <w:r>
        <w:rPr>
          <w:rFonts w:hint="eastAsia" w:ascii="仿宋" w:hAnsi="仿宋" w:eastAsia="仿宋" w:cs="仿宋"/>
          <w:bCs/>
          <w:i w:val="0"/>
          <w:iCs w:val="0"/>
          <w:sz w:val="24"/>
          <w:szCs w:val="24"/>
        </w:rPr>
        <w:t>份。</w:t>
      </w:r>
    </w:p>
    <w:p>
      <w:pPr>
        <w:pStyle w:val="26"/>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rPr>
      </w:pPr>
      <w:r>
        <w:rPr>
          <w:rFonts w:hint="eastAsia" w:ascii="仿宋" w:hAnsi="仿宋" w:eastAsia="仿宋" w:cs="仿宋"/>
          <w:bCs/>
          <w:i w:val="0"/>
          <w:iCs w:val="0"/>
          <w:szCs w:val="24"/>
        </w:rPr>
        <w:t>11.4本合同自</w:t>
      </w:r>
      <w:r>
        <w:rPr>
          <w:rFonts w:ascii="仿宋" w:hAnsi="仿宋" w:eastAsia="仿宋" w:cs="仿宋"/>
          <w:i w:val="0"/>
          <w:iCs w:val="0"/>
          <w:szCs w:val="24"/>
        </w:rPr>
        <w:t>双方授权代表签署并加盖公章</w:t>
      </w:r>
      <w:r>
        <w:rPr>
          <w:rFonts w:hint="eastAsia" w:ascii="仿宋" w:hAnsi="仿宋" w:eastAsia="仿宋" w:cs="仿宋"/>
          <w:i w:val="0"/>
          <w:iCs w:val="0"/>
          <w:szCs w:val="24"/>
        </w:rPr>
        <w:t>或者合同专用章</w:t>
      </w:r>
      <w:r>
        <w:rPr>
          <w:rFonts w:hint="eastAsia" w:ascii="仿宋" w:hAnsi="仿宋" w:eastAsia="仿宋" w:cs="仿宋"/>
          <w:bCs/>
          <w:i w:val="0"/>
          <w:iCs w:val="0"/>
          <w:szCs w:val="24"/>
        </w:rPr>
        <w:t>之日起生效。</w:t>
      </w:r>
      <w:r>
        <w:rPr>
          <w:rFonts w:hint="eastAsia" w:ascii="仿宋" w:hAnsi="仿宋" w:eastAsia="仿宋" w:cs="仿宋"/>
          <w:i w:val="0"/>
          <w:iCs w:val="0"/>
          <w:szCs w:val="24"/>
        </w:rPr>
        <w:t>合</w:t>
      </w:r>
      <w:r>
        <w:rPr>
          <w:rFonts w:hint="eastAsia" w:ascii="仿宋" w:hAnsi="仿宋" w:eastAsia="仿宋" w:cs="仿宋"/>
          <w:szCs w:val="24"/>
        </w:rPr>
        <w:t>同附件作为合同不可分割的一部分，具有同等法律效力。</w:t>
      </w:r>
    </w:p>
    <w:tbl>
      <w:tblPr>
        <w:tblStyle w:val="17"/>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197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pPr>
              <w:pStyle w:val="9"/>
              <w:rPr>
                <w:rFonts w:hint="eastAsia" w:ascii="仿宋" w:hAnsi="仿宋" w:eastAsia="仿宋" w:cs="仿宋"/>
                <w:bCs/>
                <w:sz w:val="24"/>
                <w:szCs w:val="24"/>
              </w:rPr>
            </w:pPr>
          </w:p>
          <w:p>
            <w:pPr>
              <w:pStyle w:val="9"/>
              <w:rPr>
                <w:rFonts w:hint="eastAsia" w:ascii="仿宋" w:hAnsi="仿宋" w:eastAsia="仿宋" w:cs="仿宋"/>
                <w:bCs/>
                <w:sz w:val="24"/>
                <w:szCs w:val="24"/>
              </w:rPr>
            </w:pPr>
          </w:p>
          <w:p>
            <w:pPr>
              <w:pStyle w:val="9"/>
              <w:rPr>
                <w:rFonts w:hint="eastAsia" w:ascii="仿宋" w:hAnsi="仿宋" w:eastAsia="仿宋" w:cs="仿宋"/>
                <w:bCs/>
                <w:sz w:val="24"/>
                <w:szCs w:val="24"/>
              </w:rPr>
            </w:pPr>
          </w:p>
          <w:p>
            <w:pPr>
              <w:pStyle w:val="9"/>
              <w:rPr>
                <w:rFonts w:hint="eastAsia" w:ascii="仿宋" w:hAnsi="仿宋" w:eastAsia="仿宋" w:cs="仿宋"/>
                <w:bCs/>
                <w:sz w:val="24"/>
                <w:szCs w:val="24"/>
              </w:rPr>
            </w:pPr>
          </w:p>
          <w:p>
            <w:pPr>
              <w:spacing w:line="540" w:lineRule="exact"/>
              <w:rPr>
                <w:rFonts w:hint="eastAsia"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bCs/>
                <w:sz w:val="24"/>
                <w:szCs w:val="24"/>
              </w:rPr>
              <w:t>承包人：（签章）</w:t>
            </w:r>
          </w:p>
          <w:p>
            <w:pPr>
              <w:spacing w:line="540" w:lineRule="exact"/>
              <w:rPr>
                <w:rFonts w:hint="eastAsia" w:ascii="仿宋" w:hAnsi="仿宋" w:eastAsia="仿宋" w:cs="仿宋"/>
                <w:bCs/>
                <w:sz w:val="24"/>
                <w:szCs w:val="24"/>
                <w:lang w:bidi="en-US"/>
              </w:rPr>
            </w:pPr>
          </w:p>
        </w:tc>
      </w:tr>
      <w:tr>
        <w:tblPrEx>
          <w:tblCellMar>
            <w:top w:w="0" w:type="dxa"/>
            <w:left w:w="108" w:type="dxa"/>
            <w:bottom w:w="0" w:type="dxa"/>
            <w:right w:w="108" w:type="dxa"/>
          </w:tblCellMar>
        </w:tblPrEx>
        <w:trPr>
          <w:trHeight w:val="786"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8"/>
              </w:rPr>
            </w:pPr>
            <w:r>
              <w:rPr>
                <w:rFonts w:hint="eastAsia" w:ascii="仿宋" w:hAnsi="仿宋" w:eastAsia="仿宋" w:cs="仿宋"/>
                <w:sz w:val="24"/>
                <w:szCs w:val="28"/>
              </w:rPr>
              <w:t>法定代表人/委托人（签字）：</w:t>
            </w:r>
          </w:p>
          <w:p>
            <w:pPr>
              <w:pStyle w:val="9"/>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纳税人识别号：</w:t>
            </w:r>
          </w:p>
        </w:tc>
        <w:tc>
          <w:tcPr>
            <w:tcW w:w="4565" w:type="dxa"/>
            <w:vAlign w:val="center"/>
          </w:tcPr>
          <w:p>
            <w:pPr>
              <w:rPr>
                <w:rFonts w:hint="eastAsia"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邮编：</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电话：</w:t>
            </w:r>
          </w:p>
        </w:tc>
        <w:tc>
          <w:tcPr>
            <w:tcW w:w="4565" w:type="dxa"/>
            <w:vAlign w:val="center"/>
          </w:tcPr>
          <w:p>
            <w:pPr>
              <w:rPr>
                <w:rFonts w:hint="eastAsia" w:ascii="仿宋" w:hAnsi="仿宋" w:eastAsia="仿宋" w:cs="仿宋"/>
                <w:bCs/>
                <w:sz w:val="24"/>
                <w:szCs w:val="24"/>
                <w:lang w:val="en-US" w:eastAsia="zh-CN"/>
              </w:rPr>
            </w:pPr>
            <w:r>
              <w:rPr>
                <w:rFonts w:hint="eastAsia" w:ascii="仿宋" w:hAnsi="仿宋" w:eastAsia="仿宋" w:cs="仿宋"/>
                <w:bCs/>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传真：</w:t>
            </w:r>
          </w:p>
        </w:tc>
        <w:tc>
          <w:tcPr>
            <w:tcW w:w="4565" w:type="dxa"/>
            <w:vAlign w:val="center"/>
          </w:tcPr>
          <w:p>
            <w:pPr>
              <w:tabs>
                <w:tab w:val="center" w:pos="2174"/>
              </w:tabs>
              <w:rPr>
                <w:rFonts w:hint="eastAsia"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邮箱：</w:t>
            </w:r>
          </w:p>
        </w:tc>
        <w:tc>
          <w:tcPr>
            <w:tcW w:w="4565" w:type="dxa"/>
            <w:vAlign w:val="center"/>
          </w:tcPr>
          <w:p>
            <w:pPr>
              <w:rPr>
                <w:rFonts w:hint="eastAsia" w:ascii="仿宋" w:hAnsi="仿宋" w:eastAsia="仿宋" w:cs="仿宋"/>
                <w:bCs/>
                <w:sz w:val="24"/>
                <w:szCs w:val="24"/>
                <w:lang w:val="en-US" w:eastAsia="en-US" w:bidi="en-US"/>
              </w:rPr>
            </w:pPr>
            <w:r>
              <w:rPr>
                <w:rFonts w:hint="eastAsia" w:ascii="仿宋" w:hAnsi="仿宋" w:eastAsia="仿宋" w:cs="仿宋"/>
                <w:bCs/>
                <w:sz w:val="24"/>
                <w:szCs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联系人：</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地址：</w:t>
            </w:r>
          </w:p>
        </w:tc>
      </w:tr>
    </w:tbl>
    <w:p>
      <w:pPr>
        <w:rPr>
          <w:rFonts w:hint="eastAsia" w:ascii="仿宋" w:hAnsi="仿宋" w:eastAsia="仿宋" w:cs="仿宋"/>
          <w:sz w:val="24"/>
          <w:szCs w:val="24"/>
        </w:rPr>
      </w:pPr>
      <w:r>
        <w:rPr>
          <w:rFonts w:hint="eastAsia" w:ascii="仿宋" w:hAnsi="仿宋" w:eastAsia="仿宋" w:cs="仿宋"/>
          <w:sz w:val="24"/>
          <w:szCs w:val="24"/>
        </w:rPr>
        <w:br w:type="page"/>
      </w:r>
    </w:p>
    <w:p>
      <w:pPr>
        <w:pStyle w:val="9"/>
        <w:rPr>
          <w:rFonts w:hint="eastAsia" w:ascii="仿宋" w:hAnsi="仿宋" w:eastAsia="仿宋" w:cs="仿宋"/>
          <w:b/>
          <w:bCs/>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w:t>
      </w:r>
      <w:r>
        <w:rPr>
          <w:rFonts w:ascii="仿宋" w:hAnsi="仿宋" w:eastAsia="仿宋" w:cs="仿宋"/>
          <w:sz w:val="24"/>
          <w:szCs w:val="24"/>
        </w:rPr>
        <w:t xml:space="preserve">                   </w:t>
      </w:r>
      <w:r>
        <w:rPr>
          <w:rFonts w:hint="eastAsia" w:ascii="仿宋" w:hAnsi="仿宋" w:eastAsia="仿宋" w:cs="仿宋"/>
          <w:b/>
          <w:bCs/>
          <w:szCs w:val="28"/>
        </w:rPr>
        <w:t>承揽工程一览表</w:t>
      </w:r>
    </w:p>
    <w:tbl>
      <w:tblPr>
        <w:tblStyle w:val="17"/>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bl>
    <w:p>
      <w:pPr>
        <w:rPr>
          <w:rFonts w:hint="eastAsia" w:ascii="仿宋" w:hAnsi="仿宋" w:eastAsia="仿宋" w:cs="仿宋"/>
          <w:b/>
          <w:bCs/>
          <w:szCs w:val="28"/>
        </w:rPr>
      </w:pPr>
      <w:r>
        <w:rPr>
          <w:rFonts w:hint="eastAsia" w:ascii="仿宋" w:hAnsi="仿宋" w:eastAsia="仿宋" w:cs="仿宋"/>
          <w:b/>
          <w:bCs/>
          <w:szCs w:val="28"/>
        </w:rPr>
        <w:br w:type="page"/>
      </w:r>
    </w:p>
    <w:p>
      <w:pPr>
        <w:rPr>
          <w:rFonts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b/>
          <w:bCs/>
          <w:sz w:val="28"/>
          <w:szCs w:val="28"/>
        </w:rPr>
        <w:t xml:space="preserve"> 主要材料及设备品牌表</w:t>
      </w:r>
    </w:p>
    <w:tbl>
      <w:tblPr>
        <w:tblStyle w:val="17"/>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7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9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bl>
    <w:p>
      <w:pPr>
        <w:rPr>
          <w:rFonts w:ascii="仿宋" w:hAnsi="仿宋" w:eastAsia="仿宋" w:cs="仿宋"/>
          <w:sz w:val="24"/>
          <w:szCs w:val="24"/>
          <w:u w:val="single"/>
        </w:rPr>
      </w:pPr>
      <w:r>
        <w:rPr>
          <w:rFonts w:ascii="仿宋" w:hAnsi="仿宋" w:eastAsia="仿宋" w:cs="仿宋"/>
          <w:sz w:val="24"/>
          <w:szCs w:val="24"/>
          <w:u w:val="single"/>
        </w:rPr>
        <w:br w:type="page"/>
      </w:r>
    </w:p>
    <w:p>
      <w:pPr>
        <w:spacing w:line="440" w:lineRule="exact"/>
        <w:rPr>
          <w:rFonts w:ascii="仿宋" w:hAnsi="仿宋" w:eastAsia="仿宋" w:cs="仿宋"/>
          <w:b/>
          <w:bCs/>
          <w:sz w:val="28"/>
          <w:szCs w:val="28"/>
        </w:rPr>
      </w:pPr>
      <w:r>
        <w:rPr>
          <w:rFonts w:hint="eastAsia" w:ascii="仿宋" w:hAnsi="仿宋" w:eastAsia="仿宋" w:cs="仿宋"/>
          <w:sz w:val="24"/>
          <w:szCs w:val="24"/>
        </w:rPr>
        <w:t>附</w:t>
      </w:r>
      <w:bookmarkStart w:id="29" w:name="_Toc296503226"/>
      <w:bookmarkStart w:id="30" w:name="_Toc296891054"/>
      <w:bookmarkStart w:id="31" w:name="_Toc267261693"/>
      <w:bookmarkStart w:id="32" w:name="_Toc296891266"/>
      <w:bookmarkStart w:id="33" w:name="_Toc296944565"/>
      <w:bookmarkStart w:id="34" w:name="_Toc296347225"/>
      <w:bookmarkStart w:id="35" w:name="_Toc296346727"/>
      <w:r>
        <w:rPr>
          <w:rFonts w:hint="eastAsia" w:ascii="仿宋" w:hAnsi="仿宋" w:eastAsia="仿宋" w:cs="仿宋"/>
          <w:sz w:val="24"/>
          <w:szCs w:val="24"/>
        </w:rPr>
        <w:t>件</w:t>
      </w:r>
      <w:r>
        <w:rPr>
          <w:rFonts w:hint="eastAsia" w:ascii="仿宋" w:hAnsi="仿宋" w:eastAsia="仿宋" w:cs="仿宋"/>
          <w:sz w:val="24"/>
          <w:szCs w:val="24"/>
          <w:lang w:val="en-US" w:eastAsia="zh-CN"/>
        </w:rPr>
        <w:t>3</w:t>
      </w:r>
      <w:r>
        <w:rPr>
          <w:rFonts w:hint="eastAsia" w:ascii="仿宋" w:hAnsi="仿宋" w:eastAsia="仿宋" w:cs="仿宋"/>
          <w:sz w:val="24"/>
          <w:szCs w:val="24"/>
        </w:rPr>
        <w:t>：</w:t>
      </w:r>
      <w:bookmarkEnd w:id="29"/>
      <w:bookmarkEnd w:id="30"/>
      <w:bookmarkEnd w:id="31"/>
      <w:bookmarkEnd w:id="32"/>
      <w:bookmarkEnd w:id="33"/>
      <w:bookmarkEnd w:id="34"/>
      <w:bookmarkEnd w:id="35"/>
      <w:r>
        <w:rPr>
          <w:rFonts w:hint="eastAsia" w:ascii="仿宋" w:hAnsi="仿宋" w:eastAsia="仿宋" w:cs="仿宋"/>
          <w:sz w:val="24"/>
          <w:szCs w:val="24"/>
          <w:lang w:val="en-US" w:eastAsia="zh-CN"/>
        </w:rPr>
        <w:t xml:space="preserve">                   </w:t>
      </w:r>
      <w:r>
        <w:rPr>
          <w:rFonts w:hint="eastAsia" w:ascii="仿宋" w:hAnsi="仿宋" w:eastAsia="仿宋" w:cs="仿宋"/>
          <w:b/>
          <w:bCs/>
          <w:sz w:val="28"/>
          <w:szCs w:val="28"/>
        </w:rPr>
        <w:t>工程质量保修书</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pPr>
        <w:rPr>
          <w:rFonts w:ascii="仿宋" w:hAnsi="仿宋" w:eastAsia="仿宋" w:cs="仿宋"/>
          <w:sz w:val="24"/>
          <w:szCs w:val="24"/>
        </w:rPr>
      </w:pPr>
      <w:r>
        <w:rPr>
          <w:rFonts w:ascii="仿宋" w:hAnsi="仿宋" w:eastAsia="仿宋" w:cs="仿宋"/>
          <w:sz w:val="24"/>
          <w:szCs w:val="24"/>
        </w:rPr>
        <w:br w:type="page"/>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附件</w:t>
      </w:r>
      <w:r>
        <w:rPr>
          <w:rFonts w:hint="eastAsia" w:ascii="仿宋" w:hAnsi="仿宋" w:eastAsia="仿宋" w:cs="仿宋"/>
          <w:sz w:val="24"/>
          <w:szCs w:val="24"/>
          <w:lang w:val="en-US" w:eastAsia="zh-CN"/>
        </w:rPr>
        <w:t>4</w:t>
      </w:r>
      <w:r>
        <w:rPr>
          <w:rFonts w:hint="eastAsia" w:ascii="仿宋" w:hAnsi="仿宋" w:eastAsia="仿宋" w:cs="仿宋"/>
          <w:b/>
          <w:bCs/>
          <w:sz w:val="28"/>
          <w:szCs w:val="28"/>
        </w:rPr>
        <w:t>：                 安全文明施工协议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4．定期召开安全生产调度会，及时传达中央及地方有关安全生产的精神。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4、发包人承包人对事故责任有争议时，应按政府有关部门的认定处理。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四、其他约定</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5、本协议作为施工工程合同的附件，与施工工程合同具有同等法律效力。</w:t>
      </w:r>
    </w:p>
    <w:p>
      <w:pPr>
        <w:widowControl/>
        <w:spacing w:line="360" w:lineRule="auto"/>
        <w:ind w:firstLine="480" w:firstLineChars="200"/>
        <w:rPr>
          <w:rFonts w:ascii="仿宋" w:hAnsi="仿宋" w:eastAsia="仿宋" w:cs="仿宋"/>
          <w:sz w:val="24"/>
          <w:szCs w:val="24"/>
        </w:rPr>
      </w:pPr>
    </w:p>
    <w:p>
      <w:pPr>
        <w:pStyle w:val="9"/>
        <w:rPr>
          <w:rFonts w:ascii="仿宋" w:hAnsi="仿宋" w:eastAsia="仿宋" w:cs="仿宋"/>
          <w:sz w:val="24"/>
          <w:szCs w:val="24"/>
        </w:rPr>
      </w:pPr>
    </w:p>
    <w:p>
      <w:pPr>
        <w:rPr>
          <w:rFonts w:ascii="仿宋" w:hAnsi="仿宋" w:eastAsia="仿宋" w:cs="仿宋"/>
          <w:sz w:val="24"/>
          <w:szCs w:val="24"/>
        </w:rPr>
      </w:pPr>
      <w:r>
        <w:rPr>
          <w:rFonts w:ascii="仿宋" w:hAnsi="仿宋" w:eastAsia="仿宋" w:cs="仿宋"/>
          <w:sz w:val="24"/>
          <w:szCs w:val="24"/>
        </w:rPr>
        <w:br w:type="page"/>
      </w:r>
    </w:p>
    <w:p>
      <w:pPr>
        <w:adjustRightInd w:val="0"/>
        <w:snapToGrid w:val="0"/>
        <w:spacing w:line="300" w:lineRule="auto"/>
        <w:jc w:val="left"/>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仿宋" w:hAnsi="仿宋" w:eastAsia="仿宋" w:cs="仿宋"/>
          <w:b/>
          <w:bCs/>
          <w:sz w:val="28"/>
          <w:szCs w:val="28"/>
        </w:rPr>
        <w:t>施工现场管理协议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rPr>
          <w:rFonts w:ascii="仿宋" w:hAnsi="仿宋" w:eastAsia="仿宋" w:cs="仿宋"/>
          <w:sz w:val="32"/>
          <w:szCs w:val="32"/>
        </w:rPr>
      </w:pPr>
    </w:p>
    <w:p>
      <w:pPr>
        <w:pStyle w:val="9"/>
      </w:pPr>
    </w:p>
    <w:p>
      <w:pPr>
        <w:pStyle w:val="9"/>
      </w:pPr>
    </w:p>
    <w:p>
      <w:pPr>
        <w:pStyle w:val="9"/>
      </w:pPr>
    </w:p>
    <w:p>
      <w:pPr>
        <w:adjustRightInd w:val="0"/>
        <w:snapToGrid w:val="0"/>
        <w:spacing w:line="440" w:lineRule="exact"/>
        <w:ind w:firstLine="420" w:firstLineChars="150"/>
        <w:jc w:val="left"/>
        <w:rPr>
          <w:rFonts w:ascii="仿宋" w:hAnsi="仿宋" w:eastAsia="仿宋" w:cs="仿宋"/>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360" w:firstLineChars="150"/>
        <w:jc w:val="left"/>
        <w:rPr>
          <w:rFonts w:ascii="仿宋" w:hAnsi="仿宋" w:eastAsia="仿宋" w:cs="仿宋"/>
          <w:b/>
          <w:bCs/>
          <w:sz w:val="28"/>
          <w:szCs w:val="28"/>
        </w:rPr>
      </w:pPr>
      <w:r>
        <w:rPr>
          <w:rFonts w:hint="eastAsia" w:ascii="仿宋" w:hAnsi="仿宋" w:eastAsia="仿宋" w:cs="仿宋"/>
          <w:b w:val="0"/>
          <w:bCs w:val="0"/>
          <w:sz w:val="24"/>
          <w:szCs w:val="24"/>
        </w:rPr>
        <w:t>附件</w:t>
      </w:r>
      <w:r>
        <w:rPr>
          <w:rFonts w:hint="eastAsia" w:ascii="仿宋" w:hAnsi="仿宋" w:eastAsia="仿宋" w:cs="仿宋"/>
          <w:b w:val="0"/>
          <w:bCs w:val="0"/>
          <w:sz w:val="24"/>
          <w:szCs w:val="24"/>
          <w:lang w:val="en-US" w:eastAsia="zh-CN"/>
        </w:rPr>
        <w:t>6</w:t>
      </w:r>
      <w:r>
        <w:rPr>
          <w:rFonts w:ascii="仿宋" w:hAnsi="仿宋" w:eastAsia="仿宋" w:cs="仿宋"/>
          <w:sz w:val="28"/>
          <w:szCs w:val="28"/>
        </w:rPr>
        <w:t xml:space="preserve">   </w:t>
      </w:r>
      <w:r>
        <w:rPr>
          <w:rFonts w:hint="eastAsia" w:ascii="仿宋" w:hAnsi="仿宋" w:eastAsia="仿宋" w:cs="仿宋"/>
          <w:sz w:val="28"/>
          <w:szCs w:val="28"/>
        </w:rPr>
        <w:t xml:space="preserve">        </w:t>
      </w:r>
      <w:r>
        <w:rPr>
          <w:rFonts w:hint="eastAsia" w:ascii="仿宋" w:hAnsi="仿宋" w:eastAsia="仿宋" w:cs="仿宋"/>
          <w:b/>
          <w:bCs/>
          <w:sz w:val="28"/>
          <w:szCs w:val="28"/>
        </w:rPr>
        <w:t>项目考核管理（细则）协议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pPr>
        <w:rPr>
          <w:rFonts w:hint="eastAsia"/>
          <w:sz w:val="44"/>
          <w:szCs w:val="44"/>
        </w:rPr>
      </w:pPr>
      <w:r>
        <w:rPr>
          <w:rFonts w:hint="eastAsia"/>
          <w:sz w:val="44"/>
          <w:szCs w:val="44"/>
        </w:rPr>
        <w:br w:type="page"/>
      </w:r>
    </w:p>
    <w:p>
      <w:pPr>
        <w:pStyle w:val="15"/>
        <w:rPr>
          <w:rFonts w:hint="eastAsia"/>
          <w:iCs/>
          <w:sz w:val="44"/>
          <w:szCs w:val="44"/>
        </w:rPr>
      </w:pPr>
      <w:r>
        <w:rPr>
          <w:rFonts w:hint="eastAsia"/>
          <w:sz w:val="44"/>
          <w:szCs w:val="44"/>
        </w:rPr>
        <w:t>第五章</w:t>
      </w:r>
      <w:r>
        <w:rPr>
          <w:sz w:val="44"/>
          <w:szCs w:val="44"/>
        </w:rPr>
        <w:t xml:space="preserve">  </w:t>
      </w:r>
      <w:bookmarkEnd w:id="22"/>
      <w:bookmarkEnd w:id="23"/>
      <w:r>
        <w:rPr>
          <w:rFonts w:hint="eastAsia" w:eastAsia="宋体" w:cs="Times New Roman"/>
          <w:b/>
          <w:bCs/>
          <w:sz w:val="44"/>
          <w:szCs w:val="44"/>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0"/>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1"/>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2"/>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3"/>
                    <a:stretch>
                      <a:fillRect/>
                    </a:stretch>
                  </pic:blipFill>
                  <pic:spPr>
                    <a:xfrm>
                      <a:off x="0" y="0"/>
                      <a:ext cx="5760085" cy="2853055"/>
                    </a:xfrm>
                    <a:prstGeom prst="rect">
                      <a:avLst/>
                    </a:prstGeom>
                    <a:noFill/>
                    <a:ln>
                      <a:noFill/>
                    </a:ln>
                  </pic:spPr>
                </pic:pic>
              </a:graphicData>
            </a:graphic>
          </wp:inline>
        </w:drawing>
      </w:r>
    </w:p>
    <w:p>
      <w:pPr>
        <w:numPr>
          <w:ilvl w:val="0"/>
          <w:numId w:val="7"/>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6"/>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4"/>
                    <a:stretch>
                      <a:fillRect/>
                    </a:stretch>
                  </pic:blipFill>
                  <pic:spPr>
                    <a:xfrm>
                      <a:off x="0" y="0"/>
                      <a:ext cx="5760085" cy="2809875"/>
                    </a:xfrm>
                    <a:prstGeom prst="rect">
                      <a:avLst/>
                    </a:prstGeom>
                    <a:noFill/>
                    <a:ln>
                      <a:noFill/>
                    </a:ln>
                  </pic:spPr>
                </pic:pic>
              </a:graphicData>
            </a:graphic>
          </wp:inline>
        </w:drawing>
      </w:r>
    </w:p>
    <w:p>
      <w:pPr>
        <w:pStyle w:val="10"/>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5"/>
                    <a:stretch>
                      <a:fillRect/>
                    </a:stretch>
                  </pic:blipFill>
                  <pic:spPr>
                    <a:xfrm>
                      <a:off x="0" y="0"/>
                      <a:ext cx="5760085" cy="2820035"/>
                    </a:xfrm>
                    <a:prstGeom prst="rect">
                      <a:avLst/>
                    </a:prstGeom>
                    <a:noFill/>
                    <a:ln>
                      <a:noFill/>
                    </a:ln>
                  </pic:spPr>
                </pic:pic>
              </a:graphicData>
            </a:graphic>
          </wp:inline>
        </w:drawing>
      </w:r>
    </w:p>
    <w:p>
      <w:pPr>
        <w:pStyle w:val="10"/>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8"/>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auto"/>
          <w:sz w:val="24"/>
          <w:szCs w:val="28"/>
          <w:highlight w:val="none"/>
          <w:u w:val="none"/>
          <w:lang w:val="en-US" w:eastAsia="zh-CN"/>
        </w:rPr>
        <w:t>“</w:t>
      </w:r>
      <w:r>
        <w:rPr>
          <w:rFonts w:hint="eastAsia" w:ascii="宋体" w:hAnsi="宋体" w:cs="宋体"/>
          <w:b/>
          <w:bCs/>
          <w:i w:val="0"/>
          <w:strike w:val="0"/>
          <w:color w:val="auto"/>
          <w:sz w:val="24"/>
          <w:szCs w:val="28"/>
          <w:highlight w:val="none"/>
          <w:u w:val="single"/>
          <w:lang w:val="en-US" w:eastAsia="zh-CN"/>
        </w:rPr>
        <w:t>CGZX2023090432</w:t>
      </w:r>
      <w:r>
        <w:rPr>
          <w:rFonts w:hint="eastAsia" w:ascii="宋体" w:hAnsi="宋体" w:eastAsia="宋体" w:cs="宋体"/>
          <w:b/>
          <w:bCs/>
          <w:i w:val="0"/>
          <w:strike w:val="0"/>
          <w:color w:val="auto"/>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footerReference r:id="rId13" w:type="first"/>
          <w:headerReference r:id="rId11" w:type="default"/>
          <w:footerReference r:id="rId1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6"/>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7"/>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8"/>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24" name="图片 12" descr="descript"/>
            <wp:cNvGraphicFramePr/>
            <a:graphic xmlns:a="http://schemas.openxmlformats.org/drawingml/2006/main">
              <a:graphicData uri="http://schemas.openxmlformats.org/drawingml/2006/picture">
                <pic:pic xmlns:pic="http://schemas.openxmlformats.org/drawingml/2006/picture">
                  <pic:nvPicPr>
                    <pic:cNvPr id="24" name="图片 12" descr="descript"/>
                    <pic:cNvPicPr/>
                  </pic:nvPicPr>
                  <pic:blipFill>
                    <a:blip r:embed="rId29"/>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5240" b="8255"/>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0"/>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hAnsi="宋体"/>
          <w:b/>
          <w:sz w:val="24"/>
          <w:szCs w:val="24"/>
        </w:rPr>
      </w:pPr>
      <w:r>
        <w:rPr>
          <w:rFonts w:ascii="宋体" w:hAnsi="宋体" w:eastAsia="宋体" w:cs="宋体"/>
          <w:i w:val="0"/>
          <w:strike w:val="0"/>
          <w:color w:val="000000"/>
          <w:sz w:val="24"/>
          <w:szCs w:val="24"/>
          <w:u w:val="none"/>
        </w:rPr>
        <w:t>点击查看进入查看中标项目详情</w:t>
      </w:r>
    </w:p>
    <w:p/>
    <w:sectPr>
      <w:footerReference r:id="rId16" w:type="first"/>
      <w:footerReference r:id="rId14" w:type="default"/>
      <w:footerReference r:id="rId15" w:type="even"/>
      <w:pgSz w:w="11906" w:h="16838"/>
      <w:pgMar w:top="1701" w:right="1418" w:bottom="1134" w:left="1418" w:header="851" w:footer="992" w:gutter="0"/>
      <w:pgBorders>
        <w:top w:val="none" w:sz="0" w:space="0"/>
        <w:left w:val="none" w:sz="0" w:space="0"/>
        <w:bottom w:val="none" w:sz="0" w:space="0"/>
        <w:right w:val="none" w:sz="0" w:space="0"/>
      </w:pgBorders>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lang w:val="en-US" w:eastAsia="zh-CN"/>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lang w:val="en-US" w:eastAsia="zh-CN"/>
                      </w:rPr>
                      <w:t>16</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E9AD5F"/>
    <w:multiLevelType w:val="singleLevel"/>
    <w:tmpl w:val="B0E9AD5F"/>
    <w:lvl w:ilvl="0" w:tentative="0">
      <w:start w:val="4"/>
      <w:numFmt w:val="chineseCounting"/>
      <w:suff w:val="space"/>
      <w:lvlText w:val="第%1章"/>
      <w:lvlJc w:val="left"/>
      <w:rPr>
        <w:rFonts w:hint="eastAsia"/>
      </w:r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12EDC6E6"/>
    <w:multiLevelType w:val="singleLevel"/>
    <w:tmpl w:val="12EDC6E6"/>
    <w:lvl w:ilvl="0" w:tentative="0">
      <w:start w:val="6"/>
      <w:numFmt w:val="chineseCounting"/>
      <w:suff w:val="space"/>
      <w:lvlText w:val="%1、"/>
      <w:lvlJc w:val="left"/>
      <w:rPr>
        <w:rFonts w:hint="eastAsia"/>
      </w:r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6839AD3F"/>
    <w:multiLevelType w:val="singleLevel"/>
    <w:tmpl w:val="6839AD3F"/>
    <w:lvl w:ilvl="0" w:tentative="0">
      <w:start w:val="2"/>
      <w:numFmt w:val="chineseCounting"/>
      <w:suff w:val="nothing"/>
      <w:lvlText w:val="%1、"/>
      <w:lvlJc w:val="left"/>
      <w:rPr>
        <w:rFonts w:hint="eastAsia"/>
      </w:rPr>
    </w:lvl>
  </w:abstractNum>
  <w:abstractNum w:abstractNumId="6">
    <w:nsid w:val="6A45DB5C"/>
    <w:multiLevelType w:val="singleLevel"/>
    <w:tmpl w:val="6A45DB5C"/>
    <w:lvl w:ilvl="0" w:tentative="0">
      <w:start w:val="1"/>
      <w:numFmt w:val="decimal"/>
      <w:suff w:val="nothing"/>
      <w:lvlText w:val="（%1）"/>
      <w:lvlJc w:val="left"/>
    </w:lvl>
  </w:abstractNum>
  <w:abstractNum w:abstractNumId="7">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4"/>
  </w:num>
  <w:num w:numId="3">
    <w:abstractNumId w:val="5"/>
  </w:num>
  <w:num w:numId="4">
    <w:abstractNumId w:val="0"/>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M2ZiMTkxOTNjMTYyNjk3Y2ZjYjJmOTcyYjJmN2YifQ=="/>
  </w:docVars>
  <w:rsids>
    <w:rsidRoot w:val="00000000"/>
    <w:rsid w:val="00100BA1"/>
    <w:rsid w:val="004F2EE2"/>
    <w:rsid w:val="00C14B91"/>
    <w:rsid w:val="016A347B"/>
    <w:rsid w:val="03EF7708"/>
    <w:rsid w:val="046F7568"/>
    <w:rsid w:val="04F35122"/>
    <w:rsid w:val="052971A9"/>
    <w:rsid w:val="056B0CB0"/>
    <w:rsid w:val="060D7953"/>
    <w:rsid w:val="071257C0"/>
    <w:rsid w:val="075275B6"/>
    <w:rsid w:val="07C84A57"/>
    <w:rsid w:val="07E5385B"/>
    <w:rsid w:val="08707B51"/>
    <w:rsid w:val="0897720D"/>
    <w:rsid w:val="09CE2D8D"/>
    <w:rsid w:val="0A4265DE"/>
    <w:rsid w:val="0B8E7D66"/>
    <w:rsid w:val="0BC90AF4"/>
    <w:rsid w:val="0BE36CD9"/>
    <w:rsid w:val="0C842999"/>
    <w:rsid w:val="0D3D5EE8"/>
    <w:rsid w:val="0DD17CC7"/>
    <w:rsid w:val="0E0D1416"/>
    <w:rsid w:val="0E1E013A"/>
    <w:rsid w:val="0E503D48"/>
    <w:rsid w:val="0EBD640E"/>
    <w:rsid w:val="0ECB472E"/>
    <w:rsid w:val="0ECC13AB"/>
    <w:rsid w:val="0F014D68"/>
    <w:rsid w:val="0F15109A"/>
    <w:rsid w:val="0F7E2E38"/>
    <w:rsid w:val="105D17C2"/>
    <w:rsid w:val="109D5B6F"/>
    <w:rsid w:val="10A510D3"/>
    <w:rsid w:val="11F5112B"/>
    <w:rsid w:val="11F9177F"/>
    <w:rsid w:val="12654F67"/>
    <w:rsid w:val="1308240C"/>
    <w:rsid w:val="13141499"/>
    <w:rsid w:val="13BB7933"/>
    <w:rsid w:val="13C03A3F"/>
    <w:rsid w:val="13C0517C"/>
    <w:rsid w:val="141E5D4B"/>
    <w:rsid w:val="17215F32"/>
    <w:rsid w:val="175906E0"/>
    <w:rsid w:val="188F53F8"/>
    <w:rsid w:val="18F029FA"/>
    <w:rsid w:val="191373BD"/>
    <w:rsid w:val="19621BDB"/>
    <w:rsid w:val="1B673BB8"/>
    <w:rsid w:val="1B9C027D"/>
    <w:rsid w:val="1BA62E32"/>
    <w:rsid w:val="1C4F60A6"/>
    <w:rsid w:val="1CB635CC"/>
    <w:rsid w:val="1CFA1018"/>
    <w:rsid w:val="1D5D36B2"/>
    <w:rsid w:val="1EFA6ECA"/>
    <w:rsid w:val="1F6007F3"/>
    <w:rsid w:val="1F807CE3"/>
    <w:rsid w:val="1FA140B4"/>
    <w:rsid w:val="203E1903"/>
    <w:rsid w:val="20BE2CEC"/>
    <w:rsid w:val="21BE5D0A"/>
    <w:rsid w:val="224C1CF5"/>
    <w:rsid w:val="25496D80"/>
    <w:rsid w:val="258C5AFE"/>
    <w:rsid w:val="26297308"/>
    <w:rsid w:val="264A194A"/>
    <w:rsid w:val="26C423E8"/>
    <w:rsid w:val="26E55C38"/>
    <w:rsid w:val="2739440D"/>
    <w:rsid w:val="27684099"/>
    <w:rsid w:val="27812338"/>
    <w:rsid w:val="28FE0C10"/>
    <w:rsid w:val="291D0C4F"/>
    <w:rsid w:val="2AB7793B"/>
    <w:rsid w:val="2BD27C26"/>
    <w:rsid w:val="2BEB34D5"/>
    <w:rsid w:val="2CC7011F"/>
    <w:rsid w:val="2D9C4F6B"/>
    <w:rsid w:val="2DB80F46"/>
    <w:rsid w:val="2E03010C"/>
    <w:rsid w:val="2F6A44C2"/>
    <w:rsid w:val="300645B8"/>
    <w:rsid w:val="30B76C60"/>
    <w:rsid w:val="319A40D3"/>
    <w:rsid w:val="32760FED"/>
    <w:rsid w:val="34DA5BA9"/>
    <w:rsid w:val="353E1176"/>
    <w:rsid w:val="35635603"/>
    <w:rsid w:val="36E83F1F"/>
    <w:rsid w:val="374F3F98"/>
    <w:rsid w:val="38536423"/>
    <w:rsid w:val="389D2D1E"/>
    <w:rsid w:val="38D1110E"/>
    <w:rsid w:val="3AB36BA1"/>
    <w:rsid w:val="3B01387A"/>
    <w:rsid w:val="3C131A3E"/>
    <w:rsid w:val="3DAE1A1E"/>
    <w:rsid w:val="3DE22C8D"/>
    <w:rsid w:val="3EDA1A42"/>
    <w:rsid w:val="3FA806EF"/>
    <w:rsid w:val="3FD634AE"/>
    <w:rsid w:val="3FFF0D63"/>
    <w:rsid w:val="400D7496"/>
    <w:rsid w:val="419C71F1"/>
    <w:rsid w:val="420C31B7"/>
    <w:rsid w:val="42495E5B"/>
    <w:rsid w:val="42530F5A"/>
    <w:rsid w:val="43214E84"/>
    <w:rsid w:val="44390A1E"/>
    <w:rsid w:val="45124F88"/>
    <w:rsid w:val="45B24C53"/>
    <w:rsid w:val="45FF669C"/>
    <w:rsid w:val="46DF0E9A"/>
    <w:rsid w:val="47E349BA"/>
    <w:rsid w:val="47ED5331"/>
    <w:rsid w:val="47F1517F"/>
    <w:rsid w:val="48760596"/>
    <w:rsid w:val="4B8F1E6D"/>
    <w:rsid w:val="4D01075E"/>
    <w:rsid w:val="4D102D7B"/>
    <w:rsid w:val="4D5F117A"/>
    <w:rsid w:val="4D7022F0"/>
    <w:rsid w:val="4DF06083"/>
    <w:rsid w:val="4F2935FA"/>
    <w:rsid w:val="50002DC1"/>
    <w:rsid w:val="503C7D20"/>
    <w:rsid w:val="50BC0F04"/>
    <w:rsid w:val="51203E0D"/>
    <w:rsid w:val="51256043"/>
    <w:rsid w:val="51DB26B7"/>
    <w:rsid w:val="52905072"/>
    <w:rsid w:val="52FE2671"/>
    <w:rsid w:val="532C5ADF"/>
    <w:rsid w:val="53487DC7"/>
    <w:rsid w:val="53510468"/>
    <w:rsid w:val="53C9515E"/>
    <w:rsid w:val="54631EC2"/>
    <w:rsid w:val="546724CF"/>
    <w:rsid w:val="547215A0"/>
    <w:rsid w:val="55384597"/>
    <w:rsid w:val="554F14C6"/>
    <w:rsid w:val="55FF05E0"/>
    <w:rsid w:val="57331A5F"/>
    <w:rsid w:val="57680A38"/>
    <w:rsid w:val="58AA2D6A"/>
    <w:rsid w:val="590135B8"/>
    <w:rsid w:val="59143BCD"/>
    <w:rsid w:val="59AA7659"/>
    <w:rsid w:val="5A455061"/>
    <w:rsid w:val="5A51252E"/>
    <w:rsid w:val="5B85620A"/>
    <w:rsid w:val="5BCB77E7"/>
    <w:rsid w:val="5C187D73"/>
    <w:rsid w:val="5CBF559E"/>
    <w:rsid w:val="5FAE4771"/>
    <w:rsid w:val="60A01243"/>
    <w:rsid w:val="611C70DD"/>
    <w:rsid w:val="61A0093F"/>
    <w:rsid w:val="62E419D3"/>
    <w:rsid w:val="638066DB"/>
    <w:rsid w:val="64015B4D"/>
    <w:rsid w:val="648D7D30"/>
    <w:rsid w:val="64AF59D8"/>
    <w:rsid w:val="659A6DE6"/>
    <w:rsid w:val="659B647C"/>
    <w:rsid w:val="65FA7647"/>
    <w:rsid w:val="65FB36BB"/>
    <w:rsid w:val="66304E17"/>
    <w:rsid w:val="6681025D"/>
    <w:rsid w:val="670A5758"/>
    <w:rsid w:val="67351044"/>
    <w:rsid w:val="67C63C85"/>
    <w:rsid w:val="683E10BF"/>
    <w:rsid w:val="6864524C"/>
    <w:rsid w:val="68F34311"/>
    <w:rsid w:val="6AEC2279"/>
    <w:rsid w:val="6B421F06"/>
    <w:rsid w:val="6B643451"/>
    <w:rsid w:val="6BF84629"/>
    <w:rsid w:val="6C60002E"/>
    <w:rsid w:val="6C783CDF"/>
    <w:rsid w:val="6C886C2E"/>
    <w:rsid w:val="6CBC22F5"/>
    <w:rsid w:val="6D6B65D4"/>
    <w:rsid w:val="6DC76061"/>
    <w:rsid w:val="6E964FCD"/>
    <w:rsid w:val="6EE52C8E"/>
    <w:rsid w:val="70B83967"/>
    <w:rsid w:val="70C43816"/>
    <w:rsid w:val="712F289B"/>
    <w:rsid w:val="729E37F1"/>
    <w:rsid w:val="746B1243"/>
    <w:rsid w:val="74D214FB"/>
    <w:rsid w:val="750E27C7"/>
    <w:rsid w:val="76037EB7"/>
    <w:rsid w:val="76161308"/>
    <w:rsid w:val="76226AA7"/>
    <w:rsid w:val="7670482A"/>
    <w:rsid w:val="777A4144"/>
    <w:rsid w:val="780F5AA2"/>
    <w:rsid w:val="78787ADB"/>
    <w:rsid w:val="78964A30"/>
    <w:rsid w:val="79773031"/>
    <w:rsid w:val="79A6571F"/>
    <w:rsid w:val="7A0C38A4"/>
    <w:rsid w:val="7A0D363D"/>
    <w:rsid w:val="7A861779"/>
    <w:rsid w:val="7AA535C1"/>
    <w:rsid w:val="7B5D6256"/>
    <w:rsid w:val="7B7F61CD"/>
    <w:rsid w:val="7BFB0631"/>
    <w:rsid w:val="7C3A66AB"/>
    <w:rsid w:val="7C4D3A13"/>
    <w:rsid w:val="7CF9689B"/>
    <w:rsid w:val="7E2F510B"/>
    <w:rsid w:val="7EDE76AE"/>
    <w:rsid w:val="7F004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8">
    <w:name w:val="annotation text"/>
    <w:basedOn w:val="1"/>
    <w:qFormat/>
    <w:uiPriority w:val="0"/>
    <w:pPr>
      <w:jc w:val="left"/>
    </w:pPr>
  </w:style>
  <w:style w:type="paragraph" w:styleId="9">
    <w:name w:val="Body Text"/>
    <w:basedOn w:val="1"/>
    <w:qFormat/>
    <w:uiPriority w:val="0"/>
    <w:rPr>
      <w:rFonts w:ascii="仿宋_GB2312" w:eastAsia="仿宋_GB2312"/>
      <w:sz w:val="3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9"/>
    <w:qFormat/>
    <w:uiPriority w:val="0"/>
    <w:pPr>
      <w:tabs>
        <w:tab w:val="left" w:pos="219"/>
        <w:tab w:val="left" w:pos="420"/>
        <w:tab w:val="left" w:pos="482"/>
        <w:tab w:val="left" w:pos="2183"/>
        <w:tab w:val="left" w:pos="3884"/>
        <w:tab w:val="left" w:pos="5585"/>
      </w:tabs>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5"/>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character" w:customStyle="1" w:styleId="29">
    <w:name w:val="font31"/>
    <w:basedOn w:val="19"/>
    <w:qFormat/>
    <w:uiPriority w:val="0"/>
    <w:rPr>
      <w:rFonts w:hint="eastAsia" w:ascii="宋体" w:hAnsi="宋体" w:eastAsia="宋体" w:cs="宋体"/>
      <w:color w:val="000000"/>
      <w:sz w:val="24"/>
      <w:szCs w:val="24"/>
      <w:u w:val="none"/>
    </w:rPr>
  </w:style>
  <w:style w:type="character" w:customStyle="1" w:styleId="30">
    <w:name w:val="font61"/>
    <w:basedOn w:val="19"/>
    <w:qFormat/>
    <w:uiPriority w:val="0"/>
    <w:rPr>
      <w:rFonts w:hint="eastAsia" w:ascii="宋体" w:hAnsi="宋体" w:eastAsia="宋体" w:cs="宋体"/>
      <w:b/>
      <w:bCs/>
      <w:color w:val="000000"/>
      <w:sz w:val="21"/>
      <w:szCs w:val="21"/>
      <w:u w:val="none"/>
    </w:rPr>
  </w:style>
  <w:style w:type="character" w:customStyle="1" w:styleId="31">
    <w:name w:val="font81"/>
    <w:basedOn w:val="19"/>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23845</Words>
  <Characters>25009</Characters>
  <Lines>0</Lines>
  <Paragraphs>0</Paragraphs>
  <TotalTime>24</TotalTime>
  <ScaleCrop>false</ScaleCrop>
  <LinksUpToDate>false</LinksUpToDate>
  <CharactersWithSpaces>26372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hp</cp:lastModifiedBy>
  <dcterms:modified xsi:type="dcterms:W3CDTF">2023-09-27T06:37:21Z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838AA8935E74439696FF3E4E1EA44531_13</vt:lpwstr>
  </property>
</Properties>
</file>