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F9F" w:rsidRDefault="00DE7F9F">
      <w:pPr>
        <w:spacing w:before="54"/>
        <w:ind w:right="5413" w:firstLineChars="1700" w:firstLine="5461"/>
        <w:jc w:val="both"/>
        <w:rPr>
          <w:rFonts w:hint="eastAsia"/>
          <w:b/>
          <w:sz w:val="32"/>
        </w:rPr>
      </w:pPr>
    </w:p>
    <w:p w:rsidR="00DE7F9F" w:rsidRDefault="00F117FC" w:rsidP="00F117FC">
      <w:pPr>
        <w:spacing w:before="54"/>
        <w:ind w:right="5413"/>
        <w:jc w:val="center"/>
        <w:rPr>
          <w:b/>
          <w:sz w:val="32"/>
        </w:rPr>
      </w:pPr>
      <w:r>
        <w:rPr>
          <w:rFonts w:hint="eastAsia"/>
          <w:b/>
          <w:sz w:val="32"/>
        </w:rPr>
        <w:t xml:space="preserve">                             </w:t>
      </w:r>
      <w:r w:rsidR="00117E22">
        <w:rPr>
          <w:b/>
          <w:sz w:val="32"/>
        </w:rPr>
        <w:t>重点排污单位信息公开表</w:t>
      </w:r>
    </w:p>
    <w:p w:rsidR="00DE7F9F" w:rsidRDefault="00DE7F9F">
      <w:pPr>
        <w:pStyle w:val="a3"/>
        <w:spacing w:before="3"/>
        <w:rPr>
          <w:b/>
          <w:sz w:val="16"/>
        </w:rPr>
      </w:pPr>
    </w:p>
    <w:p w:rsidR="00DE7F9F" w:rsidRDefault="00117E22">
      <w:pPr>
        <w:pStyle w:val="a3"/>
        <w:spacing w:before="70"/>
        <w:ind w:right="1307"/>
        <w:jc w:val="right"/>
      </w:pPr>
      <w:r>
        <w:t>公开时间：20</w:t>
      </w:r>
      <w:r>
        <w:rPr>
          <w:rFonts w:hint="eastAsia"/>
          <w:lang w:val="en-US"/>
        </w:rPr>
        <w:t>22</w:t>
      </w:r>
      <w:r>
        <w:t xml:space="preserve">年 </w:t>
      </w:r>
      <w:r w:rsidR="00590CC4">
        <w:rPr>
          <w:rFonts w:hint="eastAsia"/>
          <w:lang w:val="en-US"/>
        </w:rPr>
        <w:t>6</w:t>
      </w:r>
      <w:r w:rsidR="00987846">
        <w:rPr>
          <w:rFonts w:hint="eastAsia"/>
          <w:lang w:val="en-US"/>
        </w:rPr>
        <w:t xml:space="preserve"> </w:t>
      </w:r>
      <w:r>
        <w:t>月</w:t>
      </w:r>
      <w:r w:rsidR="00987846">
        <w:rPr>
          <w:rFonts w:hint="eastAsia"/>
        </w:rPr>
        <w:t xml:space="preserve"> </w:t>
      </w:r>
      <w:r w:rsidR="007A2EC0">
        <w:rPr>
          <w:rFonts w:hint="eastAsia"/>
          <w:lang w:val="en-US"/>
        </w:rPr>
        <w:t>7</w:t>
      </w:r>
      <w:r>
        <w:rPr>
          <w:rFonts w:hint="eastAsia"/>
          <w:lang w:val="en-US"/>
        </w:rPr>
        <w:t xml:space="preserve"> </w:t>
      </w:r>
      <w:r>
        <w:t>日</w:t>
      </w:r>
    </w:p>
    <w:p w:rsidR="00DE7F9F" w:rsidRDefault="00DE7F9F">
      <w:pPr>
        <w:pStyle w:val="a3"/>
        <w:spacing w:before="4"/>
        <w:rPr>
          <w:sz w:val="13"/>
        </w:rPr>
      </w:pPr>
    </w:p>
    <w:tbl>
      <w:tblPr>
        <w:tblW w:w="143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3"/>
        <w:gridCol w:w="1301"/>
        <w:gridCol w:w="1250"/>
        <w:gridCol w:w="4671"/>
        <w:gridCol w:w="1216"/>
        <w:gridCol w:w="4867"/>
      </w:tblGrid>
      <w:tr w:rsidR="00DE7F9F">
        <w:trPr>
          <w:trHeight w:val="624"/>
        </w:trPr>
        <w:tc>
          <w:tcPr>
            <w:tcW w:w="1003" w:type="dxa"/>
            <w:vMerge w:val="restart"/>
          </w:tcPr>
          <w:p w:rsidR="00DE7F9F" w:rsidRDefault="00DE7F9F">
            <w:pPr>
              <w:pStyle w:val="TableParagraph"/>
            </w:pPr>
          </w:p>
          <w:p w:rsidR="00DE7F9F" w:rsidRDefault="00DE7F9F">
            <w:pPr>
              <w:pStyle w:val="TableParagraph"/>
            </w:pPr>
          </w:p>
          <w:p w:rsidR="00DE7F9F" w:rsidRDefault="00DE7F9F">
            <w:pPr>
              <w:pStyle w:val="TableParagraph"/>
            </w:pPr>
          </w:p>
          <w:p w:rsidR="00DE7F9F" w:rsidRDefault="00DE7F9F">
            <w:pPr>
              <w:pStyle w:val="TableParagraph"/>
              <w:spacing w:before="178" w:line="266" w:lineRule="auto"/>
              <w:ind w:left="390" w:right="158" w:hanging="221"/>
              <w:rPr>
                <w:b/>
              </w:rPr>
            </w:pPr>
          </w:p>
          <w:p w:rsidR="00DE7F9F" w:rsidRDefault="00DE7F9F">
            <w:pPr>
              <w:pStyle w:val="TableParagraph"/>
              <w:spacing w:before="178" w:line="266" w:lineRule="auto"/>
              <w:ind w:left="390" w:right="158" w:hanging="221"/>
              <w:rPr>
                <w:b/>
              </w:rPr>
            </w:pPr>
          </w:p>
          <w:p w:rsidR="00DE7F9F" w:rsidRDefault="00DE7F9F">
            <w:pPr>
              <w:pStyle w:val="TableParagraph"/>
              <w:spacing w:before="178" w:line="266" w:lineRule="auto"/>
              <w:ind w:left="390" w:right="158" w:hanging="221"/>
              <w:rPr>
                <w:b/>
              </w:rPr>
            </w:pPr>
          </w:p>
          <w:p w:rsidR="00DE7F9F" w:rsidRDefault="00117E22">
            <w:pPr>
              <w:pStyle w:val="TableParagraph"/>
              <w:spacing w:before="178" w:line="266" w:lineRule="auto"/>
              <w:ind w:left="390" w:right="158" w:hanging="221"/>
              <w:rPr>
                <w:b/>
              </w:rPr>
            </w:pPr>
            <w:r>
              <w:rPr>
                <w:b/>
              </w:rPr>
              <w:t>基础信息</w:t>
            </w:r>
          </w:p>
        </w:tc>
        <w:tc>
          <w:tcPr>
            <w:tcW w:w="1301" w:type="dxa"/>
          </w:tcPr>
          <w:p w:rsidR="00DE7F9F" w:rsidRDefault="00117E22">
            <w:pPr>
              <w:pStyle w:val="TableParagraph"/>
              <w:spacing w:before="172"/>
              <w:ind w:right="196"/>
              <w:jc w:val="right"/>
              <w:rPr>
                <w:b/>
              </w:rPr>
            </w:pPr>
            <w:r>
              <w:rPr>
                <w:b/>
              </w:rPr>
              <w:t>单位名称</w:t>
            </w:r>
          </w:p>
        </w:tc>
        <w:tc>
          <w:tcPr>
            <w:tcW w:w="5921" w:type="dxa"/>
            <w:gridSpan w:val="2"/>
          </w:tcPr>
          <w:p w:rsidR="00DE7F9F" w:rsidRDefault="00117E22">
            <w:pPr>
              <w:pStyle w:val="TableParagraph"/>
              <w:spacing w:before="172"/>
              <w:ind w:left="926"/>
            </w:pPr>
            <w:r>
              <w:rPr>
                <w:rFonts w:hint="eastAsia"/>
              </w:rPr>
              <w:t>中国重汽集团济南卡车股份有限公司</w:t>
            </w:r>
          </w:p>
        </w:tc>
        <w:tc>
          <w:tcPr>
            <w:tcW w:w="1216" w:type="dxa"/>
          </w:tcPr>
          <w:p w:rsidR="00DE7F9F" w:rsidRDefault="00117E22">
            <w:pPr>
              <w:pStyle w:val="TableParagraph"/>
              <w:spacing w:before="16"/>
              <w:ind w:left="106"/>
              <w:rPr>
                <w:b/>
              </w:rPr>
            </w:pPr>
            <w:r>
              <w:rPr>
                <w:b/>
              </w:rPr>
              <w:t>统一信用代码</w:t>
            </w:r>
          </w:p>
        </w:tc>
        <w:tc>
          <w:tcPr>
            <w:tcW w:w="4867" w:type="dxa"/>
          </w:tcPr>
          <w:p w:rsidR="00DE7F9F" w:rsidRDefault="00117E22">
            <w:pPr>
              <w:pStyle w:val="TableParagraph"/>
              <w:spacing w:before="172"/>
              <w:jc w:val="center"/>
            </w:pPr>
            <w:r>
              <w:rPr>
                <w:rFonts w:hint="eastAsia"/>
              </w:rPr>
              <w:t>91370000706266513Y</w:t>
            </w:r>
          </w:p>
        </w:tc>
      </w:tr>
      <w:tr w:rsidR="00DE7F9F">
        <w:trPr>
          <w:trHeight w:val="623"/>
        </w:trPr>
        <w:tc>
          <w:tcPr>
            <w:tcW w:w="1003" w:type="dxa"/>
            <w:vMerge/>
            <w:tcBorders>
              <w:top w:val="nil"/>
            </w:tcBorders>
          </w:tcPr>
          <w:p w:rsidR="00DE7F9F" w:rsidRDefault="00DE7F9F">
            <w:pPr>
              <w:rPr>
                <w:sz w:val="2"/>
                <w:szCs w:val="2"/>
              </w:rPr>
            </w:pPr>
          </w:p>
        </w:tc>
        <w:tc>
          <w:tcPr>
            <w:tcW w:w="1301" w:type="dxa"/>
          </w:tcPr>
          <w:p w:rsidR="00DE7F9F" w:rsidRDefault="00117E22">
            <w:pPr>
              <w:pStyle w:val="TableParagraph"/>
              <w:spacing w:before="15"/>
              <w:ind w:left="188" w:right="179"/>
              <w:jc w:val="center"/>
              <w:rPr>
                <w:b/>
              </w:rPr>
            </w:pPr>
            <w:r>
              <w:rPr>
                <w:b/>
              </w:rPr>
              <w:t>法定代表</w:t>
            </w:r>
          </w:p>
          <w:p w:rsidR="00DE7F9F" w:rsidRDefault="00117E22">
            <w:pPr>
              <w:pStyle w:val="TableParagraph"/>
              <w:spacing w:before="30" w:line="276" w:lineRule="exact"/>
              <w:ind w:left="9"/>
              <w:jc w:val="center"/>
              <w:rPr>
                <w:b/>
              </w:rPr>
            </w:pPr>
            <w:r>
              <w:rPr>
                <w:b/>
              </w:rPr>
              <w:t>人</w:t>
            </w:r>
          </w:p>
        </w:tc>
        <w:tc>
          <w:tcPr>
            <w:tcW w:w="5921" w:type="dxa"/>
            <w:gridSpan w:val="2"/>
          </w:tcPr>
          <w:p w:rsidR="00DE7F9F" w:rsidRDefault="00117E22">
            <w:pPr>
              <w:pStyle w:val="TableParagraph"/>
              <w:spacing w:before="171"/>
              <w:ind w:left="2226" w:right="2218"/>
              <w:jc w:val="center"/>
            </w:pPr>
            <w:r>
              <w:rPr>
                <w:rFonts w:hint="eastAsia"/>
              </w:rPr>
              <w:t>刘正涛</w:t>
            </w:r>
          </w:p>
        </w:tc>
        <w:tc>
          <w:tcPr>
            <w:tcW w:w="1216" w:type="dxa"/>
          </w:tcPr>
          <w:p w:rsidR="00DE7F9F" w:rsidRDefault="00117E22">
            <w:pPr>
              <w:pStyle w:val="TableParagraph"/>
              <w:spacing w:before="171"/>
              <w:ind w:left="106"/>
              <w:rPr>
                <w:b/>
              </w:rPr>
            </w:pPr>
            <w:r>
              <w:rPr>
                <w:b/>
              </w:rPr>
              <w:t>联系电话</w:t>
            </w:r>
          </w:p>
        </w:tc>
        <w:tc>
          <w:tcPr>
            <w:tcW w:w="4867" w:type="dxa"/>
          </w:tcPr>
          <w:p w:rsidR="00DE7F9F" w:rsidRDefault="00117E22">
            <w:pPr>
              <w:pStyle w:val="TableParagraph"/>
              <w:spacing w:before="171"/>
              <w:ind w:right="2185"/>
              <w:jc w:val="center"/>
              <w:rPr>
                <w:lang w:val="en-US"/>
              </w:rPr>
            </w:pPr>
            <w:r>
              <w:rPr>
                <w:rFonts w:hint="eastAsia"/>
                <w:lang w:val="en-US"/>
              </w:rPr>
              <w:t xml:space="preserve">                </w:t>
            </w:r>
            <w:r>
              <w:t>5806</w:t>
            </w:r>
            <w:r>
              <w:rPr>
                <w:rFonts w:hint="eastAsia"/>
                <w:lang w:val="en-US"/>
              </w:rPr>
              <w:t>7335</w:t>
            </w:r>
          </w:p>
        </w:tc>
      </w:tr>
      <w:tr w:rsidR="00DE7F9F">
        <w:trPr>
          <w:trHeight w:val="312"/>
        </w:trPr>
        <w:tc>
          <w:tcPr>
            <w:tcW w:w="1003" w:type="dxa"/>
            <w:vMerge/>
            <w:tcBorders>
              <w:top w:val="nil"/>
            </w:tcBorders>
          </w:tcPr>
          <w:p w:rsidR="00DE7F9F" w:rsidRDefault="00DE7F9F">
            <w:pPr>
              <w:rPr>
                <w:sz w:val="2"/>
                <w:szCs w:val="2"/>
              </w:rPr>
            </w:pPr>
          </w:p>
        </w:tc>
        <w:tc>
          <w:tcPr>
            <w:tcW w:w="1301" w:type="dxa"/>
          </w:tcPr>
          <w:p w:rsidR="00DE7F9F" w:rsidRDefault="00117E22">
            <w:pPr>
              <w:pStyle w:val="TableParagraph"/>
              <w:spacing w:before="15" w:line="277" w:lineRule="exact"/>
              <w:ind w:right="196"/>
              <w:jc w:val="right"/>
              <w:rPr>
                <w:b/>
              </w:rPr>
            </w:pPr>
            <w:r>
              <w:rPr>
                <w:b/>
              </w:rPr>
              <w:t>生产地址</w:t>
            </w:r>
          </w:p>
        </w:tc>
        <w:tc>
          <w:tcPr>
            <w:tcW w:w="12004" w:type="dxa"/>
            <w:gridSpan w:val="4"/>
          </w:tcPr>
          <w:p w:rsidR="00DE7F9F" w:rsidRDefault="00117E22">
            <w:pPr>
              <w:pStyle w:val="TableParagraph"/>
              <w:spacing w:before="15" w:line="277" w:lineRule="exact"/>
              <w:ind w:right="4256"/>
              <w:jc w:val="center"/>
            </w:pPr>
            <w:r>
              <w:rPr>
                <w:rFonts w:hint="eastAsia"/>
                <w:lang w:val="en-US"/>
              </w:rPr>
              <w:t xml:space="preserve">                                     </w:t>
            </w:r>
            <w:r>
              <w:t>山东省济南市</w:t>
            </w:r>
            <w:r>
              <w:rPr>
                <w:rFonts w:hint="eastAsia"/>
              </w:rPr>
              <w:t>市中区党家庄镇南首</w:t>
            </w:r>
          </w:p>
        </w:tc>
      </w:tr>
      <w:tr w:rsidR="00DE7F9F">
        <w:trPr>
          <w:trHeight w:val="1051"/>
        </w:trPr>
        <w:tc>
          <w:tcPr>
            <w:tcW w:w="1003" w:type="dxa"/>
            <w:vMerge/>
            <w:tcBorders>
              <w:top w:val="nil"/>
            </w:tcBorders>
          </w:tcPr>
          <w:p w:rsidR="00DE7F9F" w:rsidRDefault="00DE7F9F">
            <w:pPr>
              <w:rPr>
                <w:sz w:val="2"/>
                <w:szCs w:val="2"/>
              </w:rPr>
            </w:pPr>
          </w:p>
        </w:tc>
        <w:tc>
          <w:tcPr>
            <w:tcW w:w="1301" w:type="dxa"/>
          </w:tcPr>
          <w:p w:rsidR="00DE7F9F" w:rsidRDefault="00DE7F9F">
            <w:pPr>
              <w:pStyle w:val="TableParagraph"/>
              <w:spacing w:before="72" w:line="266" w:lineRule="auto"/>
              <w:ind w:left="208" w:right="196"/>
              <w:jc w:val="center"/>
              <w:rPr>
                <w:b/>
              </w:rPr>
            </w:pPr>
          </w:p>
          <w:p w:rsidR="00DE7F9F" w:rsidRDefault="00DE7F9F">
            <w:pPr>
              <w:pStyle w:val="TableParagraph"/>
              <w:spacing w:before="72" w:line="266" w:lineRule="auto"/>
              <w:ind w:left="208" w:right="196"/>
              <w:jc w:val="center"/>
              <w:rPr>
                <w:b/>
              </w:rPr>
            </w:pPr>
          </w:p>
          <w:p w:rsidR="00DE7F9F" w:rsidRDefault="00117E22">
            <w:pPr>
              <w:pStyle w:val="TableParagraph"/>
              <w:spacing w:before="72" w:line="266" w:lineRule="auto"/>
              <w:ind w:left="208" w:right="196"/>
              <w:jc w:val="center"/>
              <w:rPr>
                <w:b/>
              </w:rPr>
            </w:pPr>
            <w:r>
              <w:rPr>
                <w:b/>
              </w:rPr>
              <w:t>产品及企业规模简介</w:t>
            </w:r>
          </w:p>
        </w:tc>
        <w:tc>
          <w:tcPr>
            <w:tcW w:w="12004" w:type="dxa"/>
            <w:gridSpan w:val="4"/>
          </w:tcPr>
          <w:p w:rsidR="00DE7F9F" w:rsidRDefault="00117E22">
            <w:pPr>
              <w:spacing w:line="460" w:lineRule="atLeast"/>
              <w:ind w:firstLineChars="200" w:firstLine="360"/>
              <w:rPr>
                <w:sz w:val="18"/>
                <w:szCs w:val="18"/>
              </w:rPr>
            </w:pPr>
            <w:r>
              <w:rPr>
                <w:rFonts w:hint="eastAsia"/>
                <w:sz w:val="18"/>
                <w:szCs w:val="18"/>
              </w:rPr>
              <w:t>中国重汽集团济南卡车股份有限公司(以下简称：卡车股份),是中国重汽（香港）有限公司控股的，以重型汽车整车生产经营为主营业务的股份制上市公司（证券代码：000951），是中国重汽最主要</w:t>
            </w:r>
            <w:proofErr w:type="gramStart"/>
            <w:r>
              <w:rPr>
                <w:rFonts w:hint="eastAsia"/>
                <w:sz w:val="18"/>
                <w:szCs w:val="18"/>
              </w:rPr>
              <w:t>的重卡系列</w:t>
            </w:r>
            <w:proofErr w:type="gramEnd"/>
            <w:r>
              <w:rPr>
                <w:rFonts w:hint="eastAsia"/>
                <w:sz w:val="18"/>
                <w:szCs w:val="18"/>
              </w:rPr>
              <w:t>整车产品的“产销基地”和 “龙头企业”。</w:t>
            </w:r>
          </w:p>
          <w:p w:rsidR="00DE7F9F" w:rsidRDefault="00117E22" w:rsidP="00394D70">
            <w:pPr>
              <w:spacing w:line="460" w:lineRule="atLeast"/>
              <w:ind w:firstLineChars="181" w:firstLine="326"/>
              <w:rPr>
                <w:sz w:val="18"/>
                <w:szCs w:val="18"/>
              </w:rPr>
            </w:pPr>
            <w:r>
              <w:rPr>
                <w:rFonts w:hint="eastAsia"/>
                <w:sz w:val="18"/>
                <w:szCs w:val="18"/>
              </w:rPr>
              <w:t>公司生产基地位于济南市市中区党家镇南首九顶山麓的“中国重汽济南工业园”。 该厂区占地为120万平方米，员工总数5000余人。周边环绕津浦铁路、104国道、京沪高铁、济南市三环高速公路，物流交通便利、地理位置优越。</w:t>
            </w:r>
          </w:p>
          <w:p w:rsidR="00DE7F9F" w:rsidRDefault="00117E22" w:rsidP="00394D70">
            <w:pPr>
              <w:spacing w:line="460" w:lineRule="atLeast"/>
              <w:ind w:firstLineChars="181" w:firstLine="326"/>
              <w:rPr>
                <w:sz w:val="18"/>
                <w:szCs w:val="18"/>
              </w:rPr>
            </w:pPr>
            <w:r>
              <w:rPr>
                <w:rFonts w:hint="eastAsia"/>
                <w:sz w:val="18"/>
                <w:szCs w:val="18"/>
              </w:rPr>
              <w:t>1960年4月，公司前身“济南汽车制造总厂”成功造出“中国第一辆重型卡车”——黄河JN150汽车，开创了</w:t>
            </w:r>
            <w:proofErr w:type="gramStart"/>
            <w:r>
              <w:rPr>
                <w:rFonts w:hint="eastAsia"/>
                <w:sz w:val="18"/>
                <w:szCs w:val="18"/>
              </w:rPr>
              <w:t>民族重卡行业</w:t>
            </w:r>
            <w:proofErr w:type="gramEnd"/>
            <w:r>
              <w:rPr>
                <w:rFonts w:hint="eastAsia"/>
                <w:sz w:val="18"/>
                <w:szCs w:val="18"/>
              </w:rPr>
              <w:t>的先河。后经2001年“改革重组”、2003年“借壳上市”，自主研发HOWO、HOWO-A7车型，企业实现了跨越式的发展，持续领跑</w:t>
            </w:r>
            <w:proofErr w:type="gramStart"/>
            <w:r>
              <w:rPr>
                <w:rFonts w:hint="eastAsia"/>
                <w:sz w:val="18"/>
                <w:szCs w:val="18"/>
              </w:rPr>
              <w:t>中国重卡行业</w:t>
            </w:r>
            <w:proofErr w:type="gramEnd"/>
            <w:r>
              <w:rPr>
                <w:rFonts w:hint="eastAsia"/>
                <w:sz w:val="18"/>
                <w:szCs w:val="18"/>
              </w:rPr>
              <w:t xml:space="preserve">。 </w:t>
            </w:r>
          </w:p>
          <w:p w:rsidR="00DE7F9F" w:rsidRDefault="00117E22" w:rsidP="00394D70">
            <w:pPr>
              <w:spacing w:line="460" w:lineRule="atLeast"/>
              <w:ind w:firstLineChars="181" w:firstLine="326"/>
              <w:rPr>
                <w:sz w:val="18"/>
                <w:szCs w:val="18"/>
              </w:rPr>
            </w:pPr>
            <w:r>
              <w:rPr>
                <w:rFonts w:hint="eastAsia"/>
                <w:sz w:val="18"/>
                <w:szCs w:val="18"/>
              </w:rPr>
              <w:t>公司的主导产品有HOWO、HOWO-A7、HOWO-T7、HOWO-T5等四大系列1100多个车型的产品，</w:t>
            </w:r>
            <w:proofErr w:type="gramStart"/>
            <w:r>
              <w:rPr>
                <w:rFonts w:hint="eastAsia"/>
                <w:sz w:val="18"/>
                <w:szCs w:val="18"/>
              </w:rPr>
              <w:t>主流重卡产品</w:t>
            </w:r>
            <w:proofErr w:type="gramEnd"/>
            <w:r>
              <w:rPr>
                <w:rFonts w:hint="eastAsia"/>
                <w:sz w:val="18"/>
                <w:szCs w:val="18"/>
              </w:rPr>
              <w:t>的驱动形式从4X2到10X10，汽车总质量覆盖11吨到80吨，产品功能覆盖各类厢式载重车、改装车、客车底盘、越野专用车等，是国内驱动形式和吨位覆盖最全的重型汽车生产企业，同时也是全球</w:t>
            </w:r>
            <w:proofErr w:type="gramStart"/>
            <w:r>
              <w:rPr>
                <w:rFonts w:hint="eastAsia"/>
                <w:sz w:val="18"/>
                <w:szCs w:val="18"/>
              </w:rPr>
              <w:t>重卡业界</w:t>
            </w:r>
            <w:proofErr w:type="gramEnd"/>
            <w:r>
              <w:rPr>
                <w:rFonts w:hint="eastAsia"/>
                <w:sz w:val="18"/>
                <w:szCs w:val="18"/>
              </w:rPr>
              <w:t>“年度产销排名第一”的单体工厂。值得一提的是，公司的高端技术产品已成功占据市场并登陆发达国家和地区，这标志着产品走向高端化、精细化和国际化。</w:t>
            </w:r>
          </w:p>
          <w:p w:rsidR="00DE7F9F" w:rsidRDefault="00117E22">
            <w:pPr>
              <w:spacing w:line="460" w:lineRule="atLeast"/>
              <w:ind w:firstLine="645"/>
              <w:rPr>
                <w:sz w:val="18"/>
                <w:szCs w:val="18"/>
              </w:rPr>
            </w:pPr>
            <w:r>
              <w:rPr>
                <w:rFonts w:hint="eastAsia"/>
                <w:sz w:val="18"/>
                <w:szCs w:val="18"/>
              </w:rPr>
              <w:t>近年来，公司相继通过了IATF16949体系认证、国家“３C”强制认证、能源管理体系、OHSAS18001职业健康安全体系、ISO14001环保体系、知识产权管理体系认证、国家军用产品质量体系认证及多项出口免检认证，企业的质量控制水平和企业管理水准国内先进。</w:t>
            </w:r>
          </w:p>
          <w:p w:rsidR="00DE7F9F" w:rsidRDefault="00DE7F9F">
            <w:pPr>
              <w:ind w:firstLineChars="200" w:firstLine="440"/>
            </w:pPr>
          </w:p>
        </w:tc>
      </w:tr>
      <w:tr w:rsidR="00DE7F9F">
        <w:trPr>
          <w:trHeight w:val="623"/>
        </w:trPr>
        <w:tc>
          <w:tcPr>
            <w:tcW w:w="1003" w:type="dxa"/>
            <w:vMerge w:val="restart"/>
          </w:tcPr>
          <w:p w:rsidR="00DE7F9F" w:rsidRDefault="00DE7F9F">
            <w:pPr>
              <w:pStyle w:val="TableParagraph"/>
            </w:pPr>
          </w:p>
          <w:p w:rsidR="00DE7F9F" w:rsidRDefault="00DE7F9F">
            <w:pPr>
              <w:pStyle w:val="TableParagraph"/>
            </w:pPr>
          </w:p>
          <w:p w:rsidR="00DE7F9F" w:rsidRDefault="00DE7F9F">
            <w:pPr>
              <w:pStyle w:val="TableParagraph"/>
            </w:pPr>
          </w:p>
          <w:p w:rsidR="00DE7F9F" w:rsidRDefault="00DE7F9F">
            <w:pPr>
              <w:pStyle w:val="TableParagraph"/>
            </w:pPr>
          </w:p>
          <w:p w:rsidR="00DE7F9F" w:rsidRDefault="00DE7F9F">
            <w:pPr>
              <w:pStyle w:val="TableParagraph"/>
            </w:pPr>
          </w:p>
          <w:p w:rsidR="00DE7F9F" w:rsidRDefault="00DE7F9F">
            <w:pPr>
              <w:pStyle w:val="TableParagraph"/>
              <w:rPr>
                <w:sz w:val="26"/>
              </w:rPr>
            </w:pPr>
          </w:p>
          <w:p w:rsidR="00DE7F9F" w:rsidRDefault="00117E22">
            <w:pPr>
              <w:pStyle w:val="TableParagraph"/>
              <w:spacing w:line="266" w:lineRule="auto"/>
              <w:ind w:left="390" w:right="158" w:hanging="221"/>
              <w:rPr>
                <w:b/>
              </w:rPr>
            </w:pPr>
            <w:r>
              <w:rPr>
                <w:b/>
              </w:rPr>
              <w:t>排污信息</w:t>
            </w:r>
          </w:p>
        </w:tc>
        <w:tc>
          <w:tcPr>
            <w:tcW w:w="1301" w:type="dxa"/>
            <w:vMerge w:val="restart"/>
          </w:tcPr>
          <w:p w:rsidR="00DE7F9F" w:rsidRDefault="00DE7F9F">
            <w:pPr>
              <w:pStyle w:val="TableParagraph"/>
            </w:pPr>
          </w:p>
          <w:p w:rsidR="00DE7F9F" w:rsidRDefault="00DE7F9F">
            <w:pPr>
              <w:pStyle w:val="TableParagraph"/>
            </w:pPr>
          </w:p>
          <w:p w:rsidR="00DE7F9F" w:rsidRDefault="00DE7F9F">
            <w:pPr>
              <w:pStyle w:val="TableParagraph"/>
            </w:pPr>
          </w:p>
          <w:p w:rsidR="00DE7F9F" w:rsidRDefault="00DE7F9F">
            <w:pPr>
              <w:pStyle w:val="TableParagraph"/>
            </w:pPr>
          </w:p>
          <w:p w:rsidR="00DE7F9F" w:rsidRDefault="00DE7F9F">
            <w:pPr>
              <w:pStyle w:val="TableParagraph"/>
            </w:pPr>
          </w:p>
          <w:p w:rsidR="00DE7F9F" w:rsidRDefault="00DE7F9F">
            <w:pPr>
              <w:pStyle w:val="TableParagraph"/>
            </w:pPr>
          </w:p>
          <w:p w:rsidR="00DE7F9F" w:rsidRDefault="00DE7F9F">
            <w:pPr>
              <w:pStyle w:val="TableParagraph"/>
              <w:spacing w:before="2"/>
              <w:rPr>
                <w:sz w:val="16"/>
              </w:rPr>
            </w:pPr>
          </w:p>
          <w:p w:rsidR="00DE7F9F" w:rsidRDefault="00117E22">
            <w:pPr>
              <w:pStyle w:val="TableParagraph"/>
              <w:ind w:left="319"/>
              <w:rPr>
                <w:b/>
              </w:rPr>
            </w:pPr>
            <w:r>
              <w:rPr>
                <w:b/>
              </w:rPr>
              <w:t>水环境</w:t>
            </w:r>
          </w:p>
        </w:tc>
        <w:tc>
          <w:tcPr>
            <w:tcW w:w="1250" w:type="dxa"/>
          </w:tcPr>
          <w:p w:rsidR="00DE7F9F" w:rsidRDefault="00117E22">
            <w:pPr>
              <w:pStyle w:val="TableParagraph"/>
              <w:spacing w:before="17"/>
              <w:ind w:left="184"/>
              <w:rPr>
                <w:b/>
              </w:rPr>
            </w:pPr>
            <w:r>
              <w:rPr>
                <w:b/>
              </w:rPr>
              <w:lastRenderedPageBreak/>
              <w:t>主要污染</w:t>
            </w:r>
          </w:p>
          <w:p w:rsidR="00DE7F9F" w:rsidRDefault="00117E22">
            <w:pPr>
              <w:pStyle w:val="TableParagraph"/>
              <w:spacing w:before="30" w:line="275" w:lineRule="exact"/>
              <w:ind w:left="294"/>
              <w:rPr>
                <w:b/>
              </w:rPr>
            </w:pPr>
            <w:r>
              <w:rPr>
                <w:b/>
              </w:rPr>
              <w:t>物名称</w:t>
            </w:r>
          </w:p>
        </w:tc>
        <w:tc>
          <w:tcPr>
            <w:tcW w:w="4671" w:type="dxa"/>
          </w:tcPr>
          <w:p w:rsidR="00DE7F9F" w:rsidRDefault="00117E22">
            <w:pPr>
              <w:pStyle w:val="TableParagraph"/>
              <w:spacing w:before="17"/>
              <w:ind w:left="108"/>
              <w:rPr>
                <w:sz w:val="18"/>
                <w:szCs w:val="18"/>
              </w:rPr>
            </w:pPr>
            <w:r>
              <w:rPr>
                <w:sz w:val="18"/>
                <w:szCs w:val="18"/>
              </w:rPr>
              <w:t>水环境污染来源于重汽</w:t>
            </w:r>
            <w:r>
              <w:rPr>
                <w:rFonts w:hint="eastAsia"/>
                <w:sz w:val="18"/>
                <w:szCs w:val="18"/>
              </w:rPr>
              <w:t>卡车公司</w:t>
            </w:r>
            <w:r>
              <w:rPr>
                <w:sz w:val="18"/>
                <w:szCs w:val="18"/>
              </w:rPr>
              <w:t>生活</w:t>
            </w:r>
            <w:proofErr w:type="gramStart"/>
            <w:r>
              <w:rPr>
                <w:sz w:val="18"/>
                <w:szCs w:val="18"/>
              </w:rPr>
              <w:t>污</w:t>
            </w:r>
            <w:proofErr w:type="gramEnd"/>
          </w:p>
          <w:p w:rsidR="00DE7F9F" w:rsidRDefault="00117E22">
            <w:pPr>
              <w:pStyle w:val="TableParagraph"/>
              <w:spacing w:before="30" w:line="275" w:lineRule="exact"/>
              <w:ind w:left="108"/>
              <w:rPr>
                <w:sz w:val="18"/>
                <w:szCs w:val="18"/>
              </w:rPr>
            </w:pPr>
            <w:r>
              <w:rPr>
                <w:sz w:val="18"/>
                <w:szCs w:val="18"/>
              </w:rPr>
              <w:t>水和工业废水</w:t>
            </w:r>
          </w:p>
        </w:tc>
        <w:tc>
          <w:tcPr>
            <w:tcW w:w="1216" w:type="dxa"/>
          </w:tcPr>
          <w:p w:rsidR="00DE7F9F" w:rsidRDefault="00117E22">
            <w:pPr>
              <w:pStyle w:val="TableParagraph"/>
              <w:spacing w:before="173"/>
              <w:ind w:right="248"/>
              <w:jc w:val="right"/>
              <w:rPr>
                <w:b/>
              </w:rPr>
            </w:pPr>
            <w:r>
              <w:rPr>
                <w:b/>
              </w:rPr>
              <w:t>排放方式</w:t>
            </w:r>
          </w:p>
        </w:tc>
        <w:tc>
          <w:tcPr>
            <w:tcW w:w="4867" w:type="dxa"/>
          </w:tcPr>
          <w:p w:rsidR="00DE7F9F" w:rsidRDefault="00117E22" w:rsidP="001911F4">
            <w:pPr>
              <w:pStyle w:val="TableParagraph"/>
              <w:spacing w:before="17"/>
              <w:ind w:left="106"/>
              <w:rPr>
                <w:sz w:val="18"/>
                <w:szCs w:val="18"/>
              </w:rPr>
            </w:pPr>
            <w:r>
              <w:rPr>
                <w:sz w:val="18"/>
                <w:szCs w:val="18"/>
              </w:rPr>
              <w:t>污水经重汽</w:t>
            </w:r>
            <w:r>
              <w:rPr>
                <w:rFonts w:hint="eastAsia"/>
                <w:sz w:val="18"/>
                <w:szCs w:val="18"/>
              </w:rPr>
              <w:t>卡车公司</w:t>
            </w:r>
            <w:r>
              <w:rPr>
                <w:sz w:val="18"/>
                <w:szCs w:val="18"/>
              </w:rPr>
              <w:t>污水处理系统处理后达标排</w:t>
            </w:r>
            <w:r>
              <w:rPr>
                <w:rFonts w:hint="eastAsia"/>
                <w:sz w:val="18"/>
                <w:szCs w:val="18"/>
              </w:rPr>
              <w:t>放</w:t>
            </w:r>
            <w:bookmarkStart w:id="0" w:name="_GoBack"/>
            <w:bookmarkEnd w:id="0"/>
          </w:p>
        </w:tc>
      </w:tr>
      <w:tr w:rsidR="00DE7F9F">
        <w:trPr>
          <w:trHeight w:val="936"/>
        </w:trPr>
        <w:tc>
          <w:tcPr>
            <w:tcW w:w="1003" w:type="dxa"/>
            <w:vMerge/>
          </w:tcPr>
          <w:p w:rsidR="00DE7F9F" w:rsidRDefault="00DE7F9F">
            <w:pPr>
              <w:rPr>
                <w:sz w:val="2"/>
                <w:szCs w:val="2"/>
              </w:rPr>
            </w:pPr>
          </w:p>
        </w:tc>
        <w:tc>
          <w:tcPr>
            <w:tcW w:w="1301" w:type="dxa"/>
            <w:vMerge/>
            <w:tcBorders>
              <w:top w:val="nil"/>
            </w:tcBorders>
          </w:tcPr>
          <w:p w:rsidR="00DE7F9F" w:rsidRDefault="00DE7F9F">
            <w:pPr>
              <w:rPr>
                <w:sz w:val="2"/>
                <w:szCs w:val="2"/>
              </w:rPr>
            </w:pPr>
          </w:p>
        </w:tc>
        <w:tc>
          <w:tcPr>
            <w:tcW w:w="1250" w:type="dxa"/>
          </w:tcPr>
          <w:p w:rsidR="00DE7F9F" w:rsidRDefault="00117E22">
            <w:pPr>
              <w:pStyle w:val="TableParagraph"/>
              <w:spacing w:before="16" w:line="266" w:lineRule="auto"/>
              <w:ind w:left="184" w:right="170"/>
              <w:jc w:val="center"/>
              <w:rPr>
                <w:b/>
              </w:rPr>
            </w:pPr>
            <w:r>
              <w:rPr>
                <w:b/>
              </w:rPr>
              <w:t>排放口数量和分布</w:t>
            </w:r>
          </w:p>
          <w:p w:rsidR="00DE7F9F" w:rsidRDefault="00117E22">
            <w:pPr>
              <w:pStyle w:val="TableParagraph"/>
              <w:spacing w:line="274" w:lineRule="exact"/>
              <w:ind w:left="182" w:right="170"/>
              <w:jc w:val="center"/>
              <w:rPr>
                <w:b/>
              </w:rPr>
            </w:pPr>
            <w:r>
              <w:rPr>
                <w:b/>
              </w:rPr>
              <w:t>情况</w:t>
            </w:r>
          </w:p>
        </w:tc>
        <w:tc>
          <w:tcPr>
            <w:tcW w:w="4671" w:type="dxa"/>
          </w:tcPr>
          <w:p w:rsidR="00DE7F9F" w:rsidRDefault="00DE7F9F">
            <w:pPr>
              <w:pStyle w:val="TableParagraph"/>
              <w:spacing w:before="8"/>
              <w:rPr>
                <w:sz w:val="18"/>
                <w:szCs w:val="18"/>
              </w:rPr>
            </w:pPr>
          </w:p>
          <w:p w:rsidR="00DE7F9F" w:rsidRDefault="00117E22">
            <w:pPr>
              <w:pStyle w:val="TableParagraph"/>
              <w:ind w:left="108"/>
              <w:rPr>
                <w:sz w:val="18"/>
                <w:szCs w:val="18"/>
                <w:lang w:val="en-US"/>
              </w:rPr>
            </w:pPr>
            <w:r>
              <w:rPr>
                <w:sz w:val="18"/>
                <w:szCs w:val="18"/>
              </w:rPr>
              <w:t>废水排放口一个，编号ws-</w:t>
            </w:r>
            <w:r>
              <w:rPr>
                <w:rFonts w:hint="eastAsia"/>
                <w:sz w:val="18"/>
                <w:szCs w:val="18"/>
                <w:lang w:val="en-US"/>
              </w:rPr>
              <w:t>102080</w:t>
            </w:r>
          </w:p>
        </w:tc>
        <w:tc>
          <w:tcPr>
            <w:tcW w:w="1216" w:type="dxa"/>
            <w:vAlign w:val="center"/>
          </w:tcPr>
          <w:p w:rsidR="00DE7F9F" w:rsidRDefault="00DE7F9F">
            <w:pPr>
              <w:pStyle w:val="TableParagraph"/>
              <w:spacing w:before="8"/>
              <w:jc w:val="center"/>
              <w:rPr>
                <w:sz w:val="25"/>
              </w:rPr>
            </w:pPr>
          </w:p>
          <w:p w:rsidR="00DE7F9F" w:rsidRDefault="00117E22">
            <w:pPr>
              <w:pStyle w:val="TableParagraph"/>
              <w:ind w:right="248"/>
              <w:jc w:val="center"/>
              <w:rPr>
                <w:b/>
              </w:rPr>
            </w:pPr>
            <w:r>
              <w:rPr>
                <w:b/>
              </w:rPr>
              <w:t>超标情况</w:t>
            </w:r>
          </w:p>
        </w:tc>
        <w:tc>
          <w:tcPr>
            <w:tcW w:w="4867" w:type="dxa"/>
          </w:tcPr>
          <w:p w:rsidR="00DE7F9F" w:rsidRDefault="00DE7F9F">
            <w:pPr>
              <w:pStyle w:val="TableParagraph"/>
              <w:spacing w:before="8"/>
              <w:rPr>
                <w:sz w:val="18"/>
                <w:szCs w:val="18"/>
              </w:rPr>
            </w:pPr>
          </w:p>
          <w:p w:rsidR="00DE7F9F" w:rsidRDefault="00117E22" w:rsidP="003A73A4">
            <w:pPr>
              <w:pStyle w:val="TableParagraph"/>
              <w:ind w:left="106"/>
              <w:jc w:val="center"/>
              <w:rPr>
                <w:sz w:val="18"/>
                <w:szCs w:val="18"/>
              </w:rPr>
            </w:pPr>
            <w:r>
              <w:rPr>
                <w:sz w:val="18"/>
                <w:szCs w:val="18"/>
              </w:rPr>
              <w:t>达标排放</w:t>
            </w:r>
          </w:p>
        </w:tc>
      </w:tr>
      <w:tr w:rsidR="00DE7F9F">
        <w:trPr>
          <w:trHeight w:val="2494"/>
        </w:trPr>
        <w:tc>
          <w:tcPr>
            <w:tcW w:w="1003" w:type="dxa"/>
            <w:vMerge/>
          </w:tcPr>
          <w:p w:rsidR="00DE7F9F" w:rsidRDefault="00DE7F9F">
            <w:pPr>
              <w:rPr>
                <w:sz w:val="2"/>
                <w:szCs w:val="2"/>
              </w:rPr>
            </w:pPr>
          </w:p>
        </w:tc>
        <w:tc>
          <w:tcPr>
            <w:tcW w:w="1301" w:type="dxa"/>
            <w:vMerge/>
            <w:tcBorders>
              <w:top w:val="nil"/>
              <w:bottom w:val="single" w:sz="4" w:space="0" w:color="auto"/>
            </w:tcBorders>
          </w:tcPr>
          <w:p w:rsidR="00DE7F9F" w:rsidRDefault="00DE7F9F">
            <w:pPr>
              <w:rPr>
                <w:sz w:val="2"/>
                <w:szCs w:val="2"/>
              </w:rPr>
            </w:pPr>
          </w:p>
        </w:tc>
        <w:tc>
          <w:tcPr>
            <w:tcW w:w="1250" w:type="dxa"/>
            <w:tcBorders>
              <w:bottom w:val="single" w:sz="4" w:space="0" w:color="auto"/>
            </w:tcBorders>
          </w:tcPr>
          <w:p w:rsidR="00DE7F9F" w:rsidRDefault="00DE7F9F">
            <w:pPr>
              <w:pStyle w:val="TableParagraph"/>
            </w:pPr>
          </w:p>
          <w:p w:rsidR="00DE7F9F" w:rsidRDefault="00DE7F9F">
            <w:pPr>
              <w:pStyle w:val="TableParagraph"/>
            </w:pPr>
          </w:p>
          <w:p w:rsidR="00DE7F9F" w:rsidRDefault="00DE7F9F">
            <w:pPr>
              <w:pStyle w:val="TableParagraph"/>
              <w:spacing w:before="1"/>
              <w:rPr>
                <w:sz w:val="18"/>
              </w:rPr>
            </w:pPr>
          </w:p>
          <w:p w:rsidR="00DE7F9F" w:rsidRDefault="00117E22">
            <w:pPr>
              <w:pStyle w:val="TableParagraph"/>
              <w:spacing w:before="1" w:line="266" w:lineRule="auto"/>
              <w:ind w:left="184" w:right="170"/>
              <w:jc w:val="center"/>
              <w:rPr>
                <w:b/>
              </w:rPr>
            </w:pPr>
            <w:r>
              <w:rPr>
                <w:b/>
              </w:rPr>
              <w:t>执行的污染物排放标准</w:t>
            </w:r>
          </w:p>
        </w:tc>
        <w:tc>
          <w:tcPr>
            <w:tcW w:w="4671" w:type="dxa"/>
          </w:tcPr>
          <w:p w:rsidR="00DE7F9F" w:rsidRDefault="00117E22">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en-US"/>
              </w:rPr>
              <w:t>1、</w:t>
            </w:r>
            <w:proofErr w:type="gramStart"/>
            <w:r>
              <w:rPr>
                <w:rFonts w:asciiTheme="minorEastAsia" w:eastAsiaTheme="minorEastAsia" w:hAnsiTheme="minorEastAsia" w:cstheme="minorEastAsia" w:hint="eastAsia"/>
                <w:sz w:val="18"/>
                <w:szCs w:val="18"/>
              </w:rPr>
              <w:t>济环字</w:t>
            </w:r>
            <w:proofErr w:type="gramEnd"/>
            <w:r>
              <w:rPr>
                <w:rFonts w:asciiTheme="minorEastAsia" w:eastAsiaTheme="minorEastAsia" w:hAnsiTheme="minorEastAsia" w:cstheme="minorEastAsia" w:hint="eastAsia"/>
                <w:sz w:val="18"/>
                <w:szCs w:val="18"/>
              </w:rPr>
              <w:t>【2011】181号文件《济南市环保局关于我市省控重点河流直排企业实施达标再提高工作的通知》</w:t>
            </w:r>
          </w:p>
          <w:p w:rsidR="00DE7F9F" w:rsidRDefault="00117E22">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en-US"/>
              </w:rPr>
              <w:t>2、</w:t>
            </w:r>
            <w:r>
              <w:rPr>
                <w:rFonts w:asciiTheme="minorEastAsia" w:eastAsiaTheme="minorEastAsia" w:hAnsiTheme="minorEastAsia" w:cstheme="minorEastAsia" w:hint="eastAsia"/>
                <w:sz w:val="18"/>
                <w:szCs w:val="18"/>
              </w:rPr>
              <w:t>济政办字【2017】30号文件《济南市人民政府办公厅关于济南市小清河流域执行水污染物区域排放限值的通知》</w:t>
            </w:r>
          </w:p>
          <w:p w:rsidR="00DE7F9F" w:rsidRDefault="00117E22">
            <w:pPr>
              <w:pStyle w:val="a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en-US"/>
              </w:rPr>
              <w:t>3、</w:t>
            </w:r>
            <w:r>
              <w:rPr>
                <w:rFonts w:asciiTheme="minorEastAsia" w:eastAsiaTheme="minorEastAsia" w:hAnsiTheme="minorEastAsia" w:cstheme="minorEastAsia" w:hint="eastAsia"/>
                <w:sz w:val="18"/>
                <w:szCs w:val="18"/>
              </w:rPr>
              <w:t>GBT 31962-2015《污水排入城镇下水道水质标准》</w:t>
            </w:r>
            <w:r>
              <w:rPr>
                <w:rFonts w:asciiTheme="minorEastAsia" w:eastAsiaTheme="minorEastAsia" w:hAnsiTheme="minorEastAsia" w:cstheme="minorEastAsia" w:hint="eastAsia"/>
                <w:sz w:val="18"/>
                <w:szCs w:val="18"/>
                <w:lang w:val="en-US"/>
              </w:rPr>
              <w:t>B级</w:t>
            </w:r>
            <w:r>
              <w:rPr>
                <w:rFonts w:asciiTheme="minorEastAsia" w:eastAsiaTheme="minorEastAsia" w:hAnsiTheme="minorEastAsia" w:cstheme="minorEastAsia" w:hint="eastAsia"/>
                <w:sz w:val="18"/>
                <w:szCs w:val="18"/>
              </w:rPr>
              <w:t>标准</w:t>
            </w:r>
          </w:p>
          <w:p w:rsidR="00DE7F9F" w:rsidRPr="00F1591F" w:rsidRDefault="00117E22" w:rsidP="00F1591F">
            <w:pPr>
              <w:pStyle w:val="a6"/>
              <w:ind w:left="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水污染</w:t>
            </w:r>
            <w:proofErr w:type="gramStart"/>
            <w:r>
              <w:rPr>
                <w:rFonts w:asciiTheme="minorEastAsia" w:eastAsiaTheme="minorEastAsia" w:hAnsiTheme="minorEastAsia" w:cstheme="minorEastAsia" w:hint="eastAsia"/>
                <w:sz w:val="18"/>
                <w:szCs w:val="18"/>
              </w:rPr>
              <w:t>物执行</w:t>
            </w:r>
            <w:proofErr w:type="gramEnd"/>
            <w:r>
              <w:rPr>
                <w:rFonts w:asciiTheme="minorEastAsia" w:eastAsiaTheme="minorEastAsia" w:hAnsiTheme="minorEastAsia" w:cstheme="minorEastAsia" w:hint="eastAsia"/>
                <w:sz w:val="18"/>
                <w:szCs w:val="18"/>
              </w:rPr>
              <w:t>标准：化学需氧量</w:t>
            </w:r>
            <w:r>
              <w:rPr>
                <w:rFonts w:hint="eastAsia"/>
                <w:sz w:val="18"/>
                <w:szCs w:val="18"/>
                <w:shd w:val="clear" w:color="FFFFFF" w:fill="auto"/>
              </w:rPr>
              <w:t>&lt;</w:t>
            </w:r>
            <w:r>
              <w:rPr>
                <w:rFonts w:asciiTheme="minorEastAsia" w:eastAsiaTheme="minorEastAsia" w:hAnsiTheme="minorEastAsia" w:cstheme="minorEastAsia" w:hint="eastAsia"/>
                <w:sz w:val="18"/>
                <w:szCs w:val="18"/>
                <w:lang w:val="en-US"/>
              </w:rPr>
              <w:t>500</w:t>
            </w:r>
            <w:r>
              <w:rPr>
                <w:rFonts w:asciiTheme="minorEastAsia" w:eastAsiaTheme="minorEastAsia" w:hAnsiTheme="minorEastAsia" w:cstheme="minorEastAsia" w:hint="eastAsia"/>
                <w:sz w:val="18"/>
                <w:szCs w:val="18"/>
              </w:rPr>
              <w:t>（mg/l）氨氮</w:t>
            </w:r>
            <w:r>
              <w:rPr>
                <w:rFonts w:hint="eastAsia"/>
                <w:sz w:val="18"/>
                <w:szCs w:val="18"/>
                <w:shd w:val="clear" w:color="FFFFFF" w:fill="auto"/>
              </w:rPr>
              <w:t>&lt;</w:t>
            </w:r>
            <w:r>
              <w:rPr>
                <w:rFonts w:asciiTheme="minorEastAsia" w:eastAsiaTheme="minorEastAsia" w:hAnsiTheme="minorEastAsia" w:cstheme="minorEastAsia" w:hint="eastAsia"/>
                <w:sz w:val="18"/>
                <w:szCs w:val="18"/>
                <w:lang w:val="en-US"/>
              </w:rPr>
              <w:t>45</w:t>
            </w:r>
            <w:r>
              <w:rPr>
                <w:rFonts w:asciiTheme="minorEastAsia" w:eastAsiaTheme="minorEastAsia" w:hAnsiTheme="minorEastAsia" w:cstheme="minorEastAsia" w:hint="eastAsia"/>
                <w:sz w:val="18"/>
                <w:szCs w:val="18"/>
              </w:rPr>
              <w:t>（mg/l）总磷</w:t>
            </w:r>
            <w:r>
              <w:rPr>
                <w:rFonts w:hint="eastAsia"/>
                <w:sz w:val="18"/>
                <w:szCs w:val="18"/>
                <w:shd w:val="clear" w:color="FFFFFF" w:fill="auto"/>
              </w:rPr>
              <w:t>&lt;</w:t>
            </w:r>
            <w:r>
              <w:rPr>
                <w:rFonts w:asciiTheme="minorEastAsia" w:eastAsiaTheme="minorEastAsia" w:hAnsiTheme="minorEastAsia" w:cstheme="minorEastAsia" w:hint="eastAsia"/>
                <w:sz w:val="18"/>
                <w:szCs w:val="18"/>
                <w:lang w:val="en-US"/>
              </w:rPr>
              <w:t>8</w:t>
            </w:r>
            <w:r>
              <w:rPr>
                <w:rFonts w:asciiTheme="minorEastAsia" w:eastAsiaTheme="minorEastAsia" w:hAnsiTheme="minorEastAsia" w:cstheme="minorEastAsia" w:hint="eastAsia"/>
                <w:sz w:val="18"/>
                <w:szCs w:val="18"/>
              </w:rPr>
              <w:t>（mg/l）石油类</w:t>
            </w:r>
            <w:r>
              <w:rPr>
                <w:rFonts w:hint="eastAsia"/>
                <w:sz w:val="18"/>
                <w:szCs w:val="18"/>
                <w:shd w:val="clear" w:color="FFFFFF" w:fill="auto"/>
              </w:rPr>
              <w:t>&lt;</w:t>
            </w:r>
            <w:r>
              <w:rPr>
                <w:rFonts w:asciiTheme="minorEastAsia" w:eastAsiaTheme="minorEastAsia" w:hAnsiTheme="minorEastAsia" w:cstheme="minorEastAsia" w:hint="eastAsia"/>
                <w:sz w:val="18"/>
                <w:szCs w:val="18"/>
                <w:lang w:val="en-US"/>
              </w:rPr>
              <w:t>15</w:t>
            </w:r>
            <w:r>
              <w:rPr>
                <w:rFonts w:asciiTheme="minorEastAsia" w:eastAsiaTheme="minorEastAsia" w:hAnsiTheme="minorEastAsia" w:cstheme="minorEastAsia" w:hint="eastAsia"/>
                <w:sz w:val="18"/>
                <w:szCs w:val="18"/>
              </w:rPr>
              <w:t>（mg/l） PH值 6</w:t>
            </w:r>
            <w:r>
              <w:rPr>
                <w:rFonts w:asciiTheme="minorEastAsia" w:eastAsiaTheme="minorEastAsia" w:hAnsiTheme="minorEastAsia" w:cstheme="minorEastAsia" w:hint="eastAsia"/>
                <w:sz w:val="18"/>
                <w:szCs w:val="18"/>
                <w:lang w:val="en-US"/>
              </w:rPr>
              <w:t>.5</w:t>
            </w:r>
            <w:r>
              <w:rPr>
                <w:rFonts w:asciiTheme="minorEastAsia" w:eastAsiaTheme="minorEastAsia" w:hAnsiTheme="minorEastAsia" w:cstheme="minorEastAsia" w:hint="eastAsia"/>
                <w:sz w:val="18"/>
                <w:szCs w:val="18"/>
              </w:rPr>
              <w:t>-9</w:t>
            </w:r>
            <w:r>
              <w:rPr>
                <w:rFonts w:asciiTheme="minorEastAsia" w:eastAsiaTheme="minorEastAsia" w:hAnsiTheme="minorEastAsia" w:cstheme="minorEastAsia" w:hint="eastAsia"/>
                <w:sz w:val="18"/>
                <w:szCs w:val="18"/>
                <w:lang w:val="en-US"/>
              </w:rPr>
              <w:t>.5</w:t>
            </w:r>
            <w:r>
              <w:rPr>
                <w:rFonts w:asciiTheme="minorEastAsia" w:eastAsiaTheme="minorEastAsia" w:hAnsiTheme="minorEastAsia" w:cstheme="minorEastAsia" w:hint="eastAsia"/>
                <w:sz w:val="18"/>
                <w:szCs w:val="18"/>
              </w:rPr>
              <w:t>（mg/l）悬浮物</w:t>
            </w:r>
            <w:r>
              <w:rPr>
                <w:rFonts w:hint="eastAsia"/>
                <w:sz w:val="18"/>
                <w:szCs w:val="18"/>
                <w:shd w:val="clear" w:color="FFFFFF" w:fill="auto"/>
              </w:rPr>
              <w:t>&lt;</w:t>
            </w:r>
            <w:r>
              <w:rPr>
                <w:rFonts w:asciiTheme="minorEastAsia" w:eastAsiaTheme="minorEastAsia" w:hAnsiTheme="minorEastAsia" w:cstheme="minorEastAsia" w:hint="eastAsia"/>
                <w:sz w:val="18"/>
                <w:szCs w:val="18"/>
                <w:lang w:val="en-US"/>
              </w:rPr>
              <w:t>400</w:t>
            </w:r>
            <w:r>
              <w:rPr>
                <w:rFonts w:asciiTheme="minorEastAsia" w:eastAsiaTheme="minorEastAsia" w:hAnsiTheme="minorEastAsia" w:cstheme="minorEastAsia" w:hint="eastAsia"/>
                <w:sz w:val="18"/>
                <w:szCs w:val="18"/>
              </w:rPr>
              <w:t>（mg/l）五日生化需氧量</w:t>
            </w:r>
            <w:r>
              <w:rPr>
                <w:rFonts w:hint="eastAsia"/>
                <w:sz w:val="18"/>
                <w:szCs w:val="18"/>
                <w:shd w:val="clear" w:color="FFFFFF" w:fill="auto"/>
              </w:rPr>
              <w:t>&lt;</w:t>
            </w:r>
            <w:r>
              <w:rPr>
                <w:rFonts w:asciiTheme="minorEastAsia" w:eastAsiaTheme="minorEastAsia" w:hAnsiTheme="minorEastAsia" w:cstheme="minorEastAsia" w:hint="eastAsia"/>
                <w:sz w:val="18"/>
                <w:szCs w:val="18"/>
                <w:lang w:val="en-US"/>
              </w:rPr>
              <w:t>350</w:t>
            </w:r>
            <w:r>
              <w:rPr>
                <w:rFonts w:asciiTheme="minorEastAsia" w:eastAsiaTheme="minorEastAsia" w:hAnsiTheme="minorEastAsia" w:cstheme="minorEastAsia" w:hint="eastAsia"/>
                <w:sz w:val="18"/>
                <w:szCs w:val="18"/>
              </w:rPr>
              <w:t>（mg/l）阴离子表面活性剂</w:t>
            </w:r>
            <w:r>
              <w:rPr>
                <w:rFonts w:hint="eastAsia"/>
                <w:sz w:val="18"/>
                <w:szCs w:val="18"/>
                <w:shd w:val="clear" w:color="FFFFFF" w:fill="auto"/>
              </w:rPr>
              <w:t>&lt;</w:t>
            </w:r>
            <w:r>
              <w:rPr>
                <w:rFonts w:asciiTheme="minorEastAsia" w:eastAsiaTheme="minorEastAsia" w:hAnsiTheme="minorEastAsia" w:cstheme="minorEastAsia" w:hint="eastAsia"/>
                <w:sz w:val="18"/>
                <w:szCs w:val="18"/>
                <w:lang w:val="en-US"/>
              </w:rPr>
              <w:t>20</w:t>
            </w:r>
            <w:r>
              <w:rPr>
                <w:rFonts w:asciiTheme="minorEastAsia" w:eastAsiaTheme="minorEastAsia" w:hAnsiTheme="minorEastAsia" w:cstheme="minorEastAsia" w:hint="eastAsia"/>
                <w:sz w:val="18"/>
                <w:szCs w:val="18"/>
              </w:rPr>
              <w:t>（mg/l）全盐量</w:t>
            </w:r>
            <w:r>
              <w:rPr>
                <w:rFonts w:hint="eastAsia"/>
                <w:sz w:val="18"/>
                <w:szCs w:val="18"/>
                <w:shd w:val="clear" w:color="FFFFFF" w:fill="auto"/>
              </w:rPr>
              <w:t>&lt;</w:t>
            </w:r>
            <w:r>
              <w:rPr>
                <w:rFonts w:asciiTheme="minorEastAsia" w:eastAsiaTheme="minorEastAsia" w:hAnsiTheme="minorEastAsia" w:cstheme="minorEastAsia" w:hint="eastAsia"/>
                <w:sz w:val="18"/>
                <w:szCs w:val="18"/>
                <w:lang w:val="en-US"/>
              </w:rPr>
              <w:t>1600</w:t>
            </w:r>
            <w:r>
              <w:rPr>
                <w:rFonts w:asciiTheme="minorEastAsia" w:eastAsiaTheme="minorEastAsia" w:hAnsiTheme="minorEastAsia" w:cstheme="minorEastAsia" w:hint="eastAsia"/>
                <w:sz w:val="18"/>
                <w:szCs w:val="18"/>
              </w:rPr>
              <w:t>（mg/l）</w:t>
            </w:r>
          </w:p>
        </w:tc>
        <w:tc>
          <w:tcPr>
            <w:tcW w:w="1216" w:type="dxa"/>
            <w:vAlign w:val="center"/>
          </w:tcPr>
          <w:p w:rsidR="00DE7F9F" w:rsidRDefault="00DE7F9F">
            <w:pPr>
              <w:pStyle w:val="TableParagraph"/>
              <w:spacing w:before="4"/>
              <w:jc w:val="both"/>
              <w:rPr>
                <w:sz w:val="30"/>
              </w:rPr>
            </w:pPr>
          </w:p>
          <w:p w:rsidR="00DE7F9F" w:rsidRDefault="00117E22" w:rsidP="007A2EC0">
            <w:pPr>
              <w:pStyle w:val="TableParagraph"/>
              <w:ind w:left="21" w:right="6"/>
              <w:jc w:val="center"/>
              <w:rPr>
                <w:b/>
              </w:rPr>
            </w:pPr>
            <w:r>
              <w:rPr>
                <w:b/>
              </w:rPr>
              <w:t>20</w:t>
            </w:r>
            <w:r>
              <w:rPr>
                <w:rFonts w:hint="eastAsia"/>
                <w:b/>
                <w:lang w:val="en-US"/>
              </w:rPr>
              <w:t>2</w:t>
            </w:r>
            <w:r w:rsidR="00381602">
              <w:rPr>
                <w:rFonts w:hint="eastAsia"/>
                <w:b/>
                <w:lang w:val="en-US"/>
              </w:rPr>
              <w:t>2</w:t>
            </w:r>
            <w:r>
              <w:rPr>
                <w:b/>
              </w:rPr>
              <w:t>年</w:t>
            </w:r>
            <w:r w:rsidR="007A2EC0">
              <w:rPr>
                <w:rFonts w:hint="eastAsia"/>
                <w:b/>
                <w:lang w:val="en-US"/>
              </w:rPr>
              <w:t>5</w:t>
            </w:r>
            <w:r>
              <w:rPr>
                <w:b/>
              </w:rPr>
              <w:t>月排放浓度</w:t>
            </w:r>
          </w:p>
        </w:tc>
        <w:tc>
          <w:tcPr>
            <w:tcW w:w="4867" w:type="dxa"/>
            <w:vAlign w:val="center"/>
          </w:tcPr>
          <w:p w:rsidR="00DE7F9F" w:rsidRPr="00DC5575" w:rsidRDefault="00117E22">
            <w:pPr>
              <w:pStyle w:val="TableParagraph"/>
              <w:spacing w:line="274" w:lineRule="exact"/>
              <w:ind w:left="106"/>
              <w:jc w:val="center"/>
              <w:rPr>
                <w:rFonts w:asciiTheme="minorEastAsia" w:eastAsiaTheme="minorEastAsia" w:hAnsiTheme="minorEastAsia" w:cstheme="minorEastAsia"/>
                <w:color w:val="000000" w:themeColor="text1"/>
                <w:sz w:val="18"/>
                <w:szCs w:val="18"/>
                <w:shd w:val="clear" w:color="FFFFFF" w:fill="auto"/>
                <w:lang w:val="en-US"/>
              </w:rPr>
            </w:pPr>
            <w:r w:rsidRPr="00DC5575">
              <w:rPr>
                <w:rFonts w:hint="eastAsia"/>
                <w:color w:val="000000" w:themeColor="text1"/>
                <w:sz w:val="18"/>
                <w:szCs w:val="18"/>
                <w:lang w:val="en-US"/>
              </w:rPr>
              <w:t>五日生化需氧量</w:t>
            </w:r>
            <w:r w:rsidRPr="00DC5575">
              <w:rPr>
                <w:rFonts w:asciiTheme="minorEastAsia" w:eastAsiaTheme="minorEastAsia" w:hAnsiTheme="minorEastAsia" w:cstheme="minorEastAsia" w:hint="eastAsia"/>
                <w:color w:val="000000" w:themeColor="text1"/>
                <w:sz w:val="18"/>
                <w:szCs w:val="18"/>
                <w:shd w:val="clear" w:color="FFFFFF" w:fill="auto"/>
              </w:rPr>
              <w:t>：</w:t>
            </w:r>
            <w:r w:rsidR="00EB1558">
              <w:rPr>
                <w:rFonts w:asciiTheme="minorEastAsia" w:eastAsiaTheme="minorEastAsia" w:hAnsiTheme="minorEastAsia" w:cstheme="minorEastAsia" w:hint="eastAsia"/>
                <w:color w:val="000000" w:themeColor="text1"/>
                <w:sz w:val="18"/>
                <w:szCs w:val="18"/>
                <w:shd w:val="clear" w:color="FFFFFF" w:fill="auto"/>
                <w:lang w:val="en-US"/>
              </w:rPr>
              <w:t>5.7</w:t>
            </w:r>
            <w:r w:rsidRPr="00DC5575">
              <w:rPr>
                <w:rFonts w:asciiTheme="minorEastAsia" w:eastAsiaTheme="minorEastAsia" w:hAnsiTheme="minorEastAsia" w:cstheme="minorEastAsia" w:hint="eastAsia"/>
                <w:color w:val="000000" w:themeColor="text1"/>
                <w:sz w:val="18"/>
                <w:szCs w:val="18"/>
                <w:shd w:val="clear" w:color="FFFFFF" w:fill="auto"/>
                <w:lang w:val="en-US"/>
              </w:rPr>
              <w:t xml:space="preserve">（mg/L） </w:t>
            </w:r>
          </w:p>
          <w:p w:rsidR="00DE7F9F" w:rsidRPr="00DC5575" w:rsidRDefault="00117E22">
            <w:pPr>
              <w:pStyle w:val="TableParagraph"/>
              <w:spacing w:line="274" w:lineRule="exact"/>
              <w:ind w:left="106"/>
              <w:jc w:val="center"/>
              <w:rPr>
                <w:rFonts w:asciiTheme="minorEastAsia" w:eastAsiaTheme="minorEastAsia" w:hAnsiTheme="minorEastAsia" w:cstheme="minorEastAsia"/>
                <w:color w:val="000000" w:themeColor="text1"/>
                <w:sz w:val="18"/>
                <w:szCs w:val="18"/>
                <w:shd w:val="clear" w:color="FFFFFF" w:fill="auto"/>
                <w:lang w:val="en-US"/>
              </w:rPr>
            </w:pPr>
            <w:r w:rsidRPr="00DC5575">
              <w:rPr>
                <w:rFonts w:asciiTheme="minorEastAsia" w:eastAsiaTheme="minorEastAsia" w:hAnsiTheme="minorEastAsia" w:cstheme="minorEastAsia" w:hint="eastAsia"/>
                <w:color w:val="000000" w:themeColor="text1"/>
                <w:sz w:val="18"/>
                <w:szCs w:val="18"/>
                <w:shd w:val="clear" w:color="FFFFFF" w:fill="auto"/>
              </w:rPr>
              <w:t>阴离子表面活性剂：</w:t>
            </w:r>
            <w:r w:rsidR="007E42D3">
              <w:rPr>
                <w:rFonts w:asciiTheme="minorEastAsia" w:eastAsiaTheme="minorEastAsia" w:hAnsiTheme="minorEastAsia" w:cstheme="minorEastAsia" w:hint="eastAsia"/>
                <w:color w:val="000000" w:themeColor="text1"/>
                <w:sz w:val="18"/>
                <w:szCs w:val="18"/>
                <w:shd w:val="clear" w:color="FFFFFF" w:fill="auto"/>
                <w:lang w:val="en-US"/>
              </w:rPr>
              <w:t>未检出</w:t>
            </w:r>
            <w:r w:rsidRPr="00DC5575">
              <w:rPr>
                <w:rFonts w:asciiTheme="minorEastAsia" w:eastAsiaTheme="minorEastAsia" w:hAnsiTheme="minorEastAsia" w:cstheme="minorEastAsia" w:hint="eastAsia"/>
                <w:color w:val="000000" w:themeColor="text1"/>
                <w:sz w:val="18"/>
                <w:szCs w:val="18"/>
                <w:shd w:val="clear" w:color="FFFFFF" w:fill="auto"/>
                <w:lang w:val="en-US"/>
              </w:rPr>
              <w:t xml:space="preserve">  </w:t>
            </w:r>
          </w:p>
          <w:p w:rsidR="00DE7F9F" w:rsidRPr="00DC5575" w:rsidRDefault="00117E22">
            <w:pPr>
              <w:pStyle w:val="TableParagraph"/>
              <w:spacing w:line="274" w:lineRule="exact"/>
              <w:ind w:left="106"/>
              <w:jc w:val="center"/>
              <w:rPr>
                <w:rFonts w:asciiTheme="minorEastAsia" w:eastAsiaTheme="minorEastAsia" w:hAnsiTheme="minorEastAsia" w:cstheme="minorEastAsia"/>
                <w:color w:val="000000" w:themeColor="text1"/>
                <w:sz w:val="18"/>
                <w:szCs w:val="18"/>
                <w:shd w:val="clear" w:color="FFFFFF" w:fill="auto"/>
                <w:vertAlign w:val="superscript"/>
                <w:lang w:val="en-US"/>
              </w:rPr>
            </w:pPr>
            <w:r w:rsidRPr="00DC5575">
              <w:rPr>
                <w:rFonts w:asciiTheme="minorEastAsia" w:eastAsiaTheme="minorEastAsia" w:hAnsiTheme="minorEastAsia" w:cstheme="minorEastAsia" w:hint="eastAsia"/>
                <w:color w:val="000000" w:themeColor="text1"/>
                <w:sz w:val="18"/>
                <w:szCs w:val="18"/>
                <w:shd w:val="clear" w:color="FFFFFF" w:fill="auto"/>
                <w:lang w:val="en-US"/>
              </w:rPr>
              <w:t xml:space="preserve"> </w:t>
            </w:r>
            <w:r w:rsidRPr="00DC5575">
              <w:rPr>
                <w:rFonts w:asciiTheme="minorEastAsia" w:eastAsiaTheme="minorEastAsia" w:hAnsiTheme="minorEastAsia" w:cstheme="minorEastAsia" w:hint="eastAsia"/>
                <w:color w:val="000000" w:themeColor="text1"/>
                <w:sz w:val="18"/>
                <w:szCs w:val="18"/>
                <w:shd w:val="clear" w:color="FFFFFF" w:fill="auto"/>
              </w:rPr>
              <w:t>石油类：</w:t>
            </w:r>
            <w:r w:rsidR="009F6E5F">
              <w:rPr>
                <w:rFonts w:asciiTheme="minorEastAsia" w:eastAsiaTheme="minorEastAsia" w:hAnsiTheme="minorEastAsia" w:cstheme="minorEastAsia" w:hint="eastAsia"/>
                <w:color w:val="000000" w:themeColor="text1"/>
                <w:sz w:val="18"/>
                <w:szCs w:val="18"/>
                <w:shd w:val="clear" w:color="FFFFFF" w:fill="auto"/>
              </w:rPr>
              <w:t>0.</w:t>
            </w:r>
            <w:r w:rsidR="007E42D3">
              <w:rPr>
                <w:rFonts w:asciiTheme="minorEastAsia" w:eastAsiaTheme="minorEastAsia" w:hAnsiTheme="minorEastAsia" w:cstheme="minorEastAsia" w:hint="eastAsia"/>
                <w:color w:val="000000" w:themeColor="text1"/>
                <w:sz w:val="18"/>
                <w:szCs w:val="18"/>
                <w:shd w:val="clear" w:color="FFFFFF" w:fill="auto"/>
              </w:rPr>
              <w:t>3</w:t>
            </w:r>
            <w:r w:rsidR="00EB1558">
              <w:rPr>
                <w:rFonts w:asciiTheme="minorEastAsia" w:eastAsiaTheme="minorEastAsia" w:hAnsiTheme="minorEastAsia" w:cstheme="minorEastAsia" w:hint="eastAsia"/>
                <w:color w:val="000000" w:themeColor="text1"/>
                <w:sz w:val="18"/>
                <w:szCs w:val="18"/>
                <w:shd w:val="clear" w:color="FFFFFF" w:fill="auto"/>
              </w:rPr>
              <w:t>0</w:t>
            </w:r>
            <w:r w:rsidRPr="00DC5575">
              <w:rPr>
                <w:rFonts w:asciiTheme="minorEastAsia" w:eastAsiaTheme="minorEastAsia" w:hAnsiTheme="minorEastAsia" w:cstheme="minorEastAsia" w:hint="eastAsia"/>
                <w:color w:val="000000" w:themeColor="text1"/>
                <w:sz w:val="18"/>
                <w:szCs w:val="18"/>
                <w:shd w:val="clear" w:color="FFFFFF" w:fill="auto"/>
              </w:rPr>
              <w:t>（mg/l）</w:t>
            </w:r>
            <w:r w:rsidRPr="00DC5575">
              <w:rPr>
                <w:rFonts w:asciiTheme="minorEastAsia" w:eastAsiaTheme="minorEastAsia" w:hAnsiTheme="minorEastAsia" w:cstheme="minorEastAsia" w:hint="eastAsia"/>
                <w:color w:val="000000" w:themeColor="text1"/>
                <w:sz w:val="18"/>
                <w:szCs w:val="18"/>
                <w:shd w:val="clear" w:color="FFFFFF" w:fill="auto"/>
                <w:vertAlign w:val="superscript"/>
                <w:lang w:val="en-US"/>
              </w:rPr>
              <w:t xml:space="preserve"> </w:t>
            </w:r>
          </w:p>
          <w:p w:rsidR="00DE7F9F" w:rsidRPr="00DC5575" w:rsidRDefault="00117E22">
            <w:pPr>
              <w:pStyle w:val="TableParagraph"/>
              <w:spacing w:line="274" w:lineRule="exact"/>
              <w:ind w:left="106"/>
              <w:jc w:val="center"/>
              <w:rPr>
                <w:rFonts w:asciiTheme="minorEastAsia" w:eastAsiaTheme="minorEastAsia" w:hAnsiTheme="minorEastAsia" w:cstheme="minorEastAsia"/>
                <w:color w:val="000000" w:themeColor="text1"/>
                <w:sz w:val="18"/>
                <w:szCs w:val="18"/>
                <w:shd w:val="clear" w:color="FFFFFF" w:fill="auto"/>
                <w:lang w:val="en-US"/>
              </w:rPr>
            </w:pPr>
            <w:r w:rsidRPr="00DC5575">
              <w:rPr>
                <w:rFonts w:asciiTheme="minorEastAsia" w:eastAsiaTheme="minorEastAsia" w:hAnsiTheme="minorEastAsia" w:cstheme="minorEastAsia" w:hint="eastAsia"/>
                <w:color w:val="000000" w:themeColor="text1"/>
                <w:sz w:val="18"/>
                <w:szCs w:val="18"/>
                <w:shd w:val="clear" w:color="FFFFFF" w:fill="auto"/>
              </w:rPr>
              <w:t>悬浮物：</w:t>
            </w:r>
            <w:r w:rsidR="007E42D3">
              <w:rPr>
                <w:rFonts w:asciiTheme="minorEastAsia" w:eastAsiaTheme="minorEastAsia" w:hAnsiTheme="minorEastAsia" w:cstheme="minorEastAsia" w:hint="eastAsia"/>
                <w:color w:val="000000" w:themeColor="text1"/>
                <w:sz w:val="18"/>
                <w:szCs w:val="18"/>
                <w:shd w:val="clear" w:color="FFFFFF" w:fill="auto"/>
                <w:lang w:val="en-US"/>
              </w:rPr>
              <w:t>9</w:t>
            </w:r>
            <w:r w:rsidRPr="00DC5575">
              <w:rPr>
                <w:rFonts w:asciiTheme="minorEastAsia" w:eastAsiaTheme="minorEastAsia" w:hAnsiTheme="minorEastAsia" w:cstheme="minorEastAsia" w:hint="eastAsia"/>
                <w:color w:val="000000" w:themeColor="text1"/>
                <w:sz w:val="18"/>
                <w:szCs w:val="18"/>
                <w:shd w:val="clear" w:color="FFFFFF" w:fill="auto"/>
              </w:rPr>
              <w:t>（mg/l）</w:t>
            </w:r>
            <w:r w:rsidRPr="00DC5575">
              <w:rPr>
                <w:rFonts w:asciiTheme="minorEastAsia" w:eastAsiaTheme="minorEastAsia" w:hAnsiTheme="minorEastAsia" w:cstheme="minorEastAsia" w:hint="eastAsia"/>
                <w:color w:val="000000" w:themeColor="text1"/>
                <w:sz w:val="18"/>
                <w:szCs w:val="18"/>
                <w:shd w:val="clear" w:color="FFFFFF" w:fill="auto"/>
                <w:lang w:val="en-US"/>
              </w:rPr>
              <w:t xml:space="preserve">  </w:t>
            </w:r>
          </w:p>
          <w:p w:rsidR="00DE7F9F" w:rsidRDefault="00117E22">
            <w:pPr>
              <w:pStyle w:val="TableParagraph"/>
              <w:spacing w:line="274" w:lineRule="exact"/>
              <w:ind w:left="106"/>
              <w:jc w:val="center"/>
              <w:rPr>
                <w:rFonts w:eastAsiaTheme="minorEastAsia"/>
                <w:sz w:val="24"/>
                <w:lang w:val="en-US"/>
              </w:rPr>
            </w:pPr>
            <w:r w:rsidRPr="00DC5575">
              <w:rPr>
                <w:rFonts w:asciiTheme="minorEastAsia" w:eastAsiaTheme="minorEastAsia" w:hAnsiTheme="minorEastAsia" w:cstheme="minorEastAsia" w:hint="eastAsia"/>
                <w:color w:val="000000" w:themeColor="text1"/>
                <w:sz w:val="18"/>
                <w:szCs w:val="18"/>
                <w:shd w:val="clear" w:color="FFFFFF" w:fill="auto"/>
                <w:lang w:val="en-US"/>
              </w:rPr>
              <w:t>全盐量：</w:t>
            </w:r>
            <w:r w:rsidR="007E42D3">
              <w:rPr>
                <w:rFonts w:asciiTheme="minorEastAsia" w:eastAsiaTheme="minorEastAsia" w:hAnsiTheme="minorEastAsia" w:cstheme="minorEastAsia" w:hint="eastAsia"/>
                <w:color w:val="000000" w:themeColor="text1"/>
                <w:sz w:val="18"/>
                <w:szCs w:val="18"/>
                <w:shd w:val="clear" w:color="FFFFFF" w:fill="auto"/>
                <w:lang w:val="en-US"/>
              </w:rPr>
              <w:t>7</w:t>
            </w:r>
            <w:r w:rsidR="00EB1558">
              <w:rPr>
                <w:rFonts w:asciiTheme="minorEastAsia" w:eastAsiaTheme="minorEastAsia" w:hAnsiTheme="minorEastAsia" w:cstheme="minorEastAsia" w:hint="eastAsia"/>
                <w:color w:val="000000" w:themeColor="text1"/>
                <w:sz w:val="18"/>
                <w:szCs w:val="18"/>
                <w:shd w:val="clear" w:color="FFFFFF" w:fill="auto"/>
                <w:lang w:val="en-US"/>
              </w:rPr>
              <w:t>54</w:t>
            </w:r>
            <w:r w:rsidRPr="00DC5575">
              <w:rPr>
                <w:rFonts w:asciiTheme="minorEastAsia" w:eastAsiaTheme="minorEastAsia" w:hAnsiTheme="minorEastAsia" w:cstheme="minorEastAsia" w:hint="eastAsia"/>
                <w:color w:val="000000" w:themeColor="text1"/>
                <w:sz w:val="18"/>
                <w:szCs w:val="18"/>
                <w:shd w:val="clear" w:color="FFFFFF" w:fill="auto"/>
              </w:rPr>
              <w:t>（mg/l）</w:t>
            </w:r>
          </w:p>
        </w:tc>
      </w:tr>
      <w:tr w:rsidR="00DE7F9F">
        <w:trPr>
          <w:trHeight w:val="373"/>
        </w:trPr>
        <w:tc>
          <w:tcPr>
            <w:tcW w:w="1003" w:type="dxa"/>
            <w:vMerge/>
          </w:tcPr>
          <w:p w:rsidR="00DE7F9F" w:rsidRDefault="00DE7F9F">
            <w:pPr>
              <w:rPr>
                <w:sz w:val="2"/>
                <w:szCs w:val="2"/>
              </w:rPr>
            </w:pPr>
          </w:p>
        </w:tc>
        <w:tc>
          <w:tcPr>
            <w:tcW w:w="1301" w:type="dxa"/>
            <w:vMerge w:val="restart"/>
            <w:tcBorders>
              <w:top w:val="single" w:sz="4" w:space="0" w:color="auto"/>
              <w:left w:val="single" w:sz="4" w:space="0" w:color="auto"/>
            </w:tcBorders>
          </w:tcPr>
          <w:p w:rsidR="00DE7F9F" w:rsidRDefault="00DE7F9F">
            <w:pPr>
              <w:rPr>
                <w:sz w:val="2"/>
                <w:szCs w:val="2"/>
              </w:rPr>
            </w:pPr>
          </w:p>
          <w:p w:rsidR="00DE7F9F" w:rsidRDefault="00DE7F9F"/>
          <w:p w:rsidR="00DE7F9F" w:rsidRDefault="00DE7F9F"/>
          <w:p w:rsidR="00DE7F9F" w:rsidRDefault="00DE7F9F"/>
          <w:p w:rsidR="00DE7F9F" w:rsidRDefault="00DE7F9F">
            <w:pPr>
              <w:rPr>
                <w:b/>
                <w:bCs/>
              </w:rPr>
            </w:pPr>
          </w:p>
          <w:p w:rsidR="00DE7F9F" w:rsidRDefault="00117E22">
            <w:pPr>
              <w:jc w:val="center"/>
            </w:pPr>
            <w:r>
              <w:rPr>
                <w:rFonts w:hint="eastAsia"/>
                <w:b/>
                <w:bCs/>
              </w:rPr>
              <w:t>大气环境</w:t>
            </w:r>
          </w:p>
        </w:tc>
        <w:tc>
          <w:tcPr>
            <w:tcW w:w="1250" w:type="dxa"/>
            <w:tcBorders>
              <w:top w:val="single" w:sz="4" w:space="0" w:color="auto"/>
              <w:bottom w:val="single" w:sz="4" w:space="0" w:color="auto"/>
              <w:right w:val="single" w:sz="4" w:space="0" w:color="auto"/>
            </w:tcBorders>
            <w:vAlign w:val="center"/>
          </w:tcPr>
          <w:p w:rsidR="00DE7F9F" w:rsidRDefault="00117E22">
            <w:pPr>
              <w:pStyle w:val="TableParagraph"/>
              <w:spacing w:before="17"/>
              <w:jc w:val="center"/>
            </w:pPr>
            <w:r>
              <w:rPr>
                <w:b/>
              </w:rPr>
              <w:t>主要污染物名称</w:t>
            </w:r>
          </w:p>
        </w:tc>
        <w:tc>
          <w:tcPr>
            <w:tcW w:w="4671" w:type="dxa"/>
            <w:tcBorders>
              <w:left w:val="single" w:sz="4" w:space="0" w:color="auto"/>
            </w:tcBorders>
            <w:vAlign w:val="center"/>
          </w:tcPr>
          <w:p w:rsidR="00DE7F9F" w:rsidRDefault="00117E22">
            <w:pPr>
              <w:ind w:left="180" w:hangingChars="100" w:hanging="180"/>
              <w:jc w:val="both"/>
              <w:rPr>
                <w:color w:val="000000"/>
                <w:sz w:val="18"/>
                <w:szCs w:val="18"/>
              </w:rPr>
            </w:pPr>
            <w:r>
              <w:rPr>
                <w:rFonts w:hint="eastAsia"/>
                <w:sz w:val="18"/>
                <w:szCs w:val="18"/>
              </w:rPr>
              <w:t>锅炉废气：二氧化硫、氮氧化物</w:t>
            </w:r>
            <w:r>
              <w:rPr>
                <w:rFonts w:hint="eastAsia"/>
                <w:color w:val="000000"/>
                <w:sz w:val="18"/>
                <w:szCs w:val="18"/>
              </w:rPr>
              <w:t>、颗粒物</w:t>
            </w:r>
          </w:p>
          <w:p w:rsidR="00DE7F9F" w:rsidRDefault="00117E22">
            <w:pPr>
              <w:ind w:left="180" w:hangingChars="100" w:hanging="180"/>
              <w:jc w:val="both"/>
              <w:rPr>
                <w:color w:val="000000"/>
                <w:sz w:val="18"/>
                <w:szCs w:val="18"/>
              </w:rPr>
            </w:pPr>
            <w:r>
              <w:rPr>
                <w:sz w:val="18"/>
                <w:szCs w:val="18"/>
              </w:rPr>
              <w:t>涂装废气</w:t>
            </w:r>
            <w:r>
              <w:rPr>
                <w:rFonts w:hint="eastAsia"/>
                <w:sz w:val="18"/>
                <w:szCs w:val="18"/>
              </w:rPr>
              <w:t>：</w:t>
            </w:r>
            <w:r>
              <w:rPr>
                <w:sz w:val="18"/>
                <w:szCs w:val="18"/>
              </w:rPr>
              <w:t>主要污染物：苯、甲苯、二 甲苯、非甲烷总烃</w:t>
            </w:r>
            <w:r>
              <w:rPr>
                <w:rFonts w:hint="eastAsia"/>
                <w:sz w:val="18"/>
                <w:szCs w:val="18"/>
              </w:rPr>
              <w:t>、</w:t>
            </w:r>
            <w:r>
              <w:rPr>
                <w:sz w:val="18"/>
                <w:szCs w:val="18"/>
              </w:rPr>
              <w:t>VOCs</w:t>
            </w:r>
          </w:p>
        </w:tc>
        <w:tc>
          <w:tcPr>
            <w:tcW w:w="1216" w:type="dxa"/>
            <w:vAlign w:val="center"/>
          </w:tcPr>
          <w:p w:rsidR="00DE7F9F" w:rsidRDefault="00117E22">
            <w:pPr>
              <w:pStyle w:val="TableParagraph"/>
              <w:spacing w:before="30"/>
              <w:ind w:right="6"/>
              <w:jc w:val="center"/>
              <w:rPr>
                <w:b/>
              </w:rPr>
            </w:pPr>
            <w:r>
              <w:rPr>
                <w:b/>
              </w:rPr>
              <w:t>排放方式</w:t>
            </w:r>
          </w:p>
        </w:tc>
        <w:tc>
          <w:tcPr>
            <w:tcW w:w="4867" w:type="dxa"/>
            <w:vAlign w:val="center"/>
          </w:tcPr>
          <w:p w:rsidR="00DE7F9F" w:rsidRDefault="00117E22">
            <w:pPr>
              <w:pStyle w:val="TableParagraph"/>
              <w:spacing w:line="274" w:lineRule="exact"/>
              <w:jc w:val="center"/>
              <w:rPr>
                <w:rFonts w:asciiTheme="minorEastAsia" w:eastAsiaTheme="minorEastAsia" w:hAnsiTheme="minorEastAsia" w:cstheme="minorEastAsia"/>
                <w:sz w:val="18"/>
                <w:szCs w:val="18"/>
                <w:highlight w:val="yellow"/>
              </w:rPr>
            </w:pPr>
            <w:r>
              <w:rPr>
                <w:rFonts w:asciiTheme="minorEastAsia" w:eastAsiaTheme="minorEastAsia" w:hAnsiTheme="minorEastAsia" w:cstheme="minorEastAsia" w:hint="eastAsia"/>
                <w:sz w:val="18"/>
                <w:szCs w:val="18"/>
              </w:rPr>
              <w:t>经 VOCs 设备处理后，高空排放。</w:t>
            </w:r>
          </w:p>
        </w:tc>
      </w:tr>
      <w:tr w:rsidR="00DE7F9F">
        <w:trPr>
          <w:trHeight w:val="904"/>
        </w:trPr>
        <w:tc>
          <w:tcPr>
            <w:tcW w:w="1003" w:type="dxa"/>
            <w:vMerge/>
          </w:tcPr>
          <w:p w:rsidR="00DE7F9F" w:rsidRDefault="00DE7F9F">
            <w:pPr>
              <w:rPr>
                <w:sz w:val="2"/>
                <w:szCs w:val="2"/>
              </w:rPr>
            </w:pPr>
          </w:p>
        </w:tc>
        <w:tc>
          <w:tcPr>
            <w:tcW w:w="1301" w:type="dxa"/>
            <w:vMerge/>
            <w:tcBorders>
              <w:left w:val="single" w:sz="4" w:space="0" w:color="auto"/>
            </w:tcBorders>
          </w:tcPr>
          <w:p w:rsidR="00DE7F9F" w:rsidRDefault="00DE7F9F">
            <w:pPr>
              <w:jc w:val="center"/>
            </w:pPr>
          </w:p>
        </w:tc>
        <w:tc>
          <w:tcPr>
            <w:tcW w:w="1250" w:type="dxa"/>
            <w:tcBorders>
              <w:top w:val="single" w:sz="4" w:space="0" w:color="auto"/>
              <w:bottom w:val="single" w:sz="4" w:space="0" w:color="auto"/>
              <w:right w:val="single" w:sz="4" w:space="0" w:color="auto"/>
            </w:tcBorders>
            <w:vAlign w:val="center"/>
          </w:tcPr>
          <w:p w:rsidR="00DE7F9F" w:rsidRDefault="00117E22">
            <w:pPr>
              <w:pStyle w:val="TableParagraph"/>
              <w:spacing w:before="16" w:line="266" w:lineRule="auto"/>
              <w:ind w:right="170"/>
              <w:jc w:val="center"/>
            </w:pPr>
            <w:r>
              <w:rPr>
                <w:b/>
              </w:rPr>
              <w:t>排放口数量和分布情况</w:t>
            </w:r>
          </w:p>
        </w:tc>
        <w:tc>
          <w:tcPr>
            <w:tcW w:w="4671" w:type="dxa"/>
            <w:tcBorders>
              <w:left w:val="single" w:sz="4" w:space="0" w:color="auto"/>
            </w:tcBorders>
            <w:vAlign w:val="center"/>
          </w:tcPr>
          <w:p w:rsidR="00DE7F9F" w:rsidRDefault="00DE7F9F">
            <w:pPr>
              <w:ind w:left="180" w:hangingChars="100" w:hanging="180"/>
              <w:jc w:val="both"/>
              <w:rPr>
                <w:rFonts w:asciiTheme="minorEastAsia" w:eastAsiaTheme="minorEastAsia" w:hAnsiTheme="minorEastAsia" w:cstheme="minorEastAsia"/>
                <w:sz w:val="18"/>
                <w:szCs w:val="18"/>
                <w:highlight w:val="yellow"/>
              </w:rPr>
            </w:pPr>
          </w:p>
          <w:p w:rsidR="00DE7F9F" w:rsidRDefault="00117E22">
            <w:pPr>
              <w:tabs>
                <w:tab w:val="left" w:pos="839"/>
              </w:tabs>
              <w:jc w:val="both"/>
            </w:pPr>
            <w:r>
              <w:rPr>
                <w:rFonts w:hint="eastAsia"/>
                <w:bCs/>
                <w:sz w:val="18"/>
                <w:szCs w:val="18"/>
              </w:rPr>
              <w:t>大气排放口共</w:t>
            </w:r>
            <w:r>
              <w:rPr>
                <w:rFonts w:hint="eastAsia"/>
                <w:bCs/>
                <w:sz w:val="18"/>
                <w:szCs w:val="18"/>
                <w:lang w:val="en-US"/>
              </w:rPr>
              <w:t>7个</w:t>
            </w:r>
            <w:r>
              <w:rPr>
                <w:rFonts w:hint="eastAsia"/>
                <w:bCs/>
                <w:sz w:val="18"/>
                <w:szCs w:val="18"/>
              </w:rPr>
              <w:t>：天然气锅炉</w:t>
            </w:r>
            <w:r>
              <w:rPr>
                <w:rFonts w:hint="eastAsia"/>
                <w:bCs/>
                <w:sz w:val="18"/>
                <w:szCs w:val="18"/>
                <w:lang w:val="en-US"/>
              </w:rPr>
              <w:t>2个</w:t>
            </w:r>
            <w:r>
              <w:rPr>
                <w:rFonts w:hint="eastAsia"/>
                <w:bCs/>
                <w:sz w:val="18"/>
                <w:szCs w:val="18"/>
              </w:rPr>
              <w:t>排气口、</w:t>
            </w:r>
            <w:r>
              <w:rPr>
                <w:rFonts w:hint="eastAsia"/>
                <w:sz w:val="18"/>
                <w:szCs w:val="18"/>
              </w:rPr>
              <w:t>车身部涂一、涂二</w:t>
            </w:r>
            <w:proofErr w:type="gramStart"/>
            <w:r>
              <w:rPr>
                <w:rFonts w:hint="eastAsia"/>
                <w:sz w:val="18"/>
                <w:szCs w:val="18"/>
                <w:lang w:val="en-US"/>
              </w:rPr>
              <w:t>2个</w:t>
            </w:r>
            <w:proofErr w:type="gramEnd"/>
            <w:r>
              <w:rPr>
                <w:rFonts w:hint="eastAsia"/>
                <w:sz w:val="18"/>
                <w:szCs w:val="18"/>
              </w:rPr>
              <w:t>排放口、车架部</w:t>
            </w:r>
            <w:r>
              <w:rPr>
                <w:rFonts w:hint="eastAsia"/>
                <w:sz w:val="18"/>
                <w:szCs w:val="18"/>
                <w:lang w:val="en-US"/>
              </w:rPr>
              <w:t>2个</w:t>
            </w:r>
            <w:r>
              <w:rPr>
                <w:rFonts w:hint="eastAsia"/>
                <w:sz w:val="18"/>
                <w:szCs w:val="18"/>
              </w:rPr>
              <w:t>排放口、总装</w:t>
            </w:r>
            <w:proofErr w:type="gramStart"/>
            <w:r>
              <w:rPr>
                <w:rFonts w:hint="eastAsia"/>
                <w:sz w:val="18"/>
                <w:szCs w:val="18"/>
              </w:rPr>
              <w:t>补漆间</w:t>
            </w:r>
            <w:r>
              <w:rPr>
                <w:rFonts w:hint="eastAsia"/>
                <w:sz w:val="18"/>
                <w:szCs w:val="18"/>
                <w:lang w:val="en-US"/>
              </w:rPr>
              <w:t>1个</w:t>
            </w:r>
            <w:proofErr w:type="gramEnd"/>
          </w:p>
        </w:tc>
        <w:tc>
          <w:tcPr>
            <w:tcW w:w="1216" w:type="dxa"/>
            <w:vAlign w:val="center"/>
          </w:tcPr>
          <w:p w:rsidR="00DE7F9F" w:rsidRDefault="00117E22">
            <w:pPr>
              <w:pStyle w:val="TableParagraph"/>
              <w:spacing w:before="30"/>
              <w:ind w:left="18" w:right="6"/>
              <w:jc w:val="center"/>
              <w:rPr>
                <w:b/>
              </w:rPr>
            </w:pPr>
            <w:r>
              <w:rPr>
                <w:b/>
              </w:rPr>
              <w:t>超标情况</w:t>
            </w:r>
          </w:p>
        </w:tc>
        <w:tc>
          <w:tcPr>
            <w:tcW w:w="4867" w:type="dxa"/>
            <w:vAlign w:val="center"/>
          </w:tcPr>
          <w:p w:rsidR="00DE7F9F" w:rsidRDefault="00117E22">
            <w:pPr>
              <w:pStyle w:val="TableParagraph"/>
              <w:spacing w:line="274" w:lineRule="exact"/>
              <w:ind w:left="106"/>
              <w:jc w:val="center"/>
              <w:rPr>
                <w:rFonts w:asciiTheme="minorEastAsia" w:eastAsiaTheme="minorEastAsia" w:hAnsiTheme="minorEastAsia" w:cstheme="minorEastAsia"/>
                <w:sz w:val="18"/>
                <w:szCs w:val="18"/>
                <w:highlight w:val="yellow"/>
              </w:rPr>
            </w:pPr>
            <w:r>
              <w:rPr>
                <w:rFonts w:asciiTheme="minorEastAsia" w:eastAsiaTheme="minorEastAsia" w:hAnsiTheme="minorEastAsia" w:cstheme="minorEastAsia" w:hint="eastAsia"/>
                <w:sz w:val="18"/>
                <w:szCs w:val="18"/>
              </w:rPr>
              <w:t>达标排放</w:t>
            </w:r>
          </w:p>
        </w:tc>
      </w:tr>
      <w:tr w:rsidR="00DE7F9F" w:rsidRPr="007A2EC0" w:rsidTr="00F1591F">
        <w:trPr>
          <w:trHeight w:val="2142"/>
        </w:trPr>
        <w:tc>
          <w:tcPr>
            <w:tcW w:w="1003" w:type="dxa"/>
            <w:vMerge/>
          </w:tcPr>
          <w:p w:rsidR="00DE7F9F" w:rsidRDefault="00DE7F9F">
            <w:pPr>
              <w:rPr>
                <w:sz w:val="2"/>
                <w:szCs w:val="2"/>
              </w:rPr>
            </w:pPr>
          </w:p>
        </w:tc>
        <w:tc>
          <w:tcPr>
            <w:tcW w:w="1301" w:type="dxa"/>
            <w:vMerge/>
            <w:tcBorders>
              <w:left w:val="single" w:sz="4" w:space="0" w:color="auto"/>
              <w:bottom w:val="single" w:sz="4" w:space="0" w:color="auto"/>
            </w:tcBorders>
          </w:tcPr>
          <w:p w:rsidR="00DE7F9F" w:rsidRDefault="00DE7F9F">
            <w:pPr>
              <w:jc w:val="center"/>
            </w:pPr>
          </w:p>
        </w:tc>
        <w:tc>
          <w:tcPr>
            <w:tcW w:w="1250" w:type="dxa"/>
            <w:tcBorders>
              <w:top w:val="single" w:sz="4" w:space="0" w:color="auto"/>
              <w:bottom w:val="single" w:sz="4" w:space="0" w:color="auto"/>
              <w:right w:val="single" w:sz="4" w:space="0" w:color="auto"/>
            </w:tcBorders>
          </w:tcPr>
          <w:p w:rsidR="00DE7F9F" w:rsidRDefault="00DE7F9F">
            <w:pPr>
              <w:pStyle w:val="TableParagraph"/>
              <w:spacing w:before="1"/>
              <w:rPr>
                <w:sz w:val="18"/>
              </w:rPr>
            </w:pPr>
          </w:p>
          <w:p w:rsidR="00DE7F9F" w:rsidRDefault="00117E22">
            <w:pPr>
              <w:pStyle w:val="TableParagraph"/>
              <w:spacing w:before="1"/>
              <w:jc w:val="center"/>
              <w:rPr>
                <w:sz w:val="18"/>
              </w:rPr>
            </w:pPr>
            <w:r>
              <w:rPr>
                <w:b/>
              </w:rPr>
              <w:t>执行的污染物排放标</w:t>
            </w:r>
          </w:p>
          <w:p w:rsidR="00DE7F9F" w:rsidRPr="00F1591F" w:rsidRDefault="00117E22" w:rsidP="00F1591F">
            <w:pPr>
              <w:pStyle w:val="TableParagraph"/>
              <w:spacing w:before="1" w:line="266" w:lineRule="auto"/>
              <w:ind w:left="-2196" w:right="2560" w:hanging="4"/>
              <w:jc w:val="center"/>
              <w:rPr>
                <w:b/>
              </w:rPr>
            </w:pPr>
            <w:r>
              <w:rPr>
                <w:b/>
              </w:rPr>
              <w:t>执行的污染物排放标准</w:t>
            </w:r>
            <w:proofErr w:type="gramStart"/>
            <w:r>
              <w:rPr>
                <w:b/>
              </w:rPr>
              <w:t>准</w:t>
            </w:r>
            <w:proofErr w:type="gramEnd"/>
          </w:p>
        </w:tc>
        <w:tc>
          <w:tcPr>
            <w:tcW w:w="4671" w:type="dxa"/>
            <w:tcBorders>
              <w:left w:val="single" w:sz="4" w:space="0" w:color="auto"/>
            </w:tcBorders>
            <w:vAlign w:val="center"/>
          </w:tcPr>
          <w:p w:rsidR="00DE7F9F" w:rsidRDefault="00117E22">
            <w:pPr>
              <w:ind w:left="180" w:hangingChars="100" w:hanging="180"/>
              <w:jc w:val="both"/>
              <w:rPr>
                <w:rFonts w:asciiTheme="minorEastAsia" w:eastAsiaTheme="minorEastAsia" w:hAnsiTheme="minorEastAsia" w:cstheme="minorEastAsia"/>
                <w:sz w:val="18"/>
                <w:szCs w:val="18"/>
                <w:vertAlign w:val="superscript"/>
              </w:rPr>
            </w:pP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lang w:val="en-US"/>
              </w:rPr>
              <w:t>山东省锅炉大气污染物排放标准超低排放第二号修改单</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lang w:val="en-US"/>
              </w:rPr>
              <w:t>锅炉大气污染物排放标准</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lang w:val="en-US"/>
              </w:rPr>
              <w:t>大气排放标准：</w:t>
            </w:r>
            <w:r>
              <w:rPr>
                <w:rFonts w:asciiTheme="minorEastAsia" w:eastAsiaTheme="minorEastAsia" w:hAnsiTheme="minorEastAsia" w:cstheme="minorEastAsia" w:hint="eastAsia"/>
                <w:sz w:val="18"/>
                <w:szCs w:val="18"/>
              </w:rPr>
              <w:t>二氧化硫：</w:t>
            </w:r>
            <w:r>
              <w:rPr>
                <w:rFonts w:asciiTheme="minorEastAsia" w:eastAsiaTheme="minorEastAsia" w:hAnsiTheme="minorEastAsia" w:cstheme="minorEastAsia" w:hint="eastAsia"/>
                <w:sz w:val="18"/>
                <w:szCs w:val="18"/>
                <w:lang w:val="en-US"/>
              </w:rPr>
              <w:t>50</w:t>
            </w:r>
            <w:r>
              <w:rPr>
                <w:rFonts w:asciiTheme="minorEastAsia" w:eastAsiaTheme="minorEastAsia" w:hAnsiTheme="minorEastAsia" w:cstheme="minorEastAsia" w:hint="eastAsia"/>
                <w:sz w:val="18"/>
                <w:szCs w:val="18"/>
              </w:rPr>
              <w:t>mg/m</w:t>
            </w:r>
            <w:r>
              <w:rPr>
                <w:rFonts w:asciiTheme="minorEastAsia" w:eastAsiaTheme="minorEastAsia" w:hAnsiTheme="minorEastAsia" w:cstheme="minorEastAsia" w:hint="eastAsia"/>
                <w:sz w:val="18"/>
                <w:szCs w:val="18"/>
                <w:vertAlign w:val="superscript"/>
              </w:rPr>
              <w:t xml:space="preserve">3   </w:t>
            </w:r>
            <w:r>
              <w:rPr>
                <w:rFonts w:asciiTheme="minorEastAsia" w:eastAsiaTheme="minorEastAsia" w:hAnsiTheme="minorEastAsia" w:cstheme="minorEastAsia" w:hint="eastAsia"/>
                <w:sz w:val="18"/>
                <w:szCs w:val="18"/>
              </w:rPr>
              <w:t>氮氧化物</w:t>
            </w:r>
            <w:r>
              <w:rPr>
                <w:rFonts w:asciiTheme="minorEastAsia" w:eastAsiaTheme="minorEastAsia" w:hAnsiTheme="minorEastAsia" w:cstheme="minorEastAsia" w:hint="eastAsia"/>
                <w:sz w:val="18"/>
                <w:szCs w:val="18"/>
                <w:lang w:val="en-US"/>
              </w:rPr>
              <w:t>100</w:t>
            </w:r>
            <w:r>
              <w:rPr>
                <w:rFonts w:asciiTheme="minorEastAsia" w:eastAsiaTheme="minorEastAsia" w:hAnsiTheme="minorEastAsia" w:cstheme="minorEastAsia" w:hint="eastAsia"/>
                <w:sz w:val="18"/>
                <w:szCs w:val="18"/>
              </w:rPr>
              <w:t>mg/m</w:t>
            </w:r>
            <w:r>
              <w:rPr>
                <w:rFonts w:asciiTheme="minorEastAsia" w:eastAsiaTheme="minorEastAsia" w:hAnsiTheme="minorEastAsia" w:cstheme="minorEastAsia" w:hint="eastAsia"/>
                <w:sz w:val="18"/>
                <w:szCs w:val="18"/>
                <w:vertAlign w:val="superscript"/>
              </w:rPr>
              <w:t xml:space="preserve">3   </w:t>
            </w:r>
            <w:r>
              <w:rPr>
                <w:rFonts w:asciiTheme="minorEastAsia" w:eastAsiaTheme="minorEastAsia" w:hAnsiTheme="minorEastAsia" w:cstheme="minorEastAsia" w:hint="eastAsia"/>
                <w:sz w:val="18"/>
                <w:szCs w:val="18"/>
              </w:rPr>
              <w:t>颗粒物</w:t>
            </w:r>
            <w:r>
              <w:rPr>
                <w:rFonts w:asciiTheme="minorEastAsia" w:eastAsiaTheme="minorEastAsia" w:hAnsiTheme="minorEastAsia" w:cstheme="minorEastAsia" w:hint="eastAsia"/>
                <w:sz w:val="18"/>
                <w:szCs w:val="18"/>
                <w:lang w:val="en-US"/>
              </w:rPr>
              <w:t xml:space="preserve">10 </w:t>
            </w:r>
            <w:r>
              <w:rPr>
                <w:rFonts w:asciiTheme="minorEastAsia" w:eastAsiaTheme="minorEastAsia" w:hAnsiTheme="minorEastAsia" w:cstheme="minorEastAsia" w:hint="eastAsia"/>
                <w:sz w:val="18"/>
                <w:szCs w:val="18"/>
              </w:rPr>
              <w:t>mg/m</w:t>
            </w:r>
            <w:r>
              <w:rPr>
                <w:rFonts w:asciiTheme="minorEastAsia" w:eastAsiaTheme="minorEastAsia" w:hAnsiTheme="minorEastAsia" w:cstheme="minorEastAsia" w:hint="eastAsia"/>
                <w:sz w:val="18"/>
                <w:szCs w:val="18"/>
                <w:vertAlign w:val="superscript"/>
              </w:rPr>
              <w:t>3</w:t>
            </w:r>
          </w:p>
          <w:p w:rsidR="00DE7F9F" w:rsidRDefault="00117E22">
            <w:pPr>
              <w:ind w:left="180" w:hangingChars="100" w:hanging="180"/>
              <w:jc w:val="both"/>
              <w:rPr>
                <w:rFonts w:asciiTheme="minorEastAsia" w:eastAsiaTheme="minorEastAsia" w:hAnsiTheme="minorEastAsia" w:cstheme="minorEastAsia"/>
                <w:sz w:val="18"/>
                <w:szCs w:val="18"/>
                <w:highlight w:val="yellow"/>
              </w:rPr>
            </w:pPr>
            <w:r>
              <w:rPr>
                <w:rFonts w:asciiTheme="minorEastAsia" w:eastAsiaTheme="minorEastAsia" w:hAnsiTheme="minorEastAsia" w:cstheme="minorEastAsia" w:hint="eastAsia"/>
                <w:sz w:val="18"/>
                <w:szCs w:val="18"/>
              </w:rPr>
              <w:t>DB37/2801.1-2016《挥发性有机物排放标准第1部分：汽车制造业》：苯</w:t>
            </w:r>
            <w:r>
              <w:rPr>
                <w:rFonts w:asciiTheme="minorEastAsia" w:eastAsiaTheme="minorEastAsia" w:hAnsiTheme="minorEastAsia" w:cstheme="minorEastAsia" w:hint="eastAsia"/>
                <w:sz w:val="18"/>
                <w:szCs w:val="18"/>
                <w:lang w:val="en-US"/>
              </w:rPr>
              <w:t>：</w:t>
            </w:r>
            <w:r>
              <w:rPr>
                <w:rFonts w:asciiTheme="minorEastAsia" w:eastAsiaTheme="minorEastAsia" w:hAnsiTheme="minorEastAsia" w:cstheme="minorEastAsia" w:hint="eastAsia"/>
                <w:sz w:val="18"/>
                <w:szCs w:val="18"/>
              </w:rPr>
              <w:t>1.0 mg/m</w:t>
            </w:r>
            <w:r>
              <w:rPr>
                <w:rFonts w:asciiTheme="minorEastAsia" w:eastAsiaTheme="minorEastAsia" w:hAnsiTheme="minorEastAsia" w:cstheme="minorEastAsia" w:hint="eastAsia"/>
                <w:sz w:val="18"/>
                <w:szCs w:val="18"/>
                <w:vertAlign w:val="superscript"/>
              </w:rPr>
              <w:t xml:space="preserve">3  </w:t>
            </w:r>
            <w:r>
              <w:rPr>
                <w:rFonts w:asciiTheme="minorEastAsia" w:eastAsiaTheme="minorEastAsia" w:hAnsiTheme="minorEastAsia" w:cstheme="minorEastAsia" w:hint="eastAsia"/>
                <w:sz w:val="18"/>
                <w:szCs w:val="18"/>
              </w:rPr>
              <w:t>甲苯</w:t>
            </w:r>
            <w:r>
              <w:rPr>
                <w:rFonts w:asciiTheme="minorEastAsia" w:eastAsiaTheme="minorEastAsia" w:hAnsiTheme="minorEastAsia" w:cstheme="minorEastAsia" w:hint="eastAsia"/>
                <w:sz w:val="18"/>
                <w:szCs w:val="18"/>
                <w:lang w:val="en-US"/>
              </w:rPr>
              <w:t>：</w:t>
            </w:r>
            <w:r>
              <w:rPr>
                <w:rFonts w:asciiTheme="minorEastAsia" w:eastAsiaTheme="minorEastAsia" w:hAnsiTheme="minorEastAsia" w:cstheme="minorEastAsia" w:hint="eastAsia"/>
                <w:sz w:val="18"/>
                <w:szCs w:val="18"/>
              </w:rPr>
              <w:t>3.0 mg/m</w:t>
            </w:r>
            <w:r>
              <w:rPr>
                <w:rFonts w:asciiTheme="minorEastAsia" w:eastAsiaTheme="minorEastAsia" w:hAnsiTheme="minorEastAsia" w:cstheme="minorEastAsia" w:hint="eastAsia"/>
                <w:sz w:val="18"/>
                <w:szCs w:val="18"/>
                <w:vertAlign w:val="superscript"/>
              </w:rPr>
              <w:t xml:space="preserve">3    </w:t>
            </w:r>
            <w:r>
              <w:rPr>
                <w:rFonts w:asciiTheme="minorEastAsia" w:eastAsiaTheme="minorEastAsia" w:hAnsiTheme="minorEastAsia" w:cstheme="minorEastAsia" w:hint="eastAsia"/>
                <w:sz w:val="18"/>
                <w:szCs w:val="18"/>
              </w:rPr>
              <w:t>二甲苯</w:t>
            </w:r>
            <w:r>
              <w:rPr>
                <w:rFonts w:asciiTheme="minorEastAsia" w:eastAsiaTheme="minorEastAsia" w:hAnsiTheme="minorEastAsia" w:cstheme="minorEastAsia" w:hint="eastAsia"/>
                <w:sz w:val="18"/>
                <w:szCs w:val="18"/>
                <w:lang w:val="en-US"/>
              </w:rPr>
              <w:t>：</w:t>
            </w:r>
            <w:r>
              <w:rPr>
                <w:rFonts w:asciiTheme="minorEastAsia" w:eastAsiaTheme="minorEastAsia" w:hAnsiTheme="minorEastAsia" w:cstheme="minorEastAsia" w:hint="eastAsia"/>
                <w:sz w:val="18"/>
                <w:szCs w:val="18"/>
              </w:rPr>
              <w:t>12 mg/m</w:t>
            </w:r>
            <w:r>
              <w:rPr>
                <w:rFonts w:asciiTheme="minorEastAsia" w:eastAsiaTheme="minorEastAsia" w:hAnsiTheme="minorEastAsia" w:cstheme="minorEastAsia" w:hint="eastAsia"/>
                <w:sz w:val="18"/>
                <w:szCs w:val="18"/>
                <w:vertAlign w:val="superscript"/>
              </w:rPr>
              <w:t xml:space="preserve">3    </w:t>
            </w:r>
            <w:r>
              <w:rPr>
                <w:rFonts w:asciiTheme="minorEastAsia" w:eastAsiaTheme="minorEastAsia" w:hAnsiTheme="minorEastAsia" w:cstheme="minorEastAsia" w:hint="eastAsia"/>
                <w:sz w:val="18"/>
                <w:szCs w:val="18"/>
              </w:rPr>
              <w:t>苯系物</w:t>
            </w:r>
            <w:r>
              <w:rPr>
                <w:rFonts w:asciiTheme="minorEastAsia" w:eastAsiaTheme="minorEastAsia" w:hAnsiTheme="minorEastAsia" w:cstheme="minorEastAsia" w:hint="eastAsia"/>
                <w:sz w:val="18"/>
                <w:szCs w:val="18"/>
                <w:lang w:val="en-US"/>
              </w:rPr>
              <w:t>：</w:t>
            </w:r>
            <w:r>
              <w:rPr>
                <w:rFonts w:asciiTheme="minorEastAsia" w:eastAsiaTheme="minorEastAsia" w:hAnsiTheme="minorEastAsia" w:cstheme="minorEastAsia" w:hint="eastAsia"/>
                <w:sz w:val="18"/>
                <w:szCs w:val="18"/>
              </w:rPr>
              <w:t>20 mg/m</w:t>
            </w:r>
            <w:r>
              <w:rPr>
                <w:rFonts w:asciiTheme="minorEastAsia" w:eastAsiaTheme="minorEastAsia" w:hAnsiTheme="minorEastAsia" w:cstheme="minorEastAsia" w:hint="eastAsia"/>
                <w:sz w:val="18"/>
                <w:szCs w:val="18"/>
                <w:vertAlign w:val="superscript"/>
              </w:rPr>
              <w:t xml:space="preserve">3 </w:t>
            </w:r>
            <w:r>
              <w:rPr>
                <w:rFonts w:asciiTheme="minorEastAsia" w:eastAsiaTheme="minorEastAsia" w:hAnsiTheme="minorEastAsia" w:cstheme="minorEastAsia" w:hint="eastAsia"/>
                <w:color w:val="000000"/>
                <w:sz w:val="18"/>
                <w:szCs w:val="18"/>
              </w:rPr>
              <w:t>非甲烷总烃：</w:t>
            </w:r>
            <w:r>
              <w:rPr>
                <w:rFonts w:asciiTheme="minorEastAsia" w:eastAsiaTheme="minorEastAsia" w:hAnsiTheme="minorEastAsia" w:cstheme="minorEastAsia" w:hint="eastAsia"/>
                <w:color w:val="000000"/>
                <w:sz w:val="18"/>
                <w:szCs w:val="18"/>
                <w:lang w:val="en-US"/>
              </w:rPr>
              <w:t>30</w:t>
            </w:r>
            <w:r>
              <w:rPr>
                <w:rFonts w:asciiTheme="minorEastAsia" w:eastAsiaTheme="minorEastAsia" w:hAnsiTheme="minorEastAsia" w:cstheme="minorEastAsia" w:hint="eastAsia"/>
                <w:sz w:val="18"/>
                <w:szCs w:val="18"/>
              </w:rPr>
              <w:t>（mg/m</w:t>
            </w:r>
            <w:r>
              <w:rPr>
                <w:rFonts w:asciiTheme="minorEastAsia" w:eastAsiaTheme="minorEastAsia" w:hAnsiTheme="minorEastAsia" w:cstheme="minorEastAsia" w:hint="eastAsia"/>
                <w:sz w:val="18"/>
                <w:szCs w:val="18"/>
                <w:vertAlign w:val="superscript"/>
              </w:rPr>
              <w:t>3</w:t>
            </w:r>
            <w:r>
              <w:rPr>
                <w:rFonts w:asciiTheme="minorEastAsia" w:eastAsiaTheme="minorEastAsia" w:hAnsiTheme="minorEastAsia" w:cstheme="minorEastAsia" w:hint="eastAsia"/>
                <w:sz w:val="18"/>
                <w:szCs w:val="18"/>
              </w:rPr>
              <w:t>）VOCs</w:t>
            </w:r>
            <w:r>
              <w:rPr>
                <w:rFonts w:asciiTheme="minorEastAsia" w:eastAsiaTheme="minorEastAsia" w:hAnsiTheme="minorEastAsia" w:cstheme="minorEastAsia" w:hint="eastAsia"/>
                <w:sz w:val="18"/>
                <w:szCs w:val="18"/>
                <w:lang w:val="en-US"/>
              </w:rPr>
              <w:t>：</w:t>
            </w:r>
            <w:r>
              <w:rPr>
                <w:rFonts w:asciiTheme="minorEastAsia" w:eastAsiaTheme="minorEastAsia" w:hAnsiTheme="minorEastAsia" w:cstheme="minorEastAsia" w:hint="eastAsia"/>
                <w:sz w:val="18"/>
                <w:szCs w:val="18"/>
              </w:rPr>
              <w:t>30 mg/m</w:t>
            </w:r>
            <w:r>
              <w:rPr>
                <w:rFonts w:asciiTheme="minorEastAsia" w:eastAsiaTheme="minorEastAsia" w:hAnsiTheme="minorEastAsia" w:cstheme="minorEastAsia" w:hint="eastAsia"/>
                <w:sz w:val="18"/>
                <w:szCs w:val="18"/>
                <w:vertAlign w:val="superscript"/>
              </w:rPr>
              <w:t>3</w:t>
            </w:r>
          </w:p>
        </w:tc>
        <w:tc>
          <w:tcPr>
            <w:tcW w:w="1216" w:type="dxa"/>
            <w:vAlign w:val="center"/>
          </w:tcPr>
          <w:p w:rsidR="00DE7F9F" w:rsidRDefault="00117E22">
            <w:pPr>
              <w:pStyle w:val="TableParagraph"/>
              <w:ind w:right="6"/>
              <w:jc w:val="both"/>
              <w:rPr>
                <w:b/>
              </w:rPr>
            </w:pPr>
            <w:r>
              <w:rPr>
                <w:b/>
              </w:rPr>
              <w:t>20</w:t>
            </w:r>
            <w:r>
              <w:rPr>
                <w:rFonts w:hint="eastAsia"/>
                <w:b/>
                <w:lang w:val="en-US"/>
              </w:rPr>
              <w:t>2</w:t>
            </w:r>
            <w:r w:rsidR="00381602">
              <w:rPr>
                <w:rFonts w:hint="eastAsia"/>
                <w:b/>
                <w:lang w:val="en-US"/>
              </w:rPr>
              <w:t>2</w:t>
            </w:r>
            <w:r>
              <w:rPr>
                <w:b/>
              </w:rPr>
              <w:t>年</w:t>
            </w:r>
            <w:r w:rsidR="007A2EC0">
              <w:rPr>
                <w:rFonts w:hint="eastAsia"/>
                <w:b/>
                <w:lang w:val="en-US"/>
              </w:rPr>
              <w:t>5</w:t>
            </w:r>
            <w:r>
              <w:rPr>
                <w:b/>
              </w:rPr>
              <w:t>月</w:t>
            </w:r>
          </w:p>
          <w:p w:rsidR="00DE7F9F" w:rsidRDefault="00117E22">
            <w:pPr>
              <w:pStyle w:val="TableParagraph"/>
              <w:spacing w:before="30"/>
              <w:ind w:left="18" w:right="6"/>
              <w:jc w:val="center"/>
              <w:rPr>
                <w:b/>
              </w:rPr>
            </w:pPr>
            <w:r>
              <w:rPr>
                <w:b/>
              </w:rPr>
              <w:t>排放浓度</w:t>
            </w:r>
          </w:p>
        </w:tc>
        <w:tc>
          <w:tcPr>
            <w:tcW w:w="4867" w:type="dxa"/>
            <w:vAlign w:val="center"/>
          </w:tcPr>
          <w:p w:rsidR="00DE7F9F" w:rsidRPr="00B51F9B" w:rsidRDefault="00117E22">
            <w:pPr>
              <w:pStyle w:val="TableParagraph"/>
              <w:spacing w:line="274" w:lineRule="exact"/>
              <w:jc w:val="both"/>
              <w:rPr>
                <w:rFonts w:asciiTheme="minorEastAsia" w:eastAsiaTheme="minorEastAsia" w:hAnsiTheme="minorEastAsia" w:cstheme="minorEastAsia"/>
                <w:sz w:val="18"/>
                <w:szCs w:val="18"/>
                <w:vertAlign w:val="superscript"/>
              </w:rPr>
            </w:pPr>
            <w:r w:rsidRPr="007A2EC0">
              <w:rPr>
                <w:rFonts w:asciiTheme="minorEastAsia" w:eastAsiaTheme="minorEastAsia" w:hAnsiTheme="minorEastAsia" w:cstheme="minorEastAsia" w:hint="eastAsia"/>
                <w:sz w:val="18"/>
                <w:szCs w:val="18"/>
              </w:rPr>
              <w:t>天然气蒸汽锅炉：</w:t>
            </w:r>
            <w:r w:rsidRPr="00B51F9B">
              <w:rPr>
                <w:rFonts w:asciiTheme="minorEastAsia" w:eastAsiaTheme="minorEastAsia" w:hAnsiTheme="minorEastAsia" w:cstheme="minorEastAsia" w:hint="eastAsia"/>
                <w:sz w:val="18"/>
                <w:szCs w:val="18"/>
              </w:rPr>
              <w:t>氮氧化物：</w:t>
            </w:r>
            <w:r w:rsidR="00657F0D" w:rsidRPr="007A2EC0">
              <w:rPr>
                <w:rFonts w:asciiTheme="minorEastAsia" w:eastAsiaTheme="minorEastAsia" w:hAnsiTheme="minorEastAsia" w:cstheme="minorEastAsia" w:hint="eastAsia"/>
                <w:sz w:val="18"/>
                <w:szCs w:val="18"/>
              </w:rPr>
              <w:t>23</w:t>
            </w:r>
            <w:r w:rsidR="007A2EC0" w:rsidRPr="007A2EC0">
              <w:rPr>
                <w:rFonts w:asciiTheme="minorEastAsia" w:eastAsiaTheme="minorEastAsia" w:hAnsiTheme="minorEastAsia" w:cstheme="minorEastAsia" w:hint="eastAsia"/>
                <w:sz w:val="18"/>
                <w:szCs w:val="18"/>
              </w:rPr>
              <w:t xml:space="preserve"> </w:t>
            </w:r>
            <w:r w:rsidRPr="00B51F9B">
              <w:rPr>
                <w:rFonts w:asciiTheme="minorEastAsia" w:eastAsiaTheme="minorEastAsia" w:hAnsiTheme="minorEastAsia" w:cstheme="minorEastAsia" w:hint="eastAsia"/>
                <w:sz w:val="18"/>
                <w:szCs w:val="18"/>
              </w:rPr>
              <w:t>mg/m</w:t>
            </w:r>
            <w:r w:rsidRPr="00B51F9B">
              <w:rPr>
                <w:rFonts w:asciiTheme="minorEastAsia" w:eastAsiaTheme="minorEastAsia" w:hAnsiTheme="minorEastAsia" w:cstheme="minorEastAsia" w:hint="eastAsia"/>
                <w:sz w:val="18"/>
                <w:szCs w:val="18"/>
                <w:vertAlign w:val="superscript"/>
              </w:rPr>
              <w:t>3</w:t>
            </w:r>
          </w:p>
          <w:p w:rsidR="00F64494" w:rsidRPr="007A2EC0" w:rsidRDefault="00F64494" w:rsidP="00F64494">
            <w:pPr>
              <w:pStyle w:val="TableParagraph"/>
              <w:spacing w:line="274" w:lineRule="exact"/>
              <w:jc w:val="both"/>
              <w:rPr>
                <w:rFonts w:asciiTheme="minorEastAsia" w:eastAsiaTheme="minorEastAsia" w:hAnsiTheme="minorEastAsia" w:cstheme="minorEastAsia"/>
                <w:sz w:val="18"/>
                <w:szCs w:val="18"/>
                <w:lang w:val="en-US"/>
              </w:rPr>
            </w:pPr>
            <w:r w:rsidRPr="00B51F9B">
              <w:rPr>
                <w:rFonts w:asciiTheme="minorEastAsia" w:eastAsiaTheme="minorEastAsia" w:hAnsiTheme="minorEastAsia" w:cstheme="minorEastAsia" w:hint="eastAsia"/>
                <w:sz w:val="18"/>
                <w:szCs w:val="18"/>
                <w:lang w:val="en-US"/>
              </w:rPr>
              <w:t>车身涂</w:t>
            </w:r>
            <w:proofErr w:type="gramStart"/>
            <w:r w:rsidRPr="00B51F9B">
              <w:rPr>
                <w:rFonts w:asciiTheme="minorEastAsia" w:eastAsiaTheme="minorEastAsia" w:hAnsiTheme="minorEastAsia" w:cstheme="minorEastAsia" w:hint="eastAsia"/>
                <w:sz w:val="18"/>
                <w:szCs w:val="18"/>
                <w:lang w:val="en-US"/>
              </w:rPr>
              <w:t>一</w:t>
            </w:r>
            <w:proofErr w:type="gramEnd"/>
            <w:r w:rsidRPr="00B51F9B">
              <w:rPr>
                <w:rFonts w:asciiTheme="minorEastAsia" w:eastAsiaTheme="minorEastAsia" w:hAnsiTheme="minorEastAsia" w:cstheme="minorEastAsia"/>
                <w:sz w:val="18"/>
                <w:szCs w:val="18"/>
                <w:lang w:val="en-US"/>
              </w:rPr>
              <w:t>PVC烘干</w:t>
            </w:r>
            <w:r w:rsidRPr="00B51F9B">
              <w:rPr>
                <w:rFonts w:asciiTheme="minorEastAsia" w:eastAsiaTheme="minorEastAsia" w:hAnsiTheme="minorEastAsia" w:cstheme="minorEastAsia" w:hint="eastAsia"/>
                <w:sz w:val="18"/>
                <w:szCs w:val="18"/>
                <w:lang w:val="en-US"/>
              </w:rPr>
              <w:t>室废气排气筒：</w:t>
            </w:r>
            <w:r w:rsidR="00C5092B">
              <w:rPr>
                <w:rFonts w:asciiTheme="minorEastAsia" w:eastAsiaTheme="minorEastAsia" w:hAnsiTheme="minorEastAsia" w:cstheme="minorEastAsia" w:hint="eastAsia"/>
                <w:sz w:val="18"/>
                <w:szCs w:val="18"/>
              </w:rPr>
              <w:t>VOCs:</w:t>
            </w:r>
            <w:r w:rsidR="00725FA3">
              <w:rPr>
                <w:rFonts w:asciiTheme="minorEastAsia" w:eastAsiaTheme="minorEastAsia" w:hAnsiTheme="minorEastAsia" w:cstheme="minorEastAsia" w:hint="eastAsia"/>
                <w:sz w:val="18"/>
                <w:szCs w:val="18"/>
              </w:rPr>
              <w:t>4.83</w:t>
            </w:r>
            <w:r w:rsidR="007A2EC0">
              <w:rPr>
                <w:rFonts w:asciiTheme="minorEastAsia" w:eastAsiaTheme="minorEastAsia" w:hAnsiTheme="minorEastAsia" w:cstheme="minorEastAsia" w:hint="eastAsia"/>
                <w:sz w:val="18"/>
                <w:szCs w:val="18"/>
              </w:rPr>
              <w:t xml:space="preserve"> </w:t>
            </w:r>
            <w:r w:rsidR="00C5092B" w:rsidRPr="00B51F9B">
              <w:rPr>
                <w:rFonts w:asciiTheme="minorEastAsia" w:eastAsiaTheme="minorEastAsia" w:hAnsiTheme="minorEastAsia" w:cstheme="minorEastAsia" w:hint="eastAsia"/>
                <w:sz w:val="18"/>
                <w:szCs w:val="18"/>
              </w:rPr>
              <w:t>mg/m</w:t>
            </w:r>
            <w:r w:rsidR="00C5092B" w:rsidRPr="00B51F9B">
              <w:rPr>
                <w:rFonts w:asciiTheme="minorEastAsia" w:eastAsiaTheme="minorEastAsia" w:hAnsiTheme="minorEastAsia" w:cstheme="minorEastAsia" w:hint="eastAsia"/>
                <w:sz w:val="18"/>
                <w:szCs w:val="18"/>
                <w:vertAlign w:val="superscript"/>
              </w:rPr>
              <w:t>3</w:t>
            </w:r>
            <w:r w:rsidR="007A2EC0">
              <w:rPr>
                <w:rFonts w:asciiTheme="minorEastAsia" w:eastAsiaTheme="minorEastAsia" w:hAnsiTheme="minorEastAsia" w:cstheme="minorEastAsia" w:hint="eastAsia"/>
                <w:sz w:val="18"/>
                <w:szCs w:val="18"/>
              </w:rPr>
              <w:t>；甲苯：0.059</w:t>
            </w:r>
            <w:r w:rsidR="007A2EC0" w:rsidRPr="00B51F9B">
              <w:rPr>
                <w:rFonts w:asciiTheme="minorEastAsia" w:eastAsiaTheme="minorEastAsia" w:hAnsiTheme="minorEastAsia" w:cstheme="minorEastAsia" w:hint="eastAsia"/>
                <w:sz w:val="18"/>
                <w:szCs w:val="18"/>
              </w:rPr>
              <w:t xml:space="preserve"> </w:t>
            </w:r>
            <w:r w:rsidR="007A2EC0" w:rsidRPr="00B51F9B">
              <w:rPr>
                <w:rFonts w:asciiTheme="minorEastAsia" w:eastAsiaTheme="minorEastAsia" w:hAnsiTheme="minorEastAsia" w:cstheme="minorEastAsia" w:hint="eastAsia"/>
                <w:sz w:val="18"/>
                <w:szCs w:val="18"/>
              </w:rPr>
              <w:t>mg/m</w:t>
            </w:r>
            <w:r w:rsidR="007A2EC0" w:rsidRPr="00B51F9B">
              <w:rPr>
                <w:rFonts w:asciiTheme="minorEastAsia" w:eastAsiaTheme="minorEastAsia" w:hAnsiTheme="minorEastAsia" w:cstheme="minorEastAsia" w:hint="eastAsia"/>
                <w:sz w:val="18"/>
                <w:szCs w:val="18"/>
                <w:vertAlign w:val="superscript"/>
              </w:rPr>
              <w:t>3</w:t>
            </w:r>
            <w:r w:rsidR="007A2EC0">
              <w:rPr>
                <w:rFonts w:asciiTheme="minorEastAsia" w:eastAsiaTheme="minorEastAsia" w:hAnsiTheme="minorEastAsia" w:cstheme="minorEastAsia" w:hint="eastAsia"/>
                <w:sz w:val="18"/>
                <w:szCs w:val="18"/>
              </w:rPr>
              <w:t>；二甲苯：0.232</w:t>
            </w:r>
            <w:r w:rsidR="007A2EC0" w:rsidRPr="00B51F9B">
              <w:rPr>
                <w:rFonts w:asciiTheme="minorEastAsia" w:eastAsiaTheme="minorEastAsia" w:hAnsiTheme="minorEastAsia" w:cstheme="minorEastAsia" w:hint="eastAsia"/>
                <w:sz w:val="18"/>
                <w:szCs w:val="18"/>
              </w:rPr>
              <w:t xml:space="preserve"> </w:t>
            </w:r>
            <w:r w:rsidR="007A2EC0" w:rsidRPr="00B51F9B">
              <w:rPr>
                <w:rFonts w:asciiTheme="minorEastAsia" w:eastAsiaTheme="minorEastAsia" w:hAnsiTheme="minorEastAsia" w:cstheme="minorEastAsia" w:hint="eastAsia"/>
                <w:sz w:val="18"/>
                <w:szCs w:val="18"/>
              </w:rPr>
              <w:t>mg/m</w:t>
            </w:r>
            <w:r w:rsidR="007A2EC0" w:rsidRPr="00B51F9B">
              <w:rPr>
                <w:rFonts w:asciiTheme="minorEastAsia" w:eastAsiaTheme="minorEastAsia" w:hAnsiTheme="minorEastAsia" w:cstheme="minorEastAsia" w:hint="eastAsia"/>
                <w:sz w:val="18"/>
                <w:szCs w:val="18"/>
                <w:vertAlign w:val="superscript"/>
              </w:rPr>
              <w:t>3</w:t>
            </w:r>
          </w:p>
          <w:p w:rsidR="00F64494" w:rsidRPr="006A5E4A" w:rsidRDefault="00C5092B" w:rsidP="00F64494">
            <w:pPr>
              <w:pStyle w:val="TableParagraph"/>
              <w:spacing w:line="274" w:lineRule="exact"/>
              <w:jc w:val="both"/>
              <w:rPr>
                <w:rFonts w:asciiTheme="minorEastAsia" w:eastAsiaTheme="minorEastAsia" w:hAnsiTheme="minorEastAsia" w:cstheme="minorEastAsia"/>
                <w:sz w:val="18"/>
                <w:szCs w:val="18"/>
                <w:lang w:val="en-US"/>
              </w:rPr>
            </w:pPr>
            <w:r>
              <w:rPr>
                <w:rFonts w:hAnsi="Times New Roman" w:hint="eastAsia"/>
                <w:sz w:val="18"/>
                <w:szCs w:val="21"/>
                <w:lang w:val="en-US" w:bidi="ar-SA"/>
              </w:rPr>
              <w:t>车</w:t>
            </w:r>
            <w:r w:rsidR="00F64494" w:rsidRPr="00B51F9B">
              <w:rPr>
                <w:rFonts w:hAnsi="Times New Roman" w:hint="eastAsia"/>
                <w:sz w:val="18"/>
                <w:szCs w:val="21"/>
                <w:lang w:val="en-US" w:bidi="ar-SA"/>
              </w:rPr>
              <w:t>架装配一废气排气筒</w:t>
            </w:r>
            <w:r w:rsidR="00F64494" w:rsidRPr="00B51F9B">
              <w:rPr>
                <w:rFonts w:hAnsi="Times New Roman" w:hint="eastAsia"/>
                <w:sz w:val="21"/>
                <w:szCs w:val="21"/>
                <w:lang w:val="en-US" w:bidi="ar-SA"/>
              </w:rPr>
              <w:t>：</w:t>
            </w:r>
            <w:r w:rsidRPr="007A2EC0">
              <w:rPr>
                <w:rFonts w:asciiTheme="minorEastAsia" w:eastAsiaTheme="minorEastAsia" w:hAnsiTheme="minorEastAsia" w:cstheme="minorEastAsia" w:hint="eastAsia"/>
                <w:sz w:val="18"/>
                <w:szCs w:val="18"/>
                <w:lang w:val="en-US"/>
              </w:rPr>
              <w:t>VOCs:0.</w:t>
            </w:r>
            <w:r w:rsidR="00657F0D" w:rsidRPr="007A2EC0">
              <w:rPr>
                <w:rFonts w:asciiTheme="minorEastAsia" w:eastAsiaTheme="minorEastAsia" w:hAnsiTheme="minorEastAsia" w:cstheme="minorEastAsia" w:hint="eastAsia"/>
                <w:sz w:val="18"/>
                <w:szCs w:val="18"/>
                <w:lang w:val="en-US"/>
              </w:rPr>
              <w:t>916</w:t>
            </w:r>
            <w:r w:rsidR="007A2EC0">
              <w:rPr>
                <w:rFonts w:asciiTheme="minorEastAsia" w:eastAsiaTheme="minorEastAsia" w:hAnsiTheme="minorEastAsia" w:cstheme="minorEastAsia" w:hint="eastAsia"/>
                <w:sz w:val="18"/>
                <w:szCs w:val="18"/>
                <w:lang w:val="en-US"/>
              </w:rPr>
              <w:t xml:space="preserve"> </w:t>
            </w:r>
            <w:r w:rsidRPr="007A2EC0">
              <w:rPr>
                <w:rFonts w:asciiTheme="minorEastAsia" w:eastAsiaTheme="minorEastAsia" w:hAnsiTheme="minorEastAsia" w:cstheme="minorEastAsia" w:hint="eastAsia"/>
                <w:sz w:val="18"/>
                <w:szCs w:val="18"/>
                <w:lang w:val="en-US"/>
              </w:rPr>
              <w:t>mg/m</w:t>
            </w:r>
            <w:r w:rsidRPr="007A2EC0">
              <w:rPr>
                <w:rFonts w:asciiTheme="minorEastAsia" w:eastAsiaTheme="minorEastAsia" w:hAnsiTheme="minorEastAsia" w:cstheme="minorEastAsia" w:hint="eastAsia"/>
                <w:sz w:val="18"/>
                <w:szCs w:val="18"/>
                <w:vertAlign w:val="superscript"/>
                <w:lang w:val="en-US"/>
              </w:rPr>
              <w:t>3</w:t>
            </w:r>
            <w:r w:rsidR="006A5E4A" w:rsidRPr="007A2EC0">
              <w:rPr>
                <w:rFonts w:asciiTheme="minorEastAsia" w:eastAsiaTheme="minorEastAsia" w:hAnsiTheme="minorEastAsia" w:cstheme="minorEastAsia" w:hint="eastAsia"/>
                <w:sz w:val="18"/>
                <w:szCs w:val="18"/>
                <w:lang w:val="en-US"/>
              </w:rPr>
              <w:t>；</w:t>
            </w:r>
            <w:r w:rsidR="006A5E4A">
              <w:rPr>
                <w:rFonts w:asciiTheme="minorEastAsia" w:eastAsiaTheme="minorEastAsia" w:hAnsiTheme="minorEastAsia" w:cstheme="minorEastAsia" w:hint="eastAsia"/>
                <w:sz w:val="18"/>
                <w:szCs w:val="18"/>
              </w:rPr>
              <w:t>颗粒物</w:t>
            </w:r>
            <w:r w:rsidR="007A2EC0" w:rsidRPr="007A2EC0">
              <w:rPr>
                <w:rFonts w:asciiTheme="minorEastAsia" w:eastAsiaTheme="minorEastAsia" w:hAnsiTheme="minorEastAsia" w:cstheme="minorEastAsia" w:hint="eastAsia"/>
                <w:sz w:val="18"/>
                <w:szCs w:val="18"/>
                <w:lang w:val="en-US"/>
              </w:rPr>
              <w:t>：</w:t>
            </w:r>
            <w:r w:rsidR="006A5E4A" w:rsidRPr="007A2EC0">
              <w:rPr>
                <w:rFonts w:asciiTheme="minorEastAsia" w:eastAsiaTheme="minorEastAsia" w:hAnsiTheme="minorEastAsia" w:cstheme="minorEastAsia" w:hint="eastAsia"/>
                <w:sz w:val="18"/>
                <w:szCs w:val="18"/>
                <w:lang w:val="en-US"/>
              </w:rPr>
              <w:t>7.2</w:t>
            </w:r>
            <w:r w:rsidR="007A2EC0" w:rsidRPr="007A2EC0">
              <w:rPr>
                <w:rFonts w:asciiTheme="minorEastAsia" w:eastAsiaTheme="minorEastAsia" w:hAnsiTheme="minorEastAsia" w:cstheme="minorEastAsia" w:hint="eastAsia"/>
                <w:sz w:val="18"/>
                <w:szCs w:val="18"/>
                <w:lang w:val="en-US"/>
              </w:rPr>
              <w:t xml:space="preserve"> </w:t>
            </w:r>
            <w:r w:rsidR="007A2EC0" w:rsidRPr="007A2EC0">
              <w:rPr>
                <w:rFonts w:asciiTheme="minorEastAsia" w:eastAsiaTheme="minorEastAsia" w:hAnsiTheme="minorEastAsia" w:cstheme="minorEastAsia" w:hint="eastAsia"/>
                <w:sz w:val="18"/>
                <w:szCs w:val="18"/>
                <w:lang w:val="en-US"/>
              </w:rPr>
              <w:t>mg/m</w:t>
            </w:r>
            <w:r w:rsidR="007A2EC0" w:rsidRPr="007A2EC0">
              <w:rPr>
                <w:rFonts w:asciiTheme="minorEastAsia" w:eastAsiaTheme="minorEastAsia" w:hAnsiTheme="minorEastAsia" w:cstheme="minorEastAsia" w:hint="eastAsia"/>
                <w:sz w:val="18"/>
                <w:szCs w:val="18"/>
                <w:vertAlign w:val="superscript"/>
                <w:lang w:val="en-US"/>
              </w:rPr>
              <w:t>3</w:t>
            </w:r>
            <w:r w:rsidR="00035799" w:rsidRPr="007A2EC0">
              <w:rPr>
                <w:rFonts w:asciiTheme="minorEastAsia" w:eastAsiaTheme="minorEastAsia" w:hAnsiTheme="minorEastAsia" w:cstheme="minorEastAsia" w:hint="eastAsia"/>
                <w:sz w:val="18"/>
                <w:szCs w:val="18"/>
                <w:lang w:val="en-US"/>
              </w:rPr>
              <w:t>；</w:t>
            </w:r>
            <w:r w:rsidR="007A2EC0">
              <w:rPr>
                <w:rFonts w:asciiTheme="minorEastAsia" w:eastAsiaTheme="minorEastAsia" w:hAnsiTheme="minorEastAsia" w:cstheme="minorEastAsia" w:hint="eastAsia"/>
                <w:sz w:val="18"/>
                <w:szCs w:val="18"/>
              </w:rPr>
              <w:t>二氧化硫</w:t>
            </w:r>
            <w:r w:rsidR="007A2EC0" w:rsidRPr="007A2EC0">
              <w:rPr>
                <w:rFonts w:asciiTheme="minorEastAsia" w:eastAsiaTheme="minorEastAsia" w:hAnsiTheme="minorEastAsia" w:cstheme="minorEastAsia" w:hint="eastAsia"/>
                <w:sz w:val="18"/>
                <w:szCs w:val="18"/>
                <w:lang w:val="en-US"/>
              </w:rPr>
              <w:t>：</w:t>
            </w:r>
            <w:r w:rsidR="007A2EC0" w:rsidRPr="007A2EC0">
              <w:rPr>
                <w:rFonts w:hint="eastAsia"/>
                <w:sz w:val="18"/>
                <w:szCs w:val="18"/>
                <w:shd w:val="clear" w:color="FFFFFF" w:fill="auto"/>
                <w:lang w:val="en-US"/>
              </w:rPr>
              <w:t>&lt;</w:t>
            </w:r>
            <w:r w:rsidR="007A2EC0" w:rsidRPr="007A2EC0">
              <w:rPr>
                <w:rFonts w:hint="eastAsia"/>
                <w:sz w:val="18"/>
                <w:szCs w:val="18"/>
                <w:shd w:val="clear" w:color="FFFFFF" w:fill="auto"/>
                <w:lang w:val="en-US"/>
              </w:rPr>
              <w:t>3</w:t>
            </w:r>
            <w:r w:rsidR="007A2EC0" w:rsidRPr="007A2EC0">
              <w:rPr>
                <w:rFonts w:asciiTheme="minorEastAsia" w:eastAsiaTheme="minorEastAsia" w:hAnsiTheme="minorEastAsia" w:cstheme="minorEastAsia" w:hint="eastAsia"/>
                <w:sz w:val="18"/>
                <w:szCs w:val="18"/>
                <w:lang w:val="en-US"/>
              </w:rPr>
              <w:t xml:space="preserve"> </w:t>
            </w:r>
            <w:r w:rsidR="007A2EC0" w:rsidRPr="007A2EC0">
              <w:rPr>
                <w:rFonts w:asciiTheme="minorEastAsia" w:eastAsiaTheme="minorEastAsia" w:hAnsiTheme="minorEastAsia" w:cstheme="minorEastAsia" w:hint="eastAsia"/>
                <w:sz w:val="18"/>
                <w:szCs w:val="18"/>
                <w:lang w:val="en-US"/>
              </w:rPr>
              <w:t>mg/m</w:t>
            </w:r>
            <w:r w:rsidR="007A2EC0" w:rsidRPr="007A2EC0">
              <w:rPr>
                <w:rFonts w:asciiTheme="minorEastAsia" w:eastAsiaTheme="minorEastAsia" w:hAnsiTheme="minorEastAsia" w:cstheme="minorEastAsia" w:hint="eastAsia"/>
                <w:sz w:val="18"/>
                <w:szCs w:val="18"/>
                <w:vertAlign w:val="superscript"/>
                <w:lang w:val="en-US"/>
              </w:rPr>
              <w:t>3</w:t>
            </w:r>
            <w:r w:rsidR="007A2EC0" w:rsidRPr="007A2EC0">
              <w:rPr>
                <w:rFonts w:hint="eastAsia"/>
                <w:sz w:val="18"/>
                <w:szCs w:val="18"/>
                <w:shd w:val="clear" w:color="FFFFFF" w:fill="auto"/>
                <w:lang w:val="en-US"/>
              </w:rPr>
              <w:t>；</w:t>
            </w:r>
            <w:r w:rsidR="007A2EC0">
              <w:rPr>
                <w:rFonts w:hint="eastAsia"/>
                <w:sz w:val="18"/>
                <w:szCs w:val="18"/>
                <w:shd w:val="clear" w:color="FFFFFF" w:fill="auto"/>
              </w:rPr>
              <w:t>氮氧化物</w:t>
            </w:r>
            <w:r w:rsidR="007A2EC0" w:rsidRPr="007A2EC0">
              <w:rPr>
                <w:rFonts w:hint="eastAsia"/>
                <w:sz w:val="18"/>
                <w:szCs w:val="18"/>
                <w:shd w:val="clear" w:color="FFFFFF" w:fill="auto"/>
                <w:lang w:val="en-US"/>
              </w:rPr>
              <w:t>：16</w:t>
            </w:r>
            <w:r w:rsidR="007A2EC0" w:rsidRPr="007A2EC0">
              <w:rPr>
                <w:rFonts w:asciiTheme="minorEastAsia" w:eastAsiaTheme="minorEastAsia" w:hAnsiTheme="minorEastAsia" w:cstheme="minorEastAsia" w:hint="eastAsia"/>
                <w:sz w:val="18"/>
                <w:szCs w:val="18"/>
                <w:lang w:val="en-US"/>
              </w:rPr>
              <w:t xml:space="preserve"> </w:t>
            </w:r>
            <w:r w:rsidR="007A2EC0" w:rsidRPr="007A2EC0">
              <w:rPr>
                <w:rFonts w:asciiTheme="minorEastAsia" w:eastAsiaTheme="minorEastAsia" w:hAnsiTheme="minorEastAsia" w:cstheme="minorEastAsia" w:hint="eastAsia"/>
                <w:sz w:val="18"/>
                <w:szCs w:val="18"/>
                <w:lang w:val="en-US"/>
              </w:rPr>
              <w:t>mg/m</w:t>
            </w:r>
            <w:r w:rsidR="007A2EC0" w:rsidRPr="007A2EC0">
              <w:rPr>
                <w:rFonts w:asciiTheme="minorEastAsia" w:eastAsiaTheme="minorEastAsia" w:hAnsiTheme="minorEastAsia" w:cstheme="minorEastAsia" w:hint="eastAsia"/>
                <w:sz w:val="18"/>
                <w:szCs w:val="18"/>
                <w:vertAlign w:val="superscript"/>
                <w:lang w:val="en-US"/>
              </w:rPr>
              <w:t>3</w:t>
            </w:r>
            <w:r w:rsidR="007A2EC0" w:rsidRPr="007A2EC0">
              <w:rPr>
                <w:rFonts w:hint="eastAsia"/>
                <w:sz w:val="18"/>
                <w:szCs w:val="18"/>
                <w:shd w:val="clear" w:color="FFFFFF" w:fill="auto"/>
                <w:lang w:val="en-US"/>
              </w:rPr>
              <w:t>；</w:t>
            </w:r>
            <w:r w:rsidR="007A2EC0">
              <w:rPr>
                <w:rFonts w:hint="eastAsia"/>
                <w:sz w:val="18"/>
                <w:szCs w:val="18"/>
                <w:shd w:val="clear" w:color="FFFFFF" w:fill="auto"/>
              </w:rPr>
              <w:t>甲苯</w:t>
            </w:r>
            <w:r w:rsidR="007A2EC0" w:rsidRPr="007A2EC0">
              <w:rPr>
                <w:rFonts w:hint="eastAsia"/>
                <w:sz w:val="18"/>
                <w:szCs w:val="18"/>
                <w:shd w:val="clear" w:color="FFFFFF" w:fill="auto"/>
                <w:lang w:val="en-US"/>
              </w:rPr>
              <w:t>：0.055</w:t>
            </w:r>
            <w:r w:rsidR="007A2EC0" w:rsidRPr="007A2EC0">
              <w:rPr>
                <w:rFonts w:asciiTheme="minorEastAsia" w:eastAsiaTheme="minorEastAsia" w:hAnsiTheme="minorEastAsia" w:cstheme="minorEastAsia" w:hint="eastAsia"/>
                <w:sz w:val="18"/>
                <w:szCs w:val="18"/>
                <w:lang w:val="en-US"/>
              </w:rPr>
              <w:t xml:space="preserve"> </w:t>
            </w:r>
            <w:r w:rsidR="007A2EC0" w:rsidRPr="007A2EC0">
              <w:rPr>
                <w:rFonts w:asciiTheme="minorEastAsia" w:eastAsiaTheme="minorEastAsia" w:hAnsiTheme="minorEastAsia" w:cstheme="minorEastAsia" w:hint="eastAsia"/>
                <w:sz w:val="18"/>
                <w:szCs w:val="18"/>
                <w:lang w:val="en-US"/>
              </w:rPr>
              <w:t>mg/m</w:t>
            </w:r>
            <w:r w:rsidR="007A2EC0" w:rsidRPr="007A2EC0">
              <w:rPr>
                <w:rFonts w:asciiTheme="minorEastAsia" w:eastAsiaTheme="minorEastAsia" w:hAnsiTheme="minorEastAsia" w:cstheme="minorEastAsia" w:hint="eastAsia"/>
                <w:sz w:val="18"/>
                <w:szCs w:val="18"/>
                <w:vertAlign w:val="superscript"/>
                <w:lang w:val="en-US"/>
              </w:rPr>
              <w:t>3</w:t>
            </w:r>
            <w:r w:rsidR="007A2EC0" w:rsidRPr="007A2EC0">
              <w:rPr>
                <w:rFonts w:hint="eastAsia"/>
                <w:sz w:val="18"/>
                <w:szCs w:val="18"/>
                <w:shd w:val="clear" w:color="FFFFFF" w:fill="auto"/>
                <w:lang w:val="en-US"/>
              </w:rPr>
              <w:t>；</w:t>
            </w:r>
            <w:r w:rsidR="007A2EC0">
              <w:rPr>
                <w:rFonts w:hint="eastAsia"/>
                <w:sz w:val="18"/>
                <w:szCs w:val="18"/>
                <w:shd w:val="clear" w:color="FFFFFF" w:fill="auto"/>
              </w:rPr>
              <w:t>二甲苯</w:t>
            </w:r>
            <w:r w:rsidR="007A2EC0" w:rsidRPr="007A2EC0">
              <w:rPr>
                <w:rFonts w:hint="eastAsia"/>
                <w:sz w:val="18"/>
                <w:szCs w:val="18"/>
                <w:shd w:val="clear" w:color="FFFFFF" w:fill="auto"/>
                <w:lang w:val="en-US"/>
              </w:rPr>
              <w:t>：0.196</w:t>
            </w:r>
            <w:r w:rsidR="007A2EC0" w:rsidRPr="007A2EC0">
              <w:rPr>
                <w:rFonts w:asciiTheme="minorEastAsia" w:eastAsiaTheme="minorEastAsia" w:hAnsiTheme="minorEastAsia" w:cstheme="minorEastAsia" w:hint="eastAsia"/>
                <w:sz w:val="18"/>
                <w:szCs w:val="18"/>
                <w:lang w:val="en-US"/>
              </w:rPr>
              <w:t xml:space="preserve"> </w:t>
            </w:r>
            <w:r w:rsidR="007A2EC0" w:rsidRPr="007A2EC0">
              <w:rPr>
                <w:rFonts w:asciiTheme="minorEastAsia" w:eastAsiaTheme="minorEastAsia" w:hAnsiTheme="minorEastAsia" w:cstheme="minorEastAsia" w:hint="eastAsia"/>
                <w:sz w:val="18"/>
                <w:szCs w:val="18"/>
                <w:lang w:val="en-US"/>
              </w:rPr>
              <w:t>mg/m</w:t>
            </w:r>
            <w:r w:rsidR="007A2EC0" w:rsidRPr="007A2EC0">
              <w:rPr>
                <w:rFonts w:asciiTheme="minorEastAsia" w:eastAsiaTheme="minorEastAsia" w:hAnsiTheme="minorEastAsia" w:cstheme="minorEastAsia" w:hint="eastAsia"/>
                <w:sz w:val="18"/>
                <w:szCs w:val="18"/>
                <w:vertAlign w:val="superscript"/>
                <w:lang w:val="en-US"/>
              </w:rPr>
              <w:t>3</w:t>
            </w:r>
            <w:r w:rsidR="007A2EC0" w:rsidRPr="007A2EC0">
              <w:rPr>
                <w:rFonts w:hint="eastAsia"/>
                <w:sz w:val="18"/>
                <w:szCs w:val="18"/>
                <w:shd w:val="clear" w:color="FFFFFF" w:fill="auto"/>
                <w:lang w:val="en-US"/>
              </w:rPr>
              <w:t>；</w:t>
            </w:r>
          </w:p>
          <w:p w:rsidR="00B51F9B" w:rsidRPr="007A2EC0" w:rsidRDefault="007A2EC0" w:rsidP="00C5092B">
            <w:pPr>
              <w:adjustRightInd w:val="0"/>
              <w:rPr>
                <w:rFonts w:hint="eastAsia"/>
                <w:sz w:val="18"/>
                <w:szCs w:val="18"/>
                <w:shd w:val="clear" w:color="FFFFFF" w:fill="auto"/>
                <w:lang w:val="en-US"/>
              </w:rPr>
            </w:pPr>
            <w:r w:rsidRPr="007A2EC0">
              <w:rPr>
                <w:rFonts w:hAnsi="Times New Roman" w:hint="eastAsia"/>
                <w:sz w:val="18"/>
                <w:szCs w:val="21"/>
                <w:lang w:val="en-US" w:bidi="ar-SA"/>
              </w:rPr>
              <w:t>车身涂一排放口：颗粒物</w:t>
            </w:r>
            <w:r>
              <w:rPr>
                <w:rFonts w:hAnsi="Times New Roman" w:hint="eastAsia"/>
                <w:sz w:val="18"/>
                <w:szCs w:val="21"/>
                <w:lang w:val="en-US" w:bidi="ar-SA"/>
              </w:rPr>
              <w:t>：</w:t>
            </w:r>
            <w:r w:rsidRPr="007A2EC0">
              <w:rPr>
                <w:rFonts w:hAnsi="Times New Roman" w:hint="eastAsia"/>
                <w:sz w:val="18"/>
                <w:szCs w:val="21"/>
                <w:lang w:val="en-US" w:bidi="ar-SA"/>
              </w:rPr>
              <w:t>5.8</w:t>
            </w:r>
            <w:r w:rsidRPr="007A2EC0">
              <w:rPr>
                <w:rFonts w:asciiTheme="minorEastAsia" w:eastAsiaTheme="minorEastAsia" w:hAnsiTheme="minorEastAsia" w:cstheme="minorEastAsia" w:hint="eastAsia"/>
                <w:sz w:val="18"/>
                <w:szCs w:val="18"/>
                <w:lang w:val="en-US"/>
              </w:rPr>
              <w:t xml:space="preserve"> </w:t>
            </w:r>
            <w:r w:rsidRPr="007A2EC0">
              <w:rPr>
                <w:rFonts w:asciiTheme="minorEastAsia" w:eastAsiaTheme="minorEastAsia" w:hAnsiTheme="minorEastAsia" w:cstheme="minorEastAsia" w:hint="eastAsia"/>
                <w:sz w:val="18"/>
                <w:szCs w:val="18"/>
                <w:lang w:val="en-US"/>
              </w:rPr>
              <w:t>mg/m</w:t>
            </w:r>
            <w:r w:rsidRPr="007A2EC0">
              <w:rPr>
                <w:rFonts w:asciiTheme="minorEastAsia" w:eastAsiaTheme="minorEastAsia" w:hAnsiTheme="minorEastAsia" w:cstheme="minorEastAsia" w:hint="eastAsia"/>
                <w:sz w:val="18"/>
                <w:szCs w:val="18"/>
                <w:vertAlign w:val="superscript"/>
                <w:lang w:val="en-US"/>
              </w:rPr>
              <w:t>3</w:t>
            </w:r>
            <w:r>
              <w:rPr>
                <w:rFonts w:hAnsi="Times New Roman" w:hint="eastAsia"/>
                <w:sz w:val="21"/>
                <w:szCs w:val="21"/>
                <w:lang w:val="en-US" w:bidi="ar-SA"/>
              </w:rPr>
              <w:t>；</w:t>
            </w:r>
            <w:r w:rsidRPr="007A2EC0">
              <w:rPr>
                <w:rFonts w:hAnsi="Times New Roman" w:hint="eastAsia"/>
                <w:sz w:val="18"/>
                <w:szCs w:val="21"/>
                <w:lang w:val="en-US" w:bidi="ar-SA"/>
              </w:rPr>
              <w:t>二氧化硫</w:t>
            </w:r>
            <w:r>
              <w:rPr>
                <w:rFonts w:hAnsi="Times New Roman" w:hint="eastAsia"/>
                <w:sz w:val="18"/>
                <w:szCs w:val="21"/>
                <w:lang w:val="en-US" w:bidi="ar-SA"/>
              </w:rPr>
              <w:t>：</w:t>
            </w:r>
            <w:r w:rsidRPr="007A2EC0">
              <w:rPr>
                <w:rFonts w:hint="eastAsia"/>
                <w:sz w:val="18"/>
                <w:szCs w:val="18"/>
                <w:shd w:val="clear" w:color="FFFFFF" w:fill="auto"/>
                <w:lang w:val="en-US"/>
              </w:rPr>
              <w:t>&lt;3</w:t>
            </w:r>
            <w:r w:rsidRPr="007A2EC0">
              <w:rPr>
                <w:rFonts w:asciiTheme="minorEastAsia" w:eastAsiaTheme="minorEastAsia" w:hAnsiTheme="minorEastAsia" w:cstheme="minorEastAsia" w:hint="eastAsia"/>
                <w:sz w:val="18"/>
                <w:szCs w:val="18"/>
                <w:lang w:val="en-US"/>
              </w:rPr>
              <w:t xml:space="preserve"> </w:t>
            </w:r>
            <w:r w:rsidRPr="007A2EC0">
              <w:rPr>
                <w:rFonts w:asciiTheme="minorEastAsia" w:eastAsiaTheme="minorEastAsia" w:hAnsiTheme="minorEastAsia" w:cstheme="minorEastAsia" w:hint="eastAsia"/>
                <w:sz w:val="18"/>
                <w:szCs w:val="18"/>
                <w:lang w:val="en-US"/>
              </w:rPr>
              <w:t>mg/m</w:t>
            </w:r>
            <w:r w:rsidRPr="007A2EC0">
              <w:rPr>
                <w:rFonts w:asciiTheme="minorEastAsia" w:eastAsiaTheme="minorEastAsia" w:hAnsiTheme="minorEastAsia" w:cstheme="minorEastAsia" w:hint="eastAsia"/>
                <w:sz w:val="18"/>
                <w:szCs w:val="18"/>
                <w:vertAlign w:val="superscript"/>
                <w:lang w:val="en-US"/>
              </w:rPr>
              <w:t>3</w:t>
            </w:r>
            <w:r w:rsidRPr="007A2EC0">
              <w:rPr>
                <w:rFonts w:hint="eastAsia"/>
                <w:sz w:val="18"/>
                <w:szCs w:val="18"/>
                <w:shd w:val="clear" w:color="FFFFFF" w:fill="auto"/>
                <w:lang w:val="en-US"/>
              </w:rPr>
              <w:t>；</w:t>
            </w:r>
            <w:r w:rsidRPr="007A2EC0">
              <w:rPr>
                <w:rFonts w:hint="eastAsia"/>
                <w:sz w:val="18"/>
                <w:szCs w:val="18"/>
                <w:shd w:val="clear" w:color="FFFFFF" w:fill="auto"/>
              </w:rPr>
              <w:t>氮氧化物</w:t>
            </w:r>
            <w:r w:rsidRPr="007A2EC0">
              <w:rPr>
                <w:rFonts w:hint="eastAsia"/>
                <w:sz w:val="18"/>
                <w:szCs w:val="18"/>
                <w:shd w:val="clear" w:color="FFFFFF" w:fill="auto"/>
                <w:lang w:val="en-US"/>
              </w:rPr>
              <w:t>：4</w:t>
            </w:r>
            <w:r w:rsidRPr="007A2EC0">
              <w:rPr>
                <w:rFonts w:asciiTheme="minorEastAsia" w:eastAsiaTheme="minorEastAsia" w:hAnsiTheme="minorEastAsia" w:cstheme="minorEastAsia" w:hint="eastAsia"/>
                <w:sz w:val="18"/>
                <w:szCs w:val="18"/>
                <w:lang w:val="en-US"/>
              </w:rPr>
              <w:t xml:space="preserve"> </w:t>
            </w:r>
            <w:r w:rsidRPr="007A2EC0">
              <w:rPr>
                <w:rFonts w:asciiTheme="minorEastAsia" w:eastAsiaTheme="minorEastAsia" w:hAnsiTheme="minorEastAsia" w:cstheme="minorEastAsia" w:hint="eastAsia"/>
                <w:sz w:val="18"/>
                <w:szCs w:val="18"/>
                <w:lang w:val="en-US"/>
              </w:rPr>
              <w:t>mg/m</w:t>
            </w:r>
            <w:r w:rsidRPr="007A2EC0">
              <w:rPr>
                <w:rFonts w:asciiTheme="minorEastAsia" w:eastAsiaTheme="minorEastAsia" w:hAnsiTheme="minorEastAsia" w:cstheme="minorEastAsia" w:hint="eastAsia"/>
                <w:sz w:val="18"/>
                <w:szCs w:val="18"/>
                <w:vertAlign w:val="superscript"/>
                <w:lang w:val="en-US"/>
              </w:rPr>
              <w:t>3</w:t>
            </w:r>
          </w:p>
          <w:p w:rsidR="007A2EC0" w:rsidRDefault="007A2EC0" w:rsidP="00C5092B">
            <w:pPr>
              <w:adjustRightInd w:val="0"/>
              <w:rPr>
                <w:rFonts w:hAnsi="Times New Roman" w:hint="eastAsia"/>
                <w:sz w:val="18"/>
                <w:szCs w:val="21"/>
                <w:lang w:val="en-US" w:bidi="ar-SA"/>
              </w:rPr>
            </w:pPr>
            <w:r w:rsidRPr="007A2EC0">
              <w:rPr>
                <w:rFonts w:hAnsi="Times New Roman" w:hint="eastAsia"/>
                <w:sz w:val="18"/>
                <w:szCs w:val="21"/>
                <w:lang w:val="en-US" w:bidi="ar-SA"/>
              </w:rPr>
              <w:t>噪声：</w:t>
            </w:r>
          </w:p>
          <w:p w:rsidR="007A2EC0" w:rsidRDefault="007A2EC0" w:rsidP="00C5092B">
            <w:pPr>
              <w:adjustRightInd w:val="0"/>
              <w:rPr>
                <w:rFonts w:hAnsi="Times New Roman" w:hint="eastAsia"/>
                <w:sz w:val="18"/>
                <w:szCs w:val="21"/>
                <w:lang w:val="en-US" w:bidi="ar-SA"/>
              </w:rPr>
            </w:pPr>
            <w:r>
              <w:rPr>
                <w:rFonts w:hAnsi="Times New Roman" w:hint="eastAsia"/>
                <w:sz w:val="18"/>
                <w:szCs w:val="21"/>
                <w:lang w:val="en-US" w:bidi="ar-SA"/>
              </w:rPr>
              <w:t>西厂界:昼间59.7；夜间47.0</w:t>
            </w:r>
          </w:p>
          <w:p w:rsidR="007A2EC0" w:rsidRDefault="007A2EC0" w:rsidP="007A2EC0">
            <w:pPr>
              <w:adjustRightInd w:val="0"/>
              <w:rPr>
                <w:rFonts w:hAnsi="Times New Roman" w:hint="eastAsia"/>
                <w:sz w:val="18"/>
                <w:szCs w:val="21"/>
                <w:lang w:val="en-US" w:bidi="ar-SA"/>
              </w:rPr>
            </w:pPr>
            <w:r>
              <w:rPr>
                <w:rFonts w:hAnsi="Times New Roman" w:hint="eastAsia"/>
                <w:sz w:val="18"/>
                <w:szCs w:val="21"/>
                <w:lang w:val="en-US" w:bidi="ar-SA"/>
              </w:rPr>
              <w:t>南</w:t>
            </w:r>
            <w:r>
              <w:rPr>
                <w:rFonts w:hAnsi="Times New Roman" w:hint="eastAsia"/>
                <w:sz w:val="18"/>
                <w:szCs w:val="21"/>
                <w:lang w:val="en-US" w:bidi="ar-SA"/>
              </w:rPr>
              <w:t>厂界:昼间59.</w:t>
            </w:r>
            <w:r>
              <w:rPr>
                <w:rFonts w:hAnsi="Times New Roman" w:hint="eastAsia"/>
                <w:sz w:val="18"/>
                <w:szCs w:val="21"/>
                <w:lang w:val="en-US" w:bidi="ar-SA"/>
              </w:rPr>
              <w:t>4</w:t>
            </w:r>
            <w:r>
              <w:rPr>
                <w:rFonts w:hAnsi="Times New Roman" w:hint="eastAsia"/>
                <w:sz w:val="18"/>
                <w:szCs w:val="21"/>
                <w:lang w:val="en-US" w:bidi="ar-SA"/>
              </w:rPr>
              <w:t>；夜间4</w:t>
            </w:r>
            <w:r>
              <w:rPr>
                <w:rFonts w:hAnsi="Times New Roman" w:hint="eastAsia"/>
                <w:sz w:val="18"/>
                <w:szCs w:val="21"/>
                <w:lang w:val="en-US" w:bidi="ar-SA"/>
              </w:rPr>
              <w:t>6.9</w:t>
            </w:r>
          </w:p>
          <w:p w:rsidR="007A2EC0" w:rsidRDefault="007A2EC0" w:rsidP="007A2EC0">
            <w:pPr>
              <w:adjustRightInd w:val="0"/>
              <w:rPr>
                <w:rFonts w:hAnsi="Times New Roman" w:hint="eastAsia"/>
                <w:sz w:val="18"/>
                <w:szCs w:val="21"/>
                <w:lang w:val="en-US" w:bidi="ar-SA"/>
              </w:rPr>
            </w:pPr>
            <w:r>
              <w:rPr>
                <w:rFonts w:hAnsi="Times New Roman" w:hint="eastAsia"/>
                <w:sz w:val="18"/>
                <w:szCs w:val="21"/>
                <w:lang w:val="en-US" w:bidi="ar-SA"/>
              </w:rPr>
              <w:t>东</w:t>
            </w:r>
            <w:r>
              <w:rPr>
                <w:rFonts w:hAnsi="Times New Roman" w:hint="eastAsia"/>
                <w:sz w:val="18"/>
                <w:szCs w:val="21"/>
                <w:lang w:val="en-US" w:bidi="ar-SA"/>
              </w:rPr>
              <w:t>厂界:昼间5</w:t>
            </w:r>
            <w:r>
              <w:rPr>
                <w:rFonts w:hAnsi="Times New Roman" w:hint="eastAsia"/>
                <w:sz w:val="18"/>
                <w:szCs w:val="21"/>
                <w:lang w:val="en-US" w:bidi="ar-SA"/>
              </w:rPr>
              <w:t>8.5</w:t>
            </w:r>
            <w:r>
              <w:rPr>
                <w:rFonts w:hAnsi="Times New Roman" w:hint="eastAsia"/>
                <w:sz w:val="18"/>
                <w:szCs w:val="21"/>
                <w:lang w:val="en-US" w:bidi="ar-SA"/>
              </w:rPr>
              <w:t>；夜间4</w:t>
            </w:r>
            <w:r>
              <w:rPr>
                <w:rFonts w:hAnsi="Times New Roman" w:hint="eastAsia"/>
                <w:sz w:val="18"/>
                <w:szCs w:val="21"/>
                <w:lang w:val="en-US" w:bidi="ar-SA"/>
              </w:rPr>
              <w:t>4.8</w:t>
            </w:r>
          </w:p>
          <w:p w:rsidR="007A2EC0" w:rsidRPr="007A2EC0" w:rsidRDefault="007A2EC0" w:rsidP="007A2EC0">
            <w:pPr>
              <w:adjustRightInd w:val="0"/>
              <w:rPr>
                <w:rFonts w:hAnsi="Times New Roman"/>
                <w:sz w:val="18"/>
                <w:szCs w:val="21"/>
                <w:lang w:val="en-US" w:bidi="ar-SA"/>
              </w:rPr>
            </w:pPr>
            <w:r>
              <w:rPr>
                <w:rFonts w:hAnsi="Times New Roman" w:hint="eastAsia"/>
                <w:sz w:val="18"/>
                <w:szCs w:val="21"/>
                <w:lang w:val="en-US" w:bidi="ar-SA"/>
              </w:rPr>
              <w:t>北</w:t>
            </w:r>
            <w:r>
              <w:rPr>
                <w:rFonts w:hAnsi="Times New Roman" w:hint="eastAsia"/>
                <w:sz w:val="18"/>
                <w:szCs w:val="21"/>
                <w:lang w:val="en-US" w:bidi="ar-SA"/>
              </w:rPr>
              <w:t>厂界:昼间5</w:t>
            </w:r>
            <w:r>
              <w:rPr>
                <w:rFonts w:hAnsi="Times New Roman" w:hint="eastAsia"/>
                <w:sz w:val="18"/>
                <w:szCs w:val="21"/>
                <w:lang w:val="en-US" w:bidi="ar-SA"/>
              </w:rPr>
              <w:t>6.6</w:t>
            </w:r>
            <w:r>
              <w:rPr>
                <w:rFonts w:hAnsi="Times New Roman" w:hint="eastAsia"/>
                <w:sz w:val="18"/>
                <w:szCs w:val="21"/>
                <w:lang w:val="en-US" w:bidi="ar-SA"/>
              </w:rPr>
              <w:t>；夜间</w:t>
            </w:r>
            <w:r>
              <w:rPr>
                <w:rFonts w:hAnsi="Times New Roman" w:hint="eastAsia"/>
                <w:sz w:val="18"/>
                <w:szCs w:val="21"/>
                <w:lang w:val="en-US" w:bidi="ar-SA"/>
              </w:rPr>
              <w:t>46.0</w:t>
            </w:r>
          </w:p>
        </w:tc>
      </w:tr>
    </w:tbl>
    <w:p w:rsidR="00DE7F9F" w:rsidRPr="007A2EC0" w:rsidRDefault="00DE7F9F">
      <w:pPr>
        <w:spacing w:line="274" w:lineRule="exact"/>
        <w:rPr>
          <w:sz w:val="24"/>
          <w:lang w:val="en-US"/>
        </w:rPr>
        <w:sectPr w:rsidR="00DE7F9F" w:rsidRPr="007A2EC0">
          <w:type w:val="continuous"/>
          <w:pgSz w:w="16840" w:h="11910" w:orient="landscape"/>
          <w:pgMar w:top="1100" w:right="1220" w:bottom="280" w:left="1220" w:header="720" w:footer="720" w:gutter="0"/>
          <w:cols w:space="720"/>
        </w:sectPr>
      </w:pPr>
    </w:p>
    <w:p w:rsidR="00DE7F9F" w:rsidRPr="007A2EC0" w:rsidRDefault="00DE7F9F">
      <w:pPr>
        <w:pStyle w:val="a3"/>
        <w:rPr>
          <w:rFonts w:ascii="Times New Roman"/>
          <w:sz w:val="20"/>
          <w:lang w:val="en-US"/>
        </w:rPr>
      </w:pPr>
    </w:p>
    <w:tbl>
      <w:tblPr>
        <w:tblpPr w:leftFromText="180" w:rightFromText="180" w:vertAnchor="text" w:horzAnchor="page" w:tblpX="1404" w:tblpY="69"/>
        <w:tblOverlap w:val="neve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3"/>
        <w:gridCol w:w="1301"/>
        <w:gridCol w:w="1250"/>
        <w:gridCol w:w="3904"/>
        <w:gridCol w:w="1406"/>
        <w:gridCol w:w="5310"/>
      </w:tblGrid>
      <w:tr w:rsidR="00DE7F9F" w:rsidRPr="007A2EC0" w:rsidTr="00F1591F">
        <w:trPr>
          <w:trHeight w:val="70"/>
        </w:trPr>
        <w:tc>
          <w:tcPr>
            <w:tcW w:w="1003" w:type="dxa"/>
            <w:vMerge w:val="restart"/>
            <w:tcBorders>
              <w:top w:val="nil"/>
            </w:tcBorders>
          </w:tcPr>
          <w:p w:rsidR="00DE7F9F" w:rsidRPr="007A2EC0" w:rsidRDefault="00DE7F9F">
            <w:pPr>
              <w:pStyle w:val="TableParagraph"/>
              <w:rPr>
                <w:rFonts w:ascii="Times New Roman"/>
                <w:lang w:val="en-US"/>
              </w:rPr>
            </w:pPr>
          </w:p>
        </w:tc>
        <w:tc>
          <w:tcPr>
            <w:tcW w:w="1301" w:type="dxa"/>
            <w:tcBorders>
              <w:top w:val="nil"/>
            </w:tcBorders>
          </w:tcPr>
          <w:p w:rsidR="00DE7F9F" w:rsidRPr="007A2EC0" w:rsidRDefault="00DE7F9F">
            <w:pPr>
              <w:pStyle w:val="TableParagraph"/>
              <w:rPr>
                <w:rFonts w:ascii="Times New Roman"/>
                <w:lang w:val="en-US"/>
              </w:rPr>
            </w:pPr>
          </w:p>
        </w:tc>
        <w:tc>
          <w:tcPr>
            <w:tcW w:w="1250" w:type="dxa"/>
            <w:tcBorders>
              <w:top w:val="nil"/>
            </w:tcBorders>
          </w:tcPr>
          <w:p w:rsidR="00DE7F9F" w:rsidRPr="007A2EC0" w:rsidRDefault="00DE7F9F">
            <w:pPr>
              <w:pStyle w:val="TableParagraph"/>
              <w:rPr>
                <w:rFonts w:ascii="Times New Roman"/>
                <w:lang w:val="en-US"/>
              </w:rPr>
            </w:pPr>
          </w:p>
        </w:tc>
        <w:tc>
          <w:tcPr>
            <w:tcW w:w="3904" w:type="dxa"/>
            <w:tcBorders>
              <w:top w:val="nil"/>
            </w:tcBorders>
          </w:tcPr>
          <w:p w:rsidR="00DE7F9F" w:rsidRPr="007A2EC0" w:rsidRDefault="00DE7F9F">
            <w:pPr>
              <w:pStyle w:val="TableParagraph"/>
              <w:spacing w:before="2" w:line="310" w:lineRule="atLeast"/>
              <w:ind w:right="94"/>
              <w:rPr>
                <w:lang w:val="en-US"/>
              </w:rPr>
            </w:pPr>
          </w:p>
        </w:tc>
        <w:tc>
          <w:tcPr>
            <w:tcW w:w="1406" w:type="dxa"/>
            <w:tcBorders>
              <w:top w:val="nil"/>
            </w:tcBorders>
          </w:tcPr>
          <w:p w:rsidR="00DE7F9F" w:rsidRPr="007A2EC0" w:rsidRDefault="00DE7F9F">
            <w:pPr>
              <w:pStyle w:val="TableParagraph"/>
              <w:rPr>
                <w:rFonts w:ascii="Times New Roman"/>
                <w:lang w:val="en-US"/>
              </w:rPr>
            </w:pPr>
          </w:p>
        </w:tc>
        <w:tc>
          <w:tcPr>
            <w:tcW w:w="5310" w:type="dxa"/>
            <w:tcBorders>
              <w:top w:val="nil"/>
            </w:tcBorders>
          </w:tcPr>
          <w:p w:rsidR="00DE7F9F" w:rsidRPr="007A2EC0" w:rsidRDefault="00DE7F9F">
            <w:pPr>
              <w:pStyle w:val="TableParagraph"/>
              <w:rPr>
                <w:rFonts w:ascii="Times New Roman"/>
                <w:lang w:val="en-US"/>
              </w:rPr>
            </w:pPr>
          </w:p>
        </w:tc>
      </w:tr>
      <w:tr w:rsidR="00DE7F9F">
        <w:trPr>
          <w:trHeight w:val="936"/>
        </w:trPr>
        <w:tc>
          <w:tcPr>
            <w:tcW w:w="1003" w:type="dxa"/>
            <w:vMerge/>
            <w:tcBorders>
              <w:top w:val="nil"/>
            </w:tcBorders>
          </w:tcPr>
          <w:p w:rsidR="00DE7F9F" w:rsidRPr="007A2EC0" w:rsidRDefault="00DE7F9F">
            <w:pPr>
              <w:rPr>
                <w:sz w:val="2"/>
                <w:szCs w:val="2"/>
                <w:lang w:val="en-US"/>
              </w:rPr>
            </w:pPr>
          </w:p>
        </w:tc>
        <w:tc>
          <w:tcPr>
            <w:tcW w:w="1301" w:type="dxa"/>
            <w:vMerge w:val="restart"/>
          </w:tcPr>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rPr>
                <w:rFonts w:ascii="Times New Roman"/>
                <w:lang w:val="en-US"/>
              </w:rPr>
            </w:pPr>
          </w:p>
          <w:p w:rsidR="00DE7F9F" w:rsidRPr="007A2EC0" w:rsidRDefault="00DE7F9F">
            <w:pPr>
              <w:pStyle w:val="TableParagraph"/>
              <w:spacing w:before="5"/>
              <w:rPr>
                <w:rFonts w:ascii="Times New Roman"/>
                <w:sz w:val="23"/>
                <w:lang w:val="en-US"/>
              </w:rPr>
            </w:pPr>
          </w:p>
          <w:p w:rsidR="00DE7F9F" w:rsidRDefault="00117E22">
            <w:pPr>
              <w:pStyle w:val="TableParagraph"/>
              <w:ind w:left="208"/>
              <w:rPr>
                <w:b/>
              </w:rPr>
            </w:pPr>
            <w:r>
              <w:rPr>
                <w:b/>
              </w:rPr>
              <w:t>土壤环境</w:t>
            </w:r>
          </w:p>
        </w:tc>
        <w:tc>
          <w:tcPr>
            <w:tcW w:w="1250" w:type="dxa"/>
          </w:tcPr>
          <w:p w:rsidR="00DE7F9F" w:rsidRDefault="00117E22">
            <w:pPr>
              <w:pStyle w:val="TableParagraph"/>
              <w:spacing w:before="171" w:line="266" w:lineRule="auto"/>
              <w:ind w:left="294" w:right="170" w:hanging="111"/>
              <w:rPr>
                <w:b/>
              </w:rPr>
            </w:pPr>
            <w:r>
              <w:rPr>
                <w:b/>
              </w:rPr>
              <w:t>主要污染物名称</w:t>
            </w:r>
          </w:p>
        </w:tc>
        <w:tc>
          <w:tcPr>
            <w:tcW w:w="3904" w:type="dxa"/>
          </w:tcPr>
          <w:p w:rsidR="00DE7F9F" w:rsidRDefault="00117E22">
            <w:pPr>
              <w:pStyle w:val="TableParagraph"/>
              <w:spacing w:before="171" w:line="266" w:lineRule="auto"/>
              <w:ind w:left="108" w:right="262"/>
            </w:pPr>
            <w:r>
              <w:rPr>
                <w:sz w:val="18"/>
                <w:szCs w:val="18"/>
              </w:rPr>
              <w:t>土壤环境污染来源于公司生产工艺产生的危险废物</w:t>
            </w:r>
          </w:p>
        </w:tc>
        <w:tc>
          <w:tcPr>
            <w:tcW w:w="1406" w:type="dxa"/>
          </w:tcPr>
          <w:p w:rsidR="00DE7F9F" w:rsidRDefault="00DE7F9F">
            <w:pPr>
              <w:pStyle w:val="TableParagraph"/>
              <w:spacing w:before="5"/>
              <w:rPr>
                <w:rFonts w:ascii="Times New Roman"/>
                <w:sz w:val="28"/>
              </w:rPr>
            </w:pPr>
          </w:p>
          <w:p w:rsidR="00DE7F9F" w:rsidRDefault="00117E22">
            <w:pPr>
              <w:pStyle w:val="TableParagraph"/>
              <w:ind w:left="262"/>
              <w:rPr>
                <w:b/>
              </w:rPr>
            </w:pPr>
            <w:r>
              <w:rPr>
                <w:b/>
              </w:rPr>
              <w:t>排放方式</w:t>
            </w:r>
          </w:p>
        </w:tc>
        <w:tc>
          <w:tcPr>
            <w:tcW w:w="5310" w:type="dxa"/>
          </w:tcPr>
          <w:p w:rsidR="00DE7F9F" w:rsidRDefault="00117E22">
            <w:pPr>
              <w:pStyle w:val="TableParagraph"/>
              <w:spacing w:before="15" w:line="266" w:lineRule="auto"/>
              <w:ind w:left="106" w:right="129"/>
            </w:pPr>
            <w:r>
              <w:rPr>
                <w:spacing w:val="-3"/>
                <w:sz w:val="18"/>
                <w:szCs w:val="18"/>
              </w:rPr>
              <w:t>危险废物储存</w:t>
            </w:r>
            <w:proofErr w:type="gramStart"/>
            <w:r>
              <w:rPr>
                <w:spacing w:val="-3"/>
                <w:sz w:val="18"/>
                <w:szCs w:val="18"/>
              </w:rPr>
              <w:t>于危废仓库</w:t>
            </w:r>
            <w:proofErr w:type="gramEnd"/>
            <w:r>
              <w:rPr>
                <w:spacing w:val="-3"/>
                <w:sz w:val="18"/>
                <w:szCs w:val="18"/>
              </w:rPr>
              <w:t>，与山东平福环境服务有限公司、</w:t>
            </w:r>
            <w:r>
              <w:rPr>
                <w:rFonts w:hint="eastAsia"/>
                <w:spacing w:val="-3"/>
                <w:sz w:val="18"/>
                <w:szCs w:val="18"/>
                <w:lang w:val="en-US"/>
              </w:rPr>
              <w:t>德州正朔环保有限公司</w:t>
            </w:r>
            <w:r>
              <w:rPr>
                <w:rFonts w:hint="eastAsia"/>
                <w:spacing w:val="-3"/>
                <w:sz w:val="18"/>
                <w:szCs w:val="18"/>
              </w:rPr>
              <w:t>、山东晏鼎环保科技有限公司、五莲县光大环保科技有限公司、莒南仁弟环保再生资源利用有限公司签订合同办理转移</w:t>
            </w:r>
            <w:r>
              <w:rPr>
                <w:spacing w:val="-3"/>
                <w:sz w:val="18"/>
                <w:szCs w:val="18"/>
              </w:rPr>
              <w:t>申请后进行合法转移处置</w:t>
            </w:r>
            <w:r>
              <w:rPr>
                <w:rFonts w:hint="eastAsia"/>
                <w:spacing w:val="-3"/>
                <w:sz w:val="18"/>
                <w:szCs w:val="18"/>
              </w:rPr>
              <w:t>。</w:t>
            </w:r>
          </w:p>
        </w:tc>
      </w:tr>
      <w:tr w:rsidR="00DE7F9F">
        <w:trPr>
          <w:trHeight w:val="2847"/>
        </w:trPr>
        <w:tc>
          <w:tcPr>
            <w:tcW w:w="1003" w:type="dxa"/>
            <w:vMerge/>
            <w:tcBorders>
              <w:top w:val="nil"/>
            </w:tcBorders>
          </w:tcPr>
          <w:p w:rsidR="00DE7F9F" w:rsidRDefault="00DE7F9F">
            <w:pPr>
              <w:rPr>
                <w:sz w:val="2"/>
                <w:szCs w:val="2"/>
              </w:rPr>
            </w:pPr>
          </w:p>
        </w:tc>
        <w:tc>
          <w:tcPr>
            <w:tcW w:w="1301" w:type="dxa"/>
            <w:vMerge/>
            <w:tcBorders>
              <w:top w:val="nil"/>
            </w:tcBorders>
          </w:tcPr>
          <w:p w:rsidR="00DE7F9F" w:rsidRDefault="00DE7F9F">
            <w:pPr>
              <w:rPr>
                <w:sz w:val="2"/>
                <w:szCs w:val="2"/>
              </w:rPr>
            </w:pPr>
          </w:p>
        </w:tc>
        <w:tc>
          <w:tcPr>
            <w:tcW w:w="1250" w:type="dxa"/>
          </w:tcPr>
          <w:p w:rsidR="00DE7F9F" w:rsidRDefault="00DE7F9F">
            <w:pPr>
              <w:pStyle w:val="TableParagraph"/>
              <w:rPr>
                <w:rFonts w:ascii="Times New Roman"/>
              </w:rPr>
            </w:pPr>
          </w:p>
          <w:p w:rsidR="00DE7F9F" w:rsidRDefault="00DE7F9F">
            <w:pPr>
              <w:pStyle w:val="TableParagraph"/>
              <w:rPr>
                <w:rFonts w:ascii="Times New Roman"/>
              </w:rPr>
            </w:pPr>
          </w:p>
          <w:p w:rsidR="00DE7F9F" w:rsidRDefault="00DE7F9F">
            <w:pPr>
              <w:pStyle w:val="TableParagraph"/>
              <w:rPr>
                <w:rFonts w:ascii="Times New Roman"/>
              </w:rPr>
            </w:pPr>
          </w:p>
          <w:p w:rsidR="00DE7F9F" w:rsidRDefault="00DE7F9F">
            <w:pPr>
              <w:pStyle w:val="TableParagraph"/>
              <w:rPr>
                <w:rFonts w:ascii="Times New Roman"/>
              </w:rPr>
            </w:pPr>
          </w:p>
          <w:p w:rsidR="00DE7F9F" w:rsidRDefault="00DE7F9F">
            <w:pPr>
              <w:pStyle w:val="TableParagraph"/>
              <w:spacing w:before="9"/>
              <w:rPr>
                <w:rFonts w:ascii="Times New Roman"/>
                <w:sz w:val="21"/>
              </w:rPr>
            </w:pPr>
          </w:p>
          <w:p w:rsidR="00DE7F9F" w:rsidRDefault="00117E22">
            <w:pPr>
              <w:pStyle w:val="TableParagraph"/>
              <w:spacing w:before="1" w:line="266" w:lineRule="auto"/>
              <w:ind w:left="184" w:right="170"/>
              <w:jc w:val="both"/>
              <w:rPr>
                <w:b/>
              </w:rPr>
            </w:pPr>
            <w:r>
              <w:rPr>
                <w:b/>
              </w:rPr>
              <w:t>危险废物代码及产生工艺</w:t>
            </w:r>
          </w:p>
        </w:tc>
        <w:tc>
          <w:tcPr>
            <w:tcW w:w="10620" w:type="dxa"/>
            <w:gridSpan w:val="3"/>
          </w:tcPr>
          <w:p w:rsidR="00DE7F9F" w:rsidRDefault="00117E22">
            <w:pPr>
              <w:pStyle w:val="TableParagraph"/>
              <w:spacing w:before="15"/>
              <w:ind w:left="108"/>
              <w:jc w:val="both"/>
              <w:rPr>
                <w:sz w:val="18"/>
                <w:szCs w:val="18"/>
              </w:rPr>
            </w:pPr>
            <w:proofErr w:type="gramStart"/>
            <w:r>
              <w:rPr>
                <w:sz w:val="18"/>
                <w:szCs w:val="18"/>
              </w:rPr>
              <w:t>废漆渣</w:t>
            </w:r>
            <w:proofErr w:type="gramEnd"/>
            <w:r>
              <w:rPr>
                <w:sz w:val="18"/>
                <w:szCs w:val="18"/>
              </w:rPr>
              <w:t xml:space="preserve"> 900-252-12：喷漆、上漆产生的废物</w:t>
            </w:r>
          </w:p>
          <w:p w:rsidR="00DE7F9F" w:rsidRDefault="00117E22">
            <w:pPr>
              <w:pStyle w:val="TableParagraph"/>
              <w:spacing w:before="30" w:line="266" w:lineRule="auto"/>
              <w:ind w:left="108" w:right="50"/>
              <w:jc w:val="both"/>
              <w:rPr>
                <w:sz w:val="18"/>
                <w:szCs w:val="18"/>
              </w:rPr>
            </w:pPr>
            <w:r>
              <w:rPr>
                <w:sz w:val="18"/>
                <w:szCs w:val="18"/>
              </w:rPr>
              <w:t>废矿物油（生产） 900-249-08：生产、使用</w:t>
            </w:r>
            <w:r>
              <w:rPr>
                <w:rFonts w:hint="eastAsia"/>
                <w:sz w:val="18"/>
                <w:szCs w:val="18"/>
              </w:rPr>
              <w:t>设备维修</w:t>
            </w:r>
            <w:r>
              <w:rPr>
                <w:sz w:val="18"/>
                <w:szCs w:val="18"/>
              </w:rPr>
              <w:t>过程中产生的废矿物油</w:t>
            </w:r>
          </w:p>
          <w:p w:rsidR="00DE7F9F" w:rsidRDefault="00117E22">
            <w:pPr>
              <w:pStyle w:val="TableParagraph"/>
              <w:spacing w:before="30" w:line="266" w:lineRule="auto"/>
              <w:ind w:left="108" w:right="50"/>
              <w:jc w:val="both"/>
              <w:rPr>
                <w:sz w:val="18"/>
                <w:szCs w:val="18"/>
              </w:rPr>
            </w:pPr>
            <w:r>
              <w:rPr>
                <w:sz w:val="18"/>
                <w:szCs w:val="18"/>
              </w:rPr>
              <w:t>废矿物油（污水处理站）900-210-08：油/水分离设施产生的废油</w:t>
            </w:r>
          </w:p>
          <w:p w:rsidR="00DE7F9F" w:rsidRDefault="00117E22">
            <w:pPr>
              <w:pStyle w:val="TableParagraph"/>
              <w:spacing w:before="30" w:line="266" w:lineRule="auto"/>
              <w:ind w:left="108" w:right="2469"/>
              <w:jc w:val="both"/>
              <w:rPr>
                <w:sz w:val="18"/>
                <w:szCs w:val="18"/>
              </w:rPr>
            </w:pPr>
            <w:r>
              <w:rPr>
                <w:sz w:val="18"/>
                <w:szCs w:val="18"/>
              </w:rPr>
              <w:t>磷化渣 336-064-17：表面处理</w:t>
            </w:r>
            <w:r>
              <w:rPr>
                <w:rFonts w:hint="eastAsia"/>
                <w:sz w:val="18"/>
                <w:szCs w:val="18"/>
              </w:rPr>
              <w:t>磷化</w:t>
            </w:r>
            <w:r>
              <w:rPr>
                <w:sz w:val="18"/>
                <w:szCs w:val="18"/>
              </w:rPr>
              <w:t>产生的磷化渣</w:t>
            </w:r>
          </w:p>
          <w:p w:rsidR="00DE7F9F" w:rsidRDefault="00117E22">
            <w:pPr>
              <w:pStyle w:val="TableParagraph"/>
              <w:spacing w:line="266" w:lineRule="auto"/>
              <w:ind w:left="108" w:right="5758"/>
              <w:jc w:val="both"/>
              <w:rPr>
                <w:sz w:val="18"/>
                <w:szCs w:val="18"/>
              </w:rPr>
            </w:pPr>
            <w:r>
              <w:rPr>
                <w:sz w:val="18"/>
                <w:szCs w:val="18"/>
              </w:rPr>
              <w:t>污泥 336-064-17：表面处理产生的废水处理污泥</w:t>
            </w:r>
          </w:p>
          <w:p w:rsidR="00DE7F9F" w:rsidRDefault="00117E22">
            <w:pPr>
              <w:pStyle w:val="TableParagraph"/>
              <w:spacing w:line="266" w:lineRule="auto"/>
              <w:ind w:left="108" w:right="4670"/>
              <w:jc w:val="both"/>
              <w:rPr>
                <w:sz w:val="18"/>
                <w:szCs w:val="18"/>
              </w:rPr>
            </w:pPr>
            <w:proofErr w:type="gramStart"/>
            <w:r>
              <w:rPr>
                <w:sz w:val="18"/>
                <w:szCs w:val="18"/>
              </w:rPr>
              <w:t>危废包装</w:t>
            </w:r>
            <w:proofErr w:type="gramEnd"/>
            <w:r>
              <w:rPr>
                <w:sz w:val="18"/>
                <w:szCs w:val="18"/>
              </w:rPr>
              <w:t>物 900-041-49：沾染危险废物的废弃包装物、容器</w:t>
            </w:r>
            <w:r>
              <w:rPr>
                <w:rFonts w:hint="eastAsia"/>
                <w:sz w:val="18"/>
                <w:szCs w:val="18"/>
              </w:rPr>
              <w:t>其他废物</w:t>
            </w:r>
            <w:r>
              <w:rPr>
                <w:rFonts w:hint="eastAsia"/>
                <w:sz w:val="18"/>
                <w:szCs w:val="18"/>
                <w:lang w:val="en-US"/>
              </w:rPr>
              <w:t xml:space="preserve"> </w:t>
            </w:r>
            <w:r>
              <w:rPr>
                <w:sz w:val="18"/>
                <w:szCs w:val="18"/>
              </w:rPr>
              <w:t>900-041-49：沾染危险废物的过滤吸附介质</w:t>
            </w:r>
          </w:p>
          <w:p w:rsidR="00DE7F9F" w:rsidRDefault="00117E22">
            <w:pPr>
              <w:pStyle w:val="TableParagraph"/>
              <w:spacing w:line="280" w:lineRule="exact"/>
              <w:ind w:left="108"/>
              <w:jc w:val="both"/>
              <w:rPr>
                <w:sz w:val="18"/>
                <w:szCs w:val="18"/>
              </w:rPr>
            </w:pPr>
            <w:r>
              <w:rPr>
                <w:sz w:val="18"/>
                <w:szCs w:val="18"/>
              </w:rPr>
              <w:t>废活性炭 900-041-49：沾染危险废物的过滤吸附介质</w:t>
            </w:r>
          </w:p>
          <w:p w:rsidR="00DE7F9F" w:rsidRDefault="00117E22">
            <w:pPr>
              <w:pStyle w:val="TableParagraph"/>
              <w:spacing w:before="25" w:line="277" w:lineRule="exact"/>
              <w:ind w:left="108"/>
              <w:jc w:val="both"/>
              <w:rPr>
                <w:sz w:val="18"/>
                <w:szCs w:val="18"/>
              </w:rPr>
            </w:pPr>
            <w:r>
              <w:rPr>
                <w:sz w:val="18"/>
                <w:szCs w:val="18"/>
              </w:rPr>
              <w:t>废稀料 900-402-06：工业生产中作为清洗剂或萃取剂使用后废弃的有毒有机溶剂</w:t>
            </w:r>
          </w:p>
          <w:p w:rsidR="00DE7F9F" w:rsidRDefault="00117E22">
            <w:pPr>
              <w:pStyle w:val="TableParagraph"/>
              <w:spacing w:before="25" w:line="277" w:lineRule="exact"/>
              <w:ind w:left="108"/>
              <w:jc w:val="both"/>
              <w:rPr>
                <w:sz w:val="18"/>
                <w:szCs w:val="18"/>
                <w:lang w:val="en-US"/>
              </w:rPr>
            </w:pPr>
            <w:r>
              <w:rPr>
                <w:rFonts w:hint="eastAsia"/>
                <w:sz w:val="18"/>
                <w:szCs w:val="18"/>
                <w:lang w:val="en-US"/>
              </w:rPr>
              <w:t>废乳化液 900-006-09 工业生产中使用切削液进行机械加工过程中产生的乳化液</w:t>
            </w:r>
          </w:p>
          <w:p w:rsidR="00100082" w:rsidRDefault="00100082">
            <w:pPr>
              <w:pStyle w:val="TableParagraph"/>
              <w:spacing w:before="25" w:line="277" w:lineRule="exact"/>
              <w:ind w:left="108"/>
              <w:jc w:val="both"/>
              <w:rPr>
                <w:sz w:val="18"/>
                <w:szCs w:val="18"/>
                <w:lang w:val="en-US"/>
              </w:rPr>
            </w:pPr>
            <w:r>
              <w:rPr>
                <w:rFonts w:hint="eastAsia"/>
                <w:sz w:val="18"/>
                <w:szCs w:val="18"/>
                <w:lang w:val="en-US"/>
              </w:rPr>
              <w:t>实验室废液（污水处理站）</w:t>
            </w:r>
            <w:r>
              <w:rPr>
                <w:rFonts w:ascii="微软雅黑" w:eastAsia="微软雅黑" w:hAnsi="微软雅黑" w:hint="eastAsia"/>
                <w:color w:val="606266"/>
                <w:sz w:val="21"/>
                <w:szCs w:val="21"/>
                <w:shd w:val="clear" w:color="auto" w:fill="CDE0F5"/>
              </w:rPr>
              <w:t xml:space="preserve"> </w:t>
            </w:r>
            <w:r w:rsidRPr="00100082">
              <w:rPr>
                <w:rFonts w:hint="eastAsia"/>
                <w:sz w:val="18"/>
                <w:szCs w:val="18"/>
              </w:rPr>
              <w:t>900-047-49</w:t>
            </w:r>
            <w:r>
              <w:rPr>
                <w:rFonts w:hint="eastAsia"/>
                <w:sz w:val="18"/>
                <w:szCs w:val="18"/>
              </w:rPr>
              <w:t>：非生产性产生的实验室废液。</w:t>
            </w:r>
          </w:p>
        </w:tc>
      </w:tr>
      <w:tr w:rsidR="00DE7F9F">
        <w:trPr>
          <w:trHeight w:val="623"/>
        </w:trPr>
        <w:tc>
          <w:tcPr>
            <w:tcW w:w="1003" w:type="dxa"/>
            <w:vMerge/>
            <w:tcBorders>
              <w:top w:val="nil"/>
            </w:tcBorders>
          </w:tcPr>
          <w:p w:rsidR="00DE7F9F" w:rsidRDefault="00DE7F9F">
            <w:pPr>
              <w:rPr>
                <w:sz w:val="2"/>
                <w:szCs w:val="2"/>
              </w:rPr>
            </w:pPr>
          </w:p>
        </w:tc>
        <w:tc>
          <w:tcPr>
            <w:tcW w:w="1301" w:type="dxa"/>
            <w:vMerge/>
            <w:tcBorders>
              <w:top w:val="nil"/>
            </w:tcBorders>
          </w:tcPr>
          <w:p w:rsidR="00DE7F9F" w:rsidRDefault="00DE7F9F">
            <w:pPr>
              <w:rPr>
                <w:sz w:val="2"/>
                <w:szCs w:val="2"/>
              </w:rPr>
            </w:pPr>
          </w:p>
        </w:tc>
        <w:tc>
          <w:tcPr>
            <w:tcW w:w="1250" w:type="dxa"/>
          </w:tcPr>
          <w:p w:rsidR="00DE7F9F" w:rsidRDefault="00117E22">
            <w:pPr>
              <w:pStyle w:val="TableParagraph"/>
              <w:spacing w:before="17"/>
              <w:ind w:left="184"/>
              <w:rPr>
                <w:b/>
              </w:rPr>
            </w:pPr>
            <w:r>
              <w:rPr>
                <w:b/>
                <w:spacing w:val="-1"/>
              </w:rPr>
              <w:t>危险废物</w:t>
            </w:r>
          </w:p>
          <w:p w:rsidR="00DE7F9F" w:rsidRDefault="00117E22">
            <w:pPr>
              <w:pStyle w:val="TableParagraph"/>
              <w:spacing w:before="30" w:line="275" w:lineRule="exact"/>
              <w:ind w:left="184"/>
              <w:rPr>
                <w:b/>
              </w:rPr>
            </w:pPr>
            <w:r>
              <w:rPr>
                <w:b/>
                <w:spacing w:val="-1"/>
              </w:rPr>
              <w:t>贮存情况</w:t>
            </w:r>
          </w:p>
        </w:tc>
        <w:tc>
          <w:tcPr>
            <w:tcW w:w="10620" w:type="dxa"/>
            <w:gridSpan w:val="3"/>
          </w:tcPr>
          <w:p w:rsidR="00DE7F9F" w:rsidRDefault="00117E22">
            <w:pPr>
              <w:pStyle w:val="TableParagraph"/>
              <w:spacing w:before="173"/>
              <w:ind w:left="108"/>
              <w:rPr>
                <w:sz w:val="18"/>
                <w:szCs w:val="18"/>
              </w:rPr>
            </w:pPr>
            <w:r>
              <w:rPr>
                <w:sz w:val="18"/>
                <w:szCs w:val="18"/>
              </w:rPr>
              <w:t>建有符合标准</w:t>
            </w:r>
            <w:proofErr w:type="gramStart"/>
            <w:r>
              <w:rPr>
                <w:sz w:val="18"/>
                <w:szCs w:val="18"/>
              </w:rPr>
              <w:t>的危废仓库</w:t>
            </w:r>
            <w:proofErr w:type="gramEnd"/>
            <w:r>
              <w:rPr>
                <w:sz w:val="18"/>
                <w:szCs w:val="18"/>
              </w:rPr>
              <w:t>，按照《工业危险废物产生单位规范化管理指标》进行管理</w:t>
            </w:r>
          </w:p>
        </w:tc>
      </w:tr>
      <w:tr w:rsidR="00DE7F9F" w:rsidTr="00FB25BB">
        <w:trPr>
          <w:trHeight w:val="1433"/>
        </w:trPr>
        <w:tc>
          <w:tcPr>
            <w:tcW w:w="1003" w:type="dxa"/>
            <w:vMerge/>
            <w:tcBorders>
              <w:top w:val="nil"/>
            </w:tcBorders>
          </w:tcPr>
          <w:p w:rsidR="00DE7F9F" w:rsidRDefault="00DE7F9F">
            <w:pPr>
              <w:rPr>
                <w:sz w:val="2"/>
                <w:szCs w:val="2"/>
              </w:rPr>
            </w:pPr>
          </w:p>
        </w:tc>
        <w:tc>
          <w:tcPr>
            <w:tcW w:w="1301" w:type="dxa"/>
            <w:vMerge/>
            <w:tcBorders>
              <w:top w:val="nil"/>
            </w:tcBorders>
          </w:tcPr>
          <w:p w:rsidR="00DE7F9F" w:rsidRDefault="00DE7F9F">
            <w:pPr>
              <w:rPr>
                <w:sz w:val="2"/>
                <w:szCs w:val="2"/>
              </w:rPr>
            </w:pPr>
          </w:p>
        </w:tc>
        <w:tc>
          <w:tcPr>
            <w:tcW w:w="1250" w:type="dxa"/>
          </w:tcPr>
          <w:p w:rsidR="00DE7F9F" w:rsidRDefault="00DE7F9F">
            <w:pPr>
              <w:pStyle w:val="TableParagraph"/>
              <w:spacing w:before="1"/>
              <w:rPr>
                <w:rFonts w:ascii="Times New Roman"/>
                <w:sz w:val="20"/>
              </w:rPr>
            </w:pPr>
          </w:p>
          <w:p w:rsidR="00DE7F9F" w:rsidRDefault="00117E22">
            <w:pPr>
              <w:pStyle w:val="TableParagraph"/>
              <w:spacing w:before="1" w:line="266" w:lineRule="auto"/>
              <w:ind w:left="184" w:right="170"/>
              <w:jc w:val="center"/>
              <w:rPr>
                <w:b/>
              </w:rPr>
            </w:pPr>
            <w:r>
              <w:rPr>
                <w:b/>
              </w:rPr>
              <w:t>危险废物转移处置情况</w:t>
            </w:r>
          </w:p>
        </w:tc>
        <w:tc>
          <w:tcPr>
            <w:tcW w:w="10620" w:type="dxa"/>
            <w:gridSpan w:val="3"/>
          </w:tcPr>
          <w:p w:rsidR="00DE7F9F" w:rsidRDefault="00DE7F9F">
            <w:pPr>
              <w:ind w:firstLineChars="300" w:firstLine="540"/>
              <w:rPr>
                <w:rFonts w:cs="Times New Roman"/>
                <w:sz w:val="18"/>
                <w:lang w:val="en-US" w:bidi="ar-SA"/>
              </w:rPr>
            </w:pPr>
          </w:p>
          <w:p w:rsidR="008067CF" w:rsidRPr="008933B7" w:rsidRDefault="00117E22">
            <w:pPr>
              <w:ind w:firstLineChars="300" w:firstLine="540"/>
              <w:rPr>
                <w:rFonts w:cs="Times New Roman"/>
                <w:color w:val="000000" w:themeColor="text1"/>
                <w:sz w:val="18"/>
                <w:lang w:val="en-US" w:bidi="ar-SA"/>
              </w:rPr>
            </w:pPr>
            <w:r w:rsidRPr="008933B7">
              <w:rPr>
                <w:rFonts w:cs="Times New Roman" w:hint="eastAsia"/>
                <w:color w:val="000000" w:themeColor="text1"/>
                <w:sz w:val="18"/>
                <w:lang w:val="en-US" w:bidi="ar-SA"/>
              </w:rPr>
              <w:t>202</w:t>
            </w:r>
            <w:r w:rsidR="008933B7" w:rsidRPr="008933B7">
              <w:rPr>
                <w:rFonts w:cs="Times New Roman" w:hint="eastAsia"/>
                <w:color w:val="000000" w:themeColor="text1"/>
                <w:sz w:val="18"/>
                <w:lang w:val="en-US" w:bidi="ar-SA"/>
              </w:rPr>
              <w:t>2</w:t>
            </w:r>
            <w:r w:rsidRPr="008933B7">
              <w:rPr>
                <w:rFonts w:cs="Times New Roman" w:hint="eastAsia"/>
                <w:color w:val="000000" w:themeColor="text1"/>
                <w:sz w:val="18"/>
                <w:lang w:val="en-US" w:bidi="ar-SA"/>
              </w:rPr>
              <w:t>年</w:t>
            </w:r>
            <w:r w:rsidR="00590CC4">
              <w:rPr>
                <w:rFonts w:cs="Times New Roman" w:hint="eastAsia"/>
                <w:color w:val="000000" w:themeColor="text1"/>
                <w:sz w:val="18"/>
                <w:lang w:val="en-US" w:bidi="ar-SA"/>
              </w:rPr>
              <w:t>5</w:t>
            </w:r>
            <w:r w:rsidRPr="008933B7">
              <w:rPr>
                <w:rFonts w:cs="Times New Roman" w:hint="eastAsia"/>
                <w:color w:val="000000" w:themeColor="text1"/>
                <w:sz w:val="18"/>
                <w:lang w:val="en-US" w:bidi="ar-SA"/>
              </w:rPr>
              <w:t>月产</w:t>
            </w:r>
            <w:proofErr w:type="gramStart"/>
            <w:r w:rsidRPr="008933B7">
              <w:rPr>
                <w:rFonts w:cs="Times New Roman" w:hint="eastAsia"/>
                <w:color w:val="000000" w:themeColor="text1"/>
                <w:sz w:val="18"/>
                <w:lang w:val="en-US" w:bidi="ar-SA"/>
              </w:rPr>
              <w:t>生危险</w:t>
            </w:r>
            <w:proofErr w:type="gramEnd"/>
            <w:r w:rsidRPr="008933B7">
              <w:rPr>
                <w:rFonts w:cs="Times New Roman" w:hint="eastAsia"/>
                <w:color w:val="000000" w:themeColor="text1"/>
                <w:sz w:val="18"/>
                <w:lang w:val="en-US" w:bidi="ar-SA"/>
              </w:rPr>
              <w:t>废物：废稀料</w:t>
            </w:r>
            <w:r w:rsidR="00590CC4">
              <w:rPr>
                <w:rFonts w:cs="Times New Roman" w:hint="eastAsia"/>
                <w:color w:val="000000" w:themeColor="text1"/>
                <w:sz w:val="18"/>
                <w:lang w:val="en-US" w:bidi="ar-SA"/>
              </w:rPr>
              <w:t>22.32</w:t>
            </w:r>
            <w:r w:rsidR="008933B7" w:rsidRPr="008933B7">
              <w:rPr>
                <w:rFonts w:cs="Times New Roman" w:hint="eastAsia"/>
                <w:color w:val="000000" w:themeColor="text1"/>
                <w:sz w:val="18"/>
                <w:lang w:val="en-US" w:bidi="ar-SA"/>
              </w:rPr>
              <w:t>吨，</w:t>
            </w:r>
            <w:proofErr w:type="gramStart"/>
            <w:r w:rsidRPr="008933B7">
              <w:rPr>
                <w:rFonts w:cs="Times New Roman" w:hint="eastAsia"/>
                <w:color w:val="000000" w:themeColor="text1"/>
                <w:sz w:val="18"/>
                <w:lang w:val="en-US" w:bidi="ar-SA"/>
              </w:rPr>
              <w:t>漆渣</w:t>
            </w:r>
            <w:proofErr w:type="gramEnd"/>
            <w:r w:rsidR="00590CC4">
              <w:rPr>
                <w:rFonts w:cs="Times New Roman" w:hint="eastAsia"/>
                <w:color w:val="000000" w:themeColor="text1"/>
                <w:sz w:val="18"/>
                <w:lang w:val="en-US" w:bidi="ar-SA"/>
              </w:rPr>
              <w:t>82.24吨</w:t>
            </w:r>
            <w:r w:rsidRPr="008933B7">
              <w:rPr>
                <w:rFonts w:cs="Times New Roman" w:hint="eastAsia"/>
                <w:color w:val="000000" w:themeColor="text1"/>
                <w:sz w:val="18"/>
                <w:lang w:val="en-US" w:bidi="ar-SA"/>
              </w:rPr>
              <w:t>，</w:t>
            </w:r>
            <w:r w:rsidR="00F93721">
              <w:rPr>
                <w:rFonts w:cs="Times New Roman" w:hint="eastAsia"/>
                <w:color w:val="000000" w:themeColor="text1"/>
                <w:sz w:val="18"/>
                <w:lang w:val="en-US" w:bidi="ar-SA"/>
              </w:rPr>
              <w:t>污泥</w:t>
            </w:r>
            <w:r w:rsidR="00590CC4">
              <w:rPr>
                <w:rFonts w:cs="Times New Roman" w:hint="eastAsia"/>
                <w:color w:val="000000" w:themeColor="text1"/>
                <w:sz w:val="18"/>
                <w:lang w:val="en-US" w:bidi="ar-SA"/>
              </w:rPr>
              <w:t>70.55</w:t>
            </w:r>
            <w:r w:rsidR="00F93721">
              <w:rPr>
                <w:rFonts w:cs="Times New Roman" w:hint="eastAsia"/>
                <w:color w:val="000000" w:themeColor="text1"/>
                <w:sz w:val="18"/>
                <w:lang w:val="en-US" w:bidi="ar-SA"/>
              </w:rPr>
              <w:t>吨，其他废物</w:t>
            </w:r>
            <w:r w:rsidR="00590CC4">
              <w:rPr>
                <w:rFonts w:cs="Times New Roman" w:hint="eastAsia"/>
                <w:color w:val="000000" w:themeColor="text1"/>
                <w:sz w:val="18"/>
                <w:lang w:val="en-US" w:bidi="ar-SA"/>
              </w:rPr>
              <w:t>4.26</w:t>
            </w:r>
            <w:r w:rsidR="00F93721">
              <w:rPr>
                <w:rFonts w:cs="Times New Roman" w:hint="eastAsia"/>
                <w:color w:val="000000" w:themeColor="text1"/>
                <w:sz w:val="18"/>
                <w:lang w:val="en-US" w:bidi="ar-SA"/>
              </w:rPr>
              <w:t>吨，</w:t>
            </w:r>
            <w:r w:rsidRPr="008933B7">
              <w:rPr>
                <w:rFonts w:cs="Times New Roman" w:hint="eastAsia"/>
                <w:color w:val="000000" w:themeColor="text1"/>
                <w:sz w:val="18"/>
                <w:lang w:val="en-US" w:bidi="ar-SA"/>
              </w:rPr>
              <w:t>废包装桶</w:t>
            </w:r>
            <w:r w:rsidR="00590CC4">
              <w:rPr>
                <w:rFonts w:cs="Times New Roman" w:hint="eastAsia"/>
                <w:color w:val="000000" w:themeColor="text1"/>
                <w:sz w:val="18"/>
                <w:lang w:val="en-US" w:bidi="ar-SA"/>
              </w:rPr>
              <w:t>10.08</w:t>
            </w:r>
            <w:r w:rsidR="00F93721">
              <w:rPr>
                <w:rFonts w:cs="Times New Roman" w:hint="eastAsia"/>
                <w:color w:val="000000" w:themeColor="text1"/>
                <w:sz w:val="18"/>
                <w:lang w:val="en-US" w:bidi="ar-SA"/>
              </w:rPr>
              <w:t>吨</w:t>
            </w:r>
            <w:r w:rsidR="008933B7" w:rsidRPr="008933B7">
              <w:rPr>
                <w:rFonts w:cs="Times New Roman" w:hint="eastAsia"/>
                <w:color w:val="000000" w:themeColor="text1"/>
                <w:sz w:val="18"/>
                <w:lang w:val="en-US" w:bidi="ar-SA"/>
              </w:rPr>
              <w:t>，</w:t>
            </w:r>
            <w:r w:rsidR="00224751">
              <w:rPr>
                <w:rFonts w:cs="Times New Roman" w:hint="eastAsia"/>
                <w:color w:val="000000" w:themeColor="text1"/>
                <w:sz w:val="18"/>
                <w:lang w:val="en-US" w:bidi="ar-SA"/>
              </w:rPr>
              <w:t>实验室废液</w:t>
            </w:r>
            <w:r w:rsidR="00590CC4">
              <w:rPr>
                <w:rFonts w:cs="Times New Roman" w:hint="eastAsia"/>
                <w:color w:val="000000" w:themeColor="text1"/>
                <w:sz w:val="18"/>
                <w:lang w:val="en-US" w:bidi="ar-SA"/>
              </w:rPr>
              <w:t>0.2</w:t>
            </w:r>
            <w:r w:rsidR="00224751">
              <w:rPr>
                <w:rFonts w:cs="Times New Roman" w:hint="eastAsia"/>
                <w:color w:val="000000" w:themeColor="text1"/>
                <w:sz w:val="18"/>
                <w:lang w:val="en-US" w:bidi="ar-SA"/>
              </w:rPr>
              <w:t>吨，</w:t>
            </w:r>
            <w:r w:rsidRPr="008933B7">
              <w:rPr>
                <w:rFonts w:cs="Times New Roman" w:hint="eastAsia"/>
                <w:color w:val="000000" w:themeColor="text1"/>
                <w:sz w:val="18"/>
                <w:lang w:val="en-US" w:bidi="ar-SA"/>
              </w:rPr>
              <w:t>合计</w:t>
            </w:r>
            <w:r w:rsidR="00590CC4">
              <w:rPr>
                <w:rFonts w:cs="Times New Roman" w:hint="eastAsia"/>
                <w:color w:val="000000" w:themeColor="text1"/>
                <w:sz w:val="18"/>
                <w:lang w:val="en-US" w:bidi="ar-SA"/>
              </w:rPr>
              <w:t>189.65</w:t>
            </w:r>
            <w:r w:rsidRPr="008933B7">
              <w:rPr>
                <w:rFonts w:cs="Times New Roman" w:hint="eastAsia"/>
                <w:color w:val="000000" w:themeColor="text1"/>
                <w:sz w:val="18"/>
                <w:lang w:val="en-US" w:bidi="ar-SA"/>
              </w:rPr>
              <w:t>吨。</w:t>
            </w:r>
          </w:p>
          <w:p w:rsidR="00DE7F9F" w:rsidRDefault="00117E22" w:rsidP="006B4D4E">
            <w:pPr>
              <w:pStyle w:val="TableParagraph"/>
              <w:spacing w:before="2" w:line="310" w:lineRule="atLeast"/>
              <w:ind w:leftChars="49" w:left="108" w:right="95" w:firstLineChars="200" w:firstLine="360"/>
              <w:jc w:val="both"/>
              <w:rPr>
                <w:sz w:val="18"/>
                <w:szCs w:val="18"/>
              </w:rPr>
            </w:pPr>
            <w:r w:rsidRPr="008933B7">
              <w:rPr>
                <w:rFonts w:cs="Times New Roman" w:hint="eastAsia"/>
                <w:color w:val="000000" w:themeColor="text1"/>
                <w:sz w:val="18"/>
                <w:lang w:val="en-US" w:bidi="ar-SA"/>
              </w:rPr>
              <w:t>202</w:t>
            </w:r>
            <w:r w:rsidR="008933B7" w:rsidRPr="008933B7">
              <w:rPr>
                <w:rFonts w:cs="Times New Roman" w:hint="eastAsia"/>
                <w:color w:val="000000" w:themeColor="text1"/>
                <w:sz w:val="18"/>
                <w:lang w:val="en-US" w:bidi="ar-SA"/>
              </w:rPr>
              <w:t>2</w:t>
            </w:r>
            <w:r w:rsidRPr="008933B7">
              <w:rPr>
                <w:rFonts w:cs="Times New Roman" w:hint="eastAsia"/>
                <w:color w:val="000000" w:themeColor="text1"/>
                <w:sz w:val="18"/>
                <w:lang w:val="en-US" w:bidi="ar-SA"/>
              </w:rPr>
              <w:t>年</w:t>
            </w:r>
            <w:r w:rsidR="00590CC4">
              <w:rPr>
                <w:rFonts w:cs="Times New Roman" w:hint="eastAsia"/>
                <w:color w:val="000000" w:themeColor="text1"/>
                <w:sz w:val="18"/>
                <w:lang w:val="en-US" w:bidi="ar-SA"/>
              </w:rPr>
              <w:t>5</w:t>
            </w:r>
            <w:r w:rsidRPr="008933B7">
              <w:rPr>
                <w:rFonts w:cs="Times New Roman" w:hint="eastAsia"/>
                <w:color w:val="000000" w:themeColor="text1"/>
                <w:sz w:val="18"/>
                <w:lang w:val="en-US" w:bidi="ar-SA"/>
              </w:rPr>
              <w:t>月转移危险废物：</w:t>
            </w:r>
            <w:r w:rsidR="008933B7" w:rsidRPr="008933B7">
              <w:rPr>
                <w:rFonts w:cs="Times New Roman" w:hint="eastAsia"/>
                <w:color w:val="000000" w:themeColor="text1"/>
                <w:sz w:val="18"/>
                <w:lang w:val="en-US" w:bidi="ar-SA"/>
              </w:rPr>
              <w:t>废稀料</w:t>
            </w:r>
            <w:r w:rsidR="00590CC4">
              <w:rPr>
                <w:rFonts w:cs="Times New Roman" w:hint="eastAsia"/>
                <w:color w:val="000000" w:themeColor="text1"/>
                <w:sz w:val="18"/>
                <w:lang w:val="en-US" w:bidi="ar-SA"/>
              </w:rPr>
              <w:t>26.08</w:t>
            </w:r>
            <w:r w:rsidR="006B4D4E">
              <w:rPr>
                <w:rFonts w:cs="Times New Roman" w:hint="eastAsia"/>
                <w:color w:val="000000" w:themeColor="text1"/>
                <w:sz w:val="18"/>
                <w:lang w:val="en-US" w:bidi="ar-SA"/>
              </w:rPr>
              <w:t>吨</w:t>
            </w:r>
            <w:r w:rsidR="008933B7" w:rsidRPr="008933B7">
              <w:rPr>
                <w:rFonts w:cs="Times New Roman" w:hint="eastAsia"/>
                <w:color w:val="000000" w:themeColor="text1"/>
                <w:sz w:val="18"/>
                <w:lang w:val="en-US" w:bidi="ar-SA"/>
              </w:rPr>
              <w:t>，</w:t>
            </w:r>
            <w:proofErr w:type="gramStart"/>
            <w:r w:rsidR="008933B7" w:rsidRPr="008933B7">
              <w:rPr>
                <w:rFonts w:cs="Times New Roman" w:hint="eastAsia"/>
                <w:color w:val="000000" w:themeColor="text1"/>
                <w:sz w:val="18"/>
                <w:lang w:val="en-US" w:bidi="ar-SA"/>
              </w:rPr>
              <w:t>漆渣</w:t>
            </w:r>
            <w:proofErr w:type="gramEnd"/>
            <w:r w:rsidR="00590CC4">
              <w:rPr>
                <w:rFonts w:cs="Times New Roman" w:hint="eastAsia"/>
                <w:color w:val="000000" w:themeColor="text1"/>
                <w:sz w:val="18"/>
                <w:lang w:val="en-US" w:bidi="ar-SA"/>
              </w:rPr>
              <w:t>100.2</w:t>
            </w:r>
            <w:r w:rsidR="008933B7" w:rsidRPr="008933B7">
              <w:rPr>
                <w:rFonts w:cs="Times New Roman" w:hint="eastAsia"/>
                <w:color w:val="000000" w:themeColor="text1"/>
                <w:sz w:val="18"/>
                <w:lang w:val="en-US" w:bidi="ar-SA"/>
              </w:rPr>
              <w:t>吨，</w:t>
            </w:r>
            <w:r w:rsidR="00590CC4">
              <w:rPr>
                <w:rFonts w:cs="Times New Roman" w:hint="eastAsia"/>
                <w:color w:val="000000" w:themeColor="text1"/>
                <w:sz w:val="18"/>
                <w:lang w:val="en-US" w:bidi="ar-SA"/>
              </w:rPr>
              <w:t>磷化渣11.52吨，</w:t>
            </w:r>
            <w:r w:rsidR="00F93721">
              <w:rPr>
                <w:rFonts w:cs="Times New Roman" w:hint="eastAsia"/>
                <w:color w:val="000000" w:themeColor="text1"/>
                <w:sz w:val="18"/>
                <w:lang w:val="en-US" w:bidi="ar-SA"/>
              </w:rPr>
              <w:t>污泥</w:t>
            </w:r>
            <w:r w:rsidR="00590CC4">
              <w:rPr>
                <w:rFonts w:cs="Times New Roman" w:hint="eastAsia"/>
                <w:color w:val="000000" w:themeColor="text1"/>
                <w:sz w:val="18"/>
                <w:lang w:val="en-US" w:bidi="ar-SA"/>
              </w:rPr>
              <w:t>86.66</w:t>
            </w:r>
            <w:r w:rsidR="008933B7" w:rsidRPr="008933B7">
              <w:rPr>
                <w:rFonts w:cs="Times New Roman" w:hint="eastAsia"/>
                <w:color w:val="000000" w:themeColor="text1"/>
                <w:sz w:val="18"/>
                <w:lang w:val="en-US" w:bidi="ar-SA"/>
              </w:rPr>
              <w:t>吨，</w:t>
            </w:r>
            <w:r w:rsidR="00F93721">
              <w:rPr>
                <w:rFonts w:cs="Times New Roman" w:hint="eastAsia"/>
                <w:color w:val="000000" w:themeColor="text1"/>
                <w:sz w:val="18"/>
                <w:lang w:val="en-US" w:bidi="ar-SA"/>
              </w:rPr>
              <w:t>其他废物</w:t>
            </w:r>
            <w:r w:rsidR="00590CC4">
              <w:rPr>
                <w:rFonts w:cs="Times New Roman" w:hint="eastAsia"/>
                <w:color w:val="000000" w:themeColor="text1"/>
                <w:sz w:val="18"/>
                <w:lang w:val="en-US" w:bidi="ar-SA"/>
              </w:rPr>
              <w:t>5.02</w:t>
            </w:r>
            <w:r w:rsidR="00F93721">
              <w:rPr>
                <w:rFonts w:cs="Times New Roman" w:hint="eastAsia"/>
                <w:color w:val="000000" w:themeColor="text1"/>
                <w:sz w:val="18"/>
                <w:lang w:val="en-US" w:bidi="ar-SA"/>
              </w:rPr>
              <w:t>吨，</w:t>
            </w:r>
            <w:r w:rsidR="008933B7" w:rsidRPr="008933B7">
              <w:rPr>
                <w:rFonts w:cs="Times New Roman" w:hint="eastAsia"/>
                <w:color w:val="000000" w:themeColor="text1"/>
                <w:sz w:val="18"/>
                <w:lang w:val="en-US" w:bidi="ar-SA"/>
              </w:rPr>
              <w:t>废包装桶</w:t>
            </w:r>
            <w:r w:rsidR="00590CC4">
              <w:rPr>
                <w:rFonts w:cs="Times New Roman" w:hint="eastAsia"/>
                <w:color w:val="000000" w:themeColor="text1"/>
                <w:sz w:val="18"/>
                <w:lang w:val="en-US" w:bidi="ar-SA"/>
              </w:rPr>
              <w:t>13.52</w:t>
            </w:r>
            <w:r w:rsidR="00F93721">
              <w:rPr>
                <w:rFonts w:cs="Times New Roman" w:hint="eastAsia"/>
                <w:color w:val="000000" w:themeColor="text1"/>
                <w:sz w:val="18"/>
                <w:lang w:val="en-US" w:bidi="ar-SA"/>
              </w:rPr>
              <w:t>吨</w:t>
            </w:r>
            <w:r w:rsidR="008933B7" w:rsidRPr="008933B7">
              <w:rPr>
                <w:rFonts w:cs="Times New Roman" w:hint="eastAsia"/>
                <w:color w:val="000000" w:themeColor="text1"/>
                <w:sz w:val="18"/>
                <w:lang w:val="en-US" w:bidi="ar-SA"/>
              </w:rPr>
              <w:t>，合计</w:t>
            </w:r>
            <w:r w:rsidR="00590CC4">
              <w:rPr>
                <w:rFonts w:cs="Times New Roman" w:hint="eastAsia"/>
                <w:color w:val="000000" w:themeColor="text1"/>
                <w:sz w:val="18"/>
                <w:lang w:val="en-US" w:bidi="ar-SA"/>
              </w:rPr>
              <w:t>243.2</w:t>
            </w:r>
            <w:r w:rsidR="008933B7" w:rsidRPr="008933B7">
              <w:rPr>
                <w:rFonts w:cs="Times New Roman" w:hint="eastAsia"/>
                <w:color w:val="000000" w:themeColor="text1"/>
                <w:sz w:val="18"/>
                <w:lang w:val="en-US" w:bidi="ar-SA"/>
              </w:rPr>
              <w:t>吨</w:t>
            </w:r>
          </w:p>
        </w:tc>
      </w:tr>
      <w:tr w:rsidR="00DE7F9F">
        <w:trPr>
          <w:trHeight w:val="310"/>
        </w:trPr>
        <w:tc>
          <w:tcPr>
            <w:tcW w:w="1003" w:type="dxa"/>
          </w:tcPr>
          <w:p w:rsidR="00DE7F9F" w:rsidRDefault="00117E22">
            <w:pPr>
              <w:pStyle w:val="TableParagraph"/>
              <w:spacing w:before="16" w:line="274" w:lineRule="exact"/>
              <w:ind w:left="170"/>
              <w:rPr>
                <w:b/>
              </w:rPr>
            </w:pPr>
            <w:r>
              <w:rPr>
                <w:b/>
              </w:rPr>
              <w:t>防治污</w:t>
            </w:r>
          </w:p>
        </w:tc>
        <w:tc>
          <w:tcPr>
            <w:tcW w:w="2551" w:type="dxa"/>
            <w:gridSpan w:val="2"/>
          </w:tcPr>
          <w:p w:rsidR="00DE7F9F" w:rsidRDefault="00117E22">
            <w:pPr>
              <w:pStyle w:val="TableParagraph"/>
              <w:spacing w:before="16" w:line="274" w:lineRule="exact"/>
              <w:ind w:left="614"/>
              <w:rPr>
                <w:b/>
              </w:rPr>
            </w:pPr>
            <w:r>
              <w:rPr>
                <w:b/>
              </w:rPr>
              <w:t>污染设施名称</w:t>
            </w:r>
          </w:p>
        </w:tc>
        <w:tc>
          <w:tcPr>
            <w:tcW w:w="10620" w:type="dxa"/>
            <w:gridSpan w:val="3"/>
          </w:tcPr>
          <w:p w:rsidR="00DE7F9F" w:rsidRDefault="00117E22">
            <w:pPr>
              <w:pStyle w:val="TableParagraph"/>
              <w:spacing w:before="16" w:line="274" w:lineRule="exact"/>
              <w:ind w:left="4849" w:right="4837"/>
              <w:jc w:val="center"/>
              <w:rPr>
                <w:b/>
              </w:rPr>
            </w:pPr>
            <w:r>
              <w:rPr>
                <w:b/>
              </w:rPr>
              <w:t>运行情况</w:t>
            </w:r>
          </w:p>
        </w:tc>
      </w:tr>
    </w:tbl>
    <w:p w:rsidR="00DE7F9F" w:rsidRDefault="00DE7F9F" w:rsidP="00FB25BB">
      <w:pPr>
        <w:spacing w:line="274" w:lineRule="exact"/>
        <w:sectPr w:rsidR="00DE7F9F">
          <w:pgSz w:w="16840" w:h="11910" w:orient="landscape"/>
          <w:pgMar w:top="1100" w:right="1220" w:bottom="280" w:left="1220" w:header="720" w:footer="720" w:gutter="0"/>
          <w:cols w:space="720"/>
        </w:sectPr>
      </w:pPr>
    </w:p>
    <w:p w:rsidR="00DE7F9F" w:rsidRDefault="00DE7F9F">
      <w:pPr>
        <w:pStyle w:val="a3"/>
        <w:spacing w:before="4"/>
        <w:rPr>
          <w:rFonts w:ascii="Times New Roman"/>
          <w:sz w:val="20"/>
        </w:rPr>
      </w:pPr>
    </w:p>
    <w:tbl>
      <w:tblPr>
        <w:tblW w:w="1417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3"/>
        <w:gridCol w:w="1301"/>
        <w:gridCol w:w="1250"/>
        <w:gridCol w:w="3904"/>
        <w:gridCol w:w="1406"/>
        <w:gridCol w:w="5310"/>
      </w:tblGrid>
      <w:tr w:rsidR="00DE7F9F">
        <w:trPr>
          <w:trHeight w:val="312"/>
        </w:trPr>
        <w:tc>
          <w:tcPr>
            <w:tcW w:w="1003" w:type="dxa"/>
            <w:vMerge w:val="restart"/>
            <w:tcBorders>
              <w:top w:val="nil"/>
            </w:tcBorders>
          </w:tcPr>
          <w:p w:rsidR="00DE7F9F" w:rsidRDefault="00117E22">
            <w:pPr>
              <w:pStyle w:val="TableParagraph"/>
              <w:spacing w:before="16"/>
              <w:ind w:left="170"/>
              <w:rPr>
                <w:b/>
              </w:rPr>
            </w:pPr>
            <w:proofErr w:type="gramStart"/>
            <w:r>
              <w:rPr>
                <w:b/>
              </w:rPr>
              <w:t>染设施</w:t>
            </w:r>
            <w:proofErr w:type="gramEnd"/>
          </w:p>
        </w:tc>
        <w:tc>
          <w:tcPr>
            <w:tcW w:w="2551" w:type="dxa"/>
            <w:gridSpan w:val="2"/>
          </w:tcPr>
          <w:p w:rsidR="00DE7F9F" w:rsidRDefault="00117E22">
            <w:pPr>
              <w:pStyle w:val="TableParagraph"/>
              <w:spacing w:before="16" w:line="276" w:lineRule="exact"/>
              <w:jc w:val="center"/>
              <w:rPr>
                <w:sz w:val="18"/>
                <w:szCs w:val="18"/>
              </w:rPr>
            </w:pPr>
            <w:r>
              <w:rPr>
                <w:rFonts w:hint="eastAsia"/>
                <w:sz w:val="18"/>
                <w:szCs w:val="18"/>
              </w:rPr>
              <w:t>VOCs废气处理设施</w:t>
            </w:r>
          </w:p>
        </w:tc>
        <w:tc>
          <w:tcPr>
            <w:tcW w:w="10620" w:type="dxa"/>
            <w:gridSpan w:val="3"/>
          </w:tcPr>
          <w:p w:rsidR="00DE7F9F" w:rsidRDefault="00117E22">
            <w:pPr>
              <w:pStyle w:val="TableParagraph"/>
              <w:spacing w:before="16" w:line="276" w:lineRule="exact"/>
              <w:ind w:left="108"/>
              <w:rPr>
                <w:sz w:val="18"/>
                <w:szCs w:val="18"/>
              </w:rPr>
            </w:pPr>
            <w:r>
              <w:rPr>
                <w:sz w:val="18"/>
                <w:szCs w:val="18"/>
              </w:rPr>
              <w:t>运行正常，达标排放</w:t>
            </w:r>
          </w:p>
        </w:tc>
      </w:tr>
      <w:tr w:rsidR="00DE7F9F">
        <w:trPr>
          <w:trHeight w:val="311"/>
        </w:trPr>
        <w:tc>
          <w:tcPr>
            <w:tcW w:w="1003" w:type="dxa"/>
            <w:vMerge/>
            <w:tcBorders>
              <w:top w:val="nil"/>
            </w:tcBorders>
          </w:tcPr>
          <w:p w:rsidR="00DE7F9F" w:rsidRDefault="00DE7F9F">
            <w:pPr>
              <w:rPr>
                <w:sz w:val="2"/>
                <w:szCs w:val="2"/>
              </w:rPr>
            </w:pPr>
          </w:p>
        </w:tc>
        <w:tc>
          <w:tcPr>
            <w:tcW w:w="2551" w:type="dxa"/>
            <w:gridSpan w:val="2"/>
          </w:tcPr>
          <w:p w:rsidR="00DE7F9F" w:rsidRDefault="00117E22">
            <w:pPr>
              <w:pStyle w:val="TableParagraph"/>
              <w:spacing w:before="15" w:line="276" w:lineRule="exact"/>
              <w:jc w:val="center"/>
              <w:rPr>
                <w:sz w:val="18"/>
                <w:szCs w:val="18"/>
              </w:rPr>
            </w:pPr>
            <w:r>
              <w:rPr>
                <w:rFonts w:hint="eastAsia"/>
                <w:sz w:val="18"/>
                <w:szCs w:val="18"/>
              </w:rPr>
              <w:t>废气焚烧炉</w:t>
            </w:r>
          </w:p>
        </w:tc>
        <w:tc>
          <w:tcPr>
            <w:tcW w:w="10620" w:type="dxa"/>
            <w:gridSpan w:val="3"/>
          </w:tcPr>
          <w:p w:rsidR="00DE7F9F" w:rsidRDefault="00117E22">
            <w:pPr>
              <w:pStyle w:val="TableParagraph"/>
              <w:spacing w:before="15" w:line="276" w:lineRule="exact"/>
              <w:ind w:left="108"/>
              <w:rPr>
                <w:sz w:val="18"/>
                <w:szCs w:val="18"/>
              </w:rPr>
            </w:pPr>
            <w:r>
              <w:rPr>
                <w:sz w:val="18"/>
                <w:szCs w:val="18"/>
              </w:rPr>
              <w:t>运行正常，达标排放</w:t>
            </w:r>
          </w:p>
        </w:tc>
      </w:tr>
      <w:tr w:rsidR="00DE7F9F">
        <w:trPr>
          <w:trHeight w:val="311"/>
        </w:trPr>
        <w:tc>
          <w:tcPr>
            <w:tcW w:w="1003" w:type="dxa"/>
            <w:vMerge/>
            <w:tcBorders>
              <w:top w:val="nil"/>
            </w:tcBorders>
          </w:tcPr>
          <w:p w:rsidR="00DE7F9F" w:rsidRDefault="00DE7F9F">
            <w:pPr>
              <w:rPr>
                <w:sz w:val="2"/>
                <w:szCs w:val="2"/>
              </w:rPr>
            </w:pPr>
          </w:p>
        </w:tc>
        <w:tc>
          <w:tcPr>
            <w:tcW w:w="2551" w:type="dxa"/>
            <w:gridSpan w:val="2"/>
          </w:tcPr>
          <w:p w:rsidR="00DE7F9F" w:rsidRDefault="00117E22">
            <w:pPr>
              <w:pStyle w:val="TableParagraph"/>
              <w:spacing w:before="15" w:line="277" w:lineRule="exact"/>
              <w:jc w:val="center"/>
              <w:rPr>
                <w:sz w:val="18"/>
                <w:szCs w:val="18"/>
              </w:rPr>
            </w:pPr>
            <w:r>
              <w:rPr>
                <w:sz w:val="18"/>
                <w:szCs w:val="18"/>
              </w:rPr>
              <w:t>污水处理</w:t>
            </w:r>
            <w:r>
              <w:rPr>
                <w:rFonts w:hint="eastAsia"/>
                <w:sz w:val="18"/>
                <w:szCs w:val="18"/>
              </w:rPr>
              <w:t>厂</w:t>
            </w:r>
          </w:p>
        </w:tc>
        <w:tc>
          <w:tcPr>
            <w:tcW w:w="10620" w:type="dxa"/>
            <w:gridSpan w:val="3"/>
          </w:tcPr>
          <w:p w:rsidR="00DE7F9F" w:rsidRDefault="00117E22">
            <w:pPr>
              <w:pStyle w:val="TableParagraph"/>
              <w:spacing w:before="15" w:line="277" w:lineRule="exact"/>
              <w:ind w:left="108"/>
              <w:rPr>
                <w:sz w:val="18"/>
                <w:szCs w:val="18"/>
              </w:rPr>
            </w:pPr>
            <w:r>
              <w:rPr>
                <w:sz w:val="18"/>
                <w:szCs w:val="18"/>
              </w:rPr>
              <w:t>运行正常，达标排放</w:t>
            </w:r>
          </w:p>
        </w:tc>
      </w:tr>
      <w:tr w:rsidR="00DE7F9F" w:rsidTr="00254428">
        <w:trPr>
          <w:trHeight w:val="5418"/>
        </w:trPr>
        <w:tc>
          <w:tcPr>
            <w:tcW w:w="1003" w:type="dxa"/>
          </w:tcPr>
          <w:p w:rsidR="00DE7F9F" w:rsidRDefault="00117E22">
            <w:pPr>
              <w:pStyle w:val="TableParagraph"/>
              <w:spacing w:before="17" w:line="266" w:lineRule="auto"/>
              <w:ind w:left="170" w:right="158"/>
              <w:jc w:val="both"/>
              <w:rPr>
                <w:b/>
              </w:rPr>
            </w:pPr>
            <w:r>
              <w:rPr>
                <w:b/>
                <w:spacing w:val="-6"/>
              </w:rPr>
              <w:t>建设项目环境影响评价其他环保行</w:t>
            </w:r>
            <w:r>
              <w:rPr>
                <w:b/>
                <w:spacing w:val="-7"/>
              </w:rPr>
              <w:t>政许可</w:t>
            </w:r>
          </w:p>
          <w:p w:rsidR="00DE7F9F" w:rsidRDefault="00117E22">
            <w:pPr>
              <w:pStyle w:val="TableParagraph"/>
              <w:spacing w:line="270" w:lineRule="exact"/>
              <w:ind w:left="280"/>
              <w:rPr>
                <w:b/>
              </w:rPr>
            </w:pPr>
            <w:r>
              <w:rPr>
                <w:b/>
                <w:spacing w:val="-1"/>
              </w:rPr>
              <w:t>情况</w:t>
            </w:r>
          </w:p>
        </w:tc>
        <w:tc>
          <w:tcPr>
            <w:tcW w:w="1301" w:type="dxa"/>
          </w:tcPr>
          <w:p w:rsidR="00DE7F9F" w:rsidRDefault="00DE7F9F">
            <w:pPr>
              <w:pStyle w:val="TableParagraph"/>
              <w:rPr>
                <w:rFonts w:ascii="Times New Roman"/>
              </w:rPr>
            </w:pPr>
          </w:p>
          <w:p w:rsidR="00DE7F9F" w:rsidRDefault="00DE7F9F">
            <w:pPr>
              <w:pStyle w:val="TableParagraph"/>
              <w:rPr>
                <w:rFonts w:ascii="Times New Roman"/>
              </w:rPr>
            </w:pPr>
          </w:p>
          <w:p w:rsidR="00DE7F9F" w:rsidRDefault="00117E22">
            <w:pPr>
              <w:pStyle w:val="TableParagraph"/>
              <w:spacing w:before="135" w:line="266" w:lineRule="auto"/>
              <w:ind w:left="107" w:right="297"/>
              <w:jc w:val="both"/>
              <w:rPr>
                <w:b/>
              </w:rPr>
            </w:pPr>
            <w:r>
              <w:rPr>
                <w:b/>
              </w:rPr>
              <w:t>建设项目环境影响评价情况</w:t>
            </w:r>
          </w:p>
        </w:tc>
        <w:tc>
          <w:tcPr>
            <w:tcW w:w="5154" w:type="dxa"/>
            <w:gridSpan w:val="2"/>
          </w:tcPr>
          <w:p w:rsidR="00DE7F9F" w:rsidRPr="00254428" w:rsidRDefault="00117E22" w:rsidP="00254428">
            <w:pPr>
              <w:spacing w:before="100" w:beforeAutospacing="1" w:after="100" w:afterAutospacing="1" w:line="320" w:lineRule="atLeast"/>
              <w:rPr>
                <w:sz w:val="18"/>
                <w:szCs w:val="18"/>
              </w:rPr>
            </w:pPr>
            <w:r>
              <w:rPr>
                <w:rFonts w:hint="eastAsia"/>
                <w:sz w:val="18"/>
                <w:szCs w:val="18"/>
              </w:rPr>
              <w:t>《中国重汽集团有限公司卡车公司新总装、车架建设项目》济环建审【</w:t>
            </w:r>
            <w:r>
              <w:rPr>
                <w:sz w:val="18"/>
                <w:szCs w:val="18"/>
              </w:rPr>
              <w:t>2004</w:t>
            </w:r>
            <w:r>
              <w:rPr>
                <w:rFonts w:hint="eastAsia"/>
                <w:sz w:val="18"/>
                <w:szCs w:val="18"/>
              </w:rPr>
              <w:t>】</w:t>
            </w:r>
            <w:r>
              <w:rPr>
                <w:sz w:val="18"/>
                <w:szCs w:val="18"/>
              </w:rPr>
              <w:t>2</w:t>
            </w:r>
            <w:r>
              <w:rPr>
                <w:rFonts w:hint="eastAsia"/>
                <w:sz w:val="18"/>
                <w:szCs w:val="18"/>
              </w:rPr>
              <w:t>号、《中国重汽集团有限公司卡车公司车身新面漆线建设项目》济环建审【</w:t>
            </w:r>
            <w:r>
              <w:rPr>
                <w:sz w:val="18"/>
                <w:szCs w:val="18"/>
              </w:rPr>
              <w:t>2005</w:t>
            </w:r>
            <w:r>
              <w:rPr>
                <w:rFonts w:hint="eastAsia"/>
                <w:sz w:val="18"/>
                <w:szCs w:val="18"/>
              </w:rPr>
              <w:t>】</w:t>
            </w:r>
            <w:r>
              <w:rPr>
                <w:sz w:val="18"/>
                <w:szCs w:val="18"/>
              </w:rPr>
              <w:t>29</w:t>
            </w:r>
            <w:r>
              <w:rPr>
                <w:rFonts w:hint="eastAsia"/>
                <w:sz w:val="18"/>
                <w:szCs w:val="18"/>
              </w:rPr>
              <w:t>号、《中国重汽集团有限公司新一代重卡开发提升新调试线大棚项目》济环建审【</w:t>
            </w:r>
            <w:r>
              <w:rPr>
                <w:sz w:val="18"/>
                <w:szCs w:val="18"/>
              </w:rPr>
              <w:t>2007</w:t>
            </w:r>
            <w:r>
              <w:rPr>
                <w:rFonts w:hint="eastAsia"/>
                <w:sz w:val="18"/>
                <w:szCs w:val="18"/>
              </w:rPr>
              <w:t>】</w:t>
            </w:r>
            <w:r>
              <w:rPr>
                <w:sz w:val="18"/>
                <w:szCs w:val="18"/>
              </w:rPr>
              <w:t>144</w:t>
            </w:r>
            <w:r>
              <w:rPr>
                <w:rFonts w:hint="eastAsia"/>
                <w:sz w:val="18"/>
                <w:szCs w:val="18"/>
              </w:rPr>
              <w:t>号、</w:t>
            </w:r>
            <w:proofErr w:type="gramStart"/>
            <w:r>
              <w:rPr>
                <w:rFonts w:hint="eastAsia"/>
                <w:sz w:val="18"/>
                <w:szCs w:val="18"/>
              </w:rPr>
              <w:t>《中国重汽集团济南卡车股份有限公司新一代重型卡车装配线改造和车身涂装线建设项目》济环字</w:t>
            </w:r>
            <w:proofErr w:type="gramEnd"/>
            <w:r>
              <w:rPr>
                <w:rFonts w:hint="eastAsia"/>
                <w:sz w:val="18"/>
                <w:szCs w:val="18"/>
              </w:rPr>
              <w:t>【</w:t>
            </w:r>
            <w:r>
              <w:rPr>
                <w:sz w:val="18"/>
                <w:szCs w:val="18"/>
              </w:rPr>
              <w:t>2008</w:t>
            </w:r>
            <w:r>
              <w:rPr>
                <w:rFonts w:hint="eastAsia"/>
                <w:sz w:val="18"/>
                <w:szCs w:val="18"/>
              </w:rPr>
              <w:t>】</w:t>
            </w:r>
            <w:r>
              <w:rPr>
                <w:sz w:val="18"/>
                <w:szCs w:val="18"/>
              </w:rPr>
              <w:t>56</w:t>
            </w:r>
            <w:r>
              <w:rPr>
                <w:rFonts w:hint="eastAsia"/>
                <w:sz w:val="18"/>
                <w:szCs w:val="18"/>
              </w:rPr>
              <w:t>号、《</w:t>
            </w:r>
            <w:r>
              <w:rPr>
                <w:rFonts w:cs="黑体" w:hint="eastAsia"/>
                <w:sz w:val="18"/>
                <w:szCs w:val="18"/>
              </w:rPr>
              <w:t>中国重汽集团党家庄园区燃煤锅炉改造项目</w:t>
            </w:r>
            <w:r>
              <w:rPr>
                <w:rFonts w:cs="黑体"/>
                <w:sz w:val="18"/>
                <w:szCs w:val="18"/>
              </w:rPr>
              <w:t>4</w:t>
            </w:r>
            <w:r>
              <w:rPr>
                <w:rFonts w:cs="黑体" w:hint="eastAsia"/>
                <w:sz w:val="18"/>
                <w:szCs w:val="18"/>
              </w:rPr>
              <w:t>台</w:t>
            </w:r>
            <w:r>
              <w:rPr>
                <w:rFonts w:cs="黑体"/>
                <w:sz w:val="18"/>
                <w:szCs w:val="18"/>
              </w:rPr>
              <w:t>4t/h</w:t>
            </w:r>
            <w:r>
              <w:rPr>
                <w:rFonts w:cs="黑体" w:hint="eastAsia"/>
                <w:sz w:val="18"/>
                <w:szCs w:val="18"/>
              </w:rPr>
              <w:t>燃气蒸汽锅炉</w:t>
            </w:r>
            <w:r>
              <w:rPr>
                <w:rFonts w:hint="eastAsia"/>
                <w:sz w:val="18"/>
                <w:szCs w:val="18"/>
              </w:rPr>
              <w:t>》市中环报告表【</w:t>
            </w:r>
            <w:r>
              <w:rPr>
                <w:sz w:val="18"/>
                <w:szCs w:val="18"/>
              </w:rPr>
              <w:t>2016</w:t>
            </w:r>
            <w:r>
              <w:rPr>
                <w:rFonts w:hint="eastAsia"/>
                <w:sz w:val="18"/>
                <w:szCs w:val="18"/>
              </w:rPr>
              <w:t>】</w:t>
            </w:r>
            <w:r>
              <w:rPr>
                <w:sz w:val="18"/>
                <w:szCs w:val="18"/>
              </w:rPr>
              <w:t>31</w:t>
            </w:r>
            <w:r>
              <w:rPr>
                <w:rFonts w:hint="eastAsia"/>
                <w:sz w:val="18"/>
                <w:szCs w:val="18"/>
              </w:rPr>
              <w:t>号、《</w:t>
            </w:r>
            <w:r>
              <w:rPr>
                <w:rFonts w:cs="黑体" w:hint="eastAsia"/>
                <w:sz w:val="18"/>
                <w:szCs w:val="18"/>
              </w:rPr>
              <w:t>中国重汽集团党家庄园区燃煤锅炉改造项目</w:t>
            </w:r>
            <w:r>
              <w:rPr>
                <w:rFonts w:cs="黑体"/>
                <w:sz w:val="18"/>
                <w:szCs w:val="18"/>
              </w:rPr>
              <w:t>3</w:t>
            </w:r>
            <w:r>
              <w:rPr>
                <w:rFonts w:cs="黑体" w:hint="eastAsia"/>
                <w:sz w:val="18"/>
                <w:szCs w:val="18"/>
              </w:rPr>
              <w:t>台</w:t>
            </w:r>
            <w:r>
              <w:rPr>
                <w:rFonts w:cs="黑体"/>
                <w:sz w:val="18"/>
                <w:szCs w:val="18"/>
              </w:rPr>
              <w:t>10t/h</w:t>
            </w:r>
            <w:r>
              <w:rPr>
                <w:rFonts w:cs="黑体" w:hint="eastAsia"/>
                <w:sz w:val="18"/>
                <w:szCs w:val="18"/>
              </w:rPr>
              <w:t>燃气热水锅炉</w:t>
            </w:r>
            <w:r>
              <w:rPr>
                <w:rFonts w:hint="eastAsia"/>
                <w:sz w:val="18"/>
                <w:szCs w:val="18"/>
              </w:rPr>
              <w:t>》市中环报告表【</w:t>
            </w:r>
            <w:r>
              <w:rPr>
                <w:sz w:val="18"/>
                <w:szCs w:val="18"/>
              </w:rPr>
              <w:t>2016</w:t>
            </w:r>
            <w:r>
              <w:rPr>
                <w:rFonts w:hint="eastAsia"/>
                <w:sz w:val="18"/>
                <w:szCs w:val="18"/>
              </w:rPr>
              <w:t>】</w:t>
            </w:r>
            <w:r>
              <w:rPr>
                <w:sz w:val="18"/>
                <w:szCs w:val="18"/>
              </w:rPr>
              <w:t>31</w:t>
            </w:r>
            <w:r>
              <w:rPr>
                <w:rFonts w:hint="eastAsia"/>
                <w:sz w:val="18"/>
                <w:szCs w:val="18"/>
              </w:rPr>
              <w:t>号、《</w:t>
            </w:r>
            <w:r>
              <w:rPr>
                <w:rFonts w:cs="黑体" w:hint="eastAsia"/>
                <w:sz w:val="18"/>
                <w:szCs w:val="18"/>
              </w:rPr>
              <w:t>重汽卡车厂区污水管网改造和污水处理应急调节池、消毒设施建设项目</w:t>
            </w:r>
            <w:r>
              <w:rPr>
                <w:rFonts w:hint="eastAsia"/>
                <w:sz w:val="18"/>
                <w:szCs w:val="18"/>
              </w:rPr>
              <w:t>》市中环报告表【</w:t>
            </w:r>
            <w:r>
              <w:rPr>
                <w:sz w:val="18"/>
                <w:szCs w:val="18"/>
              </w:rPr>
              <w:t>2016</w:t>
            </w:r>
            <w:r>
              <w:rPr>
                <w:rFonts w:hint="eastAsia"/>
                <w:sz w:val="18"/>
                <w:szCs w:val="18"/>
              </w:rPr>
              <w:t>】69号、《</w:t>
            </w:r>
            <w:r>
              <w:rPr>
                <w:rFonts w:cs="黑体" w:hint="eastAsia"/>
                <w:sz w:val="18"/>
                <w:szCs w:val="18"/>
              </w:rPr>
              <w:t>中国重汽（香港）有限公司车身涂装一线</w:t>
            </w:r>
            <w:r>
              <w:rPr>
                <w:rFonts w:cs="黑体" w:hint="eastAsia"/>
                <w:sz w:val="18"/>
                <w:szCs w:val="18"/>
                <w:lang w:val="en-US"/>
              </w:rPr>
              <w:t>VOC</w:t>
            </w:r>
            <w:r>
              <w:rPr>
                <w:rFonts w:cs="黑体" w:hint="eastAsia"/>
                <w:sz w:val="15"/>
                <w:szCs w:val="15"/>
                <w:lang w:val="en-US"/>
              </w:rPr>
              <w:t>S</w:t>
            </w:r>
            <w:r>
              <w:rPr>
                <w:rFonts w:cs="黑体" w:hint="eastAsia"/>
                <w:sz w:val="18"/>
                <w:szCs w:val="18"/>
                <w:lang w:val="en-US"/>
              </w:rPr>
              <w:t>达标排放改造项目</w:t>
            </w:r>
            <w:r>
              <w:rPr>
                <w:rFonts w:hint="eastAsia"/>
                <w:sz w:val="18"/>
                <w:szCs w:val="18"/>
              </w:rPr>
              <w:t>》备案号：</w:t>
            </w:r>
            <w:r>
              <w:rPr>
                <w:rFonts w:hint="eastAsia"/>
                <w:sz w:val="18"/>
                <w:szCs w:val="18"/>
                <w:lang w:val="en-US"/>
              </w:rPr>
              <w:t>201837010300001558、《</w:t>
            </w:r>
            <w:r>
              <w:rPr>
                <w:rFonts w:cs="黑体" w:hint="eastAsia"/>
                <w:sz w:val="18"/>
                <w:szCs w:val="18"/>
              </w:rPr>
              <w:t>中国重汽（香港）有限公司车身涂装二线</w:t>
            </w:r>
            <w:r>
              <w:rPr>
                <w:rFonts w:cs="黑体" w:hint="eastAsia"/>
                <w:sz w:val="18"/>
                <w:szCs w:val="18"/>
                <w:lang w:val="en-US"/>
              </w:rPr>
              <w:t>VOC</w:t>
            </w:r>
            <w:r>
              <w:rPr>
                <w:rFonts w:cs="黑体" w:hint="eastAsia"/>
                <w:sz w:val="15"/>
                <w:szCs w:val="15"/>
                <w:lang w:val="en-US"/>
              </w:rPr>
              <w:t>S</w:t>
            </w:r>
            <w:r>
              <w:rPr>
                <w:rFonts w:cs="黑体" w:hint="eastAsia"/>
                <w:sz w:val="18"/>
                <w:szCs w:val="18"/>
                <w:lang w:val="en-US"/>
              </w:rPr>
              <w:t>达标排放改造项目</w:t>
            </w:r>
            <w:r>
              <w:rPr>
                <w:rFonts w:hint="eastAsia"/>
                <w:sz w:val="18"/>
                <w:szCs w:val="18"/>
                <w:lang w:val="en-US"/>
              </w:rPr>
              <w:t>》</w:t>
            </w:r>
            <w:r>
              <w:rPr>
                <w:rFonts w:hint="eastAsia"/>
                <w:sz w:val="18"/>
                <w:szCs w:val="18"/>
              </w:rPr>
              <w:t>备案号：</w:t>
            </w:r>
            <w:r>
              <w:rPr>
                <w:rFonts w:hint="eastAsia"/>
                <w:sz w:val="18"/>
                <w:szCs w:val="18"/>
                <w:lang w:val="en-US"/>
              </w:rPr>
              <w:t>201837010300001557、《</w:t>
            </w:r>
            <w:r>
              <w:rPr>
                <w:rFonts w:cs="黑体" w:hint="eastAsia"/>
                <w:sz w:val="18"/>
                <w:szCs w:val="18"/>
              </w:rPr>
              <w:t>中国重汽集团济南卡车股份有限公司新一代重卡开发提升调试线大棚补漆室</w:t>
            </w:r>
            <w:r>
              <w:rPr>
                <w:rFonts w:cs="黑体" w:hint="eastAsia"/>
                <w:sz w:val="18"/>
                <w:szCs w:val="18"/>
                <w:lang w:val="en-US"/>
              </w:rPr>
              <w:t>VOC</w:t>
            </w:r>
            <w:r>
              <w:rPr>
                <w:rFonts w:cs="黑体" w:hint="eastAsia"/>
                <w:sz w:val="15"/>
                <w:szCs w:val="15"/>
                <w:lang w:val="en-US"/>
              </w:rPr>
              <w:t>S</w:t>
            </w:r>
            <w:r>
              <w:rPr>
                <w:rFonts w:cs="黑体" w:hint="eastAsia"/>
                <w:sz w:val="18"/>
                <w:szCs w:val="18"/>
                <w:lang w:val="en-US"/>
              </w:rPr>
              <w:t>改造项目</w:t>
            </w:r>
            <w:r>
              <w:rPr>
                <w:rFonts w:hint="eastAsia"/>
                <w:sz w:val="18"/>
                <w:szCs w:val="18"/>
                <w:lang w:val="en-US"/>
              </w:rPr>
              <w:t>》</w:t>
            </w:r>
            <w:r>
              <w:rPr>
                <w:rFonts w:hint="eastAsia"/>
                <w:sz w:val="18"/>
                <w:szCs w:val="18"/>
              </w:rPr>
              <w:t>备案号：</w:t>
            </w:r>
            <w:r>
              <w:rPr>
                <w:rFonts w:hint="eastAsia"/>
                <w:sz w:val="18"/>
                <w:szCs w:val="18"/>
                <w:lang w:val="en-US"/>
              </w:rPr>
              <w:t>201837010300001614</w:t>
            </w:r>
          </w:p>
        </w:tc>
        <w:tc>
          <w:tcPr>
            <w:tcW w:w="1406" w:type="dxa"/>
          </w:tcPr>
          <w:p w:rsidR="00DE7F9F" w:rsidRDefault="00DE7F9F">
            <w:pPr>
              <w:pStyle w:val="TableParagraph"/>
              <w:rPr>
                <w:rFonts w:ascii="Times New Roman"/>
              </w:rPr>
            </w:pPr>
          </w:p>
          <w:p w:rsidR="00DE7F9F" w:rsidRDefault="00DE7F9F">
            <w:pPr>
              <w:pStyle w:val="TableParagraph"/>
              <w:rPr>
                <w:rFonts w:ascii="Times New Roman"/>
              </w:rPr>
            </w:pPr>
          </w:p>
          <w:p w:rsidR="00DE7F9F" w:rsidRDefault="00117E22">
            <w:pPr>
              <w:pStyle w:val="TableParagraph"/>
              <w:spacing w:before="135" w:line="266" w:lineRule="auto"/>
              <w:ind w:left="106" w:right="183"/>
              <w:jc w:val="both"/>
              <w:rPr>
                <w:b/>
              </w:rPr>
            </w:pPr>
            <w:r>
              <w:rPr>
                <w:b/>
              </w:rPr>
              <w:t>其他环境保护行政许可情况</w:t>
            </w:r>
          </w:p>
        </w:tc>
        <w:tc>
          <w:tcPr>
            <w:tcW w:w="5310" w:type="dxa"/>
          </w:tcPr>
          <w:p w:rsidR="00DE7F9F" w:rsidRDefault="00117E22">
            <w:pPr>
              <w:pStyle w:val="TableParagraph"/>
              <w:rPr>
                <w:rFonts w:ascii="Times New Roman"/>
                <w:lang w:val="en-US"/>
              </w:rPr>
            </w:pPr>
            <w:r>
              <w:rPr>
                <w:rFonts w:ascii="Times New Roman" w:hint="eastAsia"/>
              </w:rPr>
              <w:t>排污许可证</w:t>
            </w:r>
            <w:r>
              <w:rPr>
                <w:rFonts w:ascii="Times New Roman" w:hint="eastAsia"/>
                <w:lang w:val="en-US"/>
              </w:rPr>
              <w:t>2019</w:t>
            </w:r>
            <w:r>
              <w:rPr>
                <w:rFonts w:ascii="Times New Roman" w:hint="eastAsia"/>
                <w:lang w:val="en-US"/>
              </w:rPr>
              <w:t>年</w:t>
            </w:r>
            <w:r>
              <w:rPr>
                <w:rFonts w:ascii="Times New Roman" w:hint="eastAsia"/>
                <w:lang w:val="en-US"/>
              </w:rPr>
              <w:t>10</w:t>
            </w:r>
            <w:r>
              <w:rPr>
                <w:rFonts w:ascii="Times New Roman" w:hint="eastAsia"/>
                <w:lang w:val="en-US"/>
              </w:rPr>
              <w:t>月</w:t>
            </w:r>
            <w:r>
              <w:rPr>
                <w:rFonts w:ascii="Times New Roman" w:hint="eastAsia"/>
                <w:lang w:val="en-US"/>
              </w:rPr>
              <w:t>22</w:t>
            </w:r>
            <w:r>
              <w:rPr>
                <w:rFonts w:ascii="Times New Roman" w:hint="eastAsia"/>
                <w:lang w:val="en-US"/>
              </w:rPr>
              <w:t>日完成申请由济南市生态环境局下发。</w:t>
            </w:r>
          </w:p>
        </w:tc>
      </w:tr>
      <w:tr w:rsidR="00DE7F9F">
        <w:trPr>
          <w:trHeight w:val="2385"/>
        </w:trPr>
        <w:tc>
          <w:tcPr>
            <w:tcW w:w="1003" w:type="dxa"/>
          </w:tcPr>
          <w:p w:rsidR="00DE7F9F" w:rsidRDefault="00DE7F9F">
            <w:pPr>
              <w:pStyle w:val="TableParagraph"/>
              <w:rPr>
                <w:rFonts w:ascii="Times New Roman"/>
              </w:rPr>
            </w:pPr>
          </w:p>
          <w:p w:rsidR="00DE7F9F" w:rsidRDefault="00117E22">
            <w:pPr>
              <w:pStyle w:val="TableParagraph"/>
              <w:spacing w:before="174" w:line="266" w:lineRule="auto"/>
              <w:ind w:left="170" w:right="158"/>
              <w:jc w:val="both"/>
              <w:rPr>
                <w:b/>
              </w:rPr>
            </w:pPr>
            <w:r>
              <w:rPr>
                <w:b/>
              </w:rPr>
              <w:t>突发环境事件应急预案基本简介</w:t>
            </w:r>
          </w:p>
        </w:tc>
        <w:tc>
          <w:tcPr>
            <w:tcW w:w="13171" w:type="dxa"/>
            <w:gridSpan w:val="5"/>
          </w:tcPr>
          <w:p w:rsidR="00DE7F9F" w:rsidRDefault="00117E22">
            <w:pPr>
              <w:spacing w:line="360" w:lineRule="auto"/>
              <w:ind w:firstLineChars="300" w:firstLine="540"/>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中国重汽集团济南卡车股份有限公司</w:t>
            </w:r>
            <w:r>
              <w:rPr>
                <w:rFonts w:asciiTheme="minorEastAsia" w:eastAsiaTheme="minorEastAsia" w:hAnsiTheme="minorEastAsia" w:cstheme="minorEastAsia" w:hint="eastAsia"/>
                <w:color w:val="000000"/>
                <w:sz w:val="18"/>
                <w:szCs w:val="18"/>
                <w:lang w:val="en-US"/>
              </w:rPr>
              <w:t>2021</w:t>
            </w:r>
            <w:r>
              <w:rPr>
                <w:rFonts w:asciiTheme="minorEastAsia" w:eastAsiaTheme="minorEastAsia" w:hAnsiTheme="minorEastAsia" w:cstheme="minorEastAsia" w:hint="eastAsia"/>
                <w:color w:val="000000"/>
                <w:sz w:val="18"/>
                <w:szCs w:val="18"/>
              </w:rPr>
              <w:t>年对突发环境事件应急预案进行编制换版和备案。20</w:t>
            </w:r>
            <w:r>
              <w:rPr>
                <w:rFonts w:asciiTheme="minorEastAsia" w:eastAsiaTheme="minorEastAsia" w:hAnsiTheme="minorEastAsia" w:cstheme="minorEastAsia" w:hint="eastAsia"/>
                <w:color w:val="000000"/>
                <w:sz w:val="18"/>
                <w:szCs w:val="18"/>
                <w:lang w:val="en-US"/>
              </w:rPr>
              <w:t>21</w:t>
            </w:r>
            <w:r>
              <w:rPr>
                <w:rFonts w:asciiTheme="minorEastAsia" w:eastAsiaTheme="minorEastAsia" w:hAnsiTheme="minorEastAsia" w:cstheme="minorEastAsia" w:hint="eastAsia"/>
                <w:color w:val="000000"/>
                <w:sz w:val="18"/>
                <w:szCs w:val="18"/>
              </w:rPr>
              <w:t>年</w:t>
            </w:r>
            <w:r>
              <w:rPr>
                <w:rFonts w:asciiTheme="minorEastAsia" w:eastAsiaTheme="minorEastAsia" w:hAnsiTheme="minorEastAsia" w:cstheme="minorEastAsia" w:hint="eastAsia"/>
                <w:color w:val="000000"/>
                <w:sz w:val="18"/>
                <w:szCs w:val="18"/>
                <w:lang w:val="en-US"/>
              </w:rPr>
              <w:t>8</w:t>
            </w:r>
            <w:r>
              <w:rPr>
                <w:rFonts w:asciiTheme="minorEastAsia" w:eastAsiaTheme="minorEastAsia" w:hAnsiTheme="minorEastAsia" w:cstheme="minorEastAsia" w:hint="eastAsia"/>
                <w:color w:val="000000"/>
                <w:sz w:val="18"/>
                <w:szCs w:val="18"/>
              </w:rPr>
              <w:t>月</w:t>
            </w:r>
            <w:r>
              <w:rPr>
                <w:rFonts w:asciiTheme="minorEastAsia" w:eastAsiaTheme="minorEastAsia" w:hAnsiTheme="minorEastAsia" w:cstheme="minorEastAsia" w:hint="eastAsia"/>
                <w:color w:val="000000"/>
                <w:sz w:val="18"/>
                <w:szCs w:val="18"/>
                <w:lang w:val="en-US"/>
              </w:rPr>
              <w:t>13</w:t>
            </w:r>
            <w:r>
              <w:rPr>
                <w:rFonts w:asciiTheme="minorEastAsia" w:eastAsiaTheme="minorEastAsia" w:hAnsiTheme="minorEastAsia" w:cstheme="minorEastAsia" w:hint="eastAsia"/>
                <w:color w:val="000000"/>
                <w:sz w:val="18"/>
                <w:szCs w:val="18"/>
              </w:rPr>
              <w:t>日签署发布。</w:t>
            </w:r>
          </w:p>
          <w:p w:rsidR="00DE7F9F" w:rsidRDefault="00117E22">
            <w:pPr>
              <w:spacing w:line="360" w:lineRule="auto"/>
              <w:ind w:firstLineChars="300" w:firstLine="540"/>
            </w:pPr>
            <w:r>
              <w:rPr>
                <w:rFonts w:asciiTheme="minorEastAsia" w:eastAsiaTheme="minorEastAsia" w:hAnsiTheme="minorEastAsia" w:cstheme="minorEastAsia" w:hint="eastAsia"/>
                <w:color w:val="000000"/>
                <w:sz w:val="18"/>
                <w:szCs w:val="18"/>
              </w:rPr>
              <w:t>本预案为中国重汽集团济南卡车股份有限公司综合应急预案，涵盖了企业可能发生的全部突发环境事件类型，主要包括企业基本情况、环境风险源识别、组织机构体系及职责、预防与预警机制、应急处置、后期处理、应急保障、监督管理等。此外还编制了专项应急预案和现场处置预案，确立并调整了应急指挥体系，组建了应急队伍。成立了突发环境事件应急救援工作领导小组，设立突发环境事件应急组织机构，由突发环境事件应急指挥部、各应急救援组构成。设现场处置组、医疗救护组、警戒疏散组、后勤保障组、</w:t>
            </w:r>
            <w:proofErr w:type="gramStart"/>
            <w:r>
              <w:rPr>
                <w:rFonts w:asciiTheme="minorEastAsia" w:eastAsiaTheme="minorEastAsia" w:hAnsiTheme="minorEastAsia" w:cstheme="minorEastAsia" w:hint="eastAsia"/>
                <w:color w:val="000000"/>
                <w:sz w:val="18"/>
                <w:szCs w:val="18"/>
              </w:rPr>
              <w:t>通讯联络</w:t>
            </w:r>
            <w:proofErr w:type="gramEnd"/>
            <w:r>
              <w:rPr>
                <w:rFonts w:asciiTheme="minorEastAsia" w:eastAsiaTheme="minorEastAsia" w:hAnsiTheme="minorEastAsia" w:cstheme="minorEastAsia" w:hint="eastAsia"/>
                <w:color w:val="000000"/>
                <w:sz w:val="18"/>
                <w:szCs w:val="18"/>
              </w:rPr>
              <w:t>组、应急</w:t>
            </w:r>
            <w:proofErr w:type="gramStart"/>
            <w:r>
              <w:rPr>
                <w:rFonts w:asciiTheme="minorEastAsia" w:eastAsiaTheme="minorEastAsia" w:hAnsiTheme="minorEastAsia" w:cstheme="minorEastAsia" w:hint="eastAsia"/>
                <w:color w:val="000000"/>
                <w:sz w:val="18"/>
                <w:szCs w:val="18"/>
              </w:rPr>
              <w:t>监测组</w:t>
            </w:r>
            <w:proofErr w:type="gramEnd"/>
            <w:r>
              <w:rPr>
                <w:rFonts w:asciiTheme="minorEastAsia" w:eastAsiaTheme="minorEastAsia" w:hAnsiTheme="minorEastAsia" w:cstheme="minorEastAsia" w:hint="eastAsia"/>
                <w:color w:val="000000"/>
                <w:sz w:val="18"/>
                <w:szCs w:val="18"/>
              </w:rPr>
              <w:t>等</w:t>
            </w:r>
            <w:r>
              <w:rPr>
                <w:rFonts w:asciiTheme="minorEastAsia" w:eastAsiaTheme="minorEastAsia" w:hAnsiTheme="minorEastAsia" w:cstheme="minorEastAsia" w:hint="eastAsia"/>
                <w:color w:val="000000"/>
                <w:sz w:val="18"/>
                <w:szCs w:val="18"/>
                <w:lang w:val="en-US"/>
              </w:rPr>
              <w:t>6</w:t>
            </w:r>
            <w:r>
              <w:rPr>
                <w:rFonts w:asciiTheme="minorEastAsia" w:eastAsiaTheme="minorEastAsia" w:hAnsiTheme="minorEastAsia" w:cstheme="minorEastAsia" w:hint="eastAsia"/>
                <w:color w:val="000000"/>
                <w:sz w:val="18"/>
                <w:szCs w:val="18"/>
              </w:rPr>
              <w:t>个工作组。建立了应急响应程序，确立了应急响应分级处置的程序，建立了现场处置措施，细化了应急处置措施。当企业发生事故，涉及对环境的污染问题时，立即展开环境应急救援。超过企业应急处理能力时，及时与周围企业沟通，报告济南市生态环境局市中分局与市中区政府，并加强预案和周围企业及济南市生态环境局市中分局、市中区政府应急预案的衔接。</w:t>
            </w:r>
            <w:r>
              <w:rPr>
                <w:rFonts w:asciiTheme="minorEastAsia" w:eastAsiaTheme="minorEastAsia" w:hAnsiTheme="minorEastAsia" w:cstheme="minorEastAsia" w:hint="eastAsia"/>
                <w:color w:val="000000"/>
                <w:sz w:val="18"/>
                <w:szCs w:val="18"/>
                <w:lang w:val="en-US"/>
              </w:rPr>
              <w:t>2021</w:t>
            </w:r>
            <w:r>
              <w:rPr>
                <w:rFonts w:asciiTheme="minorEastAsia" w:eastAsiaTheme="minorEastAsia" w:hAnsiTheme="minorEastAsia" w:cstheme="minorEastAsia" w:hint="eastAsia"/>
                <w:color w:val="000000"/>
                <w:sz w:val="18"/>
                <w:szCs w:val="18"/>
              </w:rPr>
              <w:t>年</w:t>
            </w:r>
            <w:r>
              <w:rPr>
                <w:rFonts w:asciiTheme="minorEastAsia" w:eastAsiaTheme="minorEastAsia" w:hAnsiTheme="minorEastAsia" w:cstheme="minorEastAsia" w:hint="eastAsia"/>
                <w:color w:val="000000"/>
                <w:sz w:val="18"/>
                <w:szCs w:val="18"/>
                <w:lang w:val="en-US"/>
              </w:rPr>
              <w:t>8</w:t>
            </w:r>
            <w:r>
              <w:rPr>
                <w:rFonts w:asciiTheme="minorEastAsia" w:eastAsiaTheme="minorEastAsia" w:hAnsiTheme="minorEastAsia" w:cstheme="minorEastAsia" w:hint="eastAsia"/>
                <w:color w:val="000000"/>
                <w:sz w:val="18"/>
                <w:szCs w:val="18"/>
              </w:rPr>
              <w:t>月</w:t>
            </w:r>
            <w:r>
              <w:rPr>
                <w:rFonts w:asciiTheme="minorEastAsia" w:eastAsiaTheme="minorEastAsia" w:hAnsiTheme="minorEastAsia" w:cstheme="minorEastAsia" w:hint="eastAsia"/>
                <w:color w:val="000000"/>
                <w:sz w:val="18"/>
                <w:szCs w:val="18"/>
                <w:lang w:val="en-US"/>
              </w:rPr>
              <w:t>20</w:t>
            </w:r>
            <w:r>
              <w:rPr>
                <w:rFonts w:asciiTheme="minorEastAsia" w:eastAsiaTheme="minorEastAsia" w:hAnsiTheme="minorEastAsia" w:cstheme="minorEastAsia" w:hint="eastAsia"/>
                <w:color w:val="000000"/>
                <w:sz w:val="18"/>
                <w:szCs w:val="18"/>
              </w:rPr>
              <w:t>日在济南市生态环境局市中分局完成备案工作。</w:t>
            </w:r>
          </w:p>
        </w:tc>
      </w:tr>
      <w:tr w:rsidR="00DE7F9F">
        <w:trPr>
          <w:trHeight w:val="2181"/>
        </w:trPr>
        <w:tc>
          <w:tcPr>
            <w:tcW w:w="1003" w:type="dxa"/>
          </w:tcPr>
          <w:p w:rsidR="00DE7F9F" w:rsidRDefault="00117E22">
            <w:pPr>
              <w:pStyle w:val="TableParagraph"/>
              <w:spacing w:before="173" w:line="266" w:lineRule="auto"/>
              <w:ind w:left="107" w:right="1" w:firstLine="62"/>
              <w:rPr>
                <w:b/>
              </w:rPr>
            </w:pPr>
            <w:r>
              <w:rPr>
                <w:b/>
              </w:rPr>
              <w:lastRenderedPageBreak/>
              <w:t xml:space="preserve">环境自行监测 </w:t>
            </w:r>
            <w:r>
              <w:rPr>
                <w:b/>
                <w:spacing w:val="-49"/>
              </w:rPr>
              <w:t>方案</w:t>
            </w:r>
            <w:r>
              <w:rPr>
                <w:b/>
              </w:rPr>
              <w:t>（</w:t>
            </w:r>
            <w:proofErr w:type="gramStart"/>
            <w:r>
              <w:rPr>
                <w:b/>
              </w:rPr>
              <w:t>国控重点</w:t>
            </w:r>
            <w:proofErr w:type="gramEnd"/>
            <w:r>
              <w:rPr>
                <w:b/>
              </w:rPr>
              <w:t xml:space="preserve"> 排污单 位填报</w:t>
            </w:r>
            <w:r>
              <w:rPr>
                <w:b/>
                <w:spacing w:val="-16"/>
              </w:rPr>
              <w:t>）</w:t>
            </w:r>
          </w:p>
        </w:tc>
        <w:tc>
          <w:tcPr>
            <w:tcW w:w="13171" w:type="dxa"/>
            <w:gridSpan w:val="5"/>
          </w:tcPr>
          <w:p w:rsidR="00DE7F9F" w:rsidRDefault="00117E22">
            <w:pPr>
              <w:pStyle w:val="TableParagraph"/>
              <w:spacing w:before="17"/>
              <w:ind w:left="107"/>
              <w:rPr>
                <w:sz w:val="18"/>
                <w:szCs w:val="18"/>
              </w:rPr>
            </w:pPr>
            <w:r>
              <w:rPr>
                <w:sz w:val="18"/>
                <w:szCs w:val="18"/>
              </w:rPr>
              <w:t>与第三方资质单位签订监测合同，开展</w:t>
            </w:r>
            <w:proofErr w:type="gramStart"/>
            <w:r>
              <w:rPr>
                <w:sz w:val="18"/>
                <w:szCs w:val="18"/>
              </w:rPr>
              <w:t>国控企业</w:t>
            </w:r>
            <w:proofErr w:type="gramEnd"/>
            <w:r>
              <w:rPr>
                <w:sz w:val="18"/>
                <w:szCs w:val="18"/>
              </w:rPr>
              <w:t>自行监测工作</w:t>
            </w:r>
            <w:r>
              <w:rPr>
                <w:rFonts w:hint="eastAsia"/>
                <w:sz w:val="18"/>
                <w:szCs w:val="18"/>
              </w:rPr>
              <w:t>，</w:t>
            </w:r>
            <w:r>
              <w:rPr>
                <w:sz w:val="18"/>
                <w:szCs w:val="18"/>
              </w:rPr>
              <w:t>自行监测内容分为废水、废气、噪声、</w:t>
            </w:r>
            <w:r>
              <w:rPr>
                <w:rFonts w:hint="eastAsia"/>
                <w:sz w:val="18"/>
                <w:szCs w:val="18"/>
              </w:rPr>
              <w:t>厂界</w:t>
            </w:r>
            <w:r>
              <w:rPr>
                <w:sz w:val="18"/>
                <w:szCs w:val="18"/>
              </w:rPr>
              <w:t>检测四项</w:t>
            </w:r>
            <w:r>
              <w:rPr>
                <w:rFonts w:hint="eastAsia"/>
                <w:sz w:val="18"/>
                <w:szCs w:val="18"/>
              </w:rPr>
              <w:t>。</w:t>
            </w:r>
          </w:p>
          <w:p w:rsidR="00DE7F9F" w:rsidRDefault="00117E22">
            <w:pPr>
              <w:pStyle w:val="TableParagraph"/>
              <w:numPr>
                <w:ilvl w:val="0"/>
                <w:numId w:val="1"/>
              </w:numPr>
              <w:spacing w:before="30" w:line="266" w:lineRule="auto"/>
              <w:ind w:right="-15"/>
              <w:rPr>
                <w:sz w:val="18"/>
                <w:szCs w:val="18"/>
              </w:rPr>
            </w:pPr>
            <w:r>
              <w:rPr>
                <w:spacing w:val="-6"/>
                <w:sz w:val="18"/>
                <w:szCs w:val="18"/>
              </w:rPr>
              <w:t>废水检测每月一次，监测项目</w:t>
            </w:r>
            <w:r>
              <w:rPr>
                <w:rFonts w:hint="eastAsia"/>
                <w:spacing w:val="-6"/>
                <w:sz w:val="18"/>
                <w:szCs w:val="18"/>
              </w:rPr>
              <w:t>：</w:t>
            </w:r>
            <w:r>
              <w:rPr>
                <w:rFonts w:hint="eastAsia"/>
                <w:sz w:val="18"/>
                <w:szCs w:val="18"/>
                <w:lang w:val="en-US"/>
              </w:rPr>
              <w:t>五日生化需氧量、</w:t>
            </w:r>
            <w:r>
              <w:rPr>
                <w:rFonts w:asciiTheme="minorEastAsia" w:eastAsiaTheme="minorEastAsia" w:hAnsiTheme="minorEastAsia" w:cstheme="minorEastAsia" w:hint="eastAsia"/>
                <w:sz w:val="18"/>
                <w:szCs w:val="18"/>
                <w:shd w:val="clear" w:color="FFFFFF" w:fill="auto"/>
                <w:lang w:val="en-US"/>
              </w:rPr>
              <w:t xml:space="preserve"> </w:t>
            </w:r>
            <w:r>
              <w:rPr>
                <w:rFonts w:asciiTheme="minorEastAsia" w:eastAsiaTheme="minorEastAsia" w:hAnsiTheme="minorEastAsia" w:cstheme="minorEastAsia" w:hint="eastAsia"/>
                <w:sz w:val="18"/>
                <w:szCs w:val="18"/>
                <w:shd w:val="clear" w:color="FFFFFF" w:fill="auto"/>
              </w:rPr>
              <w:t>阴离子表面活性剂、石油类、悬浮物，每季度检测项目：全盐量。</w:t>
            </w:r>
          </w:p>
          <w:p w:rsidR="00DE7F9F" w:rsidRDefault="00117E22" w:rsidP="00394D70">
            <w:pPr>
              <w:spacing w:beforeLines="20" w:before="48" w:afterLines="20" w:after="48"/>
              <w:ind w:firstLineChars="150" w:firstLine="270"/>
              <w:rPr>
                <w:sz w:val="18"/>
                <w:szCs w:val="18"/>
              </w:rPr>
            </w:pPr>
            <w:r>
              <w:rPr>
                <w:sz w:val="18"/>
                <w:szCs w:val="18"/>
              </w:rPr>
              <w:t>另有污水在线监测设施，检测项目</w:t>
            </w:r>
            <w:r>
              <w:rPr>
                <w:rFonts w:hint="eastAsia"/>
                <w:sz w:val="18"/>
                <w:szCs w:val="18"/>
              </w:rPr>
              <w:t>：</w:t>
            </w:r>
            <w:r>
              <w:rPr>
                <w:sz w:val="18"/>
                <w:szCs w:val="18"/>
              </w:rPr>
              <w:t>（COD、氨氮、总磷、PH），委托</w:t>
            </w:r>
            <w:r>
              <w:rPr>
                <w:rFonts w:hint="eastAsia"/>
                <w:sz w:val="18"/>
                <w:szCs w:val="18"/>
              </w:rPr>
              <w:t>山东向明环保科技有限公司进行运营维护。</w:t>
            </w:r>
          </w:p>
          <w:p w:rsidR="00DE7F9F" w:rsidRDefault="00117E22">
            <w:pPr>
              <w:pStyle w:val="TableParagraph"/>
              <w:numPr>
                <w:ilvl w:val="0"/>
                <w:numId w:val="1"/>
              </w:numPr>
              <w:spacing w:line="266" w:lineRule="auto"/>
              <w:ind w:right="2930"/>
              <w:rPr>
                <w:sz w:val="18"/>
                <w:szCs w:val="18"/>
              </w:rPr>
            </w:pPr>
            <w:r>
              <w:rPr>
                <w:sz w:val="18"/>
                <w:szCs w:val="18"/>
              </w:rPr>
              <w:t>废气检测每</w:t>
            </w:r>
            <w:r>
              <w:rPr>
                <w:rFonts w:hint="eastAsia"/>
                <w:sz w:val="18"/>
                <w:szCs w:val="18"/>
              </w:rPr>
              <w:t>月</w:t>
            </w:r>
            <w:r>
              <w:rPr>
                <w:sz w:val="18"/>
                <w:szCs w:val="18"/>
              </w:rPr>
              <w:t>度一次，监测项目</w:t>
            </w:r>
            <w:r>
              <w:rPr>
                <w:rFonts w:hint="eastAsia"/>
                <w:sz w:val="18"/>
                <w:szCs w:val="18"/>
              </w:rPr>
              <w:t>：（锅炉</w:t>
            </w:r>
            <w:proofErr w:type="gramStart"/>
            <w:r>
              <w:rPr>
                <w:rFonts w:hint="eastAsia"/>
                <w:sz w:val="18"/>
                <w:szCs w:val="18"/>
              </w:rPr>
              <w:t>排口氮氧化物</w:t>
            </w:r>
            <w:proofErr w:type="gramEnd"/>
            <w:r>
              <w:rPr>
                <w:rFonts w:hint="eastAsia"/>
                <w:sz w:val="18"/>
                <w:szCs w:val="18"/>
              </w:rPr>
              <w:t>、主要排放口</w:t>
            </w:r>
            <w:r>
              <w:rPr>
                <w:sz w:val="18"/>
                <w:szCs w:val="18"/>
              </w:rPr>
              <w:t>VOCs</w:t>
            </w:r>
            <w:r>
              <w:rPr>
                <w:rFonts w:hint="eastAsia"/>
                <w:sz w:val="18"/>
                <w:szCs w:val="18"/>
              </w:rPr>
              <w:t>）</w:t>
            </w:r>
          </w:p>
          <w:p w:rsidR="00DE7F9F" w:rsidRDefault="00117E22">
            <w:pPr>
              <w:pStyle w:val="TableParagraph"/>
              <w:spacing w:line="266" w:lineRule="auto"/>
              <w:ind w:left="347" w:right="2930"/>
              <w:rPr>
                <w:sz w:val="18"/>
                <w:szCs w:val="18"/>
              </w:rPr>
            </w:pPr>
            <w:r>
              <w:rPr>
                <w:sz w:val="18"/>
                <w:szCs w:val="18"/>
              </w:rPr>
              <w:t>废气检测每季度一次，监测项目</w:t>
            </w:r>
            <w:r>
              <w:rPr>
                <w:rFonts w:hint="eastAsia"/>
                <w:sz w:val="18"/>
                <w:szCs w:val="18"/>
              </w:rPr>
              <w:t>：</w:t>
            </w:r>
            <w:r>
              <w:rPr>
                <w:sz w:val="18"/>
                <w:szCs w:val="18"/>
              </w:rPr>
              <w:t>（</w:t>
            </w:r>
            <w:r>
              <w:rPr>
                <w:rFonts w:hint="eastAsia"/>
                <w:sz w:val="18"/>
                <w:szCs w:val="18"/>
              </w:rPr>
              <w:t>主要排放口</w:t>
            </w:r>
            <w:r>
              <w:rPr>
                <w:sz w:val="18"/>
                <w:szCs w:val="18"/>
              </w:rPr>
              <w:t>苯、甲苯、二甲苯、苯系物</w:t>
            </w:r>
            <w:r>
              <w:rPr>
                <w:rFonts w:hint="eastAsia"/>
                <w:sz w:val="18"/>
                <w:szCs w:val="18"/>
              </w:rPr>
              <w:t>、氮氧化物、二氧化硫、颗粒物）</w:t>
            </w:r>
            <w:r>
              <w:rPr>
                <w:sz w:val="18"/>
                <w:szCs w:val="18"/>
              </w:rPr>
              <w:t>；</w:t>
            </w:r>
          </w:p>
          <w:p w:rsidR="00DE7F9F" w:rsidRDefault="00117E22">
            <w:pPr>
              <w:pStyle w:val="TableParagraph"/>
              <w:spacing w:line="266" w:lineRule="auto"/>
              <w:ind w:left="347" w:right="2930"/>
              <w:rPr>
                <w:sz w:val="18"/>
                <w:szCs w:val="18"/>
              </w:rPr>
            </w:pPr>
            <w:r>
              <w:rPr>
                <w:sz w:val="18"/>
                <w:szCs w:val="18"/>
              </w:rPr>
              <w:t>废气检测每</w:t>
            </w:r>
            <w:r>
              <w:rPr>
                <w:rFonts w:hint="eastAsia"/>
                <w:sz w:val="18"/>
                <w:szCs w:val="18"/>
              </w:rPr>
              <w:t>半年以及一年</w:t>
            </w:r>
            <w:r>
              <w:rPr>
                <w:sz w:val="18"/>
                <w:szCs w:val="18"/>
              </w:rPr>
              <w:t>一次，监测项目</w:t>
            </w:r>
            <w:r>
              <w:rPr>
                <w:rFonts w:hint="eastAsia"/>
                <w:sz w:val="18"/>
                <w:szCs w:val="18"/>
              </w:rPr>
              <w:t>：（一般</w:t>
            </w:r>
            <w:proofErr w:type="gramStart"/>
            <w:r>
              <w:rPr>
                <w:rFonts w:hint="eastAsia"/>
                <w:sz w:val="18"/>
                <w:szCs w:val="18"/>
              </w:rPr>
              <w:t>排放口氮氧化物</w:t>
            </w:r>
            <w:proofErr w:type="gramEnd"/>
            <w:r>
              <w:rPr>
                <w:rFonts w:hint="eastAsia"/>
                <w:sz w:val="18"/>
                <w:szCs w:val="18"/>
              </w:rPr>
              <w:t>、二氧化硫、颗粒物、</w:t>
            </w:r>
            <w:r>
              <w:rPr>
                <w:sz w:val="18"/>
                <w:szCs w:val="18"/>
              </w:rPr>
              <w:t>VOCs</w:t>
            </w:r>
            <w:r>
              <w:rPr>
                <w:rFonts w:hint="eastAsia"/>
                <w:sz w:val="18"/>
                <w:szCs w:val="18"/>
              </w:rPr>
              <w:t>）</w:t>
            </w:r>
          </w:p>
          <w:p w:rsidR="00DE7F9F" w:rsidRDefault="00117E22" w:rsidP="00394D70">
            <w:pPr>
              <w:spacing w:beforeLines="20" w:before="48" w:afterLines="20" w:after="48"/>
              <w:ind w:firstLineChars="150" w:firstLine="270"/>
              <w:rPr>
                <w:sz w:val="18"/>
                <w:szCs w:val="18"/>
              </w:rPr>
            </w:pPr>
            <w:r>
              <w:rPr>
                <w:sz w:val="18"/>
                <w:szCs w:val="18"/>
              </w:rPr>
              <w:t>另有</w:t>
            </w:r>
            <w:r>
              <w:rPr>
                <w:rFonts w:hint="eastAsia"/>
                <w:sz w:val="18"/>
                <w:szCs w:val="18"/>
              </w:rPr>
              <w:t>VOCs</w:t>
            </w:r>
            <w:r>
              <w:rPr>
                <w:sz w:val="18"/>
                <w:szCs w:val="18"/>
              </w:rPr>
              <w:t>在线监测设施，检测项目</w:t>
            </w:r>
            <w:r>
              <w:rPr>
                <w:rFonts w:hint="eastAsia"/>
                <w:sz w:val="18"/>
                <w:szCs w:val="18"/>
              </w:rPr>
              <w:t>：</w:t>
            </w:r>
            <w:r>
              <w:rPr>
                <w:sz w:val="18"/>
                <w:szCs w:val="18"/>
              </w:rPr>
              <w:t>（苯、甲苯、二甲苯</w:t>
            </w:r>
            <w:r>
              <w:rPr>
                <w:rFonts w:hint="eastAsia"/>
                <w:sz w:val="18"/>
                <w:szCs w:val="18"/>
              </w:rPr>
              <w:t>、非甲烷总烃</w:t>
            </w:r>
            <w:r>
              <w:rPr>
                <w:sz w:val="18"/>
                <w:szCs w:val="18"/>
              </w:rPr>
              <w:t>），委托</w:t>
            </w:r>
            <w:r>
              <w:rPr>
                <w:sz w:val="18"/>
                <w:szCs w:val="18"/>
                <w:lang w:val="en-US"/>
              </w:rPr>
              <w:t>东营弘</w:t>
            </w:r>
            <w:proofErr w:type="gramStart"/>
            <w:r>
              <w:rPr>
                <w:sz w:val="18"/>
                <w:szCs w:val="18"/>
                <w:lang w:val="en-US"/>
              </w:rPr>
              <w:t>信环境科</w:t>
            </w:r>
            <w:proofErr w:type="gramEnd"/>
            <w:r>
              <w:rPr>
                <w:sz w:val="18"/>
                <w:szCs w:val="18"/>
                <w:lang w:val="en-US"/>
              </w:rPr>
              <w:t>有限公司</w:t>
            </w:r>
            <w:r>
              <w:rPr>
                <w:rFonts w:hint="eastAsia"/>
                <w:sz w:val="18"/>
                <w:szCs w:val="18"/>
              </w:rPr>
              <w:t>进行运营维护。</w:t>
            </w:r>
          </w:p>
          <w:p w:rsidR="00DE7F9F" w:rsidRDefault="00117E22">
            <w:pPr>
              <w:pStyle w:val="TableParagraph"/>
              <w:spacing w:line="266" w:lineRule="auto"/>
              <w:ind w:right="2930" w:firstLineChars="50" w:firstLine="90"/>
              <w:rPr>
                <w:sz w:val="18"/>
                <w:szCs w:val="18"/>
              </w:rPr>
            </w:pPr>
            <w:r>
              <w:rPr>
                <w:rFonts w:hint="eastAsia"/>
                <w:sz w:val="18"/>
                <w:szCs w:val="18"/>
              </w:rPr>
              <w:t>3.</w:t>
            </w:r>
            <w:r>
              <w:rPr>
                <w:sz w:val="18"/>
                <w:szCs w:val="18"/>
              </w:rPr>
              <w:t>噪声检测每季度一次。</w:t>
            </w:r>
          </w:p>
          <w:p w:rsidR="00DE7F9F" w:rsidRDefault="00117E22">
            <w:pPr>
              <w:pStyle w:val="TableParagraph"/>
              <w:spacing w:line="266" w:lineRule="auto"/>
              <w:ind w:left="107" w:right="2930"/>
              <w:rPr>
                <w:sz w:val="18"/>
                <w:szCs w:val="18"/>
              </w:rPr>
            </w:pPr>
            <w:r>
              <w:rPr>
                <w:rFonts w:hint="eastAsia"/>
                <w:sz w:val="18"/>
                <w:szCs w:val="18"/>
              </w:rPr>
              <w:t>4.厂界监测</w:t>
            </w:r>
            <w:r>
              <w:rPr>
                <w:sz w:val="18"/>
                <w:szCs w:val="18"/>
              </w:rPr>
              <w:t>每</w:t>
            </w:r>
            <w:r>
              <w:rPr>
                <w:rFonts w:hint="eastAsia"/>
                <w:sz w:val="18"/>
                <w:szCs w:val="18"/>
              </w:rPr>
              <w:t>半年</w:t>
            </w:r>
            <w:r>
              <w:rPr>
                <w:sz w:val="18"/>
                <w:szCs w:val="18"/>
              </w:rPr>
              <w:t>一次，监测项目（苯、甲苯、二甲苯、苯系物、VOCs</w:t>
            </w:r>
            <w:r>
              <w:rPr>
                <w:rFonts w:hint="eastAsia"/>
                <w:sz w:val="18"/>
                <w:szCs w:val="18"/>
              </w:rPr>
              <w:t>、颗粒物）</w:t>
            </w:r>
          </w:p>
          <w:p w:rsidR="00DE7F9F" w:rsidRDefault="00117E22">
            <w:pPr>
              <w:pStyle w:val="TableParagraph"/>
              <w:spacing w:line="266" w:lineRule="auto"/>
              <w:ind w:left="107" w:right="2930"/>
              <w:rPr>
                <w:sz w:val="18"/>
                <w:szCs w:val="18"/>
                <w:lang w:val="en-US"/>
              </w:rPr>
            </w:pPr>
            <w:r>
              <w:rPr>
                <w:rFonts w:hint="eastAsia"/>
                <w:sz w:val="18"/>
                <w:szCs w:val="18"/>
                <w:lang w:val="en-US"/>
              </w:rPr>
              <w:t>5.土壤检测每年一次，检测项目（</w:t>
            </w:r>
            <w:r>
              <w:rPr>
                <w:sz w:val="18"/>
                <w:szCs w:val="18"/>
                <w:lang w:val="en-US"/>
              </w:rPr>
              <w:t>砷</w:t>
            </w:r>
            <w:r>
              <w:rPr>
                <w:rFonts w:hint="eastAsia"/>
                <w:sz w:val="18"/>
                <w:szCs w:val="18"/>
                <w:lang w:val="en-US"/>
              </w:rPr>
              <w:t>、</w:t>
            </w:r>
            <w:r>
              <w:rPr>
                <w:sz w:val="18"/>
                <w:szCs w:val="18"/>
                <w:lang w:val="en-US"/>
              </w:rPr>
              <w:t>镉</w:t>
            </w:r>
            <w:r>
              <w:rPr>
                <w:rFonts w:hint="eastAsia"/>
                <w:sz w:val="18"/>
                <w:szCs w:val="18"/>
                <w:lang w:val="en-US"/>
              </w:rPr>
              <w:t>、</w:t>
            </w:r>
            <w:r>
              <w:rPr>
                <w:sz w:val="18"/>
                <w:szCs w:val="18"/>
                <w:lang w:val="en-US"/>
              </w:rPr>
              <w:t>铜</w:t>
            </w:r>
            <w:r>
              <w:rPr>
                <w:rFonts w:hint="eastAsia"/>
                <w:sz w:val="18"/>
                <w:szCs w:val="18"/>
                <w:lang w:val="en-US"/>
              </w:rPr>
              <w:t>、</w:t>
            </w:r>
            <w:r>
              <w:rPr>
                <w:sz w:val="18"/>
                <w:szCs w:val="18"/>
                <w:lang w:val="en-US"/>
              </w:rPr>
              <w:t>铅</w:t>
            </w:r>
            <w:r>
              <w:rPr>
                <w:rFonts w:hint="eastAsia"/>
                <w:sz w:val="18"/>
                <w:szCs w:val="18"/>
                <w:lang w:val="en-US"/>
              </w:rPr>
              <w:t>等45项）</w:t>
            </w:r>
          </w:p>
          <w:p w:rsidR="00DE7F9F" w:rsidRDefault="00117E22">
            <w:pPr>
              <w:pStyle w:val="TableParagraph"/>
              <w:spacing w:line="266" w:lineRule="auto"/>
              <w:ind w:left="107" w:right="2930"/>
              <w:rPr>
                <w:sz w:val="18"/>
                <w:szCs w:val="18"/>
                <w:lang w:val="en-US"/>
              </w:rPr>
            </w:pPr>
            <w:r>
              <w:rPr>
                <w:rFonts w:hint="eastAsia"/>
                <w:sz w:val="18"/>
                <w:szCs w:val="18"/>
                <w:lang w:val="en-US"/>
              </w:rPr>
              <w:t>6.地下水检测每半年一次，检测项目（</w:t>
            </w:r>
            <w:r>
              <w:rPr>
                <w:sz w:val="18"/>
                <w:szCs w:val="18"/>
                <w:lang w:val="en-US"/>
              </w:rPr>
              <w:t>色度</w:t>
            </w:r>
            <w:r>
              <w:rPr>
                <w:rFonts w:hint="eastAsia"/>
                <w:sz w:val="18"/>
                <w:szCs w:val="18"/>
                <w:lang w:val="en-US"/>
              </w:rPr>
              <w:t>、</w:t>
            </w:r>
            <w:r>
              <w:rPr>
                <w:sz w:val="18"/>
                <w:szCs w:val="18"/>
                <w:lang w:val="en-US"/>
              </w:rPr>
              <w:t>嗅和</w:t>
            </w:r>
            <w:proofErr w:type="gramStart"/>
            <w:r>
              <w:rPr>
                <w:sz w:val="18"/>
                <w:szCs w:val="18"/>
                <w:lang w:val="en-US"/>
              </w:rPr>
              <w:t>味</w:t>
            </w:r>
            <w:r>
              <w:rPr>
                <w:rFonts w:hint="eastAsia"/>
                <w:sz w:val="18"/>
                <w:szCs w:val="18"/>
                <w:lang w:val="en-US"/>
              </w:rPr>
              <w:t>、</w:t>
            </w:r>
            <w:proofErr w:type="gramEnd"/>
            <w:r>
              <w:rPr>
                <w:sz w:val="18"/>
                <w:szCs w:val="18"/>
                <w:lang w:val="en-US"/>
              </w:rPr>
              <w:t>浑浊度</w:t>
            </w:r>
            <w:r>
              <w:rPr>
                <w:rFonts w:hint="eastAsia"/>
                <w:sz w:val="18"/>
                <w:szCs w:val="18"/>
                <w:lang w:val="en-US"/>
              </w:rPr>
              <w:t>、</w:t>
            </w:r>
            <w:r>
              <w:rPr>
                <w:sz w:val="18"/>
                <w:szCs w:val="18"/>
                <w:lang w:val="en-US"/>
              </w:rPr>
              <w:t>肉眼可见物</w:t>
            </w:r>
            <w:r>
              <w:rPr>
                <w:rFonts w:hint="eastAsia"/>
                <w:sz w:val="18"/>
                <w:szCs w:val="18"/>
                <w:lang w:val="en-US"/>
              </w:rPr>
              <w:t>、</w:t>
            </w:r>
            <w:r>
              <w:rPr>
                <w:sz w:val="18"/>
                <w:szCs w:val="18"/>
                <w:lang w:val="en-US"/>
              </w:rPr>
              <w:t>pH值</w:t>
            </w:r>
            <w:r>
              <w:rPr>
                <w:rFonts w:hint="eastAsia"/>
                <w:sz w:val="18"/>
                <w:szCs w:val="18"/>
                <w:lang w:val="en-US"/>
              </w:rPr>
              <w:t>、</w:t>
            </w:r>
            <w:r>
              <w:rPr>
                <w:sz w:val="18"/>
                <w:szCs w:val="18"/>
                <w:lang w:val="en-US"/>
              </w:rPr>
              <w:t>总硬度</w:t>
            </w:r>
            <w:r>
              <w:rPr>
                <w:rFonts w:hint="eastAsia"/>
                <w:sz w:val="18"/>
                <w:szCs w:val="18"/>
                <w:lang w:val="en-US"/>
              </w:rPr>
              <w:t>等39项）</w:t>
            </w:r>
          </w:p>
        </w:tc>
      </w:tr>
    </w:tbl>
    <w:p w:rsidR="00DE7F9F" w:rsidRDefault="00DE7F9F">
      <w:pPr>
        <w:spacing w:line="273" w:lineRule="exact"/>
        <w:sectPr w:rsidR="00DE7F9F">
          <w:pgSz w:w="16840" w:h="11910" w:orient="landscape"/>
          <w:pgMar w:top="1100" w:right="1220" w:bottom="280" w:left="1220" w:header="720" w:footer="720" w:gutter="0"/>
          <w:cols w:space="720"/>
        </w:sectPr>
      </w:pPr>
    </w:p>
    <w:p w:rsidR="00DE7F9F" w:rsidRDefault="00DE7F9F" w:rsidP="00F72D9D">
      <w:pPr>
        <w:tabs>
          <w:tab w:val="left" w:pos="1088"/>
        </w:tabs>
      </w:pPr>
    </w:p>
    <w:sectPr w:rsidR="00DE7F9F">
      <w:pgSz w:w="16840" w:h="11910" w:orient="landscape"/>
      <w:pgMar w:top="1100" w:right="122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8B" w:rsidRDefault="005E028B" w:rsidP="008E7D21">
      <w:r>
        <w:separator/>
      </w:r>
    </w:p>
  </w:endnote>
  <w:endnote w:type="continuationSeparator" w:id="0">
    <w:p w:rsidR="005E028B" w:rsidRDefault="005E028B" w:rsidP="008E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8B" w:rsidRDefault="005E028B" w:rsidP="008E7D21">
      <w:r>
        <w:separator/>
      </w:r>
    </w:p>
  </w:footnote>
  <w:footnote w:type="continuationSeparator" w:id="0">
    <w:p w:rsidR="005E028B" w:rsidRDefault="005E028B" w:rsidP="008E7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F4A5B"/>
    <w:multiLevelType w:val="multilevel"/>
    <w:tmpl w:val="520F4A5B"/>
    <w:lvl w:ilvl="0">
      <w:start w:val="1"/>
      <w:numFmt w:val="decimal"/>
      <w:lvlText w:val="%1."/>
      <w:lvlJc w:val="left"/>
      <w:pPr>
        <w:ind w:left="347" w:hanging="240"/>
      </w:pPr>
      <w:rPr>
        <w:rFonts w:hint="default"/>
      </w:rPr>
    </w:lvl>
    <w:lvl w:ilvl="1">
      <w:start w:val="1"/>
      <w:numFmt w:val="lowerLetter"/>
      <w:lvlText w:val="%2)"/>
      <w:lvlJc w:val="left"/>
      <w:pPr>
        <w:ind w:left="947" w:hanging="420"/>
      </w:pPr>
    </w:lvl>
    <w:lvl w:ilvl="2">
      <w:start w:val="1"/>
      <w:numFmt w:val="lowerRoman"/>
      <w:lvlText w:val="%3."/>
      <w:lvlJc w:val="right"/>
      <w:pPr>
        <w:ind w:left="1367" w:hanging="420"/>
      </w:pPr>
    </w:lvl>
    <w:lvl w:ilvl="3">
      <w:start w:val="1"/>
      <w:numFmt w:val="decimal"/>
      <w:lvlText w:val="%4."/>
      <w:lvlJc w:val="left"/>
      <w:pPr>
        <w:ind w:left="1787" w:hanging="420"/>
      </w:pPr>
    </w:lvl>
    <w:lvl w:ilvl="4">
      <w:start w:val="1"/>
      <w:numFmt w:val="lowerLetter"/>
      <w:lvlText w:val="%5)"/>
      <w:lvlJc w:val="left"/>
      <w:pPr>
        <w:ind w:left="2207" w:hanging="420"/>
      </w:pPr>
    </w:lvl>
    <w:lvl w:ilvl="5">
      <w:start w:val="1"/>
      <w:numFmt w:val="lowerRoman"/>
      <w:lvlText w:val="%6."/>
      <w:lvlJc w:val="right"/>
      <w:pPr>
        <w:ind w:left="2627" w:hanging="420"/>
      </w:pPr>
    </w:lvl>
    <w:lvl w:ilvl="6">
      <w:start w:val="1"/>
      <w:numFmt w:val="decimal"/>
      <w:lvlText w:val="%7."/>
      <w:lvlJc w:val="left"/>
      <w:pPr>
        <w:ind w:left="3047" w:hanging="420"/>
      </w:pPr>
    </w:lvl>
    <w:lvl w:ilvl="7">
      <w:start w:val="1"/>
      <w:numFmt w:val="lowerLetter"/>
      <w:lvlText w:val="%8)"/>
      <w:lvlJc w:val="left"/>
      <w:pPr>
        <w:ind w:left="3467" w:hanging="420"/>
      </w:pPr>
    </w:lvl>
    <w:lvl w:ilvl="8">
      <w:start w:val="1"/>
      <w:numFmt w:val="lowerRoman"/>
      <w:lvlText w:val="%9."/>
      <w:lvlJc w:val="right"/>
      <w:pPr>
        <w:ind w:left="38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77"/>
    <w:rsid w:val="00005725"/>
    <w:rsid w:val="00035799"/>
    <w:rsid w:val="00087D98"/>
    <w:rsid w:val="00092574"/>
    <w:rsid w:val="00100082"/>
    <w:rsid w:val="00117E22"/>
    <w:rsid w:val="00172A27"/>
    <w:rsid w:val="001911F4"/>
    <w:rsid w:val="00210F6C"/>
    <w:rsid w:val="00224751"/>
    <w:rsid w:val="002465A7"/>
    <w:rsid w:val="00254428"/>
    <w:rsid w:val="0028624A"/>
    <w:rsid w:val="00316F92"/>
    <w:rsid w:val="00372A3A"/>
    <w:rsid w:val="00381602"/>
    <w:rsid w:val="00394D70"/>
    <w:rsid w:val="003A73A4"/>
    <w:rsid w:val="004B4D28"/>
    <w:rsid w:val="004E755E"/>
    <w:rsid w:val="005314AF"/>
    <w:rsid w:val="00533DB0"/>
    <w:rsid w:val="005372AC"/>
    <w:rsid w:val="0055674F"/>
    <w:rsid w:val="0057724D"/>
    <w:rsid w:val="00590CC4"/>
    <w:rsid w:val="005E028B"/>
    <w:rsid w:val="0061232A"/>
    <w:rsid w:val="00657F0D"/>
    <w:rsid w:val="006A5E4A"/>
    <w:rsid w:val="006B4D4E"/>
    <w:rsid w:val="006C36B9"/>
    <w:rsid w:val="006D08F1"/>
    <w:rsid w:val="00725FA3"/>
    <w:rsid w:val="00772825"/>
    <w:rsid w:val="007A2EC0"/>
    <w:rsid w:val="007E42D3"/>
    <w:rsid w:val="008067CF"/>
    <w:rsid w:val="00842AFF"/>
    <w:rsid w:val="008933B7"/>
    <w:rsid w:val="008A58D0"/>
    <w:rsid w:val="008E7D21"/>
    <w:rsid w:val="00902121"/>
    <w:rsid w:val="00906755"/>
    <w:rsid w:val="00987846"/>
    <w:rsid w:val="009E6C8A"/>
    <w:rsid w:val="009F6E5F"/>
    <w:rsid w:val="00A14446"/>
    <w:rsid w:val="00A218B5"/>
    <w:rsid w:val="00A54BA9"/>
    <w:rsid w:val="00A92851"/>
    <w:rsid w:val="00AF75B8"/>
    <w:rsid w:val="00B35E68"/>
    <w:rsid w:val="00B51F9B"/>
    <w:rsid w:val="00BA0719"/>
    <w:rsid w:val="00C1632B"/>
    <w:rsid w:val="00C5092B"/>
    <w:rsid w:val="00C603E6"/>
    <w:rsid w:val="00C627D9"/>
    <w:rsid w:val="00C64287"/>
    <w:rsid w:val="00D30537"/>
    <w:rsid w:val="00D31B88"/>
    <w:rsid w:val="00D35FE8"/>
    <w:rsid w:val="00DB41C7"/>
    <w:rsid w:val="00DC5575"/>
    <w:rsid w:val="00DE7F9F"/>
    <w:rsid w:val="00E548DB"/>
    <w:rsid w:val="00EB1558"/>
    <w:rsid w:val="00EE76B6"/>
    <w:rsid w:val="00F06E17"/>
    <w:rsid w:val="00F117FC"/>
    <w:rsid w:val="00F1591F"/>
    <w:rsid w:val="00F50B08"/>
    <w:rsid w:val="00F64494"/>
    <w:rsid w:val="00F72D9D"/>
    <w:rsid w:val="00F93721"/>
    <w:rsid w:val="00FB25BB"/>
    <w:rsid w:val="01B52F56"/>
    <w:rsid w:val="01D0425D"/>
    <w:rsid w:val="022322AB"/>
    <w:rsid w:val="02266062"/>
    <w:rsid w:val="02844B02"/>
    <w:rsid w:val="028E5C55"/>
    <w:rsid w:val="03312ED6"/>
    <w:rsid w:val="03AE5D4B"/>
    <w:rsid w:val="03C37CE1"/>
    <w:rsid w:val="04454647"/>
    <w:rsid w:val="0476691E"/>
    <w:rsid w:val="05043624"/>
    <w:rsid w:val="051146FC"/>
    <w:rsid w:val="06306262"/>
    <w:rsid w:val="064146E0"/>
    <w:rsid w:val="065B0387"/>
    <w:rsid w:val="06864D85"/>
    <w:rsid w:val="06912383"/>
    <w:rsid w:val="073403C7"/>
    <w:rsid w:val="07D30254"/>
    <w:rsid w:val="080C3224"/>
    <w:rsid w:val="084068AE"/>
    <w:rsid w:val="087713E0"/>
    <w:rsid w:val="08C560A8"/>
    <w:rsid w:val="094624C4"/>
    <w:rsid w:val="09A543B6"/>
    <w:rsid w:val="0A3A76E1"/>
    <w:rsid w:val="0A7F79FB"/>
    <w:rsid w:val="0CAC5EE1"/>
    <w:rsid w:val="0CBC0C66"/>
    <w:rsid w:val="0E030B4D"/>
    <w:rsid w:val="0E0D14D7"/>
    <w:rsid w:val="0E715637"/>
    <w:rsid w:val="0E723805"/>
    <w:rsid w:val="0E73053B"/>
    <w:rsid w:val="0E9D2A08"/>
    <w:rsid w:val="0EF803A2"/>
    <w:rsid w:val="0F5D021C"/>
    <w:rsid w:val="0FC6006C"/>
    <w:rsid w:val="10267D14"/>
    <w:rsid w:val="1127404E"/>
    <w:rsid w:val="11325880"/>
    <w:rsid w:val="126426D5"/>
    <w:rsid w:val="1295418F"/>
    <w:rsid w:val="12EF09E1"/>
    <w:rsid w:val="13030738"/>
    <w:rsid w:val="13237110"/>
    <w:rsid w:val="151F71FC"/>
    <w:rsid w:val="15AB252A"/>
    <w:rsid w:val="15FC2768"/>
    <w:rsid w:val="16115576"/>
    <w:rsid w:val="16280AFC"/>
    <w:rsid w:val="16C473E4"/>
    <w:rsid w:val="17412B9E"/>
    <w:rsid w:val="178B2868"/>
    <w:rsid w:val="180B16BD"/>
    <w:rsid w:val="1828655A"/>
    <w:rsid w:val="184E3A2F"/>
    <w:rsid w:val="18B74ACA"/>
    <w:rsid w:val="18BA4CA4"/>
    <w:rsid w:val="18C25367"/>
    <w:rsid w:val="18E75F20"/>
    <w:rsid w:val="19002F24"/>
    <w:rsid w:val="194E7B61"/>
    <w:rsid w:val="19B62D98"/>
    <w:rsid w:val="19E06EDF"/>
    <w:rsid w:val="19E37AC4"/>
    <w:rsid w:val="1A13368E"/>
    <w:rsid w:val="1A2A68D9"/>
    <w:rsid w:val="1ADC251C"/>
    <w:rsid w:val="1AE376AB"/>
    <w:rsid w:val="1AF81066"/>
    <w:rsid w:val="1B1345A9"/>
    <w:rsid w:val="1B2E1200"/>
    <w:rsid w:val="1BDD725F"/>
    <w:rsid w:val="1C476655"/>
    <w:rsid w:val="1C554E44"/>
    <w:rsid w:val="1CC17926"/>
    <w:rsid w:val="1D146E70"/>
    <w:rsid w:val="1D7F3FF8"/>
    <w:rsid w:val="1DEB4F99"/>
    <w:rsid w:val="1DFC7833"/>
    <w:rsid w:val="1E393A50"/>
    <w:rsid w:val="200D32D7"/>
    <w:rsid w:val="21181A4C"/>
    <w:rsid w:val="21484662"/>
    <w:rsid w:val="218E3DFC"/>
    <w:rsid w:val="21A85ABF"/>
    <w:rsid w:val="22713DA3"/>
    <w:rsid w:val="229808FB"/>
    <w:rsid w:val="236000C4"/>
    <w:rsid w:val="23C325BE"/>
    <w:rsid w:val="23E07C2B"/>
    <w:rsid w:val="23FC6D3D"/>
    <w:rsid w:val="240831B0"/>
    <w:rsid w:val="242650FA"/>
    <w:rsid w:val="24405E94"/>
    <w:rsid w:val="24CF71AA"/>
    <w:rsid w:val="2523097D"/>
    <w:rsid w:val="257C2A72"/>
    <w:rsid w:val="25A068CF"/>
    <w:rsid w:val="25B56C17"/>
    <w:rsid w:val="261A6D15"/>
    <w:rsid w:val="274410A3"/>
    <w:rsid w:val="27F64479"/>
    <w:rsid w:val="28E57E6D"/>
    <w:rsid w:val="29253E15"/>
    <w:rsid w:val="29842C23"/>
    <w:rsid w:val="2B074B8E"/>
    <w:rsid w:val="2B32719B"/>
    <w:rsid w:val="2B5E06F3"/>
    <w:rsid w:val="2B9539A4"/>
    <w:rsid w:val="2BED3073"/>
    <w:rsid w:val="2C6652CA"/>
    <w:rsid w:val="2C6733C8"/>
    <w:rsid w:val="2CB0585C"/>
    <w:rsid w:val="2D3809DC"/>
    <w:rsid w:val="2D553120"/>
    <w:rsid w:val="2E58219B"/>
    <w:rsid w:val="2E923E01"/>
    <w:rsid w:val="2ECE10A1"/>
    <w:rsid w:val="2FA70C92"/>
    <w:rsid w:val="30742460"/>
    <w:rsid w:val="307E0017"/>
    <w:rsid w:val="312164DC"/>
    <w:rsid w:val="31644398"/>
    <w:rsid w:val="31652A63"/>
    <w:rsid w:val="318825EF"/>
    <w:rsid w:val="31B436BC"/>
    <w:rsid w:val="31D12991"/>
    <w:rsid w:val="32013F31"/>
    <w:rsid w:val="32127E49"/>
    <w:rsid w:val="322143BE"/>
    <w:rsid w:val="331344C4"/>
    <w:rsid w:val="333A5805"/>
    <w:rsid w:val="341229B9"/>
    <w:rsid w:val="345751F9"/>
    <w:rsid w:val="347B23AD"/>
    <w:rsid w:val="349D0E16"/>
    <w:rsid w:val="353C093C"/>
    <w:rsid w:val="36182720"/>
    <w:rsid w:val="36716A9B"/>
    <w:rsid w:val="368E0318"/>
    <w:rsid w:val="36D815EC"/>
    <w:rsid w:val="3712229D"/>
    <w:rsid w:val="372A708D"/>
    <w:rsid w:val="38420781"/>
    <w:rsid w:val="38D250B3"/>
    <w:rsid w:val="38E77CC9"/>
    <w:rsid w:val="39B27E67"/>
    <w:rsid w:val="39DA5A8F"/>
    <w:rsid w:val="39EE75DB"/>
    <w:rsid w:val="3A24419A"/>
    <w:rsid w:val="3AD6332E"/>
    <w:rsid w:val="3C4819AC"/>
    <w:rsid w:val="3C991755"/>
    <w:rsid w:val="3CA409E8"/>
    <w:rsid w:val="3CD63A26"/>
    <w:rsid w:val="3D88404F"/>
    <w:rsid w:val="3DA071E1"/>
    <w:rsid w:val="3DCF4F4C"/>
    <w:rsid w:val="3E04203B"/>
    <w:rsid w:val="3F00240C"/>
    <w:rsid w:val="3F00760B"/>
    <w:rsid w:val="40232873"/>
    <w:rsid w:val="40A04A31"/>
    <w:rsid w:val="40B92239"/>
    <w:rsid w:val="41037CDB"/>
    <w:rsid w:val="41644DB1"/>
    <w:rsid w:val="429D4DF6"/>
    <w:rsid w:val="42A94540"/>
    <w:rsid w:val="42AA1634"/>
    <w:rsid w:val="42C252C8"/>
    <w:rsid w:val="43915849"/>
    <w:rsid w:val="43B14323"/>
    <w:rsid w:val="44455610"/>
    <w:rsid w:val="44613B37"/>
    <w:rsid w:val="446C5C48"/>
    <w:rsid w:val="453428B4"/>
    <w:rsid w:val="457123B5"/>
    <w:rsid w:val="4656428F"/>
    <w:rsid w:val="4686737B"/>
    <w:rsid w:val="46D65C2F"/>
    <w:rsid w:val="47C80489"/>
    <w:rsid w:val="483F7C77"/>
    <w:rsid w:val="4881075E"/>
    <w:rsid w:val="498B22D5"/>
    <w:rsid w:val="4A5C4881"/>
    <w:rsid w:val="4B113DEB"/>
    <w:rsid w:val="4C166688"/>
    <w:rsid w:val="4CBE6135"/>
    <w:rsid w:val="4CC94B5B"/>
    <w:rsid w:val="4CEF5130"/>
    <w:rsid w:val="4D2A6BDE"/>
    <w:rsid w:val="4D953501"/>
    <w:rsid w:val="4E4E4016"/>
    <w:rsid w:val="4EDF6F5E"/>
    <w:rsid w:val="501E342A"/>
    <w:rsid w:val="505075A3"/>
    <w:rsid w:val="509B07D6"/>
    <w:rsid w:val="50C75798"/>
    <w:rsid w:val="50EB65DD"/>
    <w:rsid w:val="51167723"/>
    <w:rsid w:val="519F19EF"/>
    <w:rsid w:val="52BD0B3D"/>
    <w:rsid w:val="52D72AA0"/>
    <w:rsid w:val="536D7FCF"/>
    <w:rsid w:val="53755343"/>
    <w:rsid w:val="54095E98"/>
    <w:rsid w:val="5439051D"/>
    <w:rsid w:val="54F672A3"/>
    <w:rsid w:val="54F753C1"/>
    <w:rsid w:val="55015F79"/>
    <w:rsid w:val="55424D7E"/>
    <w:rsid w:val="5560779F"/>
    <w:rsid w:val="562D1CF2"/>
    <w:rsid w:val="56717401"/>
    <w:rsid w:val="56842B0C"/>
    <w:rsid w:val="57236CF2"/>
    <w:rsid w:val="572F77A9"/>
    <w:rsid w:val="58522F04"/>
    <w:rsid w:val="58A12D4F"/>
    <w:rsid w:val="599B6D6F"/>
    <w:rsid w:val="59C9322E"/>
    <w:rsid w:val="5A0272C2"/>
    <w:rsid w:val="5A324C5F"/>
    <w:rsid w:val="5ACF2436"/>
    <w:rsid w:val="5AEA717E"/>
    <w:rsid w:val="5B435462"/>
    <w:rsid w:val="5BA5279E"/>
    <w:rsid w:val="5BEA3BDD"/>
    <w:rsid w:val="5CB21AA1"/>
    <w:rsid w:val="5D087911"/>
    <w:rsid w:val="5DAE0E92"/>
    <w:rsid w:val="5F9170D7"/>
    <w:rsid w:val="5FB72945"/>
    <w:rsid w:val="6001063C"/>
    <w:rsid w:val="60100B8B"/>
    <w:rsid w:val="604A14BA"/>
    <w:rsid w:val="6055786E"/>
    <w:rsid w:val="606D2C4C"/>
    <w:rsid w:val="607E56CC"/>
    <w:rsid w:val="609938E1"/>
    <w:rsid w:val="60D824F9"/>
    <w:rsid w:val="61321EAE"/>
    <w:rsid w:val="61CD3640"/>
    <w:rsid w:val="61F91AB7"/>
    <w:rsid w:val="61FB215B"/>
    <w:rsid w:val="629D23D0"/>
    <w:rsid w:val="62DD7F5F"/>
    <w:rsid w:val="637A53E9"/>
    <w:rsid w:val="638D7531"/>
    <w:rsid w:val="644E0D1D"/>
    <w:rsid w:val="64C52326"/>
    <w:rsid w:val="64D509B8"/>
    <w:rsid w:val="64DD18BA"/>
    <w:rsid w:val="64F80801"/>
    <w:rsid w:val="66273C17"/>
    <w:rsid w:val="679A71CB"/>
    <w:rsid w:val="67F4107F"/>
    <w:rsid w:val="6800629A"/>
    <w:rsid w:val="68790C36"/>
    <w:rsid w:val="68EE50E9"/>
    <w:rsid w:val="68F45F0B"/>
    <w:rsid w:val="691E4BD2"/>
    <w:rsid w:val="69A34C34"/>
    <w:rsid w:val="69AC50DD"/>
    <w:rsid w:val="6A0577F2"/>
    <w:rsid w:val="6A42415A"/>
    <w:rsid w:val="6A597A05"/>
    <w:rsid w:val="6AA0266B"/>
    <w:rsid w:val="6AD367FC"/>
    <w:rsid w:val="6BA85A84"/>
    <w:rsid w:val="6BDC1D9C"/>
    <w:rsid w:val="6C103E4C"/>
    <w:rsid w:val="6C967A75"/>
    <w:rsid w:val="6CE36598"/>
    <w:rsid w:val="6DF170FD"/>
    <w:rsid w:val="6ECC35F6"/>
    <w:rsid w:val="6EDB7606"/>
    <w:rsid w:val="7014681C"/>
    <w:rsid w:val="701D11F7"/>
    <w:rsid w:val="70481D6C"/>
    <w:rsid w:val="704A5368"/>
    <w:rsid w:val="706D2F47"/>
    <w:rsid w:val="707D79BB"/>
    <w:rsid w:val="708C043A"/>
    <w:rsid w:val="715A3435"/>
    <w:rsid w:val="715B2410"/>
    <w:rsid w:val="71F91153"/>
    <w:rsid w:val="72885242"/>
    <w:rsid w:val="728C70BF"/>
    <w:rsid w:val="73097077"/>
    <w:rsid w:val="73FD6906"/>
    <w:rsid w:val="747C712F"/>
    <w:rsid w:val="74B036D0"/>
    <w:rsid w:val="74D07357"/>
    <w:rsid w:val="74FD6493"/>
    <w:rsid w:val="757E3071"/>
    <w:rsid w:val="762F64F8"/>
    <w:rsid w:val="76567ECE"/>
    <w:rsid w:val="768472DE"/>
    <w:rsid w:val="76AE2492"/>
    <w:rsid w:val="784B6242"/>
    <w:rsid w:val="784F3F45"/>
    <w:rsid w:val="788A1911"/>
    <w:rsid w:val="78AF561D"/>
    <w:rsid w:val="78F3479F"/>
    <w:rsid w:val="79382979"/>
    <w:rsid w:val="79D4341C"/>
    <w:rsid w:val="7A521318"/>
    <w:rsid w:val="7AD72099"/>
    <w:rsid w:val="7B441808"/>
    <w:rsid w:val="7B9E4C62"/>
    <w:rsid w:val="7C264E84"/>
    <w:rsid w:val="7C2F0673"/>
    <w:rsid w:val="7CEA6B84"/>
    <w:rsid w:val="7CEF106C"/>
    <w:rsid w:val="7CF61A2A"/>
    <w:rsid w:val="7D191087"/>
    <w:rsid w:val="7D360216"/>
    <w:rsid w:val="7DEB6797"/>
    <w:rsid w:val="7E1967FE"/>
    <w:rsid w:val="7E3D6C5D"/>
    <w:rsid w:val="7F085B82"/>
    <w:rsid w:val="7F6B75CF"/>
    <w:rsid w:val="7FA01681"/>
    <w:rsid w:val="7FC7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uiPriority w:val="1"/>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footer"/>
    <w:basedOn w:val="a"/>
    <w:link w:val="Char"/>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qFormat/>
    <w:rPr>
      <w:rFonts w:ascii="宋体" w:hAnsi="宋体" w:cs="宋体"/>
      <w:sz w:val="18"/>
      <w:szCs w:val="18"/>
      <w:lang w:val="zh-CN" w:bidi="zh-CN"/>
    </w:rPr>
  </w:style>
  <w:style w:type="character" w:customStyle="1" w:styleId="Char">
    <w:name w:val="页脚 Char"/>
    <w:basedOn w:val="a0"/>
    <w:link w:val="a4"/>
    <w:qFormat/>
    <w:rPr>
      <w:rFonts w:ascii="宋体" w:hAnsi="宋体" w:cs="宋体"/>
      <w:sz w:val="18"/>
      <w:szCs w:val="18"/>
      <w:lang w:val="zh-CN" w:bidi="zh-CN"/>
    </w:rPr>
  </w:style>
  <w:style w:type="character" w:customStyle="1" w:styleId="NormalCharacter">
    <w:name w:val="NormalCharacter"/>
    <w:semiHidden/>
    <w:qFormat/>
    <w:rPr>
      <w:rFonts w:ascii="宋体" w:eastAsia="宋体" w:hAnsi="宋体" w:cs="宋体"/>
      <w:sz w:val="22"/>
      <w:szCs w:val="22"/>
      <w:lang w:val="zh-CN" w:eastAsia="zh-CN" w:bidi="zh-CN"/>
    </w:rPr>
  </w:style>
  <w:style w:type="paragraph" w:styleId="a7">
    <w:name w:val="Balloon Text"/>
    <w:basedOn w:val="a"/>
    <w:link w:val="Char1"/>
    <w:rsid w:val="0057724D"/>
    <w:rPr>
      <w:sz w:val="18"/>
      <w:szCs w:val="18"/>
    </w:rPr>
  </w:style>
  <w:style w:type="character" w:customStyle="1" w:styleId="Char1">
    <w:name w:val="批注框文本 Char"/>
    <w:basedOn w:val="a0"/>
    <w:link w:val="a7"/>
    <w:rsid w:val="0057724D"/>
    <w:rPr>
      <w:rFonts w:ascii="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uiPriority w:val="1"/>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footer"/>
    <w:basedOn w:val="a"/>
    <w:link w:val="Char"/>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qFormat/>
    <w:rPr>
      <w:rFonts w:ascii="宋体" w:hAnsi="宋体" w:cs="宋体"/>
      <w:sz w:val="18"/>
      <w:szCs w:val="18"/>
      <w:lang w:val="zh-CN" w:bidi="zh-CN"/>
    </w:rPr>
  </w:style>
  <w:style w:type="character" w:customStyle="1" w:styleId="Char">
    <w:name w:val="页脚 Char"/>
    <w:basedOn w:val="a0"/>
    <w:link w:val="a4"/>
    <w:qFormat/>
    <w:rPr>
      <w:rFonts w:ascii="宋体" w:hAnsi="宋体" w:cs="宋体"/>
      <w:sz w:val="18"/>
      <w:szCs w:val="18"/>
      <w:lang w:val="zh-CN" w:bidi="zh-CN"/>
    </w:rPr>
  </w:style>
  <w:style w:type="character" w:customStyle="1" w:styleId="NormalCharacter">
    <w:name w:val="NormalCharacter"/>
    <w:semiHidden/>
    <w:qFormat/>
    <w:rPr>
      <w:rFonts w:ascii="宋体" w:eastAsia="宋体" w:hAnsi="宋体" w:cs="宋体"/>
      <w:sz w:val="22"/>
      <w:szCs w:val="22"/>
      <w:lang w:val="zh-CN" w:eastAsia="zh-CN" w:bidi="zh-CN"/>
    </w:rPr>
  </w:style>
  <w:style w:type="paragraph" w:styleId="a7">
    <w:name w:val="Balloon Text"/>
    <w:basedOn w:val="a"/>
    <w:link w:val="Char1"/>
    <w:rsid w:val="0057724D"/>
    <w:rPr>
      <w:sz w:val="18"/>
      <w:szCs w:val="18"/>
    </w:rPr>
  </w:style>
  <w:style w:type="character" w:customStyle="1" w:styleId="Char1">
    <w:name w:val="批注框文本 Char"/>
    <w:basedOn w:val="a0"/>
    <w:link w:val="a7"/>
    <w:rsid w:val="0057724D"/>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Pages>
  <Words>698</Words>
  <Characters>3982</Characters>
  <Application>Microsoft Office Word</Application>
  <DocSecurity>0</DocSecurity>
  <Lines>33</Lines>
  <Paragraphs>9</Paragraphs>
  <ScaleCrop>false</ScaleCrop>
  <Company>Microsoft</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hiljh</cp:lastModifiedBy>
  <cp:revision>24</cp:revision>
  <cp:lastPrinted>2022-06-02T03:45:00Z</cp:lastPrinted>
  <dcterms:created xsi:type="dcterms:W3CDTF">2022-01-11T08:44:00Z</dcterms:created>
  <dcterms:modified xsi:type="dcterms:W3CDTF">2022-06-02T03:46:00Z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WPS 文字</vt:lpwstr>
  </property>
  <property fmtid="{D5CDD505-2E9C-101B-9397-08002B2CF9AE}" pid="4" name="LastSaved">
    <vt:filetime>2019-03-16T00:00:00Z</vt:filetime>
  </property>
  <property fmtid="{D5CDD505-2E9C-101B-9397-08002B2CF9AE}" pid="5" name="KSOProductBuildVer">
    <vt:lpwstr>2052-11.1.0.11294</vt:lpwstr>
  </property>
  <property fmtid="{D5CDD505-2E9C-101B-9397-08002B2CF9AE}" pid="6" name="ICV">
    <vt:lpwstr>DE7375DA8D74422B82C4AE110519A68A</vt:lpwstr>
  </property>
</Properties>
</file>