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leader="dot" w:pos="9061"/>
        </w:tabs>
        <w:jc w:val="center"/>
        <w:rPr>
          <w:rFonts w:hint="eastAsia" w:hAnsi="宋体"/>
          <w:b/>
          <w:bCs/>
          <w:sz w:val="24"/>
          <w:highlight w:val="none"/>
          <w:u w:val="single"/>
        </w:rPr>
      </w:pPr>
      <w:r>
        <w:rPr>
          <w:rFonts w:hint="eastAsia" w:hAnsi="宋体"/>
          <w:b/>
          <w:bCs/>
          <w:highlight w:val="none"/>
          <w:lang w:eastAsia="zh-CN"/>
        </w:rPr>
        <w:t>招标公告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  <w:t>中国重汽集团济南卡车股份有限公司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智能网联（新能源）重卡项目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已由相关部门批准建设，招标人为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中国重汽集团济南卡车股份有限公司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。建设资金来自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企业自筹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，出资比例为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100%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，上述项目的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空气压缩机及附属干燥净化设备采购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已具备招标条件，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现组织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进行国内公开招标，欢迎合格潜在投标人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前来参加投标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1、项目名称及项目编号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智能网联（新能源）重卡项目一期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空气压缩机及附属干燥净化设备采购</w:t>
      </w:r>
    </w:p>
    <w:p>
      <w:pPr>
        <w:spacing w:line="42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20200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>52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2、招标内容及质量要求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9061"/>
        </w:tabs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  2.1中国重汽集团济南卡车股份有限公司智能网联（新能源）重卡项目一期</w:t>
      </w:r>
      <w:r>
        <w:rPr>
          <w:rFonts w:hint="eastAsia" w:ascii="宋体" w:hAnsi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  <w:t>空气压缩机组及附属干燥净化设备、压缩空气系统配套自控的设计及采购</w:t>
      </w:r>
      <w:r>
        <w:rPr>
          <w:rFonts w:hint="eastAsia" w:ascii="宋体" w:hAnsi="宋体" w:eastAsia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  <w:t>，主要设备清单详见下表：</w:t>
      </w:r>
    </w:p>
    <w:tbl>
      <w:tblPr>
        <w:tblStyle w:val="11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81"/>
        <w:gridCol w:w="4577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技 术 参 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数量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   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水冷离心空气压缩机C-1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容积流量：160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m³/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min, 额定排气压力：0.85MPa ，机组配高压启动柜；成套机组配排气止回阀、防喘振调节阀、消声器、波纹软管、电子液位排污阀、配Modbus通讯协议、RS485接口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水冷无油螺杆空气压缩机C-2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容积流量：41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m³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/min 额定排气压力：0.85MPa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，冷却水量：30m3/h(8℃温差)；冷却水进口温度≤32℃；冷却水进口允许压力范围:0.3~0.4MPa；压缩机配套电机：250kW/380V；成套机组配波纹软管；电子液位排污阀、配Modbus通讯协议、RS485接口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水冷变频无油螺杆空气压缩机C-3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容积流量：14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41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m³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/min 额定排气压力：0.85MPa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，冷却水量：30m3/h(8℃温差)；冷却水进口温度≤32℃；冷却水进口允许压力范围:0.3~0.4MPa；压缩机配套电机：250kW/380V；成套机组配波纹软管；电子液位排污阀、配Modbus通讯协议、RS485接口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风冷变频无油螺杆空气压缩机C-4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容积流量：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4.5-15.4m³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/min 额定排气压力：0.85MPa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，压缩机配套电机：90kW/380V；成套机组配波纹软管、电子液位排污阀；配Modbus通讯协议、RS485接口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空压机余热利用热回收机组C-9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Q=600kW （最大可三台250kW无油螺杆同时热回收）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鼓风加热再生吸附式干燥机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处理量：207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m³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/min 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4台，28m³</w:t>
            </w:r>
            <w:r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/min </w:t>
            </w: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1台共5台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过滤器及汽水分离器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无硅型，满足上述压缩空气系统过滤净化需要配套，详见技术要求。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配套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 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89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压缩空气自控系统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90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详见技术要求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right" w:leader="dot" w:pos="9061"/>
              </w:tabs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Cs w:val="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9061"/>
        </w:tabs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Cs w:val="0"/>
          <w:kern w:val="2"/>
          <w:sz w:val="24"/>
          <w:szCs w:val="24"/>
          <w:highlight w:val="none"/>
          <w:u w:val="none"/>
          <w:lang w:val="en-US" w:eastAsia="zh-CN" w:bidi="ar-SA"/>
        </w:rPr>
        <w:t>本次采购内容包含上述设备的供货、指导安装、调试、验收、培训及售后服务等内容，具体设备数量及技术要求详见招标文件。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所有投标均以人民币报价。</w:t>
      </w:r>
    </w:p>
    <w:p>
      <w:pPr>
        <w:spacing w:line="420" w:lineRule="exac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2.2质量要求：符合国家及行业颁发的最新相关规范标准，达到招标人的设计要求并通过验收。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3、投标人资格要求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3.1投标人必须是在中华人民共和国境内注册的独立法人机构，具有独立承担民事责任能力，成立满 3年（以营业执照成立日期到开标当日满3年为准），注册资本金不低于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1500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万元，具有同类设备经营范围、产品业绩、具有相应的生产制造、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供货及安装能力；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3.2投标人所投设备属生产许可证管理的或须具有强制性认证证书的，应具有生产许可证或强制性认证证书（须出示有效期内的生产许可证或3C认证证书）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，空气压缩机关键部件总成（如压缩机总成、叶轮、控制柜等）必须为自主生产（须提供相关证明文件）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2017年1月1日以来</w:t>
      </w:r>
      <w:r>
        <w:rPr>
          <w:rFonts w:hint="eastAsia" w:ascii="宋体" w:hAnsi="宋体" w:eastAsia="宋体" w:cs="宋体"/>
          <w:sz w:val="24"/>
          <w:szCs w:val="24"/>
        </w:rPr>
        <w:t>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3项同类</w:t>
      </w:r>
      <w:r>
        <w:rPr>
          <w:rFonts w:hint="eastAsia" w:ascii="宋体" w:hAnsi="宋体" w:eastAsia="宋体" w:cs="宋体"/>
          <w:sz w:val="24"/>
          <w:szCs w:val="24"/>
        </w:rPr>
        <w:t>项目业绩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在投标时需提供合同原件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tabs>
          <w:tab w:val="right" w:pos="8787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3.4具有相应的生产及供货能力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公司信誉良好，无违法违规等不良行为，在“信用中国”中未列入联合惩戒失信人名单；</w:t>
      </w:r>
    </w:p>
    <w:p>
      <w:pPr>
        <w:tabs>
          <w:tab w:val="right" w:pos="8787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3.5所投标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空气压缩机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档次为国际知名品牌（须提供相关证明文件，如相关专业品牌网站排名截图、相关品牌实力认定及获奖荣誉等），所配套干燥机、过滤器等附属设备必须为所投标空气压缩机品牌的常用配套产品，产品成熟可靠，品牌档次不低于国内知名品牌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如代理商参与投标，须出具制造商对本项目的唯一授权书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法律法规对合格投标人的其他要求、规定。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同类项目业绩合同是指自201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年1月1日以来（以合同签订时间为准）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空气压缩机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供货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合同，合同额不低于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报名及招标文件的获取</w:t>
      </w:r>
    </w:p>
    <w:p>
      <w:pPr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凡有意参加投标者，请于2020年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日下午17:00前，按照4.1-4.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顺序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及所列项相关资料的原件扫描件（要求每一页原文件扫描在一页上，禁止两页或多页合并扫描在一页，扫描文件必须清晰可辨否则影响报名的审核，扫描文件格式为pdf格式，禁止采用压缩文件格式或图片格式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所有扫描文件都集成到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pdf文档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并设置目录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）发送至邮箱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1013396480@qq.com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并电话联系工作人员查收（王利强；联系方式：0531-58066637，13954153180）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，邮件名格式为：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XXX公司（五个字以内公司简称）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空压机项目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报名资料。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同时必须在邮件中以文字方式提供投标单位全称、投标授权人姓名、联系方式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（固定电话、手机、电子邮箱）。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4.1营业执照；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制造商对本项目的唯一授权书（代理商提供）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空气压缩机关键部件总成自主制造证明材料（加盖制造商公章）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同类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业绩汇总表（格式自定）及业绩合同原件（不低于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份）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空气压缩机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品牌档次为国际知名品牌证明材料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财务状况表、信用中国截图；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本项目实行资格预审，报名成功不代表资格审查通过，以最终通过资格审查委员会的审查为准。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招标文件采取电子版文件，通过电子邮箱方式发送。具体发送时间另行通知。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5. 投标文件的递交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5.1 投标文件递交的截止时间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详见招标文件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5.2 逾期送达的或者未送达指定地点的投标文件，招标人不予受理。</w:t>
      </w:r>
    </w:p>
    <w:p>
      <w:pPr>
        <w:autoSpaceDE w:val="0"/>
        <w:autoSpaceDN w:val="0"/>
        <w:adjustRightInd w:val="0"/>
        <w:snapToGrid w:val="0"/>
        <w:spacing w:line="42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6、招标公告发布媒介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本次招标公告在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采购与招标网、中国重汽官方网站发布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7、 联系方式</w:t>
      </w:r>
    </w:p>
    <w:p>
      <w:pPr>
        <w:autoSpaceDE w:val="0"/>
        <w:autoSpaceDN w:val="0"/>
        <w:adjustRightInd w:val="0"/>
        <w:snapToGrid w:val="0"/>
        <w:spacing w:line="420" w:lineRule="exact"/>
        <w:ind w:firstLine="240" w:firstLineChars="1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招 标 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中国重汽集团济南卡车股份有限公司</w:t>
      </w:r>
    </w:p>
    <w:p>
      <w:pPr>
        <w:autoSpaceDE w:val="0"/>
        <w:autoSpaceDN w:val="0"/>
        <w:adjustRightInd w:val="0"/>
        <w:snapToGrid w:val="0"/>
        <w:spacing w:line="420" w:lineRule="exac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 系 人：王利强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、温明龙</w:t>
      </w:r>
    </w:p>
    <w:p>
      <w:pPr>
        <w:autoSpaceDE w:val="0"/>
        <w:autoSpaceDN w:val="0"/>
        <w:adjustRightInd w:val="0"/>
        <w:snapToGrid w:val="0"/>
        <w:spacing w:line="420" w:lineRule="exac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联系电话: 13954153180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、13361045204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240" w:firstLineChars="1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2020年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851" w:right="1418" w:bottom="851" w:left="1418" w:header="510" w:footer="283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0"/>
    <w:rsid w:val="000172E4"/>
    <w:rsid w:val="0002238A"/>
    <w:rsid w:val="00031965"/>
    <w:rsid w:val="00034FAF"/>
    <w:rsid w:val="00056E9F"/>
    <w:rsid w:val="00072384"/>
    <w:rsid w:val="00073A7B"/>
    <w:rsid w:val="000833DE"/>
    <w:rsid w:val="000C2ADC"/>
    <w:rsid w:val="000C73D1"/>
    <w:rsid w:val="000E789B"/>
    <w:rsid w:val="000F6AD2"/>
    <w:rsid w:val="000F7AE8"/>
    <w:rsid w:val="001158AD"/>
    <w:rsid w:val="00140525"/>
    <w:rsid w:val="0015300C"/>
    <w:rsid w:val="00173870"/>
    <w:rsid w:val="00182896"/>
    <w:rsid w:val="00186D93"/>
    <w:rsid w:val="00191EB5"/>
    <w:rsid w:val="001C3299"/>
    <w:rsid w:val="001C3384"/>
    <w:rsid w:val="001C389F"/>
    <w:rsid w:val="001C6897"/>
    <w:rsid w:val="001D1B7C"/>
    <w:rsid w:val="001D5A3A"/>
    <w:rsid w:val="001E4082"/>
    <w:rsid w:val="001F5D0E"/>
    <w:rsid w:val="002119EA"/>
    <w:rsid w:val="00212B6B"/>
    <w:rsid w:val="002228B3"/>
    <w:rsid w:val="002246FB"/>
    <w:rsid w:val="00247263"/>
    <w:rsid w:val="002526B4"/>
    <w:rsid w:val="0026672B"/>
    <w:rsid w:val="0027582B"/>
    <w:rsid w:val="00287D14"/>
    <w:rsid w:val="002976E7"/>
    <w:rsid w:val="002C3CAB"/>
    <w:rsid w:val="002D4A29"/>
    <w:rsid w:val="00311350"/>
    <w:rsid w:val="00312FC9"/>
    <w:rsid w:val="00315342"/>
    <w:rsid w:val="0031580B"/>
    <w:rsid w:val="00351842"/>
    <w:rsid w:val="00356B71"/>
    <w:rsid w:val="00364E62"/>
    <w:rsid w:val="00371C45"/>
    <w:rsid w:val="00387B31"/>
    <w:rsid w:val="003C0FCF"/>
    <w:rsid w:val="003D3AD1"/>
    <w:rsid w:val="00423118"/>
    <w:rsid w:val="00446BD3"/>
    <w:rsid w:val="00451262"/>
    <w:rsid w:val="00485B5E"/>
    <w:rsid w:val="00493708"/>
    <w:rsid w:val="0049708D"/>
    <w:rsid w:val="004C56BE"/>
    <w:rsid w:val="004D35E1"/>
    <w:rsid w:val="004E0F17"/>
    <w:rsid w:val="004F7A02"/>
    <w:rsid w:val="00500ABF"/>
    <w:rsid w:val="0050405C"/>
    <w:rsid w:val="0050638B"/>
    <w:rsid w:val="00506FF8"/>
    <w:rsid w:val="00512BAF"/>
    <w:rsid w:val="0051635A"/>
    <w:rsid w:val="00525690"/>
    <w:rsid w:val="00537084"/>
    <w:rsid w:val="00541D34"/>
    <w:rsid w:val="00555B15"/>
    <w:rsid w:val="0057695B"/>
    <w:rsid w:val="00580827"/>
    <w:rsid w:val="00590214"/>
    <w:rsid w:val="005905B1"/>
    <w:rsid w:val="005A43A9"/>
    <w:rsid w:val="005B00A4"/>
    <w:rsid w:val="005C5369"/>
    <w:rsid w:val="005F5F9C"/>
    <w:rsid w:val="00602078"/>
    <w:rsid w:val="00607AF8"/>
    <w:rsid w:val="0062357E"/>
    <w:rsid w:val="00635D24"/>
    <w:rsid w:val="00647F4B"/>
    <w:rsid w:val="0065443C"/>
    <w:rsid w:val="006548D2"/>
    <w:rsid w:val="00654F95"/>
    <w:rsid w:val="00670450"/>
    <w:rsid w:val="0067064C"/>
    <w:rsid w:val="00671D62"/>
    <w:rsid w:val="006726CE"/>
    <w:rsid w:val="006761FC"/>
    <w:rsid w:val="00685DA7"/>
    <w:rsid w:val="006A4B50"/>
    <w:rsid w:val="006A6356"/>
    <w:rsid w:val="006A7AC3"/>
    <w:rsid w:val="006C4A71"/>
    <w:rsid w:val="006D56C4"/>
    <w:rsid w:val="00703F85"/>
    <w:rsid w:val="0071468D"/>
    <w:rsid w:val="00731E7F"/>
    <w:rsid w:val="0073249C"/>
    <w:rsid w:val="00732A37"/>
    <w:rsid w:val="007337BC"/>
    <w:rsid w:val="00751E9A"/>
    <w:rsid w:val="00753903"/>
    <w:rsid w:val="007622A3"/>
    <w:rsid w:val="00776BEB"/>
    <w:rsid w:val="007B3424"/>
    <w:rsid w:val="007C37AD"/>
    <w:rsid w:val="007F30E0"/>
    <w:rsid w:val="00801B2A"/>
    <w:rsid w:val="00802066"/>
    <w:rsid w:val="00804351"/>
    <w:rsid w:val="008058C8"/>
    <w:rsid w:val="00806041"/>
    <w:rsid w:val="00813620"/>
    <w:rsid w:val="008371C4"/>
    <w:rsid w:val="00855B4C"/>
    <w:rsid w:val="00863553"/>
    <w:rsid w:val="008720BB"/>
    <w:rsid w:val="00883638"/>
    <w:rsid w:val="0088397E"/>
    <w:rsid w:val="0088466B"/>
    <w:rsid w:val="00896F3B"/>
    <w:rsid w:val="008A0052"/>
    <w:rsid w:val="008A0901"/>
    <w:rsid w:val="008A3771"/>
    <w:rsid w:val="008A3A2E"/>
    <w:rsid w:val="008B6CE0"/>
    <w:rsid w:val="008E4BB4"/>
    <w:rsid w:val="008E5C5E"/>
    <w:rsid w:val="008F1F7C"/>
    <w:rsid w:val="00901F87"/>
    <w:rsid w:val="00924EDD"/>
    <w:rsid w:val="00927E90"/>
    <w:rsid w:val="0094543C"/>
    <w:rsid w:val="009609C1"/>
    <w:rsid w:val="009817EA"/>
    <w:rsid w:val="0098306D"/>
    <w:rsid w:val="009B3292"/>
    <w:rsid w:val="009B482F"/>
    <w:rsid w:val="009B4BCE"/>
    <w:rsid w:val="009C0F38"/>
    <w:rsid w:val="009C63DA"/>
    <w:rsid w:val="009E4503"/>
    <w:rsid w:val="009E79E6"/>
    <w:rsid w:val="009F0951"/>
    <w:rsid w:val="009F3F01"/>
    <w:rsid w:val="009F5C1F"/>
    <w:rsid w:val="009F6303"/>
    <w:rsid w:val="009F69F3"/>
    <w:rsid w:val="00A20B27"/>
    <w:rsid w:val="00A23373"/>
    <w:rsid w:val="00A25E7F"/>
    <w:rsid w:val="00A2618C"/>
    <w:rsid w:val="00A370B5"/>
    <w:rsid w:val="00A406E6"/>
    <w:rsid w:val="00A424B1"/>
    <w:rsid w:val="00A5529B"/>
    <w:rsid w:val="00A575F1"/>
    <w:rsid w:val="00A76C85"/>
    <w:rsid w:val="00A83F5C"/>
    <w:rsid w:val="00A9046E"/>
    <w:rsid w:val="00A93182"/>
    <w:rsid w:val="00AA51B4"/>
    <w:rsid w:val="00AB40AC"/>
    <w:rsid w:val="00AC5CCA"/>
    <w:rsid w:val="00AE734F"/>
    <w:rsid w:val="00AF2A92"/>
    <w:rsid w:val="00AF71D1"/>
    <w:rsid w:val="00B00060"/>
    <w:rsid w:val="00B05289"/>
    <w:rsid w:val="00B30B83"/>
    <w:rsid w:val="00B32484"/>
    <w:rsid w:val="00B36645"/>
    <w:rsid w:val="00B378A2"/>
    <w:rsid w:val="00B42E53"/>
    <w:rsid w:val="00B50B49"/>
    <w:rsid w:val="00B51906"/>
    <w:rsid w:val="00B521F5"/>
    <w:rsid w:val="00B624F7"/>
    <w:rsid w:val="00B7353B"/>
    <w:rsid w:val="00B9368C"/>
    <w:rsid w:val="00B93C64"/>
    <w:rsid w:val="00BA762C"/>
    <w:rsid w:val="00BB2385"/>
    <w:rsid w:val="00BC10AB"/>
    <w:rsid w:val="00BD589B"/>
    <w:rsid w:val="00BE2C90"/>
    <w:rsid w:val="00BE5F6D"/>
    <w:rsid w:val="00C0733C"/>
    <w:rsid w:val="00C251A3"/>
    <w:rsid w:val="00C30AAF"/>
    <w:rsid w:val="00C310EA"/>
    <w:rsid w:val="00C43C8E"/>
    <w:rsid w:val="00C44026"/>
    <w:rsid w:val="00C700FB"/>
    <w:rsid w:val="00C76AD1"/>
    <w:rsid w:val="00C81406"/>
    <w:rsid w:val="00CA1CED"/>
    <w:rsid w:val="00CC168C"/>
    <w:rsid w:val="00CC767F"/>
    <w:rsid w:val="00CD0E1F"/>
    <w:rsid w:val="00CD4083"/>
    <w:rsid w:val="00CD775B"/>
    <w:rsid w:val="00CF29C8"/>
    <w:rsid w:val="00CF495E"/>
    <w:rsid w:val="00D132CA"/>
    <w:rsid w:val="00D16FC0"/>
    <w:rsid w:val="00D42D1C"/>
    <w:rsid w:val="00D55416"/>
    <w:rsid w:val="00D7074C"/>
    <w:rsid w:val="00D72C9A"/>
    <w:rsid w:val="00D76F17"/>
    <w:rsid w:val="00D91B5E"/>
    <w:rsid w:val="00D96223"/>
    <w:rsid w:val="00DB1E01"/>
    <w:rsid w:val="00DB643F"/>
    <w:rsid w:val="00DE50AD"/>
    <w:rsid w:val="00DE6F41"/>
    <w:rsid w:val="00DE7D39"/>
    <w:rsid w:val="00E1258A"/>
    <w:rsid w:val="00E34433"/>
    <w:rsid w:val="00E35EF9"/>
    <w:rsid w:val="00E4465E"/>
    <w:rsid w:val="00E516DA"/>
    <w:rsid w:val="00E67466"/>
    <w:rsid w:val="00E70DF8"/>
    <w:rsid w:val="00E73D7D"/>
    <w:rsid w:val="00E80BCA"/>
    <w:rsid w:val="00E9241F"/>
    <w:rsid w:val="00E95042"/>
    <w:rsid w:val="00E95416"/>
    <w:rsid w:val="00ED0DC9"/>
    <w:rsid w:val="00ED0F94"/>
    <w:rsid w:val="00ED35A1"/>
    <w:rsid w:val="00ED4414"/>
    <w:rsid w:val="00ED6CB3"/>
    <w:rsid w:val="00EE3C43"/>
    <w:rsid w:val="00EE5177"/>
    <w:rsid w:val="00F0427E"/>
    <w:rsid w:val="00F071BF"/>
    <w:rsid w:val="00F115D7"/>
    <w:rsid w:val="00F241B9"/>
    <w:rsid w:val="00F327BA"/>
    <w:rsid w:val="00F376E9"/>
    <w:rsid w:val="00F52958"/>
    <w:rsid w:val="00F76532"/>
    <w:rsid w:val="00F95379"/>
    <w:rsid w:val="00FD363D"/>
    <w:rsid w:val="00FE5959"/>
    <w:rsid w:val="00FF2A5C"/>
    <w:rsid w:val="00FF79D0"/>
    <w:rsid w:val="018123E3"/>
    <w:rsid w:val="01CA6217"/>
    <w:rsid w:val="0A180AFA"/>
    <w:rsid w:val="0C4A4627"/>
    <w:rsid w:val="0E705D2E"/>
    <w:rsid w:val="12995983"/>
    <w:rsid w:val="14FE3E4E"/>
    <w:rsid w:val="16A60ADA"/>
    <w:rsid w:val="16CC5F67"/>
    <w:rsid w:val="194D3104"/>
    <w:rsid w:val="20B14A77"/>
    <w:rsid w:val="222802F8"/>
    <w:rsid w:val="236945F5"/>
    <w:rsid w:val="2376497F"/>
    <w:rsid w:val="23BE525B"/>
    <w:rsid w:val="27D600C4"/>
    <w:rsid w:val="296254A9"/>
    <w:rsid w:val="2E691DF8"/>
    <w:rsid w:val="350B5154"/>
    <w:rsid w:val="360729A2"/>
    <w:rsid w:val="364D0E45"/>
    <w:rsid w:val="38C50C15"/>
    <w:rsid w:val="3ED730B1"/>
    <w:rsid w:val="3F072D99"/>
    <w:rsid w:val="41FC1770"/>
    <w:rsid w:val="43553BD9"/>
    <w:rsid w:val="43B30762"/>
    <w:rsid w:val="455740DB"/>
    <w:rsid w:val="49A379C6"/>
    <w:rsid w:val="4C8154F4"/>
    <w:rsid w:val="4F703C2E"/>
    <w:rsid w:val="4FAE081D"/>
    <w:rsid w:val="508138E1"/>
    <w:rsid w:val="50A7292D"/>
    <w:rsid w:val="5219576A"/>
    <w:rsid w:val="5C2A1CBD"/>
    <w:rsid w:val="62A50714"/>
    <w:rsid w:val="63ED6BC8"/>
    <w:rsid w:val="675A3C84"/>
    <w:rsid w:val="67FF6DE3"/>
    <w:rsid w:val="68557EB5"/>
    <w:rsid w:val="69514FC8"/>
    <w:rsid w:val="69A86DF7"/>
    <w:rsid w:val="6A2B3015"/>
    <w:rsid w:val="70523EC7"/>
    <w:rsid w:val="718D7917"/>
    <w:rsid w:val="72C96287"/>
    <w:rsid w:val="757C7505"/>
    <w:rsid w:val="75FF7889"/>
    <w:rsid w:val="7689436A"/>
    <w:rsid w:val="769F56EC"/>
    <w:rsid w:val="79823255"/>
    <w:rsid w:val="79C75165"/>
    <w:rsid w:val="7A403AEE"/>
    <w:rsid w:val="7B840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widowControl/>
      <w:adjustRightInd w:val="0"/>
      <w:snapToGrid w:val="0"/>
      <w:spacing w:line="300" w:lineRule="auto"/>
      <w:ind w:firstLine="840"/>
      <w:jc w:val="left"/>
      <w:outlineLvl w:val="0"/>
    </w:pPr>
    <w:rPr>
      <w:rFonts w:eastAsia="宋体"/>
      <w:kern w:val="0"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Body Text Indent"/>
    <w:basedOn w:val="1"/>
    <w:link w:val="18"/>
    <w:qFormat/>
    <w:uiPriority w:val="0"/>
    <w:pPr>
      <w:adjustRightInd w:val="0"/>
      <w:snapToGrid w:val="0"/>
      <w:spacing w:line="300" w:lineRule="auto"/>
      <w:ind w:firstLine="570"/>
    </w:pPr>
    <w:rPr>
      <w:rFonts w:eastAsia="等线" w:cs="Times New Roman"/>
      <w:szCs w:val="24"/>
    </w:rPr>
  </w:style>
  <w:style w:type="paragraph" w:styleId="5">
    <w:name w:val="Date"/>
    <w:basedOn w:val="1"/>
    <w:next w:val="1"/>
    <w:link w:val="29"/>
    <w:semiHidden/>
    <w:qFormat/>
    <w:uiPriority w:val="0"/>
    <w:pPr>
      <w:widowControl/>
      <w:jc w:val="left"/>
    </w:pPr>
    <w:rPr>
      <w:rFonts w:eastAsia="等线" w:cs="Times New Roman"/>
      <w:szCs w:val="24"/>
    </w:rPr>
  </w:style>
  <w:style w:type="paragraph" w:styleId="6">
    <w:name w:val="Balloon Text"/>
    <w:basedOn w:val="1"/>
    <w:link w:val="26"/>
    <w:unhideWhenUsed/>
    <w:qFormat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unhideWhenUsed/>
    <w:qFormat/>
    <w:uiPriority w:val="99"/>
    <w:rPr>
      <w:rFonts w:cs="Times New Roman"/>
      <w:b/>
      <w:bCs/>
      <w:szCs w:val="22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正文文本缩进 字符"/>
    <w:link w:val="4"/>
    <w:qFormat/>
    <w:uiPriority w:val="0"/>
    <w:rPr>
      <w:rFonts w:ascii="Times New Roman" w:hAnsi="Times New Roman"/>
      <w:sz w:val="28"/>
      <w:szCs w:val="24"/>
    </w:rPr>
  </w:style>
  <w:style w:type="character" w:customStyle="1" w:styleId="19">
    <w:name w:val="标题 1 字符"/>
    <w:link w:val="2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20">
    <w:name w:val="页脚 字符"/>
    <w:link w:val="7"/>
    <w:qFormat/>
    <w:uiPriority w:val="99"/>
    <w:rPr>
      <w:sz w:val="18"/>
      <w:szCs w:val="18"/>
    </w:rPr>
  </w:style>
  <w:style w:type="character" w:customStyle="1" w:styleId="21">
    <w:name w:val="批注文字 字符1"/>
    <w:link w:val="3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2">
    <w:name w:val="批注主题 字符"/>
    <w:link w:val="9"/>
    <w:qFormat/>
    <w:uiPriority w:val="99"/>
    <w:rPr>
      <w:rFonts w:ascii="Times New Roman" w:hAnsi="Times New Roman" w:eastAsia="仿宋_GB2312"/>
      <w:b/>
      <w:bCs/>
      <w:sz w:val="28"/>
    </w:rPr>
  </w:style>
  <w:style w:type="character" w:customStyle="1" w:styleId="23">
    <w:name w:val="批注主题 字符1"/>
    <w:semiHidden/>
    <w:qFormat/>
    <w:uiPriority w:val="99"/>
    <w:rPr>
      <w:rFonts w:ascii="Times New Roman" w:hAnsi="Times New Roman" w:eastAsia="仿宋_GB2312" w:cs="Times New Roman"/>
      <w:b/>
      <w:bCs/>
      <w:sz w:val="28"/>
      <w:szCs w:val="20"/>
    </w:rPr>
  </w:style>
  <w:style w:type="character" w:customStyle="1" w:styleId="24">
    <w:name w:val="批注框文本 字符1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日期 字符1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  <w:style w:type="character" w:customStyle="1" w:styleId="26">
    <w:name w:val="批注框文本 字符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7">
    <w:name w:val="批注文字 字符"/>
    <w:semiHidden/>
    <w:qFormat/>
    <w:uiPriority w:val="99"/>
    <w:rPr>
      <w:rFonts w:ascii="Times New Roman" w:hAnsi="Times New Roman" w:eastAsia="仿宋_GB2312"/>
      <w:kern w:val="2"/>
      <w:sz w:val="28"/>
    </w:rPr>
  </w:style>
  <w:style w:type="character" w:customStyle="1" w:styleId="28">
    <w:name w:val="页眉 字符"/>
    <w:link w:val="8"/>
    <w:qFormat/>
    <w:uiPriority w:val="99"/>
    <w:rPr>
      <w:sz w:val="18"/>
      <w:szCs w:val="18"/>
    </w:rPr>
  </w:style>
  <w:style w:type="character" w:customStyle="1" w:styleId="29">
    <w:name w:val="日期 字符"/>
    <w:link w:val="5"/>
    <w:semiHidden/>
    <w:qFormat/>
    <w:uiPriority w:val="0"/>
    <w:rPr>
      <w:rFonts w:ascii="Times New Roman" w:hAnsi="Times New Roman"/>
      <w:sz w:val="28"/>
      <w:szCs w:val="24"/>
    </w:rPr>
  </w:style>
  <w:style w:type="character" w:customStyle="1" w:styleId="30">
    <w:name w:val="正文文本缩进 字符1"/>
    <w:semiHidden/>
    <w:qFormat/>
    <w:uiPriority w:val="99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1243</Words>
  <Characters>7088</Characters>
  <Lines>59</Lines>
  <Paragraphs>16</Paragraphs>
  <TotalTime>13</TotalTime>
  <ScaleCrop>false</ScaleCrop>
  <LinksUpToDate>false</LinksUpToDate>
  <CharactersWithSpaces>8315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2020-04-13T06:57:00Z</dcterms:created>
  <dc:creator>renqiliang</dc:creator>
  <cp:lastModifiedBy>王利强</cp:lastModifiedBy>
  <cp:lastPrinted>2020-06-26T06:45:00Z</cp:lastPrinted>
  <dcterms:modified xsi:type="dcterms:W3CDTF">2020-07-09T02:06:02Z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