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6F21" w14:textId="77777777" w:rsidR="002B59E3" w:rsidRDefault="00000000">
      <w:pPr>
        <w:spacing w:before="398"/>
        <w:jc w:val="center"/>
        <w:rPr>
          <w:rFonts w:ascii="宋体" w:hAnsi="宋体" w:hint="eastAsia"/>
          <w:b/>
          <w:sz w:val="48"/>
          <w:szCs w:val="48"/>
        </w:rPr>
      </w:pPr>
      <w:r>
        <w:rPr>
          <w:rFonts w:ascii="宋体" w:hAnsi="宋体" w:hint="eastAsia"/>
          <w:b/>
          <w:sz w:val="48"/>
          <w:szCs w:val="48"/>
        </w:rPr>
        <w:t xml:space="preserve"> </w:t>
      </w:r>
    </w:p>
    <w:p w14:paraId="0C1318E9" w14:textId="77777777" w:rsidR="002B59E3" w:rsidRDefault="00000000">
      <w:pPr>
        <w:jc w:val="center"/>
        <w:rPr>
          <w:rFonts w:ascii="宋体" w:hAnsi="宋体" w:hint="eastAsia"/>
          <w:sz w:val="72"/>
          <w:szCs w:val="72"/>
        </w:rPr>
      </w:pPr>
      <w:r>
        <w:rPr>
          <w:rFonts w:ascii="宋体" w:hAnsi="宋体" w:hint="eastAsia"/>
          <w:sz w:val="72"/>
          <w:szCs w:val="72"/>
        </w:rPr>
        <w:t>章丘工业园区四号停车场西侧非机动车棚改造项目</w:t>
      </w:r>
    </w:p>
    <w:p w14:paraId="53AF66E7" w14:textId="77777777" w:rsidR="002B59E3" w:rsidRDefault="00000000">
      <w:pPr>
        <w:jc w:val="center"/>
        <w:rPr>
          <w:rFonts w:ascii="宋体" w:hAnsi="宋体" w:hint="eastAsia"/>
          <w:sz w:val="72"/>
          <w:szCs w:val="72"/>
        </w:rPr>
      </w:pPr>
      <w:r>
        <w:rPr>
          <w:rFonts w:ascii="宋体" w:hAnsi="宋体" w:hint="eastAsia"/>
          <w:sz w:val="72"/>
          <w:szCs w:val="72"/>
        </w:rPr>
        <w:t>招  标  文  件</w:t>
      </w:r>
    </w:p>
    <w:p w14:paraId="0B0B97F8" w14:textId="77777777" w:rsidR="002B59E3" w:rsidRDefault="002B59E3">
      <w:pPr>
        <w:rPr>
          <w:rFonts w:ascii="宋体" w:hAnsi="宋体" w:hint="eastAsia"/>
          <w:sz w:val="24"/>
        </w:rPr>
      </w:pPr>
    </w:p>
    <w:p w14:paraId="56D1B5B9" w14:textId="77777777" w:rsidR="002B59E3" w:rsidRDefault="002B59E3">
      <w:pPr>
        <w:jc w:val="center"/>
        <w:rPr>
          <w:rFonts w:ascii="宋体" w:hAnsi="宋体" w:hint="eastAsia"/>
          <w:b/>
          <w:bCs/>
          <w:sz w:val="36"/>
        </w:rPr>
      </w:pPr>
    </w:p>
    <w:p w14:paraId="46354FA0" w14:textId="77777777" w:rsidR="002B59E3" w:rsidRDefault="002B59E3">
      <w:pPr>
        <w:spacing w:line="276" w:lineRule="auto"/>
        <w:rPr>
          <w:rFonts w:ascii="宋体" w:hAnsi="宋体" w:hint="eastAsia"/>
          <w:sz w:val="28"/>
          <w:szCs w:val="28"/>
        </w:rPr>
      </w:pPr>
    </w:p>
    <w:p w14:paraId="063C89AA" w14:textId="77777777" w:rsidR="002B59E3" w:rsidRDefault="002B59E3">
      <w:pPr>
        <w:pStyle w:val="a1"/>
        <w:rPr>
          <w:rFonts w:ascii="宋体" w:hAnsi="宋体" w:hint="eastAsia"/>
          <w:sz w:val="28"/>
          <w:szCs w:val="28"/>
        </w:rPr>
      </w:pPr>
    </w:p>
    <w:p w14:paraId="5B79FEBF" w14:textId="77777777" w:rsidR="002B59E3" w:rsidRDefault="002B59E3">
      <w:pPr>
        <w:rPr>
          <w:rFonts w:ascii="宋体" w:hAnsi="宋体" w:hint="eastAsia"/>
          <w:sz w:val="28"/>
          <w:szCs w:val="28"/>
        </w:rPr>
      </w:pPr>
    </w:p>
    <w:p w14:paraId="722EC3DE" w14:textId="77777777" w:rsidR="002B59E3" w:rsidRDefault="002B59E3">
      <w:pPr>
        <w:pStyle w:val="a1"/>
        <w:rPr>
          <w:rFonts w:ascii="宋体" w:hAnsi="宋体" w:hint="eastAsia"/>
          <w:sz w:val="28"/>
          <w:szCs w:val="28"/>
        </w:rPr>
      </w:pPr>
    </w:p>
    <w:p w14:paraId="071D1DBA" w14:textId="77777777" w:rsidR="002B59E3" w:rsidRDefault="002B59E3">
      <w:pPr>
        <w:rPr>
          <w:rFonts w:ascii="宋体" w:hAnsi="宋体" w:hint="eastAsia"/>
          <w:sz w:val="28"/>
          <w:szCs w:val="28"/>
        </w:rPr>
      </w:pPr>
    </w:p>
    <w:p w14:paraId="030A28A3" w14:textId="77777777" w:rsidR="002B59E3" w:rsidRDefault="002B59E3">
      <w:pPr>
        <w:pStyle w:val="a1"/>
      </w:pPr>
    </w:p>
    <w:p w14:paraId="37C5B44E" w14:textId="77777777" w:rsidR="002B59E3" w:rsidRDefault="002B59E3">
      <w:pPr>
        <w:pStyle w:val="a1"/>
        <w:rPr>
          <w:rFonts w:ascii="宋体" w:hAnsi="宋体" w:hint="eastAsia"/>
          <w:sz w:val="28"/>
          <w:szCs w:val="28"/>
        </w:rPr>
      </w:pPr>
    </w:p>
    <w:p w14:paraId="36A2EBEE" w14:textId="77777777" w:rsidR="002B59E3" w:rsidRDefault="002B59E3">
      <w:pPr>
        <w:pStyle w:val="a1"/>
        <w:rPr>
          <w:rFonts w:ascii="宋体" w:hAnsi="宋体" w:hint="eastAsia"/>
          <w:sz w:val="28"/>
          <w:szCs w:val="28"/>
        </w:rPr>
      </w:pPr>
    </w:p>
    <w:p w14:paraId="2341E0E8" w14:textId="77777777" w:rsidR="002B59E3" w:rsidRDefault="002B59E3">
      <w:pPr>
        <w:spacing w:line="276" w:lineRule="auto"/>
        <w:rPr>
          <w:rFonts w:ascii="宋体" w:hAnsi="宋体" w:hint="eastAsia"/>
          <w:sz w:val="28"/>
          <w:szCs w:val="28"/>
        </w:rPr>
      </w:pPr>
    </w:p>
    <w:p w14:paraId="315DD6C9" w14:textId="77777777" w:rsidR="002B59E3" w:rsidRDefault="002B59E3">
      <w:pPr>
        <w:spacing w:line="480" w:lineRule="auto"/>
        <w:ind w:leftChars="86" w:left="487" w:hangingChars="85" w:hanging="306"/>
        <w:jc w:val="center"/>
        <w:rPr>
          <w:rFonts w:ascii="宋体" w:hAnsi="宋体" w:hint="eastAsia"/>
          <w:sz w:val="36"/>
          <w:szCs w:val="36"/>
        </w:rPr>
      </w:pPr>
    </w:p>
    <w:p w14:paraId="7805A0D4" w14:textId="77777777" w:rsidR="002B59E3" w:rsidRDefault="00000000">
      <w:pPr>
        <w:spacing w:line="480" w:lineRule="auto"/>
        <w:ind w:leftChars="86" w:left="487" w:hangingChars="85" w:hanging="306"/>
        <w:jc w:val="center"/>
        <w:rPr>
          <w:rFonts w:ascii="宋体" w:hAnsi="宋体" w:hint="eastAsia"/>
          <w:sz w:val="36"/>
          <w:szCs w:val="36"/>
        </w:rPr>
      </w:pPr>
      <w:r>
        <w:rPr>
          <w:rFonts w:ascii="宋体" w:hAnsi="宋体" w:hint="eastAsia"/>
          <w:sz w:val="36"/>
          <w:szCs w:val="36"/>
        </w:rPr>
        <w:t>招标人：中国重汽集团济南商用车有限公司</w:t>
      </w:r>
    </w:p>
    <w:p w14:paraId="0AF7CD9E" w14:textId="77777777" w:rsidR="002B59E3" w:rsidRDefault="00000000">
      <w:pPr>
        <w:spacing w:line="480" w:lineRule="auto"/>
        <w:ind w:leftChars="86" w:left="487" w:hangingChars="85" w:hanging="306"/>
        <w:jc w:val="center"/>
        <w:rPr>
          <w:rFonts w:ascii="宋体" w:hAnsi="宋体" w:hint="eastAsia"/>
          <w:sz w:val="36"/>
          <w:szCs w:val="36"/>
        </w:rPr>
        <w:sectPr w:rsidR="002B59E3">
          <w:footerReference w:type="even" r:id="rId8"/>
          <w:pgSz w:w="11906" w:h="16838"/>
          <w:pgMar w:top="1440" w:right="1274" w:bottom="1440" w:left="1800" w:header="851" w:footer="992" w:gutter="0"/>
          <w:pgNumType w:start="0"/>
          <w:cols w:space="720"/>
          <w:docGrid w:linePitch="312"/>
        </w:sectPr>
      </w:pPr>
      <w:r>
        <w:rPr>
          <w:rFonts w:ascii="宋体" w:hAnsi="宋体" w:hint="eastAsia"/>
          <w:sz w:val="36"/>
          <w:szCs w:val="36"/>
        </w:rPr>
        <w:t>二〇二六年八月</w:t>
      </w:r>
    </w:p>
    <w:p w14:paraId="5F97EFC0" w14:textId="77777777" w:rsidR="002B59E3" w:rsidRDefault="00000000">
      <w:pPr>
        <w:spacing w:line="480" w:lineRule="auto"/>
        <w:jc w:val="center"/>
        <w:rPr>
          <w:rFonts w:ascii="宋体" w:hAnsi="宋体" w:hint="eastAsia"/>
          <w:b/>
          <w:bCs/>
          <w:sz w:val="48"/>
          <w:szCs w:val="48"/>
        </w:rPr>
      </w:pPr>
      <w:r>
        <w:rPr>
          <w:rFonts w:ascii="宋体" w:hAnsi="宋体" w:hint="eastAsia"/>
          <w:b/>
          <w:sz w:val="48"/>
          <w:szCs w:val="48"/>
        </w:rPr>
        <w:lastRenderedPageBreak/>
        <w:t xml:space="preserve"> </w:t>
      </w:r>
      <w:r>
        <w:rPr>
          <w:rFonts w:ascii="宋体" w:hAnsi="宋体"/>
          <w:b/>
          <w:bCs/>
          <w:sz w:val="48"/>
          <w:szCs w:val="48"/>
        </w:rPr>
        <w:t>目   录</w:t>
      </w:r>
    </w:p>
    <w:p w14:paraId="62D59248" w14:textId="77777777" w:rsidR="002B59E3" w:rsidRDefault="00000000">
      <w:pPr>
        <w:tabs>
          <w:tab w:val="left" w:pos="3240"/>
        </w:tabs>
        <w:spacing w:line="480" w:lineRule="auto"/>
        <w:rPr>
          <w:rFonts w:ascii="宋体" w:hAnsi="宋体" w:hint="eastAsia"/>
          <w:b/>
          <w:bCs/>
          <w:sz w:val="24"/>
        </w:rPr>
      </w:pPr>
      <w:r>
        <w:rPr>
          <w:rFonts w:ascii="宋体" w:hAnsi="宋体"/>
          <w:b/>
          <w:bCs/>
          <w:sz w:val="24"/>
        </w:rPr>
        <w:tab/>
      </w:r>
    </w:p>
    <w:p w14:paraId="3659C5D3" w14:textId="77777777" w:rsidR="002B59E3" w:rsidRDefault="002B59E3">
      <w:pPr>
        <w:jc w:val="center"/>
      </w:pPr>
    </w:p>
    <w:p w14:paraId="2D06F82F" w14:textId="77777777" w:rsidR="002B59E3" w:rsidRDefault="00000000">
      <w:pPr>
        <w:pStyle w:val="TOC1"/>
        <w:rPr>
          <w:rFonts w:ascii="等线" w:eastAsia="等线" w:hAnsi="等线" w:hint="eastAsia"/>
          <w:b w:val="0"/>
          <w:caps w:val="0"/>
          <w:sz w:val="21"/>
          <w:szCs w:val="22"/>
        </w:rPr>
      </w:pPr>
      <w:r>
        <w:rPr>
          <w:rFonts w:hint="eastAsia"/>
          <w:b w:val="0"/>
          <w:sz w:val="24"/>
        </w:rPr>
        <w:fldChar w:fldCharType="begin"/>
      </w:r>
      <w:r>
        <w:rPr>
          <w:rFonts w:hint="eastAsia"/>
          <w:b w:val="0"/>
          <w:sz w:val="24"/>
        </w:rPr>
        <w:instrText xml:space="preserve">TOC \o "1-1" \h \u </w:instrText>
      </w:r>
      <w:r>
        <w:rPr>
          <w:rFonts w:hint="eastAsia"/>
          <w:b w:val="0"/>
          <w:sz w:val="24"/>
        </w:rPr>
        <w:fldChar w:fldCharType="separate"/>
      </w:r>
      <w:hyperlink w:anchor="_Toc54267469" w:history="1">
        <w:r w:rsidR="002B59E3">
          <w:rPr>
            <w:rStyle w:val="af1"/>
            <w:b w:val="0"/>
          </w:rPr>
          <w:t xml:space="preserve">第一章  </w:t>
        </w:r>
        <w:r w:rsidR="002B59E3">
          <w:rPr>
            <w:rStyle w:val="af1"/>
            <w:rFonts w:hint="eastAsia"/>
            <w:b w:val="0"/>
          </w:rPr>
          <w:t>投标须知</w:t>
        </w:r>
        <w:r w:rsidR="002B59E3">
          <w:rPr>
            <w:b w:val="0"/>
          </w:rPr>
          <w:tab/>
          <w:t>1</w:t>
        </w:r>
      </w:hyperlink>
    </w:p>
    <w:p w14:paraId="7F6BF651" w14:textId="77777777" w:rsidR="002B59E3" w:rsidRDefault="002B59E3">
      <w:pPr>
        <w:pStyle w:val="TOC1"/>
        <w:rPr>
          <w:rFonts w:ascii="等线" w:hAnsi="等线" w:hint="eastAsia"/>
          <w:b w:val="0"/>
          <w:caps w:val="0"/>
          <w:sz w:val="21"/>
          <w:szCs w:val="22"/>
        </w:rPr>
      </w:pPr>
      <w:hyperlink w:anchor="_Toc54267470" w:history="1">
        <w:r>
          <w:rPr>
            <w:rStyle w:val="af1"/>
            <w:b w:val="0"/>
          </w:rPr>
          <w:t>第二章  投标文件编制</w:t>
        </w:r>
        <w:r>
          <w:rPr>
            <w:b w:val="0"/>
          </w:rPr>
          <w:tab/>
        </w:r>
        <w:r>
          <w:rPr>
            <w:rFonts w:hint="eastAsia"/>
            <w:b w:val="0"/>
          </w:rPr>
          <w:t>1</w:t>
        </w:r>
      </w:hyperlink>
      <w:r>
        <w:rPr>
          <w:rFonts w:hint="eastAsia"/>
          <w:b w:val="0"/>
        </w:rPr>
        <w:t>0</w:t>
      </w:r>
    </w:p>
    <w:p w14:paraId="6BD57A0F" w14:textId="77777777" w:rsidR="002B59E3" w:rsidRDefault="002B59E3">
      <w:pPr>
        <w:pStyle w:val="TOC1"/>
        <w:rPr>
          <w:rFonts w:ascii="等线" w:hAnsi="等线" w:hint="eastAsia"/>
          <w:b w:val="0"/>
          <w:caps w:val="0"/>
          <w:sz w:val="21"/>
          <w:szCs w:val="22"/>
        </w:rPr>
      </w:pPr>
      <w:hyperlink w:anchor="_Toc54267471" w:history="1">
        <w:r>
          <w:rPr>
            <w:rStyle w:val="af1"/>
            <w:rFonts w:cs="宋体" w:hint="eastAsia"/>
            <w:b w:val="0"/>
          </w:rPr>
          <w:t>第三章</w:t>
        </w:r>
        <w:r>
          <w:rPr>
            <w:rStyle w:val="af1"/>
            <w:rFonts w:ascii="黑体" w:eastAsia="黑体"/>
            <w:b w:val="0"/>
          </w:rPr>
          <w:t xml:space="preserve">  </w:t>
        </w:r>
        <w:r>
          <w:rPr>
            <w:rStyle w:val="af1"/>
            <w:b w:val="0"/>
          </w:rPr>
          <w:t>技术</w:t>
        </w:r>
        <w:bookmarkStart w:id="0" w:name="_Hlt64617771"/>
        <w:r>
          <w:rPr>
            <w:rStyle w:val="af1"/>
            <w:b w:val="0"/>
          </w:rPr>
          <w:t>要</w:t>
        </w:r>
        <w:bookmarkStart w:id="1" w:name="_Hlt55311405"/>
        <w:bookmarkEnd w:id="0"/>
        <w:r>
          <w:rPr>
            <w:rStyle w:val="af1"/>
            <w:b w:val="0"/>
          </w:rPr>
          <w:t>求</w:t>
        </w:r>
        <w:bookmarkEnd w:id="1"/>
        <w:r>
          <w:rPr>
            <w:b w:val="0"/>
          </w:rPr>
          <w:tab/>
        </w:r>
      </w:hyperlink>
      <w:r>
        <w:rPr>
          <w:rFonts w:hint="eastAsia"/>
          <w:b w:val="0"/>
        </w:rPr>
        <w:t>21</w:t>
      </w:r>
    </w:p>
    <w:p w14:paraId="77B87C5E" w14:textId="77777777" w:rsidR="002B59E3" w:rsidRDefault="002B59E3">
      <w:pPr>
        <w:pStyle w:val="TOC1"/>
        <w:rPr>
          <w:rFonts w:ascii="等线" w:hAnsi="等线" w:hint="eastAsia"/>
          <w:b w:val="0"/>
          <w:caps w:val="0"/>
          <w:sz w:val="21"/>
          <w:szCs w:val="22"/>
        </w:rPr>
      </w:pPr>
      <w:hyperlink w:anchor="_Toc54267472" w:history="1">
        <w:r>
          <w:rPr>
            <w:rStyle w:val="af1"/>
            <w:b w:val="0"/>
          </w:rPr>
          <w:t xml:space="preserve">第四章  </w:t>
        </w:r>
        <w:bookmarkStart w:id="2" w:name="_Hlt55311416"/>
        <w:r>
          <w:rPr>
            <w:rStyle w:val="af1"/>
            <w:rFonts w:ascii="Times New Roman" w:hAnsi="Times New Roman" w:hint="eastAsia"/>
            <w:b w:val="0"/>
          </w:rPr>
          <w:t>相关安全协议</w:t>
        </w:r>
        <w:r>
          <w:rPr>
            <w:b w:val="0"/>
          </w:rPr>
          <w:tab/>
        </w:r>
        <w:bookmarkEnd w:id="2"/>
        <w:r>
          <w:rPr>
            <w:rFonts w:hint="eastAsia"/>
            <w:b w:val="0"/>
          </w:rPr>
          <w:t>3</w:t>
        </w:r>
      </w:hyperlink>
      <w:r>
        <w:rPr>
          <w:rFonts w:hint="eastAsia"/>
          <w:b w:val="0"/>
        </w:rPr>
        <w:t>9</w:t>
      </w:r>
    </w:p>
    <w:p w14:paraId="7B882A24" w14:textId="77777777" w:rsidR="002B59E3" w:rsidRDefault="002B59E3">
      <w:pPr>
        <w:pStyle w:val="TOC1"/>
        <w:rPr>
          <w:rFonts w:ascii="等线" w:hAnsi="等线" w:hint="eastAsia"/>
          <w:b w:val="0"/>
          <w:caps w:val="0"/>
          <w:sz w:val="21"/>
          <w:szCs w:val="22"/>
        </w:rPr>
      </w:pPr>
      <w:hyperlink w:anchor="_Toc54267473" w:history="1">
        <w:r>
          <w:rPr>
            <w:rStyle w:val="af1"/>
            <w:b w:val="0"/>
          </w:rPr>
          <w:t xml:space="preserve">第五章  </w:t>
        </w:r>
        <w:r>
          <w:rPr>
            <w:rStyle w:val="af1"/>
            <w:rFonts w:ascii="Times New Roman" w:hAnsi="Times New Roman" w:hint="eastAsia"/>
            <w:b w:val="0"/>
          </w:rPr>
          <w:t>SRM</w:t>
        </w:r>
        <w:r>
          <w:rPr>
            <w:rStyle w:val="af1"/>
            <w:rFonts w:ascii="Times New Roman" w:hAnsi="Times New Roman" w:hint="eastAsia"/>
            <w:b w:val="0"/>
          </w:rPr>
          <w:t>非生产供应商注册操作手册</w:t>
        </w:r>
        <w:r>
          <w:rPr>
            <w:b w:val="0"/>
          </w:rPr>
          <w:tab/>
        </w:r>
        <w:r>
          <w:rPr>
            <w:rFonts w:hint="eastAsia"/>
            <w:b w:val="0"/>
          </w:rPr>
          <w:t>4</w:t>
        </w:r>
      </w:hyperlink>
      <w:r>
        <w:rPr>
          <w:rFonts w:hint="eastAsia"/>
          <w:b w:val="0"/>
        </w:rPr>
        <w:t>3</w:t>
      </w:r>
    </w:p>
    <w:p w14:paraId="31C59AFE" w14:textId="77777777" w:rsidR="002B59E3" w:rsidRDefault="00000000">
      <w:pPr>
        <w:tabs>
          <w:tab w:val="left" w:pos="3240"/>
        </w:tabs>
        <w:spacing w:line="480" w:lineRule="auto"/>
        <w:rPr>
          <w:rFonts w:ascii="宋体" w:hAnsi="宋体" w:hint="eastAsia"/>
          <w:bCs/>
        </w:rPr>
      </w:pPr>
      <w:r>
        <w:rPr>
          <w:rFonts w:ascii="宋体" w:hAnsi="宋体" w:hint="eastAsia"/>
        </w:rPr>
        <w:fldChar w:fldCharType="end"/>
      </w:r>
    </w:p>
    <w:p w14:paraId="04D7DC1E" w14:textId="77777777" w:rsidR="002B59E3" w:rsidRDefault="002B59E3">
      <w:pPr>
        <w:tabs>
          <w:tab w:val="left" w:pos="3240"/>
        </w:tabs>
        <w:spacing w:line="480" w:lineRule="auto"/>
        <w:rPr>
          <w:rFonts w:ascii="宋体" w:hAnsi="宋体" w:hint="eastAsia"/>
          <w:bCs/>
        </w:rPr>
      </w:pPr>
    </w:p>
    <w:p w14:paraId="68241634" w14:textId="77777777" w:rsidR="002B59E3" w:rsidRDefault="002B59E3">
      <w:pPr>
        <w:tabs>
          <w:tab w:val="left" w:pos="3240"/>
        </w:tabs>
        <w:spacing w:line="480" w:lineRule="auto"/>
        <w:rPr>
          <w:rFonts w:ascii="宋体" w:hAnsi="宋体" w:hint="eastAsia"/>
          <w:bCs/>
        </w:rPr>
      </w:pPr>
    </w:p>
    <w:p w14:paraId="4B74C8A5" w14:textId="77777777" w:rsidR="002B59E3" w:rsidRDefault="002B59E3">
      <w:pPr>
        <w:tabs>
          <w:tab w:val="left" w:pos="3240"/>
        </w:tabs>
        <w:spacing w:line="480" w:lineRule="auto"/>
        <w:rPr>
          <w:rFonts w:ascii="宋体" w:hAnsi="宋体" w:hint="eastAsia"/>
          <w:bCs/>
        </w:rPr>
        <w:sectPr w:rsidR="002B59E3">
          <w:headerReference w:type="default" r:id="rId9"/>
          <w:footerReference w:type="even" r:id="rId10"/>
          <w:footerReference w:type="default" r:id="rId11"/>
          <w:footerReference w:type="first" r:id="rId12"/>
          <w:pgSz w:w="11906" w:h="16838"/>
          <w:pgMar w:top="1440" w:right="1474" w:bottom="1361" w:left="1474" w:header="851" w:footer="992" w:gutter="0"/>
          <w:pgNumType w:start="1"/>
          <w:cols w:space="720"/>
          <w:docGrid w:type="linesAndChars" w:linePitch="312"/>
        </w:sectPr>
      </w:pPr>
    </w:p>
    <w:p w14:paraId="5A42302A" w14:textId="77777777" w:rsidR="002B59E3" w:rsidRDefault="00000000">
      <w:pPr>
        <w:pStyle w:val="ab"/>
        <w:rPr>
          <w:rFonts w:hint="eastAsia"/>
          <w:sz w:val="44"/>
          <w:szCs w:val="44"/>
        </w:rPr>
      </w:pPr>
      <w:bookmarkStart w:id="3" w:name="_Toc54267469"/>
      <w:bookmarkStart w:id="4" w:name="_Toc18114"/>
      <w:r>
        <w:rPr>
          <w:rFonts w:hint="eastAsia"/>
          <w:sz w:val="44"/>
          <w:szCs w:val="44"/>
        </w:rPr>
        <w:lastRenderedPageBreak/>
        <w:t>第一章</w:t>
      </w:r>
      <w:r>
        <w:rPr>
          <w:rFonts w:hint="eastAsia"/>
          <w:sz w:val="44"/>
          <w:szCs w:val="44"/>
        </w:rPr>
        <w:t xml:space="preserve">  </w:t>
      </w:r>
      <w:bookmarkEnd w:id="3"/>
      <w:bookmarkEnd w:id="4"/>
      <w:r>
        <w:rPr>
          <w:rFonts w:hint="eastAsia"/>
          <w:sz w:val="44"/>
          <w:szCs w:val="44"/>
        </w:rPr>
        <w:t>投标须知</w:t>
      </w:r>
    </w:p>
    <w:p w14:paraId="383EAD60" w14:textId="77777777" w:rsidR="002B59E3" w:rsidRDefault="00000000">
      <w:pPr>
        <w:pStyle w:val="a7"/>
        <w:rPr>
          <w:szCs w:val="21"/>
        </w:rPr>
      </w:pPr>
      <w:r>
        <w:rPr>
          <w:rFonts w:ascii="黑体" w:eastAsia="黑体" w:hint="eastAsia"/>
          <w:b/>
          <w:bCs/>
          <w:szCs w:val="21"/>
        </w:rPr>
        <w:t>一、项目名称：</w:t>
      </w:r>
      <w:r>
        <w:rPr>
          <w:rFonts w:hint="eastAsia"/>
          <w:szCs w:val="21"/>
        </w:rPr>
        <w:t>章丘工业园区四号停车场西侧非机动车棚改造项目</w:t>
      </w:r>
    </w:p>
    <w:p w14:paraId="578E07DA" w14:textId="77777777" w:rsidR="002B59E3" w:rsidRDefault="00000000">
      <w:pPr>
        <w:pStyle w:val="a7"/>
        <w:rPr>
          <w:rFonts w:ascii="黑体" w:eastAsia="黑体"/>
          <w:b/>
          <w:bCs/>
          <w:szCs w:val="21"/>
        </w:rPr>
      </w:pPr>
      <w:r>
        <w:rPr>
          <w:rFonts w:ascii="黑体" w:eastAsia="黑体" w:hint="eastAsia"/>
          <w:b/>
          <w:bCs/>
          <w:szCs w:val="21"/>
        </w:rPr>
        <w:t>二、招标内容及形式</w:t>
      </w:r>
    </w:p>
    <w:p w14:paraId="7ED01713" w14:textId="77777777" w:rsidR="002B59E3" w:rsidRDefault="00000000">
      <w:pPr>
        <w:pStyle w:val="a7"/>
        <w:ind w:firstLineChars="200" w:firstLine="420"/>
        <w:rPr>
          <w:szCs w:val="21"/>
        </w:rPr>
      </w:pPr>
      <w:r>
        <w:rPr>
          <w:rFonts w:hint="eastAsia"/>
          <w:szCs w:val="21"/>
        </w:rPr>
        <w:t>本次招标内容：章丘工业园区四号停车场西侧非机动车棚改造项目</w:t>
      </w:r>
    </w:p>
    <w:p w14:paraId="10122ECA" w14:textId="77777777" w:rsidR="002B59E3" w:rsidRDefault="00000000">
      <w:pPr>
        <w:pStyle w:val="a7"/>
        <w:ind w:firstLineChars="200" w:firstLine="420"/>
        <w:rPr>
          <w:color w:val="C00000"/>
          <w:szCs w:val="21"/>
        </w:rPr>
      </w:pPr>
      <w:r>
        <w:rPr>
          <w:rFonts w:hint="eastAsia"/>
          <w:szCs w:val="21"/>
        </w:rPr>
        <w:t>招标形式：公开招标。</w:t>
      </w:r>
    </w:p>
    <w:p w14:paraId="2499AAAA" w14:textId="77777777" w:rsidR="002B59E3" w:rsidRDefault="00000000">
      <w:pPr>
        <w:pStyle w:val="a7"/>
        <w:rPr>
          <w:rFonts w:ascii="黑体" w:eastAsia="黑体"/>
          <w:b/>
          <w:bCs/>
          <w:szCs w:val="21"/>
        </w:rPr>
      </w:pPr>
      <w:r>
        <w:rPr>
          <w:rFonts w:ascii="黑体" w:eastAsia="黑体" w:hint="eastAsia"/>
          <w:b/>
          <w:bCs/>
          <w:szCs w:val="21"/>
        </w:rPr>
        <w:t>三、投标人须知</w:t>
      </w:r>
    </w:p>
    <w:p w14:paraId="363506D6" w14:textId="77777777" w:rsidR="002B59E3" w:rsidRDefault="00000000">
      <w:pPr>
        <w:pStyle w:val="a7"/>
        <w:ind w:leftChars="200" w:left="631" w:hangingChars="100" w:hanging="211"/>
        <w:rPr>
          <w:b/>
          <w:szCs w:val="21"/>
        </w:rPr>
      </w:pPr>
      <w:r>
        <w:rPr>
          <w:rFonts w:hint="eastAsia"/>
          <w:b/>
          <w:szCs w:val="21"/>
        </w:rPr>
        <w:t>1、投标条件</w:t>
      </w:r>
    </w:p>
    <w:p w14:paraId="2B5419BC" w14:textId="77777777" w:rsidR="002B59E3" w:rsidRDefault="00000000">
      <w:pPr>
        <w:pStyle w:val="a7"/>
        <w:ind w:firstLineChars="196" w:firstLine="413"/>
        <w:rPr>
          <w:b/>
        </w:rPr>
      </w:pPr>
      <w:r>
        <w:rPr>
          <w:rFonts w:hint="eastAsia"/>
          <w:b/>
        </w:rPr>
        <w:t>所有拟投标人需满足以下条件，并经招标人审核通过后方可获得该项目的投标资格：</w:t>
      </w:r>
    </w:p>
    <w:p w14:paraId="546BFA8B" w14:textId="77777777" w:rsidR="002B59E3" w:rsidRDefault="00000000">
      <w:pPr>
        <w:ind w:firstLineChars="200" w:firstLine="420"/>
        <w:rPr>
          <w:rFonts w:ascii="宋体" w:hAnsi="Courier New"/>
          <w:color w:val="FF0000"/>
          <w:szCs w:val="21"/>
        </w:rPr>
      </w:pPr>
      <w:r>
        <w:rPr>
          <w:rFonts w:ascii="宋体" w:hAnsi="Courier New" w:hint="eastAsia"/>
          <w:szCs w:val="21"/>
        </w:rPr>
        <w:t>（1）拟投标人必须是在中华人民共和国境内注册的独立法人机构，具有独立承担民事责任能力，注册资金不少于</w:t>
      </w:r>
      <w:r>
        <w:rPr>
          <w:rFonts w:ascii="宋体" w:hAnsi="Courier New" w:hint="eastAsia"/>
          <w:b/>
          <w:bCs/>
          <w:color w:val="0000FF"/>
          <w:szCs w:val="21"/>
        </w:rPr>
        <w:t>500万</w:t>
      </w:r>
      <w:r>
        <w:rPr>
          <w:rFonts w:ascii="宋体" w:hAnsi="Courier New" w:hint="eastAsia"/>
          <w:szCs w:val="21"/>
        </w:rPr>
        <w:t>人民币；且经营范围满足招标人需求；并在人员、设备、资金等方面具有承担本项目的能力；</w:t>
      </w:r>
      <w:r>
        <w:rPr>
          <w:rFonts w:ascii="宋体" w:hAnsi="Courier New"/>
          <w:szCs w:val="21"/>
        </w:rPr>
        <w:t xml:space="preserve">经营范围适配本项目需求，公司成立满 </w:t>
      </w:r>
      <w:r>
        <w:rPr>
          <w:rFonts w:ascii="宋体" w:hAnsi="Courier New"/>
          <w:b/>
          <w:bCs/>
          <w:color w:val="0070C0"/>
          <w:szCs w:val="21"/>
        </w:rPr>
        <w:t>3</w:t>
      </w:r>
      <w:r>
        <w:rPr>
          <w:rFonts w:ascii="宋体" w:hAnsi="Courier New"/>
          <w:szCs w:val="21"/>
        </w:rPr>
        <w:t xml:space="preserve"> 年</w:t>
      </w:r>
      <w:r>
        <w:rPr>
          <w:rFonts w:ascii="宋体" w:hAnsi="Courier New" w:hint="eastAsia"/>
          <w:szCs w:val="21"/>
        </w:rPr>
        <w:t>。</w:t>
      </w:r>
    </w:p>
    <w:p w14:paraId="4D7777A5" w14:textId="77777777" w:rsidR="002B59E3" w:rsidRDefault="00000000">
      <w:pPr>
        <w:ind w:firstLineChars="200" w:firstLine="420"/>
        <w:rPr>
          <w:rFonts w:ascii="宋体" w:hAnsi="Courier New"/>
          <w:szCs w:val="21"/>
        </w:rPr>
      </w:pPr>
      <w:r>
        <w:rPr>
          <w:rFonts w:ascii="宋体" w:hAnsi="Courier New" w:hint="eastAsia"/>
          <w:szCs w:val="21"/>
        </w:rPr>
        <w:t>（2）拟投标人应提供三证合一的营业执照复印件盖章版；</w:t>
      </w:r>
    </w:p>
    <w:p w14:paraId="7B35C3EA" w14:textId="77777777" w:rsidR="002B59E3" w:rsidRDefault="00000000">
      <w:pPr>
        <w:ind w:firstLineChars="200" w:firstLine="420"/>
        <w:rPr>
          <w:rFonts w:ascii="宋体" w:hAnsi="Courier New"/>
          <w:szCs w:val="21"/>
        </w:rPr>
      </w:pPr>
      <w:r>
        <w:rPr>
          <w:rFonts w:ascii="宋体" w:hAnsi="Courier New" w:hint="eastAsia"/>
          <w:szCs w:val="21"/>
        </w:rPr>
        <w:t>（3）拟投标人应提供法定代表人资格证明及身份证原件，法人参加的提供身份证原件；</w:t>
      </w:r>
    </w:p>
    <w:p w14:paraId="58A9D314" w14:textId="77777777" w:rsidR="002B59E3" w:rsidRDefault="00000000">
      <w:pPr>
        <w:ind w:firstLineChars="200" w:firstLine="420"/>
        <w:rPr>
          <w:rFonts w:ascii="宋体" w:hAnsi="Courier New"/>
          <w:szCs w:val="21"/>
        </w:rPr>
      </w:pPr>
      <w:r>
        <w:rPr>
          <w:rFonts w:ascii="宋体" w:hAnsi="Courier New" w:hint="eastAsia"/>
          <w:szCs w:val="21"/>
        </w:rPr>
        <w:t>（4）具有良好的商业信誉，在国家企业信用信息公示系统中无行政处罚、列入经营异常名录和列入严重违法失信企业名单（黑名单）信息或上述信息已被移除；</w:t>
      </w:r>
    </w:p>
    <w:p w14:paraId="061395D6" w14:textId="77777777" w:rsidR="002B59E3" w:rsidRDefault="00000000">
      <w:pPr>
        <w:pStyle w:val="a7"/>
        <w:ind w:firstLineChars="200" w:firstLine="420"/>
        <w:rPr>
          <w:szCs w:val="21"/>
        </w:rPr>
      </w:pPr>
      <w:r>
        <w:rPr>
          <w:rFonts w:hint="eastAsia"/>
          <w:szCs w:val="21"/>
        </w:rPr>
        <w:t>投标人在近三年内在经营活动中无违法记录；</w:t>
      </w:r>
    </w:p>
    <w:p w14:paraId="3867F7FA" w14:textId="77777777" w:rsidR="002B59E3" w:rsidRDefault="00000000">
      <w:pPr>
        <w:pStyle w:val="a7"/>
        <w:ind w:firstLineChars="200" w:firstLine="420"/>
        <w:rPr>
          <w:szCs w:val="21"/>
        </w:rPr>
      </w:pPr>
      <w:r>
        <w:rPr>
          <w:rFonts w:hint="eastAsia"/>
          <w:szCs w:val="21"/>
        </w:rPr>
        <w:t>具有健全的财务会计制度，财务状况和市场行为良好。没有处于被有权机关吊销营业执照、吊销资质、停业整顿、取消投标资格以及财产被接管、冻结或进入破产程序等；</w:t>
      </w:r>
    </w:p>
    <w:p w14:paraId="07A1055E" w14:textId="77777777" w:rsidR="002B59E3" w:rsidRDefault="00000000">
      <w:pPr>
        <w:pStyle w:val="a7"/>
        <w:ind w:firstLineChars="200" w:firstLine="420"/>
        <w:rPr>
          <w:szCs w:val="21"/>
        </w:rPr>
      </w:pPr>
      <w:r>
        <w:rPr>
          <w:rFonts w:hint="eastAsia"/>
          <w:szCs w:val="21"/>
        </w:rPr>
        <w:t>投标人没有被列入招标人处《黑名单》（《黑名单》指投标人与招标人在以往或正在进行的合作中，存在招标人认为的违反合同约定或违反法律法规等的失信行为）的；</w:t>
      </w:r>
    </w:p>
    <w:p w14:paraId="4757AEEE" w14:textId="77777777" w:rsidR="002B59E3" w:rsidRDefault="00000000">
      <w:pPr>
        <w:numPr>
          <w:ilvl w:val="0"/>
          <w:numId w:val="2"/>
        </w:numPr>
        <w:ind w:firstLineChars="200" w:firstLine="420"/>
        <w:rPr>
          <w:rFonts w:ascii="宋体" w:hAnsi="Courier New"/>
          <w:szCs w:val="21"/>
        </w:rPr>
      </w:pPr>
      <w:r>
        <w:rPr>
          <w:rFonts w:ascii="宋体" w:hAnsi="Courier New" w:hint="eastAsia"/>
          <w:szCs w:val="21"/>
        </w:rPr>
        <w:t>投标方具备建筑业企业资质证书具备以下类别（满足任一即可）：建筑工程施工总承包三级及以上、市政公用工程施工总承包三级及以上。具备有效的安全生产许可证。</w:t>
      </w:r>
    </w:p>
    <w:p w14:paraId="09DEBAC1" w14:textId="77777777" w:rsidR="002B59E3" w:rsidRDefault="00000000">
      <w:pPr>
        <w:ind w:firstLineChars="200" w:firstLine="420"/>
        <w:rPr>
          <w:rFonts w:ascii="宋体" w:hAnsi="宋体" w:hint="eastAsia"/>
          <w:color w:val="FF0000"/>
        </w:rPr>
      </w:pPr>
      <w:r>
        <w:rPr>
          <w:rFonts w:ascii="宋体" w:hAnsi="宋体" w:hint="eastAsia"/>
        </w:rPr>
        <w:t xml:space="preserve">（6）满足技术、质量、资金等要求，财务状况良好、经营稳定，具有全面履约的能力，能提供相关信用等级和完税证明； </w:t>
      </w:r>
    </w:p>
    <w:p w14:paraId="40AF2CDE" w14:textId="77777777" w:rsidR="002B59E3" w:rsidRDefault="00000000">
      <w:pPr>
        <w:ind w:firstLineChars="200" w:firstLine="420"/>
        <w:rPr>
          <w:rFonts w:ascii="宋体" w:hAnsi="宋体" w:hint="eastAsia"/>
        </w:rPr>
      </w:pPr>
      <w:r>
        <w:rPr>
          <w:rFonts w:ascii="宋体" w:hAnsi="宋体" w:hint="eastAsia"/>
        </w:rPr>
        <w:t>（7）经会计师事务所审计且出具无保留意见的近三年的财务审计报告原件，并加盖公章，包括但不限于报告页、经审计的资产负债表、利润表、现金流量表及报表附注。</w:t>
      </w:r>
    </w:p>
    <w:p w14:paraId="1B5927AD" w14:textId="77777777" w:rsidR="002B59E3" w:rsidRDefault="00000000">
      <w:pPr>
        <w:ind w:firstLineChars="200" w:firstLine="420"/>
        <w:rPr>
          <w:rFonts w:ascii="宋体" w:hAnsi="宋体" w:hint="eastAsia"/>
        </w:rPr>
      </w:pPr>
      <w:r>
        <w:rPr>
          <w:rFonts w:ascii="宋体" w:hAnsi="宋体" w:hint="eastAsia"/>
        </w:rPr>
        <w:t>（8）企业最近半年完税证明、信用证明材料（中国人民银行信用代码证+征信报告）；</w:t>
      </w:r>
    </w:p>
    <w:p w14:paraId="4653E852" w14:textId="77777777" w:rsidR="002B59E3" w:rsidRDefault="00000000">
      <w:pPr>
        <w:ind w:firstLineChars="200" w:firstLine="420"/>
        <w:rPr>
          <w:rFonts w:ascii="宋体" w:hAnsi="宋体" w:hint="eastAsia"/>
        </w:rPr>
      </w:pPr>
      <w:r>
        <w:rPr>
          <w:rFonts w:ascii="宋体" w:hAnsi="宋体" w:hint="eastAsia"/>
        </w:rPr>
        <w:t>（9）年度纳税信用评价信息（可从电子税务局查询截图，需加盖公章）；</w:t>
      </w:r>
    </w:p>
    <w:p w14:paraId="1C046EC7" w14:textId="77777777" w:rsidR="002B59E3" w:rsidRDefault="00000000">
      <w:pPr>
        <w:ind w:firstLineChars="200" w:firstLine="420"/>
        <w:rPr>
          <w:rFonts w:ascii="宋体" w:hAnsi="宋体" w:hint="eastAsia"/>
        </w:rPr>
      </w:pPr>
      <w:r>
        <w:rPr>
          <w:rFonts w:ascii="宋体" w:hAnsi="宋体" w:hint="eastAsia"/>
        </w:rPr>
        <w:t>（10）企业对外担保说明（写明贵单位对外有无对外担保和质押业务，需加盖公章）；</w:t>
      </w:r>
    </w:p>
    <w:p w14:paraId="711A8BBA" w14:textId="77777777" w:rsidR="002B59E3" w:rsidRDefault="00000000">
      <w:pPr>
        <w:pStyle w:val="a7"/>
        <w:ind w:firstLineChars="200" w:firstLine="420"/>
        <w:rPr>
          <w:bCs/>
          <w:szCs w:val="22"/>
        </w:rPr>
      </w:pPr>
      <w:r>
        <w:rPr>
          <w:rFonts w:hint="eastAsia"/>
          <w:bCs/>
          <w:szCs w:val="22"/>
        </w:rPr>
        <w:t>2、投标人要求招标人提供何种配合，需在标书中说明；</w:t>
      </w:r>
    </w:p>
    <w:p w14:paraId="226F4AB2" w14:textId="77777777" w:rsidR="002B59E3" w:rsidRDefault="00000000">
      <w:pPr>
        <w:pStyle w:val="a7"/>
        <w:ind w:firstLineChars="200" w:firstLine="420"/>
      </w:pPr>
      <w:r>
        <w:rPr>
          <w:rFonts w:hint="eastAsia"/>
          <w:bCs/>
          <w:szCs w:val="22"/>
        </w:rPr>
        <w:t>3、凡对本次招标提出的询问，均以招标方的答复为准。</w:t>
      </w:r>
    </w:p>
    <w:p w14:paraId="22914657" w14:textId="77777777" w:rsidR="002B59E3" w:rsidRDefault="00000000">
      <w:pPr>
        <w:pStyle w:val="a7"/>
        <w:ind w:leftChars="200" w:left="631" w:hangingChars="100" w:hanging="211"/>
        <w:rPr>
          <w:b/>
          <w:szCs w:val="21"/>
        </w:rPr>
      </w:pPr>
      <w:r>
        <w:rPr>
          <w:rFonts w:hint="eastAsia"/>
          <w:b/>
          <w:szCs w:val="21"/>
        </w:rPr>
        <w:t>2、招标人信息</w:t>
      </w:r>
    </w:p>
    <w:p w14:paraId="3A442982" w14:textId="77777777" w:rsidR="002B59E3" w:rsidRDefault="00000000">
      <w:pPr>
        <w:snapToGrid/>
        <w:spacing w:line="400" w:lineRule="exact"/>
        <w:ind w:firstLineChars="200" w:firstLine="420"/>
        <w:rPr>
          <w:rFonts w:ascii="宋体" w:hAnsi="宋体" w:cs="宋体" w:hint="eastAsia"/>
          <w:szCs w:val="21"/>
        </w:rPr>
      </w:pPr>
      <w:r>
        <w:rPr>
          <w:rFonts w:ascii="宋体" w:hAnsi="宋体" w:cs="宋体" w:hint="eastAsia"/>
          <w:szCs w:val="21"/>
        </w:rPr>
        <w:lastRenderedPageBreak/>
        <w:t xml:space="preserve">招标人名称：中国重汽集团济南商用车制造公司 </w:t>
      </w:r>
    </w:p>
    <w:p w14:paraId="63F93904" w14:textId="77777777" w:rsidR="002B59E3" w:rsidRDefault="00000000">
      <w:pPr>
        <w:snapToGrid/>
        <w:spacing w:line="400" w:lineRule="exact"/>
        <w:ind w:firstLineChars="200" w:firstLine="420"/>
        <w:rPr>
          <w:rFonts w:ascii="宋体" w:hAnsi="宋体" w:cs="宋体" w:hint="eastAsia"/>
          <w:szCs w:val="21"/>
        </w:rPr>
      </w:pPr>
      <w:r>
        <w:rPr>
          <w:rFonts w:ascii="宋体" w:hAnsi="宋体" w:cs="宋体" w:hint="eastAsia"/>
          <w:szCs w:val="21"/>
        </w:rPr>
        <w:t xml:space="preserve">招标人地址：山东省济南市章丘区世纪大道7777号 </w:t>
      </w:r>
    </w:p>
    <w:p w14:paraId="6B0D31A8" w14:textId="77777777" w:rsidR="002B59E3" w:rsidRDefault="00000000">
      <w:pPr>
        <w:pStyle w:val="a7"/>
        <w:ind w:firstLineChars="200" w:firstLine="420"/>
        <w:rPr>
          <w:bCs/>
        </w:rPr>
      </w:pPr>
      <w:r>
        <w:rPr>
          <w:rFonts w:hAnsi="宋体" w:cs="宋体" w:hint="eastAsia"/>
          <w:szCs w:val="21"/>
        </w:rPr>
        <w:t>报名及投标招标事宜联系人：</w:t>
      </w:r>
      <w:r>
        <w:rPr>
          <w:rFonts w:hint="eastAsia"/>
          <w:bCs/>
        </w:rPr>
        <w:t>蒋腾龙15905311126</w:t>
      </w:r>
    </w:p>
    <w:p w14:paraId="7436E6C0" w14:textId="77777777" w:rsidR="002B59E3" w:rsidRDefault="00000000">
      <w:pPr>
        <w:pStyle w:val="a7"/>
        <w:ind w:firstLineChars="200" w:firstLine="420"/>
        <w:rPr>
          <w:bCs/>
        </w:rPr>
      </w:pPr>
      <w:r>
        <w:rPr>
          <w:bCs/>
        </w:rPr>
        <w:t>技术联系人：</w:t>
      </w:r>
      <w:r>
        <w:rPr>
          <w:rFonts w:hint="eastAsia"/>
          <w:bCs/>
        </w:rPr>
        <w:t>蒋腾龙15905311126</w:t>
      </w:r>
    </w:p>
    <w:p w14:paraId="793F432A" w14:textId="77777777" w:rsidR="002B59E3" w:rsidRDefault="00000000">
      <w:pPr>
        <w:pStyle w:val="a7"/>
        <w:numPr>
          <w:ilvl w:val="0"/>
          <w:numId w:val="3"/>
        </w:numPr>
        <w:rPr>
          <w:rFonts w:ascii="黑体" w:eastAsia="黑体"/>
          <w:b/>
          <w:bCs/>
          <w:szCs w:val="21"/>
        </w:rPr>
      </w:pPr>
      <w:r>
        <w:rPr>
          <w:rFonts w:ascii="黑体" w:eastAsia="黑体" w:hint="eastAsia"/>
          <w:b/>
          <w:bCs/>
          <w:szCs w:val="21"/>
        </w:rPr>
        <w:t>投标文件的递交</w:t>
      </w:r>
    </w:p>
    <w:p w14:paraId="0B00A65C" w14:textId="77777777" w:rsidR="002B59E3" w:rsidRDefault="00000000">
      <w:pPr>
        <w:pStyle w:val="a7"/>
        <w:ind w:firstLineChars="200" w:firstLine="420"/>
      </w:pPr>
      <w:r>
        <w:rPr>
          <w:rFonts w:hint="eastAsia"/>
        </w:rPr>
        <w:t>1.正本纸质标书请于开标日携带至现场递交。</w:t>
      </w:r>
    </w:p>
    <w:p w14:paraId="32FAD3E4" w14:textId="77777777" w:rsidR="002B59E3" w:rsidRDefault="00000000">
      <w:pPr>
        <w:pStyle w:val="a7"/>
        <w:ind w:firstLineChars="200" w:firstLine="420"/>
      </w:pPr>
      <w:r>
        <w:rPr>
          <w:rFonts w:hint="eastAsia"/>
        </w:rPr>
        <w:t>2.电子版标书须在开标前上传至重汽e采通平台https://ecaitong.sinotruk.com:8012/，操作方式详见第四章《SRM-系统用户手册-非生产招投标（供应商使用）》。</w:t>
      </w:r>
      <w:r>
        <w:rPr>
          <w:rFonts w:hint="eastAsia"/>
          <w:b/>
          <w:bCs/>
        </w:rPr>
        <w:t>若逾期未完成重汽e采通上传标书，即便递交了纸版投标文件，一律视为无效投标。</w:t>
      </w:r>
    </w:p>
    <w:p w14:paraId="5B9F9BB5" w14:textId="77777777" w:rsidR="002B59E3" w:rsidRDefault="00000000">
      <w:pPr>
        <w:pStyle w:val="a7"/>
        <w:ind w:firstLineChars="200" w:firstLine="422"/>
      </w:pPr>
      <w:r>
        <w:rPr>
          <w:rFonts w:hint="eastAsia"/>
          <w:b/>
          <w:bCs/>
        </w:rPr>
        <w:t>注意</w:t>
      </w:r>
      <w:r>
        <w:rPr>
          <w:rFonts w:hint="eastAsia"/>
        </w:rPr>
        <w:t>：投标人必须在投标前根据《非生产供应商注册操作手册》完成账号注册！</w:t>
      </w:r>
      <w:bookmarkStart w:id="5" w:name="_Toc47976601"/>
    </w:p>
    <w:p w14:paraId="15254C58" w14:textId="77777777" w:rsidR="002B59E3" w:rsidRDefault="00000000">
      <w:pPr>
        <w:pStyle w:val="a7"/>
        <w:rPr>
          <w:rFonts w:ascii="黑体" w:eastAsia="黑体"/>
          <w:b/>
          <w:bCs/>
          <w:szCs w:val="21"/>
        </w:rPr>
      </w:pPr>
      <w:r>
        <w:rPr>
          <w:rFonts w:ascii="黑体" w:eastAsia="黑体" w:hint="eastAsia"/>
          <w:b/>
          <w:bCs/>
          <w:szCs w:val="21"/>
        </w:rPr>
        <w:t>五、投标保证金收取、缴纳有效期及罚没</w:t>
      </w:r>
    </w:p>
    <w:p w14:paraId="52EE7A6C" w14:textId="77777777" w:rsidR="002B59E3" w:rsidRDefault="00000000">
      <w:pPr>
        <w:pStyle w:val="a"/>
        <w:numPr>
          <w:ilvl w:val="0"/>
          <w:numId w:val="4"/>
        </w:numPr>
        <w:snapToGrid/>
        <w:spacing w:beforeLines="50" w:before="156" w:afterLines="50" w:after="156" w:line="440" w:lineRule="exact"/>
        <w:outlineLvl w:val="2"/>
        <w:rPr>
          <w:rFonts w:ascii="宋体" w:eastAsia="宋体" w:hAnsi="宋体" w:cs="宋体" w:hint="eastAsia"/>
          <w:b w:val="0"/>
          <w:bCs w:val="0"/>
          <w:sz w:val="21"/>
          <w:szCs w:val="21"/>
        </w:rPr>
      </w:pPr>
      <w:r>
        <w:rPr>
          <w:rFonts w:ascii="宋体" w:eastAsia="宋体" w:hAnsi="宋体" w:cs="宋体" w:hint="eastAsia"/>
          <w:b w:val="0"/>
          <w:bCs w:val="0"/>
          <w:sz w:val="21"/>
          <w:szCs w:val="21"/>
        </w:rPr>
        <w:t>投标保证金的缴纳</w:t>
      </w:r>
    </w:p>
    <w:p w14:paraId="21DB72C1" w14:textId="77777777" w:rsidR="002B59E3" w:rsidRDefault="00000000">
      <w:pPr>
        <w:pStyle w:val="af5"/>
        <w:numPr>
          <w:ilvl w:val="1"/>
          <w:numId w:val="5"/>
        </w:numPr>
        <w:snapToGrid/>
        <w:spacing w:line="440" w:lineRule="exact"/>
        <w:outlineLvl w:val="3"/>
        <w:rPr>
          <w:rFonts w:hAnsi="宋体" w:cs="宋体" w:hint="eastAsia"/>
          <w:szCs w:val="21"/>
          <w:u w:val="single"/>
        </w:rPr>
      </w:pPr>
      <w:r>
        <w:rPr>
          <w:rFonts w:hAnsi="宋体" w:cs="宋体" w:hint="eastAsia"/>
          <w:szCs w:val="21"/>
        </w:rPr>
        <w:t>投标保证金的缴纳形式：</w:t>
      </w:r>
      <w:r>
        <w:rPr>
          <w:rFonts w:hAnsi="宋体" w:cs="宋体" w:hint="eastAsia"/>
          <w:szCs w:val="21"/>
          <w:u w:val="single"/>
        </w:rPr>
        <w:t>银行基本账户转账</w:t>
      </w:r>
    </w:p>
    <w:p w14:paraId="7ACE10B4" w14:textId="77777777" w:rsidR="002B59E3" w:rsidRDefault="00000000">
      <w:pPr>
        <w:pStyle w:val="af5"/>
        <w:numPr>
          <w:ilvl w:val="0"/>
          <w:numId w:val="6"/>
        </w:numPr>
        <w:snapToGrid/>
        <w:spacing w:line="440" w:lineRule="exact"/>
        <w:rPr>
          <w:rFonts w:hAnsi="宋体" w:cs="宋体" w:hint="eastAsia"/>
          <w:szCs w:val="21"/>
          <w:u w:val="single"/>
        </w:rPr>
      </w:pPr>
      <w:r>
        <w:rPr>
          <w:rFonts w:hAnsi="宋体" w:cs="宋体" w:hint="eastAsia"/>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提供银行的转账凭证。</w:t>
      </w:r>
    </w:p>
    <w:p w14:paraId="4E63CB3E" w14:textId="77777777" w:rsidR="002B59E3" w:rsidRDefault="00000000">
      <w:pPr>
        <w:pStyle w:val="af5"/>
        <w:numPr>
          <w:ilvl w:val="1"/>
          <w:numId w:val="5"/>
        </w:numPr>
        <w:snapToGrid/>
        <w:spacing w:line="440" w:lineRule="exact"/>
        <w:outlineLvl w:val="3"/>
      </w:pPr>
      <w:r>
        <w:rPr>
          <w:rFonts w:hint="eastAsia"/>
        </w:rPr>
        <w:t>投标保证金的金额及收款信息：</w:t>
      </w:r>
      <w:r>
        <w:rPr>
          <w:rFonts w:hint="eastAsia"/>
          <w:u w:val="single"/>
        </w:rPr>
        <w:t>人民币5000元</w:t>
      </w:r>
    </w:p>
    <w:p w14:paraId="6578DB1E" w14:textId="77777777" w:rsidR="002B59E3" w:rsidRDefault="00000000">
      <w:pPr>
        <w:autoSpaceDE w:val="0"/>
        <w:ind w:firstLineChars="200" w:firstLine="422"/>
        <w:rPr>
          <w:rFonts w:ascii="宋体" w:hAnsi="宋体" w:cs="宋体" w:hint="eastAsia"/>
          <w:b/>
          <w:bCs/>
          <w:szCs w:val="21"/>
          <w:lang w:bidi="ar"/>
        </w:rPr>
      </w:pPr>
      <w:r>
        <w:rPr>
          <w:rFonts w:ascii="宋体" w:hAnsi="宋体" w:cs="宋体" w:hint="eastAsia"/>
          <w:b/>
          <w:bCs/>
          <w:kern w:val="0"/>
          <w:szCs w:val="21"/>
          <w:lang w:bidi="ar"/>
        </w:rPr>
        <w:t>开</w:t>
      </w:r>
      <w:r>
        <w:rPr>
          <w:rFonts w:ascii="宋体" w:hAnsi="宋体" w:cs="宋体" w:hint="eastAsia"/>
          <w:b/>
          <w:bCs/>
          <w:szCs w:val="21"/>
          <w:lang w:bidi="ar"/>
        </w:rPr>
        <w:t>户名称：中国重汽集团济南商用车有限公司</w:t>
      </w:r>
    </w:p>
    <w:p w14:paraId="687B06AE" w14:textId="77777777" w:rsidR="002B59E3" w:rsidRDefault="00000000">
      <w:pPr>
        <w:autoSpaceDE w:val="0"/>
        <w:ind w:firstLineChars="200" w:firstLine="422"/>
        <w:rPr>
          <w:rFonts w:ascii="宋体" w:hAnsi="宋体" w:cs="宋体" w:hint="eastAsia"/>
          <w:b/>
          <w:bCs/>
          <w:szCs w:val="21"/>
          <w:lang w:bidi="ar"/>
        </w:rPr>
      </w:pPr>
      <w:r>
        <w:rPr>
          <w:rFonts w:ascii="宋体" w:hAnsi="宋体" w:cs="宋体" w:hint="eastAsia"/>
          <w:b/>
          <w:bCs/>
          <w:szCs w:val="21"/>
          <w:lang w:bidi="ar"/>
        </w:rPr>
        <w:t>开户银行：中信银行舜耕支行</w:t>
      </w:r>
    </w:p>
    <w:p w14:paraId="52BC39EB" w14:textId="77777777" w:rsidR="002B59E3" w:rsidRDefault="00000000">
      <w:pPr>
        <w:autoSpaceDE w:val="0"/>
        <w:ind w:firstLineChars="200" w:firstLine="422"/>
        <w:rPr>
          <w:rFonts w:ascii="宋体" w:hAnsi="宋体" w:cs="宋体" w:hint="eastAsia"/>
          <w:b/>
          <w:bCs/>
          <w:szCs w:val="21"/>
          <w:lang w:bidi="ar"/>
        </w:rPr>
      </w:pPr>
      <w:r>
        <w:rPr>
          <w:rFonts w:ascii="宋体" w:hAnsi="宋体" w:cs="宋体" w:hint="eastAsia"/>
          <w:b/>
          <w:bCs/>
          <w:szCs w:val="21"/>
          <w:lang w:bidi="ar"/>
        </w:rPr>
        <w:t>银行帐号：7372610182600034841</w:t>
      </w:r>
    </w:p>
    <w:p w14:paraId="1A06DE1D" w14:textId="77777777" w:rsidR="002B59E3" w:rsidRDefault="00000000">
      <w:pPr>
        <w:autoSpaceDE w:val="0"/>
        <w:ind w:firstLineChars="200" w:firstLine="422"/>
        <w:rPr>
          <w:rFonts w:ascii="宋体" w:hAnsi="宋体" w:cs="宋体" w:hint="eastAsia"/>
          <w:b/>
          <w:bCs/>
          <w:szCs w:val="21"/>
          <w:lang w:bidi="ar"/>
        </w:rPr>
      </w:pPr>
      <w:r>
        <w:rPr>
          <w:rFonts w:ascii="宋体" w:hAnsi="宋体" w:cs="宋体" w:hint="eastAsia"/>
          <w:b/>
          <w:bCs/>
          <w:szCs w:val="21"/>
          <w:lang w:bidi="ar"/>
        </w:rPr>
        <w:t>联行号：302451037264</w:t>
      </w:r>
    </w:p>
    <w:p w14:paraId="1483CE09" w14:textId="77777777" w:rsidR="002B59E3" w:rsidRDefault="00000000">
      <w:pPr>
        <w:pStyle w:val="af5"/>
        <w:numPr>
          <w:ilvl w:val="0"/>
          <w:numId w:val="6"/>
        </w:numPr>
        <w:snapToGrid/>
        <w:spacing w:line="440" w:lineRule="exact"/>
        <w:ind w:firstLineChars="200" w:firstLine="422"/>
        <w:rPr>
          <w:b/>
          <w:bCs/>
        </w:rPr>
      </w:pPr>
      <w:r>
        <w:rPr>
          <w:rFonts w:hint="eastAsia"/>
          <w:b/>
          <w:bCs/>
        </w:rPr>
        <w:t>转账附言：公司名称+项目名称+投标保证金。</w:t>
      </w:r>
    </w:p>
    <w:p w14:paraId="1F83FE65" w14:textId="77777777" w:rsidR="002B59E3" w:rsidRDefault="00000000">
      <w:pPr>
        <w:pStyle w:val="af5"/>
        <w:numPr>
          <w:ilvl w:val="1"/>
          <w:numId w:val="5"/>
        </w:numPr>
        <w:snapToGrid/>
        <w:spacing w:line="440" w:lineRule="exact"/>
        <w:outlineLvl w:val="3"/>
        <w:rPr>
          <w:rFonts w:hAnsi="宋体" w:cs="宋体" w:hint="eastAsia"/>
          <w:szCs w:val="21"/>
        </w:rPr>
      </w:pPr>
      <w:r>
        <w:rPr>
          <w:rFonts w:hAnsi="宋体" w:cs="宋体" w:hint="eastAsia"/>
          <w:szCs w:val="21"/>
        </w:rPr>
        <w:t>保证金缴纳</w:t>
      </w:r>
      <w:r>
        <w:rPr>
          <w:rFonts w:hint="eastAsia"/>
        </w:rPr>
        <w:t>截止</w:t>
      </w:r>
      <w:r>
        <w:rPr>
          <w:rFonts w:hAnsi="宋体" w:cs="宋体" w:hint="eastAsia"/>
          <w:szCs w:val="21"/>
        </w:rPr>
        <w:t>时间：</w:t>
      </w:r>
      <w:r>
        <w:rPr>
          <w:rFonts w:hAnsi="宋体" w:cs="宋体" w:hint="eastAsia"/>
          <w:szCs w:val="21"/>
          <w:u w:val="single"/>
        </w:rPr>
        <w:t>见议程安排</w:t>
      </w:r>
    </w:p>
    <w:p w14:paraId="25C33B57" w14:textId="77777777" w:rsidR="002B59E3" w:rsidRDefault="00000000">
      <w:pPr>
        <w:pStyle w:val="af5"/>
        <w:snapToGrid/>
        <w:spacing w:line="440" w:lineRule="exact"/>
      </w:pPr>
      <w:r>
        <w:rPr>
          <w:rFonts w:hint="eastAsia"/>
        </w:rPr>
        <w:t>1.4,对于没有中标的投标人，投标保证金将于招标人内部完成中标人评审并确认最终中标人后在一个付款周期内予以原路返还（无息）；对于中标方，投标保证金将在签订合同后一个付款周期内原路返还（无息）。</w:t>
      </w:r>
    </w:p>
    <w:p w14:paraId="4DC8397E" w14:textId="77777777" w:rsidR="002B59E3" w:rsidRDefault="00000000">
      <w:pPr>
        <w:pStyle w:val="af5"/>
        <w:snapToGrid/>
        <w:spacing w:line="440" w:lineRule="exact"/>
      </w:pPr>
      <w:r>
        <w:rPr>
          <w:rFonts w:hint="eastAsia"/>
        </w:rPr>
        <w:t>1.5.发生以下情况时，有权没收保证金：</w:t>
      </w:r>
    </w:p>
    <w:p w14:paraId="15527C28" w14:textId="77777777" w:rsidR="002B59E3" w:rsidRDefault="00000000">
      <w:pPr>
        <w:pStyle w:val="af5"/>
        <w:snapToGrid/>
        <w:spacing w:line="440" w:lineRule="exact"/>
      </w:pPr>
      <w:r>
        <w:rPr>
          <w:rFonts w:hAnsi="宋体" w:cs="宋体" w:hint="eastAsia"/>
          <w:szCs w:val="21"/>
        </w:rPr>
        <w:t>1.5.1供</w:t>
      </w:r>
      <w:r>
        <w:rPr>
          <w:rFonts w:hint="eastAsia"/>
        </w:rPr>
        <w:t>应商在提交响应文件截止时间后撤回响应文件的；</w:t>
      </w:r>
    </w:p>
    <w:p w14:paraId="1871B4CB" w14:textId="77777777" w:rsidR="002B59E3" w:rsidRDefault="00000000">
      <w:pPr>
        <w:pStyle w:val="af5"/>
        <w:snapToGrid/>
        <w:spacing w:line="440" w:lineRule="exact"/>
      </w:pPr>
      <w:r>
        <w:rPr>
          <w:rFonts w:hint="eastAsia"/>
        </w:rPr>
        <w:t>1.5.2供应商在响应文件中提供虚假材料的；</w:t>
      </w:r>
    </w:p>
    <w:p w14:paraId="5D31944E" w14:textId="77777777" w:rsidR="002B59E3" w:rsidRDefault="00000000">
      <w:pPr>
        <w:pStyle w:val="af5"/>
        <w:snapToGrid/>
        <w:spacing w:line="440" w:lineRule="exact"/>
      </w:pPr>
      <w:r>
        <w:rPr>
          <w:rFonts w:hint="eastAsia"/>
        </w:rPr>
        <w:t>1.5.3除因不可抗力或谈判文件、询价通知书认可的情形以外，成交供应商不与采购人签订合同的；</w:t>
      </w:r>
    </w:p>
    <w:p w14:paraId="521355E4" w14:textId="77777777" w:rsidR="002B59E3" w:rsidRDefault="00000000">
      <w:pPr>
        <w:pStyle w:val="af5"/>
        <w:snapToGrid/>
        <w:spacing w:line="440" w:lineRule="exact"/>
      </w:pPr>
      <w:r>
        <w:rPr>
          <w:rFonts w:hint="eastAsia"/>
        </w:rPr>
        <w:t>1.5.4供应商与采购人、其他供应商或者采购代理机构恶意串通、围标、陪标的；</w:t>
      </w:r>
    </w:p>
    <w:p w14:paraId="4AD2F8B3" w14:textId="77777777" w:rsidR="002B59E3" w:rsidRDefault="00000000">
      <w:pPr>
        <w:pStyle w:val="af5"/>
        <w:snapToGrid/>
        <w:spacing w:line="440" w:lineRule="exact"/>
      </w:pPr>
      <w:r>
        <w:rPr>
          <w:rFonts w:hint="eastAsia"/>
        </w:rPr>
        <w:lastRenderedPageBreak/>
        <w:t>1.5.5供应商有违约违规行为或被投诉、举报的，在调查处理期间，保证金暂不退还，待调查处理结束后按有关规定处理。</w:t>
      </w:r>
    </w:p>
    <w:p w14:paraId="1A9BC1F2" w14:textId="77777777" w:rsidR="002B59E3" w:rsidRDefault="00000000">
      <w:pPr>
        <w:pStyle w:val="af5"/>
        <w:snapToGrid/>
        <w:spacing w:line="440" w:lineRule="exact"/>
      </w:pPr>
      <w:r>
        <w:rPr>
          <w:rFonts w:hint="eastAsia"/>
        </w:rPr>
        <w:t>1.5.6截至开标前3天，投标人无正当理由、未以书面形式向招标人递交说明而在投标截止日不来投标的。</w:t>
      </w:r>
    </w:p>
    <w:p w14:paraId="646C2F5D" w14:textId="77777777" w:rsidR="002B59E3" w:rsidRDefault="00000000">
      <w:pPr>
        <w:pStyle w:val="af5"/>
        <w:snapToGrid/>
        <w:spacing w:line="440" w:lineRule="exact"/>
      </w:pPr>
      <w:r>
        <w:rPr>
          <w:rFonts w:hint="eastAsia"/>
        </w:rPr>
        <w:t>1.5.7自中标通知书发出之日起30日内，中标人无正当理由投标人无正当签订合同的；</w:t>
      </w:r>
    </w:p>
    <w:p w14:paraId="2561E372" w14:textId="77777777" w:rsidR="002B59E3" w:rsidRDefault="00000000">
      <w:pPr>
        <w:pStyle w:val="af5"/>
        <w:snapToGrid/>
        <w:spacing w:line="440" w:lineRule="exact"/>
      </w:pPr>
      <w:r>
        <w:rPr>
          <w:rFonts w:hint="eastAsia"/>
        </w:rPr>
        <w:t>1.5.8采购文件规定</w:t>
      </w:r>
      <w:r>
        <w:rPr>
          <w:rFonts w:hAnsi="宋体" w:cs="宋体" w:hint="eastAsia"/>
          <w:szCs w:val="21"/>
        </w:rPr>
        <w:t>的其他情形。</w:t>
      </w:r>
      <w:bookmarkEnd w:id="5"/>
    </w:p>
    <w:p w14:paraId="375F4C07" w14:textId="77777777" w:rsidR="002B59E3" w:rsidRDefault="00000000">
      <w:pPr>
        <w:pStyle w:val="a7"/>
        <w:ind w:leftChars="150" w:left="315"/>
        <w:rPr>
          <w:rFonts w:ascii="黑体" w:eastAsia="黑体"/>
          <w:b/>
          <w:bCs/>
          <w:szCs w:val="21"/>
        </w:rPr>
      </w:pPr>
      <w:r>
        <w:rPr>
          <w:rFonts w:ascii="黑体" w:eastAsia="黑体" w:hint="eastAsia"/>
          <w:b/>
          <w:bCs/>
          <w:szCs w:val="21"/>
        </w:rPr>
        <w:t>六、议程安排</w:t>
      </w:r>
    </w:p>
    <w:p w14:paraId="5DF48A8C" w14:textId="106572B4" w:rsidR="002B59E3" w:rsidRDefault="00000000">
      <w:pPr>
        <w:pStyle w:val="af5"/>
        <w:numPr>
          <w:ilvl w:val="0"/>
          <w:numId w:val="7"/>
        </w:numPr>
        <w:snapToGrid/>
        <w:spacing w:line="440" w:lineRule="exact"/>
        <w:jc w:val="both"/>
        <w:outlineLvl w:val="2"/>
        <w:rPr>
          <w:rFonts w:hAnsi="宋体" w:cs="宋体" w:hint="eastAsia"/>
          <w:szCs w:val="21"/>
        </w:rPr>
      </w:pPr>
      <w:r>
        <w:rPr>
          <w:rFonts w:hAnsi="宋体" w:cs="宋体" w:hint="eastAsia"/>
          <w:szCs w:val="21"/>
        </w:rPr>
        <w:t>发标时间：</w:t>
      </w:r>
      <w:r>
        <w:rPr>
          <w:rFonts w:hAnsi="宋体" w:cs="宋体" w:hint="eastAsia"/>
          <w:szCs w:val="21"/>
          <w:u w:val="single"/>
        </w:rPr>
        <w:t>2026年8月</w:t>
      </w:r>
      <w:r w:rsidR="006139B3">
        <w:rPr>
          <w:rFonts w:hAnsi="宋体" w:cs="宋体" w:hint="eastAsia"/>
          <w:szCs w:val="21"/>
          <w:u w:val="single"/>
        </w:rPr>
        <w:t>2</w:t>
      </w:r>
      <w:r w:rsidR="003C691A">
        <w:rPr>
          <w:rFonts w:hAnsi="宋体" w:cs="宋体" w:hint="eastAsia"/>
          <w:szCs w:val="21"/>
          <w:u w:val="single"/>
        </w:rPr>
        <w:t>5</w:t>
      </w:r>
      <w:r>
        <w:rPr>
          <w:rFonts w:hAnsi="宋体" w:cs="宋体" w:hint="eastAsia"/>
          <w:szCs w:val="21"/>
          <w:u w:val="single"/>
        </w:rPr>
        <w:t>日；</w:t>
      </w:r>
    </w:p>
    <w:p w14:paraId="09740D2E" w14:textId="28207336" w:rsidR="002B59E3" w:rsidRDefault="00000000">
      <w:pPr>
        <w:pStyle w:val="af5"/>
        <w:numPr>
          <w:ilvl w:val="0"/>
          <w:numId w:val="7"/>
        </w:numPr>
        <w:snapToGrid/>
        <w:spacing w:line="440" w:lineRule="exact"/>
        <w:jc w:val="both"/>
        <w:outlineLvl w:val="2"/>
        <w:rPr>
          <w:rFonts w:hAnsi="宋体" w:cs="宋体" w:hint="eastAsia"/>
          <w:b/>
          <w:bCs/>
          <w:szCs w:val="21"/>
        </w:rPr>
      </w:pPr>
      <w:r>
        <w:rPr>
          <w:rFonts w:hAnsi="宋体" w:cs="宋体" w:hint="eastAsia"/>
          <w:b/>
          <w:bCs/>
          <w:szCs w:val="21"/>
        </w:rPr>
        <w:t>应标截止时间：</w:t>
      </w:r>
      <w:r>
        <w:rPr>
          <w:rFonts w:hAnsi="宋体" w:cs="宋体" w:hint="eastAsia"/>
          <w:szCs w:val="21"/>
          <w:u w:val="single"/>
        </w:rPr>
        <w:t>2026年9月</w:t>
      </w:r>
      <w:r w:rsidR="00D43050">
        <w:rPr>
          <w:rFonts w:hAnsi="宋体" w:cs="宋体" w:hint="eastAsia"/>
          <w:szCs w:val="21"/>
          <w:u w:val="single"/>
        </w:rPr>
        <w:t>9</w:t>
      </w:r>
      <w:r>
        <w:rPr>
          <w:rFonts w:hAnsi="宋体" w:cs="宋体" w:hint="eastAsia"/>
          <w:szCs w:val="21"/>
          <w:u w:val="single"/>
        </w:rPr>
        <w:t>日17:00（北京时间）；</w:t>
      </w:r>
    </w:p>
    <w:p w14:paraId="442A5BE7" w14:textId="77777777" w:rsidR="002B59E3" w:rsidRDefault="00000000">
      <w:pPr>
        <w:pStyle w:val="a"/>
        <w:numPr>
          <w:ilvl w:val="0"/>
          <w:numId w:val="0"/>
        </w:numPr>
        <w:ind w:firstLineChars="200" w:firstLine="422"/>
        <w:rPr>
          <w:rFonts w:ascii="宋体" w:eastAsia="宋体" w:hAnsi="宋体" w:cs="宋体" w:hint="eastAsia"/>
          <w:sz w:val="21"/>
          <w:szCs w:val="21"/>
        </w:rPr>
      </w:pPr>
      <w:r>
        <w:rPr>
          <w:rFonts w:ascii="宋体" w:eastAsia="宋体" w:hAnsi="宋体" w:cs="宋体" w:hint="eastAsia"/>
          <w:sz w:val="21"/>
          <w:szCs w:val="21"/>
        </w:rPr>
        <w:t>报名方式：拟投标人根据招标人在中国重汽官网公开媒体上发布的招标信息，</w:t>
      </w:r>
      <w:r>
        <w:rPr>
          <w:rFonts w:ascii="宋体" w:eastAsia="宋体" w:hAnsi="宋体" w:cs="宋体" w:hint="eastAsia"/>
          <w:color w:val="000000"/>
          <w:sz w:val="21"/>
          <w:szCs w:val="21"/>
        </w:rPr>
        <w:t>在“中国重汽e</w:t>
      </w:r>
      <w:r>
        <w:rPr>
          <w:rFonts w:ascii="宋体" w:eastAsia="宋体" w:hAnsi="宋体" w:cs="宋体" w:hint="eastAsia"/>
          <w:sz w:val="21"/>
          <w:szCs w:val="21"/>
        </w:rPr>
        <w:t>采通”平台报名。登录重汽e采通平台后进入“供应商应标”，选择对应的项目，点击“应标”后按照招标公告中第三部分的“投标条件”准备资料并上传，资质审查通过即为报名成功；公示期间请尽快报名。请务必在应标截止时间前完成注册及应标操作，注册审核需2-4日，应标截止时间精确到秒，逾期将无法应标。请自行掌握时间，避免无法应标。</w:t>
      </w:r>
    </w:p>
    <w:p w14:paraId="28147D9E" w14:textId="77777777" w:rsidR="002B59E3" w:rsidRDefault="00000000">
      <w:pPr>
        <w:pStyle w:val="af5"/>
        <w:snapToGrid/>
        <w:spacing w:line="440" w:lineRule="exact"/>
        <w:ind w:left="420"/>
        <w:rPr>
          <w:rFonts w:hAnsi="宋体" w:cs="宋体" w:hint="eastAsia"/>
          <w:szCs w:val="21"/>
        </w:rPr>
      </w:pPr>
      <w:r>
        <w:rPr>
          <w:rFonts w:hAnsi="宋体" w:cs="宋体" w:hint="eastAsia"/>
          <w:szCs w:val="21"/>
        </w:rPr>
        <w:t>报名成功后，可登录“中国重汽e采通”平台，在“供应商投标”模块下载招标文件。</w:t>
      </w:r>
    </w:p>
    <w:p w14:paraId="3523E1ED" w14:textId="78D9C701" w:rsidR="002B59E3" w:rsidRDefault="00000000">
      <w:pPr>
        <w:pStyle w:val="a7"/>
        <w:snapToGrid/>
        <w:ind w:firstLineChars="200" w:firstLine="420"/>
        <w:rPr>
          <w:rFonts w:hAnsi="宋体" w:cs="宋体" w:hint="eastAsia"/>
          <w:szCs w:val="21"/>
          <w:u w:val="single"/>
        </w:rPr>
      </w:pPr>
      <w:r>
        <w:rPr>
          <w:rFonts w:hAnsi="宋体" w:cs="宋体" w:hint="eastAsia"/>
          <w:szCs w:val="21"/>
        </w:rPr>
        <w:t>3.投标保证金收取截止时间：</w:t>
      </w:r>
      <w:r>
        <w:rPr>
          <w:rFonts w:hAnsi="宋体" w:cs="宋体" w:hint="eastAsia"/>
          <w:szCs w:val="21"/>
          <w:u w:val="single"/>
        </w:rPr>
        <w:t>2026年9月1</w:t>
      </w:r>
      <w:r w:rsidR="00805A80">
        <w:rPr>
          <w:rFonts w:hAnsi="宋体" w:cs="宋体" w:hint="eastAsia"/>
          <w:szCs w:val="21"/>
          <w:u w:val="single"/>
        </w:rPr>
        <w:t>5</w:t>
      </w:r>
      <w:r>
        <w:rPr>
          <w:rFonts w:hAnsi="宋体" w:cs="宋体" w:hint="eastAsia"/>
          <w:szCs w:val="21"/>
          <w:u w:val="single"/>
        </w:rPr>
        <w:t>日17:00</w:t>
      </w:r>
    </w:p>
    <w:p w14:paraId="3C9F1E89" w14:textId="0589E408" w:rsidR="002B59E3" w:rsidRDefault="00000000">
      <w:pPr>
        <w:pStyle w:val="a7"/>
        <w:snapToGrid/>
        <w:ind w:firstLineChars="200" w:firstLine="420"/>
        <w:rPr>
          <w:rFonts w:hAnsi="宋体" w:cs="宋体" w:hint="eastAsia"/>
          <w:szCs w:val="21"/>
          <w:u w:val="single"/>
        </w:rPr>
      </w:pPr>
      <w:r>
        <w:rPr>
          <w:rFonts w:hAnsi="宋体" w:cs="宋体" w:hint="eastAsia"/>
          <w:szCs w:val="21"/>
        </w:rPr>
        <w:t>4.纸质投标文件提交截止时间：</w:t>
      </w:r>
      <w:r>
        <w:rPr>
          <w:rFonts w:hAnsi="宋体" w:cs="宋体" w:hint="eastAsia"/>
          <w:szCs w:val="21"/>
          <w:u w:val="single"/>
        </w:rPr>
        <w:t>2026年9月</w:t>
      </w:r>
      <w:r w:rsidR="006139B3">
        <w:rPr>
          <w:rFonts w:hAnsi="宋体" w:cs="宋体" w:hint="eastAsia"/>
          <w:szCs w:val="21"/>
          <w:u w:val="single"/>
        </w:rPr>
        <w:t>1</w:t>
      </w:r>
      <w:r w:rsidR="00805A80">
        <w:rPr>
          <w:rFonts w:hAnsi="宋体" w:cs="宋体" w:hint="eastAsia"/>
          <w:szCs w:val="21"/>
          <w:u w:val="single"/>
        </w:rPr>
        <w:t>5</w:t>
      </w:r>
      <w:r>
        <w:rPr>
          <w:rFonts w:hAnsi="宋体" w:cs="宋体" w:hint="eastAsia"/>
          <w:szCs w:val="21"/>
          <w:u w:val="single"/>
        </w:rPr>
        <w:t>日13:50</w:t>
      </w:r>
    </w:p>
    <w:p w14:paraId="3F6334A7" w14:textId="41C474B2" w:rsidR="002B59E3" w:rsidRDefault="00000000">
      <w:pPr>
        <w:pStyle w:val="a7"/>
        <w:snapToGrid/>
        <w:ind w:firstLineChars="200" w:firstLine="420"/>
        <w:rPr>
          <w:rFonts w:hAnsi="宋体" w:cs="宋体" w:hint="eastAsia"/>
          <w:szCs w:val="21"/>
          <w:u w:val="single"/>
        </w:rPr>
      </w:pPr>
      <w:r>
        <w:rPr>
          <w:rFonts w:hAnsi="宋体" w:cs="宋体" w:hint="eastAsia"/>
          <w:szCs w:val="21"/>
        </w:rPr>
        <w:t>5.投标截止时间：</w:t>
      </w:r>
      <w:r>
        <w:rPr>
          <w:rFonts w:hAnsi="宋体" w:cs="宋体" w:hint="eastAsia"/>
          <w:szCs w:val="21"/>
          <w:u w:val="single"/>
        </w:rPr>
        <w:t>2026年9月</w:t>
      </w:r>
      <w:r w:rsidR="006139B3">
        <w:rPr>
          <w:rFonts w:hAnsi="宋体" w:cs="宋体" w:hint="eastAsia"/>
          <w:szCs w:val="21"/>
          <w:u w:val="single"/>
        </w:rPr>
        <w:t>1</w:t>
      </w:r>
      <w:r w:rsidR="00805A80">
        <w:rPr>
          <w:rFonts w:hAnsi="宋体" w:cs="宋体" w:hint="eastAsia"/>
          <w:szCs w:val="21"/>
          <w:u w:val="single"/>
        </w:rPr>
        <w:t>5</w:t>
      </w:r>
      <w:r>
        <w:rPr>
          <w:rFonts w:hAnsi="宋体" w:cs="宋体" w:hint="eastAsia"/>
          <w:szCs w:val="21"/>
          <w:u w:val="single"/>
        </w:rPr>
        <w:t>日</w:t>
      </w:r>
      <w:r w:rsidR="006139B3">
        <w:rPr>
          <w:rFonts w:hAnsi="宋体" w:cs="宋体" w:hint="eastAsia"/>
          <w:szCs w:val="21"/>
          <w:u w:val="single"/>
        </w:rPr>
        <w:t>17:00</w:t>
      </w:r>
    </w:p>
    <w:p w14:paraId="64734C05" w14:textId="103CFD49" w:rsidR="002B59E3" w:rsidRDefault="00000000" w:rsidP="006139B3">
      <w:pPr>
        <w:pStyle w:val="a7"/>
        <w:tabs>
          <w:tab w:val="left" w:pos="539"/>
        </w:tabs>
        <w:ind w:firstLineChars="200" w:firstLine="420"/>
        <w:rPr>
          <w:rFonts w:hAnsi="宋体" w:cs="宋体" w:hint="eastAsia"/>
          <w:szCs w:val="21"/>
        </w:rPr>
      </w:pPr>
      <w:r>
        <w:rPr>
          <w:rFonts w:hAnsi="宋体" w:cs="宋体" w:hint="eastAsia"/>
          <w:szCs w:val="21"/>
        </w:rPr>
        <w:t>6.答疑截止时间：</w:t>
      </w:r>
      <w:r>
        <w:rPr>
          <w:rFonts w:hAnsi="宋体" w:cs="宋体" w:hint="eastAsia"/>
          <w:szCs w:val="21"/>
          <w:u w:val="single"/>
        </w:rPr>
        <w:t>2026年9月</w:t>
      </w:r>
      <w:r w:rsidR="006139B3">
        <w:rPr>
          <w:rFonts w:hAnsi="宋体" w:cs="宋体" w:hint="eastAsia"/>
          <w:szCs w:val="21"/>
          <w:u w:val="single"/>
        </w:rPr>
        <w:t>1</w:t>
      </w:r>
      <w:r w:rsidR="00805A80">
        <w:rPr>
          <w:rFonts w:hAnsi="宋体" w:cs="宋体" w:hint="eastAsia"/>
          <w:szCs w:val="21"/>
          <w:u w:val="single"/>
        </w:rPr>
        <w:t>5</w:t>
      </w:r>
      <w:r>
        <w:rPr>
          <w:rFonts w:hAnsi="宋体" w:cs="宋体" w:hint="eastAsia"/>
          <w:szCs w:val="21"/>
          <w:u w:val="single"/>
        </w:rPr>
        <w:t>日</w:t>
      </w:r>
      <w:r w:rsidR="006139B3">
        <w:rPr>
          <w:rFonts w:hAnsi="宋体" w:cs="宋体" w:hint="eastAsia"/>
          <w:szCs w:val="21"/>
          <w:u w:val="single"/>
        </w:rPr>
        <w:t>17:00</w:t>
      </w:r>
      <w:r>
        <w:rPr>
          <w:rFonts w:hAnsi="宋体" w:cs="宋体" w:hint="eastAsia"/>
          <w:szCs w:val="21"/>
          <w:u w:val="single"/>
        </w:rPr>
        <w:t xml:space="preserve"> </w:t>
      </w:r>
      <w:r>
        <w:rPr>
          <w:rFonts w:hAnsi="宋体" w:cs="宋体" w:hint="eastAsia"/>
          <w:szCs w:val="21"/>
        </w:rPr>
        <w:t>，逾期不受理。答疑方式：电话、书面或电子邮件</w:t>
      </w:r>
    </w:p>
    <w:p w14:paraId="04F9EECD" w14:textId="77777777" w:rsidR="001277E3" w:rsidRDefault="00000000" w:rsidP="001277E3">
      <w:pPr>
        <w:pStyle w:val="af5"/>
        <w:snapToGrid/>
        <w:spacing w:line="440" w:lineRule="exact"/>
        <w:ind w:firstLineChars="200" w:firstLine="420"/>
        <w:rPr>
          <w:bCs/>
        </w:rPr>
      </w:pPr>
      <w:r>
        <w:rPr>
          <w:rFonts w:hAnsi="宋体" w:cs="宋体" w:hint="eastAsia"/>
          <w:szCs w:val="21"/>
        </w:rPr>
        <w:t>联系人：</w:t>
      </w:r>
      <w:r>
        <w:rPr>
          <w:rFonts w:hint="eastAsia"/>
          <w:bCs/>
        </w:rPr>
        <w:t>蒋腾龙15905311126</w:t>
      </w:r>
      <w:r w:rsidR="001277E3">
        <w:rPr>
          <w:rFonts w:hint="eastAsia"/>
          <w:bCs/>
        </w:rPr>
        <w:t>.</w:t>
      </w:r>
      <w:r w:rsidR="001277E3" w:rsidRPr="001277E3">
        <w:rPr>
          <w:rFonts w:hint="eastAsia"/>
        </w:rPr>
        <w:t xml:space="preserve"> </w:t>
      </w:r>
      <w:r w:rsidR="001277E3" w:rsidRPr="001277E3">
        <w:rPr>
          <w:bCs/>
        </w:rPr>
        <w:t>投标</w:t>
      </w:r>
      <w:r w:rsidR="001277E3">
        <w:rPr>
          <w:rFonts w:hint="eastAsia"/>
          <w:bCs/>
        </w:rPr>
        <w:t>成功的</w:t>
      </w:r>
      <w:r w:rsidR="001277E3" w:rsidRPr="001277E3">
        <w:rPr>
          <w:bCs/>
        </w:rPr>
        <w:t>供应商统一开展现场踏勘，具体时间另行通知。</w:t>
      </w:r>
    </w:p>
    <w:p w14:paraId="26BCB0B4" w14:textId="0B6035BB" w:rsidR="002B59E3" w:rsidRDefault="00000000" w:rsidP="001277E3">
      <w:pPr>
        <w:pStyle w:val="af5"/>
        <w:snapToGrid/>
        <w:spacing w:line="440" w:lineRule="exact"/>
        <w:ind w:firstLineChars="200" w:firstLine="420"/>
        <w:rPr>
          <w:rFonts w:hAnsi="宋体" w:cs="宋体" w:hint="eastAsia"/>
          <w:szCs w:val="21"/>
        </w:rPr>
      </w:pPr>
      <w:r>
        <w:rPr>
          <w:rFonts w:hAnsi="宋体" w:cs="宋体" w:hint="eastAsia"/>
          <w:szCs w:val="21"/>
        </w:rPr>
        <w:t>7.开标时间：</w:t>
      </w:r>
      <w:r>
        <w:rPr>
          <w:rFonts w:hAnsi="宋体" w:cs="宋体" w:hint="eastAsia"/>
          <w:szCs w:val="21"/>
          <w:u w:val="single"/>
        </w:rPr>
        <w:t xml:space="preserve"> 2026年9月</w:t>
      </w:r>
      <w:r w:rsidR="006139B3">
        <w:rPr>
          <w:rFonts w:hAnsi="宋体" w:cs="宋体" w:hint="eastAsia"/>
          <w:szCs w:val="21"/>
          <w:u w:val="single"/>
        </w:rPr>
        <w:t>1</w:t>
      </w:r>
      <w:r>
        <w:rPr>
          <w:rFonts w:hAnsi="宋体" w:cs="宋体" w:hint="eastAsia"/>
          <w:szCs w:val="21"/>
          <w:u w:val="single"/>
        </w:rPr>
        <w:t xml:space="preserve">7日14:00 </w:t>
      </w:r>
      <w:r>
        <w:rPr>
          <w:rFonts w:hAnsi="宋体" w:cs="宋体" w:hint="eastAsia"/>
          <w:szCs w:val="21"/>
        </w:rPr>
        <w:t>，若有变动另行通知。</w:t>
      </w:r>
    </w:p>
    <w:p w14:paraId="2FD3B119" w14:textId="77777777" w:rsidR="002B59E3" w:rsidRDefault="00000000">
      <w:pPr>
        <w:pStyle w:val="a7"/>
        <w:snapToGrid/>
        <w:ind w:firstLineChars="200" w:firstLine="420"/>
      </w:pPr>
      <w:r>
        <w:rPr>
          <w:rFonts w:hAnsi="宋体" w:cs="宋体" w:hint="eastAsia"/>
          <w:szCs w:val="21"/>
        </w:rPr>
        <w:t>8.开标地点：中国重汽集团济南商用车有限公司商用车制造公司291会议室，若有变动另行通知</w:t>
      </w:r>
      <w:r>
        <w:rPr>
          <w:rFonts w:hint="eastAsia"/>
        </w:rPr>
        <w:t>。</w:t>
      </w:r>
    </w:p>
    <w:p w14:paraId="673DDF66" w14:textId="77777777" w:rsidR="002B59E3" w:rsidRDefault="00000000">
      <w:pPr>
        <w:pStyle w:val="a7"/>
        <w:ind w:firstLineChars="400" w:firstLine="843"/>
        <w:rPr>
          <w:b/>
          <w:bCs/>
        </w:rPr>
      </w:pPr>
      <w:r>
        <w:rPr>
          <w:rFonts w:hint="eastAsia"/>
          <w:b/>
          <w:bCs/>
        </w:rPr>
        <w:t>因投标过程需要在重汽e采通操作，拟投标人开标前自行准备电脑。</w:t>
      </w:r>
    </w:p>
    <w:p w14:paraId="4BB04BA8" w14:textId="77777777" w:rsidR="002B59E3" w:rsidRDefault="00000000">
      <w:pPr>
        <w:rPr>
          <w:rFonts w:ascii="黑体" w:eastAsia="黑体"/>
          <w:b/>
          <w:bCs/>
          <w:szCs w:val="21"/>
        </w:rPr>
      </w:pPr>
      <w:r>
        <w:rPr>
          <w:rFonts w:ascii="黑体" w:eastAsia="黑体" w:hint="eastAsia"/>
          <w:b/>
          <w:bCs/>
          <w:szCs w:val="21"/>
        </w:rPr>
        <w:t>七、评标</w:t>
      </w:r>
    </w:p>
    <w:p w14:paraId="455352AF" w14:textId="77777777" w:rsidR="002B59E3" w:rsidRDefault="00000000">
      <w:pPr>
        <w:snapToGrid/>
        <w:ind w:firstLineChars="200" w:firstLine="420"/>
        <w:rPr>
          <w:rFonts w:ascii="宋体" w:hAnsi="宋体" w:hint="eastAsia"/>
          <w:b/>
          <w:bCs/>
          <w:szCs w:val="21"/>
        </w:rPr>
      </w:pPr>
      <w:r>
        <w:rPr>
          <w:rFonts w:ascii="宋体" w:hAnsi="宋体"/>
        </w:rPr>
        <w:t>评标工作由招标人为该项目依法组织的、由三人及以上单数成员组成的评标工作小组负责，由评标工作小组按照国家招投标有关规定，本着公平、公正、公开、有序的原则，合理折扣确定推荐中标人</w:t>
      </w:r>
      <w:r>
        <w:rPr>
          <w:rFonts w:ascii="宋体" w:hAnsi="宋体" w:hint="eastAsia"/>
        </w:rPr>
        <w:t>。</w:t>
      </w:r>
    </w:p>
    <w:p w14:paraId="2897D792" w14:textId="77777777" w:rsidR="002B59E3" w:rsidRDefault="00000000">
      <w:pPr>
        <w:ind w:firstLineChars="200" w:firstLine="420"/>
        <w:rPr>
          <w:szCs w:val="21"/>
        </w:rPr>
      </w:pPr>
      <w:r>
        <w:rPr>
          <w:rFonts w:ascii="宋体" w:hAnsi="宋体" w:cs="宋体" w:hint="eastAsia"/>
          <w:szCs w:val="21"/>
          <w:lang w:bidi="ar"/>
        </w:rPr>
        <w:t>（</w:t>
      </w:r>
      <w:r>
        <w:rPr>
          <w:szCs w:val="21"/>
          <w:lang w:bidi="ar"/>
        </w:rPr>
        <w:t>2</w:t>
      </w:r>
      <w:r>
        <w:rPr>
          <w:rFonts w:ascii="宋体" w:hAnsi="宋体" w:cs="宋体" w:hint="eastAsia"/>
          <w:szCs w:val="21"/>
          <w:lang w:bidi="ar"/>
        </w:rPr>
        <w:t>）评标流程（资质标→技术标→商务标→综合得分确定中标人）</w:t>
      </w:r>
    </w:p>
    <w:p w14:paraId="6435C744" w14:textId="77777777" w:rsidR="002B59E3" w:rsidRDefault="00000000">
      <w:pPr>
        <w:pStyle w:val="aa"/>
        <w:spacing w:beforeAutospacing="0" w:afterAutospacing="0"/>
        <w:ind w:left="420"/>
        <w:jc w:val="both"/>
        <w:rPr>
          <w:rFonts w:ascii="宋体" w:hAnsi="宋体" w:cs="宋体" w:hint="eastAsia"/>
          <w:kern w:val="2"/>
          <w:sz w:val="21"/>
          <w:szCs w:val="21"/>
        </w:rPr>
      </w:pPr>
      <w:r>
        <w:rPr>
          <w:rFonts w:ascii="宋体" w:hAnsi="宋体" w:cs="宋体" w:hint="eastAsia"/>
          <w:b/>
          <w:bCs/>
          <w:kern w:val="2"/>
          <w:sz w:val="21"/>
          <w:szCs w:val="21"/>
          <w:lang w:bidi="ar"/>
        </w:rPr>
        <w:t>①资质标评审</w:t>
      </w:r>
      <w:r>
        <w:rPr>
          <w:rFonts w:ascii="宋体" w:hAnsi="宋体" w:cs="宋体" w:hint="eastAsia"/>
          <w:kern w:val="2"/>
          <w:sz w:val="21"/>
          <w:szCs w:val="21"/>
          <w:lang w:bidi="ar"/>
        </w:rPr>
        <w:t>：资质标审核通过的单位，先进行唱标工作，并统一报价要求，进入技术标评审；</w:t>
      </w:r>
    </w:p>
    <w:p w14:paraId="7E2A63A0" w14:textId="77777777" w:rsidR="002B59E3" w:rsidRDefault="00000000">
      <w:pPr>
        <w:pStyle w:val="aa"/>
        <w:spacing w:beforeAutospacing="0" w:afterAutospacing="0"/>
        <w:ind w:firstLineChars="200" w:firstLine="422"/>
        <w:jc w:val="both"/>
        <w:rPr>
          <w:rFonts w:ascii="宋体" w:hAnsi="宋体" w:cs="宋体" w:hint="eastAsia"/>
          <w:b/>
          <w:bCs/>
          <w:kern w:val="2"/>
          <w:sz w:val="21"/>
          <w:szCs w:val="21"/>
          <w:lang w:bidi="ar"/>
        </w:rPr>
      </w:pPr>
      <w:r>
        <w:rPr>
          <w:rFonts w:ascii="宋体" w:hAnsi="宋体" w:cs="宋体" w:hint="eastAsia"/>
          <w:b/>
          <w:bCs/>
          <w:kern w:val="2"/>
          <w:sz w:val="21"/>
          <w:szCs w:val="21"/>
          <w:lang w:bidi="ar"/>
        </w:rPr>
        <w:t>②技术标评审</w:t>
      </w:r>
      <w:r>
        <w:rPr>
          <w:rFonts w:ascii="宋体" w:hAnsi="宋体" w:cs="宋体" w:hint="eastAsia"/>
          <w:kern w:val="2"/>
          <w:sz w:val="21"/>
          <w:szCs w:val="21"/>
          <w:lang w:bidi="ar"/>
        </w:rPr>
        <w:t>：评标专家组对各投标人的《投标文件（技术标）》进行综合评审；评审期间产生的技术澄清均由投标人在重汽e采通平台内完成提交；经评审，技术标不低于70分要求的投标方</w:t>
      </w:r>
      <w:r>
        <w:rPr>
          <w:rFonts w:ascii="宋体" w:hAnsi="宋体" w:cs="宋体" w:hint="eastAsia"/>
          <w:b/>
          <w:bCs/>
          <w:kern w:val="2"/>
          <w:sz w:val="21"/>
          <w:szCs w:val="21"/>
          <w:lang w:bidi="ar"/>
        </w:rPr>
        <w:lastRenderedPageBreak/>
        <w:t>进入商务标评审环节。</w:t>
      </w:r>
    </w:p>
    <w:p w14:paraId="3B3CEEDB" w14:textId="77777777" w:rsidR="002B59E3" w:rsidRDefault="00000000">
      <w:pPr>
        <w:pStyle w:val="aa"/>
        <w:spacing w:beforeAutospacing="0" w:afterAutospacing="0"/>
        <w:ind w:firstLineChars="200" w:firstLine="422"/>
        <w:jc w:val="center"/>
        <w:rPr>
          <w:rFonts w:ascii="宋体" w:hAnsi="宋体" w:cs="宋体" w:hint="eastAsia"/>
          <w:b/>
          <w:bCs/>
          <w:kern w:val="2"/>
          <w:sz w:val="21"/>
          <w:szCs w:val="21"/>
          <w:lang w:bidi="ar"/>
        </w:rPr>
      </w:pPr>
      <w:r>
        <w:rPr>
          <w:rFonts w:ascii="宋体" w:hAnsi="宋体" w:cs="宋体" w:hint="eastAsia"/>
          <w:b/>
          <w:bCs/>
          <w:kern w:val="2"/>
          <w:sz w:val="21"/>
          <w:szCs w:val="21"/>
          <w:lang w:bidi="ar"/>
        </w:rPr>
        <w:t>技术评分标准</w:t>
      </w:r>
    </w:p>
    <w:tbl>
      <w:tblPr>
        <w:tblW w:w="9285" w:type="dxa"/>
        <w:jc w:val="center"/>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CellMar>
          <w:left w:w="10" w:type="dxa"/>
          <w:right w:w="10" w:type="dxa"/>
        </w:tblCellMar>
        <w:tblLook w:val="04A0" w:firstRow="1" w:lastRow="0" w:firstColumn="1" w:lastColumn="0" w:noHBand="0" w:noVBand="1"/>
      </w:tblPr>
      <w:tblGrid>
        <w:gridCol w:w="640"/>
        <w:gridCol w:w="1462"/>
        <w:gridCol w:w="1361"/>
        <w:gridCol w:w="4322"/>
        <w:gridCol w:w="640"/>
        <w:gridCol w:w="860"/>
      </w:tblGrid>
      <w:tr w:rsidR="002B59E3" w14:paraId="6B8D1B24" w14:textId="77777777">
        <w:trPr>
          <w:tblHeader/>
          <w:jc w:val="center"/>
        </w:trPr>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BA4199B"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序号</w:t>
            </w:r>
          </w:p>
        </w:tc>
        <w:tc>
          <w:tcPr>
            <w:tcW w:w="146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177252D"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评审大类</w:t>
            </w: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2DA0F54"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评审子项</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28AFD81"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评审标准（打分依据）</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92C1E99"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分值</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C9E9A29" w14:textId="77777777" w:rsidR="002B59E3" w:rsidRDefault="00000000">
            <w:pPr>
              <w:spacing w:before="120" w:after="120" w:line="240" w:lineRule="auto"/>
              <w:jc w:val="center"/>
              <w:rPr>
                <w:rFonts w:ascii="Arial" w:eastAsia="等线"/>
                <w:b/>
                <w:sz w:val="22"/>
              </w:rPr>
            </w:pPr>
            <w:r>
              <w:rPr>
                <w:rFonts w:ascii="Arial" w:eastAsia="等线" w:hAnsi="Arial" w:cs="Arial"/>
                <w:b/>
                <w:sz w:val="22"/>
              </w:rPr>
              <w:t>实得分</w:t>
            </w:r>
          </w:p>
        </w:tc>
      </w:tr>
      <w:tr w:rsidR="002B59E3" w14:paraId="4B33B041" w14:textId="77777777">
        <w:trPr>
          <w:jc w:val="center"/>
        </w:trPr>
        <w:tc>
          <w:tcPr>
            <w:tcW w:w="640"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F5724D9" w14:textId="77777777" w:rsidR="002B59E3" w:rsidRDefault="00000000">
            <w:pPr>
              <w:spacing w:before="120" w:after="120" w:line="240" w:lineRule="auto"/>
              <w:jc w:val="center"/>
              <w:rPr>
                <w:rFonts w:ascii="Arial" w:eastAsia="等线"/>
                <w:sz w:val="16"/>
                <w:szCs w:val="13"/>
              </w:rPr>
            </w:pPr>
            <w:r>
              <w:rPr>
                <w:rFonts w:ascii="Arial" w:eastAsia="等线" w:hAnsi="Arial" w:cs="Arial"/>
                <w:sz w:val="16"/>
                <w:szCs w:val="13"/>
              </w:rPr>
              <w:t>1</w:t>
            </w:r>
          </w:p>
        </w:tc>
        <w:tc>
          <w:tcPr>
            <w:tcW w:w="1462"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D2D5A8B"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施工组织设计与方案（30分）</w:t>
            </w: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FF76BCC"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施工总体部署与重难点分析</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1EF6120"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总体部署逻辑清晰，贴合项目实际施工流程，得</w:t>
            </w:r>
            <w:r>
              <w:rPr>
                <w:rFonts w:ascii="仿宋_GB2312" w:eastAsia="仿宋_GB2312" w:hint="eastAsia"/>
                <w:b/>
                <w:bCs/>
                <w:color w:val="C00000"/>
                <w:sz w:val="16"/>
                <w:szCs w:val="16"/>
              </w:rPr>
              <w:t>4</w:t>
            </w:r>
            <w:r>
              <w:rPr>
                <w:rFonts w:ascii="仿宋_GB2312" w:eastAsia="仿宋_GB2312" w:hint="eastAsia"/>
                <w:color w:val="000000"/>
                <w:sz w:val="16"/>
                <w:szCs w:val="16"/>
              </w:rPr>
              <w:t>分；部署不合理、逻辑混乱扣2-4分；</w:t>
            </w:r>
            <w:r>
              <w:rPr>
                <w:rFonts w:ascii="仿宋_GB2312" w:eastAsia="仿宋_GB2312" w:hint="eastAsia"/>
                <w:color w:val="000000"/>
                <w:sz w:val="16"/>
                <w:szCs w:val="16"/>
              </w:rPr>
              <w:br/>
              <w:t>2. 精准识别项目重难点（沥青路面摊铺、钢结构车棚安装、防水施工、排水系统接驳），针对性制定应对措施，得</w:t>
            </w:r>
            <w:r>
              <w:rPr>
                <w:rFonts w:ascii="仿宋_GB2312" w:eastAsia="仿宋_GB2312" w:hint="eastAsia"/>
                <w:b/>
                <w:bCs/>
                <w:color w:val="C00000"/>
                <w:sz w:val="16"/>
                <w:szCs w:val="16"/>
              </w:rPr>
              <w:t>4</w:t>
            </w:r>
            <w:r>
              <w:rPr>
                <w:rFonts w:ascii="仿宋_GB2312" w:eastAsia="仿宋_GB2312" w:hint="eastAsia"/>
                <w:color w:val="000000"/>
                <w:sz w:val="16"/>
                <w:szCs w:val="16"/>
              </w:rPr>
              <w:t>分；重难点识别不全、措施无针对性扣2-4分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76DF7BE" w14:textId="77777777" w:rsidR="002B59E3" w:rsidRDefault="00000000">
            <w:pPr>
              <w:spacing w:before="120" w:after="120" w:line="240" w:lineRule="auto"/>
              <w:jc w:val="right"/>
              <w:rPr>
                <w:rFonts w:ascii="仿宋_GB2312" w:eastAsia="仿宋_GB2312"/>
                <w:sz w:val="16"/>
                <w:szCs w:val="16"/>
              </w:rPr>
            </w:pPr>
            <w:r>
              <w:rPr>
                <w:rFonts w:ascii="仿宋_GB2312" w:eastAsia="仿宋_GB2312" w:hint="eastAsia"/>
                <w:sz w:val="16"/>
                <w:szCs w:val="16"/>
              </w:rPr>
              <w:t>8</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0C61C2E" w14:textId="77777777" w:rsidR="002B59E3" w:rsidRDefault="002B59E3">
            <w:pPr>
              <w:spacing w:before="120" w:after="120" w:line="240" w:lineRule="auto"/>
              <w:jc w:val="center"/>
              <w:rPr>
                <w:rFonts w:ascii="仿宋_GB2312" w:eastAsia="仿宋_GB2312"/>
                <w:sz w:val="16"/>
                <w:szCs w:val="16"/>
              </w:rPr>
            </w:pPr>
          </w:p>
        </w:tc>
      </w:tr>
      <w:tr w:rsidR="002B59E3" w14:paraId="0D91445B"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8FD9984"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3F70B1C"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77206D1"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分部分项施工方案针对性</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C7C4B00"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地面改造工程：方案完整，包含原地面处理、碎石铺设、沥青摊铺全流程，符合技术要求，得</w:t>
            </w:r>
            <w:r>
              <w:rPr>
                <w:rFonts w:ascii="仿宋_GB2312" w:eastAsia="仿宋_GB2312" w:hint="eastAsia"/>
                <w:b/>
                <w:bCs/>
                <w:color w:val="C00000"/>
                <w:sz w:val="16"/>
                <w:szCs w:val="16"/>
              </w:rPr>
              <w:t>3</w:t>
            </w:r>
            <w:r>
              <w:rPr>
                <w:rFonts w:ascii="仿宋_GB2312" w:eastAsia="仿宋_GB2312" w:hint="eastAsia"/>
                <w:color w:val="000000"/>
                <w:sz w:val="16"/>
                <w:szCs w:val="16"/>
              </w:rPr>
              <w:t>分；缺项、不符合要求扣1-3分；</w:t>
            </w:r>
            <w:r>
              <w:rPr>
                <w:rFonts w:ascii="仿宋_GB2312" w:eastAsia="仿宋_GB2312" w:hint="eastAsia"/>
                <w:color w:val="000000"/>
                <w:sz w:val="16"/>
                <w:szCs w:val="16"/>
              </w:rPr>
              <w:br/>
              <w:t>2. 排水工程：方案覆盖雨水口布设、排水沟施工、管道接驳全工序，防水、抗渗措施到位，得</w:t>
            </w:r>
            <w:r>
              <w:rPr>
                <w:rFonts w:ascii="仿宋_GB2312" w:eastAsia="仿宋_GB2312" w:hint="eastAsia"/>
                <w:b/>
                <w:bCs/>
                <w:color w:val="C00000"/>
                <w:sz w:val="16"/>
                <w:szCs w:val="16"/>
              </w:rPr>
              <w:t>3</w:t>
            </w:r>
            <w:r>
              <w:rPr>
                <w:rFonts w:ascii="仿宋_GB2312" w:eastAsia="仿宋_GB2312" w:hint="eastAsia"/>
                <w:color w:val="000000"/>
                <w:sz w:val="16"/>
                <w:szCs w:val="16"/>
              </w:rPr>
              <w:t>分；缺项、工艺不符合要求扣1-3分；</w:t>
            </w:r>
            <w:r>
              <w:rPr>
                <w:rFonts w:ascii="仿宋_GB2312" w:eastAsia="仿宋_GB2312" w:hint="eastAsia"/>
                <w:color w:val="000000"/>
                <w:sz w:val="16"/>
                <w:szCs w:val="16"/>
              </w:rPr>
              <w:br/>
              <w:t>3. 自行车棚新置工程：方案包含基础施工、钢结构安装、屋面施工、防火处理全流程，节点连接措施合理，得</w:t>
            </w:r>
            <w:r>
              <w:rPr>
                <w:rFonts w:ascii="仿宋_GB2312" w:eastAsia="仿宋_GB2312" w:hint="eastAsia"/>
                <w:b/>
                <w:bCs/>
                <w:color w:val="C00000"/>
                <w:sz w:val="16"/>
                <w:szCs w:val="16"/>
              </w:rPr>
              <w:t>4</w:t>
            </w:r>
            <w:r>
              <w:rPr>
                <w:rFonts w:ascii="仿宋_GB2312" w:eastAsia="仿宋_GB2312" w:hint="eastAsia"/>
                <w:color w:val="000000"/>
                <w:sz w:val="16"/>
                <w:szCs w:val="16"/>
              </w:rPr>
              <w:t>分；缺项、工艺不符合要求扣1-4分；</w:t>
            </w:r>
            <w:r>
              <w:rPr>
                <w:rFonts w:ascii="仿宋_GB2312" w:eastAsia="仿宋_GB2312" w:hint="eastAsia"/>
                <w:color w:val="000000"/>
                <w:sz w:val="16"/>
                <w:szCs w:val="16"/>
              </w:rPr>
              <w:br/>
              <w:t>4. 预埋工程：方案完整，符合后期照明需求，得</w:t>
            </w:r>
            <w:r>
              <w:rPr>
                <w:rFonts w:ascii="仿宋_GB2312" w:eastAsia="仿宋_GB2312" w:hint="eastAsia"/>
                <w:b/>
                <w:bCs/>
                <w:color w:val="C00000"/>
                <w:sz w:val="16"/>
                <w:szCs w:val="16"/>
              </w:rPr>
              <w:t>2</w:t>
            </w:r>
            <w:r>
              <w:rPr>
                <w:rFonts w:ascii="仿宋_GB2312" w:eastAsia="仿宋_GB2312" w:hint="eastAsia"/>
                <w:color w:val="000000"/>
                <w:sz w:val="16"/>
                <w:szCs w:val="16"/>
              </w:rPr>
              <w:t>分；方案不完善扣1-2分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7563F5A" w14:textId="77777777" w:rsidR="002B59E3" w:rsidRDefault="00000000">
            <w:pPr>
              <w:spacing w:before="120" w:after="120" w:line="240" w:lineRule="auto"/>
              <w:jc w:val="right"/>
              <w:rPr>
                <w:rFonts w:ascii="仿宋_GB2312" w:eastAsia="仿宋_GB2312"/>
                <w:sz w:val="16"/>
                <w:szCs w:val="16"/>
              </w:rPr>
            </w:pPr>
            <w:r>
              <w:rPr>
                <w:rFonts w:ascii="仿宋_GB2312" w:eastAsia="仿宋_GB2312" w:hint="eastAsia"/>
                <w:sz w:val="16"/>
                <w:szCs w:val="16"/>
              </w:rPr>
              <w:t>12</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2C93F61" w14:textId="77777777" w:rsidR="002B59E3" w:rsidRDefault="002B59E3">
            <w:pPr>
              <w:spacing w:before="120" w:after="120" w:line="240" w:lineRule="auto"/>
              <w:jc w:val="center"/>
              <w:rPr>
                <w:rFonts w:ascii="仿宋_GB2312" w:eastAsia="仿宋_GB2312"/>
                <w:sz w:val="16"/>
                <w:szCs w:val="16"/>
              </w:rPr>
            </w:pPr>
          </w:p>
        </w:tc>
      </w:tr>
      <w:tr w:rsidR="002B59E3" w14:paraId="56492B28"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8F821EA"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239D319"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F640553"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sz w:val="16"/>
                <w:szCs w:val="16"/>
              </w:rPr>
              <w:t>资源投入计划</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B2D378B"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sz w:val="16"/>
                <w:szCs w:val="16"/>
              </w:rPr>
              <w:t>1. 劳动力投入计划合理，各工种配置满足施工进度需求，得</w:t>
            </w:r>
            <w:r>
              <w:rPr>
                <w:rFonts w:ascii="仿宋_GB2312" w:eastAsia="仿宋_GB2312" w:hint="eastAsia"/>
                <w:b/>
                <w:bCs/>
                <w:color w:val="C00000"/>
                <w:sz w:val="16"/>
                <w:szCs w:val="16"/>
              </w:rPr>
              <w:t>2</w:t>
            </w:r>
            <w:r>
              <w:rPr>
                <w:rFonts w:ascii="仿宋_GB2312" w:eastAsia="仿宋_GB2312" w:hint="eastAsia"/>
                <w:sz w:val="16"/>
                <w:szCs w:val="16"/>
              </w:rPr>
              <w:t>分；配置不足扣1-2分；</w:t>
            </w:r>
          </w:p>
          <w:p w14:paraId="50B899C0"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sz w:val="16"/>
                <w:szCs w:val="16"/>
              </w:rPr>
              <w:t>2. 材料采购、进场计划与施工进度匹配，得</w:t>
            </w:r>
            <w:r>
              <w:rPr>
                <w:rFonts w:ascii="仿宋_GB2312" w:eastAsia="仿宋_GB2312" w:hint="eastAsia"/>
                <w:b/>
                <w:bCs/>
                <w:color w:val="C00000"/>
                <w:sz w:val="16"/>
                <w:szCs w:val="16"/>
              </w:rPr>
              <w:t>2</w:t>
            </w:r>
            <w:r>
              <w:rPr>
                <w:rFonts w:ascii="仿宋_GB2312" w:eastAsia="仿宋_GB2312" w:hint="eastAsia"/>
                <w:sz w:val="16"/>
                <w:szCs w:val="16"/>
              </w:rPr>
              <w:t>分；计划不匹配扣1-2分；</w:t>
            </w:r>
          </w:p>
          <w:p w14:paraId="54EF34D0"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sz w:val="16"/>
                <w:szCs w:val="16"/>
              </w:rPr>
              <w:t>3. 临时设施布置合理，满足施工需求，得</w:t>
            </w:r>
            <w:r>
              <w:rPr>
                <w:rFonts w:ascii="仿宋_GB2312" w:eastAsia="仿宋_GB2312" w:hint="eastAsia"/>
                <w:b/>
                <w:bCs/>
                <w:color w:val="C00000"/>
                <w:sz w:val="16"/>
                <w:szCs w:val="16"/>
              </w:rPr>
              <w:t>1</w:t>
            </w:r>
            <w:r>
              <w:rPr>
                <w:rFonts w:ascii="仿宋_GB2312" w:eastAsia="仿宋_GB2312" w:hint="eastAsia"/>
                <w:sz w:val="16"/>
                <w:szCs w:val="16"/>
              </w:rPr>
              <w:t>分；布置不合理扣1分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7C9F623" w14:textId="77777777" w:rsidR="002B59E3" w:rsidRDefault="00000000">
            <w:pPr>
              <w:spacing w:before="120" w:after="120" w:line="240" w:lineRule="auto"/>
              <w:jc w:val="right"/>
              <w:rPr>
                <w:rFonts w:ascii="仿宋_GB2312" w:eastAsia="仿宋_GB2312"/>
                <w:sz w:val="16"/>
                <w:szCs w:val="16"/>
              </w:rPr>
            </w:pPr>
            <w:r>
              <w:rPr>
                <w:rFonts w:ascii="仿宋_GB2312" w:eastAsia="仿宋_GB2312" w:hint="eastAsia"/>
                <w:sz w:val="16"/>
                <w:szCs w:val="16"/>
              </w:rPr>
              <w:t>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9F4901B" w14:textId="77777777" w:rsidR="002B59E3" w:rsidRDefault="002B59E3">
            <w:pPr>
              <w:spacing w:before="120" w:after="120" w:line="240" w:lineRule="auto"/>
              <w:jc w:val="center"/>
              <w:rPr>
                <w:rFonts w:ascii="仿宋_GB2312" w:eastAsia="仿宋_GB2312"/>
                <w:sz w:val="16"/>
                <w:szCs w:val="16"/>
              </w:rPr>
            </w:pPr>
          </w:p>
        </w:tc>
      </w:tr>
      <w:tr w:rsidR="002B59E3" w14:paraId="61F2FC87"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0098515"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8435185"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99B1B74"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工期保障措施（一票否决项）</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E791D8F"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1. 工期计划符合招标文件要求，节点控制清晰；2. 雨天、高温等特殊天气施工保障措施可行，能避免工期延误；3. 工期计划不合理扣2-3分，无特殊天气措施扣1-2分。明确工期20天内</w:t>
            </w:r>
            <w:r>
              <w:rPr>
                <w:rFonts w:ascii="仿宋_GB2312" w:eastAsia="仿宋_GB2312" w:hAnsi="Arial" w:cs="Arial" w:hint="eastAsia"/>
                <w:b/>
                <w:bCs/>
                <w:color w:val="C00000"/>
                <w:sz w:val="16"/>
                <w:szCs w:val="16"/>
              </w:rPr>
              <w:t>5</w:t>
            </w:r>
            <w:r>
              <w:rPr>
                <w:rFonts w:ascii="仿宋_GB2312" w:eastAsia="仿宋_GB2312" w:hAnsi="Arial" w:cs="Arial" w:hint="eastAsia"/>
                <w:sz w:val="16"/>
                <w:szCs w:val="16"/>
              </w:rPr>
              <w:t>分，20-25天3分，25天以上0分。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76FF0C9"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C750FFB" w14:textId="77777777" w:rsidR="002B59E3" w:rsidRDefault="002B59E3">
            <w:pPr>
              <w:spacing w:before="120" w:after="120" w:line="240" w:lineRule="auto"/>
              <w:jc w:val="center"/>
              <w:rPr>
                <w:rFonts w:ascii="仿宋_GB2312" w:eastAsia="仿宋_GB2312"/>
                <w:sz w:val="16"/>
                <w:szCs w:val="16"/>
              </w:rPr>
            </w:pPr>
          </w:p>
        </w:tc>
      </w:tr>
      <w:tr w:rsidR="002B59E3" w14:paraId="345E925D" w14:textId="77777777">
        <w:trPr>
          <w:jc w:val="center"/>
        </w:trPr>
        <w:tc>
          <w:tcPr>
            <w:tcW w:w="640"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1CEBA0F" w14:textId="77777777" w:rsidR="002B59E3" w:rsidRDefault="00000000">
            <w:pPr>
              <w:spacing w:before="120" w:after="120" w:line="240" w:lineRule="auto"/>
              <w:jc w:val="center"/>
              <w:rPr>
                <w:rFonts w:ascii="Arial" w:eastAsia="等线"/>
                <w:sz w:val="16"/>
                <w:szCs w:val="13"/>
              </w:rPr>
            </w:pPr>
            <w:r>
              <w:rPr>
                <w:rFonts w:ascii="Arial" w:eastAsia="等线" w:hAnsi="Arial" w:cs="Arial"/>
                <w:sz w:val="16"/>
                <w:szCs w:val="13"/>
              </w:rPr>
              <w:t>2</w:t>
            </w:r>
          </w:p>
        </w:tc>
        <w:tc>
          <w:tcPr>
            <w:tcW w:w="1462"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2C4A452"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施工设备配置（20分）</w:t>
            </w: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CE0B395"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主要施工设备配置完整性</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3563426"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土方作业设备：挖掘机、装载机、夯实机配置齐全，满足土方开挖、回填需求，得</w:t>
            </w:r>
            <w:r>
              <w:rPr>
                <w:rFonts w:ascii="仿宋_GB2312" w:eastAsia="仿宋_GB2312" w:hint="eastAsia"/>
                <w:b/>
                <w:bCs/>
                <w:color w:val="C00000"/>
                <w:sz w:val="16"/>
                <w:szCs w:val="16"/>
              </w:rPr>
              <w:t>3</w:t>
            </w:r>
            <w:r>
              <w:rPr>
                <w:rFonts w:ascii="仿宋_GB2312" w:eastAsia="仿宋_GB2312" w:hint="eastAsia"/>
                <w:color w:val="000000"/>
                <w:sz w:val="16"/>
                <w:szCs w:val="16"/>
              </w:rPr>
              <w:t>分；缺设备扣1-3分；</w:t>
            </w:r>
            <w:r>
              <w:rPr>
                <w:rFonts w:ascii="仿宋_GB2312" w:eastAsia="仿宋_GB2312" w:hint="eastAsia"/>
                <w:color w:val="000000"/>
                <w:sz w:val="16"/>
                <w:szCs w:val="16"/>
              </w:rPr>
              <w:br/>
              <w:t>2. 路面施工设备：沥青摊铺机、双钢轮压路机、平板振动仪配置齐全，满足沥青路面施工需求，得</w:t>
            </w:r>
            <w:r>
              <w:rPr>
                <w:rFonts w:ascii="仿宋_GB2312" w:eastAsia="仿宋_GB2312" w:hint="eastAsia"/>
                <w:b/>
                <w:bCs/>
                <w:color w:val="C00000"/>
                <w:sz w:val="16"/>
                <w:szCs w:val="16"/>
              </w:rPr>
              <w:t>3</w:t>
            </w:r>
            <w:r>
              <w:rPr>
                <w:rFonts w:ascii="仿宋_GB2312" w:eastAsia="仿宋_GB2312" w:hint="eastAsia"/>
                <w:color w:val="000000"/>
                <w:sz w:val="16"/>
                <w:szCs w:val="16"/>
              </w:rPr>
              <w:t>分；缺设备扣1-3分；</w:t>
            </w:r>
            <w:r>
              <w:rPr>
                <w:rFonts w:ascii="仿宋_GB2312" w:eastAsia="仿宋_GB2312" w:hint="eastAsia"/>
                <w:color w:val="000000"/>
                <w:sz w:val="16"/>
                <w:szCs w:val="16"/>
              </w:rPr>
              <w:br/>
              <w:t>3. 钢结构施工设备：电焊机、切割机、吊装设备配置齐全，满足车棚钢结构安装需求，得</w:t>
            </w:r>
            <w:r>
              <w:rPr>
                <w:rFonts w:ascii="仿宋_GB2312" w:eastAsia="仿宋_GB2312" w:hint="eastAsia"/>
                <w:b/>
                <w:bCs/>
                <w:color w:val="C00000"/>
                <w:sz w:val="16"/>
                <w:szCs w:val="16"/>
              </w:rPr>
              <w:t>3</w:t>
            </w:r>
            <w:r>
              <w:rPr>
                <w:rFonts w:ascii="仿宋_GB2312" w:eastAsia="仿宋_GB2312" w:hint="eastAsia"/>
                <w:color w:val="000000"/>
                <w:sz w:val="16"/>
                <w:szCs w:val="16"/>
              </w:rPr>
              <w:t>分；缺设备扣1-3分；</w:t>
            </w:r>
            <w:r>
              <w:rPr>
                <w:rFonts w:ascii="仿宋_GB2312" w:eastAsia="仿宋_GB2312" w:hint="eastAsia"/>
                <w:color w:val="000000"/>
                <w:sz w:val="16"/>
                <w:szCs w:val="16"/>
              </w:rPr>
              <w:br/>
              <w:t>4. 其他配套设备：砂浆搅拌机、水泵、检测设备等配置齐全，满足排水、预埋工程需求，得</w:t>
            </w:r>
            <w:r>
              <w:rPr>
                <w:rFonts w:ascii="仿宋_GB2312" w:eastAsia="仿宋_GB2312" w:hint="eastAsia"/>
                <w:b/>
                <w:bCs/>
                <w:color w:val="C00000"/>
                <w:sz w:val="16"/>
                <w:szCs w:val="16"/>
              </w:rPr>
              <w:t>3</w:t>
            </w:r>
            <w:r>
              <w:rPr>
                <w:rFonts w:ascii="仿宋_GB2312" w:eastAsia="仿宋_GB2312" w:hint="eastAsia"/>
                <w:color w:val="000000"/>
                <w:sz w:val="16"/>
                <w:szCs w:val="16"/>
              </w:rPr>
              <w:t>分；缺设备扣1-3分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D1B4130"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12</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9A0AECC" w14:textId="77777777" w:rsidR="002B59E3" w:rsidRDefault="002B59E3">
            <w:pPr>
              <w:spacing w:before="120" w:after="120" w:line="240" w:lineRule="auto"/>
              <w:jc w:val="center"/>
              <w:rPr>
                <w:rFonts w:ascii="仿宋_GB2312" w:eastAsia="仿宋_GB2312"/>
                <w:sz w:val="16"/>
                <w:szCs w:val="16"/>
              </w:rPr>
            </w:pPr>
          </w:p>
        </w:tc>
      </w:tr>
      <w:tr w:rsidR="002B59E3" w14:paraId="2FB75D3A"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B21D3DA"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BC91269"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BD4132B"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设备性能与进场计划</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1F04E56"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设备性能参数满足施工工艺要求，老旧、淘汰设备不超过10%，得</w:t>
            </w:r>
            <w:r>
              <w:rPr>
                <w:rFonts w:ascii="仿宋_GB2312" w:eastAsia="仿宋_GB2312" w:hint="eastAsia"/>
                <w:b/>
                <w:bCs/>
                <w:color w:val="C00000"/>
                <w:sz w:val="16"/>
                <w:szCs w:val="16"/>
              </w:rPr>
              <w:t>4</w:t>
            </w:r>
            <w:r>
              <w:rPr>
                <w:rFonts w:ascii="仿宋_GB2312" w:eastAsia="仿宋_GB2312" w:hint="eastAsia"/>
                <w:color w:val="000000"/>
                <w:sz w:val="16"/>
                <w:szCs w:val="16"/>
              </w:rPr>
              <w:t>分；性能不满足要求、老旧设备过多扣1-4分；</w:t>
            </w:r>
            <w:r>
              <w:rPr>
                <w:rFonts w:ascii="仿宋_GB2312" w:eastAsia="仿宋_GB2312" w:hint="eastAsia"/>
                <w:color w:val="000000"/>
                <w:sz w:val="16"/>
                <w:szCs w:val="16"/>
              </w:rPr>
              <w:br/>
              <w:t>2. 设备进场计划与施工进度匹配，能保障各工序连续施工，得</w:t>
            </w:r>
            <w:r>
              <w:rPr>
                <w:rFonts w:ascii="仿宋_GB2312" w:eastAsia="仿宋_GB2312" w:hint="eastAsia"/>
                <w:b/>
                <w:bCs/>
                <w:color w:val="C00000"/>
                <w:sz w:val="16"/>
                <w:szCs w:val="16"/>
              </w:rPr>
              <w:t>4</w:t>
            </w:r>
            <w:r>
              <w:rPr>
                <w:rFonts w:ascii="仿宋_GB2312" w:eastAsia="仿宋_GB2312" w:hint="eastAsia"/>
                <w:color w:val="000000"/>
                <w:sz w:val="16"/>
                <w:szCs w:val="16"/>
              </w:rPr>
              <w:t>分；计划不匹配、影响施工进度扣1-4分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AF9FA81"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8</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30C08B8" w14:textId="77777777" w:rsidR="002B59E3" w:rsidRDefault="002B59E3">
            <w:pPr>
              <w:spacing w:before="120" w:after="120" w:line="240" w:lineRule="auto"/>
              <w:jc w:val="center"/>
              <w:rPr>
                <w:rFonts w:ascii="仿宋_GB2312" w:eastAsia="仿宋_GB2312"/>
                <w:sz w:val="16"/>
                <w:szCs w:val="16"/>
              </w:rPr>
            </w:pPr>
          </w:p>
        </w:tc>
      </w:tr>
      <w:tr w:rsidR="002B59E3" w14:paraId="1DABE227" w14:textId="77777777">
        <w:trPr>
          <w:jc w:val="center"/>
        </w:trPr>
        <w:tc>
          <w:tcPr>
            <w:tcW w:w="640"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8804094" w14:textId="77777777" w:rsidR="002B59E3" w:rsidRDefault="00000000">
            <w:pPr>
              <w:spacing w:before="120" w:after="120" w:line="240" w:lineRule="auto"/>
              <w:jc w:val="center"/>
              <w:rPr>
                <w:rFonts w:ascii="Arial" w:eastAsia="等线"/>
                <w:sz w:val="16"/>
                <w:szCs w:val="13"/>
              </w:rPr>
            </w:pPr>
            <w:r>
              <w:rPr>
                <w:rFonts w:ascii="Arial" w:eastAsia="等线" w:hAnsi="Arial" w:cs="Arial" w:hint="eastAsia"/>
                <w:sz w:val="16"/>
                <w:szCs w:val="13"/>
              </w:rPr>
              <w:t>3</w:t>
            </w:r>
          </w:p>
        </w:tc>
        <w:tc>
          <w:tcPr>
            <w:tcW w:w="1462"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B3A44AE"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质量控制措施（20分）</w:t>
            </w: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569BC06"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质量管控体系与制度</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45F12D7"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建立完善的质量管控体系，项目经理、技术负责人、质检员等岗位职责明确，得</w:t>
            </w:r>
            <w:r>
              <w:rPr>
                <w:rFonts w:ascii="仿宋_GB2312" w:eastAsia="仿宋_GB2312" w:hint="eastAsia"/>
                <w:b/>
                <w:bCs/>
                <w:color w:val="C00000"/>
                <w:sz w:val="16"/>
                <w:szCs w:val="16"/>
              </w:rPr>
              <w:t>2</w:t>
            </w:r>
            <w:r>
              <w:rPr>
                <w:rFonts w:ascii="仿宋_GB2312" w:eastAsia="仿宋_GB2312" w:hint="eastAsia"/>
                <w:color w:val="000000"/>
                <w:sz w:val="16"/>
                <w:szCs w:val="16"/>
              </w:rPr>
              <w:t>分；体系不完善、职责不明确扣1-2分；</w:t>
            </w:r>
            <w:r>
              <w:rPr>
                <w:rFonts w:ascii="仿宋_GB2312" w:eastAsia="仿宋_GB2312" w:hint="eastAsia"/>
                <w:color w:val="000000"/>
                <w:sz w:val="16"/>
                <w:szCs w:val="16"/>
              </w:rPr>
              <w:br/>
              <w:t>2. 质量管理制度健全，包含三检制、技术交底制、样板引路制等，得</w:t>
            </w:r>
            <w:r>
              <w:rPr>
                <w:rFonts w:ascii="仿宋_GB2312" w:eastAsia="仿宋_GB2312" w:hint="eastAsia"/>
                <w:b/>
                <w:bCs/>
                <w:color w:val="C00000"/>
                <w:sz w:val="16"/>
                <w:szCs w:val="16"/>
              </w:rPr>
              <w:t>3</w:t>
            </w:r>
            <w:r>
              <w:rPr>
                <w:rFonts w:ascii="仿宋_GB2312" w:eastAsia="仿宋_GB2312" w:hint="eastAsia"/>
                <w:color w:val="000000"/>
                <w:sz w:val="16"/>
                <w:szCs w:val="16"/>
              </w:rPr>
              <w:t>分；制度缺项、无针对性扣1-3分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E6281B8"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41751D9" w14:textId="77777777" w:rsidR="002B59E3" w:rsidRDefault="002B59E3">
            <w:pPr>
              <w:spacing w:before="120" w:after="120" w:line="240" w:lineRule="auto"/>
              <w:jc w:val="center"/>
              <w:rPr>
                <w:rFonts w:ascii="仿宋_GB2312" w:eastAsia="仿宋_GB2312"/>
                <w:sz w:val="16"/>
                <w:szCs w:val="16"/>
              </w:rPr>
            </w:pPr>
          </w:p>
        </w:tc>
      </w:tr>
      <w:tr w:rsidR="002B59E3" w14:paraId="63B197E1"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60FB05B"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2ED8A20"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6DD892C9"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分部分项质量控制要点</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8842CD3"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地面改造：原地面夯实、碎石压实、沥青摊铺温度、厚度控制措施明确，符合设计要求，得</w:t>
            </w:r>
            <w:r>
              <w:rPr>
                <w:rFonts w:ascii="仿宋_GB2312" w:eastAsia="仿宋_GB2312" w:hint="eastAsia"/>
                <w:b/>
                <w:bCs/>
                <w:color w:val="C00000"/>
                <w:sz w:val="16"/>
                <w:szCs w:val="16"/>
              </w:rPr>
              <w:t>2</w:t>
            </w:r>
            <w:r>
              <w:rPr>
                <w:rFonts w:ascii="仿宋_GB2312" w:eastAsia="仿宋_GB2312" w:hint="eastAsia"/>
                <w:color w:val="000000"/>
                <w:sz w:val="16"/>
                <w:szCs w:val="16"/>
              </w:rPr>
              <w:t>分；控制措施不到位扣1-2分；</w:t>
            </w:r>
            <w:r>
              <w:rPr>
                <w:rFonts w:ascii="仿宋_GB2312" w:eastAsia="仿宋_GB2312" w:hint="eastAsia"/>
                <w:color w:val="000000"/>
                <w:sz w:val="16"/>
                <w:szCs w:val="16"/>
              </w:rPr>
              <w:br/>
              <w:t>2. 排水工程：沟槽开挖、垫层浇筑、砖砌沟体、防水施工、管道安装质量控制措施到位，得</w:t>
            </w:r>
            <w:r>
              <w:rPr>
                <w:rFonts w:ascii="仿宋_GB2312" w:eastAsia="仿宋_GB2312" w:hint="eastAsia"/>
                <w:b/>
                <w:bCs/>
                <w:color w:val="C00000"/>
                <w:sz w:val="16"/>
                <w:szCs w:val="16"/>
              </w:rPr>
              <w:t>2</w:t>
            </w:r>
            <w:r>
              <w:rPr>
                <w:rFonts w:ascii="仿宋_GB2312" w:eastAsia="仿宋_GB2312" w:hint="eastAsia"/>
                <w:color w:val="000000"/>
                <w:sz w:val="16"/>
                <w:szCs w:val="16"/>
              </w:rPr>
              <w:t>分；控制措施不到位扣1-2分；</w:t>
            </w:r>
            <w:r>
              <w:rPr>
                <w:rFonts w:ascii="仿宋_GB2312" w:eastAsia="仿宋_GB2312" w:hint="eastAsia"/>
                <w:color w:val="000000"/>
                <w:sz w:val="16"/>
                <w:szCs w:val="16"/>
              </w:rPr>
              <w:br/>
              <w:t>3. 钢结构工程：基础预埋、钢结构焊接、防腐防火处理、构件安装精度控制措施明确，得</w:t>
            </w:r>
            <w:r>
              <w:rPr>
                <w:rFonts w:ascii="仿宋_GB2312" w:eastAsia="仿宋_GB2312" w:hint="eastAsia"/>
                <w:b/>
                <w:bCs/>
                <w:color w:val="C00000"/>
                <w:sz w:val="16"/>
                <w:szCs w:val="16"/>
              </w:rPr>
              <w:t>3</w:t>
            </w:r>
            <w:r>
              <w:rPr>
                <w:rFonts w:ascii="仿宋_GB2312" w:eastAsia="仿宋_GB2312" w:hint="eastAsia"/>
                <w:color w:val="000000"/>
                <w:sz w:val="16"/>
                <w:szCs w:val="16"/>
              </w:rPr>
              <w:t>分；控制措施不到位扣1-3分；</w:t>
            </w:r>
            <w:r>
              <w:rPr>
                <w:rFonts w:ascii="仿宋_GB2312" w:eastAsia="仿宋_GB2312" w:hint="eastAsia"/>
                <w:color w:val="000000"/>
                <w:sz w:val="16"/>
                <w:szCs w:val="16"/>
              </w:rPr>
              <w:br/>
              <w:t>4. 防水工程：抗渗砂浆、防水涂料施工质量控制措施到位，确保无渗漏，得</w:t>
            </w:r>
            <w:r>
              <w:rPr>
                <w:rFonts w:ascii="仿宋_GB2312" w:eastAsia="仿宋_GB2312" w:hint="eastAsia"/>
                <w:b/>
                <w:bCs/>
                <w:color w:val="C00000"/>
                <w:sz w:val="16"/>
                <w:szCs w:val="16"/>
              </w:rPr>
              <w:t>2</w:t>
            </w:r>
            <w:r>
              <w:rPr>
                <w:rFonts w:ascii="仿宋_GB2312" w:eastAsia="仿宋_GB2312" w:hint="eastAsia"/>
                <w:color w:val="000000"/>
                <w:sz w:val="16"/>
                <w:szCs w:val="16"/>
              </w:rPr>
              <w:t>分；控制措施不到位扣1-2分；</w:t>
            </w:r>
            <w:r>
              <w:rPr>
                <w:rFonts w:ascii="仿宋_GB2312" w:eastAsia="仿宋_GB2312" w:hint="eastAsia"/>
                <w:color w:val="000000"/>
                <w:sz w:val="16"/>
                <w:szCs w:val="16"/>
              </w:rPr>
              <w:br/>
              <w:t>5. 预埋工程：手孔井施工、管线预埋质量控制措施明确，得1分；控制措施不到位扣</w:t>
            </w:r>
            <w:r>
              <w:rPr>
                <w:rFonts w:ascii="仿宋_GB2312" w:eastAsia="仿宋_GB2312" w:hint="eastAsia"/>
                <w:b/>
                <w:bCs/>
                <w:color w:val="C00000"/>
                <w:sz w:val="16"/>
                <w:szCs w:val="16"/>
              </w:rPr>
              <w:t>1</w:t>
            </w:r>
            <w:r>
              <w:rPr>
                <w:rFonts w:ascii="仿宋_GB2312" w:eastAsia="仿宋_GB2312" w:hint="eastAsia"/>
                <w:color w:val="000000"/>
                <w:sz w:val="16"/>
                <w:szCs w:val="16"/>
              </w:rPr>
              <w:t>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1B8522C"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10</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73552AD" w14:textId="77777777" w:rsidR="002B59E3" w:rsidRDefault="002B59E3">
            <w:pPr>
              <w:spacing w:before="120" w:after="120" w:line="240" w:lineRule="auto"/>
              <w:jc w:val="center"/>
              <w:rPr>
                <w:rFonts w:ascii="仿宋_GB2312" w:eastAsia="仿宋_GB2312"/>
                <w:sz w:val="16"/>
                <w:szCs w:val="16"/>
              </w:rPr>
            </w:pPr>
          </w:p>
        </w:tc>
      </w:tr>
      <w:tr w:rsidR="002B59E3" w14:paraId="01083477"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F1C7532"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1C8CC90"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F5CA281"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质量验收与保修措施</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FD301CF" w14:textId="77777777" w:rsidR="002B59E3" w:rsidRDefault="00000000">
            <w:pPr>
              <w:spacing w:before="120" w:after="120" w:line="240" w:lineRule="auto"/>
              <w:jc w:val="left"/>
              <w:rPr>
                <w:rFonts w:ascii="仿宋_GB2312" w:eastAsia="仿宋_GB2312"/>
                <w:sz w:val="16"/>
                <w:szCs w:val="16"/>
              </w:rPr>
            </w:pPr>
            <w:r>
              <w:rPr>
                <w:rFonts w:ascii="仿宋_GB2312" w:eastAsia="仿宋_GB2312" w:hint="eastAsia"/>
                <w:color w:val="000000"/>
                <w:sz w:val="16"/>
                <w:szCs w:val="16"/>
              </w:rPr>
              <w:t>1. 分部分项验收计划明确，验收标准符合规范要求，得</w:t>
            </w:r>
            <w:r>
              <w:rPr>
                <w:rFonts w:ascii="仿宋_GB2312" w:eastAsia="仿宋_GB2312" w:hint="eastAsia"/>
                <w:b/>
                <w:bCs/>
                <w:color w:val="C00000"/>
                <w:sz w:val="16"/>
                <w:szCs w:val="16"/>
              </w:rPr>
              <w:t>2</w:t>
            </w:r>
            <w:r>
              <w:rPr>
                <w:rFonts w:ascii="仿宋_GB2312" w:eastAsia="仿宋_GB2312" w:hint="eastAsia"/>
                <w:color w:val="000000"/>
                <w:sz w:val="16"/>
                <w:szCs w:val="16"/>
              </w:rPr>
              <w:t>分；计划不明确、标准不符合要求扣1-2分；</w:t>
            </w:r>
            <w:r>
              <w:rPr>
                <w:rFonts w:ascii="仿宋_GB2312" w:eastAsia="仿宋_GB2312" w:hint="eastAsia"/>
                <w:color w:val="000000"/>
                <w:sz w:val="16"/>
                <w:szCs w:val="16"/>
              </w:rPr>
              <w:br/>
              <w:t>2. 竣工验收资料归档计划完整，得1分；计划不完善扣1分；</w:t>
            </w:r>
            <w:r>
              <w:rPr>
                <w:rFonts w:ascii="仿宋_GB2312" w:eastAsia="仿宋_GB2312" w:hint="eastAsia"/>
                <w:color w:val="000000"/>
                <w:sz w:val="16"/>
                <w:szCs w:val="16"/>
              </w:rPr>
              <w:br/>
              <w:t>3. 质保期内保修措施明确，响应及时，得</w:t>
            </w:r>
            <w:r>
              <w:rPr>
                <w:rFonts w:ascii="仿宋_GB2312" w:eastAsia="仿宋_GB2312" w:hint="eastAsia"/>
                <w:b/>
                <w:bCs/>
                <w:color w:val="C00000"/>
                <w:sz w:val="16"/>
                <w:szCs w:val="16"/>
              </w:rPr>
              <w:t>2</w:t>
            </w:r>
            <w:r>
              <w:rPr>
                <w:rFonts w:ascii="仿宋_GB2312" w:eastAsia="仿宋_GB2312" w:hint="eastAsia"/>
                <w:color w:val="000000"/>
                <w:sz w:val="16"/>
                <w:szCs w:val="16"/>
              </w:rPr>
              <w:t>分；措施不明确扣1-2分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CF93EF6"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0F13843" w14:textId="77777777" w:rsidR="002B59E3" w:rsidRDefault="002B59E3">
            <w:pPr>
              <w:spacing w:before="120" w:after="120" w:line="240" w:lineRule="auto"/>
              <w:jc w:val="center"/>
              <w:rPr>
                <w:rFonts w:ascii="仿宋_GB2312" w:eastAsia="仿宋_GB2312"/>
                <w:sz w:val="16"/>
                <w:szCs w:val="16"/>
              </w:rPr>
            </w:pPr>
          </w:p>
        </w:tc>
      </w:tr>
      <w:tr w:rsidR="002B59E3" w14:paraId="7E2EAA5E" w14:textId="77777777">
        <w:trPr>
          <w:jc w:val="center"/>
        </w:trPr>
        <w:tc>
          <w:tcPr>
            <w:tcW w:w="640"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2D16FB4" w14:textId="77777777" w:rsidR="002B59E3" w:rsidRDefault="00000000">
            <w:pPr>
              <w:spacing w:before="120" w:after="120" w:line="240" w:lineRule="auto"/>
              <w:jc w:val="center"/>
              <w:rPr>
                <w:rFonts w:ascii="Arial" w:eastAsia="等线"/>
                <w:sz w:val="16"/>
                <w:szCs w:val="13"/>
              </w:rPr>
            </w:pPr>
            <w:r>
              <w:rPr>
                <w:rFonts w:ascii="Arial" w:eastAsia="等线" w:hAnsi="Arial" w:cs="Arial" w:hint="eastAsia"/>
                <w:sz w:val="16"/>
                <w:szCs w:val="13"/>
              </w:rPr>
              <w:t>4</w:t>
            </w:r>
          </w:p>
        </w:tc>
        <w:tc>
          <w:tcPr>
            <w:tcW w:w="1462" w:type="dxa"/>
            <w:vMerge w:val="restart"/>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7B72841"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安全与文明施工（30分）</w:t>
            </w: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8901F1E"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安全施工措施</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0C068766"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1. 有完善的安全管理制度，配备专职安全员，有安全防护措施（安全帽、反光背心、警示标志2. 针对机械操作、临时用电等风险点有专项安全方案；3. 制度不完善扣3-4分，无专项方案扣8-11分。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71850667"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15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753A005" w14:textId="77777777" w:rsidR="002B59E3" w:rsidRDefault="002B59E3">
            <w:pPr>
              <w:spacing w:before="120" w:after="120" w:line="240" w:lineRule="auto"/>
              <w:jc w:val="center"/>
              <w:rPr>
                <w:rFonts w:ascii="仿宋_GB2312" w:eastAsia="仿宋_GB2312"/>
                <w:sz w:val="16"/>
                <w:szCs w:val="16"/>
              </w:rPr>
            </w:pPr>
          </w:p>
        </w:tc>
      </w:tr>
      <w:tr w:rsidR="002B59E3" w14:paraId="1B5EF9B0" w14:textId="77777777">
        <w:trPr>
          <w:jc w:val="center"/>
        </w:trPr>
        <w:tc>
          <w:tcPr>
            <w:tcW w:w="640"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F4ACE16" w14:textId="77777777" w:rsidR="002B59E3" w:rsidRDefault="002B59E3">
            <w:pPr>
              <w:spacing w:before="120" w:after="120" w:line="240" w:lineRule="auto"/>
              <w:jc w:val="center"/>
              <w:rPr>
                <w:rFonts w:ascii="Arial" w:eastAsia="等线"/>
                <w:sz w:val="16"/>
                <w:szCs w:val="13"/>
              </w:rPr>
            </w:pPr>
          </w:p>
        </w:tc>
        <w:tc>
          <w:tcPr>
            <w:tcW w:w="1462" w:type="dxa"/>
            <w:vMerge/>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53D0F83C" w14:textId="77777777" w:rsidR="002B59E3" w:rsidRDefault="002B59E3">
            <w:pPr>
              <w:spacing w:before="120" w:after="120" w:line="240" w:lineRule="auto"/>
              <w:jc w:val="left"/>
              <w:rPr>
                <w:rFonts w:ascii="仿宋_GB2312" w:eastAsia="仿宋_GB2312"/>
                <w:sz w:val="16"/>
                <w:szCs w:val="16"/>
              </w:rPr>
            </w:pPr>
          </w:p>
        </w:tc>
        <w:tc>
          <w:tcPr>
            <w:tcW w:w="1361"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12CFF243"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文明与环保施工</w:t>
            </w:r>
          </w:p>
        </w:tc>
        <w:tc>
          <w:tcPr>
            <w:tcW w:w="4322"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E8DAD5C" w14:textId="77777777" w:rsidR="002B59E3" w:rsidRDefault="00000000">
            <w:pPr>
              <w:spacing w:before="120" w:after="120" w:line="240" w:lineRule="auto"/>
              <w:jc w:val="left"/>
              <w:rPr>
                <w:rFonts w:ascii="仿宋_GB2312" w:eastAsia="仿宋_GB2312"/>
                <w:sz w:val="16"/>
                <w:szCs w:val="16"/>
              </w:rPr>
            </w:pPr>
            <w:r>
              <w:rPr>
                <w:rFonts w:ascii="仿宋_GB2312" w:eastAsia="仿宋_GB2312" w:hAnsi="Arial" w:cs="Arial" w:hint="eastAsia"/>
                <w:sz w:val="16"/>
                <w:szCs w:val="16"/>
              </w:rPr>
              <w:t>1. 施工现场扬尘、噪音控制措施到位，无环境污染；根据方案扣5-10分2. 施工垃圾、废料清理及时，现场整洁；3. 无扬尘/噪音控制措施扣3-4分，现场杂乱扣1-2分。</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C408507" w14:textId="77777777" w:rsidR="002B59E3" w:rsidRDefault="00000000">
            <w:pPr>
              <w:spacing w:before="120" w:after="120" w:line="240" w:lineRule="auto"/>
              <w:jc w:val="right"/>
              <w:rPr>
                <w:rFonts w:ascii="仿宋_GB2312" w:eastAsia="仿宋_GB2312"/>
                <w:sz w:val="16"/>
                <w:szCs w:val="16"/>
              </w:rPr>
            </w:pPr>
            <w:r>
              <w:rPr>
                <w:rFonts w:ascii="仿宋_GB2312" w:eastAsia="仿宋_GB2312" w:hAnsi="Arial" w:cs="Arial" w:hint="eastAsia"/>
                <w:sz w:val="16"/>
                <w:szCs w:val="16"/>
              </w:rPr>
              <w:t>15</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423C38E1" w14:textId="77777777" w:rsidR="002B59E3" w:rsidRDefault="002B59E3">
            <w:pPr>
              <w:spacing w:before="120" w:after="120" w:line="240" w:lineRule="auto"/>
              <w:jc w:val="center"/>
              <w:rPr>
                <w:rFonts w:ascii="仿宋_GB2312" w:eastAsia="仿宋_GB2312"/>
                <w:sz w:val="16"/>
                <w:szCs w:val="16"/>
              </w:rPr>
            </w:pPr>
          </w:p>
        </w:tc>
      </w:tr>
      <w:tr w:rsidR="002B59E3" w14:paraId="16606CDD" w14:textId="77777777">
        <w:trPr>
          <w:jc w:val="center"/>
        </w:trPr>
        <w:tc>
          <w:tcPr>
            <w:tcW w:w="7785" w:type="dxa"/>
            <w:gridSpan w:val="4"/>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59DA8A2" w14:textId="77777777" w:rsidR="002B59E3" w:rsidRDefault="00000000">
            <w:pPr>
              <w:spacing w:before="120" w:after="120" w:line="240" w:lineRule="auto"/>
              <w:jc w:val="center"/>
              <w:rPr>
                <w:rFonts w:ascii="Arial" w:eastAsia="等线"/>
                <w:b/>
                <w:sz w:val="16"/>
                <w:szCs w:val="13"/>
              </w:rPr>
            </w:pPr>
            <w:r>
              <w:rPr>
                <w:rFonts w:ascii="Arial" w:eastAsia="等线" w:hAnsi="Arial" w:cs="Arial"/>
                <w:b/>
                <w:sz w:val="16"/>
                <w:szCs w:val="13"/>
              </w:rPr>
              <w:t>合计</w:t>
            </w:r>
          </w:p>
        </w:tc>
        <w:tc>
          <w:tcPr>
            <w:tcW w:w="64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2C5B2492" w14:textId="77777777" w:rsidR="002B59E3" w:rsidRDefault="00000000">
            <w:pPr>
              <w:spacing w:before="120" w:after="120" w:line="240" w:lineRule="auto"/>
              <w:jc w:val="right"/>
              <w:rPr>
                <w:rFonts w:ascii="Arial" w:eastAsia="等线"/>
                <w:b/>
                <w:sz w:val="16"/>
                <w:szCs w:val="13"/>
              </w:rPr>
            </w:pPr>
            <w:r>
              <w:rPr>
                <w:rFonts w:ascii="Arial" w:eastAsia="等线" w:hAnsi="Arial" w:cs="Arial"/>
                <w:b/>
                <w:sz w:val="16"/>
                <w:szCs w:val="13"/>
              </w:rPr>
              <w:t>100</w:t>
            </w:r>
          </w:p>
        </w:tc>
        <w:tc>
          <w:tcPr>
            <w:tcW w:w="860" w:type="dxa"/>
            <w:tcBorders>
              <w:top w:val="single" w:sz="4" w:space="0" w:color="auto"/>
              <w:left w:val="single" w:sz="4" w:space="0" w:color="auto"/>
              <w:bottom w:val="single" w:sz="4" w:space="0" w:color="auto"/>
              <w:right w:val="single" w:sz="4" w:space="0" w:color="auto"/>
            </w:tcBorders>
            <w:tcMar>
              <w:top w:w="60" w:type="dxa"/>
              <w:left w:w="120" w:type="dxa"/>
              <w:bottom w:w="30" w:type="dxa"/>
              <w:right w:w="120" w:type="dxa"/>
            </w:tcMar>
            <w:vAlign w:val="center"/>
          </w:tcPr>
          <w:p w14:paraId="3F96C716" w14:textId="77777777" w:rsidR="002B59E3" w:rsidRDefault="002B59E3">
            <w:pPr>
              <w:spacing w:before="120" w:after="120" w:line="240" w:lineRule="auto"/>
              <w:jc w:val="center"/>
              <w:rPr>
                <w:rFonts w:ascii="Arial" w:eastAsia="等线"/>
                <w:b/>
                <w:sz w:val="16"/>
                <w:szCs w:val="13"/>
              </w:rPr>
            </w:pPr>
          </w:p>
        </w:tc>
      </w:tr>
    </w:tbl>
    <w:p w14:paraId="0C3D13E9" w14:textId="77777777" w:rsidR="002B59E3" w:rsidRDefault="002B59E3">
      <w:pPr>
        <w:pStyle w:val="aa"/>
        <w:spacing w:beforeAutospacing="0" w:afterAutospacing="0"/>
        <w:jc w:val="both"/>
        <w:rPr>
          <w:rFonts w:ascii="宋体" w:hAnsi="宋体" w:cs="宋体" w:hint="eastAsia"/>
          <w:b/>
          <w:bCs/>
          <w:kern w:val="2"/>
          <w:sz w:val="21"/>
          <w:szCs w:val="21"/>
          <w:lang w:bidi="ar"/>
        </w:rPr>
      </w:pPr>
    </w:p>
    <w:p w14:paraId="1E3178E9" w14:textId="77777777" w:rsidR="002B59E3" w:rsidRDefault="00000000">
      <w:pPr>
        <w:pStyle w:val="aa"/>
        <w:spacing w:beforeAutospacing="0" w:afterAutospacing="0"/>
        <w:ind w:firstLineChars="200" w:firstLine="420"/>
        <w:rPr>
          <w:rFonts w:ascii="宋体" w:hAnsi="宋体" w:cs="宋体" w:hint="eastAsia"/>
          <w:b/>
          <w:bCs/>
          <w:kern w:val="2"/>
          <w:sz w:val="21"/>
          <w:szCs w:val="21"/>
          <w:lang w:bidi="ar"/>
        </w:rPr>
      </w:pPr>
      <w:r>
        <w:rPr>
          <w:rFonts w:ascii="宋体" w:hAnsi="宋体" w:cs="宋体" w:hint="eastAsia"/>
          <w:sz w:val="21"/>
          <w:szCs w:val="21"/>
          <w:lang w:bidi="ar"/>
        </w:rPr>
        <w:t>评分规则说明</w:t>
      </w:r>
      <w:r>
        <w:rPr>
          <w:rFonts w:ascii="宋体" w:hAnsi="宋体" w:cs="宋体" w:hint="eastAsia"/>
          <w:sz w:val="21"/>
          <w:szCs w:val="21"/>
          <w:lang w:bidi="ar"/>
        </w:rPr>
        <w:br/>
        <w:t>1.评标委员会成员需按照本标准独立评分，评分保留小数点后</w:t>
      </w:r>
      <w:r>
        <w:rPr>
          <w:rFonts w:ascii="宋体" w:hAnsi="宋体" w:cs="宋体" w:hint="eastAsia"/>
          <w:b/>
          <w:bCs/>
          <w:color w:val="FF0000"/>
          <w:sz w:val="21"/>
          <w:szCs w:val="21"/>
          <w:lang w:bidi="ar"/>
        </w:rPr>
        <w:t>2</w:t>
      </w:r>
      <w:r>
        <w:rPr>
          <w:rFonts w:ascii="宋体" w:hAnsi="宋体" w:cs="宋体" w:hint="eastAsia"/>
          <w:sz w:val="21"/>
          <w:szCs w:val="21"/>
          <w:lang w:bidi="ar"/>
        </w:rPr>
        <w:t>位。</w:t>
      </w:r>
      <w:r>
        <w:rPr>
          <w:rFonts w:ascii="宋体" w:hAnsi="宋体" w:cs="宋体" w:hint="eastAsia"/>
          <w:sz w:val="21"/>
          <w:szCs w:val="21"/>
          <w:lang w:bidi="ar"/>
        </w:rPr>
        <w:br/>
        <w:t>2.技术标最终得分 = 各评标委员会成员评分的算术平均值。</w:t>
      </w:r>
      <w:r>
        <w:rPr>
          <w:rFonts w:ascii="宋体" w:hAnsi="宋体" w:cs="宋体" w:hint="eastAsia"/>
          <w:sz w:val="21"/>
          <w:szCs w:val="21"/>
          <w:lang w:bidi="ar"/>
        </w:rPr>
        <w:br/>
        <w:t>3.若投标人在某一评分项目中存在弄虚作假行为，一经查实，该项目按 0 分处理，并取消其投标资格。</w:t>
      </w:r>
      <w:r>
        <w:rPr>
          <w:rFonts w:ascii="宋体" w:hAnsi="宋体" w:cs="宋体" w:hint="eastAsia"/>
          <w:sz w:val="21"/>
          <w:szCs w:val="21"/>
          <w:lang w:bidi="ar"/>
        </w:rPr>
        <w:br/>
        <w:t>4.本评标标准由招标方负责解释，未尽事宜由评标委员会协商确定。</w:t>
      </w:r>
    </w:p>
    <w:p w14:paraId="6AF83D03" w14:textId="77777777" w:rsidR="002B59E3" w:rsidRDefault="00000000">
      <w:pPr>
        <w:pStyle w:val="aa"/>
        <w:spacing w:beforeAutospacing="0" w:afterAutospacing="0"/>
        <w:ind w:firstLineChars="200" w:firstLine="422"/>
        <w:jc w:val="both"/>
        <w:rPr>
          <w:rFonts w:ascii="宋体" w:hAnsi="宋体" w:cs="宋体" w:hint="eastAsia"/>
          <w:kern w:val="2"/>
          <w:sz w:val="21"/>
          <w:szCs w:val="21"/>
        </w:rPr>
      </w:pPr>
      <w:r>
        <w:rPr>
          <w:rFonts w:ascii="宋体" w:hAnsi="宋体" w:cs="宋体" w:hint="eastAsia"/>
          <w:b/>
          <w:bCs/>
          <w:kern w:val="2"/>
          <w:sz w:val="21"/>
          <w:szCs w:val="21"/>
          <w:lang w:bidi="ar"/>
        </w:rPr>
        <w:t>③商务标评审</w:t>
      </w:r>
      <w:r>
        <w:rPr>
          <w:rFonts w:ascii="宋体" w:hAnsi="宋体" w:cs="宋体" w:hint="eastAsia"/>
          <w:kern w:val="2"/>
          <w:sz w:val="21"/>
          <w:szCs w:val="21"/>
          <w:lang w:bidi="ar"/>
        </w:rPr>
        <w:t>，公示技术标入围单位的开标价格及商务条款响应情况；商务条款相应确认→开展多轮商务谈判→价格澄清→商务标评审；评审期间产生的商务价格澄清均由投标人在重汽e采通平台内限时完成提交；</w:t>
      </w:r>
    </w:p>
    <w:p w14:paraId="50498909" w14:textId="77777777" w:rsidR="002B59E3" w:rsidRDefault="00000000">
      <w:pPr>
        <w:pStyle w:val="aa"/>
        <w:spacing w:beforeAutospacing="0" w:afterAutospacing="0"/>
        <w:ind w:firstLineChars="200" w:firstLine="422"/>
        <w:jc w:val="both"/>
        <w:rPr>
          <w:rFonts w:ascii="宋体" w:hAnsi="宋体" w:cs="宋体" w:hint="eastAsia"/>
          <w:b/>
          <w:bCs/>
          <w:kern w:val="2"/>
          <w:sz w:val="21"/>
          <w:szCs w:val="21"/>
        </w:rPr>
      </w:pPr>
      <w:r>
        <w:rPr>
          <w:rFonts w:ascii="宋体" w:hAnsi="宋体" w:cs="宋体" w:hint="eastAsia"/>
          <w:b/>
          <w:bCs/>
          <w:kern w:val="2"/>
          <w:sz w:val="21"/>
          <w:szCs w:val="21"/>
          <w:lang w:bidi="ar"/>
        </w:rPr>
        <w:t>商务标评审标准：</w:t>
      </w:r>
    </w:p>
    <w:p w14:paraId="301AFC4E" w14:textId="77777777" w:rsidR="002B59E3" w:rsidRDefault="00000000">
      <w:pPr>
        <w:pStyle w:val="a7"/>
        <w:ind w:left="-2" w:firstLine="422"/>
      </w:pPr>
      <w:r>
        <w:rPr>
          <w:rFonts w:hint="eastAsia"/>
          <w:szCs w:val="21"/>
        </w:rPr>
        <w:t>商务标采用</w:t>
      </w:r>
      <w:r>
        <w:rPr>
          <w:rFonts w:hint="eastAsia"/>
          <w:szCs w:val="21"/>
          <w:u w:val="single"/>
        </w:rPr>
        <w:t>多轮报价</w:t>
      </w:r>
      <w:r>
        <w:rPr>
          <w:rFonts w:hint="eastAsia"/>
          <w:szCs w:val="21"/>
        </w:rPr>
        <w:t>，除开标唱标为公开报价方式外，</w:t>
      </w:r>
      <w:r>
        <w:rPr>
          <w:rFonts w:hint="eastAsia"/>
          <w:szCs w:val="21"/>
          <w:u w:val="single"/>
        </w:rPr>
        <w:t>在重汽e采通进行提报。</w:t>
      </w:r>
      <w:r>
        <w:rPr>
          <w:rFonts w:hint="eastAsia"/>
        </w:rPr>
        <w:t>所有清单价格按照总价下浮比例等比例下浮。</w:t>
      </w:r>
    </w:p>
    <w:p w14:paraId="164E149B" w14:textId="77777777" w:rsidR="002B59E3" w:rsidRDefault="00000000">
      <w:pPr>
        <w:pStyle w:val="a1"/>
        <w:ind w:firstLineChars="200" w:firstLine="420"/>
        <w:rPr>
          <w:rFonts w:ascii="宋体" w:eastAsia="宋体" w:hAnsi="宋体" w:hint="eastAsia"/>
          <w:sz w:val="21"/>
          <w:szCs w:val="21"/>
          <w:u w:val="single"/>
        </w:rPr>
      </w:pPr>
      <w:r>
        <w:rPr>
          <w:rFonts w:ascii="宋体" w:eastAsia="宋体" w:hAnsi="宋体" w:hint="eastAsia"/>
          <w:sz w:val="21"/>
          <w:szCs w:val="21"/>
          <w:u w:val="single"/>
        </w:rPr>
        <w:t>注意：每一轮填报澄清报价均有时间限制，投标人应关注e采通本轮报价截止时间，到点后未</w:t>
      </w:r>
      <w:r>
        <w:rPr>
          <w:rFonts w:ascii="宋体" w:eastAsia="宋体" w:hAnsi="宋体" w:hint="eastAsia"/>
          <w:sz w:val="21"/>
          <w:szCs w:val="21"/>
          <w:u w:val="single"/>
        </w:rPr>
        <w:lastRenderedPageBreak/>
        <w:t>能提交的按无效处理。每一轮澄清函中，应分别写明报价的含税总价、不含税总价（单位，元）、税率、项目工期、质保期等内容。</w:t>
      </w:r>
    </w:p>
    <w:tbl>
      <w:tblPr>
        <w:tblW w:w="9146" w:type="dxa"/>
        <w:tblInd w:w="135" w:type="dxa"/>
        <w:tblLook w:val="04A0" w:firstRow="1" w:lastRow="0" w:firstColumn="1" w:lastColumn="0" w:noHBand="0" w:noVBand="1"/>
      </w:tblPr>
      <w:tblGrid>
        <w:gridCol w:w="734"/>
        <w:gridCol w:w="2187"/>
        <w:gridCol w:w="6225"/>
      </w:tblGrid>
      <w:tr w:rsidR="002B59E3" w14:paraId="49EED9B0" w14:textId="77777777">
        <w:trPr>
          <w:trHeight w:val="600"/>
        </w:trPr>
        <w:tc>
          <w:tcPr>
            <w:tcW w:w="734" w:type="dxa"/>
            <w:tcBorders>
              <w:top w:val="single" w:sz="4" w:space="0" w:color="000000"/>
              <w:left w:val="single" w:sz="4" w:space="0" w:color="000000"/>
              <w:bottom w:val="single" w:sz="4" w:space="0" w:color="000000"/>
              <w:right w:val="single" w:sz="4" w:space="0" w:color="000000"/>
            </w:tcBorders>
            <w:vAlign w:val="center"/>
          </w:tcPr>
          <w:p w14:paraId="4C7930BC" w14:textId="77777777" w:rsidR="002B59E3" w:rsidRDefault="00000000">
            <w:pPr>
              <w:widowControl/>
              <w:jc w:val="center"/>
              <w:textAlignment w:val="center"/>
              <w:rPr>
                <w:rFonts w:ascii="宋体" w:hAnsi="宋体" w:cs="宋体" w:hint="eastAsia"/>
                <w:b/>
                <w:bCs/>
                <w:kern w:val="0"/>
                <w:sz w:val="22"/>
                <w:szCs w:val="22"/>
              </w:rPr>
            </w:pPr>
            <w:r>
              <w:rPr>
                <w:rFonts w:ascii="宋体" w:hAnsi="宋体" w:cs="宋体" w:hint="eastAsia"/>
                <w:b/>
                <w:bCs/>
                <w:kern w:val="0"/>
                <w:sz w:val="22"/>
                <w:szCs w:val="22"/>
                <w:lang w:bidi="ar"/>
              </w:rPr>
              <w:t>序号</w:t>
            </w:r>
          </w:p>
        </w:tc>
        <w:tc>
          <w:tcPr>
            <w:tcW w:w="2187" w:type="dxa"/>
            <w:tcBorders>
              <w:top w:val="single" w:sz="4" w:space="0" w:color="000000"/>
              <w:left w:val="nil"/>
              <w:bottom w:val="single" w:sz="4" w:space="0" w:color="000000"/>
              <w:right w:val="single" w:sz="4" w:space="0" w:color="000000"/>
            </w:tcBorders>
            <w:vAlign w:val="center"/>
          </w:tcPr>
          <w:p w14:paraId="604F7F80" w14:textId="77777777" w:rsidR="002B59E3"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评审项目</w:t>
            </w:r>
          </w:p>
        </w:tc>
        <w:tc>
          <w:tcPr>
            <w:tcW w:w="6225" w:type="dxa"/>
            <w:tcBorders>
              <w:top w:val="single" w:sz="4" w:space="0" w:color="000000"/>
              <w:left w:val="nil"/>
              <w:bottom w:val="single" w:sz="4" w:space="0" w:color="000000"/>
              <w:right w:val="single" w:sz="4" w:space="0" w:color="000000"/>
            </w:tcBorders>
            <w:vAlign w:val="center"/>
          </w:tcPr>
          <w:p w14:paraId="64DB3E38" w14:textId="77777777" w:rsidR="002B59E3" w:rsidRDefault="00000000">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评审标准</w:t>
            </w:r>
          </w:p>
        </w:tc>
      </w:tr>
      <w:tr w:rsidR="002B59E3" w14:paraId="00E2D4FA" w14:textId="77777777">
        <w:trPr>
          <w:trHeight w:val="670"/>
        </w:trPr>
        <w:tc>
          <w:tcPr>
            <w:tcW w:w="734" w:type="dxa"/>
            <w:tcBorders>
              <w:top w:val="single" w:sz="4" w:space="0" w:color="000000"/>
              <w:left w:val="single" w:sz="4" w:space="0" w:color="000000"/>
              <w:bottom w:val="single" w:sz="4" w:space="0" w:color="000000"/>
              <w:right w:val="single" w:sz="4" w:space="0" w:color="000000"/>
            </w:tcBorders>
            <w:vAlign w:val="center"/>
          </w:tcPr>
          <w:p w14:paraId="6B220BA1" w14:textId="77777777" w:rsidR="002B59E3" w:rsidRDefault="00000000">
            <w:pPr>
              <w:widowControl/>
              <w:jc w:val="center"/>
              <w:textAlignment w:val="center"/>
              <w:rPr>
                <w:rFonts w:ascii="宋体" w:hAnsi="宋体" w:cs="宋体" w:hint="eastAsia"/>
                <w:kern w:val="0"/>
                <w:szCs w:val="21"/>
              </w:rPr>
            </w:pPr>
            <w:r>
              <w:rPr>
                <w:rFonts w:ascii="宋体" w:hAnsi="宋体" w:cs="宋体" w:hint="eastAsia"/>
                <w:kern w:val="0"/>
                <w:szCs w:val="21"/>
                <w:lang w:bidi="ar"/>
              </w:rPr>
              <w:t>1</w:t>
            </w:r>
          </w:p>
        </w:tc>
        <w:tc>
          <w:tcPr>
            <w:tcW w:w="2187" w:type="dxa"/>
            <w:tcBorders>
              <w:top w:val="single" w:sz="4" w:space="0" w:color="000000"/>
              <w:left w:val="nil"/>
              <w:bottom w:val="single" w:sz="4" w:space="0" w:color="000000"/>
              <w:right w:val="single" w:sz="4" w:space="0" w:color="000000"/>
            </w:tcBorders>
            <w:vAlign w:val="center"/>
          </w:tcPr>
          <w:p w14:paraId="1424FF66" w14:textId="77777777" w:rsidR="002B59E3" w:rsidRDefault="00000000">
            <w:pPr>
              <w:widowControl/>
              <w:ind w:left="105"/>
              <w:jc w:val="left"/>
              <w:textAlignment w:val="center"/>
              <w:rPr>
                <w:rFonts w:ascii="宋体" w:hAnsi="Courier New"/>
                <w:szCs w:val="21"/>
              </w:rPr>
            </w:pPr>
            <w:r>
              <w:rPr>
                <w:rFonts w:ascii="宋体" w:hAnsi="宋体" w:cs="宋体" w:hint="eastAsia"/>
                <w:szCs w:val="21"/>
                <w:lang w:bidi="ar"/>
              </w:rPr>
              <w:t>商务标（100分）</w:t>
            </w:r>
          </w:p>
        </w:tc>
        <w:tc>
          <w:tcPr>
            <w:tcW w:w="6225" w:type="dxa"/>
            <w:tcBorders>
              <w:top w:val="single" w:sz="4" w:space="0" w:color="000000"/>
              <w:left w:val="nil"/>
              <w:bottom w:val="single" w:sz="4" w:space="0" w:color="000000"/>
              <w:right w:val="single" w:sz="4" w:space="0" w:color="000000"/>
            </w:tcBorders>
            <w:vAlign w:val="center"/>
          </w:tcPr>
          <w:p w14:paraId="6A66B2B6" w14:textId="77777777" w:rsidR="002B59E3" w:rsidRDefault="00000000">
            <w:pPr>
              <w:widowControl/>
              <w:ind w:left="105"/>
              <w:jc w:val="left"/>
              <w:textAlignment w:val="center"/>
              <w:rPr>
                <w:rFonts w:ascii="宋体" w:hAnsi="Courier New"/>
                <w:szCs w:val="21"/>
              </w:rPr>
            </w:pPr>
            <w:r>
              <w:rPr>
                <w:rFonts w:ascii="宋体" w:hAnsi="宋体" w:cs="宋体" w:hint="eastAsia"/>
                <w:szCs w:val="21"/>
                <w:lang w:bidi="ar"/>
              </w:rPr>
              <w:t>经初审合格的标文件投标报价为有效报价。满足招标文件要求的合理报价，商务标得分=当前轮次最低价/供方投标价×商务标总分。（百分率、得分值小数点后保留两位， 第三位四舍五入 ）</w:t>
            </w:r>
            <w:r>
              <w:rPr>
                <w:rFonts w:ascii="宋体" w:hAnsi="Courier New" w:hint="eastAsia"/>
                <w:szCs w:val="21"/>
                <w:lang w:bidi="ar"/>
              </w:rPr>
              <w:t xml:space="preserve"> </w:t>
            </w:r>
          </w:p>
        </w:tc>
      </w:tr>
    </w:tbl>
    <w:p w14:paraId="19111AAB" w14:textId="77777777" w:rsidR="002B59E3" w:rsidRDefault="002B59E3">
      <w:pPr>
        <w:pStyle w:val="a1"/>
        <w:rPr>
          <w:rFonts w:ascii="宋体" w:eastAsia="宋体" w:hAnsi="宋体" w:hint="eastAsia"/>
          <w:color w:val="C00000"/>
          <w:sz w:val="21"/>
          <w:szCs w:val="21"/>
          <w:u w:val="single"/>
        </w:rPr>
      </w:pPr>
    </w:p>
    <w:p w14:paraId="4038CD2B" w14:textId="77777777" w:rsidR="002B59E3" w:rsidRDefault="00000000">
      <w:r>
        <w:rPr>
          <w:rFonts w:ascii="宋体" w:hAnsi="宋体" w:cs="宋体" w:hint="eastAsia"/>
          <w:szCs w:val="21"/>
          <w:lang w:bidi="ar"/>
        </w:rPr>
        <w:t>注意：投标人均需自带笔记本电脑在重汽</w:t>
      </w:r>
      <w:r>
        <w:rPr>
          <w:rFonts w:hAnsi="宋体"/>
          <w:szCs w:val="21"/>
          <w:lang w:bidi="ar"/>
        </w:rPr>
        <w:t>e</w:t>
      </w:r>
      <w:r>
        <w:rPr>
          <w:rFonts w:ascii="宋体" w:hAnsi="宋体" w:cs="宋体" w:hint="eastAsia"/>
          <w:szCs w:val="21"/>
          <w:lang w:bidi="ar"/>
        </w:rPr>
        <w:t>采通平台自主进行投标和提交澄清函；投标和提交澄清函均有时间限制，超时未提交的按无效处理。</w:t>
      </w:r>
    </w:p>
    <w:p w14:paraId="5E23AEB1" w14:textId="77777777" w:rsidR="002B59E3" w:rsidRDefault="002B59E3">
      <w:pPr>
        <w:pStyle w:val="aa"/>
        <w:spacing w:beforeAutospacing="0" w:afterAutospacing="0"/>
        <w:ind w:firstLineChars="200" w:firstLine="422"/>
        <w:jc w:val="both"/>
        <w:rPr>
          <w:rFonts w:ascii="宋体" w:hAnsi="宋体" w:cs="宋体" w:hint="eastAsia"/>
          <w:b/>
          <w:bCs/>
          <w:kern w:val="2"/>
          <w:sz w:val="21"/>
          <w:szCs w:val="21"/>
          <w:lang w:bidi="ar"/>
        </w:rPr>
      </w:pPr>
    </w:p>
    <w:p w14:paraId="19F1AA26" w14:textId="77777777" w:rsidR="002B59E3" w:rsidRDefault="00000000">
      <w:pPr>
        <w:snapToGrid/>
        <w:ind w:firstLineChars="200" w:firstLine="420"/>
        <w:rPr>
          <w:rFonts w:ascii="黑体" w:eastAsia="黑体" w:hAnsi="Courier New"/>
          <w:b/>
          <w:bCs/>
          <w:szCs w:val="21"/>
        </w:rPr>
      </w:pPr>
      <w:r>
        <w:rPr>
          <w:rFonts w:ascii="宋体" w:hAnsi="宋体" w:cs="宋体" w:hint="eastAsia"/>
          <w:szCs w:val="21"/>
          <w:lang w:bidi="ar"/>
        </w:rPr>
        <w:t>④</w:t>
      </w:r>
      <w:r>
        <w:rPr>
          <w:rFonts w:hAnsi="宋体"/>
          <w:szCs w:val="21"/>
          <w:lang w:bidi="ar"/>
        </w:rPr>
        <w:t xml:space="preserve"> </w:t>
      </w:r>
      <w:r>
        <w:rPr>
          <w:rFonts w:ascii="宋体" w:hAnsi="宋体" w:cs="宋体" w:hint="eastAsia"/>
          <w:b/>
          <w:bCs/>
          <w:szCs w:val="21"/>
          <w:lang w:bidi="ar"/>
        </w:rPr>
        <w:t>中标人确定：根据技术标与商务标综合得分确定中标人：</w:t>
      </w:r>
      <w:r>
        <w:rPr>
          <w:rFonts w:ascii="宋体" w:hAnsi="宋体" w:cs="宋体" w:hint="eastAsia"/>
          <w:b/>
          <w:bCs/>
          <w:color w:val="FF0000"/>
          <w:szCs w:val="21"/>
          <w:lang w:bidi="ar"/>
        </w:rPr>
        <w:t>技术标得分占比为</w:t>
      </w:r>
      <w:r>
        <w:rPr>
          <w:rFonts w:hint="eastAsia"/>
          <w:b/>
          <w:bCs/>
          <w:color w:val="FF0000"/>
          <w:szCs w:val="21"/>
          <w:lang w:bidi="ar"/>
        </w:rPr>
        <w:t>4</w:t>
      </w:r>
      <w:r>
        <w:rPr>
          <w:b/>
          <w:bCs/>
          <w:color w:val="FF0000"/>
          <w:szCs w:val="21"/>
          <w:lang w:bidi="ar"/>
        </w:rPr>
        <w:t>0%</w:t>
      </w:r>
      <w:r>
        <w:rPr>
          <w:rFonts w:ascii="宋体" w:hAnsi="宋体" w:cs="宋体" w:hint="eastAsia"/>
          <w:b/>
          <w:bCs/>
          <w:color w:val="FF0000"/>
          <w:szCs w:val="21"/>
          <w:lang w:bidi="ar"/>
        </w:rPr>
        <w:t>，商务标占比为</w:t>
      </w:r>
      <w:r>
        <w:rPr>
          <w:rFonts w:hint="eastAsia"/>
          <w:b/>
          <w:bCs/>
          <w:color w:val="FF0000"/>
          <w:szCs w:val="21"/>
          <w:lang w:bidi="ar"/>
        </w:rPr>
        <w:t>6</w:t>
      </w:r>
      <w:r>
        <w:rPr>
          <w:b/>
          <w:bCs/>
          <w:color w:val="FF0000"/>
          <w:szCs w:val="21"/>
          <w:lang w:bidi="ar"/>
        </w:rPr>
        <w:t xml:space="preserve">0% </w:t>
      </w:r>
      <w:r>
        <w:rPr>
          <w:rFonts w:ascii="宋体" w:hAnsi="宋体" w:cs="宋体" w:hint="eastAsia"/>
          <w:b/>
          <w:bCs/>
          <w:szCs w:val="21"/>
          <w:lang w:bidi="ar"/>
        </w:rPr>
        <w:t>综合得分（综合得分</w:t>
      </w:r>
      <w:r>
        <w:rPr>
          <w:b/>
          <w:bCs/>
          <w:szCs w:val="21"/>
          <w:lang w:bidi="ar"/>
        </w:rPr>
        <w:t>=</w:t>
      </w:r>
      <w:r>
        <w:rPr>
          <w:rFonts w:ascii="宋体" w:hAnsi="宋体" w:cs="宋体" w:hint="eastAsia"/>
          <w:b/>
          <w:bCs/>
          <w:szCs w:val="21"/>
          <w:lang w:bidi="ar"/>
        </w:rPr>
        <w:t>技术标得分</w:t>
      </w:r>
      <w:r>
        <w:rPr>
          <w:b/>
          <w:bCs/>
          <w:szCs w:val="21"/>
          <w:lang w:bidi="ar"/>
        </w:rPr>
        <w:t>*</w:t>
      </w:r>
      <w:r>
        <w:rPr>
          <w:rFonts w:hint="eastAsia"/>
          <w:b/>
          <w:bCs/>
          <w:szCs w:val="21"/>
          <w:lang w:bidi="ar"/>
        </w:rPr>
        <w:t>4</w:t>
      </w:r>
      <w:r>
        <w:rPr>
          <w:b/>
          <w:bCs/>
          <w:szCs w:val="21"/>
          <w:lang w:bidi="ar"/>
        </w:rPr>
        <w:t>0%+</w:t>
      </w:r>
      <w:r>
        <w:rPr>
          <w:rFonts w:ascii="宋体" w:hAnsi="宋体" w:cs="宋体" w:hint="eastAsia"/>
          <w:b/>
          <w:bCs/>
          <w:szCs w:val="21"/>
          <w:lang w:bidi="ar"/>
        </w:rPr>
        <w:t>商务标得分</w:t>
      </w:r>
      <w:r>
        <w:rPr>
          <w:b/>
          <w:bCs/>
          <w:szCs w:val="21"/>
          <w:lang w:bidi="ar"/>
        </w:rPr>
        <w:t>*</w:t>
      </w:r>
      <w:r>
        <w:rPr>
          <w:rFonts w:hint="eastAsia"/>
          <w:b/>
          <w:bCs/>
          <w:szCs w:val="21"/>
          <w:lang w:bidi="ar"/>
        </w:rPr>
        <w:t>6</w:t>
      </w:r>
      <w:r>
        <w:rPr>
          <w:b/>
          <w:bCs/>
          <w:szCs w:val="21"/>
          <w:lang w:bidi="ar"/>
        </w:rPr>
        <w:t>0%</w:t>
      </w:r>
      <w:r>
        <w:rPr>
          <w:rFonts w:ascii="宋体" w:hAnsi="宋体" w:cs="宋体" w:hint="eastAsia"/>
          <w:b/>
          <w:bCs/>
          <w:szCs w:val="21"/>
          <w:lang w:bidi="ar"/>
        </w:rPr>
        <w:t>），得分最高的推荐中标。</w:t>
      </w:r>
    </w:p>
    <w:p w14:paraId="67193238" w14:textId="77777777" w:rsidR="002B59E3" w:rsidRDefault="002B59E3"/>
    <w:p w14:paraId="4CA873F2" w14:textId="77777777" w:rsidR="002B59E3" w:rsidRDefault="00000000">
      <w:pPr>
        <w:pStyle w:val="a7"/>
        <w:ind w:firstLineChars="200" w:firstLine="422"/>
        <w:rPr>
          <w:rFonts w:ascii="黑体" w:eastAsia="黑体"/>
          <w:b/>
          <w:bCs/>
          <w:szCs w:val="21"/>
        </w:rPr>
      </w:pPr>
      <w:r>
        <w:rPr>
          <w:rFonts w:ascii="黑体" w:eastAsia="黑体" w:hint="eastAsia"/>
          <w:b/>
          <w:bCs/>
          <w:szCs w:val="21"/>
        </w:rPr>
        <w:t>八、合同签订</w:t>
      </w:r>
    </w:p>
    <w:p w14:paraId="7574F070" w14:textId="77777777" w:rsidR="002B59E3" w:rsidRDefault="00000000">
      <w:pPr>
        <w:pStyle w:val="a7"/>
        <w:ind w:firstLineChars="200" w:firstLine="420"/>
      </w:pPr>
      <w:r>
        <w:rPr>
          <w:rFonts w:hint="eastAsia"/>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2238FD9D" w14:textId="77777777" w:rsidR="002B59E3" w:rsidRDefault="00000000">
      <w:pPr>
        <w:pStyle w:val="a7"/>
        <w:ind w:firstLineChars="200" w:firstLine="420"/>
        <w:rPr>
          <w:rFonts w:hAnsi="宋体" w:hint="eastAsia"/>
          <w:szCs w:val="21"/>
        </w:rPr>
      </w:pPr>
      <w:r>
        <w:rPr>
          <w:rFonts w:hAnsi="宋体" w:hint="eastAsia"/>
          <w:szCs w:val="21"/>
        </w:rPr>
        <w:t>2.招标人在e采通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7F662C80" w14:textId="77777777" w:rsidR="002B59E3" w:rsidRDefault="00000000">
      <w:pPr>
        <w:pStyle w:val="a7"/>
        <w:ind w:firstLineChars="200" w:firstLine="420"/>
        <w:rPr>
          <w:rFonts w:hAnsi="宋体" w:hint="eastAsia"/>
          <w:szCs w:val="21"/>
        </w:rPr>
      </w:pPr>
      <w:r>
        <w:rPr>
          <w:rFonts w:hAnsi="宋体" w:hint="eastAsia"/>
          <w:szCs w:val="21"/>
        </w:rPr>
        <w:t>3.中标人应在保证质量的前提下完成中标项目，不得将中标项目转包或分包给他人，否则视为违约，招标人或相关单位有权解除合同。</w:t>
      </w:r>
    </w:p>
    <w:p w14:paraId="0DC61ABF" w14:textId="77777777" w:rsidR="002B59E3" w:rsidRDefault="00000000">
      <w:pPr>
        <w:pStyle w:val="a7"/>
        <w:ind w:firstLineChars="200" w:firstLine="420"/>
        <w:rPr>
          <w:rFonts w:hAnsi="宋体" w:hint="eastAsia"/>
          <w:szCs w:val="21"/>
        </w:rPr>
      </w:pPr>
      <w:r>
        <w:rPr>
          <w:rFonts w:hAnsi="宋体" w:hint="eastAsia"/>
          <w:szCs w:val="21"/>
        </w:rPr>
        <w:t>4.中标人</w:t>
      </w:r>
      <w:r>
        <w:rPr>
          <w:rFonts w:hint="eastAsia"/>
          <w:szCs w:val="21"/>
        </w:rPr>
        <w:t>由于履行义务的能力或信用有严重缺陷，</w:t>
      </w:r>
      <w:r>
        <w:rPr>
          <w:rFonts w:hAnsi="宋体" w:hint="eastAsia"/>
          <w:szCs w:val="21"/>
        </w:rPr>
        <w:t>招标人有权取消其中标资格，招标人将从剩余投标人中依序重新确定中标人，或重新组织招标。</w:t>
      </w:r>
    </w:p>
    <w:p w14:paraId="03FCC8C3" w14:textId="77777777" w:rsidR="002B59E3" w:rsidRDefault="00000000">
      <w:pPr>
        <w:pStyle w:val="a7"/>
        <w:ind w:firstLineChars="200" w:firstLine="420"/>
        <w:rPr>
          <w:rFonts w:hAnsi="宋体" w:hint="eastAsia"/>
          <w:szCs w:val="21"/>
        </w:rPr>
      </w:pPr>
      <w:r>
        <w:rPr>
          <w:rFonts w:hAnsi="宋体" w:hint="eastAsia"/>
          <w:szCs w:val="21"/>
        </w:rPr>
        <w:t>5.招标人有权指定招标人的关联单位作为合同签订人，与中标人签署相关合同，且具体权利义务以双方最终签署的合同为准。</w:t>
      </w:r>
    </w:p>
    <w:p w14:paraId="13AE9D3C" w14:textId="77777777" w:rsidR="002B59E3" w:rsidRDefault="00000000">
      <w:pPr>
        <w:pStyle w:val="a7"/>
        <w:ind w:firstLineChars="200" w:firstLine="420"/>
        <w:rPr>
          <w:rFonts w:hAnsi="宋体" w:cs="宋体" w:hint="eastAsia"/>
          <w:szCs w:val="21"/>
        </w:rPr>
      </w:pPr>
      <w:r>
        <w:rPr>
          <w:rFonts w:hAnsi="宋体" w:cs="宋体" w:hint="eastAsia"/>
          <w:szCs w:val="21"/>
        </w:rPr>
        <w:t>6.清单中有的按照清单方式结算，清单中不包含项按照定额进行结算，对工程价款的确定遵循以下方式执行：</w:t>
      </w:r>
    </w:p>
    <w:p w14:paraId="2CD2C9B6" w14:textId="77777777" w:rsidR="002B59E3" w:rsidRDefault="00000000">
      <w:pPr>
        <w:pStyle w:val="a7"/>
        <w:ind w:firstLineChars="200" w:firstLine="420"/>
        <w:rPr>
          <w:rFonts w:hAnsi="宋体" w:hint="eastAsia"/>
          <w:szCs w:val="21"/>
        </w:rPr>
      </w:pPr>
      <w:r>
        <w:rPr>
          <w:rFonts w:hAnsi="宋体" w:hint="eastAsia"/>
          <w:szCs w:val="21"/>
        </w:rPr>
        <w:t>（1）执行2016版《山东省建筑工程消耗量定额》，2020版价目表；2016版《山东省安装工程消耗量定额》，2020版价目表 ；2016版《山东省市政工程消耗量定额》，2020版价目表；2016版《山东省园林绿化工程消耗量定额》，2020版价目表；</w:t>
      </w:r>
    </w:p>
    <w:p w14:paraId="2D910676" w14:textId="77777777" w:rsidR="002B59E3" w:rsidRDefault="00000000">
      <w:pPr>
        <w:pStyle w:val="a7"/>
        <w:ind w:firstLineChars="200" w:firstLine="420"/>
        <w:rPr>
          <w:rFonts w:hAnsi="宋体" w:hint="eastAsia"/>
          <w:szCs w:val="21"/>
        </w:rPr>
      </w:pPr>
      <w:r>
        <w:rPr>
          <w:rFonts w:hAnsi="宋体" w:hint="eastAsia"/>
          <w:szCs w:val="21"/>
        </w:rPr>
        <w:lastRenderedPageBreak/>
        <w:t>（2）工程类别：建筑、装饰、市政、园林绿化、修缮执行Ⅲ类取费，安装执行相应工业安装取费。</w:t>
      </w:r>
    </w:p>
    <w:p w14:paraId="2FB1B150" w14:textId="77777777" w:rsidR="002B59E3" w:rsidRDefault="00000000">
      <w:pPr>
        <w:pStyle w:val="a7"/>
        <w:ind w:firstLineChars="200" w:firstLine="420"/>
        <w:rPr>
          <w:rFonts w:hAnsi="宋体" w:hint="eastAsia"/>
          <w:szCs w:val="21"/>
        </w:rPr>
      </w:pPr>
      <w:r>
        <w:rPr>
          <w:rFonts w:hAnsi="宋体" w:hint="eastAsia"/>
          <w:szCs w:val="21"/>
        </w:rPr>
        <w:t>（3）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4EEC18BD" w14:textId="77777777" w:rsidR="002B59E3" w:rsidRDefault="00000000">
      <w:pPr>
        <w:pStyle w:val="a7"/>
        <w:ind w:firstLineChars="200" w:firstLine="420"/>
        <w:rPr>
          <w:rFonts w:hAnsi="宋体" w:hint="eastAsia"/>
          <w:szCs w:val="21"/>
        </w:rPr>
      </w:pPr>
      <w:r>
        <w:rPr>
          <w:rFonts w:hAnsi="宋体" w:hint="eastAsia"/>
          <w:szCs w:val="21"/>
        </w:rPr>
        <w:t>（4）定额缺项部分由承包人事前提出书面报价，由发包人按照规定程序审批后确定单价，以实际工程量结算。</w:t>
      </w:r>
    </w:p>
    <w:p w14:paraId="527DD9DC" w14:textId="77777777" w:rsidR="002B59E3" w:rsidRDefault="00000000">
      <w:pPr>
        <w:pStyle w:val="a7"/>
        <w:ind w:firstLineChars="200" w:firstLine="420"/>
        <w:rPr>
          <w:rFonts w:hAnsi="宋体" w:hint="eastAsia"/>
          <w:szCs w:val="21"/>
        </w:rPr>
      </w:pPr>
      <w:r>
        <w:rPr>
          <w:rFonts w:hAnsi="宋体" w:hint="eastAsia"/>
          <w:szCs w:val="21"/>
        </w:rPr>
        <w:t>（5）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411BA689" w14:textId="77777777" w:rsidR="002B59E3" w:rsidRDefault="00000000">
      <w:pPr>
        <w:pStyle w:val="a7"/>
        <w:ind w:firstLineChars="200" w:firstLine="420"/>
        <w:rPr>
          <w:rFonts w:hAnsi="宋体" w:hint="eastAsia"/>
          <w:szCs w:val="21"/>
        </w:rPr>
      </w:pPr>
      <w:r>
        <w:rPr>
          <w:rFonts w:hAnsi="宋体" w:hint="eastAsia"/>
          <w:szCs w:val="21"/>
        </w:rPr>
        <w:t>（6）主材价格以甲方批准价格为准，其它材料价格以市场价或当期《山东省建筑工程价目表》为准。</w:t>
      </w:r>
    </w:p>
    <w:p w14:paraId="5CD0B8E6" w14:textId="77777777" w:rsidR="002B59E3" w:rsidRDefault="00000000">
      <w:pPr>
        <w:pStyle w:val="a7"/>
        <w:ind w:firstLineChars="200" w:firstLine="420"/>
        <w:rPr>
          <w:rFonts w:hAnsi="宋体" w:hint="eastAsia"/>
          <w:szCs w:val="21"/>
        </w:rPr>
      </w:pPr>
      <w:r>
        <w:rPr>
          <w:rFonts w:hAnsi="宋体" w:hint="eastAsia"/>
          <w:szCs w:val="21"/>
        </w:rPr>
        <w:t>（7）“主材价格以甲方批准价格为准”中主材价格并非在年度维修合同中固定材料价格，而是由施工单位报送主材价格，发包人按照规定程序审批后确定的价格。</w:t>
      </w:r>
    </w:p>
    <w:p w14:paraId="4E52354F" w14:textId="77777777" w:rsidR="002B59E3" w:rsidRDefault="00000000">
      <w:pPr>
        <w:pStyle w:val="a7"/>
        <w:ind w:firstLineChars="200" w:firstLine="420"/>
        <w:rPr>
          <w:rFonts w:hAnsi="宋体" w:hint="eastAsia"/>
          <w:szCs w:val="21"/>
        </w:rPr>
      </w:pPr>
      <w:r>
        <w:rPr>
          <w:rFonts w:hAnsi="宋体" w:hint="eastAsia"/>
          <w:szCs w:val="21"/>
        </w:rPr>
        <w:t>（8）施工中所发生的水电费不再计取扣除。</w:t>
      </w:r>
    </w:p>
    <w:p w14:paraId="42D3E4CD" w14:textId="77777777" w:rsidR="002B59E3" w:rsidRDefault="00000000">
      <w:pPr>
        <w:pStyle w:val="a7"/>
        <w:ind w:firstLineChars="200" w:firstLine="420"/>
        <w:rPr>
          <w:rFonts w:hAnsi="宋体" w:hint="eastAsia"/>
          <w:szCs w:val="21"/>
        </w:rPr>
      </w:pPr>
      <w:r>
        <w:rPr>
          <w:rFonts w:hAnsi="宋体" w:hint="eastAsia"/>
          <w:szCs w:val="21"/>
        </w:rPr>
        <w:t>（9）垃圾清运费用由发包方书面确认实际方量及运距，按照当期市场价确定。</w:t>
      </w:r>
    </w:p>
    <w:p w14:paraId="55FD62CA" w14:textId="77777777" w:rsidR="002B59E3" w:rsidRDefault="00000000">
      <w:pPr>
        <w:pStyle w:val="a7"/>
        <w:ind w:firstLineChars="200" w:firstLine="420"/>
        <w:rPr>
          <w:rFonts w:hAnsi="宋体" w:hint="eastAsia"/>
          <w:szCs w:val="21"/>
        </w:rPr>
      </w:pPr>
      <w:r>
        <w:rPr>
          <w:rFonts w:hAnsi="宋体" w:hint="eastAsia"/>
          <w:szCs w:val="21"/>
        </w:rPr>
        <w:t>（10）工程结算需经甲方审计主管部门审计确定。委托社会中介机构进行审计的，结算审计费用由乙方支付全部费用，甲方在乙方工程款中代扣代缴。</w:t>
      </w:r>
    </w:p>
    <w:p w14:paraId="74C3C2CF" w14:textId="77777777" w:rsidR="002B59E3" w:rsidRDefault="00000000">
      <w:pPr>
        <w:pStyle w:val="a7"/>
        <w:ind w:firstLineChars="200" w:firstLine="422"/>
        <w:rPr>
          <w:rFonts w:hAnsi="宋体" w:hint="eastAsia"/>
          <w:szCs w:val="21"/>
        </w:rPr>
      </w:pPr>
      <w:r>
        <w:rPr>
          <w:rFonts w:ascii="黑体" w:eastAsia="黑体" w:hint="eastAsia"/>
          <w:b/>
          <w:bCs/>
          <w:szCs w:val="21"/>
        </w:rPr>
        <w:t>九、付款方式</w:t>
      </w:r>
    </w:p>
    <w:p w14:paraId="151580D4" w14:textId="77777777" w:rsidR="002B59E3" w:rsidRDefault="00000000">
      <w:pPr>
        <w:pStyle w:val="a7"/>
        <w:ind w:firstLineChars="200" w:firstLine="420"/>
        <w:rPr>
          <w:szCs w:val="21"/>
        </w:rPr>
      </w:pPr>
      <w:r>
        <w:rPr>
          <w:rFonts w:hAnsi="宋体" w:hint="eastAsia"/>
        </w:rPr>
        <w:t>付款</w:t>
      </w:r>
      <w:r>
        <w:rPr>
          <w:rFonts w:hint="eastAsia"/>
        </w:rPr>
        <w:t>结算方式</w:t>
      </w:r>
      <w:r>
        <w:rPr>
          <w:rFonts w:hint="eastAsia"/>
          <w:szCs w:val="22"/>
        </w:rPr>
        <w:t>：</w:t>
      </w:r>
      <w:r>
        <w:rPr>
          <w:rFonts w:hAnsi="宋体" w:hint="eastAsia"/>
          <w:szCs w:val="21"/>
          <w:u w:val="single"/>
        </w:rPr>
        <w:t>半年期商业汇票（包括银行承兑汇票和商业承兑汇票）</w:t>
      </w:r>
      <w:r>
        <w:rPr>
          <w:rFonts w:hint="eastAsia"/>
          <w:szCs w:val="21"/>
        </w:rPr>
        <w:t>。</w:t>
      </w:r>
    </w:p>
    <w:p w14:paraId="74FC01C8" w14:textId="77777777" w:rsidR="002B59E3" w:rsidRDefault="00000000">
      <w:pPr>
        <w:ind w:firstLineChars="200" w:firstLine="420"/>
        <w:rPr>
          <w:rFonts w:ascii="宋体" w:hAnsi="Courier New"/>
          <w:szCs w:val="21"/>
        </w:rPr>
      </w:pPr>
      <w:r>
        <w:rPr>
          <w:rFonts w:ascii="宋体" w:hAnsi="Courier New" w:hint="eastAsia"/>
          <w:szCs w:val="21"/>
        </w:rPr>
        <w:t>工程竣工验收合格，乙方提供当批付款金额一致的符合国家要求的增值税专用发票（税率</w:t>
      </w:r>
      <w:r>
        <w:rPr>
          <w:rFonts w:ascii="宋体" w:hAnsi="Courier New" w:hint="eastAsia"/>
          <w:szCs w:val="21"/>
          <w:u w:val="single"/>
        </w:rPr>
        <w:t>9 %</w:t>
      </w:r>
      <w:r>
        <w:rPr>
          <w:rFonts w:ascii="宋体" w:hAnsi="Courier New" w:hint="eastAsia"/>
          <w:szCs w:val="21"/>
        </w:rPr>
        <w:t xml:space="preserve">，如国家出台新政策对增值税率进行了调整，则不含税价款不变，本合同含税总价在不含税价基础上根据国家最新税率进行相应的调整），经甲方审核无误后于次月付款至合同价款的 </w:t>
      </w:r>
      <w:r>
        <w:rPr>
          <w:rFonts w:ascii="宋体" w:hAnsi="Courier New" w:hint="eastAsia"/>
          <w:szCs w:val="21"/>
          <w:u w:val="single"/>
        </w:rPr>
        <w:t>70%</w:t>
      </w:r>
      <w:r>
        <w:rPr>
          <w:rFonts w:ascii="宋体" w:hAnsi="Courier New" w:hint="eastAsia"/>
          <w:szCs w:val="21"/>
        </w:rPr>
        <w:t>。</w:t>
      </w:r>
    </w:p>
    <w:p w14:paraId="02DD3B6A" w14:textId="77777777" w:rsidR="002B59E3" w:rsidRDefault="00000000">
      <w:pPr>
        <w:ind w:firstLineChars="200" w:firstLine="420"/>
        <w:rPr>
          <w:rFonts w:ascii="宋体" w:hAnsi="Courier New"/>
          <w:szCs w:val="21"/>
        </w:rPr>
      </w:pPr>
      <w:r>
        <w:rPr>
          <w:rFonts w:ascii="宋体" w:hAnsi="Courier New" w:hint="eastAsia"/>
          <w:szCs w:val="21"/>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ascii="宋体" w:hAnsi="Courier New" w:hint="eastAsia"/>
          <w:szCs w:val="21"/>
          <w:u w:val="single"/>
        </w:rPr>
        <w:t>95%</w:t>
      </w:r>
      <w:r>
        <w:rPr>
          <w:rFonts w:ascii="宋体" w:hAnsi="Courier New" w:hint="eastAsia"/>
          <w:szCs w:val="21"/>
        </w:rPr>
        <w:t>。即剩余的25%。</w:t>
      </w:r>
    </w:p>
    <w:p w14:paraId="7C3CF864" w14:textId="77777777" w:rsidR="002B59E3" w:rsidRDefault="00000000">
      <w:pPr>
        <w:ind w:firstLineChars="200" w:firstLine="420"/>
        <w:rPr>
          <w:rFonts w:ascii="宋体" w:hAnsi="Courier New"/>
          <w:szCs w:val="21"/>
        </w:rPr>
      </w:pPr>
      <w:r>
        <w:rPr>
          <w:rFonts w:ascii="宋体" w:hAnsi="Courier New" w:hint="eastAsia"/>
          <w:szCs w:val="21"/>
        </w:rPr>
        <w:t>剩余</w:t>
      </w:r>
      <w:r>
        <w:rPr>
          <w:rFonts w:ascii="宋体" w:hAnsi="Courier New" w:hint="eastAsia"/>
          <w:szCs w:val="21"/>
          <w:u w:val="single"/>
        </w:rPr>
        <w:t>5%</w:t>
      </w:r>
      <w:r>
        <w:rPr>
          <w:rFonts w:ascii="宋体" w:hAnsi="Courier New" w:hint="eastAsia"/>
          <w:szCs w:val="21"/>
        </w:rPr>
        <w:t>作为质保金，质保期后无质量问题进行支付，质保期为</w:t>
      </w:r>
      <w:r>
        <w:rPr>
          <w:rFonts w:ascii="宋体" w:hAnsi="Courier New" w:hint="eastAsia"/>
          <w:b/>
          <w:bCs/>
          <w:color w:val="EE0000"/>
          <w:szCs w:val="21"/>
        </w:rPr>
        <w:t>2</w:t>
      </w:r>
      <w:r>
        <w:rPr>
          <w:rFonts w:ascii="宋体" w:hAnsi="Courier New" w:hint="eastAsia"/>
          <w:szCs w:val="21"/>
        </w:rPr>
        <w:t>年。</w:t>
      </w:r>
    </w:p>
    <w:p w14:paraId="4A121EF3" w14:textId="77777777" w:rsidR="002B59E3" w:rsidRDefault="00000000">
      <w:pPr>
        <w:pStyle w:val="a7"/>
        <w:ind w:firstLineChars="200" w:firstLine="420"/>
        <w:rPr>
          <w:szCs w:val="21"/>
        </w:rPr>
      </w:pPr>
      <w:r>
        <w:rPr>
          <w:szCs w:val="21"/>
        </w:rPr>
        <w:t>本合同的最终结算金额以工程结算审核报告中的审定</w:t>
      </w:r>
      <w:r>
        <w:rPr>
          <w:rFonts w:hint="eastAsia"/>
          <w:szCs w:val="21"/>
        </w:rPr>
        <w:t>额</w:t>
      </w:r>
      <w:r>
        <w:rPr>
          <w:szCs w:val="21"/>
        </w:rPr>
        <w:t>为准</w:t>
      </w:r>
      <w:r>
        <w:rPr>
          <w:rFonts w:hint="eastAsia"/>
          <w:szCs w:val="21"/>
        </w:rPr>
        <w:t>。</w:t>
      </w:r>
    </w:p>
    <w:p w14:paraId="343A1C2E" w14:textId="77777777" w:rsidR="002B59E3" w:rsidRDefault="002B59E3">
      <w:pPr>
        <w:pStyle w:val="a7"/>
        <w:ind w:firstLineChars="200" w:firstLine="420"/>
        <w:rPr>
          <w:rFonts w:hAnsi="宋体" w:hint="eastAsia"/>
          <w:color w:val="C00000"/>
          <w:szCs w:val="21"/>
        </w:rPr>
      </w:pPr>
    </w:p>
    <w:p w14:paraId="3457EAA0" w14:textId="77777777" w:rsidR="002B59E3" w:rsidRDefault="00000000">
      <w:pPr>
        <w:pStyle w:val="a7"/>
        <w:ind w:firstLineChars="200" w:firstLine="422"/>
        <w:rPr>
          <w:rFonts w:ascii="黑体" w:eastAsia="黑体"/>
          <w:b/>
          <w:bCs/>
          <w:szCs w:val="21"/>
        </w:rPr>
      </w:pPr>
      <w:r>
        <w:rPr>
          <w:rFonts w:ascii="黑体" w:eastAsia="黑体" w:hint="eastAsia"/>
          <w:b/>
          <w:bCs/>
          <w:szCs w:val="21"/>
        </w:rPr>
        <w:t>十、废标及终止招标</w:t>
      </w:r>
    </w:p>
    <w:p w14:paraId="2BD0D4C4" w14:textId="77777777" w:rsidR="002B59E3" w:rsidRDefault="00000000">
      <w:pPr>
        <w:spacing w:line="520" w:lineRule="exact"/>
        <w:ind w:right="2" w:firstLineChars="200" w:firstLine="420"/>
        <w:rPr>
          <w:rFonts w:ascii="宋体" w:hAnsi="Courier New"/>
        </w:rPr>
      </w:pPr>
      <w:r>
        <w:rPr>
          <w:rFonts w:ascii="宋体" w:hAnsi="Courier New" w:hint="eastAsia"/>
        </w:rPr>
        <w:t>1、投标人有下列情形之一，其投标将被视为废标，招标人将严格按照《中华人民共和国招标投标法》及相关法律、法规及规章制度的规定行使权利。投标人给招标人造成损失的，招标人有索赔</w:t>
      </w:r>
      <w:r>
        <w:rPr>
          <w:rFonts w:ascii="宋体" w:hAnsi="Courier New" w:hint="eastAsia"/>
        </w:rPr>
        <w:lastRenderedPageBreak/>
        <w:t>的权利，投标人应予以赔偿。</w:t>
      </w:r>
    </w:p>
    <w:p w14:paraId="057F387A" w14:textId="77777777" w:rsidR="002B59E3" w:rsidRDefault="00000000">
      <w:pPr>
        <w:spacing w:line="520" w:lineRule="exact"/>
        <w:ind w:right="2" w:firstLineChars="200" w:firstLine="420"/>
        <w:rPr>
          <w:rFonts w:ascii="宋体" w:hAnsi="Courier New"/>
        </w:rPr>
      </w:pPr>
      <w:r>
        <w:rPr>
          <w:rFonts w:ascii="宋体" w:hAnsi="Courier New" w:hint="eastAsia"/>
        </w:rPr>
        <w:t>（1）投标人提供的有关资格、资质证明文件不合格、不真实或提供虚假投标材料；</w:t>
      </w:r>
    </w:p>
    <w:p w14:paraId="7CA6488E" w14:textId="77777777" w:rsidR="002B59E3" w:rsidRDefault="00000000">
      <w:pPr>
        <w:spacing w:line="520" w:lineRule="exact"/>
        <w:ind w:right="2" w:firstLineChars="200" w:firstLine="420"/>
        <w:rPr>
          <w:rFonts w:ascii="宋体" w:hAnsi="Courier New"/>
        </w:rPr>
      </w:pPr>
      <w:r>
        <w:rPr>
          <w:rFonts w:ascii="宋体" w:hAnsi="Courier New" w:hint="eastAsia"/>
        </w:rPr>
        <w:t>（2）投标人在报价有效期内撤回投标；</w:t>
      </w:r>
    </w:p>
    <w:p w14:paraId="123A5E2F" w14:textId="77777777" w:rsidR="002B59E3" w:rsidRDefault="00000000">
      <w:pPr>
        <w:spacing w:line="520" w:lineRule="exact"/>
        <w:ind w:right="2" w:firstLineChars="200" w:firstLine="420"/>
        <w:rPr>
          <w:rFonts w:ascii="宋体" w:hAnsi="Courier New"/>
        </w:rPr>
      </w:pPr>
      <w:r>
        <w:rPr>
          <w:rFonts w:ascii="宋体" w:hAnsi="Courier New" w:hint="eastAsia"/>
        </w:rPr>
        <w:t>（3）在整个评标过程中，投标人有企图影响评标结果公正性的任何活动；</w:t>
      </w:r>
    </w:p>
    <w:p w14:paraId="643BE872" w14:textId="77777777" w:rsidR="002B59E3" w:rsidRDefault="00000000">
      <w:pPr>
        <w:spacing w:line="520" w:lineRule="exact"/>
        <w:ind w:right="2" w:firstLineChars="200" w:firstLine="420"/>
        <w:rPr>
          <w:rFonts w:ascii="宋体" w:hAnsi="Courier New"/>
        </w:rPr>
      </w:pPr>
      <w:r>
        <w:rPr>
          <w:rFonts w:ascii="宋体" w:hAnsi="Courier New" w:hint="eastAsia"/>
        </w:rPr>
        <w:t>（4）投标人以任何方式诋毁其他投标人；</w:t>
      </w:r>
    </w:p>
    <w:p w14:paraId="6951402B" w14:textId="77777777" w:rsidR="002B59E3" w:rsidRDefault="00000000">
      <w:pPr>
        <w:spacing w:line="520" w:lineRule="exact"/>
        <w:ind w:right="2" w:firstLineChars="200" w:firstLine="420"/>
        <w:rPr>
          <w:rFonts w:ascii="宋体" w:hAnsi="Courier New"/>
        </w:rPr>
      </w:pPr>
      <w:r>
        <w:rPr>
          <w:rFonts w:ascii="宋体" w:hAnsi="Courier New" w:hint="eastAsia"/>
        </w:rPr>
        <w:t>（5）投标人串通投标；</w:t>
      </w:r>
    </w:p>
    <w:p w14:paraId="6D179AE5" w14:textId="77777777" w:rsidR="002B59E3" w:rsidRDefault="00000000">
      <w:pPr>
        <w:spacing w:line="520" w:lineRule="exact"/>
        <w:ind w:right="2" w:firstLineChars="200" w:firstLine="420"/>
        <w:rPr>
          <w:rFonts w:ascii="宋体" w:hAnsi="Courier New"/>
        </w:rPr>
      </w:pPr>
      <w:r>
        <w:rPr>
          <w:rFonts w:ascii="宋体" w:hAnsi="Courier New" w:hint="eastAsia"/>
        </w:rPr>
        <w:t>（6）以他人名义投标或者以其他方式弄虚作假，骗取中标的；</w:t>
      </w:r>
    </w:p>
    <w:p w14:paraId="3D9E24E6" w14:textId="77777777" w:rsidR="002B59E3" w:rsidRDefault="00000000">
      <w:pPr>
        <w:spacing w:line="520" w:lineRule="exact"/>
        <w:ind w:right="2" w:firstLineChars="200" w:firstLine="420"/>
        <w:rPr>
          <w:rFonts w:ascii="宋体" w:hAnsi="Courier New"/>
        </w:rPr>
      </w:pPr>
      <w:r>
        <w:rPr>
          <w:rFonts w:ascii="宋体" w:hAnsi="Courier New" w:hint="eastAsia"/>
        </w:rPr>
        <w:t>（7）不同投标单位负责人为同一人或存在管理关系的；</w:t>
      </w:r>
    </w:p>
    <w:p w14:paraId="76FA5FFF" w14:textId="77777777" w:rsidR="002B59E3" w:rsidRDefault="00000000">
      <w:pPr>
        <w:spacing w:line="520" w:lineRule="exact"/>
        <w:ind w:right="2" w:firstLineChars="200" w:firstLine="420"/>
        <w:rPr>
          <w:rFonts w:ascii="宋体" w:hAnsi="Courier New"/>
        </w:rPr>
      </w:pPr>
      <w:r>
        <w:rPr>
          <w:rFonts w:ascii="宋体" w:hAnsi="Courier New" w:hint="eastAsia"/>
        </w:rPr>
        <w:t>（8）投标人被举报、检举，并经招标方查实无误的；</w:t>
      </w:r>
    </w:p>
    <w:p w14:paraId="7E41AEAC" w14:textId="77777777" w:rsidR="002B59E3" w:rsidRDefault="00000000">
      <w:pPr>
        <w:spacing w:line="520" w:lineRule="exact"/>
        <w:ind w:right="2" w:firstLineChars="200" w:firstLine="420"/>
        <w:rPr>
          <w:rFonts w:ascii="宋体" w:hAnsi="Courier New"/>
        </w:rPr>
      </w:pPr>
      <w:r>
        <w:rPr>
          <w:rFonts w:ascii="宋体" w:hAnsi="Courier New" w:hint="eastAsia"/>
        </w:rPr>
        <w:t>（9）法律、法规规定的其他情况。</w:t>
      </w:r>
    </w:p>
    <w:p w14:paraId="38D6F233" w14:textId="77777777" w:rsidR="002B59E3" w:rsidRDefault="00000000">
      <w:pPr>
        <w:spacing w:line="520" w:lineRule="exact"/>
        <w:ind w:right="2" w:firstLineChars="200" w:firstLine="420"/>
        <w:rPr>
          <w:rFonts w:ascii="宋体" w:hAnsi="Courier New"/>
        </w:rPr>
      </w:pPr>
      <w:r>
        <w:rPr>
          <w:rFonts w:ascii="宋体" w:hAnsi="Courier New" w:hint="eastAsia"/>
        </w:rPr>
        <w:t>2、出现下列情形之一，招标人有权否决所有投标人的投标，并终止招标</w:t>
      </w:r>
    </w:p>
    <w:p w14:paraId="29164FCB" w14:textId="77777777" w:rsidR="002B59E3" w:rsidRDefault="00000000">
      <w:pPr>
        <w:spacing w:line="520" w:lineRule="exact"/>
        <w:ind w:right="2" w:firstLineChars="200" w:firstLine="420"/>
        <w:rPr>
          <w:rFonts w:ascii="宋体" w:hAnsi="Courier New"/>
        </w:rPr>
      </w:pPr>
      <w:r>
        <w:rPr>
          <w:rFonts w:ascii="宋体" w:hAnsi="Courier New" w:hint="eastAsia"/>
        </w:rPr>
        <w:t>（1）出现影响公正的违法、违规行为的；</w:t>
      </w:r>
    </w:p>
    <w:p w14:paraId="57FFDA3D" w14:textId="77777777" w:rsidR="002B59E3" w:rsidRDefault="00000000">
      <w:pPr>
        <w:spacing w:line="520" w:lineRule="exact"/>
        <w:ind w:right="2" w:firstLineChars="200" w:firstLine="420"/>
        <w:rPr>
          <w:rFonts w:ascii="宋体" w:hAnsi="Courier New"/>
        </w:rPr>
      </w:pPr>
      <w:r>
        <w:rPr>
          <w:rFonts w:ascii="宋体" w:hAnsi="Courier New" w:hint="eastAsia"/>
        </w:rPr>
        <w:t>（2）因重大变故，招标任务取消的；</w:t>
      </w:r>
    </w:p>
    <w:p w14:paraId="0D64388B" w14:textId="77777777" w:rsidR="002B59E3" w:rsidRDefault="00000000">
      <w:pPr>
        <w:spacing w:line="520" w:lineRule="exact"/>
        <w:ind w:right="2" w:firstLineChars="200" w:firstLine="420"/>
        <w:rPr>
          <w:rFonts w:ascii="宋体" w:hAnsi="Courier New"/>
        </w:rPr>
      </w:pPr>
      <w:r>
        <w:rPr>
          <w:rFonts w:ascii="宋体" w:hAnsi="Courier New" w:hint="eastAsia"/>
        </w:rPr>
        <w:t>（3）评标委员会经评审，认为所有投标都不符合招标文件要求的；</w:t>
      </w:r>
    </w:p>
    <w:p w14:paraId="58D9F2ED" w14:textId="77777777" w:rsidR="002B59E3" w:rsidRDefault="00000000">
      <w:pPr>
        <w:spacing w:line="520" w:lineRule="exact"/>
        <w:ind w:right="2" w:firstLineChars="200" w:firstLine="420"/>
        <w:rPr>
          <w:rFonts w:ascii="宋体" w:hAnsi="Courier New"/>
        </w:rPr>
      </w:pPr>
      <w:r>
        <w:rPr>
          <w:rFonts w:ascii="宋体" w:hAnsi="Courier New" w:hint="eastAsia"/>
        </w:rPr>
        <w:t>（4）招标人认为其他应终止招标的情形；</w:t>
      </w:r>
    </w:p>
    <w:p w14:paraId="3C496469" w14:textId="77777777" w:rsidR="002B59E3" w:rsidRDefault="00000000">
      <w:pPr>
        <w:spacing w:line="520" w:lineRule="exact"/>
        <w:ind w:right="2" w:firstLineChars="200" w:firstLine="420"/>
        <w:rPr>
          <w:rFonts w:ascii="宋体" w:hAnsi="Courier New"/>
        </w:rPr>
      </w:pPr>
      <w:r>
        <w:rPr>
          <w:rFonts w:ascii="宋体" w:hAnsi="Courier New" w:hint="eastAsia"/>
        </w:rPr>
        <w:t>（5）投标人承诺并同意因招标人公司政策变化引起的随时终止项目的情形，并自行承担由此带来的一切损失。</w:t>
      </w:r>
    </w:p>
    <w:p w14:paraId="669DE2B7" w14:textId="77777777" w:rsidR="002B59E3" w:rsidRDefault="00000000">
      <w:pPr>
        <w:pStyle w:val="a7"/>
        <w:rPr>
          <w:rFonts w:ascii="黑体" w:eastAsia="黑体"/>
          <w:b/>
          <w:bCs/>
          <w:szCs w:val="21"/>
        </w:rPr>
      </w:pPr>
      <w:r>
        <w:rPr>
          <w:rFonts w:ascii="黑体" w:eastAsia="黑体" w:hint="eastAsia"/>
          <w:b/>
          <w:bCs/>
          <w:szCs w:val="21"/>
        </w:rPr>
        <w:t>十一、投标文件格式</w:t>
      </w:r>
    </w:p>
    <w:p w14:paraId="520F66C3" w14:textId="77777777" w:rsidR="002B59E3" w:rsidRDefault="00000000">
      <w:pPr>
        <w:pStyle w:val="a7"/>
        <w:ind w:left="420" w:hangingChars="200" w:hanging="420"/>
        <w:rPr>
          <w:szCs w:val="21"/>
        </w:rPr>
      </w:pPr>
      <w:r>
        <w:rPr>
          <w:rFonts w:hint="eastAsia"/>
          <w:szCs w:val="21"/>
        </w:rPr>
        <w:t xml:space="preserve">    详见附件格式。</w:t>
      </w:r>
    </w:p>
    <w:p w14:paraId="33E63057" w14:textId="77777777" w:rsidR="002B59E3" w:rsidRDefault="00000000">
      <w:pPr>
        <w:pStyle w:val="a7"/>
        <w:rPr>
          <w:rFonts w:ascii="黑体" w:eastAsia="黑体"/>
          <w:b/>
          <w:bCs/>
          <w:szCs w:val="21"/>
        </w:rPr>
      </w:pPr>
      <w:r>
        <w:rPr>
          <w:rFonts w:ascii="黑体" w:eastAsia="黑体" w:hint="eastAsia"/>
          <w:b/>
          <w:bCs/>
          <w:szCs w:val="21"/>
        </w:rPr>
        <w:t>十二、本次招标最终解释权归中国重汽集团济南商用车制造公司 。</w:t>
      </w:r>
    </w:p>
    <w:p w14:paraId="20D949DB" w14:textId="77777777" w:rsidR="002B59E3" w:rsidRDefault="00000000">
      <w:pPr>
        <w:jc w:val="center"/>
        <w:outlineLvl w:val="0"/>
        <w:rPr>
          <w:ins w:id="6" w:author="Administrator" w:date="2017-05-22T09:38:00Z"/>
          <w:rFonts w:eastAsia="黑体"/>
          <w:b/>
          <w:bCs/>
          <w:sz w:val="28"/>
        </w:rPr>
      </w:pPr>
      <w:r>
        <w:rPr>
          <w:rFonts w:eastAsia="黑体" w:hint="eastAsia"/>
          <w:b/>
          <w:bCs/>
          <w:sz w:val="28"/>
        </w:rPr>
        <w:br w:type="page"/>
      </w:r>
      <w:bookmarkStart w:id="7" w:name="_Toc12120"/>
      <w:bookmarkStart w:id="8" w:name="_Toc8439"/>
      <w:r>
        <w:rPr>
          <w:rFonts w:eastAsia="黑体" w:hint="eastAsia"/>
          <w:b/>
          <w:bCs/>
          <w:sz w:val="32"/>
          <w:szCs w:val="21"/>
        </w:rPr>
        <w:lastRenderedPageBreak/>
        <w:t>第二章</w:t>
      </w:r>
      <w:r>
        <w:rPr>
          <w:rFonts w:eastAsia="黑体" w:hint="eastAsia"/>
          <w:b/>
          <w:bCs/>
          <w:sz w:val="32"/>
          <w:szCs w:val="21"/>
        </w:rPr>
        <w:t xml:space="preserve"> </w:t>
      </w:r>
      <w:r>
        <w:rPr>
          <w:rFonts w:eastAsia="黑体" w:hint="eastAsia"/>
          <w:b/>
          <w:bCs/>
          <w:sz w:val="32"/>
          <w:szCs w:val="21"/>
        </w:rPr>
        <w:t>投标文件编制</w:t>
      </w:r>
      <w:bookmarkEnd w:id="7"/>
      <w:bookmarkEnd w:id="8"/>
    </w:p>
    <w:p w14:paraId="4AF31EA4" w14:textId="77777777" w:rsidR="002B59E3" w:rsidRDefault="00000000">
      <w:pPr>
        <w:pStyle w:val="a7"/>
        <w:rPr>
          <w:rFonts w:ascii="黑体" w:eastAsia="黑体" w:hAnsi="黑体" w:hint="eastAsia"/>
          <w:b/>
          <w:bCs/>
          <w:sz w:val="28"/>
          <w:szCs w:val="28"/>
        </w:rPr>
      </w:pPr>
      <w:r>
        <w:rPr>
          <w:rFonts w:ascii="黑体" w:eastAsia="黑体" w:hAnsi="黑体" w:hint="eastAsia"/>
          <w:b/>
          <w:bCs/>
          <w:sz w:val="28"/>
          <w:szCs w:val="28"/>
        </w:rPr>
        <w:t>一、投标文件签署</w:t>
      </w:r>
    </w:p>
    <w:p w14:paraId="6BEB4960" w14:textId="77777777" w:rsidR="002B59E3" w:rsidRDefault="00000000">
      <w:pPr>
        <w:pStyle w:val="a7"/>
        <w:ind w:firstLineChars="200" w:firstLine="420"/>
        <w:rPr>
          <w:rFonts w:hAnsi="宋体" w:hint="eastAsia"/>
          <w:szCs w:val="21"/>
        </w:rPr>
      </w:pPr>
      <w:r>
        <w:rPr>
          <w:rFonts w:hAnsi="宋体" w:hint="eastAsia"/>
          <w:szCs w:val="21"/>
        </w:rPr>
        <w:t>1.法定代表人或投标人授权代表必须按招标文件的规定在投标文件（正本及各附件）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3C6AD2E0" w14:textId="77777777" w:rsidR="002B59E3" w:rsidRDefault="00000000">
      <w:pPr>
        <w:pStyle w:val="a7"/>
        <w:ind w:firstLineChars="200" w:firstLine="420"/>
        <w:rPr>
          <w:rFonts w:hAnsi="宋体" w:hint="eastAsia"/>
          <w:szCs w:val="21"/>
        </w:rPr>
      </w:pPr>
      <w:r>
        <w:rPr>
          <w:rFonts w:hAnsi="宋体" w:hint="eastAsia"/>
          <w:szCs w:val="21"/>
        </w:rPr>
        <w:t>2.任何行间插字、涂改和增删，必须由投标人的法定代表人或授权代表签字或加盖公章后才有效。</w:t>
      </w:r>
    </w:p>
    <w:p w14:paraId="69289D89" w14:textId="77777777" w:rsidR="002B59E3" w:rsidRDefault="00000000">
      <w:pPr>
        <w:pStyle w:val="a7"/>
        <w:rPr>
          <w:rFonts w:ascii="黑体" w:eastAsia="黑体" w:hAnsi="黑体" w:hint="eastAsia"/>
          <w:b/>
          <w:bCs/>
          <w:sz w:val="28"/>
          <w:szCs w:val="28"/>
        </w:rPr>
      </w:pPr>
      <w:r>
        <w:rPr>
          <w:rFonts w:ascii="黑体" w:eastAsia="黑体" w:hAnsi="黑体" w:hint="eastAsia"/>
          <w:b/>
          <w:bCs/>
          <w:sz w:val="28"/>
          <w:szCs w:val="28"/>
        </w:rPr>
        <w:t>二、投标文件组成</w:t>
      </w:r>
    </w:p>
    <w:p w14:paraId="56307985" w14:textId="77777777" w:rsidR="002B59E3" w:rsidRDefault="00000000">
      <w:pPr>
        <w:pStyle w:val="aa"/>
        <w:spacing w:beforeAutospacing="0" w:afterAutospacing="0"/>
        <w:ind w:firstLineChars="200" w:firstLine="422"/>
        <w:jc w:val="both"/>
        <w:rPr>
          <w:rFonts w:ascii="宋体" w:hAnsi="宋体" w:hint="eastAsia"/>
          <w:szCs w:val="21"/>
        </w:rPr>
      </w:pPr>
      <w:r>
        <w:rPr>
          <w:rFonts w:ascii="宋体" w:hAnsi="宋体" w:cs="宋体" w:hint="eastAsia"/>
          <w:b/>
          <w:color w:val="000000"/>
          <w:kern w:val="2"/>
          <w:sz w:val="21"/>
          <w:szCs w:val="21"/>
          <w:lang w:bidi="ar"/>
        </w:rPr>
        <w:t>投标文件包含《投标文件（资质标）》、《投标文件（技术标）》、《投标文件（商务标）》共计三份文件。</w:t>
      </w:r>
      <w:r>
        <w:rPr>
          <w:rFonts w:ascii="宋体" w:hAnsi="宋体" w:hint="eastAsia"/>
          <w:szCs w:val="21"/>
        </w:rPr>
        <w:t>每部分分别单独胶装成册、禁止将不同类的投标文件编写进同一标书，违反上述要求投标的按无效投标处理。具体内容如下：</w:t>
      </w:r>
    </w:p>
    <w:p w14:paraId="1CB2BA9C" w14:textId="77777777" w:rsidR="002B59E3" w:rsidRDefault="00000000">
      <w:pPr>
        <w:ind w:firstLineChars="200" w:firstLine="422"/>
        <w:rPr>
          <w:rFonts w:ascii="宋体" w:hAnsi="宋体" w:hint="eastAsia"/>
          <w:b/>
          <w:bCs/>
          <w:szCs w:val="21"/>
        </w:rPr>
      </w:pPr>
      <w:r>
        <w:rPr>
          <w:rFonts w:ascii="宋体" w:hAnsi="宋体" w:hint="eastAsia"/>
          <w:b/>
          <w:bCs/>
          <w:szCs w:val="21"/>
        </w:rPr>
        <w:t>1.第一部分、资格证明文件</w:t>
      </w:r>
      <w:r>
        <w:rPr>
          <w:rFonts w:ascii="宋体" w:hAnsi="宋体" w:cs="宋体" w:hint="eastAsia"/>
          <w:b/>
          <w:bCs/>
          <w:szCs w:val="21"/>
        </w:rPr>
        <w:t>（1份）</w:t>
      </w:r>
      <w:r>
        <w:rPr>
          <w:rFonts w:ascii="宋体" w:hAnsi="宋体" w:hint="eastAsia"/>
          <w:b/>
          <w:bCs/>
          <w:szCs w:val="21"/>
        </w:rPr>
        <w:t>：</w:t>
      </w:r>
    </w:p>
    <w:p w14:paraId="0FADBD9A" w14:textId="77777777" w:rsidR="002B59E3" w:rsidRDefault="00000000">
      <w:pPr>
        <w:pStyle w:val="a7"/>
        <w:ind w:firstLineChars="200" w:firstLine="420"/>
        <w:rPr>
          <w:rFonts w:hAnsi="宋体" w:hint="eastAsia"/>
          <w:szCs w:val="21"/>
        </w:rPr>
      </w:pPr>
      <w:r>
        <w:rPr>
          <w:rFonts w:hAnsi="宋体" w:hint="eastAsia"/>
          <w:szCs w:val="21"/>
        </w:rPr>
        <w:t>1.1投标人基本情况表</w:t>
      </w:r>
    </w:p>
    <w:p w14:paraId="174F8900" w14:textId="77777777" w:rsidR="002B59E3" w:rsidRDefault="00000000">
      <w:pPr>
        <w:pStyle w:val="a7"/>
        <w:ind w:firstLineChars="200" w:firstLine="420"/>
        <w:rPr>
          <w:rFonts w:hAnsi="宋体" w:hint="eastAsia"/>
          <w:szCs w:val="21"/>
        </w:rPr>
      </w:pPr>
      <w:r>
        <w:rPr>
          <w:rFonts w:hAnsi="宋体" w:hint="eastAsia"/>
          <w:szCs w:val="21"/>
        </w:rPr>
        <w:t>1.2营业执照复印件盖章版；</w:t>
      </w:r>
    </w:p>
    <w:p w14:paraId="6147867C" w14:textId="77777777" w:rsidR="002B59E3" w:rsidRDefault="00000000">
      <w:pPr>
        <w:pStyle w:val="a7"/>
        <w:ind w:firstLineChars="200" w:firstLine="420"/>
        <w:rPr>
          <w:rFonts w:hAnsi="宋体" w:hint="eastAsia"/>
          <w:szCs w:val="21"/>
        </w:rPr>
      </w:pPr>
      <w:r>
        <w:rPr>
          <w:rFonts w:hAnsi="宋体" w:hint="eastAsia"/>
          <w:szCs w:val="21"/>
        </w:rPr>
        <w:t>1.3资质证书；</w:t>
      </w:r>
    </w:p>
    <w:p w14:paraId="0FFF39D0" w14:textId="77777777" w:rsidR="002B59E3" w:rsidRDefault="00000000">
      <w:pPr>
        <w:pStyle w:val="a7"/>
        <w:ind w:firstLineChars="200" w:firstLine="420"/>
        <w:rPr>
          <w:rFonts w:hAnsi="宋体" w:hint="eastAsia"/>
          <w:szCs w:val="21"/>
        </w:rPr>
      </w:pPr>
      <w:r>
        <w:rPr>
          <w:rFonts w:hAnsi="宋体" w:hint="eastAsia"/>
          <w:szCs w:val="21"/>
        </w:rPr>
        <w:t>1.4法人授权委托书及被授权人身份证；</w:t>
      </w:r>
    </w:p>
    <w:p w14:paraId="4D599037" w14:textId="77777777" w:rsidR="002B59E3" w:rsidRDefault="00000000">
      <w:pPr>
        <w:pStyle w:val="a7"/>
        <w:ind w:firstLineChars="200" w:firstLine="420"/>
        <w:rPr>
          <w:rFonts w:hAnsi="宋体" w:hint="eastAsia"/>
          <w:szCs w:val="21"/>
        </w:rPr>
      </w:pPr>
      <w:r>
        <w:rPr>
          <w:rFonts w:hAnsi="宋体" w:hint="eastAsia"/>
          <w:szCs w:val="21"/>
        </w:rPr>
        <w:t>1.5企业信誉及实力：企业近三年类似项目业绩，须提供合同业绩证明材料；</w:t>
      </w:r>
    </w:p>
    <w:p w14:paraId="7FFE7BE6" w14:textId="77777777" w:rsidR="002B59E3" w:rsidRDefault="00000000">
      <w:pPr>
        <w:snapToGrid/>
        <w:ind w:firstLineChars="200" w:firstLine="420"/>
      </w:pPr>
      <w:r>
        <w:rPr>
          <w:rFonts w:ascii="宋体" w:hAnsi="宋体" w:cs="宋体" w:hint="eastAsia"/>
        </w:rPr>
        <w:t>1.6</w:t>
      </w:r>
      <w:r>
        <w:rPr>
          <w:rFonts w:hint="eastAsia"/>
        </w:rPr>
        <w:t>工商行政管理局的《国家企业信用信息公示系统》中查询不存在不良记录证明材料；</w:t>
      </w:r>
    </w:p>
    <w:p w14:paraId="60E4124D" w14:textId="77777777" w:rsidR="002B59E3" w:rsidRDefault="00000000">
      <w:pPr>
        <w:snapToGrid/>
        <w:ind w:firstLineChars="200" w:firstLine="420"/>
      </w:pPr>
      <w:r>
        <w:rPr>
          <w:rFonts w:ascii="宋体" w:hAnsi="宋体" w:hint="eastAsia"/>
          <w:szCs w:val="21"/>
        </w:rPr>
        <w:t>1.7</w:t>
      </w:r>
      <w:r>
        <w:rPr>
          <w:rFonts w:hint="eastAsia"/>
        </w:rPr>
        <w:t>近三年的经审计的公司财务报表（资产负债表、损益表、现金流量表）。</w:t>
      </w:r>
    </w:p>
    <w:p w14:paraId="289EF59B" w14:textId="77777777" w:rsidR="002B59E3" w:rsidRDefault="00000000">
      <w:pPr>
        <w:snapToGrid/>
        <w:ind w:firstLineChars="200" w:firstLine="420"/>
      </w:pPr>
      <w:r>
        <w:rPr>
          <w:rFonts w:hint="eastAsia"/>
        </w:rPr>
        <w:t>1.8</w:t>
      </w:r>
      <w:r>
        <w:rPr>
          <w:rFonts w:hint="eastAsia"/>
        </w:rPr>
        <w:t>企业最近半年完税证明、信用证明材料（中国人民银行信用代码证</w:t>
      </w:r>
      <w:r>
        <w:rPr>
          <w:rFonts w:hint="eastAsia"/>
        </w:rPr>
        <w:t>+</w:t>
      </w:r>
      <w:r>
        <w:rPr>
          <w:rFonts w:hint="eastAsia"/>
        </w:rPr>
        <w:t>征信报告）；</w:t>
      </w:r>
    </w:p>
    <w:p w14:paraId="754108C8" w14:textId="77777777" w:rsidR="002B59E3" w:rsidRDefault="00000000">
      <w:pPr>
        <w:snapToGrid/>
        <w:ind w:firstLineChars="200" w:firstLine="420"/>
      </w:pPr>
      <w:r>
        <w:rPr>
          <w:rFonts w:hint="eastAsia"/>
        </w:rPr>
        <w:t>1.9</w:t>
      </w:r>
      <w:r>
        <w:rPr>
          <w:rFonts w:hint="eastAsia"/>
        </w:rPr>
        <w:t>年度纳税信用评价信息（可从电子税务局查询截图，需加盖公章）；</w:t>
      </w:r>
    </w:p>
    <w:p w14:paraId="5AFAD9D0" w14:textId="77777777" w:rsidR="002B59E3" w:rsidRDefault="00000000">
      <w:pPr>
        <w:snapToGrid/>
        <w:ind w:firstLineChars="200" w:firstLine="420"/>
      </w:pPr>
      <w:r>
        <w:rPr>
          <w:rFonts w:hint="eastAsia"/>
        </w:rPr>
        <w:t>1.10</w:t>
      </w:r>
      <w:r>
        <w:rPr>
          <w:rFonts w:hint="eastAsia"/>
        </w:rPr>
        <w:t>企业对外担保说明（写明贵单位对外有无对外担保和质押业务，需加盖公章）；</w:t>
      </w:r>
    </w:p>
    <w:p w14:paraId="6482F5D3" w14:textId="77777777" w:rsidR="002B59E3" w:rsidRDefault="00000000">
      <w:pPr>
        <w:snapToGrid/>
        <w:ind w:firstLine="420"/>
        <w:rPr>
          <w:rFonts w:ascii="宋体" w:hAnsi="宋体" w:hint="eastAsia"/>
          <w:b/>
          <w:szCs w:val="21"/>
          <w:u w:val="single"/>
        </w:rPr>
      </w:pPr>
      <w:r>
        <w:rPr>
          <w:rFonts w:ascii="宋体" w:hAnsi="宋体" w:hint="eastAsia"/>
          <w:b/>
          <w:szCs w:val="21"/>
          <w:u w:val="single"/>
        </w:rPr>
        <w:t>注：招标文件给定格式的按给定的格式填写，未给定格式的，由投标人自行编制，但需包含以上内容。</w:t>
      </w:r>
    </w:p>
    <w:p w14:paraId="0F1D83C3" w14:textId="77777777" w:rsidR="002B59E3" w:rsidRDefault="00000000">
      <w:pPr>
        <w:snapToGrid/>
        <w:ind w:firstLine="420"/>
        <w:rPr>
          <w:rFonts w:ascii="宋体" w:hAnsi="宋体" w:hint="eastAsia"/>
          <w:b/>
          <w:bCs/>
          <w:szCs w:val="21"/>
        </w:rPr>
      </w:pPr>
      <w:r>
        <w:rPr>
          <w:rFonts w:ascii="宋体" w:hAnsi="宋体" w:hint="eastAsia"/>
          <w:b/>
          <w:bCs/>
          <w:szCs w:val="21"/>
        </w:rPr>
        <w:t>2.第二部分、</w:t>
      </w:r>
      <w:r>
        <w:rPr>
          <w:rFonts w:ascii="宋体" w:hAnsi="宋体" w:cs="宋体" w:hint="eastAsia"/>
          <w:b/>
          <w:color w:val="000000"/>
          <w:szCs w:val="21"/>
          <w:lang w:bidi="ar"/>
        </w:rPr>
        <w:t>《投标文件（技术标）》</w:t>
      </w:r>
      <w:r>
        <w:rPr>
          <w:rFonts w:ascii="宋体" w:hAnsi="宋体" w:cs="宋体" w:hint="eastAsia"/>
          <w:b/>
          <w:bCs/>
          <w:szCs w:val="21"/>
        </w:rPr>
        <w:t>（2份）：</w:t>
      </w:r>
    </w:p>
    <w:p w14:paraId="7A5476B9" w14:textId="77777777" w:rsidR="002B59E3" w:rsidRDefault="00000000">
      <w:pPr>
        <w:snapToGrid/>
        <w:ind w:firstLine="420"/>
        <w:rPr>
          <w:rFonts w:ascii="宋体" w:hAnsi="宋体" w:cs="宋体" w:hint="eastAsia"/>
          <w:sz w:val="24"/>
          <w:szCs w:val="24"/>
        </w:rPr>
      </w:pPr>
      <w:r>
        <w:rPr>
          <w:rFonts w:ascii="宋体" w:hAnsi="宋体" w:cs="宋体"/>
          <w:sz w:val="24"/>
          <w:szCs w:val="24"/>
        </w:rPr>
        <w:t>根据</w:t>
      </w:r>
      <w:r>
        <w:rPr>
          <w:rFonts w:ascii="宋体" w:hAnsi="宋体" w:cs="宋体" w:hint="eastAsia"/>
          <w:sz w:val="24"/>
          <w:szCs w:val="24"/>
        </w:rPr>
        <w:t>技术标评审标准</w:t>
      </w:r>
      <w:r>
        <w:rPr>
          <w:rFonts w:ascii="宋体" w:hAnsi="宋体" w:cs="宋体"/>
          <w:sz w:val="24"/>
          <w:szCs w:val="24"/>
        </w:rPr>
        <w:t>提供技术文件</w:t>
      </w:r>
      <w:r>
        <w:rPr>
          <w:rFonts w:ascii="宋体" w:hAnsi="宋体" w:cs="宋体" w:hint="eastAsia"/>
          <w:sz w:val="24"/>
          <w:szCs w:val="24"/>
        </w:rPr>
        <w:t>。</w:t>
      </w:r>
    </w:p>
    <w:p w14:paraId="155BA1D4" w14:textId="77777777" w:rsidR="002B59E3" w:rsidRDefault="00000000">
      <w:pPr>
        <w:snapToGrid/>
        <w:ind w:firstLine="420"/>
        <w:rPr>
          <w:rFonts w:ascii="宋体" w:hAnsi="宋体" w:cs="宋体" w:hint="eastAsia"/>
          <w:b/>
          <w:color w:val="000000"/>
          <w:szCs w:val="21"/>
          <w:lang w:bidi="ar"/>
        </w:rPr>
      </w:pPr>
      <w:r>
        <w:rPr>
          <w:rFonts w:ascii="宋体" w:hAnsi="宋体" w:hint="eastAsia"/>
          <w:b/>
          <w:bCs/>
          <w:szCs w:val="21"/>
        </w:rPr>
        <w:t>3.第三部分、</w:t>
      </w:r>
      <w:r>
        <w:rPr>
          <w:rFonts w:ascii="宋体" w:hAnsi="宋体" w:cs="宋体" w:hint="eastAsia"/>
          <w:b/>
          <w:color w:val="000000"/>
          <w:szCs w:val="21"/>
          <w:lang w:bidi="ar"/>
        </w:rPr>
        <w:t>《投标文件（商务标）》</w:t>
      </w:r>
      <w:r>
        <w:rPr>
          <w:rFonts w:ascii="宋体" w:hAnsi="宋体" w:cs="宋体" w:hint="eastAsia"/>
          <w:b/>
          <w:bCs/>
          <w:szCs w:val="21"/>
        </w:rPr>
        <w:t>（2份）</w:t>
      </w:r>
    </w:p>
    <w:p w14:paraId="775BF6FD" w14:textId="77777777" w:rsidR="002B59E3" w:rsidRDefault="00000000">
      <w:pPr>
        <w:snapToGrid/>
        <w:ind w:firstLine="420"/>
        <w:rPr>
          <w:bCs/>
        </w:rPr>
      </w:pPr>
      <w:r>
        <w:rPr>
          <w:rFonts w:ascii="宋体" w:hAnsi="宋体" w:cs="宋体" w:hint="eastAsia"/>
          <w:bCs/>
          <w:color w:val="000000"/>
          <w:szCs w:val="21"/>
          <w:lang w:bidi="ar"/>
        </w:rPr>
        <w:t>3.1开标一览表（附件格式6）</w:t>
      </w:r>
    </w:p>
    <w:p w14:paraId="1E1F31DC" w14:textId="77777777" w:rsidR="002B59E3" w:rsidRDefault="00000000">
      <w:pPr>
        <w:snapToGrid/>
        <w:ind w:firstLine="420"/>
        <w:rPr>
          <w:bCs/>
        </w:rPr>
      </w:pPr>
      <w:r>
        <w:rPr>
          <w:rFonts w:hint="eastAsia"/>
          <w:bCs/>
        </w:rPr>
        <w:t>3.2</w:t>
      </w:r>
      <w:r>
        <w:rPr>
          <w:rFonts w:hint="eastAsia"/>
          <w:bCs/>
        </w:rPr>
        <w:t>相关条款偏离表</w:t>
      </w:r>
      <w:r>
        <w:rPr>
          <w:rFonts w:ascii="宋体" w:hAnsi="宋体" w:cs="宋体" w:hint="eastAsia"/>
          <w:bCs/>
          <w:color w:val="000000"/>
          <w:szCs w:val="21"/>
          <w:lang w:bidi="ar"/>
        </w:rPr>
        <w:t>（附件格式5）</w:t>
      </w:r>
    </w:p>
    <w:p w14:paraId="2DC898C5" w14:textId="77777777" w:rsidR="002B59E3" w:rsidRDefault="00000000">
      <w:pPr>
        <w:snapToGrid/>
        <w:ind w:firstLine="420"/>
        <w:rPr>
          <w:bCs/>
        </w:rPr>
      </w:pPr>
      <w:r>
        <w:rPr>
          <w:rFonts w:hint="eastAsia"/>
          <w:bCs/>
        </w:rPr>
        <w:t>3.3</w:t>
      </w:r>
      <w:r>
        <w:rPr>
          <w:rFonts w:hint="eastAsia"/>
          <w:bCs/>
        </w:rPr>
        <w:t>法人授权委托书</w:t>
      </w:r>
      <w:r>
        <w:rPr>
          <w:rFonts w:ascii="宋体" w:hAnsi="宋体" w:cs="宋体" w:hint="eastAsia"/>
          <w:bCs/>
          <w:color w:val="000000"/>
          <w:szCs w:val="21"/>
          <w:lang w:bidi="ar"/>
        </w:rPr>
        <w:t>（附件格式4）</w:t>
      </w:r>
    </w:p>
    <w:p w14:paraId="03997ADD" w14:textId="77777777" w:rsidR="002B59E3" w:rsidRDefault="00000000">
      <w:pPr>
        <w:snapToGrid/>
        <w:ind w:firstLine="420"/>
        <w:rPr>
          <w:bCs/>
        </w:rPr>
      </w:pPr>
      <w:r>
        <w:rPr>
          <w:rFonts w:hint="eastAsia"/>
          <w:bCs/>
        </w:rPr>
        <w:lastRenderedPageBreak/>
        <w:t>3.4</w:t>
      </w:r>
      <w:r>
        <w:rPr>
          <w:rFonts w:hint="eastAsia"/>
          <w:bCs/>
        </w:rPr>
        <w:t>投标书</w:t>
      </w:r>
      <w:r>
        <w:rPr>
          <w:rFonts w:ascii="宋体" w:hAnsi="宋体" w:cs="宋体" w:hint="eastAsia"/>
          <w:bCs/>
          <w:color w:val="000000"/>
          <w:szCs w:val="21"/>
          <w:lang w:bidi="ar"/>
        </w:rPr>
        <w:t>（附件格式3）</w:t>
      </w:r>
    </w:p>
    <w:p w14:paraId="320B13BA" w14:textId="77777777" w:rsidR="002B59E3" w:rsidRDefault="00000000">
      <w:pPr>
        <w:snapToGrid/>
        <w:ind w:firstLine="420"/>
        <w:rPr>
          <w:bCs/>
        </w:rPr>
      </w:pPr>
      <w:r>
        <w:rPr>
          <w:rFonts w:hint="eastAsia"/>
          <w:bCs/>
        </w:rPr>
        <w:t>3.5</w:t>
      </w:r>
      <w:r>
        <w:rPr>
          <w:rFonts w:hint="eastAsia"/>
          <w:bCs/>
        </w:rPr>
        <w:t>企业概况一览表</w:t>
      </w:r>
      <w:r>
        <w:rPr>
          <w:rFonts w:ascii="宋体" w:hAnsi="宋体" w:cs="宋体" w:hint="eastAsia"/>
          <w:bCs/>
          <w:color w:val="000000"/>
          <w:szCs w:val="21"/>
          <w:lang w:bidi="ar"/>
        </w:rPr>
        <w:t>（附件格式2）</w:t>
      </w:r>
    </w:p>
    <w:p w14:paraId="6E009D2F" w14:textId="77777777" w:rsidR="002B59E3" w:rsidRDefault="00000000">
      <w:pPr>
        <w:snapToGrid/>
        <w:ind w:firstLine="420"/>
        <w:rPr>
          <w:bCs/>
        </w:rPr>
      </w:pPr>
      <w:r>
        <w:rPr>
          <w:rFonts w:hint="eastAsia"/>
          <w:bCs/>
        </w:rPr>
        <w:t>3.6</w:t>
      </w:r>
      <w:r>
        <w:rPr>
          <w:rFonts w:hint="eastAsia"/>
          <w:bCs/>
        </w:rPr>
        <w:t>投标文件主要内容</w:t>
      </w:r>
      <w:r>
        <w:rPr>
          <w:rFonts w:ascii="宋体" w:hAnsi="宋体" w:cs="宋体" w:hint="eastAsia"/>
          <w:bCs/>
          <w:color w:val="000000"/>
          <w:szCs w:val="21"/>
          <w:lang w:bidi="ar"/>
        </w:rPr>
        <w:t>（附件格式1）</w:t>
      </w:r>
    </w:p>
    <w:p w14:paraId="289B1361" w14:textId="77777777" w:rsidR="002B59E3" w:rsidRDefault="00000000">
      <w:pPr>
        <w:snapToGrid/>
        <w:ind w:firstLine="420"/>
        <w:rPr>
          <w:bCs/>
        </w:rPr>
      </w:pPr>
      <w:r>
        <w:rPr>
          <w:rFonts w:hint="eastAsia"/>
          <w:bCs/>
        </w:rPr>
        <w:t>3.7</w:t>
      </w:r>
      <w:r>
        <w:rPr>
          <w:rFonts w:hint="eastAsia"/>
          <w:bCs/>
        </w:rPr>
        <w:t>免费增值服务</w:t>
      </w:r>
      <w:r>
        <w:rPr>
          <w:rFonts w:ascii="宋体" w:hAnsi="宋体" w:cs="宋体" w:hint="eastAsia"/>
          <w:bCs/>
          <w:color w:val="000000"/>
          <w:szCs w:val="21"/>
          <w:lang w:bidi="ar"/>
        </w:rPr>
        <w:t>（附件格式7）</w:t>
      </w:r>
    </w:p>
    <w:p w14:paraId="60433B17" w14:textId="77777777" w:rsidR="002B59E3" w:rsidRDefault="00000000">
      <w:pPr>
        <w:snapToGrid/>
        <w:ind w:firstLine="420"/>
        <w:rPr>
          <w:rFonts w:ascii="宋体" w:hAnsi="宋体" w:cs="宋体" w:hint="eastAsia"/>
          <w:bCs/>
          <w:color w:val="000000"/>
          <w:szCs w:val="21"/>
          <w:lang w:bidi="ar"/>
        </w:rPr>
      </w:pPr>
      <w:r>
        <w:rPr>
          <w:rFonts w:hint="eastAsia"/>
          <w:bCs/>
        </w:rPr>
        <w:t>3.8</w:t>
      </w:r>
      <w:r>
        <w:rPr>
          <w:rFonts w:hint="eastAsia"/>
          <w:bCs/>
        </w:rPr>
        <w:t>施工组织设计</w:t>
      </w:r>
      <w:r>
        <w:rPr>
          <w:rFonts w:ascii="宋体" w:hAnsi="宋体" w:cs="宋体" w:hint="eastAsia"/>
          <w:bCs/>
          <w:color w:val="000000"/>
          <w:szCs w:val="21"/>
          <w:lang w:bidi="ar"/>
        </w:rPr>
        <w:t>（附件格式8）</w:t>
      </w:r>
    </w:p>
    <w:p w14:paraId="0E3ECCCE" w14:textId="77777777" w:rsidR="002B59E3" w:rsidRDefault="00000000">
      <w:pPr>
        <w:snapToGrid/>
        <w:ind w:firstLine="420"/>
        <w:rPr>
          <w:rFonts w:ascii="宋体" w:hAnsi="宋体" w:cs="宋体" w:hint="eastAsia"/>
          <w:bCs/>
          <w:color w:val="000000"/>
          <w:szCs w:val="21"/>
          <w:lang w:bidi="ar"/>
        </w:rPr>
      </w:pPr>
      <w:r>
        <w:rPr>
          <w:rFonts w:ascii="宋体" w:hAnsi="宋体" w:cs="宋体" w:hint="eastAsia"/>
          <w:bCs/>
          <w:color w:val="000000"/>
          <w:szCs w:val="21"/>
          <w:lang w:bidi="ar"/>
        </w:rPr>
        <w:t>3.9投标清单报价表（附件格式9）</w:t>
      </w:r>
    </w:p>
    <w:p w14:paraId="1A43C072" w14:textId="77777777" w:rsidR="002B59E3" w:rsidRDefault="00000000">
      <w:pPr>
        <w:pStyle w:val="a1"/>
        <w:snapToGrid/>
        <w:ind w:firstLineChars="200" w:firstLine="420"/>
        <w:rPr>
          <w:rFonts w:ascii="宋体" w:eastAsia="宋体" w:hAnsi="宋体" w:hint="eastAsia"/>
          <w:bCs/>
          <w:sz w:val="21"/>
          <w:szCs w:val="21"/>
          <w:u w:val="single"/>
        </w:rPr>
      </w:pPr>
      <w:r>
        <w:rPr>
          <w:rFonts w:ascii="宋体" w:eastAsia="宋体" w:hAnsi="宋体" w:hint="eastAsia"/>
          <w:bCs/>
          <w:sz w:val="21"/>
          <w:szCs w:val="21"/>
          <w:u w:val="single"/>
        </w:rPr>
        <w:t>注：招标文件给定格式的按给定的格式填写，未给定格式的，由投标人自行编制，但需包含以上内容。</w:t>
      </w:r>
    </w:p>
    <w:p w14:paraId="343AA570" w14:textId="77777777" w:rsidR="002B59E3" w:rsidRDefault="002B59E3">
      <w:pPr>
        <w:pStyle w:val="Default"/>
        <w:spacing w:line="360" w:lineRule="auto"/>
      </w:pPr>
    </w:p>
    <w:p w14:paraId="48E9933A" w14:textId="77777777" w:rsidR="002B59E3" w:rsidRDefault="00000000">
      <w:pPr>
        <w:pStyle w:val="a7"/>
        <w:rPr>
          <w:rFonts w:ascii="黑体" w:eastAsia="黑体" w:hAnsi="黑体" w:hint="eastAsia"/>
          <w:b/>
          <w:bCs/>
          <w:sz w:val="28"/>
          <w:szCs w:val="28"/>
        </w:rPr>
      </w:pPr>
      <w:r>
        <w:rPr>
          <w:rFonts w:ascii="黑体" w:eastAsia="黑体" w:hAnsi="黑体" w:hint="eastAsia"/>
          <w:b/>
          <w:bCs/>
          <w:sz w:val="28"/>
          <w:szCs w:val="28"/>
        </w:rPr>
        <w:t>三、投标内容填写说明</w:t>
      </w:r>
    </w:p>
    <w:p w14:paraId="43C1F43B" w14:textId="77777777" w:rsidR="002B59E3" w:rsidRDefault="00000000">
      <w:pPr>
        <w:pStyle w:val="a7"/>
        <w:ind w:firstLineChars="200" w:firstLine="420"/>
        <w:rPr>
          <w:rFonts w:hAnsi="宋体" w:hint="eastAsia"/>
          <w:szCs w:val="21"/>
        </w:rPr>
      </w:pPr>
      <w:r>
        <w:rPr>
          <w:rFonts w:hAnsi="宋体" w:hint="eastAsia"/>
          <w:szCs w:val="21"/>
        </w:rPr>
        <w:t>所有投标文件要求字迹清晰，加盖公章页公章为彩色；不满足上述要求对评标专家造成评标干扰的按无效投标处理。</w:t>
      </w:r>
    </w:p>
    <w:p w14:paraId="02C36550" w14:textId="77777777" w:rsidR="002B59E3" w:rsidRDefault="00000000">
      <w:pPr>
        <w:pStyle w:val="a7"/>
        <w:rPr>
          <w:rFonts w:ascii="黑体" w:eastAsia="黑体" w:hAnsi="黑体" w:hint="eastAsia"/>
          <w:b/>
          <w:bCs/>
          <w:sz w:val="28"/>
          <w:szCs w:val="28"/>
        </w:rPr>
      </w:pPr>
      <w:r>
        <w:rPr>
          <w:rFonts w:ascii="黑体" w:eastAsia="黑体" w:hAnsi="黑体" w:hint="eastAsia"/>
          <w:b/>
          <w:bCs/>
          <w:sz w:val="28"/>
          <w:szCs w:val="28"/>
        </w:rPr>
        <w:t>四、投标文件的密封和标记</w:t>
      </w:r>
    </w:p>
    <w:p w14:paraId="1D12546E" w14:textId="77777777" w:rsidR="002B59E3" w:rsidRDefault="00000000">
      <w:pPr>
        <w:pStyle w:val="a7"/>
        <w:ind w:firstLineChars="200" w:firstLine="420"/>
        <w:rPr>
          <w:rFonts w:hAnsi="宋体" w:hint="eastAsia"/>
          <w:szCs w:val="21"/>
        </w:rPr>
      </w:pPr>
      <w:r>
        <w:rPr>
          <w:rFonts w:hAnsi="宋体" w:hint="eastAsia"/>
          <w:szCs w:val="21"/>
        </w:rPr>
        <w:t>1.投标人应将投标文件正本密封送达，并在封面明显处注明以下内容：</w:t>
      </w:r>
    </w:p>
    <w:p w14:paraId="633DB370" w14:textId="77777777" w:rsidR="002B59E3" w:rsidRDefault="00000000">
      <w:pPr>
        <w:pStyle w:val="a7"/>
        <w:ind w:firstLineChars="200" w:firstLine="420"/>
        <w:rPr>
          <w:rFonts w:hAnsi="宋体" w:hint="eastAsia"/>
          <w:szCs w:val="21"/>
        </w:rPr>
      </w:pPr>
      <w:r>
        <w:rPr>
          <w:rFonts w:hAnsi="宋体" w:hint="eastAsia"/>
          <w:szCs w:val="21"/>
        </w:rPr>
        <w:t>1.1项目名称：</w:t>
      </w:r>
    </w:p>
    <w:p w14:paraId="5119B85D" w14:textId="77777777" w:rsidR="002B59E3" w:rsidRDefault="00000000">
      <w:pPr>
        <w:pStyle w:val="a7"/>
        <w:ind w:firstLineChars="200" w:firstLine="420"/>
        <w:rPr>
          <w:rFonts w:hAnsi="宋体" w:hint="eastAsia"/>
          <w:szCs w:val="21"/>
        </w:rPr>
      </w:pPr>
      <w:r>
        <w:rPr>
          <w:rFonts w:hAnsi="宋体" w:hint="eastAsia"/>
          <w:szCs w:val="21"/>
        </w:rPr>
        <w:t>1.2投标人名称（加盖公章）、地址、邮编、电话</w:t>
      </w:r>
    </w:p>
    <w:p w14:paraId="62C2981B" w14:textId="77777777" w:rsidR="002B59E3" w:rsidRDefault="00000000">
      <w:pPr>
        <w:pStyle w:val="a7"/>
        <w:ind w:firstLineChars="200" w:firstLine="420"/>
        <w:rPr>
          <w:rFonts w:hAnsi="宋体" w:hint="eastAsia"/>
          <w:szCs w:val="21"/>
        </w:rPr>
      </w:pPr>
      <w:r>
        <w:rPr>
          <w:rFonts w:hAnsi="宋体" w:hint="eastAsia"/>
          <w:szCs w:val="21"/>
        </w:rPr>
        <w:t>2.每一密封文件在封口处加盖投标人公章并注明“于202X年X月X日上午X时之前不准启封”字样。</w:t>
      </w:r>
    </w:p>
    <w:p w14:paraId="5E523938" w14:textId="77777777" w:rsidR="002B59E3" w:rsidRDefault="00000000">
      <w:pPr>
        <w:pStyle w:val="a7"/>
        <w:ind w:firstLineChars="200" w:firstLine="420"/>
        <w:rPr>
          <w:rFonts w:hAnsi="宋体" w:hint="eastAsia"/>
          <w:szCs w:val="21"/>
        </w:rPr>
      </w:pPr>
      <w:r>
        <w:rPr>
          <w:rFonts w:hAnsi="宋体" w:hint="eastAsia"/>
          <w:szCs w:val="21"/>
        </w:rPr>
        <w:t>3.如果投标人未按上述要求对投标文件密封及加写标记，招标人对投标人提前启封概不负责。对由此造成提前开封的投标文件，招标人有权予以拒绝，并退回投标人。</w:t>
      </w:r>
    </w:p>
    <w:p w14:paraId="136A0B63" w14:textId="77777777" w:rsidR="002B59E3" w:rsidRDefault="00000000">
      <w:pPr>
        <w:pStyle w:val="a7"/>
        <w:rPr>
          <w:rFonts w:ascii="黑体" w:eastAsia="黑体" w:hAnsi="黑体" w:hint="eastAsia"/>
          <w:b/>
          <w:bCs/>
          <w:sz w:val="28"/>
          <w:szCs w:val="28"/>
        </w:rPr>
      </w:pPr>
      <w:r>
        <w:rPr>
          <w:rFonts w:ascii="黑体" w:eastAsia="黑体" w:hAnsi="黑体" w:hint="eastAsia"/>
          <w:b/>
          <w:bCs/>
          <w:sz w:val="28"/>
          <w:szCs w:val="28"/>
        </w:rPr>
        <w:t>注意：e采通系统需同步上传以上文件,若逾期未在中国重汽e采通平台上传电子标书，即便递交了纸版投标文件，一律视为无效投标。</w:t>
      </w:r>
    </w:p>
    <w:p w14:paraId="664399F9" w14:textId="77777777" w:rsidR="002B59E3" w:rsidRDefault="002B59E3">
      <w:pPr>
        <w:rPr>
          <w:rFonts w:eastAsia="黑体"/>
          <w:b/>
          <w:bCs/>
          <w:sz w:val="28"/>
        </w:rPr>
      </w:pPr>
    </w:p>
    <w:p w14:paraId="4A76CA76" w14:textId="77777777" w:rsidR="002B59E3" w:rsidRDefault="002B59E3">
      <w:pPr>
        <w:rPr>
          <w:rFonts w:eastAsia="黑体"/>
          <w:b/>
          <w:bCs/>
          <w:sz w:val="28"/>
        </w:rPr>
      </w:pPr>
    </w:p>
    <w:p w14:paraId="4A41E503" w14:textId="77777777" w:rsidR="002B59E3" w:rsidRDefault="002B59E3">
      <w:pPr>
        <w:rPr>
          <w:rFonts w:eastAsia="黑体"/>
          <w:b/>
          <w:bCs/>
          <w:sz w:val="28"/>
        </w:rPr>
      </w:pPr>
    </w:p>
    <w:p w14:paraId="5CFB7D41" w14:textId="77777777" w:rsidR="002B59E3" w:rsidRDefault="002B59E3">
      <w:pPr>
        <w:pStyle w:val="TOC2"/>
        <w:ind w:leftChars="0" w:left="0"/>
        <w:rPr>
          <w:rFonts w:eastAsia="黑体"/>
          <w:bCs/>
          <w:sz w:val="28"/>
        </w:rPr>
      </w:pPr>
    </w:p>
    <w:p w14:paraId="3701064C" w14:textId="77777777" w:rsidR="002B59E3" w:rsidRDefault="002B59E3">
      <w:pPr>
        <w:rPr>
          <w:rFonts w:eastAsia="黑体"/>
          <w:b/>
          <w:bCs/>
          <w:sz w:val="28"/>
        </w:rPr>
      </w:pPr>
    </w:p>
    <w:p w14:paraId="3D5B69BA" w14:textId="77777777" w:rsidR="002B59E3" w:rsidRDefault="002B59E3">
      <w:pPr>
        <w:rPr>
          <w:rFonts w:eastAsia="黑体"/>
          <w:b/>
          <w:bCs/>
          <w:sz w:val="28"/>
        </w:rPr>
      </w:pPr>
    </w:p>
    <w:p w14:paraId="76F3CF6C" w14:textId="77777777" w:rsidR="002B59E3" w:rsidRDefault="002B59E3">
      <w:pPr>
        <w:rPr>
          <w:rFonts w:eastAsia="黑体"/>
          <w:b/>
          <w:bCs/>
          <w:sz w:val="28"/>
        </w:rPr>
      </w:pPr>
    </w:p>
    <w:p w14:paraId="02694DB0" w14:textId="77777777" w:rsidR="002B59E3" w:rsidRDefault="002B59E3">
      <w:pPr>
        <w:rPr>
          <w:rFonts w:eastAsia="黑体"/>
          <w:b/>
          <w:bCs/>
          <w:sz w:val="28"/>
        </w:rPr>
      </w:pPr>
    </w:p>
    <w:p w14:paraId="1CD5F856" w14:textId="77777777" w:rsidR="002B59E3" w:rsidRDefault="002B59E3">
      <w:pPr>
        <w:pStyle w:val="20"/>
        <w:ind w:left="420" w:firstLine="562"/>
        <w:rPr>
          <w:rFonts w:eastAsia="黑体"/>
          <w:b/>
          <w:bCs/>
          <w:sz w:val="28"/>
        </w:rPr>
      </w:pPr>
    </w:p>
    <w:p w14:paraId="57A4B2D7" w14:textId="77777777" w:rsidR="002B59E3" w:rsidRDefault="00000000">
      <w:pPr>
        <w:rPr>
          <w:rFonts w:eastAsia="黑体"/>
          <w:b/>
          <w:bCs/>
          <w:sz w:val="28"/>
        </w:rPr>
      </w:pPr>
      <w:r>
        <w:rPr>
          <w:rFonts w:eastAsia="黑体" w:hint="eastAsia"/>
          <w:b/>
          <w:bCs/>
          <w:sz w:val="28"/>
        </w:rPr>
        <w:t>附件格式</w:t>
      </w:r>
      <w:r>
        <w:rPr>
          <w:rFonts w:eastAsia="黑体" w:hint="eastAsia"/>
          <w:b/>
          <w:bCs/>
          <w:sz w:val="28"/>
        </w:rPr>
        <w:t>1</w:t>
      </w:r>
    </w:p>
    <w:p w14:paraId="646DCA67" w14:textId="77777777" w:rsidR="002B59E3" w:rsidRDefault="00000000">
      <w:pPr>
        <w:jc w:val="center"/>
        <w:rPr>
          <w:rFonts w:ascii="黑体" w:eastAsia="黑体"/>
          <w:sz w:val="30"/>
        </w:rPr>
      </w:pPr>
      <w:r>
        <w:rPr>
          <w:rFonts w:ascii="黑体" w:eastAsia="黑体" w:hint="eastAsia"/>
          <w:sz w:val="30"/>
        </w:rPr>
        <w:t>投标文件主要内容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1276"/>
      </w:tblGrid>
      <w:tr w:rsidR="002B59E3" w14:paraId="6B0B7B7B" w14:textId="77777777">
        <w:trPr>
          <w:trHeight w:val="737"/>
          <w:jc w:val="center"/>
        </w:trPr>
        <w:tc>
          <w:tcPr>
            <w:tcW w:w="851" w:type="dxa"/>
            <w:vAlign w:val="center"/>
          </w:tcPr>
          <w:p w14:paraId="62FACBA0" w14:textId="77777777" w:rsidR="002B59E3" w:rsidRDefault="00000000">
            <w:pPr>
              <w:jc w:val="center"/>
              <w:rPr>
                <w:sz w:val="28"/>
              </w:rPr>
            </w:pPr>
            <w:r>
              <w:rPr>
                <w:rFonts w:hint="eastAsia"/>
                <w:sz w:val="28"/>
              </w:rPr>
              <w:t>序号</w:t>
            </w:r>
          </w:p>
        </w:tc>
        <w:tc>
          <w:tcPr>
            <w:tcW w:w="6520" w:type="dxa"/>
            <w:vAlign w:val="center"/>
          </w:tcPr>
          <w:p w14:paraId="4A629CC8" w14:textId="77777777" w:rsidR="002B59E3" w:rsidRDefault="00000000">
            <w:pPr>
              <w:jc w:val="center"/>
              <w:rPr>
                <w:sz w:val="28"/>
              </w:rPr>
            </w:pPr>
            <w:r>
              <w:rPr>
                <w:rFonts w:hint="eastAsia"/>
                <w:sz w:val="28"/>
              </w:rPr>
              <w:t>主要内容</w:t>
            </w:r>
          </w:p>
        </w:tc>
        <w:tc>
          <w:tcPr>
            <w:tcW w:w="1276" w:type="dxa"/>
            <w:vAlign w:val="center"/>
          </w:tcPr>
          <w:p w14:paraId="44256E76" w14:textId="77777777" w:rsidR="002B59E3" w:rsidRDefault="00000000">
            <w:pPr>
              <w:jc w:val="center"/>
              <w:rPr>
                <w:sz w:val="28"/>
              </w:rPr>
            </w:pPr>
            <w:r>
              <w:rPr>
                <w:rFonts w:hint="eastAsia"/>
                <w:sz w:val="28"/>
              </w:rPr>
              <w:t>索引</w:t>
            </w:r>
          </w:p>
        </w:tc>
      </w:tr>
      <w:tr w:rsidR="002B59E3" w14:paraId="1F13D07E" w14:textId="77777777">
        <w:trPr>
          <w:trHeight w:val="737"/>
          <w:jc w:val="center"/>
        </w:trPr>
        <w:tc>
          <w:tcPr>
            <w:tcW w:w="851" w:type="dxa"/>
            <w:vAlign w:val="center"/>
          </w:tcPr>
          <w:p w14:paraId="328D1CFD" w14:textId="77777777" w:rsidR="002B59E3" w:rsidRDefault="002B59E3">
            <w:pPr>
              <w:jc w:val="center"/>
            </w:pPr>
          </w:p>
        </w:tc>
        <w:tc>
          <w:tcPr>
            <w:tcW w:w="6520" w:type="dxa"/>
            <w:vAlign w:val="center"/>
          </w:tcPr>
          <w:p w14:paraId="6A9DE0C3" w14:textId="77777777" w:rsidR="002B59E3" w:rsidRDefault="002B59E3">
            <w:pPr>
              <w:jc w:val="center"/>
            </w:pPr>
          </w:p>
        </w:tc>
        <w:tc>
          <w:tcPr>
            <w:tcW w:w="1276" w:type="dxa"/>
            <w:vAlign w:val="center"/>
          </w:tcPr>
          <w:p w14:paraId="45C48449" w14:textId="77777777" w:rsidR="002B59E3" w:rsidRDefault="002B59E3">
            <w:pPr>
              <w:jc w:val="center"/>
            </w:pPr>
          </w:p>
        </w:tc>
      </w:tr>
      <w:tr w:rsidR="002B59E3" w14:paraId="4E95531B" w14:textId="77777777">
        <w:trPr>
          <w:trHeight w:val="737"/>
          <w:jc w:val="center"/>
        </w:trPr>
        <w:tc>
          <w:tcPr>
            <w:tcW w:w="851" w:type="dxa"/>
            <w:vAlign w:val="center"/>
          </w:tcPr>
          <w:p w14:paraId="563241CC" w14:textId="77777777" w:rsidR="002B59E3" w:rsidRDefault="002B59E3">
            <w:pPr>
              <w:jc w:val="center"/>
            </w:pPr>
          </w:p>
        </w:tc>
        <w:tc>
          <w:tcPr>
            <w:tcW w:w="6520" w:type="dxa"/>
            <w:vAlign w:val="center"/>
          </w:tcPr>
          <w:p w14:paraId="611308A6" w14:textId="77777777" w:rsidR="002B59E3" w:rsidRDefault="002B59E3">
            <w:pPr>
              <w:jc w:val="center"/>
            </w:pPr>
          </w:p>
        </w:tc>
        <w:tc>
          <w:tcPr>
            <w:tcW w:w="1276" w:type="dxa"/>
            <w:vAlign w:val="center"/>
          </w:tcPr>
          <w:p w14:paraId="323FA478" w14:textId="77777777" w:rsidR="002B59E3" w:rsidRDefault="002B59E3">
            <w:pPr>
              <w:jc w:val="center"/>
            </w:pPr>
          </w:p>
        </w:tc>
      </w:tr>
      <w:tr w:rsidR="002B59E3" w14:paraId="7BE0575B" w14:textId="77777777">
        <w:trPr>
          <w:trHeight w:val="737"/>
          <w:jc w:val="center"/>
        </w:trPr>
        <w:tc>
          <w:tcPr>
            <w:tcW w:w="851" w:type="dxa"/>
            <w:vAlign w:val="center"/>
          </w:tcPr>
          <w:p w14:paraId="51A1FF89" w14:textId="77777777" w:rsidR="002B59E3" w:rsidRDefault="002B59E3">
            <w:pPr>
              <w:jc w:val="center"/>
            </w:pPr>
          </w:p>
        </w:tc>
        <w:tc>
          <w:tcPr>
            <w:tcW w:w="6520" w:type="dxa"/>
            <w:vAlign w:val="center"/>
          </w:tcPr>
          <w:p w14:paraId="4ED5049C" w14:textId="77777777" w:rsidR="002B59E3" w:rsidRDefault="002B59E3">
            <w:pPr>
              <w:jc w:val="center"/>
            </w:pPr>
          </w:p>
        </w:tc>
        <w:tc>
          <w:tcPr>
            <w:tcW w:w="1276" w:type="dxa"/>
            <w:vAlign w:val="center"/>
          </w:tcPr>
          <w:p w14:paraId="5D1EA658" w14:textId="77777777" w:rsidR="002B59E3" w:rsidRDefault="002B59E3">
            <w:pPr>
              <w:jc w:val="center"/>
            </w:pPr>
          </w:p>
        </w:tc>
      </w:tr>
      <w:tr w:rsidR="002B59E3" w14:paraId="276B3B7B" w14:textId="77777777">
        <w:trPr>
          <w:trHeight w:val="737"/>
          <w:jc w:val="center"/>
        </w:trPr>
        <w:tc>
          <w:tcPr>
            <w:tcW w:w="851" w:type="dxa"/>
            <w:vAlign w:val="center"/>
          </w:tcPr>
          <w:p w14:paraId="688432A5" w14:textId="77777777" w:rsidR="002B59E3" w:rsidRDefault="002B59E3">
            <w:pPr>
              <w:jc w:val="center"/>
            </w:pPr>
          </w:p>
        </w:tc>
        <w:tc>
          <w:tcPr>
            <w:tcW w:w="6520" w:type="dxa"/>
            <w:vAlign w:val="center"/>
          </w:tcPr>
          <w:p w14:paraId="3297D60F" w14:textId="77777777" w:rsidR="002B59E3" w:rsidRDefault="002B59E3">
            <w:pPr>
              <w:jc w:val="center"/>
            </w:pPr>
          </w:p>
        </w:tc>
        <w:tc>
          <w:tcPr>
            <w:tcW w:w="1276" w:type="dxa"/>
            <w:vAlign w:val="center"/>
          </w:tcPr>
          <w:p w14:paraId="05FBC96E" w14:textId="77777777" w:rsidR="002B59E3" w:rsidRDefault="002B59E3">
            <w:pPr>
              <w:jc w:val="center"/>
            </w:pPr>
          </w:p>
        </w:tc>
      </w:tr>
      <w:tr w:rsidR="002B59E3" w14:paraId="260242D3" w14:textId="77777777">
        <w:trPr>
          <w:trHeight w:val="737"/>
          <w:jc w:val="center"/>
        </w:trPr>
        <w:tc>
          <w:tcPr>
            <w:tcW w:w="851" w:type="dxa"/>
            <w:vAlign w:val="center"/>
          </w:tcPr>
          <w:p w14:paraId="57D5B234" w14:textId="77777777" w:rsidR="002B59E3" w:rsidRDefault="002B59E3">
            <w:pPr>
              <w:jc w:val="center"/>
            </w:pPr>
          </w:p>
        </w:tc>
        <w:tc>
          <w:tcPr>
            <w:tcW w:w="6520" w:type="dxa"/>
            <w:vAlign w:val="center"/>
          </w:tcPr>
          <w:p w14:paraId="3C224A89" w14:textId="77777777" w:rsidR="002B59E3" w:rsidRDefault="002B59E3">
            <w:pPr>
              <w:jc w:val="center"/>
            </w:pPr>
          </w:p>
        </w:tc>
        <w:tc>
          <w:tcPr>
            <w:tcW w:w="1276" w:type="dxa"/>
            <w:vAlign w:val="center"/>
          </w:tcPr>
          <w:p w14:paraId="0A9234DA" w14:textId="77777777" w:rsidR="002B59E3" w:rsidRDefault="002B59E3">
            <w:pPr>
              <w:jc w:val="center"/>
            </w:pPr>
          </w:p>
        </w:tc>
      </w:tr>
      <w:tr w:rsidR="002B59E3" w14:paraId="69C19FDB" w14:textId="77777777">
        <w:trPr>
          <w:trHeight w:val="737"/>
          <w:jc w:val="center"/>
        </w:trPr>
        <w:tc>
          <w:tcPr>
            <w:tcW w:w="851" w:type="dxa"/>
            <w:vAlign w:val="center"/>
          </w:tcPr>
          <w:p w14:paraId="3FCA51E6" w14:textId="77777777" w:rsidR="002B59E3" w:rsidRDefault="002B59E3">
            <w:pPr>
              <w:jc w:val="center"/>
            </w:pPr>
          </w:p>
        </w:tc>
        <w:tc>
          <w:tcPr>
            <w:tcW w:w="6520" w:type="dxa"/>
            <w:vAlign w:val="center"/>
          </w:tcPr>
          <w:p w14:paraId="4FB4B5B4" w14:textId="77777777" w:rsidR="002B59E3" w:rsidRDefault="002B59E3">
            <w:pPr>
              <w:jc w:val="center"/>
            </w:pPr>
          </w:p>
        </w:tc>
        <w:tc>
          <w:tcPr>
            <w:tcW w:w="1276" w:type="dxa"/>
            <w:vAlign w:val="center"/>
          </w:tcPr>
          <w:p w14:paraId="62AB895D" w14:textId="77777777" w:rsidR="002B59E3" w:rsidRDefault="002B59E3">
            <w:pPr>
              <w:jc w:val="center"/>
            </w:pPr>
          </w:p>
        </w:tc>
      </w:tr>
      <w:tr w:rsidR="002B59E3" w14:paraId="703D9E30" w14:textId="77777777">
        <w:trPr>
          <w:trHeight w:val="737"/>
          <w:jc w:val="center"/>
        </w:trPr>
        <w:tc>
          <w:tcPr>
            <w:tcW w:w="851" w:type="dxa"/>
            <w:vAlign w:val="center"/>
          </w:tcPr>
          <w:p w14:paraId="441E840D" w14:textId="77777777" w:rsidR="002B59E3" w:rsidRDefault="002B59E3">
            <w:pPr>
              <w:jc w:val="center"/>
            </w:pPr>
          </w:p>
        </w:tc>
        <w:tc>
          <w:tcPr>
            <w:tcW w:w="6520" w:type="dxa"/>
            <w:vAlign w:val="center"/>
          </w:tcPr>
          <w:p w14:paraId="61BCCB5A" w14:textId="77777777" w:rsidR="002B59E3" w:rsidRDefault="002B59E3">
            <w:pPr>
              <w:jc w:val="center"/>
            </w:pPr>
          </w:p>
        </w:tc>
        <w:tc>
          <w:tcPr>
            <w:tcW w:w="1276" w:type="dxa"/>
            <w:vAlign w:val="center"/>
          </w:tcPr>
          <w:p w14:paraId="22D2135D" w14:textId="77777777" w:rsidR="002B59E3" w:rsidRDefault="002B59E3">
            <w:pPr>
              <w:jc w:val="center"/>
            </w:pPr>
          </w:p>
        </w:tc>
      </w:tr>
      <w:tr w:rsidR="002B59E3" w14:paraId="1A32ECB4" w14:textId="77777777">
        <w:trPr>
          <w:trHeight w:val="737"/>
          <w:jc w:val="center"/>
        </w:trPr>
        <w:tc>
          <w:tcPr>
            <w:tcW w:w="851" w:type="dxa"/>
            <w:vAlign w:val="center"/>
          </w:tcPr>
          <w:p w14:paraId="06EA9B9D" w14:textId="77777777" w:rsidR="002B59E3" w:rsidRDefault="002B59E3">
            <w:pPr>
              <w:jc w:val="center"/>
            </w:pPr>
          </w:p>
        </w:tc>
        <w:tc>
          <w:tcPr>
            <w:tcW w:w="6520" w:type="dxa"/>
            <w:vAlign w:val="center"/>
          </w:tcPr>
          <w:p w14:paraId="71609965" w14:textId="77777777" w:rsidR="002B59E3" w:rsidRDefault="002B59E3">
            <w:pPr>
              <w:jc w:val="center"/>
            </w:pPr>
          </w:p>
        </w:tc>
        <w:tc>
          <w:tcPr>
            <w:tcW w:w="1276" w:type="dxa"/>
            <w:vAlign w:val="center"/>
          </w:tcPr>
          <w:p w14:paraId="21E99CD9" w14:textId="77777777" w:rsidR="002B59E3" w:rsidRDefault="002B59E3">
            <w:pPr>
              <w:jc w:val="center"/>
            </w:pPr>
          </w:p>
        </w:tc>
      </w:tr>
      <w:tr w:rsidR="002B59E3" w14:paraId="7D7AB585" w14:textId="77777777">
        <w:trPr>
          <w:trHeight w:val="737"/>
          <w:jc w:val="center"/>
        </w:trPr>
        <w:tc>
          <w:tcPr>
            <w:tcW w:w="851" w:type="dxa"/>
            <w:vAlign w:val="center"/>
          </w:tcPr>
          <w:p w14:paraId="2EAF6DE3" w14:textId="77777777" w:rsidR="002B59E3" w:rsidRDefault="002B59E3">
            <w:pPr>
              <w:jc w:val="center"/>
            </w:pPr>
          </w:p>
        </w:tc>
        <w:tc>
          <w:tcPr>
            <w:tcW w:w="6520" w:type="dxa"/>
            <w:vAlign w:val="center"/>
          </w:tcPr>
          <w:p w14:paraId="1B1775A8" w14:textId="77777777" w:rsidR="002B59E3" w:rsidRDefault="002B59E3">
            <w:pPr>
              <w:jc w:val="center"/>
            </w:pPr>
          </w:p>
        </w:tc>
        <w:tc>
          <w:tcPr>
            <w:tcW w:w="1276" w:type="dxa"/>
            <w:vAlign w:val="center"/>
          </w:tcPr>
          <w:p w14:paraId="6E097FDA" w14:textId="77777777" w:rsidR="002B59E3" w:rsidRDefault="002B59E3">
            <w:pPr>
              <w:jc w:val="center"/>
            </w:pPr>
          </w:p>
        </w:tc>
      </w:tr>
      <w:tr w:rsidR="002B59E3" w14:paraId="635D45B5" w14:textId="77777777">
        <w:trPr>
          <w:trHeight w:val="737"/>
          <w:jc w:val="center"/>
        </w:trPr>
        <w:tc>
          <w:tcPr>
            <w:tcW w:w="851" w:type="dxa"/>
            <w:vAlign w:val="center"/>
          </w:tcPr>
          <w:p w14:paraId="67929BBC" w14:textId="77777777" w:rsidR="002B59E3" w:rsidRDefault="002B59E3">
            <w:pPr>
              <w:jc w:val="center"/>
            </w:pPr>
          </w:p>
        </w:tc>
        <w:tc>
          <w:tcPr>
            <w:tcW w:w="6520" w:type="dxa"/>
            <w:vAlign w:val="center"/>
          </w:tcPr>
          <w:p w14:paraId="7E6D7534" w14:textId="77777777" w:rsidR="002B59E3" w:rsidRDefault="002B59E3">
            <w:pPr>
              <w:jc w:val="center"/>
            </w:pPr>
          </w:p>
        </w:tc>
        <w:tc>
          <w:tcPr>
            <w:tcW w:w="1276" w:type="dxa"/>
            <w:vAlign w:val="center"/>
          </w:tcPr>
          <w:p w14:paraId="48363A09" w14:textId="77777777" w:rsidR="002B59E3" w:rsidRDefault="002B59E3">
            <w:pPr>
              <w:jc w:val="center"/>
            </w:pPr>
          </w:p>
        </w:tc>
      </w:tr>
      <w:tr w:rsidR="002B59E3" w14:paraId="4CCEB982" w14:textId="77777777">
        <w:trPr>
          <w:trHeight w:val="737"/>
          <w:jc w:val="center"/>
        </w:trPr>
        <w:tc>
          <w:tcPr>
            <w:tcW w:w="851" w:type="dxa"/>
            <w:vAlign w:val="center"/>
          </w:tcPr>
          <w:p w14:paraId="0C4813D0" w14:textId="77777777" w:rsidR="002B59E3" w:rsidRDefault="002B59E3">
            <w:pPr>
              <w:jc w:val="center"/>
            </w:pPr>
          </w:p>
        </w:tc>
        <w:tc>
          <w:tcPr>
            <w:tcW w:w="6520" w:type="dxa"/>
            <w:vAlign w:val="center"/>
          </w:tcPr>
          <w:p w14:paraId="442CCAFC" w14:textId="77777777" w:rsidR="002B59E3" w:rsidRDefault="002B59E3">
            <w:pPr>
              <w:jc w:val="center"/>
            </w:pPr>
          </w:p>
        </w:tc>
        <w:tc>
          <w:tcPr>
            <w:tcW w:w="1276" w:type="dxa"/>
            <w:vAlign w:val="center"/>
          </w:tcPr>
          <w:p w14:paraId="0573F6C6" w14:textId="77777777" w:rsidR="002B59E3" w:rsidRDefault="002B59E3">
            <w:pPr>
              <w:jc w:val="center"/>
            </w:pPr>
          </w:p>
        </w:tc>
      </w:tr>
      <w:tr w:rsidR="002B59E3" w14:paraId="4BA6096A" w14:textId="77777777">
        <w:trPr>
          <w:trHeight w:val="737"/>
          <w:jc w:val="center"/>
        </w:trPr>
        <w:tc>
          <w:tcPr>
            <w:tcW w:w="851" w:type="dxa"/>
            <w:vAlign w:val="center"/>
          </w:tcPr>
          <w:p w14:paraId="31AF972E" w14:textId="77777777" w:rsidR="002B59E3" w:rsidRDefault="002B59E3">
            <w:pPr>
              <w:jc w:val="center"/>
            </w:pPr>
          </w:p>
        </w:tc>
        <w:tc>
          <w:tcPr>
            <w:tcW w:w="6520" w:type="dxa"/>
            <w:vAlign w:val="center"/>
          </w:tcPr>
          <w:p w14:paraId="38478937" w14:textId="77777777" w:rsidR="002B59E3" w:rsidRDefault="002B59E3">
            <w:pPr>
              <w:jc w:val="center"/>
            </w:pPr>
          </w:p>
        </w:tc>
        <w:tc>
          <w:tcPr>
            <w:tcW w:w="1276" w:type="dxa"/>
            <w:vAlign w:val="center"/>
          </w:tcPr>
          <w:p w14:paraId="2B67E417" w14:textId="77777777" w:rsidR="002B59E3" w:rsidRDefault="002B59E3">
            <w:pPr>
              <w:jc w:val="center"/>
            </w:pPr>
          </w:p>
        </w:tc>
      </w:tr>
      <w:tr w:rsidR="002B59E3" w14:paraId="2A28F558" w14:textId="77777777">
        <w:trPr>
          <w:trHeight w:val="737"/>
          <w:jc w:val="center"/>
        </w:trPr>
        <w:tc>
          <w:tcPr>
            <w:tcW w:w="851" w:type="dxa"/>
            <w:vAlign w:val="center"/>
          </w:tcPr>
          <w:p w14:paraId="3BC41727" w14:textId="77777777" w:rsidR="002B59E3" w:rsidRDefault="002B59E3">
            <w:pPr>
              <w:jc w:val="center"/>
            </w:pPr>
          </w:p>
        </w:tc>
        <w:tc>
          <w:tcPr>
            <w:tcW w:w="6520" w:type="dxa"/>
            <w:vAlign w:val="center"/>
          </w:tcPr>
          <w:p w14:paraId="6CB8FF5E" w14:textId="77777777" w:rsidR="002B59E3" w:rsidRDefault="002B59E3">
            <w:pPr>
              <w:jc w:val="center"/>
            </w:pPr>
          </w:p>
        </w:tc>
        <w:tc>
          <w:tcPr>
            <w:tcW w:w="1276" w:type="dxa"/>
            <w:vAlign w:val="center"/>
          </w:tcPr>
          <w:p w14:paraId="1029AEF0" w14:textId="77777777" w:rsidR="002B59E3" w:rsidRDefault="002B59E3">
            <w:pPr>
              <w:jc w:val="center"/>
            </w:pPr>
          </w:p>
        </w:tc>
      </w:tr>
    </w:tbl>
    <w:p w14:paraId="005907BD" w14:textId="77777777" w:rsidR="002B59E3" w:rsidRDefault="00000000">
      <w:pPr>
        <w:rPr>
          <w:rFonts w:ascii="宋体" w:hAnsi="宋体" w:hint="eastAsia"/>
          <w:sz w:val="24"/>
        </w:rPr>
      </w:pPr>
      <w:r>
        <w:rPr>
          <w:rFonts w:ascii="宋体" w:hAnsi="宋体" w:hint="eastAsia"/>
          <w:sz w:val="24"/>
        </w:rPr>
        <w:t>投标人授权代表签字：        职务：                 日期： 年  月  日</w:t>
      </w:r>
    </w:p>
    <w:p w14:paraId="728A9E2C" w14:textId="77777777" w:rsidR="002B59E3" w:rsidRDefault="00000000">
      <w:pPr>
        <w:rPr>
          <w:rFonts w:ascii="宋体" w:hAnsi="宋体" w:hint="eastAsia"/>
          <w:sz w:val="24"/>
        </w:rPr>
      </w:pPr>
      <w:r>
        <w:rPr>
          <w:rFonts w:ascii="宋体" w:hAnsi="宋体" w:hint="eastAsia"/>
          <w:b/>
          <w:sz w:val="24"/>
        </w:rPr>
        <w:t>注：</w:t>
      </w:r>
      <w:r>
        <w:rPr>
          <w:rFonts w:ascii="宋体" w:hAnsi="宋体" w:hint="eastAsia"/>
          <w:sz w:val="24"/>
        </w:rPr>
        <w:t>1.本表填写投标文件主要内容。</w:t>
      </w:r>
    </w:p>
    <w:p w14:paraId="4AE2E6E3" w14:textId="77777777" w:rsidR="002B59E3" w:rsidRDefault="00000000">
      <w:pPr>
        <w:ind w:firstLine="480"/>
        <w:rPr>
          <w:rFonts w:ascii="宋体" w:hAnsi="宋体" w:hint="eastAsia"/>
          <w:sz w:val="24"/>
        </w:rPr>
      </w:pPr>
      <w:r>
        <w:rPr>
          <w:rFonts w:ascii="宋体" w:hAnsi="宋体" w:hint="eastAsia"/>
          <w:sz w:val="24"/>
        </w:rPr>
        <w:t>2．“索引”一栏填写该主要内容对应于投标文件的“条款号/页号”。</w:t>
      </w:r>
    </w:p>
    <w:p w14:paraId="7DC05FB6" w14:textId="77777777" w:rsidR="002B59E3" w:rsidRDefault="002B59E3">
      <w:pPr>
        <w:rPr>
          <w:rFonts w:eastAsia="黑体"/>
          <w:b/>
          <w:bCs/>
          <w:sz w:val="28"/>
        </w:rPr>
      </w:pPr>
    </w:p>
    <w:p w14:paraId="5824D3BC" w14:textId="77777777" w:rsidR="002B59E3" w:rsidRDefault="002B59E3">
      <w:pPr>
        <w:rPr>
          <w:rFonts w:eastAsia="黑体"/>
          <w:b/>
          <w:bCs/>
          <w:sz w:val="28"/>
        </w:rPr>
      </w:pPr>
    </w:p>
    <w:p w14:paraId="17DBAEA3" w14:textId="77777777" w:rsidR="002B59E3" w:rsidRDefault="00000000">
      <w:pPr>
        <w:rPr>
          <w:rFonts w:eastAsia="黑体"/>
          <w:b/>
          <w:bCs/>
          <w:sz w:val="28"/>
        </w:rPr>
      </w:pPr>
      <w:r>
        <w:rPr>
          <w:rFonts w:eastAsia="黑体" w:hint="eastAsia"/>
          <w:b/>
          <w:bCs/>
          <w:sz w:val="28"/>
        </w:rPr>
        <w:t>附件格式</w:t>
      </w:r>
      <w:r>
        <w:rPr>
          <w:rFonts w:eastAsia="黑体" w:hint="eastAsia"/>
          <w:b/>
          <w:bCs/>
          <w:sz w:val="28"/>
        </w:rPr>
        <w:t>2</w:t>
      </w:r>
    </w:p>
    <w:p w14:paraId="61C766CC" w14:textId="77777777" w:rsidR="002B59E3" w:rsidRDefault="00000000">
      <w:pPr>
        <w:pStyle w:val="2"/>
        <w:rPr>
          <w:sz w:val="28"/>
          <w:szCs w:val="28"/>
        </w:rPr>
      </w:pPr>
      <w:bookmarkStart w:id="9" w:name="_Toc15562"/>
      <w:r>
        <w:rPr>
          <w:rFonts w:hint="eastAsia"/>
          <w:sz w:val="28"/>
          <w:szCs w:val="28"/>
        </w:rPr>
        <w:t>企业概况</w:t>
      </w:r>
      <w:bookmarkEnd w:id="9"/>
      <w:r>
        <w:rPr>
          <w:rFonts w:hint="eastAsia"/>
          <w:sz w:val="28"/>
          <w:szCs w:val="28"/>
        </w:rPr>
        <w:t>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2836"/>
        <w:gridCol w:w="2128"/>
        <w:gridCol w:w="2447"/>
      </w:tblGrid>
      <w:tr w:rsidR="002B59E3" w14:paraId="7FC690A6" w14:textId="77777777">
        <w:trPr>
          <w:trHeight w:val="380"/>
        </w:trPr>
        <w:tc>
          <w:tcPr>
            <w:tcW w:w="1697" w:type="dxa"/>
            <w:vAlign w:val="center"/>
          </w:tcPr>
          <w:p w14:paraId="39BF9A2B" w14:textId="77777777" w:rsidR="002B59E3" w:rsidRDefault="00000000">
            <w:pPr>
              <w:rPr>
                <w:rFonts w:ascii="宋体" w:hAnsi="宋体" w:hint="eastAsia"/>
                <w:szCs w:val="21"/>
              </w:rPr>
            </w:pPr>
            <w:r>
              <w:rPr>
                <w:rFonts w:ascii="宋体" w:hAnsi="宋体" w:hint="eastAsia"/>
                <w:szCs w:val="21"/>
              </w:rPr>
              <w:t>企业名称</w:t>
            </w:r>
          </w:p>
        </w:tc>
        <w:tc>
          <w:tcPr>
            <w:tcW w:w="7411" w:type="dxa"/>
            <w:gridSpan w:val="3"/>
            <w:vAlign w:val="center"/>
          </w:tcPr>
          <w:p w14:paraId="068A3958" w14:textId="77777777" w:rsidR="002B59E3" w:rsidRDefault="002B59E3">
            <w:pPr>
              <w:rPr>
                <w:rFonts w:ascii="宋体" w:hAnsi="宋体" w:hint="eastAsia"/>
                <w:szCs w:val="21"/>
              </w:rPr>
            </w:pPr>
          </w:p>
        </w:tc>
      </w:tr>
      <w:tr w:rsidR="002B59E3" w14:paraId="0BB4E44D" w14:textId="77777777">
        <w:trPr>
          <w:trHeight w:val="380"/>
        </w:trPr>
        <w:tc>
          <w:tcPr>
            <w:tcW w:w="1697" w:type="dxa"/>
            <w:vAlign w:val="center"/>
          </w:tcPr>
          <w:p w14:paraId="7FA82C88" w14:textId="77777777" w:rsidR="002B59E3" w:rsidRDefault="00000000">
            <w:pPr>
              <w:rPr>
                <w:rFonts w:ascii="宋体" w:hAnsi="宋体" w:hint="eastAsia"/>
                <w:szCs w:val="21"/>
              </w:rPr>
            </w:pPr>
            <w:r>
              <w:rPr>
                <w:rFonts w:ascii="宋体" w:hAnsi="宋体" w:hint="eastAsia"/>
                <w:szCs w:val="21"/>
              </w:rPr>
              <w:t>成立时间</w:t>
            </w:r>
          </w:p>
        </w:tc>
        <w:tc>
          <w:tcPr>
            <w:tcW w:w="2836" w:type="dxa"/>
            <w:vAlign w:val="center"/>
          </w:tcPr>
          <w:p w14:paraId="71C163E6" w14:textId="77777777" w:rsidR="002B59E3" w:rsidRDefault="002B59E3">
            <w:pPr>
              <w:rPr>
                <w:rFonts w:ascii="宋体" w:hAnsi="宋体" w:hint="eastAsia"/>
                <w:szCs w:val="21"/>
              </w:rPr>
            </w:pPr>
          </w:p>
          <w:p w14:paraId="2322708F" w14:textId="77777777" w:rsidR="002B59E3" w:rsidRDefault="002B59E3">
            <w:pPr>
              <w:rPr>
                <w:rFonts w:ascii="宋体" w:hAnsi="宋体" w:hint="eastAsia"/>
                <w:szCs w:val="21"/>
              </w:rPr>
            </w:pPr>
          </w:p>
        </w:tc>
        <w:tc>
          <w:tcPr>
            <w:tcW w:w="2128" w:type="dxa"/>
            <w:vAlign w:val="center"/>
          </w:tcPr>
          <w:p w14:paraId="7B44D71E" w14:textId="77777777" w:rsidR="002B59E3" w:rsidRDefault="00000000">
            <w:pPr>
              <w:rPr>
                <w:rFonts w:ascii="宋体" w:hAnsi="宋体" w:hint="eastAsia"/>
                <w:szCs w:val="21"/>
              </w:rPr>
            </w:pPr>
            <w:r>
              <w:rPr>
                <w:rFonts w:ascii="宋体" w:hAnsi="宋体" w:hint="eastAsia"/>
                <w:szCs w:val="21"/>
              </w:rPr>
              <w:t>注册资本（万元）</w:t>
            </w:r>
          </w:p>
        </w:tc>
        <w:tc>
          <w:tcPr>
            <w:tcW w:w="2447" w:type="dxa"/>
            <w:vAlign w:val="center"/>
          </w:tcPr>
          <w:p w14:paraId="1AFD8A71" w14:textId="77777777" w:rsidR="002B59E3" w:rsidRDefault="002B59E3">
            <w:pPr>
              <w:rPr>
                <w:rFonts w:ascii="宋体" w:hAnsi="宋体" w:hint="eastAsia"/>
                <w:szCs w:val="21"/>
              </w:rPr>
            </w:pPr>
          </w:p>
        </w:tc>
      </w:tr>
      <w:tr w:rsidR="002B59E3" w14:paraId="38A92AEB" w14:textId="77777777">
        <w:trPr>
          <w:trHeight w:val="380"/>
        </w:trPr>
        <w:tc>
          <w:tcPr>
            <w:tcW w:w="1697" w:type="dxa"/>
            <w:vAlign w:val="center"/>
          </w:tcPr>
          <w:p w14:paraId="35A709E2" w14:textId="77777777" w:rsidR="002B59E3" w:rsidRDefault="00000000">
            <w:pPr>
              <w:rPr>
                <w:rFonts w:ascii="宋体" w:hAnsi="宋体" w:hint="eastAsia"/>
                <w:szCs w:val="21"/>
              </w:rPr>
            </w:pPr>
            <w:r>
              <w:rPr>
                <w:rFonts w:ascii="宋体" w:hAnsi="宋体" w:hint="eastAsia"/>
                <w:szCs w:val="21"/>
              </w:rPr>
              <w:t>在册员工人数（人）</w:t>
            </w:r>
          </w:p>
        </w:tc>
        <w:tc>
          <w:tcPr>
            <w:tcW w:w="2836" w:type="dxa"/>
            <w:vAlign w:val="center"/>
          </w:tcPr>
          <w:p w14:paraId="6432E782" w14:textId="77777777" w:rsidR="002B59E3" w:rsidRDefault="002B59E3">
            <w:pPr>
              <w:rPr>
                <w:rFonts w:ascii="宋体" w:hAnsi="宋体" w:hint="eastAsia"/>
                <w:szCs w:val="21"/>
              </w:rPr>
            </w:pPr>
          </w:p>
          <w:p w14:paraId="0FE86037" w14:textId="77777777" w:rsidR="002B59E3" w:rsidRDefault="002B59E3">
            <w:pPr>
              <w:rPr>
                <w:rFonts w:ascii="宋体" w:hAnsi="宋体" w:hint="eastAsia"/>
                <w:szCs w:val="21"/>
              </w:rPr>
            </w:pPr>
          </w:p>
        </w:tc>
        <w:tc>
          <w:tcPr>
            <w:tcW w:w="2128" w:type="dxa"/>
            <w:vAlign w:val="center"/>
          </w:tcPr>
          <w:p w14:paraId="60BFC65D" w14:textId="77777777" w:rsidR="002B59E3" w:rsidRDefault="00000000">
            <w:pPr>
              <w:rPr>
                <w:rFonts w:ascii="宋体" w:hAnsi="宋体" w:hint="eastAsia"/>
                <w:szCs w:val="21"/>
              </w:rPr>
            </w:pPr>
            <w:r>
              <w:rPr>
                <w:rFonts w:ascii="宋体" w:hAnsi="宋体" w:hint="eastAsia"/>
                <w:szCs w:val="21"/>
              </w:rPr>
              <w:t>实际缴纳保险人数（人）</w:t>
            </w:r>
          </w:p>
        </w:tc>
        <w:tc>
          <w:tcPr>
            <w:tcW w:w="2447" w:type="dxa"/>
            <w:vAlign w:val="center"/>
          </w:tcPr>
          <w:p w14:paraId="3829DA51" w14:textId="77777777" w:rsidR="002B59E3" w:rsidRDefault="002B59E3">
            <w:pPr>
              <w:rPr>
                <w:rFonts w:ascii="宋体" w:hAnsi="宋体" w:hint="eastAsia"/>
                <w:szCs w:val="21"/>
              </w:rPr>
            </w:pPr>
          </w:p>
        </w:tc>
      </w:tr>
      <w:tr w:rsidR="002B59E3" w14:paraId="06605CEE" w14:textId="77777777">
        <w:trPr>
          <w:cantSplit/>
          <w:trHeight w:val="2145"/>
        </w:trPr>
        <w:tc>
          <w:tcPr>
            <w:tcW w:w="1697" w:type="dxa"/>
            <w:vAlign w:val="center"/>
          </w:tcPr>
          <w:p w14:paraId="4CE05CE0" w14:textId="77777777" w:rsidR="002B59E3" w:rsidRDefault="00000000">
            <w:pPr>
              <w:jc w:val="center"/>
              <w:rPr>
                <w:rFonts w:ascii="宋体" w:hAnsi="宋体" w:hint="eastAsia"/>
                <w:szCs w:val="21"/>
              </w:rPr>
            </w:pPr>
            <w:r>
              <w:rPr>
                <w:rFonts w:ascii="宋体" w:hAnsi="宋体" w:hint="eastAsia"/>
                <w:szCs w:val="21"/>
              </w:rPr>
              <w:t>企业</w:t>
            </w:r>
          </w:p>
          <w:p w14:paraId="5657DF9B" w14:textId="77777777" w:rsidR="002B59E3" w:rsidRDefault="00000000">
            <w:pPr>
              <w:jc w:val="center"/>
              <w:rPr>
                <w:rFonts w:ascii="宋体" w:hAnsi="宋体" w:hint="eastAsia"/>
                <w:szCs w:val="21"/>
              </w:rPr>
            </w:pPr>
            <w:r>
              <w:rPr>
                <w:rFonts w:ascii="宋体" w:hAnsi="宋体" w:hint="eastAsia"/>
                <w:szCs w:val="21"/>
              </w:rPr>
              <w:t>实力</w:t>
            </w:r>
          </w:p>
          <w:p w14:paraId="042A1C2C" w14:textId="77777777" w:rsidR="002B59E3" w:rsidRDefault="00000000">
            <w:pPr>
              <w:jc w:val="center"/>
              <w:rPr>
                <w:rFonts w:ascii="宋体" w:hAnsi="宋体" w:hint="eastAsia"/>
                <w:szCs w:val="21"/>
              </w:rPr>
            </w:pPr>
            <w:r>
              <w:rPr>
                <w:rFonts w:ascii="宋体" w:hAnsi="宋体" w:hint="eastAsia"/>
                <w:szCs w:val="21"/>
              </w:rPr>
              <w:t>状况</w:t>
            </w:r>
          </w:p>
        </w:tc>
        <w:tc>
          <w:tcPr>
            <w:tcW w:w="7411" w:type="dxa"/>
            <w:gridSpan w:val="3"/>
            <w:vAlign w:val="center"/>
          </w:tcPr>
          <w:p w14:paraId="5E8775CF" w14:textId="77777777" w:rsidR="002B59E3" w:rsidRDefault="002B59E3">
            <w:pPr>
              <w:jc w:val="center"/>
              <w:rPr>
                <w:rFonts w:ascii="宋体" w:hAnsi="宋体" w:hint="eastAsia"/>
                <w:szCs w:val="21"/>
              </w:rPr>
            </w:pPr>
          </w:p>
          <w:p w14:paraId="0DBF7E63" w14:textId="77777777" w:rsidR="002B59E3" w:rsidRDefault="002B59E3">
            <w:pPr>
              <w:jc w:val="center"/>
              <w:rPr>
                <w:rFonts w:ascii="宋体" w:hAnsi="宋体" w:hint="eastAsia"/>
                <w:szCs w:val="21"/>
              </w:rPr>
            </w:pPr>
          </w:p>
        </w:tc>
      </w:tr>
      <w:tr w:rsidR="002B59E3" w14:paraId="169187C8" w14:textId="77777777">
        <w:trPr>
          <w:cantSplit/>
          <w:trHeight w:val="1700"/>
        </w:trPr>
        <w:tc>
          <w:tcPr>
            <w:tcW w:w="1697" w:type="dxa"/>
            <w:vAlign w:val="center"/>
          </w:tcPr>
          <w:p w14:paraId="39D9DC72" w14:textId="77777777" w:rsidR="002B59E3" w:rsidRDefault="00000000">
            <w:pPr>
              <w:jc w:val="center"/>
              <w:rPr>
                <w:rFonts w:ascii="宋体" w:hAnsi="宋体" w:hint="eastAsia"/>
                <w:szCs w:val="21"/>
              </w:rPr>
            </w:pPr>
            <w:r>
              <w:rPr>
                <w:rFonts w:ascii="宋体" w:hAnsi="宋体" w:hint="eastAsia"/>
                <w:szCs w:val="21"/>
              </w:rPr>
              <w:t>企业</w:t>
            </w:r>
          </w:p>
          <w:p w14:paraId="75EACDEA" w14:textId="77777777" w:rsidR="002B59E3" w:rsidRDefault="00000000">
            <w:pPr>
              <w:jc w:val="center"/>
              <w:rPr>
                <w:rFonts w:ascii="宋体" w:hAnsi="宋体" w:hint="eastAsia"/>
                <w:szCs w:val="21"/>
              </w:rPr>
            </w:pPr>
            <w:r>
              <w:rPr>
                <w:rFonts w:ascii="宋体" w:hAnsi="宋体" w:hint="eastAsia"/>
                <w:szCs w:val="21"/>
              </w:rPr>
              <w:t>人员</w:t>
            </w:r>
          </w:p>
          <w:p w14:paraId="4BEA754E" w14:textId="77777777" w:rsidR="002B59E3" w:rsidRDefault="00000000">
            <w:pPr>
              <w:jc w:val="center"/>
              <w:rPr>
                <w:rFonts w:ascii="宋体" w:hAnsi="宋体" w:hint="eastAsia"/>
                <w:szCs w:val="21"/>
              </w:rPr>
            </w:pPr>
            <w:r>
              <w:rPr>
                <w:rFonts w:ascii="宋体" w:hAnsi="宋体" w:hint="eastAsia"/>
                <w:szCs w:val="21"/>
              </w:rPr>
              <w:t>情况</w:t>
            </w:r>
          </w:p>
        </w:tc>
        <w:tc>
          <w:tcPr>
            <w:tcW w:w="7411" w:type="dxa"/>
            <w:gridSpan w:val="3"/>
            <w:vAlign w:val="center"/>
          </w:tcPr>
          <w:p w14:paraId="7CA30F5E" w14:textId="77777777" w:rsidR="002B59E3" w:rsidRDefault="002B59E3">
            <w:pPr>
              <w:jc w:val="center"/>
              <w:rPr>
                <w:rFonts w:ascii="宋体" w:hAnsi="宋体" w:hint="eastAsia"/>
                <w:szCs w:val="21"/>
              </w:rPr>
            </w:pPr>
          </w:p>
        </w:tc>
      </w:tr>
      <w:tr w:rsidR="002B59E3" w14:paraId="5F0F9CD4" w14:textId="77777777">
        <w:trPr>
          <w:cantSplit/>
          <w:trHeight w:val="1516"/>
        </w:trPr>
        <w:tc>
          <w:tcPr>
            <w:tcW w:w="1697" w:type="dxa"/>
            <w:vAlign w:val="center"/>
          </w:tcPr>
          <w:p w14:paraId="6812B63B" w14:textId="77777777" w:rsidR="002B59E3" w:rsidRDefault="00000000">
            <w:pPr>
              <w:jc w:val="center"/>
              <w:rPr>
                <w:rFonts w:ascii="宋体" w:hAnsi="宋体" w:hint="eastAsia"/>
                <w:szCs w:val="21"/>
              </w:rPr>
            </w:pPr>
            <w:r>
              <w:rPr>
                <w:rFonts w:ascii="宋体" w:hAnsi="宋体" w:hint="eastAsia"/>
                <w:szCs w:val="21"/>
              </w:rPr>
              <w:t>获奖</w:t>
            </w:r>
          </w:p>
          <w:p w14:paraId="30E5E694" w14:textId="77777777" w:rsidR="002B59E3" w:rsidRDefault="00000000">
            <w:pPr>
              <w:jc w:val="center"/>
              <w:rPr>
                <w:rFonts w:ascii="宋体" w:hAnsi="宋体" w:hint="eastAsia"/>
                <w:szCs w:val="21"/>
              </w:rPr>
            </w:pPr>
            <w:r>
              <w:rPr>
                <w:rFonts w:ascii="宋体" w:hAnsi="宋体" w:hint="eastAsia"/>
                <w:szCs w:val="21"/>
              </w:rPr>
              <w:t>状况</w:t>
            </w:r>
          </w:p>
        </w:tc>
        <w:tc>
          <w:tcPr>
            <w:tcW w:w="7411" w:type="dxa"/>
            <w:gridSpan w:val="3"/>
            <w:vAlign w:val="center"/>
          </w:tcPr>
          <w:p w14:paraId="7ECB79E1" w14:textId="77777777" w:rsidR="002B59E3" w:rsidRDefault="002B59E3">
            <w:pPr>
              <w:jc w:val="center"/>
              <w:rPr>
                <w:rFonts w:ascii="宋体" w:hAnsi="宋体" w:hint="eastAsia"/>
                <w:szCs w:val="21"/>
              </w:rPr>
            </w:pPr>
          </w:p>
        </w:tc>
      </w:tr>
      <w:tr w:rsidR="002B59E3" w14:paraId="2D58AF05" w14:textId="77777777">
        <w:trPr>
          <w:cantSplit/>
          <w:trHeight w:val="1297"/>
        </w:trPr>
        <w:tc>
          <w:tcPr>
            <w:tcW w:w="1697" w:type="dxa"/>
            <w:vAlign w:val="center"/>
          </w:tcPr>
          <w:p w14:paraId="75006706" w14:textId="77777777" w:rsidR="002B59E3" w:rsidRDefault="00000000">
            <w:pPr>
              <w:jc w:val="center"/>
              <w:rPr>
                <w:rFonts w:ascii="宋体" w:hAnsi="宋体" w:hint="eastAsia"/>
                <w:szCs w:val="21"/>
              </w:rPr>
            </w:pPr>
            <w:r>
              <w:rPr>
                <w:rFonts w:ascii="宋体" w:hAnsi="宋体" w:hint="eastAsia"/>
                <w:szCs w:val="21"/>
              </w:rPr>
              <w:t>企业</w:t>
            </w:r>
          </w:p>
          <w:p w14:paraId="2B7D549B" w14:textId="77777777" w:rsidR="002B59E3" w:rsidRDefault="00000000">
            <w:pPr>
              <w:jc w:val="center"/>
              <w:rPr>
                <w:rFonts w:ascii="宋体" w:hAnsi="宋体" w:hint="eastAsia"/>
                <w:szCs w:val="21"/>
              </w:rPr>
            </w:pPr>
            <w:r>
              <w:rPr>
                <w:rFonts w:ascii="宋体" w:hAnsi="宋体" w:hint="eastAsia"/>
                <w:szCs w:val="21"/>
              </w:rPr>
              <w:t>其它</w:t>
            </w:r>
          </w:p>
          <w:p w14:paraId="022388DE" w14:textId="77777777" w:rsidR="002B59E3" w:rsidRDefault="00000000">
            <w:pPr>
              <w:jc w:val="center"/>
              <w:rPr>
                <w:rFonts w:ascii="宋体" w:hAnsi="宋体" w:hint="eastAsia"/>
                <w:szCs w:val="21"/>
              </w:rPr>
            </w:pPr>
            <w:r>
              <w:rPr>
                <w:rFonts w:ascii="宋体" w:hAnsi="宋体" w:hint="eastAsia"/>
                <w:szCs w:val="21"/>
              </w:rPr>
              <w:t>优势</w:t>
            </w:r>
          </w:p>
        </w:tc>
        <w:tc>
          <w:tcPr>
            <w:tcW w:w="7411" w:type="dxa"/>
            <w:gridSpan w:val="3"/>
            <w:vAlign w:val="center"/>
          </w:tcPr>
          <w:p w14:paraId="284655DC" w14:textId="77777777" w:rsidR="002B59E3" w:rsidRDefault="002B59E3">
            <w:pPr>
              <w:jc w:val="center"/>
              <w:rPr>
                <w:rFonts w:ascii="宋体" w:hAnsi="宋体" w:hint="eastAsia"/>
                <w:szCs w:val="21"/>
              </w:rPr>
            </w:pPr>
          </w:p>
        </w:tc>
      </w:tr>
      <w:tr w:rsidR="002B59E3" w14:paraId="18D363B5" w14:textId="77777777">
        <w:trPr>
          <w:cantSplit/>
          <w:trHeight w:val="1297"/>
        </w:trPr>
        <w:tc>
          <w:tcPr>
            <w:tcW w:w="1697" w:type="dxa"/>
            <w:vAlign w:val="center"/>
          </w:tcPr>
          <w:p w14:paraId="3E3F11FB" w14:textId="77777777" w:rsidR="002B59E3" w:rsidRDefault="00000000">
            <w:pPr>
              <w:jc w:val="center"/>
              <w:rPr>
                <w:rFonts w:ascii="宋体" w:hAnsi="宋体" w:hint="eastAsia"/>
                <w:szCs w:val="21"/>
              </w:rPr>
            </w:pPr>
            <w:r>
              <w:rPr>
                <w:rFonts w:ascii="宋体" w:hAnsi="宋体" w:hint="eastAsia"/>
                <w:szCs w:val="21"/>
              </w:rPr>
              <w:t>备注</w:t>
            </w:r>
          </w:p>
        </w:tc>
        <w:tc>
          <w:tcPr>
            <w:tcW w:w="7411" w:type="dxa"/>
            <w:gridSpan w:val="3"/>
            <w:vAlign w:val="center"/>
          </w:tcPr>
          <w:p w14:paraId="14A1A8BF" w14:textId="77777777" w:rsidR="002B59E3" w:rsidRDefault="002B59E3">
            <w:pPr>
              <w:jc w:val="center"/>
              <w:rPr>
                <w:rFonts w:ascii="宋体" w:hAnsi="宋体" w:hint="eastAsia"/>
                <w:szCs w:val="21"/>
              </w:rPr>
            </w:pPr>
          </w:p>
        </w:tc>
      </w:tr>
    </w:tbl>
    <w:p w14:paraId="00A4D2B3" w14:textId="77777777" w:rsidR="002B59E3" w:rsidRDefault="002B59E3">
      <w:pPr>
        <w:rPr>
          <w:rFonts w:ascii="宋体" w:hAnsi="宋体" w:hint="eastAsia"/>
          <w:szCs w:val="21"/>
        </w:rPr>
      </w:pPr>
    </w:p>
    <w:p w14:paraId="4E33DC7E" w14:textId="77777777" w:rsidR="002B59E3" w:rsidRDefault="00000000">
      <w:pPr>
        <w:rPr>
          <w:rFonts w:hAnsi="宋体" w:hint="eastAsia"/>
          <w:b/>
          <w:bCs/>
          <w:sz w:val="28"/>
          <w:szCs w:val="28"/>
        </w:rPr>
      </w:pPr>
      <w:r>
        <w:rPr>
          <w:rFonts w:ascii="宋体" w:hAnsi="宋体" w:hint="eastAsia"/>
          <w:szCs w:val="21"/>
        </w:rPr>
        <w:t>投标人名称：                   授权代表签字：            日期：</w:t>
      </w:r>
    </w:p>
    <w:p w14:paraId="369EA1D8" w14:textId="77777777" w:rsidR="002B59E3" w:rsidRDefault="002B59E3">
      <w:pPr>
        <w:rPr>
          <w:rFonts w:eastAsia="黑体"/>
          <w:b/>
          <w:bCs/>
          <w:sz w:val="28"/>
        </w:rPr>
      </w:pPr>
    </w:p>
    <w:p w14:paraId="7EB3B920" w14:textId="77777777" w:rsidR="002B59E3" w:rsidRDefault="002B59E3">
      <w:pPr>
        <w:rPr>
          <w:rFonts w:eastAsia="黑体"/>
          <w:b/>
          <w:bCs/>
          <w:sz w:val="28"/>
        </w:rPr>
      </w:pPr>
    </w:p>
    <w:p w14:paraId="4FD202C6" w14:textId="77777777" w:rsidR="002B59E3" w:rsidRDefault="002B59E3"/>
    <w:p w14:paraId="46C15366" w14:textId="77777777" w:rsidR="002B59E3" w:rsidRDefault="00000000">
      <w:pPr>
        <w:rPr>
          <w:rFonts w:eastAsia="黑体"/>
          <w:b/>
          <w:bCs/>
          <w:sz w:val="28"/>
        </w:rPr>
      </w:pPr>
      <w:r>
        <w:rPr>
          <w:rFonts w:eastAsia="黑体" w:hint="eastAsia"/>
          <w:b/>
          <w:bCs/>
          <w:sz w:val="28"/>
        </w:rPr>
        <w:t>附件格式</w:t>
      </w:r>
      <w:r>
        <w:rPr>
          <w:rFonts w:eastAsia="黑体" w:hint="eastAsia"/>
          <w:b/>
          <w:bCs/>
          <w:sz w:val="28"/>
        </w:rPr>
        <w:t>3</w:t>
      </w:r>
    </w:p>
    <w:p w14:paraId="01A9585C" w14:textId="77777777" w:rsidR="002B59E3" w:rsidRDefault="00000000">
      <w:pPr>
        <w:jc w:val="center"/>
        <w:rPr>
          <w:rFonts w:eastAsia="黑体"/>
          <w:b/>
          <w:bCs/>
          <w:sz w:val="28"/>
        </w:rPr>
      </w:pPr>
      <w:r>
        <w:rPr>
          <w:rFonts w:eastAsia="黑体" w:hint="eastAsia"/>
          <w:b/>
          <w:bCs/>
          <w:sz w:val="28"/>
        </w:rPr>
        <w:t>投标书</w:t>
      </w:r>
    </w:p>
    <w:p w14:paraId="58AF6EE7" w14:textId="77777777" w:rsidR="002B59E3" w:rsidRDefault="00000000">
      <w:pPr>
        <w:rPr>
          <w:rFonts w:ascii="宋体" w:hAnsi="宋体" w:hint="eastAsia"/>
          <w:u w:val="single"/>
        </w:rPr>
      </w:pPr>
      <w:r>
        <w:rPr>
          <w:rFonts w:ascii="宋体" w:hAnsi="宋体" w:hint="eastAsia"/>
        </w:rPr>
        <w:t>致</w:t>
      </w:r>
      <w:r>
        <w:rPr>
          <w:rFonts w:ascii="宋体" w:hAnsi="宋体" w:hint="eastAsia"/>
          <w:u w:val="single"/>
        </w:rPr>
        <w:t>（招标人名称）                            ：</w:t>
      </w:r>
    </w:p>
    <w:p w14:paraId="5D3E7793" w14:textId="77777777" w:rsidR="002B59E3" w:rsidRDefault="00000000">
      <w:pPr>
        <w:ind w:firstLine="645"/>
        <w:rPr>
          <w:rFonts w:ascii="宋体" w:hAnsi="宋体" w:hint="eastAsia"/>
        </w:rPr>
      </w:pPr>
      <w:r>
        <w:rPr>
          <w:rFonts w:ascii="宋体" w:hAnsi="宋体" w:hint="eastAsia"/>
        </w:rPr>
        <w:t>根据贵方为（</w:t>
      </w:r>
      <w:r>
        <w:rPr>
          <w:rFonts w:ascii="宋体" w:hAnsi="宋体" w:hint="eastAsia"/>
          <w:u w:val="single"/>
        </w:rPr>
        <w:t xml:space="preserve">项目名称）                         </w:t>
      </w:r>
      <w:r>
        <w:rPr>
          <w:rFonts w:ascii="宋体" w:hAnsi="宋体" w:hint="eastAsia"/>
        </w:rPr>
        <w:t>标书，签字代表</w:t>
      </w:r>
      <w:r>
        <w:rPr>
          <w:rFonts w:ascii="宋体" w:hAnsi="宋体" w:hint="eastAsia"/>
          <w:u w:val="single"/>
        </w:rPr>
        <w:t xml:space="preserve">（全名、职务）           </w:t>
      </w:r>
      <w:r>
        <w:rPr>
          <w:rFonts w:ascii="宋体" w:hAnsi="宋体" w:hint="eastAsia"/>
        </w:rPr>
        <w:t>经正式授权并代表投标人</w:t>
      </w:r>
      <w:r>
        <w:rPr>
          <w:rFonts w:ascii="宋体" w:hAnsi="宋体" w:hint="eastAsia"/>
          <w:u w:val="single"/>
        </w:rPr>
        <w:t xml:space="preserve">（投标人名称、地址）              </w:t>
      </w:r>
      <w:r>
        <w:rPr>
          <w:rFonts w:ascii="宋体" w:hAnsi="宋体" w:hint="eastAsia"/>
        </w:rPr>
        <w:t>提交下述文件：</w:t>
      </w:r>
    </w:p>
    <w:p w14:paraId="407E17AC" w14:textId="77777777" w:rsidR="002B59E3" w:rsidRDefault="00000000">
      <w:pPr>
        <w:rPr>
          <w:rFonts w:ascii="宋体" w:hAnsi="宋体" w:hint="eastAsia"/>
        </w:rPr>
      </w:pPr>
      <w:r>
        <w:rPr>
          <w:rFonts w:ascii="宋体" w:hAnsi="宋体" w:hint="eastAsia"/>
        </w:rPr>
        <w:t>技术标书（正本</w:t>
      </w:r>
      <w:r>
        <w:rPr>
          <w:rFonts w:ascii="宋体" w:hAnsi="宋体" w:hint="eastAsia"/>
          <w:u w:val="single"/>
        </w:rPr>
        <w:t>1</w:t>
      </w:r>
      <w:r>
        <w:rPr>
          <w:rFonts w:ascii="宋体" w:hAnsi="宋体" w:hint="eastAsia"/>
        </w:rPr>
        <w:t>份）</w:t>
      </w:r>
    </w:p>
    <w:p w14:paraId="405EF016" w14:textId="77777777" w:rsidR="002B59E3" w:rsidRDefault="00000000">
      <w:pPr>
        <w:rPr>
          <w:rFonts w:ascii="宋体" w:hAnsi="宋体" w:hint="eastAsia"/>
        </w:rPr>
      </w:pPr>
      <w:r>
        <w:rPr>
          <w:rFonts w:ascii="宋体" w:hAnsi="宋体" w:hint="eastAsia"/>
        </w:rPr>
        <w:t>资质证明文件（1份）</w:t>
      </w:r>
    </w:p>
    <w:p w14:paraId="152D443A" w14:textId="77777777" w:rsidR="002B59E3" w:rsidRDefault="00000000">
      <w:pPr>
        <w:rPr>
          <w:rFonts w:ascii="宋体" w:hAnsi="宋体" w:hint="eastAsia"/>
        </w:rPr>
      </w:pPr>
      <w:r>
        <w:rPr>
          <w:rFonts w:ascii="宋体" w:hAnsi="宋体" w:hint="eastAsia"/>
        </w:rPr>
        <w:t>据此，签字代表宣布同意如下：</w:t>
      </w:r>
    </w:p>
    <w:p w14:paraId="049F1C72" w14:textId="77777777" w:rsidR="002B59E3" w:rsidRDefault="00000000">
      <w:pPr>
        <w:numPr>
          <w:ilvl w:val="0"/>
          <w:numId w:val="8"/>
        </w:numPr>
        <w:rPr>
          <w:rFonts w:ascii="宋体" w:hAnsi="宋体" w:hint="eastAsia"/>
        </w:rPr>
      </w:pPr>
      <w:r>
        <w:rPr>
          <w:rFonts w:ascii="宋体" w:hAnsi="宋体" w:hint="eastAsia"/>
        </w:rPr>
        <w:t>投标人将按招标文件的规定履行合同责任和义务。</w:t>
      </w:r>
    </w:p>
    <w:p w14:paraId="6712FDCE" w14:textId="77777777" w:rsidR="002B59E3" w:rsidRDefault="00000000">
      <w:pPr>
        <w:numPr>
          <w:ilvl w:val="0"/>
          <w:numId w:val="8"/>
        </w:numPr>
        <w:rPr>
          <w:rFonts w:ascii="宋体" w:hAnsi="宋体" w:hint="eastAsia"/>
        </w:rPr>
      </w:pPr>
      <w:r>
        <w:rPr>
          <w:rFonts w:ascii="宋体" w:hAnsi="宋体" w:hint="eastAsia"/>
        </w:rPr>
        <w:t>投标人已详细审查全部招标文件，包括修改文件（如有的话）以及全部参考资料和有关附件，我们完全理解并同意放弃对这方面有不明及误解的权利。</w:t>
      </w:r>
    </w:p>
    <w:p w14:paraId="5E9FB11C" w14:textId="77777777" w:rsidR="002B59E3" w:rsidRDefault="00000000">
      <w:pPr>
        <w:numPr>
          <w:ilvl w:val="0"/>
          <w:numId w:val="8"/>
        </w:numPr>
        <w:rPr>
          <w:rFonts w:ascii="宋体" w:hAnsi="宋体" w:hint="eastAsia"/>
        </w:rPr>
      </w:pPr>
      <w:r>
        <w:rPr>
          <w:rFonts w:hint="eastAsia"/>
          <w:szCs w:val="21"/>
        </w:rPr>
        <w:t>投标有效期：自投标截止之日起</w:t>
      </w:r>
      <w:r>
        <w:rPr>
          <w:rFonts w:hint="eastAsia"/>
          <w:szCs w:val="21"/>
        </w:rPr>
        <w:t>30</w:t>
      </w:r>
      <w:r>
        <w:rPr>
          <w:rFonts w:hint="eastAsia"/>
          <w:szCs w:val="21"/>
        </w:rPr>
        <w:t>个日历日内有效</w:t>
      </w:r>
      <w:r>
        <w:rPr>
          <w:rFonts w:ascii="宋体" w:hAnsi="宋体" w:hint="eastAsia"/>
          <w:szCs w:val="21"/>
        </w:rPr>
        <w:t>。</w:t>
      </w:r>
    </w:p>
    <w:p w14:paraId="2F5A60E1" w14:textId="77777777" w:rsidR="002B59E3" w:rsidRDefault="00000000">
      <w:pPr>
        <w:numPr>
          <w:ilvl w:val="0"/>
          <w:numId w:val="8"/>
        </w:numPr>
        <w:rPr>
          <w:rFonts w:ascii="宋体" w:hAnsi="宋体" w:hint="eastAsia"/>
        </w:rPr>
      </w:pPr>
      <w:r>
        <w:rPr>
          <w:rFonts w:ascii="宋体" w:hAnsi="宋体" w:hint="eastAsia"/>
        </w:rPr>
        <w:t>投标人同意提供贵方要求的可能与投标有关的一切数据和资料，完全理解贵方不一定要接受最低价的投标或收到的任何投标。</w:t>
      </w:r>
    </w:p>
    <w:p w14:paraId="39436C2F" w14:textId="77777777" w:rsidR="002B59E3" w:rsidRDefault="00000000">
      <w:pPr>
        <w:numPr>
          <w:ilvl w:val="0"/>
          <w:numId w:val="8"/>
        </w:numPr>
        <w:rPr>
          <w:rFonts w:ascii="宋体" w:hAnsi="宋体" w:hint="eastAsia"/>
        </w:rPr>
      </w:pPr>
      <w:r>
        <w:rPr>
          <w:rFonts w:ascii="宋体" w:hAnsi="宋体" w:hint="eastAsia"/>
        </w:rPr>
        <w:t>与本投标有关的一切正式往来通讯请寄：</w:t>
      </w:r>
    </w:p>
    <w:p w14:paraId="6A9A15BF" w14:textId="77777777" w:rsidR="002B59E3" w:rsidRDefault="00000000">
      <w:pPr>
        <w:ind w:left="795"/>
        <w:rPr>
          <w:rFonts w:ascii="宋体" w:hAnsi="宋体" w:hint="eastAsia"/>
        </w:rPr>
      </w:pPr>
      <w:r>
        <w:rPr>
          <w:rFonts w:ascii="宋体" w:hAnsi="宋体" w:hint="eastAsia"/>
        </w:rPr>
        <w:t>地址：                                   邮编：</w:t>
      </w:r>
    </w:p>
    <w:p w14:paraId="344135F3" w14:textId="77777777" w:rsidR="002B59E3" w:rsidRDefault="00000000">
      <w:pPr>
        <w:ind w:left="795"/>
        <w:rPr>
          <w:rFonts w:ascii="宋体" w:hAnsi="宋体" w:hint="eastAsia"/>
        </w:rPr>
      </w:pPr>
      <w:r>
        <w:rPr>
          <w:rFonts w:ascii="宋体" w:hAnsi="宋体" w:hint="eastAsia"/>
        </w:rPr>
        <w:t>电话：                                   传真：</w:t>
      </w:r>
    </w:p>
    <w:p w14:paraId="44BF84E4" w14:textId="77777777" w:rsidR="002B59E3" w:rsidRDefault="002B59E3">
      <w:pPr>
        <w:ind w:left="795"/>
        <w:rPr>
          <w:ins w:id="10" w:author="Administrator" w:date="2017-05-22T09:39:00Z"/>
          <w:rFonts w:ascii="宋体" w:hAnsi="宋体" w:hint="eastAsia"/>
        </w:rPr>
      </w:pPr>
    </w:p>
    <w:p w14:paraId="025A01F6" w14:textId="77777777" w:rsidR="002B59E3" w:rsidRDefault="002B59E3">
      <w:pPr>
        <w:ind w:left="795"/>
      </w:pPr>
    </w:p>
    <w:p w14:paraId="5209F9C1" w14:textId="77777777" w:rsidR="002B59E3" w:rsidRDefault="00000000">
      <w:pPr>
        <w:ind w:left="795"/>
      </w:pPr>
      <w:r>
        <w:rPr>
          <w:rFonts w:hint="eastAsia"/>
        </w:rPr>
        <w:t>投标人代表签字：</w:t>
      </w:r>
      <w:r>
        <w:rPr>
          <w:rFonts w:hint="eastAsia"/>
        </w:rPr>
        <w:t xml:space="preserve">                 </w:t>
      </w:r>
      <w:r>
        <w:rPr>
          <w:rFonts w:hint="eastAsia"/>
        </w:rPr>
        <w:t>职务：</w:t>
      </w:r>
      <w:r>
        <w:rPr>
          <w:rFonts w:hint="eastAsia"/>
        </w:rPr>
        <w:t xml:space="preserve">                 </w:t>
      </w:r>
      <w:r>
        <w:rPr>
          <w:rFonts w:hint="eastAsia"/>
        </w:rPr>
        <w:t>日期：</w:t>
      </w:r>
    </w:p>
    <w:p w14:paraId="63BF5494" w14:textId="77777777" w:rsidR="002B59E3" w:rsidRDefault="00000000">
      <w:pPr>
        <w:ind w:left="795"/>
      </w:pPr>
      <w:r>
        <w:rPr>
          <w:rFonts w:hint="eastAsia"/>
        </w:rPr>
        <w:t>投标人代表姓名、职务（印刷体）：</w:t>
      </w:r>
    </w:p>
    <w:p w14:paraId="3E1C9F16" w14:textId="77777777" w:rsidR="002B59E3" w:rsidRDefault="00000000">
      <w:pPr>
        <w:ind w:left="795"/>
      </w:pPr>
      <w:r>
        <w:rPr>
          <w:rFonts w:hint="eastAsia"/>
        </w:rPr>
        <w:t>投标人名称（及公章）：</w:t>
      </w:r>
    </w:p>
    <w:p w14:paraId="6B0FE95A" w14:textId="77777777" w:rsidR="002B59E3" w:rsidRDefault="00000000">
      <w:pPr>
        <w:ind w:left="795"/>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5C782425" w14:textId="77777777" w:rsidR="002B59E3" w:rsidRDefault="002B59E3">
      <w:pPr>
        <w:rPr>
          <w:rFonts w:ascii="黑体" w:eastAsia="黑体"/>
          <w:sz w:val="30"/>
        </w:rPr>
      </w:pPr>
    </w:p>
    <w:p w14:paraId="080F826D" w14:textId="77777777" w:rsidR="002B59E3" w:rsidRDefault="002B59E3">
      <w:pPr>
        <w:rPr>
          <w:rFonts w:ascii="黑体" w:eastAsia="黑体"/>
          <w:sz w:val="30"/>
        </w:rPr>
      </w:pPr>
    </w:p>
    <w:p w14:paraId="560B410D" w14:textId="77777777" w:rsidR="002B59E3" w:rsidRDefault="002B59E3">
      <w:pPr>
        <w:rPr>
          <w:rFonts w:ascii="黑体" w:eastAsia="黑体"/>
          <w:sz w:val="30"/>
        </w:rPr>
      </w:pPr>
    </w:p>
    <w:p w14:paraId="08CB6512" w14:textId="77777777" w:rsidR="002B59E3" w:rsidRDefault="002B59E3">
      <w:pPr>
        <w:rPr>
          <w:rFonts w:ascii="黑体" w:eastAsia="黑体"/>
          <w:sz w:val="30"/>
        </w:rPr>
      </w:pPr>
    </w:p>
    <w:p w14:paraId="7DF112BE" w14:textId="77777777" w:rsidR="002B59E3" w:rsidRDefault="002B59E3">
      <w:pPr>
        <w:pStyle w:val="20"/>
        <w:ind w:left="420" w:firstLine="600"/>
        <w:rPr>
          <w:rFonts w:ascii="黑体" w:eastAsia="黑体"/>
          <w:sz w:val="30"/>
        </w:rPr>
      </w:pPr>
    </w:p>
    <w:p w14:paraId="2468ED80" w14:textId="77777777" w:rsidR="002B59E3" w:rsidRDefault="002B59E3">
      <w:pPr>
        <w:pStyle w:val="TOC2"/>
        <w:ind w:left="420"/>
        <w:rPr>
          <w:rFonts w:ascii="黑体" w:eastAsia="黑体"/>
          <w:sz w:val="30"/>
        </w:rPr>
      </w:pPr>
    </w:p>
    <w:p w14:paraId="686BFF52" w14:textId="77777777" w:rsidR="002B59E3" w:rsidRDefault="002B59E3">
      <w:pPr>
        <w:rPr>
          <w:rFonts w:ascii="黑体" w:eastAsia="黑体"/>
          <w:sz w:val="30"/>
        </w:rPr>
      </w:pPr>
    </w:p>
    <w:p w14:paraId="122ED2FF" w14:textId="77777777" w:rsidR="002B59E3" w:rsidRDefault="002B59E3">
      <w:pPr>
        <w:rPr>
          <w:rFonts w:ascii="黑体" w:eastAsia="黑体"/>
          <w:sz w:val="30"/>
        </w:rPr>
      </w:pPr>
    </w:p>
    <w:p w14:paraId="29612AD3" w14:textId="77777777" w:rsidR="002B59E3" w:rsidRDefault="00000000">
      <w:pPr>
        <w:rPr>
          <w:rFonts w:eastAsia="黑体"/>
          <w:sz w:val="30"/>
          <w:szCs w:val="30"/>
        </w:rPr>
      </w:pPr>
      <w:r>
        <w:rPr>
          <w:rFonts w:eastAsia="黑体" w:hint="eastAsia"/>
          <w:b/>
          <w:bCs/>
          <w:sz w:val="28"/>
        </w:rPr>
        <w:t>附件格式</w:t>
      </w:r>
      <w:r>
        <w:rPr>
          <w:rFonts w:eastAsia="黑体" w:hint="eastAsia"/>
          <w:b/>
          <w:bCs/>
          <w:sz w:val="28"/>
        </w:rPr>
        <w:t>4</w:t>
      </w:r>
      <w:r>
        <w:rPr>
          <w:rFonts w:eastAsia="黑体" w:hint="eastAsia"/>
          <w:sz w:val="30"/>
          <w:szCs w:val="30"/>
        </w:rPr>
        <w:t xml:space="preserve">               </w:t>
      </w:r>
    </w:p>
    <w:p w14:paraId="0FB49E3F" w14:textId="77777777" w:rsidR="002B59E3" w:rsidRDefault="00000000">
      <w:pPr>
        <w:jc w:val="center"/>
        <w:rPr>
          <w:rFonts w:eastAsia="黑体"/>
          <w:sz w:val="30"/>
          <w:szCs w:val="30"/>
        </w:rPr>
      </w:pPr>
      <w:r>
        <w:rPr>
          <w:rFonts w:eastAsia="黑体" w:hint="eastAsia"/>
          <w:sz w:val="30"/>
          <w:szCs w:val="30"/>
        </w:rPr>
        <w:t>法人授权委托书</w:t>
      </w:r>
    </w:p>
    <w:p w14:paraId="1F279634" w14:textId="77777777" w:rsidR="002B59E3" w:rsidRDefault="002B59E3">
      <w:pPr>
        <w:rPr>
          <w:rFonts w:eastAsia="黑体"/>
          <w:b/>
          <w:bCs/>
          <w:sz w:val="30"/>
          <w:szCs w:val="30"/>
        </w:rPr>
      </w:pPr>
    </w:p>
    <w:p w14:paraId="4CBA0F06" w14:textId="77777777" w:rsidR="002B59E3" w:rsidRDefault="00000000">
      <w:pPr>
        <w:rPr>
          <w:rFonts w:ascii="宋体" w:hAnsi="宋体" w:hint="eastAsia"/>
        </w:rPr>
      </w:pPr>
      <w:r>
        <w:rPr>
          <w:rFonts w:ascii="宋体" w:hAnsi="宋体" w:hint="eastAsia"/>
        </w:rPr>
        <w:t>项目名称：</w:t>
      </w:r>
      <w:r>
        <w:rPr>
          <w:rFonts w:ascii="宋体" w:hAnsi="宋体" w:hint="eastAsia"/>
          <w:u w:val="single"/>
        </w:rPr>
        <w:t xml:space="preserve">             </w:t>
      </w:r>
      <w:r>
        <w:rPr>
          <w:rFonts w:ascii="宋体" w:hAnsi="宋体" w:hint="eastAsia"/>
        </w:rPr>
        <w:t>(XX项目)</w:t>
      </w:r>
    </w:p>
    <w:p w14:paraId="18DF339F" w14:textId="77777777" w:rsidR="002B59E3" w:rsidRDefault="00000000">
      <w:pPr>
        <w:pStyle w:val="a7"/>
        <w:rPr>
          <w:rFonts w:hAnsi="宋体" w:hint="eastAsia"/>
          <w:szCs w:val="21"/>
        </w:rPr>
      </w:pPr>
      <w:r>
        <w:rPr>
          <w:rFonts w:hAnsi="宋体" w:hint="eastAsia"/>
          <w:szCs w:val="21"/>
        </w:rPr>
        <w:t>日期：  年   月   日</w:t>
      </w:r>
    </w:p>
    <w:p w14:paraId="45CC1774" w14:textId="77777777" w:rsidR="002B59E3" w:rsidRDefault="002B59E3">
      <w:pPr>
        <w:pStyle w:val="a7"/>
        <w:rPr>
          <w:rFonts w:hAnsi="宋体" w:hint="eastAsia"/>
          <w:szCs w:val="21"/>
        </w:rPr>
      </w:pPr>
    </w:p>
    <w:p w14:paraId="41AC9BED" w14:textId="77777777" w:rsidR="002B59E3" w:rsidRDefault="00000000">
      <w:pPr>
        <w:rPr>
          <w:rFonts w:ascii="宋体" w:hAnsi="宋体" w:hint="eastAsia"/>
          <w:u w:val="single"/>
        </w:rPr>
      </w:pPr>
      <w:r>
        <w:rPr>
          <w:rFonts w:ascii="宋体" w:hAnsi="宋体" w:hint="eastAsia"/>
        </w:rPr>
        <w:t>致（招标人名称）</w:t>
      </w:r>
      <w:r>
        <w:rPr>
          <w:rFonts w:ascii="宋体" w:hAnsi="宋体" w:hint="eastAsia"/>
          <w:u w:val="single"/>
        </w:rPr>
        <w:t>：</w:t>
      </w:r>
      <w:r>
        <w:rPr>
          <w:rFonts w:ascii="宋体" w:hAnsi="宋体" w:cs="宋体" w:hint="eastAsia"/>
          <w:sz w:val="24"/>
          <w:u w:val="single"/>
        </w:rPr>
        <w:t xml:space="preserve">                </w:t>
      </w:r>
      <w:r>
        <w:rPr>
          <w:rFonts w:ascii="宋体" w:hAnsi="宋体" w:hint="eastAsia"/>
          <w:kern w:val="0"/>
          <w:szCs w:val="21"/>
          <w:u w:val="single"/>
        </w:rPr>
        <w:t xml:space="preserve">   </w:t>
      </w:r>
    </w:p>
    <w:p w14:paraId="15E6A453" w14:textId="77777777" w:rsidR="002B59E3" w:rsidRDefault="00000000">
      <w:pPr>
        <w:ind w:firstLineChars="200" w:firstLine="420"/>
        <w:rPr>
          <w:rFonts w:ascii="宋体" w:hAnsi="宋体" w:hint="eastAsia"/>
          <w:kern w:val="0"/>
          <w:szCs w:val="21"/>
        </w:rPr>
      </w:pPr>
      <w:r>
        <w:rPr>
          <w:rFonts w:ascii="宋体" w:hAnsi="宋体" w:hint="eastAsia"/>
          <w:kern w:val="0"/>
          <w:szCs w:val="21"/>
        </w:rPr>
        <w:t>本授权委托书声明：我</w:t>
      </w:r>
      <w:r>
        <w:rPr>
          <w:rFonts w:ascii="宋体" w:hAnsi="宋体" w:hint="eastAsia"/>
          <w:kern w:val="0"/>
          <w:szCs w:val="21"/>
          <w:u w:val="single"/>
        </w:rPr>
        <w:t xml:space="preserve">（法人姓名）       </w:t>
      </w:r>
      <w:r>
        <w:rPr>
          <w:rFonts w:ascii="宋体" w:hAnsi="宋体" w:hint="eastAsia"/>
          <w:kern w:val="0"/>
          <w:szCs w:val="21"/>
        </w:rPr>
        <w:t>系</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的法定代表人，现授权委托</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w:t>
      </w:r>
      <w:r>
        <w:rPr>
          <w:rFonts w:ascii="宋体" w:hAnsi="宋体" w:hint="eastAsia"/>
          <w:kern w:val="0"/>
          <w:szCs w:val="21"/>
          <w:u w:val="single"/>
        </w:rPr>
        <w:t xml:space="preserve"> （授权委托代理人姓名）        </w:t>
      </w:r>
      <w:r>
        <w:rPr>
          <w:rFonts w:ascii="宋体" w:hAnsi="宋体" w:hint="eastAsia"/>
          <w:kern w:val="0"/>
          <w:szCs w:val="21"/>
        </w:rPr>
        <w:t>为我公司参加贵方组织的</w:t>
      </w:r>
      <w:r>
        <w:rPr>
          <w:rFonts w:ascii="宋体" w:hAnsi="宋体" w:cs="宋体" w:hint="eastAsia"/>
          <w:kern w:val="0"/>
          <w:szCs w:val="21"/>
          <w:u w:val="single"/>
        </w:rPr>
        <w:t xml:space="preserve">            XX项目 </w:t>
      </w:r>
      <w:r>
        <w:rPr>
          <w:rFonts w:ascii="宋体" w:hAnsi="宋体"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4C3AB3BB" w14:textId="77777777" w:rsidR="002B59E3" w:rsidRDefault="00000000">
      <w:pPr>
        <w:ind w:firstLineChars="200" w:firstLine="420"/>
        <w:rPr>
          <w:rFonts w:ascii="宋体" w:hAnsi="宋体" w:hint="eastAsia"/>
          <w:kern w:val="0"/>
          <w:szCs w:val="21"/>
        </w:rPr>
      </w:pPr>
      <w:r>
        <w:rPr>
          <w:rFonts w:ascii="宋体" w:hAnsi="宋体" w:hint="eastAsia"/>
          <w:kern w:val="0"/>
          <w:szCs w:val="21"/>
        </w:rPr>
        <w:t>委托期限：</w:t>
      </w:r>
      <w:r>
        <w:rPr>
          <w:rFonts w:ascii="宋体" w:hAnsi="宋体"/>
          <w:kern w:val="0"/>
          <w:szCs w:val="21"/>
          <w:u w:val="single"/>
        </w:rPr>
        <w:t>20</w:t>
      </w:r>
      <w:r>
        <w:rPr>
          <w:rFonts w:ascii="宋体" w:hAnsi="宋体" w:hint="eastAsia"/>
          <w:kern w:val="0"/>
          <w:szCs w:val="21"/>
          <w:u w:val="single"/>
        </w:rPr>
        <w:t>2X</w:t>
      </w:r>
      <w:r>
        <w:rPr>
          <w:rFonts w:ascii="宋体" w:hAnsi="宋体"/>
          <w:kern w:val="0"/>
          <w:szCs w:val="21"/>
          <w:u w:val="single"/>
        </w:rPr>
        <w:t xml:space="preserve">  </w:t>
      </w:r>
      <w:r>
        <w:rPr>
          <w:rFonts w:ascii="宋体" w:hAnsi="宋体" w:hint="eastAsia"/>
          <w:kern w:val="0"/>
          <w:szCs w:val="21"/>
          <w:u w:val="single"/>
        </w:rPr>
        <w:t>年X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日至</w:t>
      </w:r>
      <w:r>
        <w:rPr>
          <w:rFonts w:ascii="宋体" w:hAnsi="宋体"/>
          <w:kern w:val="0"/>
          <w:szCs w:val="21"/>
          <w:u w:val="single"/>
        </w:rPr>
        <w:t xml:space="preserve"> 20</w:t>
      </w:r>
      <w:r>
        <w:rPr>
          <w:rFonts w:ascii="宋体" w:hAnsi="宋体" w:hint="eastAsia"/>
          <w:kern w:val="0"/>
          <w:szCs w:val="21"/>
          <w:u w:val="single"/>
        </w:rPr>
        <w:t>2X</w:t>
      </w:r>
      <w:r>
        <w:rPr>
          <w:rFonts w:ascii="宋体" w:hAnsi="宋体"/>
          <w:kern w:val="0"/>
          <w:szCs w:val="21"/>
          <w:u w:val="single"/>
        </w:rPr>
        <w:t xml:space="preserve">  </w:t>
      </w:r>
      <w:r>
        <w:rPr>
          <w:rFonts w:ascii="宋体" w:hAnsi="宋体" w:hint="eastAsia"/>
          <w:kern w:val="0"/>
          <w:szCs w:val="21"/>
          <w:u w:val="single"/>
        </w:rPr>
        <w:t>年</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w:t>
      </w:r>
    </w:p>
    <w:p w14:paraId="030DF3E4" w14:textId="77777777" w:rsidR="002B59E3" w:rsidRDefault="00000000">
      <w:pPr>
        <w:ind w:firstLineChars="200" w:firstLine="420"/>
        <w:rPr>
          <w:rFonts w:ascii="宋体" w:hAnsi="宋体" w:hint="eastAsia"/>
          <w:kern w:val="0"/>
          <w:szCs w:val="21"/>
        </w:rPr>
      </w:pPr>
      <w:r>
        <w:rPr>
          <w:rFonts w:ascii="宋体" w:hAnsi="宋体" w:hint="eastAsia"/>
          <w:kern w:val="0"/>
          <w:szCs w:val="21"/>
        </w:rPr>
        <w:t>代理人无转委托权，特此委托。</w:t>
      </w:r>
    </w:p>
    <w:p w14:paraId="495214F8" w14:textId="77777777" w:rsidR="002B59E3" w:rsidRDefault="00000000">
      <w:pPr>
        <w:ind w:firstLineChars="200" w:firstLine="420"/>
        <w:rPr>
          <w:rFonts w:ascii="宋体" w:hAnsi="宋体" w:hint="eastAsia"/>
          <w:kern w:val="0"/>
          <w:szCs w:val="21"/>
        </w:rPr>
      </w:pPr>
      <w:r>
        <w:rPr>
          <w:rFonts w:ascii="宋体" w:hAnsi="宋体" w:hint="eastAsia"/>
          <w:kern w:val="0"/>
          <w:szCs w:val="21"/>
        </w:rPr>
        <w:t>代理人姓名：</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性别：</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年龄：</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p>
    <w:p w14:paraId="6CFB4F33" w14:textId="77777777" w:rsidR="002B59E3" w:rsidRDefault="00000000">
      <w:pPr>
        <w:ind w:firstLineChars="200" w:firstLine="420"/>
        <w:rPr>
          <w:rFonts w:ascii="宋体" w:hAnsi="宋体" w:hint="eastAsia"/>
          <w:kern w:val="0"/>
          <w:szCs w:val="21"/>
        </w:rPr>
      </w:pPr>
      <w:r>
        <w:rPr>
          <w:rFonts w:ascii="宋体" w:hAnsi="宋体" w:hint="eastAsia"/>
          <w:kern w:val="0"/>
          <w:szCs w:val="21"/>
        </w:rPr>
        <w:t>身份证号码：</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职务：</w:t>
      </w:r>
      <w:r>
        <w:rPr>
          <w:rFonts w:ascii="宋体" w:hAnsi="宋体"/>
          <w:kern w:val="0"/>
          <w:szCs w:val="21"/>
        </w:rPr>
        <w:t xml:space="preserve"> </w:t>
      </w:r>
      <w:r>
        <w:rPr>
          <w:rFonts w:ascii="宋体" w:hAnsi="宋体" w:hint="eastAsia"/>
          <w:kern w:val="0"/>
          <w:szCs w:val="21"/>
          <w:u w:val="single"/>
        </w:rPr>
        <w:t xml:space="preserve">       </w:t>
      </w:r>
      <w:r>
        <w:rPr>
          <w:rFonts w:ascii="宋体" w:hAnsi="宋体"/>
          <w:kern w:val="0"/>
          <w:szCs w:val="21"/>
        </w:rPr>
        <w:t xml:space="preserve">    </w:t>
      </w:r>
    </w:p>
    <w:p w14:paraId="001A57F5" w14:textId="77777777" w:rsidR="002B59E3" w:rsidRDefault="00000000">
      <w:pPr>
        <w:ind w:firstLineChars="200" w:firstLine="420"/>
        <w:rPr>
          <w:rFonts w:ascii="宋体" w:hAnsi="宋体" w:hint="eastAsia"/>
          <w:kern w:val="0"/>
          <w:szCs w:val="21"/>
        </w:rPr>
      </w:pPr>
      <w:r>
        <w:rPr>
          <w:rFonts w:ascii="宋体" w:hAnsi="宋体" w:hint="eastAsia"/>
          <w:kern w:val="0"/>
          <w:szCs w:val="21"/>
        </w:rPr>
        <w:t>投标人名称（盖单位公章）：</w:t>
      </w:r>
      <w:r>
        <w:rPr>
          <w:rFonts w:ascii="宋体" w:hAnsi="宋体" w:hint="eastAsia"/>
          <w:kern w:val="0"/>
          <w:szCs w:val="21"/>
          <w:u w:val="single"/>
        </w:rPr>
        <w:t xml:space="preserve">                   </w:t>
      </w:r>
    </w:p>
    <w:p w14:paraId="0DAD125F" w14:textId="77777777" w:rsidR="002B59E3" w:rsidRDefault="00000000">
      <w:pPr>
        <w:ind w:firstLineChars="200" w:firstLine="420"/>
        <w:rPr>
          <w:rFonts w:ascii="宋体" w:hAnsi="宋体" w:hint="eastAsia"/>
          <w:kern w:val="0"/>
          <w:szCs w:val="21"/>
        </w:rPr>
      </w:pPr>
      <w:r>
        <w:rPr>
          <w:rFonts w:ascii="宋体" w:hAnsi="宋体" w:hint="eastAsia"/>
          <w:kern w:val="0"/>
          <w:szCs w:val="21"/>
        </w:rPr>
        <w:t>法定代表人（签字或盖章）：</w:t>
      </w:r>
      <w:r>
        <w:rPr>
          <w:rFonts w:ascii="宋体" w:hAnsi="宋体" w:hint="eastAsia"/>
          <w:kern w:val="0"/>
          <w:szCs w:val="21"/>
          <w:u w:val="single"/>
        </w:rPr>
        <w:t xml:space="preserve">                   </w:t>
      </w:r>
    </w:p>
    <w:p w14:paraId="43A67B1D" w14:textId="77777777" w:rsidR="002B59E3" w:rsidRDefault="002B59E3">
      <w:pPr>
        <w:rPr>
          <w:rFonts w:ascii="宋体"/>
          <w:kern w:val="0"/>
          <w:szCs w:val="21"/>
        </w:rPr>
      </w:pPr>
    </w:p>
    <w:p w14:paraId="64CDDD02" w14:textId="77777777" w:rsidR="002B59E3" w:rsidRDefault="00000000">
      <w:pPr>
        <w:adjustRightInd w:val="0"/>
        <w:spacing w:line="480" w:lineRule="exact"/>
        <w:jc w:val="left"/>
        <w:textAlignment w:val="baseline"/>
        <w:rPr>
          <w:rFonts w:ascii="宋体"/>
          <w:bCs/>
          <w:kern w:val="0"/>
          <w:szCs w:val="21"/>
        </w:rPr>
      </w:pPr>
      <w:r>
        <w:rPr>
          <w:rFonts w:ascii="宋体" w:hAnsi="宋体" w:hint="eastAsia"/>
          <w:bCs/>
          <w:kern w:val="0"/>
          <w:szCs w:val="21"/>
        </w:rPr>
        <w:t>附被授权人有效的</w:t>
      </w:r>
      <w:r>
        <w:rPr>
          <w:rFonts w:ascii="宋体" w:hAnsi="宋体" w:hint="eastAsia"/>
          <w:b/>
          <w:kern w:val="0"/>
          <w:szCs w:val="21"/>
        </w:rPr>
        <w:t>身份证正、反两面复印件</w:t>
      </w:r>
    </w:p>
    <w:p w14:paraId="48A48119" w14:textId="77777777" w:rsidR="002B59E3" w:rsidRDefault="002B59E3">
      <w:pPr>
        <w:rPr>
          <w:rFonts w:ascii="宋体"/>
          <w:kern w:val="0"/>
          <w:szCs w:val="21"/>
        </w:rPr>
      </w:pPr>
    </w:p>
    <w:p w14:paraId="69F98115" w14:textId="77777777" w:rsidR="002B59E3" w:rsidRDefault="00000000">
      <w:pPr>
        <w:ind w:right="560"/>
        <w:jc w:val="center"/>
        <w:rPr>
          <w:rFonts w:ascii="宋体"/>
          <w:kern w:val="0"/>
          <w:szCs w:val="21"/>
        </w:rPr>
      </w:pPr>
      <w:r>
        <w:rPr>
          <w:rFonts w:ascii="宋体" w:hint="eastAsia"/>
          <w:noProof/>
          <w:kern w:val="0"/>
          <w:szCs w:val="21"/>
        </w:rPr>
        <w:drawing>
          <wp:inline distT="0" distB="0" distL="114300" distR="114300" wp14:anchorId="2885E23C" wp14:editId="3344E98B">
            <wp:extent cx="2450465" cy="1580515"/>
            <wp:effectExtent l="0" t="0" r="6985" b="635"/>
            <wp:docPr id="48"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descr="58ff2a2905b7e65744b2e130cdb1067"/>
                    <pic:cNvPicPr>
                      <a:picLocks noChangeAspect="1"/>
                    </pic:cNvPicPr>
                  </pic:nvPicPr>
                  <pic:blipFill>
                    <a:blip r:embed="rId13">
                      <a:grayscl/>
                    </a:blip>
                    <a:stretch>
                      <a:fillRect/>
                    </a:stretch>
                  </pic:blipFill>
                  <pic:spPr>
                    <a:xfrm>
                      <a:off x="0" y="0"/>
                      <a:ext cx="2450465" cy="1580515"/>
                    </a:xfrm>
                    <a:prstGeom prst="rect">
                      <a:avLst/>
                    </a:prstGeom>
                    <a:noFill/>
                    <a:ln>
                      <a:noFill/>
                    </a:ln>
                  </pic:spPr>
                </pic:pic>
              </a:graphicData>
            </a:graphic>
          </wp:inline>
        </w:drawing>
      </w:r>
      <w:r>
        <w:rPr>
          <w:rFonts w:ascii="宋体" w:hint="eastAsia"/>
          <w:kern w:val="0"/>
          <w:szCs w:val="21"/>
        </w:rPr>
        <w:t xml:space="preserve">   </w:t>
      </w:r>
      <w:r>
        <w:rPr>
          <w:rFonts w:ascii="宋体" w:hint="eastAsia"/>
          <w:noProof/>
          <w:kern w:val="0"/>
          <w:szCs w:val="21"/>
        </w:rPr>
        <w:drawing>
          <wp:inline distT="0" distB="0" distL="114300" distR="114300" wp14:anchorId="75C059DA" wp14:editId="6F43F0A9">
            <wp:extent cx="2439035" cy="1562735"/>
            <wp:effectExtent l="0" t="0" r="18415" b="18415"/>
            <wp:docPr id="4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descr="f23e120dcdf8f70911d15c4ef647946"/>
                    <pic:cNvPicPr>
                      <a:picLocks noChangeAspect="1"/>
                    </pic:cNvPicPr>
                  </pic:nvPicPr>
                  <pic:blipFill>
                    <a:blip r:embed="rId14">
                      <a:grayscl/>
                    </a:blip>
                    <a:stretch>
                      <a:fillRect/>
                    </a:stretch>
                  </pic:blipFill>
                  <pic:spPr>
                    <a:xfrm>
                      <a:off x="0" y="0"/>
                      <a:ext cx="2439035" cy="1562735"/>
                    </a:xfrm>
                    <a:prstGeom prst="rect">
                      <a:avLst/>
                    </a:prstGeom>
                    <a:noFill/>
                    <a:ln>
                      <a:noFill/>
                    </a:ln>
                  </pic:spPr>
                </pic:pic>
              </a:graphicData>
            </a:graphic>
          </wp:inline>
        </w:drawing>
      </w:r>
    </w:p>
    <w:p w14:paraId="23D9FD24" w14:textId="77777777" w:rsidR="002B59E3" w:rsidRDefault="00000000">
      <w:pPr>
        <w:adjustRightInd w:val="0"/>
        <w:spacing w:line="480" w:lineRule="exact"/>
        <w:jc w:val="left"/>
        <w:textAlignment w:val="baseline"/>
        <w:rPr>
          <w:rFonts w:ascii="宋体"/>
          <w:bCs/>
          <w:kern w:val="0"/>
          <w:szCs w:val="21"/>
        </w:rPr>
      </w:pPr>
      <w:r>
        <w:rPr>
          <w:rFonts w:ascii="宋体" w:hAnsi="宋体" w:hint="eastAsia"/>
          <w:bCs/>
          <w:kern w:val="0"/>
          <w:szCs w:val="21"/>
        </w:rPr>
        <w:t>附法人有效的</w:t>
      </w:r>
      <w:r>
        <w:rPr>
          <w:rFonts w:ascii="宋体" w:hAnsi="宋体" w:hint="eastAsia"/>
          <w:b/>
          <w:kern w:val="0"/>
          <w:szCs w:val="21"/>
        </w:rPr>
        <w:t>身份证正、反两面复印件</w:t>
      </w:r>
    </w:p>
    <w:p w14:paraId="7CD100E0" w14:textId="77777777" w:rsidR="002B59E3" w:rsidRDefault="00000000">
      <w:pPr>
        <w:pStyle w:val="20"/>
        <w:ind w:leftChars="0" w:left="0" w:firstLineChars="0" w:firstLine="0"/>
        <w:rPr>
          <w:rFonts w:eastAsia="黑体"/>
          <w:b/>
          <w:bCs/>
          <w:sz w:val="28"/>
        </w:rPr>
      </w:pPr>
      <w:r>
        <w:rPr>
          <w:rFonts w:ascii="宋体" w:hint="eastAsia"/>
          <w:noProof/>
          <w:kern w:val="0"/>
          <w:szCs w:val="21"/>
        </w:rPr>
        <w:lastRenderedPageBreak/>
        <w:drawing>
          <wp:inline distT="0" distB="0" distL="114300" distR="114300" wp14:anchorId="1C7475F6" wp14:editId="3ADE2DDE">
            <wp:extent cx="2450465" cy="1580515"/>
            <wp:effectExtent l="0" t="0" r="6985" b="635"/>
            <wp:docPr id="50" name="图片 3"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descr="58ff2a2905b7e65744b2e130cdb1067"/>
                    <pic:cNvPicPr>
                      <a:picLocks noChangeAspect="1"/>
                    </pic:cNvPicPr>
                  </pic:nvPicPr>
                  <pic:blipFill>
                    <a:blip r:embed="rId13">
                      <a:grayscl/>
                    </a:blip>
                    <a:stretch>
                      <a:fillRect/>
                    </a:stretch>
                  </pic:blipFill>
                  <pic:spPr>
                    <a:xfrm>
                      <a:off x="0" y="0"/>
                      <a:ext cx="2450465" cy="1580515"/>
                    </a:xfrm>
                    <a:prstGeom prst="rect">
                      <a:avLst/>
                    </a:prstGeom>
                    <a:noFill/>
                    <a:ln>
                      <a:noFill/>
                    </a:ln>
                  </pic:spPr>
                </pic:pic>
              </a:graphicData>
            </a:graphic>
          </wp:inline>
        </w:drawing>
      </w:r>
      <w:r>
        <w:rPr>
          <w:rFonts w:ascii="宋体" w:hint="eastAsia"/>
          <w:kern w:val="0"/>
          <w:szCs w:val="21"/>
        </w:rPr>
        <w:t xml:space="preserve">   </w:t>
      </w:r>
      <w:r>
        <w:rPr>
          <w:rFonts w:ascii="宋体" w:hint="eastAsia"/>
          <w:noProof/>
          <w:kern w:val="0"/>
          <w:szCs w:val="21"/>
        </w:rPr>
        <w:drawing>
          <wp:inline distT="0" distB="0" distL="114300" distR="114300" wp14:anchorId="78926CC5" wp14:editId="2463BA94">
            <wp:extent cx="2439035" cy="1562735"/>
            <wp:effectExtent l="0" t="0" r="18415" b="18415"/>
            <wp:docPr id="49" name="图片 4"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descr="f23e120dcdf8f70911d15c4ef647946"/>
                    <pic:cNvPicPr>
                      <a:picLocks noChangeAspect="1"/>
                    </pic:cNvPicPr>
                  </pic:nvPicPr>
                  <pic:blipFill>
                    <a:blip r:embed="rId14">
                      <a:grayscl/>
                    </a:blip>
                    <a:stretch>
                      <a:fillRect/>
                    </a:stretch>
                  </pic:blipFill>
                  <pic:spPr>
                    <a:xfrm>
                      <a:off x="0" y="0"/>
                      <a:ext cx="2439035" cy="1562735"/>
                    </a:xfrm>
                    <a:prstGeom prst="rect">
                      <a:avLst/>
                    </a:prstGeom>
                    <a:noFill/>
                    <a:ln>
                      <a:noFill/>
                    </a:ln>
                  </pic:spPr>
                </pic:pic>
              </a:graphicData>
            </a:graphic>
          </wp:inline>
        </w:drawing>
      </w:r>
    </w:p>
    <w:p w14:paraId="791B976B" w14:textId="77777777" w:rsidR="002B59E3" w:rsidRDefault="002B59E3">
      <w:pPr>
        <w:rPr>
          <w:rFonts w:eastAsia="黑体"/>
          <w:b/>
          <w:bCs/>
          <w:sz w:val="28"/>
        </w:rPr>
      </w:pPr>
    </w:p>
    <w:p w14:paraId="328CE26D" w14:textId="77777777" w:rsidR="002B59E3" w:rsidRDefault="002B59E3">
      <w:pPr>
        <w:rPr>
          <w:rFonts w:eastAsia="黑体"/>
          <w:b/>
          <w:bCs/>
          <w:sz w:val="28"/>
        </w:rPr>
      </w:pPr>
    </w:p>
    <w:p w14:paraId="61D7417E" w14:textId="77777777" w:rsidR="002B59E3" w:rsidRDefault="002B59E3">
      <w:pPr>
        <w:rPr>
          <w:rFonts w:eastAsia="黑体"/>
          <w:b/>
          <w:bCs/>
          <w:sz w:val="28"/>
        </w:rPr>
      </w:pPr>
    </w:p>
    <w:p w14:paraId="19F86D12" w14:textId="77777777" w:rsidR="002B59E3" w:rsidRDefault="002B59E3">
      <w:pPr>
        <w:rPr>
          <w:rFonts w:eastAsia="黑体"/>
          <w:b/>
          <w:bCs/>
          <w:sz w:val="28"/>
        </w:rPr>
      </w:pPr>
    </w:p>
    <w:p w14:paraId="6A7D0D66" w14:textId="77777777" w:rsidR="002B59E3" w:rsidRDefault="002B59E3">
      <w:pPr>
        <w:rPr>
          <w:rFonts w:eastAsia="黑体"/>
          <w:b/>
          <w:bCs/>
          <w:sz w:val="28"/>
        </w:rPr>
      </w:pPr>
    </w:p>
    <w:p w14:paraId="5A77F54B" w14:textId="77777777" w:rsidR="002B59E3" w:rsidRDefault="002B59E3">
      <w:pPr>
        <w:rPr>
          <w:rFonts w:eastAsia="黑体"/>
          <w:b/>
          <w:bCs/>
          <w:sz w:val="28"/>
        </w:rPr>
      </w:pPr>
    </w:p>
    <w:p w14:paraId="470A2606" w14:textId="77777777" w:rsidR="002B59E3" w:rsidRDefault="002B59E3">
      <w:pPr>
        <w:rPr>
          <w:rFonts w:eastAsia="黑体"/>
          <w:b/>
          <w:bCs/>
          <w:sz w:val="28"/>
        </w:rPr>
      </w:pPr>
    </w:p>
    <w:p w14:paraId="6B617D9B" w14:textId="77777777" w:rsidR="002B59E3" w:rsidRDefault="002B59E3">
      <w:pPr>
        <w:rPr>
          <w:rFonts w:eastAsia="黑体"/>
          <w:b/>
          <w:bCs/>
          <w:sz w:val="28"/>
        </w:rPr>
      </w:pPr>
    </w:p>
    <w:p w14:paraId="161CA3D0" w14:textId="77777777" w:rsidR="002B59E3" w:rsidRDefault="002B59E3">
      <w:pPr>
        <w:rPr>
          <w:rFonts w:eastAsia="黑体"/>
          <w:b/>
          <w:bCs/>
          <w:sz w:val="28"/>
        </w:rPr>
      </w:pPr>
    </w:p>
    <w:p w14:paraId="63C529D1" w14:textId="77777777" w:rsidR="002B59E3" w:rsidRDefault="002B59E3">
      <w:pPr>
        <w:rPr>
          <w:rFonts w:eastAsia="黑体"/>
          <w:b/>
          <w:bCs/>
          <w:sz w:val="28"/>
        </w:rPr>
      </w:pPr>
    </w:p>
    <w:p w14:paraId="1DE22D2A" w14:textId="77777777" w:rsidR="002B59E3" w:rsidRDefault="002B59E3">
      <w:pPr>
        <w:rPr>
          <w:rFonts w:eastAsia="黑体"/>
          <w:b/>
          <w:bCs/>
          <w:sz w:val="28"/>
        </w:rPr>
      </w:pPr>
    </w:p>
    <w:p w14:paraId="08EB6FDD" w14:textId="77777777" w:rsidR="002B59E3" w:rsidRDefault="002B59E3">
      <w:pPr>
        <w:rPr>
          <w:rFonts w:eastAsia="黑体"/>
          <w:b/>
          <w:bCs/>
          <w:sz w:val="28"/>
        </w:rPr>
      </w:pPr>
    </w:p>
    <w:p w14:paraId="4B2F2F53" w14:textId="77777777" w:rsidR="002B59E3" w:rsidRDefault="002B59E3">
      <w:pPr>
        <w:rPr>
          <w:rFonts w:eastAsia="黑体"/>
          <w:b/>
          <w:bCs/>
          <w:sz w:val="28"/>
        </w:rPr>
      </w:pPr>
    </w:p>
    <w:p w14:paraId="6C376C46" w14:textId="77777777" w:rsidR="002B59E3" w:rsidRDefault="002B59E3">
      <w:pPr>
        <w:rPr>
          <w:rFonts w:eastAsia="黑体"/>
          <w:b/>
          <w:bCs/>
          <w:sz w:val="28"/>
        </w:rPr>
      </w:pPr>
    </w:p>
    <w:p w14:paraId="2541B391" w14:textId="77777777" w:rsidR="002B59E3" w:rsidRDefault="002B59E3">
      <w:pPr>
        <w:rPr>
          <w:rFonts w:eastAsia="黑体"/>
          <w:b/>
          <w:bCs/>
          <w:sz w:val="28"/>
        </w:rPr>
      </w:pPr>
    </w:p>
    <w:p w14:paraId="64927826" w14:textId="77777777" w:rsidR="002B59E3" w:rsidRDefault="002B59E3">
      <w:pPr>
        <w:rPr>
          <w:rFonts w:eastAsia="黑体"/>
          <w:b/>
          <w:bCs/>
          <w:sz w:val="28"/>
        </w:rPr>
      </w:pPr>
    </w:p>
    <w:p w14:paraId="621825AA" w14:textId="77777777" w:rsidR="002B59E3" w:rsidRDefault="002B59E3">
      <w:pPr>
        <w:rPr>
          <w:rFonts w:eastAsia="黑体"/>
          <w:b/>
          <w:bCs/>
          <w:sz w:val="28"/>
        </w:rPr>
      </w:pPr>
    </w:p>
    <w:p w14:paraId="5369DF1F" w14:textId="77777777" w:rsidR="002B59E3" w:rsidRDefault="002B59E3">
      <w:pPr>
        <w:rPr>
          <w:rFonts w:eastAsia="黑体"/>
          <w:b/>
          <w:bCs/>
          <w:sz w:val="28"/>
        </w:rPr>
      </w:pPr>
    </w:p>
    <w:p w14:paraId="1FA1857A" w14:textId="77777777" w:rsidR="002B59E3" w:rsidRDefault="002B59E3">
      <w:pPr>
        <w:rPr>
          <w:rFonts w:eastAsia="黑体"/>
          <w:b/>
          <w:bCs/>
          <w:sz w:val="28"/>
        </w:rPr>
      </w:pPr>
    </w:p>
    <w:p w14:paraId="128A4B4D" w14:textId="77777777" w:rsidR="002B59E3" w:rsidRDefault="002B59E3">
      <w:pPr>
        <w:rPr>
          <w:rFonts w:eastAsia="黑体"/>
          <w:b/>
          <w:bCs/>
          <w:sz w:val="28"/>
        </w:rPr>
      </w:pPr>
    </w:p>
    <w:p w14:paraId="5E77825E" w14:textId="77777777" w:rsidR="002B59E3" w:rsidRDefault="002B59E3">
      <w:pPr>
        <w:rPr>
          <w:rFonts w:eastAsia="黑体"/>
          <w:b/>
          <w:bCs/>
          <w:sz w:val="28"/>
        </w:rPr>
      </w:pPr>
    </w:p>
    <w:p w14:paraId="29D12F3C" w14:textId="77777777" w:rsidR="002B59E3" w:rsidRDefault="002B59E3">
      <w:pPr>
        <w:rPr>
          <w:rFonts w:eastAsia="黑体"/>
          <w:b/>
          <w:bCs/>
          <w:sz w:val="28"/>
        </w:rPr>
      </w:pPr>
    </w:p>
    <w:p w14:paraId="590DD787" w14:textId="77777777" w:rsidR="002B59E3" w:rsidRDefault="002B59E3">
      <w:pPr>
        <w:rPr>
          <w:rFonts w:eastAsia="黑体"/>
          <w:b/>
          <w:bCs/>
          <w:sz w:val="28"/>
        </w:rPr>
      </w:pPr>
    </w:p>
    <w:p w14:paraId="031241DE" w14:textId="77777777" w:rsidR="002B59E3" w:rsidRDefault="00000000">
      <w:pPr>
        <w:rPr>
          <w:rFonts w:eastAsia="黑体"/>
          <w:b/>
          <w:bCs/>
          <w:sz w:val="28"/>
        </w:rPr>
      </w:pPr>
      <w:r>
        <w:rPr>
          <w:rFonts w:eastAsia="黑体" w:hint="eastAsia"/>
          <w:b/>
          <w:bCs/>
          <w:sz w:val="28"/>
        </w:rPr>
        <w:lastRenderedPageBreak/>
        <w:t>附件格式</w:t>
      </w:r>
      <w:r>
        <w:rPr>
          <w:rFonts w:eastAsia="黑体" w:hint="eastAsia"/>
          <w:b/>
          <w:bCs/>
          <w:sz w:val="28"/>
        </w:rPr>
        <w:t>5</w:t>
      </w:r>
    </w:p>
    <w:p w14:paraId="6E75A3BC" w14:textId="77777777" w:rsidR="002B59E3" w:rsidRDefault="00000000">
      <w:pPr>
        <w:jc w:val="center"/>
        <w:rPr>
          <w:rFonts w:eastAsia="黑体"/>
          <w:b/>
          <w:bCs/>
          <w:sz w:val="28"/>
        </w:rPr>
      </w:pPr>
      <w:r>
        <w:rPr>
          <w:rFonts w:eastAsia="黑体" w:hint="eastAsia"/>
          <w:b/>
          <w:bCs/>
          <w:sz w:val="28"/>
        </w:rPr>
        <w:t>相关条款偏离表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080"/>
        <w:gridCol w:w="3060"/>
        <w:gridCol w:w="1080"/>
        <w:gridCol w:w="2474"/>
      </w:tblGrid>
      <w:tr w:rsidR="002B59E3" w14:paraId="1C47F737" w14:textId="77777777">
        <w:trPr>
          <w:trHeight w:val="680"/>
        </w:trPr>
        <w:tc>
          <w:tcPr>
            <w:tcW w:w="828" w:type="dxa"/>
            <w:vMerge w:val="restart"/>
            <w:vAlign w:val="center"/>
          </w:tcPr>
          <w:p w14:paraId="32174515" w14:textId="77777777" w:rsidR="002B59E3" w:rsidRDefault="00000000">
            <w:pPr>
              <w:jc w:val="center"/>
              <w:rPr>
                <w:rFonts w:ascii="宋体" w:hAnsi="宋体" w:hint="eastAsia"/>
                <w:sz w:val="24"/>
              </w:rPr>
            </w:pPr>
            <w:r>
              <w:rPr>
                <w:rFonts w:ascii="宋体" w:hAnsi="宋体" w:hint="eastAsia"/>
                <w:sz w:val="24"/>
              </w:rPr>
              <w:t>序号</w:t>
            </w:r>
          </w:p>
        </w:tc>
        <w:tc>
          <w:tcPr>
            <w:tcW w:w="4140" w:type="dxa"/>
            <w:gridSpan w:val="2"/>
            <w:vAlign w:val="center"/>
          </w:tcPr>
          <w:p w14:paraId="41C202AE" w14:textId="77777777" w:rsidR="002B59E3" w:rsidRDefault="00000000">
            <w:pPr>
              <w:jc w:val="center"/>
              <w:rPr>
                <w:rFonts w:ascii="宋体" w:hAnsi="宋体" w:hint="eastAsia"/>
                <w:sz w:val="24"/>
              </w:rPr>
            </w:pPr>
            <w:r>
              <w:rPr>
                <w:rFonts w:ascii="宋体" w:hAnsi="宋体" w:hint="eastAsia"/>
                <w:sz w:val="24"/>
              </w:rPr>
              <w:t>招标文件条款</w:t>
            </w:r>
          </w:p>
        </w:tc>
        <w:tc>
          <w:tcPr>
            <w:tcW w:w="3554" w:type="dxa"/>
            <w:gridSpan w:val="2"/>
            <w:vAlign w:val="center"/>
          </w:tcPr>
          <w:p w14:paraId="4AEDB510" w14:textId="77777777" w:rsidR="002B59E3" w:rsidRDefault="00000000">
            <w:pPr>
              <w:jc w:val="center"/>
              <w:rPr>
                <w:rFonts w:ascii="宋体" w:hAnsi="宋体" w:hint="eastAsia"/>
                <w:sz w:val="24"/>
              </w:rPr>
            </w:pPr>
            <w:r>
              <w:rPr>
                <w:rFonts w:ascii="宋体" w:hAnsi="宋体" w:hint="eastAsia"/>
                <w:sz w:val="24"/>
              </w:rPr>
              <w:t>投标书条款</w:t>
            </w:r>
          </w:p>
        </w:tc>
      </w:tr>
      <w:tr w:rsidR="002B59E3" w14:paraId="45EF3518" w14:textId="77777777">
        <w:trPr>
          <w:trHeight w:val="680"/>
        </w:trPr>
        <w:tc>
          <w:tcPr>
            <w:tcW w:w="828" w:type="dxa"/>
            <w:vMerge/>
            <w:vAlign w:val="center"/>
          </w:tcPr>
          <w:p w14:paraId="0FE3A8A3" w14:textId="77777777" w:rsidR="002B59E3" w:rsidRDefault="002B59E3">
            <w:pPr>
              <w:rPr>
                <w:rFonts w:ascii="宋体" w:hAnsi="宋体" w:hint="eastAsia"/>
                <w:sz w:val="24"/>
              </w:rPr>
            </w:pPr>
          </w:p>
        </w:tc>
        <w:tc>
          <w:tcPr>
            <w:tcW w:w="1080" w:type="dxa"/>
            <w:vAlign w:val="center"/>
          </w:tcPr>
          <w:p w14:paraId="2BC93CC6" w14:textId="77777777" w:rsidR="002B59E3" w:rsidRDefault="00000000">
            <w:pPr>
              <w:jc w:val="center"/>
              <w:rPr>
                <w:rFonts w:ascii="宋体" w:hAnsi="宋体" w:hint="eastAsia"/>
                <w:sz w:val="24"/>
              </w:rPr>
            </w:pPr>
            <w:r>
              <w:rPr>
                <w:rFonts w:ascii="宋体" w:hAnsi="宋体" w:hint="eastAsia"/>
                <w:sz w:val="24"/>
              </w:rPr>
              <w:t>条款号</w:t>
            </w:r>
          </w:p>
        </w:tc>
        <w:tc>
          <w:tcPr>
            <w:tcW w:w="3060" w:type="dxa"/>
            <w:vAlign w:val="center"/>
          </w:tcPr>
          <w:p w14:paraId="622D3D50" w14:textId="77777777" w:rsidR="002B59E3" w:rsidRDefault="00000000">
            <w:pPr>
              <w:jc w:val="center"/>
              <w:rPr>
                <w:rFonts w:ascii="宋体" w:hAnsi="宋体" w:hint="eastAsia"/>
                <w:sz w:val="24"/>
              </w:rPr>
            </w:pPr>
            <w:r>
              <w:rPr>
                <w:rFonts w:ascii="宋体" w:hAnsi="宋体" w:hint="eastAsia"/>
                <w:sz w:val="24"/>
              </w:rPr>
              <w:t>条款内容</w:t>
            </w:r>
          </w:p>
        </w:tc>
        <w:tc>
          <w:tcPr>
            <w:tcW w:w="1080" w:type="dxa"/>
            <w:vAlign w:val="center"/>
          </w:tcPr>
          <w:p w14:paraId="7C96078A" w14:textId="77777777" w:rsidR="002B59E3" w:rsidRDefault="00000000">
            <w:pPr>
              <w:jc w:val="center"/>
              <w:rPr>
                <w:rFonts w:ascii="宋体" w:hAnsi="宋体" w:hint="eastAsia"/>
                <w:sz w:val="24"/>
              </w:rPr>
            </w:pPr>
            <w:r>
              <w:rPr>
                <w:rFonts w:ascii="宋体" w:hAnsi="宋体" w:hint="eastAsia"/>
                <w:sz w:val="24"/>
              </w:rPr>
              <w:t>条款号</w:t>
            </w:r>
          </w:p>
        </w:tc>
        <w:tc>
          <w:tcPr>
            <w:tcW w:w="2474" w:type="dxa"/>
            <w:vAlign w:val="center"/>
          </w:tcPr>
          <w:p w14:paraId="22AC4567" w14:textId="77777777" w:rsidR="002B59E3" w:rsidRDefault="00000000">
            <w:pPr>
              <w:jc w:val="center"/>
              <w:rPr>
                <w:rFonts w:ascii="宋体" w:hAnsi="宋体" w:hint="eastAsia"/>
                <w:sz w:val="24"/>
              </w:rPr>
            </w:pPr>
            <w:r>
              <w:rPr>
                <w:rFonts w:ascii="宋体" w:hAnsi="宋体" w:hint="eastAsia"/>
                <w:sz w:val="24"/>
              </w:rPr>
              <w:t>条款内容</w:t>
            </w:r>
          </w:p>
        </w:tc>
      </w:tr>
      <w:tr w:rsidR="002B59E3" w14:paraId="7D9E2C14" w14:textId="77777777">
        <w:trPr>
          <w:trHeight w:val="680"/>
        </w:trPr>
        <w:tc>
          <w:tcPr>
            <w:tcW w:w="828" w:type="dxa"/>
            <w:vAlign w:val="center"/>
          </w:tcPr>
          <w:p w14:paraId="04D4A7CC" w14:textId="77777777" w:rsidR="002B59E3" w:rsidRDefault="00000000">
            <w:pPr>
              <w:jc w:val="center"/>
              <w:rPr>
                <w:rFonts w:ascii="宋体" w:hAnsi="宋体" w:hint="eastAsia"/>
                <w:sz w:val="24"/>
              </w:rPr>
            </w:pPr>
            <w:r>
              <w:rPr>
                <w:rFonts w:ascii="宋体" w:hAnsi="宋体" w:hint="eastAsia"/>
                <w:sz w:val="24"/>
              </w:rPr>
              <w:t>1</w:t>
            </w:r>
          </w:p>
        </w:tc>
        <w:tc>
          <w:tcPr>
            <w:tcW w:w="1080" w:type="dxa"/>
            <w:vAlign w:val="center"/>
          </w:tcPr>
          <w:p w14:paraId="6D35FAEC" w14:textId="77777777" w:rsidR="002B59E3" w:rsidRDefault="002B59E3">
            <w:pPr>
              <w:rPr>
                <w:rFonts w:ascii="宋体" w:hAnsi="宋体" w:hint="eastAsia"/>
                <w:sz w:val="24"/>
              </w:rPr>
            </w:pPr>
          </w:p>
        </w:tc>
        <w:tc>
          <w:tcPr>
            <w:tcW w:w="3060" w:type="dxa"/>
            <w:vAlign w:val="center"/>
          </w:tcPr>
          <w:p w14:paraId="4AE82A51" w14:textId="77777777" w:rsidR="002B59E3" w:rsidRDefault="002B59E3">
            <w:pPr>
              <w:rPr>
                <w:rFonts w:ascii="宋体" w:hAnsi="宋体" w:hint="eastAsia"/>
                <w:sz w:val="24"/>
              </w:rPr>
            </w:pPr>
          </w:p>
        </w:tc>
        <w:tc>
          <w:tcPr>
            <w:tcW w:w="1080" w:type="dxa"/>
            <w:vAlign w:val="center"/>
          </w:tcPr>
          <w:p w14:paraId="47AC458F" w14:textId="77777777" w:rsidR="002B59E3" w:rsidRDefault="002B59E3">
            <w:pPr>
              <w:rPr>
                <w:rFonts w:ascii="宋体" w:hAnsi="宋体" w:hint="eastAsia"/>
                <w:sz w:val="24"/>
              </w:rPr>
            </w:pPr>
          </w:p>
        </w:tc>
        <w:tc>
          <w:tcPr>
            <w:tcW w:w="2474" w:type="dxa"/>
            <w:vAlign w:val="center"/>
          </w:tcPr>
          <w:p w14:paraId="36F55A83" w14:textId="77777777" w:rsidR="002B59E3" w:rsidRDefault="002B59E3">
            <w:pPr>
              <w:rPr>
                <w:rFonts w:ascii="宋体" w:hAnsi="宋体" w:hint="eastAsia"/>
                <w:sz w:val="24"/>
              </w:rPr>
            </w:pPr>
          </w:p>
        </w:tc>
      </w:tr>
      <w:tr w:rsidR="002B59E3" w14:paraId="0FDF5536" w14:textId="77777777">
        <w:trPr>
          <w:trHeight w:val="680"/>
        </w:trPr>
        <w:tc>
          <w:tcPr>
            <w:tcW w:w="828" w:type="dxa"/>
            <w:vAlign w:val="center"/>
          </w:tcPr>
          <w:p w14:paraId="380DE8F6" w14:textId="77777777" w:rsidR="002B59E3" w:rsidRDefault="00000000">
            <w:pPr>
              <w:jc w:val="center"/>
              <w:rPr>
                <w:rFonts w:ascii="宋体" w:hAnsi="宋体" w:hint="eastAsia"/>
                <w:sz w:val="24"/>
              </w:rPr>
            </w:pPr>
            <w:r>
              <w:rPr>
                <w:rFonts w:ascii="宋体" w:hAnsi="宋体" w:hint="eastAsia"/>
                <w:sz w:val="24"/>
              </w:rPr>
              <w:t>2</w:t>
            </w:r>
          </w:p>
        </w:tc>
        <w:tc>
          <w:tcPr>
            <w:tcW w:w="1080" w:type="dxa"/>
            <w:vAlign w:val="center"/>
          </w:tcPr>
          <w:p w14:paraId="08AEFC36" w14:textId="77777777" w:rsidR="002B59E3" w:rsidRDefault="002B59E3">
            <w:pPr>
              <w:rPr>
                <w:rFonts w:ascii="宋体" w:hAnsi="宋体" w:hint="eastAsia"/>
                <w:sz w:val="24"/>
              </w:rPr>
            </w:pPr>
          </w:p>
        </w:tc>
        <w:tc>
          <w:tcPr>
            <w:tcW w:w="3060" w:type="dxa"/>
            <w:vAlign w:val="center"/>
          </w:tcPr>
          <w:p w14:paraId="3C0E6B19" w14:textId="77777777" w:rsidR="002B59E3" w:rsidRDefault="002B59E3">
            <w:pPr>
              <w:rPr>
                <w:rFonts w:ascii="宋体" w:hAnsi="宋体" w:hint="eastAsia"/>
                <w:sz w:val="24"/>
              </w:rPr>
            </w:pPr>
          </w:p>
        </w:tc>
        <w:tc>
          <w:tcPr>
            <w:tcW w:w="1080" w:type="dxa"/>
            <w:vAlign w:val="center"/>
          </w:tcPr>
          <w:p w14:paraId="102F82DD" w14:textId="77777777" w:rsidR="002B59E3" w:rsidRDefault="002B59E3">
            <w:pPr>
              <w:rPr>
                <w:rFonts w:ascii="宋体" w:hAnsi="宋体" w:hint="eastAsia"/>
                <w:sz w:val="24"/>
              </w:rPr>
            </w:pPr>
          </w:p>
        </w:tc>
        <w:tc>
          <w:tcPr>
            <w:tcW w:w="2474" w:type="dxa"/>
            <w:vAlign w:val="center"/>
          </w:tcPr>
          <w:p w14:paraId="09BC1787" w14:textId="77777777" w:rsidR="002B59E3" w:rsidRDefault="002B59E3">
            <w:pPr>
              <w:rPr>
                <w:rFonts w:ascii="宋体" w:hAnsi="宋体" w:hint="eastAsia"/>
                <w:sz w:val="24"/>
              </w:rPr>
            </w:pPr>
          </w:p>
        </w:tc>
      </w:tr>
      <w:tr w:rsidR="002B59E3" w14:paraId="531E3E33" w14:textId="77777777">
        <w:trPr>
          <w:trHeight w:val="680"/>
        </w:trPr>
        <w:tc>
          <w:tcPr>
            <w:tcW w:w="828" w:type="dxa"/>
            <w:vAlign w:val="center"/>
          </w:tcPr>
          <w:p w14:paraId="05D4B0D1" w14:textId="77777777" w:rsidR="002B59E3" w:rsidRDefault="00000000">
            <w:pPr>
              <w:jc w:val="center"/>
              <w:rPr>
                <w:rFonts w:ascii="宋体" w:hAnsi="宋体" w:hint="eastAsia"/>
                <w:sz w:val="24"/>
              </w:rPr>
            </w:pPr>
            <w:r>
              <w:rPr>
                <w:rFonts w:ascii="宋体" w:hAnsi="宋体" w:hint="eastAsia"/>
                <w:sz w:val="24"/>
              </w:rPr>
              <w:t>3</w:t>
            </w:r>
          </w:p>
        </w:tc>
        <w:tc>
          <w:tcPr>
            <w:tcW w:w="1080" w:type="dxa"/>
            <w:vAlign w:val="center"/>
          </w:tcPr>
          <w:p w14:paraId="4B8FFE3E" w14:textId="77777777" w:rsidR="002B59E3" w:rsidRDefault="002B59E3">
            <w:pPr>
              <w:rPr>
                <w:rFonts w:ascii="宋体" w:hAnsi="宋体" w:hint="eastAsia"/>
                <w:sz w:val="24"/>
              </w:rPr>
            </w:pPr>
          </w:p>
        </w:tc>
        <w:tc>
          <w:tcPr>
            <w:tcW w:w="3060" w:type="dxa"/>
            <w:vAlign w:val="center"/>
          </w:tcPr>
          <w:p w14:paraId="6E1972D4" w14:textId="77777777" w:rsidR="002B59E3" w:rsidRDefault="002B59E3">
            <w:pPr>
              <w:rPr>
                <w:rFonts w:ascii="宋体" w:hAnsi="宋体" w:hint="eastAsia"/>
                <w:sz w:val="24"/>
              </w:rPr>
            </w:pPr>
          </w:p>
        </w:tc>
        <w:tc>
          <w:tcPr>
            <w:tcW w:w="1080" w:type="dxa"/>
            <w:vAlign w:val="center"/>
          </w:tcPr>
          <w:p w14:paraId="615714D7" w14:textId="77777777" w:rsidR="002B59E3" w:rsidRDefault="002B59E3">
            <w:pPr>
              <w:rPr>
                <w:rFonts w:ascii="宋体" w:hAnsi="宋体" w:hint="eastAsia"/>
                <w:sz w:val="24"/>
              </w:rPr>
            </w:pPr>
          </w:p>
        </w:tc>
        <w:tc>
          <w:tcPr>
            <w:tcW w:w="2474" w:type="dxa"/>
            <w:vAlign w:val="center"/>
          </w:tcPr>
          <w:p w14:paraId="64C7769C" w14:textId="77777777" w:rsidR="002B59E3" w:rsidRDefault="002B59E3">
            <w:pPr>
              <w:rPr>
                <w:rFonts w:ascii="宋体" w:hAnsi="宋体" w:hint="eastAsia"/>
                <w:sz w:val="24"/>
              </w:rPr>
            </w:pPr>
          </w:p>
        </w:tc>
      </w:tr>
      <w:tr w:rsidR="002B59E3" w14:paraId="33826ABB" w14:textId="77777777">
        <w:trPr>
          <w:trHeight w:val="680"/>
        </w:trPr>
        <w:tc>
          <w:tcPr>
            <w:tcW w:w="828" w:type="dxa"/>
            <w:vAlign w:val="center"/>
          </w:tcPr>
          <w:p w14:paraId="4A450A36" w14:textId="77777777" w:rsidR="002B59E3" w:rsidRDefault="00000000">
            <w:pPr>
              <w:jc w:val="center"/>
              <w:rPr>
                <w:rFonts w:ascii="宋体" w:hAnsi="宋体" w:hint="eastAsia"/>
                <w:sz w:val="24"/>
              </w:rPr>
            </w:pPr>
            <w:r>
              <w:rPr>
                <w:rFonts w:ascii="宋体" w:hAnsi="宋体" w:hint="eastAsia"/>
                <w:sz w:val="24"/>
              </w:rPr>
              <w:t>4</w:t>
            </w:r>
          </w:p>
        </w:tc>
        <w:tc>
          <w:tcPr>
            <w:tcW w:w="1080" w:type="dxa"/>
            <w:vAlign w:val="center"/>
          </w:tcPr>
          <w:p w14:paraId="55A591BB" w14:textId="77777777" w:rsidR="002B59E3" w:rsidRDefault="002B59E3">
            <w:pPr>
              <w:rPr>
                <w:rFonts w:ascii="宋体" w:hAnsi="宋体" w:hint="eastAsia"/>
                <w:sz w:val="24"/>
              </w:rPr>
            </w:pPr>
          </w:p>
        </w:tc>
        <w:tc>
          <w:tcPr>
            <w:tcW w:w="3060" w:type="dxa"/>
            <w:vAlign w:val="center"/>
          </w:tcPr>
          <w:p w14:paraId="4BD4A426" w14:textId="77777777" w:rsidR="002B59E3" w:rsidRDefault="002B59E3">
            <w:pPr>
              <w:rPr>
                <w:rFonts w:ascii="宋体" w:hAnsi="宋体" w:hint="eastAsia"/>
                <w:sz w:val="24"/>
              </w:rPr>
            </w:pPr>
          </w:p>
        </w:tc>
        <w:tc>
          <w:tcPr>
            <w:tcW w:w="1080" w:type="dxa"/>
            <w:vAlign w:val="center"/>
          </w:tcPr>
          <w:p w14:paraId="37AA3141" w14:textId="77777777" w:rsidR="002B59E3" w:rsidRDefault="002B59E3">
            <w:pPr>
              <w:rPr>
                <w:rFonts w:ascii="宋体" w:hAnsi="宋体" w:hint="eastAsia"/>
                <w:sz w:val="24"/>
              </w:rPr>
            </w:pPr>
          </w:p>
        </w:tc>
        <w:tc>
          <w:tcPr>
            <w:tcW w:w="2474" w:type="dxa"/>
            <w:vAlign w:val="center"/>
          </w:tcPr>
          <w:p w14:paraId="17305039" w14:textId="77777777" w:rsidR="002B59E3" w:rsidRDefault="002B59E3">
            <w:pPr>
              <w:rPr>
                <w:rFonts w:ascii="宋体" w:hAnsi="宋体" w:hint="eastAsia"/>
                <w:sz w:val="24"/>
              </w:rPr>
            </w:pPr>
          </w:p>
        </w:tc>
      </w:tr>
      <w:tr w:rsidR="002B59E3" w14:paraId="535FD5AF" w14:textId="77777777">
        <w:trPr>
          <w:trHeight w:val="680"/>
        </w:trPr>
        <w:tc>
          <w:tcPr>
            <w:tcW w:w="828" w:type="dxa"/>
            <w:vAlign w:val="center"/>
          </w:tcPr>
          <w:p w14:paraId="2D456179" w14:textId="77777777" w:rsidR="002B59E3" w:rsidRDefault="00000000">
            <w:pPr>
              <w:jc w:val="center"/>
              <w:rPr>
                <w:rFonts w:ascii="宋体" w:hAnsi="宋体" w:hint="eastAsia"/>
                <w:sz w:val="24"/>
              </w:rPr>
            </w:pPr>
            <w:r>
              <w:rPr>
                <w:rFonts w:ascii="宋体" w:hAnsi="宋体" w:hint="eastAsia"/>
                <w:sz w:val="24"/>
              </w:rPr>
              <w:t>5</w:t>
            </w:r>
          </w:p>
        </w:tc>
        <w:tc>
          <w:tcPr>
            <w:tcW w:w="1080" w:type="dxa"/>
            <w:vAlign w:val="center"/>
          </w:tcPr>
          <w:p w14:paraId="59B93B1E" w14:textId="77777777" w:rsidR="002B59E3" w:rsidRDefault="002B59E3">
            <w:pPr>
              <w:rPr>
                <w:rFonts w:ascii="宋体" w:hAnsi="宋体" w:hint="eastAsia"/>
                <w:sz w:val="24"/>
              </w:rPr>
            </w:pPr>
          </w:p>
        </w:tc>
        <w:tc>
          <w:tcPr>
            <w:tcW w:w="3060" w:type="dxa"/>
            <w:vAlign w:val="center"/>
          </w:tcPr>
          <w:p w14:paraId="321DD7C6" w14:textId="77777777" w:rsidR="002B59E3" w:rsidRDefault="002B59E3">
            <w:pPr>
              <w:rPr>
                <w:rFonts w:ascii="宋体" w:hAnsi="宋体" w:hint="eastAsia"/>
                <w:sz w:val="24"/>
              </w:rPr>
            </w:pPr>
          </w:p>
        </w:tc>
        <w:tc>
          <w:tcPr>
            <w:tcW w:w="1080" w:type="dxa"/>
            <w:vAlign w:val="center"/>
          </w:tcPr>
          <w:p w14:paraId="3DEB93A8" w14:textId="77777777" w:rsidR="002B59E3" w:rsidRDefault="002B59E3">
            <w:pPr>
              <w:rPr>
                <w:rFonts w:ascii="宋体" w:hAnsi="宋体" w:hint="eastAsia"/>
                <w:sz w:val="24"/>
              </w:rPr>
            </w:pPr>
          </w:p>
        </w:tc>
        <w:tc>
          <w:tcPr>
            <w:tcW w:w="2474" w:type="dxa"/>
            <w:vAlign w:val="center"/>
          </w:tcPr>
          <w:p w14:paraId="118C6DE0" w14:textId="77777777" w:rsidR="002B59E3" w:rsidRDefault="002B59E3">
            <w:pPr>
              <w:rPr>
                <w:rFonts w:ascii="宋体" w:hAnsi="宋体" w:hint="eastAsia"/>
                <w:sz w:val="24"/>
              </w:rPr>
            </w:pPr>
          </w:p>
        </w:tc>
      </w:tr>
      <w:tr w:rsidR="002B59E3" w14:paraId="46DD01B3" w14:textId="77777777">
        <w:trPr>
          <w:trHeight w:val="680"/>
        </w:trPr>
        <w:tc>
          <w:tcPr>
            <w:tcW w:w="828" w:type="dxa"/>
            <w:vAlign w:val="center"/>
          </w:tcPr>
          <w:p w14:paraId="1E9573F7" w14:textId="77777777" w:rsidR="002B59E3" w:rsidRDefault="00000000">
            <w:pPr>
              <w:jc w:val="center"/>
              <w:rPr>
                <w:rFonts w:ascii="宋体" w:hAnsi="宋体" w:hint="eastAsia"/>
                <w:sz w:val="24"/>
              </w:rPr>
            </w:pPr>
            <w:r>
              <w:rPr>
                <w:rFonts w:ascii="宋体" w:hAnsi="宋体" w:hint="eastAsia"/>
                <w:sz w:val="24"/>
              </w:rPr>
              <w:t>6</w:t>
            </w:r>
          </w:p>
        </w:tc>
        <w:tc>
          <w:tcPr>
            <w:tcW w:w="1080" w:type="dxa"/>
            <w:vAlign w:val="center"/>
          </w:tcPr>
          <w:p w14:paraId="668E98F4" w14:textId="77777777" w:rsidR="002B59E3" w:rsidRDefault="002B59E3">
            <w:pPr>
              <w:rPr>
                <w:rFonts w:ascii="宋体" w:hAnsi="宋体" w:hint="eastAsia"/>
                <w:sz w:val="24"/>
              </w:rPr>
            </w:pPr>
          </w:p>
        </w:tc>
        <w:tc>
          <w:tcPr>
            <w:tcW w:w="3060" w:type="dxa"/>
            <w:vAlign w:val="center"/>
          </w:tcPr>
          <w:p w14:paraId="078EBAC3" w14:textId="77777777" w:rsidR="002B59E3" w:rsidRDefault="002B59E3">
            <w:pPr>
              <w:rPr>
                <w:rFonts w:ascii="宋体" w:hAnsi="宋体" w:hint="eastAsia"/>
                <w:sz w:val="24"/>
              </w:rPr>
            </w:pPr>
          </w:p>
        </w:tc>
        <w:tc>
          <w:tcPr>
            <w:tcW w:w="1080" w:type="dxa"/>
            <w:vAlign w:val="center"/>
          </w:tcPr>
          <w:p w14:paraId="099F7075" w14:textId="77777777" w:rsidR="002B59E3" w:rsidRDefault="002B59E3">
            <w:pPr>
              <w:rPr>
                <w:rFonts w:ascii="宋体" w:hAnsi="宋体" w:hint="eastAsia"/>
                <w:sz w:val="24"/>
              </w:rPr>
            </w:pPr>
          </w:p>
        </w:tc>
        <w:tc>
          <w:tcPr>
            <w:tcW w:w="2474" w:type="dxa"/>
            <w:vAlign w:val="center"/>
          </w:tcPr>
          <w:p w14:paraId="44A9F306" w14:textId="77777777" w:rsidR="002B59E3" w:rsidRDefault="002B59E3">
            <w:pPr>
              <w:rPr>
                <w:rFonts w:ascii="宋体" w:hAnsi="宋体" w:hint="eastAsia"/>
                <w:sz w:val="24"/>
              </w:rPr>
            </w:pPr>
          </w:p>
        </w:tc>
      </w:tr>
      <w:tr w:rsidR="002B59E3" w14:paraId="2BF48862" w14:textId="77777777">
        <w:trPr>
          <w:trHeight w:val="680"/>
        </w:trPr>
        <w:tc>
          <w:tcPr>
            <w:tcW w:w="828" w:type="dxa"/>
            <w:vAlign w:val="center"/>
          </w:tcPr>
          <w:p w14:paraId="279705AC" w14:textId="77777777" w:rsidR="002B59E3" w:rsidRDefault="00000000">
            <w:pPr>
              <w:jc w:val="center"/>
              <w:rPr>
                <w:rFonts w:ascii="宋体" w:hAnsi="宋体" w:hint="eastAsia"/>
                <w:sz w:val="24"/>
              </w:rPr>
            </w:pPr>
            <w:r>
              <w:rPr>
                <w:rFonts w:ascii="宋体" w:hAnsi="宋体" w:hint="eastAsia"/>
                <w:sz w:val="24"/>
              </w:rPr>
              <w:t>7</w:t>
            </w:r>
          </w:p>
        </w:tc>
        <w:tc>
          <w:tcPr>
            <w:tcW w:w="1080" w:type="dxa"/>
            <w:vAlign w:val="center"/>
          </w:tcPr>
          <w:p w14:paraId="67C1628F" w14:textId="77777777" w:rsidR="002B59E3" w:rsidRDefault="002B59E3">
            <w:pPr>
              <w:rPr>
                <w:rFonts w:ascii="宋体" w:hAnsi="宋体" w:hint="eastAsia"/>
                <w:sz w:val="24"/>
              </w:rPr>
            </w:pPr>
          </w:p>
        </w:tc>
        <w:tc>
          <w:tcPr>
            <w:tcW w:w="3060" w:type="dxa"/>
            <w:vAlign w:val="center"/>
          </w:tcPr>
          <w:p w14:paraId="00EF084E" w14:textId="77777777" w:rsidR="002B59E3" w:rsidRDefault="002B59E3">
            <w:pPr>
              <w:rPr>
                <w:rFonts w:ascii="宋体" w:hAnsi="宋体" w:hint="eastAsia"/>
                <w:sz w:val="24"/>
              </w:rPr>
            </w:pPr>
          </w:p>
        </w:tc>
        <w:tc>
          <w:tcPr>
            <w:tcW w:w="1080" w:type="dxa"/>
            <w:vAlign w:val="center"/>
          </w:tcPr>
          <w:p w14:paraId="6D1E5194" w14:textId="77777777" w:rsidR="002B59E3" w:rsidRDefault="002B59E3">
            <w:pPr>
              <w:rPr>
                <w:rFonts w:ascii="宋体" w:hAnsi="宋体" w:hint="eastAsia"/>
                <w:sz w:val="24"/>
              </w:rPr>
            </w:pPr>
          </w:p>
        </w:tc>
        <w:tc>
          <w:tcPr>
            <w:tcW w:w="2474" w:type="dxa"/>
            <w:vAlign w:val="center"/>
          </w:tcPr>
          <w:p w14:paraId="3F2C9247" w14:textId="77777777" w:rsidR="002B59E3" w:rsidRDefault="002B59E3">
            <w:pPr>
              <w:rPr>
                <w:rFonts w:ascii="宋体" w:hAnsi="宋体" w:hint="eastAsia"/>
                <w:sz w:val="24"/>
              </w:rPr>
            </w:pPr>
          </w:p>
        </w:tc>
      </w:tr>
      <w:tr w:rsidR="002B59E3" w14:paraId="02E1689D" w14:textId="77777777">
        <w:trPr>
          <w:trHeight w:val="680"/>
        </w:trPr>
        <w:tc>
          <w:tcPr>
            <w:tcW w:w="828" w:type="dxa"/>
            <w:vAlign w:val="center"/>
          </w:tcPr>
          <w:p w14:paraId="5F20E23B" w14:textId="77777777" w:rsidR="002B59E3" w:rsidRDefault="00000000">
            <w:pPr>
              <w:jc w:val="center"/>
              <w:rPr>
                <w:rFonts w:ascii="宋体" w:hAnsi="宋体" w:hint="eastAsia"/>
                <w:sz w:val="24"/>
              </w:rPr>
            </w:pPr>
            <w:r>
              <w:rPr>
                <w:rFonts w:ascii="宋体" w:hAnsi="宋体" w:hint="eastAsia"/>
                <w:sz w:val="24"/>
              </w:rPr>
              <w:t>8</w:t>
            </w:r>
          </w:p>
        </w:tc>
        <w:tc>
          <w:tcPr>
            <w:tcW w:w="1080" w:type="dxa"/>
            <w:vAlign w:val="center"/>
          </w:tcPr>
          <w:p w14:paraId="0B93C7FB" w14:textId="77777777" w:rsidR="002B59E3" w:rsidRDefault="002B59E3">
            <w:pPr>
              <w:rPr>
                <w:rFonts w:ascii="宋体" w:hAnsi="宋体" w:hint="eastAsia"/>
                <w:sz w:val="24"/>
              </w:rPr>
            </w:pPr>
          </w:p>
        </w:tc>
        <w:tc>
          <w:tcPr>
            <w:tcW w:w="3060" w:type="dxa"/>
            <w:vAlign w:val="center"/>
          </w:tcPr>
          <w:p w14:paraId="3F6B93CB" w14:textId="77777777" w:rsidR="002B59E3" w:rsidRDefault="002B59E3">
            <w:pPr>
              <w:rPr>
                <w:rFonts w:ascii="宋体" w:hAnsi="宋体" w:hint="eastAsia"/>
                <w:sz w:val="24"/>
              </w:rPr>
            </w:pPr>
          </w:p>
        </w:tc>
        <w:tc>
          <w:tcPr>
            <w:tcW w:w="1080" w:type="dxa"/>
            <w:vAlign w:val="center"/>
          </w:tcPr>
          <w:p w14:paraId="1D11A1A6" w14:textId="77777777" w:rsidR="002B59E3" w:rsidRDefault="002B59E3">
            <w:pPr>
              <w:rPr>
                <w:rFonts w:ascii="宋体" w:hAnsi="宋体" w:hint="eastAsia"/>
                <w:sz w:val="24"/>
              </w:rPr>
            </w:pPr>
          </w:p>
        </w:tc>
        <w:tc>
          <w:tcPr>
            <w:tcW w:w="2474" w:type="dxa"/>
            <w:vAlign w:val="center"/>
          </w:tcPr>
          <w:p w14:paraId="48731B0C" w14:textId="77777777" w:rsidR="002B59E3" w:rsidRDefault="002B59E3">
            <w:pPr>
              <w:rPr>
                <w:rFonts w:ascii="宋体" w:hAnsi="宋体" w:hint="eastAsia"/>
                <w:sz w:val="24"/>
              </w:rPr>
            </w:pPr>
          </w:p>
        </w:tc>
      </w:tr>
      <w:tr w:rsidR="002B59E3" w14:paraId="5975FE86" w14:textId="77777777">
        <w:trPr>
          <w:trHeight w:val="680"/>
        </w:trPr>
        <w:tc>
          <w:tcPr>
            <w:tcW w:w="828" w:type="dxa"/>
            <w:vAlign w:val="center"/>
          </w:tcPr>
          <w:p w14:paraId="1C770CEE" w14:textId="77777777" w:rsidR="002B59E3" w:rsidRDefault="00000000">
            <w:pPr>
              <w:jc w:val="center"/>
              <w:rPr>
                <w:rFonts w:ascii="宋体" w:hAnsi="宋体" w:hint="eastAsia"/>
                <w:sz w:val="24"/>
              </w:rPr>
            </w:pPr>
            <w:r>
              <w:rPr>
                <w:rFonts w:ascii="宋体" w:hAnsi="宋体" w:hint="eastAsia"/>
                <w:sz w:val="24"/>
              </w:rPr>
              <w:t>9</w:t>
            </w:r>
          </w:p>
        </w:tc>
        <w:tc>
          <w:tcPr>
            <w:tcW w:w="1080" w:type="dxa"/>
            <w:vAlign w:val="center"/>
          </w:tcPr>
          <w:p w14:paraId="1E37BB4A" w14:textId="77777777" w:rsidR="002B59E3" w:rsidRDefault="002B59E3">
            <w:pPr>
              <w:rPr>
                <w:rFonts w:ascii="宋体" w:hAnsi="宋体" w:hint="eastAsia"/>
                <w:sz w:val="24"/>
              </w:rPr>
            </w:pPr>
          </w:p>
        </w:tc>
        <w:tc>
          <w:tcPr>
            <w:tcW w:w="3060" w:type="dxa"/>
            <w:vAlign w:val="center"/>
          </w:tcPr>
          <w:p w14:paraId="5B18D288" w14:textId="77777777" w:rsidR="002B59E3" w:rsidRDefault="002B59E3">
            <w:pPr>
              <w:rPr>
                <w:rFonts w:ascii="宋体" w:hAnsi="宋体" w:hint="eastAsia"/>
                <w:sz w:val="24"/>
              </w:rPr>
            </w:pPr>
          </w:p>
        </w:tc>
        <w:tc>
          <w:tcPr>
            <w:tcW w:w="1080" w:type="dxa"/>
            <w:vAlign w:val="center"/>
          </w:tcPr>
          <w:p w14:paraId="6251A4A3" w14:textId="77777777" w:rsidR="002B59E3" w:rsidRDefault="002B59E3">
            <w:pPr>
              <w:rPr>
                <w:rFonts w:ascii="宋体" w:hAnsi="宋体" w:hint="eastAsia"/>
                <w:sz w:val="24"/>
              </w:rPr>
            </w:pPr>
          </w:p>
        </w:tc>
        <w:tc>
          <w:tcPr>
            <w:tcW w:w="2474" w:type="dxa"/>
            <w:vAlign w:val="center"/>
          </w:tcPr>
          <w:p w14:paraId="7125FD5E" w14:textId="77777777" w:rsidR="002B59E3" w:rsidRDefault="002B59E3">
            <w:pPr>
              <w:rPr>
                <w:rFonts w:ascii="宋体" w:hAnsi="宋体" w:hint="eastAsia"/>
                <w:sz w:val="24"/>
              </w:rPr>
            </w:pPr>
          </w:p>
        </w:tc>
      </w:tr>
      <w:tr w:rsidR="002B59E3" w14:paraId="5FAFD656" w14:textId="77777777">
        <w:trPr>
          <w:trHeight w:val="680"/>
        </w:trPr>
        <w:tc>
          <w:tcPr>
            <w:tcW w:w="828" w:type="dxa"/>
            <w:vAlign w:val="center"/>
          </w:tcPr>
          <w:p w14:paraId="1EB252CB" w14:textId="77777777" w:rsidR="002B59E3" w:rsidRDefault="00000000">
            <w:pPr>
              <w:jc w:val="center"/>
              <w:rPr>
                <w:rFonts w:ascii="宋体" w:hAnsi="宋体" w:hint="eastAsia"/>
                <w:sz w:val="24"/>
              </w:rPr>
            </w:pPr>
            <w:r>
              <w:rPr>
                <w:rFonts w:ascii="宋体" w:hAnsi="宋体" w:hint="eastAsia"/>
                <w:sz w:val="24"/>
              </w:rPr>
              <w:t>10</w:t>
            </w:r>
          </w:p>
        </w:tc>
        <w:tc>
          <w:tcPr>
            <w:tcW w:w="1080" w:type="dxa"/>
            <w:vAlign w:val="center"/>
          </w:tcPr>
          <w:p w14:paraId="3A1EEFBE" w14:textId="77777777" w:rsidR="002B59E3" w:rsidRDefault="002B59E3">
            <w:pPr>
              <w:rPr>
                <w:rFonts w:ascii="宋体" w:hAnsi="宋体" w:hint="eastAsia"/>
                <w:sz w:val="24"/>
              </w:rPr>
            </w:pPr>
          </w:p>
        </w:tc>
        <w:tc>
          <w:tcPr>
            <w:tcW w:w="3060" w:type="dxa"/>
            <w:vAlign w:val="center"/>
          </w:tcPr>
          <w:p w14:paraId="4FE01620" w14:textId="77777777" w:rsidR="002B59E3" w:rsidRDefault="002B59E3">
            <w:pPr>
              <w:rPr>
                <w:rFonts w:ascii="宋体" w:hAnsi="宋体" w:hint="eastAsia"/>
                <w:sz w:val="24"/>
              </w:rPr>
            </w:pPr>
          </w:p>
        </w:tc>
        <w:tc>
          <w:tcPr>
            <w:tcW w:w="1080" w:type="dxa"/>
            <w:vAlign w:val="center"/>
          </w:tcPr>
          <w:p w14:paraId="62BDBC1D" w14:textId="77777777" w:rsidR="002B59E3" w:rsidRDefault="002B59E3">
            <w:pPr>
              <w:rPr>
                <w:rFonts w:ascii="宋体" w:hAnsi="宋体" w:hint="eastAsia"/>
                <w:sz w:val="24"/>
              </w:rPr>
            </w:pPr>
          </w:p>
        </w:tc>
        <w:tc>
          <w:tcPr>
            <w:tcW w:w="2474" w:type="dxa"/>
            <w:vAlign w:val="center"/>
          </w:tcPr>
          <w:p w14:paraId="23E6935B" w14:textId="77777777" w:rsidR="002B59E3" w:rsidRDefault="002B59E3">
            <w:pPr>
              <w:rPr>
                <w:rFonts w:ascii="宋体" w:hAnsi="宋体" w:hint="eastAsia"/>
                <w:sz w:val="24"/>
              </w:rPr>
            </w:pPr>
          </w:p>
        </w:tc>
      </w:tr>
      <w:tr w:rsidR="002B59E3" w14:paraId="15FD4DC1" w14:textId="77777777">
        <w:trPr>
          <w:trHeight w:val="680"/>
        </w:trPr>
        <w:tc>
          <w:tcPr>
            <w:tcW w:w="828" w:type="dxa"/>
            <w:vAlign w:val="center"/>
          </w:tcPr>
          <w:p w14:paraId="77BE77A2" w14:textId="77777777" w:rsidR="002B59E3" w:rsidRDefault="00000000">
            <w:pPr>
              <w:jc w:val="center"/>
              <w:rPr>
                <w:rFonts w:ascii="宋体" w:hAnsi="宋体" w:hint="eastAsia"/>
                <w:sz w:val="24"/>
              </w:rPr>
            </w:pPr>
            <w:r>
              <w:rPr>
                <w:rFonts w:ascii="宋体" w:hAnsi="宋体" w:hint="eastAsia"/>
                <w:sz w:val="24"/>
              </w:rPr>
              <w:t>11</w:t>
            </w:r>
          </w:p>
        </w:tc>
        <w:tc>
          <w:tcPr>
            <w:tcW w:w="1080" w:type="dxa"/>
            <w:vAlign w:val="center"/>
          </w:tcPr>
          <w:p w14:paraId="61006C3F" w14:textId="77777777" w:rsidR="002B59E3" w:rsidRDefault="002B59E3">
            <w:pPr>
              <w:rPr>
                <w:rFonts w:ascii="宋体" w:hAnsi="宋体" w:hint="eastAsia"/>
                <w:sz w:val="24"/>
              </w:rPr>
            </w:pPr>
          </w:p>
        </w:tc>
        <w:tc>
          <w:tcPr>
            <w:tcW w:w="3060" w:type="dxa"/>
            <w:vAlign w:val="center"/>
          </w:tcPr>
          <w:p w14:paraId="6845AA64" w14:textId="77777777" w:rsidR="002B59E3" w:rsidRDefault="002B59E3">
            <w:pPr>
              <w:rPr>
                <w:rFonts w:ascii="宋体" w:hAnsi="宋体" w:hint="eastAsia"/>
                <w:sz w:val="24"/>
              </w:rPr>
            </w:pPr>
          </w:p>
        </w:tc>
        <w:tc>
          <w:tcPr>
            <w:tcW w:w="1080" w:type="dxa"/>
            <w:vAlign w:val="center"/>
          </w:tcPr>
          <w:p w14:paraId="53A6A1AF" w14:textId="77777777" w:rsidR="002B59E3" w:rsidRDefault="002B59E3">
            <w:pPr>
              <w:rPr>
                <w:rFonts w:ascii="宋体" w:hAnsi="宋体" w:hint="eastAsia"/>
                <w:sz w:val="24"/>
              </w:rPr>
            </w:pPr>
          </w:p>
        </w:tc>
        <w:tc>
          <w:tcPr>
            <w:tcW w:w="2474" w:type="dxa"/>
            <w:vAlign w:val="center"/>
          </w:tcPr>
          <w:p w14:paraId="3A958ADF" w14:textId="77777777" w:rsidR="002B59E3" w:rsidRDefault="002B59E3">
            <w:pPr>
              <w:rPr>
                <w:rFonts w:ascii="宋体" w:hAnsi="宋体" w:hint="eastAsia"/>
                <w:sz w:val="24"/>
              </w:rPr>
            </w:pPr>
          </w:p>
        </w:tc>
      </w:tr>
      <w:tr w:rsidR="002B59E3" w14:paraId="4C3DBFCB" w14:textId="77777777">
        <w:trPr>
          <w:trHeight w:val="680"/>
        </w:trPr>
        <w:tc>
          <w:tcPr>
            <w:tcW w:w="828" w:type="dxa"/>
            <w:vAlign w:val="center"/>
          </w:tcPr>
          <w:p w14:paraId="319C9631" w14:textId="77777777" w:rsidR="002B59E3" w:rsidRDefault="00000000">
            <w:pPr>
              <w:jc w:val="center"/>
              <w:rPr>
                <w:rFonts w:ascii="宋体" w:hAnsi="宋体" w:hint="eastAsia"/>
                <w:sz w:val="24"/>
              </w:rPr>
            </w:pPr>
            <w:r>
              <w:rPr>
                <w:rFonts w:ascii="宋体" w:hAnsi="宋体" w:hint="eastAsia"/>
                <w:sz w:val="24"/>
              </w:rPr>
              <w:t>12</w:t>
            </w:r>
          </w:p>
        </w:tc>
        <w:tc>
          <w:tcPr>
            <w:tcW w:w="1080" w:type="dxa"/>
            <w:vAlign w:val="center"/>
          </w:tcPr>
          <w:p w14:paraId="5F3AAEAA" w14:textId="77777777" w:rsidR="002B59E3" w:rsidRDefault="002B59E3">
            <w:pPr>
              <w:rPr>
                <w:rFonts w:ascii="宋体" w:hAnsi="宋体" w:hint="eastAsia"/>
                <w:sz w:val="24"/>
              </w:rPr>
            </w:pPr>
          </w:p>
        </w:tc>
        <w:tc>
          <w:tcPr>
            <w:tcW w:w="3060" w:type="dxa"/>
            <w:vAlign w:val="center"/>
          </w:tcPr>
          <w:p w14:paraId="694B99EE" w14:textId="77777777" w:rsidR="002B59E3" w:rsidRDefault="002B59E3">
            <w:pPr>
              <w:rPr>
                <w:rFonts w:ascii="宋体" w:hAnsi="宋体" w:hint="eastAsia"/>
                <w:sz w:val="24"/>
              </w:rPr>
            </w:pPr>
          </w:p>
        </w:tc>
        <w:tc>
          <w:tcPr>
            <w:tcW w:w="1080" w:type="dxa"/>
            <w:vAlign w:val="center"/>
          </w:tcPr>
          <w:p w14:paraId="145D2810" w14:textId="77777777" w:rsidR="002B59E3" w:rsidRDefault="002B59E3">
            <w:pPr>
              <w:rPr>
                <w:rFonts w:ascii="宋体" w:hAnsi="宋体" w:hint="eastAsia"/>
                <w:sz w:val="24"/>
              </w:rPr>
            </w:pPr>
          </w:p>
        </w:tc>
        <w:tc>
          <w:tcPr>
            <w:tcW w:w="2474" w:type="dxa"/>
            <w:vAlign w:val="center"/>
          </w:tcPr>
          <w:p w14:paraId="54D6B72B" w14:textId="77777777" w:rsidR="002B59E3" w:rsidRDefault="002B59E3">
            <w:pPr>
              <w:rPr>
                <w:rFonts w:ascii="宋体" w:hAnsi="宋体" w:hint="eastAsia"/>
                <w:sz w:val="24"/>
              </w:rPr>
            </w:pPr>
          </w:p>
        </w:tc>
      </w:tr>
      <w:tr w:rsidR="002B59E3" w14:paraId="28327C06" w14:textId="77777777">
        <w:trPr>
          <w:trHeight w:val="680"/>
        </w:trPr>
        <w:tc>
          <w:tcPr>
            <w:tcW w:w="828" w:type="dxa"/>
            <w:vAlign w:val="center"/>
          </w:tcPr>
          <w:p w14:paraId="77F39A0C" w14:textId="77777777" w:rsidR="002B59E3" w:rsidRDefault="00000000">
            <w:pPr>
              <w:jc w:val="center"/>
              <w:rPr>
                <w:rFonts w:ascii="宋体" w:hAnsi="宋体" w:hint="eastAsia"/>
                <w:sz w:val="24"/>
              </w:rPr>
            </w:pPr>
            <w:r>
              <w:rPr>
                <w:rFonts w:ascii="宋体" w:hAnsi="宋体" w:hint="eastAsia"/>
                <w:sz w:val="24"/>
              </w:rPr>
              <w:t>13</w:t>
            </w:r>
          </w:p>
        </w:tc>
        <w:tc>
          <w:tcPr>
            <w:tcW w:w="1080" w:type="dxa"/>
            <w:vAlign w:val="center"/>
          </w:tcPr>
          <w:p w14:paraId="5769AD41" w14:textId="77777777" w:rsidR="002B59E3" w:rsidRDefault="002B59E3">
            <w:pPr>
              <w:rPr>
                <w:rFonts w:ascii="宋体" w:hAnsi="宋体" w:hint="eastAsia"/>
                <w:sz w:val="24"/>
              </w:rPr>
            </w:pPr>
          </w:p>
        </w:tc>
        <w:tc>
          <w:tcPr>
            <w:tcW w:w="3060" w:type="dxa"/>
            <w:vAlign w:val="center"/>
          </w:tcPr>
          <w:p w14:paraId="0C2869DD" w14:textId="77777777" w:rsidR="002B59E3" w:rsidRDefault="002B59E3">
            <w:pPr>
              <w:rPr>
                <w:rFonts w:ascii="宋体" w:hAnsi="宋体" w:hint="eastAsia"/>
                <w:sz w:val="24"/>
              </w:rPr>
            </w:pPr>
          </w:p>
        </w:tc>
        <w:tc>
          <w:tcPr>
            <w:tcW w:w="1080" w:type="dxa"/>
            <w:vAlign w:val="center"/>
          </w:tcPr>
          <w:p w14:paraId="0571EF32" w14:textId="77777777" w:rsidR="002B59E3" w:rsidRDefault="002B59E3">
            <w:pPr>
              <w:rPr>
                <w:rFonts w:ascii="宋体" w:hAnsi="宋体" w:hint="eastAsia"/>
                <w:sz w:val="24"/>
              </w:rPr>
            </w:pPr>
          </w:p>
        </w:tc>
        <w:tc>
          <w:tcPr>
            <w:tcW w:w="2474" w:type="dxa"/>
            <w:vAlign w:val="center"/>
          </w:tcPr>
          <w:p w14:paraId="7EF21592" w14:textId="77777777" w:rsidR="002B59E3" w:rsidRDefault="002B59E3">
            <w:pPr>
              <w:rPr>
                <w:rFonts w:ascii="宋体" w:hAnsi="宋体" w:hint="eastAsia"/>
                <w:sz w:val="24"/>
              </w:rPr>
            </w:pPr>
          </w:p>
        </w:tc>
      </w:tr>
    </w:tbl>
    <w:p w14:paraId="33CCC0EE" w14:textId="77777777" w:rsidR="002B59E3" w:rsidRDefault="00000000">
      <w:pPr>
        <w:rPr>
          <w:rFonts w:ascii="宋体" w:hAnsi="宋体" w:hint="eastAsia"/>
          <w:sz w:val="24"/>
        </w:rPr>
      </w:pPr>
      <w:r>
        <w:rPr>
          <w:rFonts w:ascii="宋体" w:hAnsi="宋体" w:hint="eastAsia"/>
          <w:sz w:val="24"/>
        </w:rPr>
        <w:t>投标人名称：                   授权代表签字：            日期：</w:t>
      </w:r>
    </w:p>
    <w:p w14:paraId="511240A1" w14:textId="77777777" w:rsidR="002B59E3" w:rsidRDefault="00000000">
      <w:pPr>
        <w:rPr>
          <w:rFonts w:ascii="宋体" w:hAnsi="宋体" w:hint="eastAsia"/>
          <w:sz w:val="24"/>
        </w:rPr>
      </w:pPr>
      <w:r>
        <w:rPr>
          <w:rFonts w:ascii="宋体" w:hAnsi="宋体" w:hint="eastAsia"/>
          <w:b/>
          <w:sz w:val="24"/>
        </w:rPr>
        <w:t>注：</w:t>
      </w:r>
      <w:r>
        <w:rPr>
          <w:rFonts w:ascii="宋体" w:hAnsi="宋体" w:hint="eastAsia"/>
          <w:sz w:val="24"/>
        </w:rPr>
        <w:t>为避免歧义，无偏离也应要提报该表，并注明“无”字。如无该表则即使在其它部分已反映，将也被视为“无偏离”。</w:t>
      </w:r>
    </w:p>
    <w:p w14:paraId="444635FB" w14:textId="77777777" w:rsidR="002B59E3" w:rsidRDefault="002B59E3">
      <w:pPr>
        <w:rPr>
          <w:rFonts w:eastAsia="黑体"/>
          <w:b/>
          <w:bCs/>
          <w:sz w:val="28"/>
        </w:rPr>
      </w:pPr>
    </w:p>
    <w:p w14:paraId="5491C1B0" w14:textId="77777777" w:rsidR="002B59E3" w:rsidRDefault="002B59E3"/>
    <w:p w14:paraId="76C05F2A" w14:textId="77777777" w:rsidR="002B59E3" w:rsidRDefault="00000000">
      <w:pPr>
        <w:rPr>
          <w:rFonts w:eastAsia="黑体"/>
          <w:b/>
          <w:bCs/>
          <w:sz w:val="28"/>
        </w:rPr>
      </w:pPr>
      <w:r>
        <w:rPr>
          <w:rFonts w:eastAsia="黑体" w:hint="eastAsia"/>
          <w:b/>
          <w:bCs/>
          <w:sz w:val="28"/>
        </w:rPr>
        <w:lastRenderedPageBreak/>
        <w:t>附件格式</w:t>
      </w:r>
      <w:r>
        <w:rPr>
          <w:rFonts w:eastAsia="黑体" w:hint="eastAsia"/>
          <w:b/>
          <w:bCs/>
          <w:sz w:val="28"/>
        </w:rPr>
        <w:t>6</w:t>
      </w:r>
    </w:p>
    <w:p w14:paraId="4D0FD37B" w14:textId="77777777" w:rsidR="002B59E3" w:rsidRDefault="00000000">
      <w:pPr>
        <w:jc w:val="center"/>
        <w:rPr>
          <w:rFonts w:eastAsia="黑体"/>
          <w:b/>
          <w:bCs/>
          <w:sz w:val="28"/>
        </w:rPr>
      </w:pPr>
      <w:bookmarkStart w:id="11" w:name="_Toc2355"/>
      <w:bookmarkStart w:id="12" w:name="_Toc22268"/>
      <w:r>
        <w:rPr>
          <w:rFonts w:eastAsia="黑体" w:hint="eastAsia"/>
          <w:b/>
          <w:bCs/>
          <w:sz w:val="28"/>
        </w:rPr>
        <w:t>开标一览表</w:t>
      </w:r>
      <w:bookmarkEnd w:id="11"/>
      <w:bookmarkEnd w:id="12"/>
    </w:p>
    <w:p w14:paraId="7330EE05" w14:textId="77777777" w:rsidR="002B59E3" w:rsidRDefault="00000000">
      <w:pPr>
        <w:jc w:val="right"/>
        <w:rPr>
          <w:rFonts w:eastAsia="黑体"/>
          <w:bCs/>
          <w:sz w:val="24"/>
          <w:szCs w:val="24"/>
        </w:rPr>
      </w:pPr>
      <w:r>
        <w:rPr>
          <w:rFonts w:eastAsia="黑体" w:hint="eastAsia"/>
          <w:bCs/>
          <w:sz w:val="24"/>
          <w:szCs w:val="24"/>
        </w:rPr>
        <w:t>唱标使用</w:t>
      </w:r>
    </w:p>
    <w:p w14:paraId="37283BF0" w14:textId="77777777" w:rsidR="002B59E3" w:rsidRDefault="00000000">
      <w:pPr>
        <w:jc w:val="center"/>
        <w:rPr>
          <w:rFonts w:ascii="黑体" w:eastAsia="黑体"/>
          <w:sz w:val="30"/>
          <w:u w:val="single"/>
        </w:rPr>
      </w:pPr>
      <w:r>
        <w:rPr>
          <w:rFonts w:ascii="黑体" w:eastAsia="黑体" w:hint="eastAsia"/>
          <w:sz w:val="30"/>
        </w:rPr>
        <w:t xml:space="preserve">             开标一览表        </w:t>
      </w:r>
      <w:r>
        <w:rPr>
          <w:rFonts w:ascii="黑体" w:eastAsia="黑体" w:hint="eastAsia"/>
          <w:sz w:val="22"/>
          <w:szCs w:val="15"/>
        </w:rPr>
        <w:t xml:space="preserve"> 税率：</w:t>
      </w:r>
      <w:r>
        <w:rPr>
          <w:rFonts w:ascii="黑体" w:eastAsia="黑体" w:hint="eastAsia"/>
          <w:sz w:val="22"/>
          <w:szCs w:val="15"/>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3107"/>
        <w:gridCol w:w="2903"/>
        <w:gridCol w:w="1383"/>
      </w:tblGrid>
      <w:tr w:rsidR="002B59E3" w14:paraId="5677F7FB" w14:textId="77777777">
        <w:trPr>
          <w:trHeight w:val="438"/>
          <w:jc w:val="center"/>
        </w:trPr>
        <w:tc>
          <w:tcPr>
            <w:tcW w:w="843" w:type="dxa"/>
            <w:vAlign w:val="center"/>
          </w:tcPr>
          <w:p w14:paraId="1D90456C" w14:textId="77777777" w:rsidR="002B59E3" w:rsidRDefault="00000000">
            <w:pPr>
              <w:jc w:val="center"/>
              <w:rPr>
                <w:rFonts w:ascii="宋体" w:hAnsi="宋体" w:hint="eastAsia"/>
                <w:b/>
                <w:bCs/>
                <w:sz w:val="24"/>
              </w:rPr>
            </w:pPr>
            <w:r>
              <w:rPr>
                <w:rFonts w:ascii="宋体" w:hAnsi="宋体" w:hint="eastAsia"/>
                <w:b/>
                <w:bCs/>
                <w:sz w:val="24"/>
              </w:rPr>
              <w:t>序号</w:t>
            </w:r>
          </w:p>
        </w:tc>
        <w:tc>
          <w:tcPr>
            <w:tcW w:w="3107" w:type="dxa"/>
            <w:vAlign w:val="center"/>
          </w:tcPr>
          <w:p w14:paraId="42C414E7" w14:textId="77777777" w:rsidR="002B59E3" w:rsidRDefault="00000000">
            <w:pPr>
              <w:jc w:val="center"/>
              <w:rPr>
                <w:rFonts w:ascii="宋体" w:hAnsi="宋体" w:hint="eastAsia"/>
                <w:b/>
                <w:bCs/>
                <w:sz w:val="24"/>
              </w:rPr>
            </w:pPr>
            <w:r>
              <w:rPr>
                <w:rFonts w:ascii="宋体" w:hAnsi="宋体" w:hint="eastAsia"/>
                <w:b/>
                <w:bCs/>
                <w:sz w:val="24"/>
              </w:rPr>
              <w:t>内容</w:t>
            </w:r>
          </w:p>
        </w:tc>
        <w:tc>
          <w:tcPr>
            <w:tcW w:w="2903" w:type="dxa"/>
            <w:vAlign w:val="center"/>
          </w:tcPr>
          <w:p w14:paraId="7762C57F" w14:textId="77777777" w:rsidR="002B59E3" w:rsidRDefault="00000000">
            <w:pPr>
              <w:jc w:val="center"/>
              <w:rPr>
                <w:rFonts w:ascii="宋体" w:hAnsi="宋体" w:hint="eastAsia"/>
                <w:b/>
                <w:bCs/>
                <w:sz w:val="24"/>
              </w:rPr>
            </w:pPr>
            <w:r>
              <w:rPr>
                <w:rFonts w:ascii="宋体" w:hAnsi="宋体" w:hint="eastAsia"/>
                <w:b/>
                <w:bCs/>
                <w:sz w:val="24"/>
              </w:rPr>
              <w:t>总计费用（元）</w:t>
            </w:r>
          </w:p>
        </w:tc>
        <w:tc>
          <w:tcPr>
            <w:tcW w:w="1383" w:type="dxa"/>
            <w:vAlign w:val="center"/>
          </w:tcPr>
          <w:p w14:paraId="233F8257" w14:textId="77777777" w:rsidR="002B59E3" w:rsidRDefault="00000000">
            <w:pPr>
              <w:jc w:val="center"/>
              <w:rPr>
                <w:rFonts w:ascii="宋体" w:hAnsi="宋体" w:hint="eastAsia"/>
                <w:b/>
                <w:bCs/>
                <w:sz w:val="24"/>
              </w:rPr>
            </w:pPr>
            <w:r>
              <w:rPr>
                <w:rFonts w:ascii="宋体" w:hAnsi="宋体" w:hint="eastAsia"/>
                <w:b/>
                <w:bCs/>
                <w:sz w:val="24"/>
              </w:rPr>
              <w:t>备注</w:t>
            </w:r>
          </w:p>
        </w:tc>
      </w:tr>
      <w:tr w:rsidR="002B59E3" w14:paraId="2DF04253" w14:textId="77777777">
        <w:trPr>
          <w:trHeight w:val="439"/>
          <w:jc w:val="center"/>
        </w:trPr>
        <w:tc>
          <w:tcPr>
            <w:tcW w:w="843" w:type="dxa"/>
            <w:vAlign w:val="center"/>
          </w:tcPr>
          <w:p w14:paraId="537130BF" w14:textId="77777777" w:rsidR="002B59E3" w:rsidRDefault="00000000">
            <w:pPr>
              <w:jc w:val="center"/>
              <w:rPr>
                <w:rFonts w:ascii="宋体" w:hAnsi="宋体" w:hint="eastAsia"/>
                <w:sz w:val="24"/>
              </w:rPr>
            </w:pPr>
            <w:r>
              <w:rPr>
                <w:rFonts w:ascii="宋体" w:hAnsi="宋体" w:hint="eastAsia"/>
                <w:sz w:val="24"/>
              </w:rPr>
              <w:t>1</w:t>
            </w:r>
          </w:p>
        </w:tc>
        <w:tc>
          <w:tcPr>
            <w:tcW w:w="3107" w:type="dxa"/>
            <w:vAlign w:val="center"/>
          </w:tcPr>
          <w:p w14:paraId="3868040D" w14:textId="77777777" w:rsidR="002B59E3" w:rsidRDefault="00000000">
            <w:pPr>
              <w:pStyle w:val="a7"/>
              <w:rPr>
                <w:szCs w:val="21"/>
              </w:rPr>
            </w:pPr>
            <w:r>
              <w:rPr>
                <w:rFonts w:hint="eastAsia"/>
                <w:szCs w:val="21"/>
              </w:rPr>
              <w:t>章丘工业园区四号停车场西侧非机动车棚改造项目</w:t>
            </w:r>
          </w:p>
        </w:tc>
        <w:tc>
          <w:tcPr>
            <w:tcW w:w="2903" w:type="dxa"/>
          </w:tcPr>
          <w:p w14:paraId="09703972" w14:textId="77777777" w:rsidR="002B59E3" w:rsidRDefault="002B59E3">
            <w:pPr>
              <w:rPr>
                <w:rFonts w:ascii="宋体" w:hAnsi="宋体" w:hint="eastAsia"/>
                <w:sz w:val="24"/>
              </w:rPr>
            </w:pPr>
          </w:p>
        </w:tc>
        <w:tc>
          <w:tcPr>
            <w:tcW w:w="1383" w:type="dxa"/>
          </w:tcPr>
          <w:p w14:paraId="31589246" w14:textId="77777777" w:rsidR="002B59E3" w:rsidRDefault="002B59E3">
            <w:pPr>
              <w:rPr>
                <w:rFonts w:ascii="宋体" w:hAnsi="宋体" w:hint="eastAsia"/>
                <w:sz w:val="24"/>
              </w:rPr>
            </w:pPr>
          </w:p>
        </w:tc>
      </w:tr>
      <w:tr w:rsidR="002B59E3" w14:paraId="4140BD86" w14:textId="77777777">
        <w:trPr>
          <w:trHeight w:val="464"/>
          <w:jc w:val="center"/>
        </w:trPr>
        <w:tc>
          <w:tcPr>
            <w:tcW w:w="843" w:type="dxa"/>
            <w:vAlign w:val="center"/>
          </w:tcPr>
          <w:p w14:paraId="752D3B26" w14:textId="77777777" w:rsidR="002B59E3" w:rsidRDefault="002B59E3">
            <w:pPr>
              <w:jc w:val="center"/>
              <w:rPr>
                <w:rFonts w:ascii="宋体" w:hAnsi="宋体" w:hint="eastAsia"/>
                <w:sz w:val="24"/>
              </w:rPr>
            </w:pPr>
          </w:p>
        </w:tc>
        <w:tc>
          <w:tcPr>
            <w:tcW w:w="3107" w:type="dxa"/>
            <w:vAlign w:val="center"/>
          </w:tcPr>
          <w:p w14:paraId="63430834" w14:textId="77777777" w:rsidR="002B59E3" w:rsidRDefault="002B59E3">
            <w:pPr>
              <w:jc w:val="left"/>
              <w:rPr>
                <w:rFonts w:ascii="宋体" w:hAnsi="宋体" w:hint="eastAsia"/>
                <w:sz w:val="24"/>
              </w:rPr>
            </w:pPr>
          </w:p>
        </w:tc>
        <w:tc>
          <w:tcPr>
            <w:tcW w:w="2903" w:type="dxa"/>
            <w:vAlign w:val="center"/>
          </w:tcPr>
          <w:p w14:paraId="1D9EA635" w14:textId="77777777" w:rsidR="002B59E3" w:rsidRDefault="002B59E3">
            <w:pPr>
              <w:jc w:val="center"/>
              <w:rPr>
                <w:rFonts w:ascii="宋体" w:hAnsi="宋体" w:hint="eastAsia"/>
                <w:sz w:val="24"/>
              </w:rPr>
            </w:pPr>
          </w:p>
        </w:tc>
        <w:tc>
          <w:tcPr>
            <w:tcW w:w="1383" w:type="dxa"/>
            <w:vAlign w:val="center"/>
          </w:tcPr>
          <w:p w14:paraId="6A5B07A2" w14:textId="77777777" w:rsidR="002B59E3" w:rsidRDefault="002B59E3">
            <w:pPr>
              <w:jc w:val="center"/>
              <w:rPr>
                <w:rFonts w:ascii="宋体" w:hAnsi="宋体" w:hint="eastAsia"/>
                <w:sz w:val="24"/>
              </w:rPr>
            </w:pPr>
          </w:p>
        </w:tc>
      </w:tr>
      <w:tr w:rsidR="002B59E3" w14:paraId="24F7817F" w14:textId="77777777">
        <w:trPr>
          <w:trHeight w:val="524"/>
          <w:jc w:val="center"/>
        </w:trPr>
        <w:tc>
          <w:tcPr>
            <w:tcW w:w="843" w:type="dxa"/>
            <w:vAlign w:val="center"/>
          </w:tcPr>
          <w:p w14:paraId="6BB39831" w14:textId="77777777" w:rsidR="002B59E3" w:rsidRDefault="002B59E3">
            <w:pPr>
              <w:jc w:val="center"/>
              <w:rPr>
                <w:rFonts w:ascii="宋体" w:hAnsi="宋体" w:hint="eastAsia"/>
                <w:sz w:val="24"/>
              </w:rPr>
            </w:pPr>
          </w:p>
        </w:tc>
        <w:tc>
          <w:tcPr>
            <w:tcW w:w="3107" w:type="dxa"/>
            <w:vAlign w:val="center"/>
          </w:tcPr>
          <w:p w14:paraId="63E279D3" w14:textId="77777777" w:rsidR="002B59E3" w:rsidRDefault="002B59E3">
            <w:pPr>
              <w:jc w:val="left"/>
              <w:rPr>
                <w:rFonts w:ascii="宋体" w:hAnsi="宋体" w:hint="eastAsia"/>
                <w:sz w:val="24"/>
              </w:rPr>
            </w:pPr>
          </w:p>
        </w:tc>
        <w:tc>
          <w:tcPr>
            <w:tcW w:w="2903" w:type="dxa"/>
          </w:tcPr>
          <w:p w14:paraId="02686E65" w14:textId="77777777" w:rsidR="002B59E3" w:rsidRDefault="002B59E3">
            <w:pPr>
              <w:rPr>
                <w:rFonts w:ascii="宋体" w:hAnsi="宋体" w:hint="eastAsia"/>
                <w:sz w:val="24"/>
              </w:rPr>
            </w:pPr>
          </w:p>
        </w:tc>
        <w:tc>
          <w:tcPr>
            <w:tcW w:w="1383" w:type="dxa"/>
          </w:tcPr>
          <w:p w14:paraId="7B5FCAE4" w14:textId="77777777" w:rsidR="002B59E3" w:rsidRDefault="002B59E3">
            <w:pPr>
              <w:rPr>
                <w:rFonts w:ascii="宋体" w:hAnsi="宋体" w:hint="eastAsia"/>
                <w:sz w:val="24"/>
              </w:rPr>
            </w:pPr>
          </w:p>
        </w:tc>
      </w:tr>
      <w:tr w:rsidR="002B59E3" w14:paraId="2AE96C1A" w14:textId="77777777">
        <w:trPr>
          <w:trHeight w:val="524"/>
          <w:jc w:val="center"/>
        </w:trPr>
        <w:tc>
          <w:tcPr>
            <w:tcW w:w="843" w:type="dxa"/>
            <w:vAlign w:val="center"/>
          </w:tcPr>
          <w:p w14:paraId="462FA87F" w14:textId="77777777" w:rsidR="002B59E3" w:rsidRDefault="002B59E3">
            <w:pPr>
              <w:jc w:val="center"/>
              <w:rPr>
                <w:rFonts w:ascii="宋体" w:hAnsi="宋体" w:hint="eastAsia"/>
                <w:sz w:val="24"/>
              </w:rPr>
            </w:pPr>
          </w:p>
        </w:tc>
        <w:tc>
          <w:tcPr>
            <w:tcW w:w="3107" w:type="dxa"/>
            <w:vAlign w:val="center"/>
          </w:tcPr>
          <w:p w14:paraId="2D5FF54B" w14:textId="77777777" w:rsidR="002B59E3" w:rsidRDefault="002B59E3">
            <w:pPr>
              <w:rPr>
                <w:rFonts w:ascii="宋体" w:hAnsi="宋体" w:hint="eastAsia"/>
                <w:sz w:val="24"/>
              </w:rPr>
            </w:pPr>
          </w:p>
        </w:tc>
        <w:tc>
          <w:tcPr>
            <w:tcW w:w="2903" w:type="dxa"/>
            <w:vAlign w:val="center"/>
          </w:tcPr>
          <w:p w14:paraId="5551F9F7" w14:textId="77777777" w:rsidR="002B59E3" w:rsidRDefault="002B59E3">
            <w:pPr>
              <w:jc w:val="center"/>
              <w:rPr>
                <w:rFonts w:ascii="宋体" w:hAnsi="宋体" w:hint="eastAsia"/>
                <w:sz w:val="24"/>
              </w:rPr>
            </w:pPr>
          </w:p>
        </w:tc>
        <w:tc>
          <w:tcPr>
            <w:tcW w:w="1383" w:type="dxa"/>
            <w:vAlign w:val="center"/>
          </w:tcPr>
          <w:p w14:paraId="44EF49A7" w14:textId="77777777" w:rsidR="002B59E3" w:rsidRDefault="002B59E3">
            <w:pPr>
              <w:jc w:val="center"/>
              <w:rPr>
                <w:rFonts w:ascii="宋体" w:hAnsi="宋体" w:hint="eastAsia"/>
                <w:sz w:val="24"/>
              </w:rPr>
            </w:pPr>
          </w:p>
        </w:tc>
      </w:tr>
      <w:tr w:rsidR="002B59E3" w14:paraId="617D661F" w14:textId="77777777">
        <w:trPr>
          <w:trHeight w:val="477"/>
          <w:jc w:val="center"/>
        </w:trPr>
        <w:tc>
          <w:tcPr>
            <w:tcW w:w="843" w:type="dxa"/>
          </w:tcPr>
          <w:p w14:paraId="57E4F284" w14:textId="77777777" w:rsidR="002B59E3" w:rsidRDefault="002B59E3">
            <w:pPr>
              <w:rPr>
                <w:rFonts w:ascii="宋体" w:hAnsi="宋体" w:hint="eastAsia"/>
                <w:sz w:val="24"/>
              </w:rPr>
            </w:pPr>
          </w:p>
        </w:tc>
        <w:tc>
          <w:tcPr>
            <w:tcW w:w="3107" w:type="dxa"/>
          </w:tcPr>
          <w:p w14:paraId="0538A054" w14:textId="77777777" w:rsidR="002B59E3" w:rsidRDefault="002B59E3">
            <w:pPr>
              <w:rPr>
                <w:rFonts w:ascii="宋体" w:hAnsi="宋体" w:hint="eastAsia"/>
                <w:sz w:val="24"/>
              </w:rPr>
            </w:pPr>
          </w:p>
        </w:tc>
        <w:tc>
          <w:tcPr>
            <w:tcW w:w="2903" w:type="dxa"/>
          </w:tcPr>
          <w:p w14:paraId="686B58FB" w14:textId="77777777" w:rsidR="002B59E3" w:rsidRDefault="002B59E3">
            <w:pPr>
              <w:rPr>
                <w:rFonts w:ascii="宋体" w:hAnsi="宋体" w:hint="eastAsia"/>
                <w:sz w:val="24"/>
              </w:rPr>
            </w:pPr>
          </w:p>
        </w:tc>
        <w:tc>
          <w:tcPr>
            <w:tcW w:w="1383" w:type="dxa"/>
          </w:tcPr>
          <w:p w14:paraId="7941844D" w14:textId="77777777" w:rsidR="002B59E3" w:rsidRDefault="002B59E3">
            <w:pPr>
              <w:rPr>
                <w:rFonts w:ascii="宋体" w:hAnsi="宋体" w:hint="eastAsia"/>
                <w:sz w:val="24"/>
              </w:rPr>
            </w:pPr>
          </w:p>
        </w:tc>
      </w:tr>
      <w:tr w:rsidR="002B59E3" w14:paraId="3BD09A70" w14:textId="77777777">
        <w:trPr>
          <w:trHeight w:val="539"/>
          <w:jc w:val="center"/>
        </w:trPr>
        <w:tc>
          <w:tcPr>
            <w:tcW w:w="843" w:type="dxa"/>
          </w:tcPr>
          <w:p w14:paraId="22C39FAF" w14:textId="77777777" w:rsidR="002B59E3" w:rsidRDefault="002B59E3">
            <w:pPr>
              <w:rPr>
                <w:rFonts w:ascii="宋体" w:hAnsi="宋体" w:hint="eastAsia"/>
                <w:sz w:val="24"/>
              </w:rPr>
            </w:pPr>
          </w:p>
        </w:tc>
        <w:tc>
          <w:tcPr>
            <w:tcW w:w="3107" w:type="dxa"/>
          </w:tcPr>
          <w:p w14:paraId="45D1D00B" w14:textId="77777777" w:rsidR="002B59E3" w:rsidRDefault="002B59E3">
            <w:pPr>
              <w:rPr>
                <w:rFonts w:ascii="宋体" w:hAnsi="宋体" w:hint="eastAsia"/>
                <w:sz w:val="24"/>
              </w:rPr>
            </w:pPr>
          </w:p>
        </w:tc>
        <w:tc>
          <w:tcPr>
            <w:tcW w:w="2903" w:type="dxa"/>
          </w:tcPr>
          <w:p w14:paraId="1D271D2D" w14:textId="77777777" w:rsidR="002B59E3" w:rsidRDefault="002B59E3">
            <w:pPr>
              <w:rPr>
                <w:rFonts w:ascii="宋体" w:hAnsi="宋体" w:hint="eastAsia"/>
                <w:sz w:val="24"/>
              </w:rPr>
            </w:pPr>
          </w:p>
        </w:tc>
        <w:tc>
          <w:tcPr>
            <w:tcW w:w="1383" w:type="dxa"/>
          </w:tcPr>
          <w:p w14:paraId="0096FF66" w14:textId="77777777" w:rsidR="002B59E3" w:rsidRDefault="002B59E3">
            <w:pPr>
              <w:rPr>
                <w:rFonts w:ascii="宋体" w:hAnsi="宋体" w:hint="eastAsia"/>
                <w:sz w:val="24"/>
              </w:rPr>
            </w:pPr>
          </w:p>
        </w:tc>
      </w:tr>
      <w:tr w:rsidR="002B59E3" w14:paraId="2689AF4C" w14:textId="77777777">
        <w:trPr>
          <w:trHeight w:val="624"/>
          <w:jc w:val="center"/>
        </w:trPr>
        <w:tc>
          <w:tcPr>
            <w:tcW w:w="843" w:type="dxa"/>
          </w:tcPr>
          <w:p w14:paraId="4CC17EDF" w14:textId="77777777" w:rsidR="002B59E3" w:rsidRDefault="002B59E3">
            <w:pPr>
              <w:rPr>
                <w:rFonts w:ascii="宋体" w:hAnsi="宋体" w:hint="eastAsia"/>
                <w:sz w:val="24"/>
              </w:rPr>
            </w:pPr>
          </w:p>
        </w:tc>
        <w:tc>
          <w:tcPr>
            <w:tcW w:w="3107" w:type="dxa"/>
          </w:tcPr>
          <w:p w14:paraId="362D218E" w14:textId="77777777" w:rsidR="002B59E3" w:rsidRDefault="002B59E3">
            <w:pPr>
              <w:rPr>
                <w:rFonts w:ascii="宋体" w:hAnsi="宋体" w:hint="eastAsia"/>
                <w:sz w:val="24"/>
              </w:rPr>
            </w:pPr>
          </w:p>
        </w:tc>
        <w:tc>
          <w:tcPr>
            <w:tcW w:w="2903" w:type="dxa"/>
          </w:tcPr>
          <w:p w14:paraId="7C6D17AE" w14:textId="77777777" w:rsidR="002B59E3" w:rsidRDefault="002B59E3">
            <w:pPr>
              <w:rPr>
                <w:rFonts w:ascii="宋体" w:hAnsi="宋体" w:hint="eastAsia"/>
                <w:sz w:val="24"/>
              </w:rPr>
            </w:pPr>
          </w:p>
        </w:tc>
        <w:tc>
          <w:tcPr>
            <w:tcW w:w="1383" w:type="dxa"/>
          </w:tcPr>
          <w:p w14:paraId="003258EA" w14:textId="77777777" w:rsidR="002B59E3" w:rsidRDefault="002B59E3">
            <w:pPr>
              <w:rPr>
                <w:rFonts w:ascii="宋体" w:hAnsi="宋体" w:hint="eastAsia"/>
                <w:sz w:val="24"/>
              </w:rPr>
            </w:pPr>
          </w:p>
        </w:tc>
      </w:tr>
    </w:tbl>
    <w:p w14:paraId="0B16C97C" w14:textId="77777777" w:rsidR="002B59E3" w:rsidRDefault="002B59E3">
      <w:pPr>
        <w:rPr>
          <w:rFonts w:ascii="宋体" w:hAnsi="宋体" w:hint="eastAsia"/>
          <w:b/>
          <w:sz w:val="24"/>
        </w:rPr>
      </w:pPr>
    </w:p>
    <w:p w14:paraId="043C57DE" w14:textId="77777777" w:rsidR="002B59E3" w:rsidRDefault="00000000">
      <w:pPr>
        <w:rPr>
          <w:rFonts w:ascii="宋体" w:hAnsi="宋体" w:hint="eastAsia"/>
          <w:sz w:val="24"/>
        </w:rPr>
      </w:pPr>
      <w:r>
        <w:rPr>
          <w:rFonts w:ascii="宋体" w:hAnsi="宋体" w:hint="eastAsia"/>
          <w:sz w:val="24"/>
        </w:rPr>
        <w:t>投标人授权代表签字：            职务：                 日期： 年  月  日</w:t>
      </w:r>
    </w:p>
    <w:p w14:paraId="1A038D82" w14:textId="77777777" w:rsidR="002B59E3" w:rsidRDefault="002B59E3">
      <w:pPr>
        <w:rPr>
          <w:rFonts w:ascii="宋体" w:hAnsi="宋体" w:hint="eastAsia"/>
          <w:b/>
          <w:sz w:val="24"/>
        </w:rPr>
      </w:pPr>
    </w:p>
    <w:p w14:paraId="15586E00" w14:textId="77777777" w:rsidR="002B59E3" w:rsidRDefault="002B59E3">
      <w:pPr>
        <w:rPr>
          <w:rFonts w:ascii="宋体" w:hAnsi="宋体" w:hint="eastAsia"/>
          <w:b/>
          <w:sz w:val="24"/>
        </w:rPr>
      </w:pPr>
    </w:p>
    <w:p w14:paraId="7C80AB32" w14:textId="77777777" w:rsidR="002B59E3" w:rsidRDefault="00000000">
      <w:pPr>
        <w:ind w:firstLine="480"/>
        <w:rPr>
          <w:rFonts w:ascii="宋体" w:hAnsi="宋体" w:hint="eastAsia"/>
          <w:sz w:val="24"/>
        </w:rPr>
      </w:pPr>
      <w:r>
        <w:rPr>
          <w:rFonts w:ascii="宋体" w:hAnsi="宋体" w:hint="eastAsia"/>
          <w:b/>
          <w:sz w:val="24"/>
        </w:rPr>
        <w:t>注：</w:t>
      </w:r>
      <w:r>
        <w:rPr>
          <w:rFonts w:ascii="宋体" w:hAnsi="宋体" w:hint="eastAsia"/>
          <w:sz w:val="24"/>
        </w:rPr>
        <w:t>本表用于开标宣读用。</w:t>
      </w:r>
    </w:p>
    <w:p w14:paraId="6F349C04" w14:textId="77777777" w:rsidR="002B59E3" w:rsidRDefault="002B59E3">
      <w:pPr>
        <w:rPr>
          <w:rFonts w:eastAsia="黑体"/>
          <w:b/>
          <w:bCs/>
          <w:sz w:val="28"/>
        </w:rPr>
      </w:pPr>
    </w:p>
    <w:p w14:paraId="50523339" w14:textId="77777777" w:rsidR="002B59E3" w:rsidRDefault="002B59E3">
      <w:pPr>
        <w:rPr>
          <w:rFonts w:eastAsia="黑体"/>
          <w:b/>
          <w:bCs/>
          <w:sz w:val="28"/>
        </w:rPr>
      </w:pPr>
    </w:p>
    <w:p w14:paraId="7C83EF97" w14:textId="77777777" w:rsidR="002B59E3" w:rsidRDefault="002B59E3">
      <w:pPr>
        <w:rPr>
          <w:rFonts w:ascii="宋体" w:hAnsi="宋体" w:cs="黑体" w:hint="eastAsia"/>
          <w:sz w:val="32"/>
          <w:szCs w:val="32"/>
        </w:rPr>
      </w:pPr>
    </w:p>
    <w:p w14:paraId="6C8B648C" w14:textId="77777777" w:rsidR="002B59E3" w:rsidRDefault="002B59E3">
      <w:pPr>
        <w:rPr>
          <w:rFonts w:eastAsia="黑体"/>
          <w:b/>
          <w:bCs/>
          <w:sz w:val="28"/>
        </w:rPr>
      </w:pPr>
    </w:p>
    <w:p w14:paraId="3A9D2FE4" w14:textId="77777777" w:rsidR="002B59E3" w:rsidRDefault="002B59E3">
      <w:pPr>
        <w:pStyle w:val="a1"/>
      </w:pPr>
    </w:p>
    <w:p w14:paraId="3B43205C" w14:textId="77777777" w:rsidR="002B59E3" w:rsidRDefault="002B59E3"/>
    <w:p w14:paraId="193D3DCB" w14:textId="77777777" w:rsidR="002B59E3" w:rsidRDefault="002B59E3">
      <w:pPr>
        <w:pStyle w:val="a1"/>
      </w:pPr>
    </w:p>
    <w:p w14:paraId="5D785C73" w14:textId="77777777" w:rsidR="002B59E3" w:rsidRDefault="002B59E3"/>
    <w:p w14:paraId="6D7FA175" w14:textId="77777777" w:rsidR="002B59E3" w:rsidRDefault="002B59E3">
      <w:pPr>
        <w:pStyle w:val="a1"/>
      </w:pPr>
    </w:p>
    <w:p w14:paraId="5462051B" w14:textId="77777777" w:rsidR="002B59E3" w:rsidRDefault="002B59E3"/>
    <w:p w14:paraId="4F6AC389" w14:textId="77777777" w:rsidR="002B59E3" w:rsidRDefault="00000000">
      <w:pPr>
        <w:rPr>
          <w:rFonts w:eastAsia="黑体"/>
          <w:b/>
          <w:bCs/>
          <w:sz w:val="28"/>
        </w:rPr>
      </w:pPr>
      <w:r>
        <w:rPr>
          <w:rFonts w:eastAsia="黑体" w:hint="eastAsia"/>
          <w:b/>
          <w:bCs/>
          <w:sz w:val="28"/>
        </w:rPr>
        <w:lastRenderedPageBreak/>
        <w:t>附件格式</w:t>
      </w:r>
      <w:r>
        <w:rPr>
          <w:rFonts w:eastAsia="黑体" w:hint="eastAsia"/>
          <w:b/>
          <w:bCs/>
          <w:sz w:val="28"/>
        </w:rPr>
        <w:t>7</w:t>
      </w:r>
    </w:p>
    <w:p w14:paraId="4DDC39BB" w14:textId="77777777" w:rsidR="002B59E3" w:rsidRDefault="00000000">
      <w:pPr>
        <w:pStyle w:val="2"/>
        <w:rPr>
          <w:sz w:val="28"/>
          <w:szCs w:val="28"/>
        </w:rPr>
      </w:pPr>
      <w:r>
        <w:rPr>
          <w:rFonts w:hint="eastAsia"/>
          <w:sz w:val="28"/>
          <w:szCs w:val="28"/>
        </w:rPr>
        <w:t>免费增值服务</w:t>
      </w:r>
    </w:p>
    <w:p w14:paraId="149FA868" w14:textId="77777777" w:rsidR="002B59E3" w:rsidRDefault="00000000">
      <w:pPr>
        <w:pStyle w:val="2"/>
        <w:rPr>
          <w:rFonts w:ascii="宋体" w:hAnsi="宋体" w:cs="黑体" w:hint="eastAsia"/>
          <w:szCs w:val="24"/>
        </w:rPr>
      </w:pPr>
      <w:r>
        <w:rPr>
          <w:rFonts w:ascii="宋体" w:hAnsi="宋体" w:cs="黑体" w:hint="eastAsia"/>
          <w:szCs w:val="24"/>
        </w:rPr>
        <w:t>（除满足本项目的基本要求外，所能提供的免费增值服务）</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2B59E3" w14:paraId="11C0E9B1" w14:textId="77777777">
        <w:trPr>
          <w:trHeight w:val="2307"/>
        </w:trPr>
        <w:tc>
          <w:tcPr>
            <w:tcW w:w="9346" w:type="dxa"/>
          </w:tcPr>
          <w:p w14:paraId="4C0C5FB8" w14:textId="77777777" w:rsidR="002B59E3" w:rsidRDefault="002B59E3">
            <w:pPr>
              <w:rPr>
                <w:rFonts w:ascii="宋体" w:hAnsi="宋体" w:cs="黑体" w:hint="eastAsia"/>
                <w:sz w:val="32"/>
                <w:szCs w:val="32"/>
              </w:rPr>
            </w:pPr>
          </w:p>
        </w:tc>
      </w:tr>
    </w:tbl>
    <w:p w14:paraId="30D1E898" w14:textId="77777777" w:rsidR="002B59E3" w:rsidRDefault="002B59E3">
      <w:pPr>
        <w:rPr>
          <w:rFonts w:ascii="黑体" w:eastAsia="黑体" w:hAnsi="黑体" w:cs="黑体" w:hint="eastAsia"/>
          <w:sz w:val="32"/>
          <w:szCs w:val="32"/>
        </w:rPr>
      </w:pPr>
    </w:p>
    <w:p w14:paraId="7FD4D905" w14:textId="77777777" w:rsidR="002B59E3" w:rsidRDefault="00000000">
      <w:pPr>
        <w:rPr>
          <w:rFonts w:ascii="宋体" w:hAnsi="宋体" w:hint="eastAsia"/>
          <w:szCs w:val="21"/>
        </w:rPr>
      </w:pPr>
      <w:r>
        <w:rPr>
          <w:rFonts w:ascii="宋体" w:hAnsi="宋体" w:hint="eastAsia"/>
          <w:szCs w:val="21"/>
        </w:rPr>
        <w:t>投标人名称：                   授权代表签字：            日期：</w:t>
      </w:r>
    </w:p>
    <w:p w14:paraId="239691CD" w14:textId="77777777" w:rsidR="002B59E3" w:rsidRDefault="002B59E3">
      <w:pPr>
        <w:rPr>
          <w:rFonts w:eastAsia="黑体"/>
          <w:b/>
          <w:bCs/>
          <w:sz w:val="28"/>
        </w:rPr>
      </w:pPr>
    </w:p>
    <w:p w14:paraId="6264180C" w14:textId="77777777" w:rsidR="002B59E3" w:rsidRDefault="002B59E3">
      <w:pPr>
        <w:rPr>
          <w:rFonts w:eastAsia="黑体"/>
          <w:b/>
          <w:bCs/>
          <w:sz w:val="28"/>
        </w:rPr>
      </w:pPr>
    </w:p>
    <w:p w14:paraId="34FB7581" w14:textId="77777777" w:rsidR="002B59E3" w:rsidRDefault="002B59E3">
      <w:pPr>
        <w:pStyle w:val="2"/>
        <w:rPr>
          <w:rFonts w:eastAsia="黑体"/>
          <w:b w:val="0"/>
          <w:sz w:val="28"/>
        </w:rPr>
      </w:pPr>
    </w:p>
    <w:p w14:paraId="2DD793FB" w14:textId="77777777" w:rsidR="002B59E3" w:rsidRDefault="002B59E3">
      <w:pPr>
        <w:rPr>
          <w:rFonts w:eastAsia="黑体"/>
          <w:b/>
          <w:bCs/>
          <w:sz w:val="28"/>
        </w:rPr>
      </w:pPr>
    </w:p>
    <w:p w14:paraId="4254CDEA" w14:textId="77777777" w:rsidR="002B59E3" w:rsidRDefault="002B59E3">
      <w:pPr>
        <w:pStyle w:val="2"/>
        <w:rPr>
          <w:rFonts w:eastAsia="黑体"/>
          <w:b w:val="0"/>
          <w:sz w:val="28"/>
        </w:rPr>
      </w:pPr>
    </w:p>
    <w:p w14:paraId="4A6C59A8" w14:textId="77777777" w:rsidR="002B59E3" w:rsidRDefault="002B59E3">
      <w:pPr>
        <w:rPr>
          <w:rFonts w:eastAsia="黑体"/>
          <w:bCs/>
          <w:sz w:val="28"/>
        </w:rPr>
      </w:pPr>
    </w:p>
    <w:p w14:paraId="39B85F18" w14:textId="77777777" w:rsidR="002B59E3" w:rsidRDefault="002B59E3">
      <w:pPr>
        <w:pStyle w:val="a1"/>
        <w:rPr>
          <w:rFonts w:eastAsia="黑体"/>
          <w:bCs/>
          <w:sz w:val="28"/>
        </w:rPr>
      </w:pPr>
    </w:p>
    <w:p w14:paraId="7124E61F" w14:textId="77777777" w:rsidR="002B59E3" w:rsidRDefault="002B59E3">
      <w:pPr>
        <w:rPr>
          <w:rFonts w:eastAsia="黑体"/>
          <w:bCs/>
          <w:sz w:val="28"/>
        </w:rPr>
      </w:pPr>
    </w:p>
    <w:p w14:paraId="2F9D1B43" w14:textId="77777777" w:rsidR="002B59E3" w:rsidRDefault="002B59E3">
      <w:pPr>
        <w:pStyle w:val="a1"/>
      </w:pPr>
    </w:p>
    <w:p w14:paraId="392BB7AD" w14:textId="77777777" w:rsidR="002B59E3" w:rsidRDefault="002B59E3"/>
    <w:p w14:paraId="5D32359F" w14:textId="77777777" w:rsidR="002B59E3" w:rsidRDefault="002B59E3">
      <w:pPr>
        <w:pStyle w:val="a1"/>
        <w:rPr>
          <w:rFonts w:eastAsia="黑体"/>
          <w:bCs/>
          <w:sz w:val="28"/>
        </w:rPr>
      </w:pPr>
    </w:p>
    <w:p w14:paraId="6A40036E" w14:textId="77777777" w:rsidR="002B59E3" w:rsidRDefault="002B59E3">
      <w:pPr>
        <w:rPr>
          <w:rFonts w:eastAsia="黑体"/>
          <w:bCs/>
          <w:sz w:val="28"/>
        </w:rPr>
      </w:pPr>
    </w:p>
    <w:p w14:paraId="34D077AA" w14:textId="77777777" w:rsidR="002B59E3" w:rsidRDefault="002B59E3">
      <w:pPr>
        <w:pStyle w:val="a1"/>
      </w:pPr>
    </w:p>
    <w:p w14:paraId="3C8B9365" w14:textId="77777777" w:rsidR="002B59E3" w:rsidRDefault="002B59E3">
      <w:pPr>
        <w:rPr>
          <w:rFonts w:eastAsia="黑体"/>
          <w:b/>
          <w:bCs/>
          <w:sz w:val="28"/>
        </w:rPr>
      </w:pPr>
    </w:p>
    <w:p w14:paraId="51A24CFA" w14:textId="77777777" w:rsidR="002B59E3" w:rsidRDefault="00000000">
      <w:pPr>
        <w:rPr>
          <w:rFonts w:eastAsia="黑体"/>
          <w:b/>
          <w:bCs/>
          <w:sz w:val="28"/>
        </w:rPr>
      </w:pPr>
      <w:r>
        <w:rPr>
          <w:rFonts w:eastAsia="黑体" w:hint="eastAsia"/>
          <w:b/>
          <w:bCs/>
          <w:sz w:val="28"/>
        </w:rPr>
        <w:t>附件格式</w:t>
      </w:r>
      <w:r>
        <w:rPr>
          <w:rFonts w:eastAsia="黑体" w:hint="eastAsia"/>
          <w:b/>
          <w:bCs/>
          <w:sz w:val="28"/>
        </w:rPr>
        <w:t>8</w:t>
      </w:r>
    </w:p>
    <w:p w14:paraId="5A6FF101" w14:textId="77777777" w:rsidR="002B59E3" w:rsidRDefault="00000000">
      <w:pPr>
        <w:jc w:val="center"/>
        <w:rPr>
          <w:rFonts w:eastAsia="黑体"/>
          <w:sz w:val="30"/>
          <w:szCs w:val="30"/>
        </w:rPr>
      </w:pPr>
      <w:r>
        <w:rPr>
          <w:rFonts w:eastAsia="黑体" w:hint="eastAsia"/>
          <w:sz w:val="30"/>
          <w:szCs w:val="30"/>
        </w:rPr>
        <w:t>施工组织设计</w:t>
      </w:r>
    </w:p>
    <w:p w14:paraId="137D9992" w14:textId="77777777" w:rsidR="002B59E3" w:rsidRDefault="00000000">
      <w:pPr>
        <w:ind w:firstLineChars="200" w:firstLine="420"/>
        <w:rPr>
          <w:rFonts w:ascii="宋体" w:hAnsi="宋体" w:hint="eastAsia"/>
          <w:szCs w:val="21"/>
        </w:rPr>
      </w:pPr>
      <w:r>
        <w:rPr>
          <w:rFonts w:ascii="宋体" w:hAnsi="宋体" w:hint="eastAsia"/>
          <w:szCs w:val="21"/>
        </w:rPr>
        <w:t>1．投标人应根据招标文件和对现场的勘察情况，采用文字并结合图表形式，参考以下要点编制本工程的施工组织设计：</w:t>
      </w:r>
    </w:p>
    <w:p w14:paraId="54792039" w14:textId="77777777" w:rsidR="002B59E3" w:rsidRDefault="00000000">
      <w:pPr>
        <w:ind w:firstLineChars="236" w:firstLine="496"/>
        <w:rPr>
          <w:rFonts w:ascii="宋体" w:hAnsi="宋体" w:hint="eastAsia"/>
          <w:szCs w:val="21"/>
        </w:rPr>
      </w:pPr>
      <w:r>
        <w:rPr>
          <w:rFonts w:ascii="宋体" w:hAnsi="宋体" w:hint="eastAsia"/>
          <w:szCs w:val="21"/>
        </w:rPr>
        <w:t>1）对本项目的认识（无格式要求）</w:t>
      </w:r>
    </w:p>
    <w:p w14:paraId="45D60EA9" w14:textId="77777777" w:rsidR="002B59E3" w:rsidRDefault="00000000">
      <w:pPr>
        <w:ind w:firstLineChars="236" w:firstLine="496"/>
        <w:rPr>
          <w:rFonts w:ascii="宋体" w:hAnsi="宋体" w:hint="eastAsia"/>
          <w:szCs w:val="21"/>
        </w:rPr>
      </w:pPr>
      <w:r>
        <w:rPr>
          <w:rFonts w:ascii="宋体" w:hAnsi="宋体" w:hint="eastAsia"/>
          <w:szCs w:val="21"/>
        </w:rPr>
        <w:t>2）施工组织总设计概述（无格式要求）</w:t>
      </w:r>
    </w:p>
    <w:p w14:paraId="3FFD4F13" w14:textId="77777777" w:rsidR="002B59E3" w:rsidRDefault="00000000">
      <w:pPr>
        <w:ind w:firstLineChars="238" w:firstLine="500"/>
        <w:rPr>
          <w:rFonts w:ascii="宋体" w:hAnsi="宋体" w:hint="eastAsia"/>
          <w:szCs w:val="21"/>
        </w:rPr>
      </w:pPr>
      <w:r>
        <w:rPr>
          <w:rFonts w:ascii="宋体" w:hAnsi="宋体" w:hint="eastAsia"/>
          <w:szCs w:val="21"/>
        </w:rPr>
        <w:t>3）施工进度计划和各阶段进度的保证措施；</w:t>
      </w:r>
    </w:p>
    <w:p w14:paraId="73CF5208" w14:textId="77777777" w:rsidR="002B59E3" w:rsidRDefault="00000000">
      <w:pPr>
        <w:ind w:firstLineChars="238" w:firstLine="500"/>
        <w:rPr>
          <w:rFonts w:ascii="宋体" w:hAnsi="宋体" w:hint="eastAsia"/>
          <w:szCs w:val="21"/>
        </w:rPr>
      </w:pPr>
      <w:r>
        <w:rPr>
          <w:rFonts w:ascii="宋体" w:hAnsi="宋体" w:hint="eastAsia"/>
          <w:szCs w:val="21"/>
        </w:rPr>
        <w:t>4）各分部分项工程的主要施工方法；</w:t>
      </w:r>
    </w:p>
    <w:p w14:paraId="738AFDB5" w14:textId="77777777" w:rsidR="002B59E3" w:rsidRDefault="00000000">
      <w:pPr>
        <w:ind w:firstLineChars="238" w:firstLine="500"/>
        <w:rPr>
          <w:rFonts w:ascii="宋体" w:hAnsi="宋体" w:hint="eastAsia"/>
          <w:szCs w:val="21"/>
        </w:rPr>
      </w:pPr>
      <w:r>
        <w:rPr>
          <w:rFonts w:ascii="宋体" w:hAnsi="宋体" w:hint="eastAsia"/>
          <w:szCs w:val="21"/>
        </w:rPr>
        <w:t>5）工程投入的主要施工机械设备情况、主要施工机械进场计划；</w:t>
      </w:r>
    </w:p>
    <w:p w14:paraId="3633EBE3" w14:textId="77777777" w:rsidR="002B59E3" w:rsidRDefault="00000000">
      <w:pPr>
        <w:ind w:firstLineChars="238" w:firstLine="500"/>
        <w:rPr>
          <w:rFonts w:ascii="宋体" w:hAnsi="宋体" w:hint="eastAsia"/>
          <w:szCs w:val="21"/>
        </w:rPr>
      </w:pPr>
      <w:r>
        <w:rPr>
          <w:rFonts w:ascii="宋体" w:hAnsi="宋体" w:hint="eastAsia"/>
          <w:szCs w:val="21"/>
        </w:rPr>
        <w:t>6）劳动力安排计划；</w:t>
      </w:r>
    </w:p>
    <w:p w14:paraId="00ED22EF" w14:textId="77777777" w:rsidR="002B59E3" w:rsidRDefault="00000000">
      <w:pPr>
        <w:ind w:firstLineChars="238" w:firstLine="500"/>
        <w:rPr>
          <w:rFonts w:ascii="宋体" w:hAnsi="宋体" w:hint="eastAsia"/>
          <w:szCs w:val="21"/>
        </w:rPr>
      </w:pPr>
      <w:r>
        <w:rPr>
          <w:rFonts w:ascii="宋体" w:hAnsi="宋体" w:hint="eastAsia"/>
          <w:szCs w:val="21"/>
        </w:rPr>
        <w:t>7）确保工程质量的技术组织措施；</w:t>
      </w:r>
    </w:p>
    <w:p w14:paraId="2461D888" w14:textId="77777777" w:rsidR="002B59E3" w:rsidRDefault="00000000">
      <w:pPr>
        <w:ind w:firstLineChars="238" w:firstLine="500"/>
        <w:rPr>
          <w:rFonts w:ascii="宋体" w:hAnsi="宋体" w:hint="eastAsia"/>
          <w:szCs w:val="21"/>
        </w:rPr>
      </w:pPr>
      <w:r>
        <w:rPr>
          <w:rFonts w:ascii="宋体" w:hAnsi="宋体" w:hint="eastAsia"/>
          <w:szCs w:val="21"/>
        </w:rPr>
        <w:t>8）确保安全生产的技术组织措施；</w:t>
      </w:r>
    </w:p>
    <w:p w14:paraId="58BCAB9A" w14:textId="77777777" w:rsidR="002B59E3" w:rsidRDefault="00000000">
      <w:pPr>
        <w:ind w:firstLineChars="238" w:firstLine="500"/>
        <w:rPr>
          <w:rFonts w:ascii="宋体" w:hAnsi="宋体" w:hint="eastAsia"/>
          <w:szCs w:val="21"/>
        </w:rPr>
      </w:pPr>
      <w:r>
        <w:rPr>
          <w:rFonts w:ascii="宋体" w:hAnsi="宋体" w:hint="eastAsia"/>
          <w:szCs w:val="21"/>
        </w:rPr>
        <w:t>9）确保文明施工的技术组织措施；</w:t>
      </w:r>
    </w:p>
    <w:p w14:paraId="59102240" w14:textId="77777777" w:rsidR="002B59E3" w:rsidRDefault="00000000">
      <w:pPr>
        <w:ind w:firstLineChars="238" w:firstLine="500"/>
        <w:rPr>
          <w:rFonts w:ascii="宋体" w:hAnsi="宋体" w:hint="eastAsia"/>
          <w:szCs w:val="21"/>
        </w:rPr>
      </w:pPr>
      <w:r>
        <w:rPr>
          <w:rFonts w:ascii="宋体" w:hAnsi="宋体" w:hint="eastAsia"/>
          <w:szCs w:val="21"/>
        </w:rPr>
        <w:t>10）确保工期的技术组织措施；</w:t>
      </w:r>
    </w:p>
    <w:p w14:paraId="5AFED79A" w14:textId="77777777" w:rsidR="002B59E3" w:rsidRDefault="00000000">
      <w:pPr>
        <w:ind w:firstLineChars="238" w:firstLine="500"/>
        <w:rPr>
          <w:rFonts w:ascii="宋体" w:hAnsi="宋体" w:hint="eastAsia"/>
          <w:szCs w:val="21"/>
        </w:rPr>
      </w:pPr>
      <w:r>
        <w:rPr>
          <w:rFonts w:ascii="宋体" w:hAnsi="宋体" w:hint="eastAsia"/>
          <w:szCs w:val="21"/>
        </w:rPr>
        <w:t>11）周边关系协调。</w:t>
      </w:r>
    </w:p>
    <w:p w14:paraId="7DA20D6D" w14:textId="77777777" w:rsidR="002B59E3" w:rsidRDefault="002B59E3">
      <w:pPr>
        <w:ind w:firstLineChars="238" w:firstLine="500"/>
        <w:rPr>
          <w:rFonts w:ascii="宋体" w:hAnsi="宋体" w:hint="eastAsia"/>
          <w:szCs w:val="21"/>
        </w:rPr>
      </w:pPr>
    </w:p>
    <w:p w14:paraId="4CEA10AC" w14:textId="77777777" w:rsidR="002B59E3" w:rsidRDefault="002B59E3">
      <w:pPr>
        <w:ind w:firstLineChars="238" w:firstLine="500"/>
        <w:rPr>
          <w:rFonts w:ascii="宋体" w:hAnsi="宋体" w:hint="eastAsia"/>
          <w:szCs w:val="21"/>
        </w:rPr>
      </w:pPr>
    </w:p>
    <w:p w14:paraId="4A8E7CE9" w14:textId="77777777" w:rsidR="002B59E3" w:rsidRDefault="002B59E3">
      <w:pPr>
        <w:ind w:firstLineChars="238" w:firstLine="500"/>
        <w:rPr>
          <w:rFonts w:ascii="宋体" w:hAnsi="宋体" w:hint="eastAsia"/>
          <w:szCs w:val="21"/>
        </w:rPr>
      </w:pPr>
    </w:p>
    <w:p w14:paraId="575ADC19" w14:textId="77777777" w:rsidR="002B59E3" w:rsidRDefault="002B59E3">
      <w:pPr>
        <w:ind w:firstLineChars="238" w:firstLine="500"/>
        <w:rPr>
          <w:rFonts w:ascii="宋体" w:hAnsi="宋体" w:hint="eastAsia"/>
          <w:szCs w:val="21"/>
        </w:rPr>
      </w:pPr>
    </w:p>
    <w:p w14:paraId="53BA82AC" w14:textId="77777777" w:rsidR="002B59E3" w:rsidRDefault="002B59E3">
      <w:pPr>
        <w:ind w:firstLineChars="238" w:firstLine="500"/>
        <w:rPr>
          <w:rFonts w:ascii="宋体" w:hAnsi="宋体" w:hint="eastAsia"/>
          <w:szCs w:val="21"/>
        </w:rPr>
      </w:pPr>
    </w:p>
    <w:p w14:paraId="3533E749" w14:textId="77777777" w:rsidR="002B59E3" w:rsidRDefault="002B59E3">
      <w:pPr>
        <w:ind w:firstLineChars="238" w:firstLine="500"/>
        <w:rPr>
          <w:rFonts w:ascii="宋体" w:hAnsi="宋体" w:hint="eastAsia"/>
          <w:szCs w:val="21"/>
        </w:rPr>
      </w:pPr>
    </w:p>
    <w:p w14:paraId="233CBD74" w14:textId="77777777" w:rsidR="002B59E3" w:rsidRDefault="002B59E3">
      <w:pPr>
        <w:ind w:firstLineChars="238" w:firstLine="500"/>
        <w:rPr>
          <w:rFonts w:ascii="宋体" w:hAnsi="宋体" w:hint="eastAsia"/>
          <w:szCs w:val="21"/>
        </w:rPr>
      </w:pPr>
    </w:p>
    <w:p w14:paraId="6C3CCE20" w14:textId="77777777" w:rsidR="002B59E3" w:rsidRDefault="002B59E3">
      <w:pPr>
        <w:ind w:firstLineChars="238" w:firstLine="500"/>
        <w:rPr>
          <w:rFonts w:ascii="宋体" w:hAnsi="宋体" w:hint="eastAsia"/>
          <w:szCs w:val="21"/>
        </w:rPr>
      </w:pPr>
    </w:p>
    <w:p w14:paraId="73BC8A4C" w14:textId="77777777" w:rsidR="002B59E3" w:rsidRDefault="002B59E3">
      <w:pPr>
        <w:ind w:firstLineChars="238" w:firstLine="500"/>
        <w:rPr>
          <w:rFonts w:ascii="宋体" w:hAnsi="宋体" w:hint="eastAsia"/>
          <w:szCs w:val="21"/>
        </w:rPr>
      </w:pPr>
    </w:p>
    <w:p w14:paraId="23127C5F" w14:textId="77777777" w:rsidR="002B59E3" w:rsidRDefault="002B59E3">
      <w:pPr>
        <w:ind w:firstLineChars="238" w:firstLine="500"/>
        <w:rPr>
          <w:rFonts w:ascii="宋体" w:hAnsi="宋体" w:hint="eastAsia"/>
          <w:szCs w:val="21"/>
        </w:rPr>
      </w:pPr>
    </w:p>
    <w:p w14:paraId="173A1E9B" w14:textId="77777777" w:rsidR="002B59E3" w:rsidRDefault="002B59E3">
      <w:pPr>
        <w:ind w:firstLineChars="238" w:firstLine="500"/>
        <w:rPr>
          <w:rFonts w:ascii="宋体" w:hAnsi="宋体" w:hint="eastAsia"/>
          <w:szCs w:val="21"/>
        </w:rPr>
      </w:pPr>
    </w:p>
    <w:p w14:paraId="2BB4EED6" w14:textId="77777777" w:rsidR="002B59E3" w:rsidRDefault="002B59E3">
      <w:pPr>
        <w:ind w:firstLineChars="238" w:firstLine="500"/>
        <w:rPr>
          <w:rFonts w:ascii="宋体" w:hAnsi="宋体" w:hint="eastAsia"/>
          <w:szCs w:val="21"/>
        </w:rPr>
      </w:pPr>
    </w:p>
    <w:p w14:paraId="573B4901" w14:textId="77777777" w:rsidR="002B59E3" w:rsidRDefault="002B59E3">
      <w:pPr>
        <w:ind w:firstLineChars="238" w:firstLine="500"/>
        <w:rPr>
          <w:rFonts w:ascii="宋体" w:hAnsi="宋体" w:hint="eastAsia"/>
          <w:szCs w:val="21"/>
        </w:rPr>
      </w:pPr>
    </w:p>
    <w:p w14:paraId="186C8D39" w14:textId="77777777" w:rsidR="002B59E3" w:rsidRDefault="002B59E3">
      <w:pPr>
        <w:ind w:firstLineChars="238" w:firstLine="500"/>
        <w:rPr>
          <w:rFonts w:ascii="宋体" w:hAnsi="宋体" w:hint="eastAsia"/>
          <w:szCs w:val="21"/>
        </w:rPr>
      </w:pPr>
    </w:p>
    <w:p w14:paraId="17727FBA" w14:textId="77777777" w:rsidR="002B59E3" w:rsidRDefault="002B59E3">
      <w:pPr>
        <w:ind w:firstLineChars="238" w:firstLine="500"/>
        <w:rPr>
          <w:rFonts w:ascii="宋体" w:hAnsi="宋体" w:hint="eastAsia"/>
          <w:szCs w:val="21"/>
        </w:rPr>
      </w:pPr>
    </w:p>
    <w:p w14:paraId="1E9AC901" w14:textId="77777777" w:rsidR="002B59E3" w:rsidRDefault="002B59E3">
      <w:pPr>
        <w:ind w:firstLineChars="238" w:firstLine="500"/>
        <w:rPr>
          <w:rFonts w:ascii="宋体" w:hAnsi="宋体" w:hint="eastAsia"/>
          <w:szCs w:val="21"/>
        </w:rPr>
      </w:pPr>
    </w:p>
    <w:p w14:paraId="331DFB50" w14:textId="77777777" w:rsidR="002B59E3" w:rsidRDefault="002B59E3">
      <w:pPr>
        <w:ind w:firstLineChars="238" w:firstLine="500"/>
        <w:rPr>
          <w:rFonts w:ascii="宋体" w:hAnsi="宋体" w:hint="eastAsia"/>
          <w:szCs w:val="21"/>
        </w:rPr>
      </w:pPr>
    </w:p>
    <w:p w14:paraId="203EFEA3" w14:textId="77777777" w:rsidR="002B59E3" w:rsidRDefault="002B59E3">
      <w:pPr>
        <w:ind w:firstLineChars="238" w:firstLine="500"/>
        <w:rPr>
          <w:rFonts w:ascii="宋体" w:hAnsi="宋体" w:hint="eastAsia"/>
          <w:szCs w:val="21"/>
        </w:rPr>
      </w:pPr>
    </w:p>
    <w:p w14:paraId="2BBB6D23" w14:textId="77777777" w:rsidR="002B59E3" w:rsidRDefault="00000000">
      <w:pPr>
        <w:rPr>
          <w:rFonts w:eastAsia="黑体"/>
          <w:b/>
          <w:bCs/>
          <w:sz w:val="28"/>
        </w:rPr>
      </w:pPr>
      <w:r>
        <w:rPr>
          <w:rFonts w:eastAsia="黑体" w:hint="eastAsia"/>
          <w:b/>
          <w:bCs/>
          <w:sz w:val="28"/>
        </w:rPr>
        <w:t>附件格式</w:t>
      </w:r>
      <w:r>
        <w:rPr>
          <w:rFonts w:eastAsia="黑体" w:hint="eastAsia"/>
          <w:b/>
          <w:bCs/>
          <w:sz w:val="28"/>
        </w:rPr>
        <w:t>9</w:t>
      </w:r>
    </w:p>
    <w:p w14:paraId="50569ADA" w14:textId="77777777" w:rsidR="002B59E3" w:rsidRDefault="00000000">
      <w:pPr>
        <w:jc w:val="center"/>
        <w:rPr>
          <w:rFonts w:eastAsia="黑体"/>
          <w:sz w:val="30"/>
          <w:szCs w:val="30"/>
        </w:rPr>
      </w:pPr>
      <w:r>
        <w:rPr>
          <w:rFonts w:eastAsia="黑体" w:hint="eastAsia"/>
          <w:sz w:val="30"/>
          <w:szCs w:val="30"/>
        </w:rPr>
        <w:t>投标清单报价表</w:t>
      </w:r>
    </w:p>
    <w:tbl>
      <w:tblPr>
        <w:tblpPr w:leftFromText="180" w:rightFromText="180" w:vertAnchor="text" w:horzAnchor="page" w:tblpX="1290" w:tblpY="154"/>
        <w:tblOverlap w:val="never"/>
        <w:tblW w:w="9591" w:type="dxa"/>
        <w:tblLayout w:type="fixed"/>
        <w:tblLook w:val="04A0" w:firstRow="1" w:lastRow="0" w:firstColumn="1" w:lastColumn="0" w:noHBand="0" w:noVBand="1"/>
      </w:tblPr>
      <w:tblGrid>
        <w:gridCol w:w="533"/>
        <w:gridCol w:w="709"/>
        <w:gridCol w:w="4536"/>
        <w:gridCol w:w="709"/>
        <w:gridCol w:w="505"/>
        <w:gridCol w:w="1005"/>
        <w:gridCol w:w="780"/>
        <w:gridCol w:w="814"/>
      </w:tblGrid>
      <w:tr w:rsidR="002B59E3" w14:paraId="29DE2FA0" w14:textId="77777777">
        <w:trPr>
          <w:trHeight w:val="300"/>
        </w:trPr>
        <w:tc>
          <w:tcPr>
            <w:tcW w:w="533" w:type="dxa"/>
            <w:tcBorders>
              <w:top w:val="single" w:sz="4" w:space="0" w:color="000000"/>
              <w:left w:val="single" w:sz="4" w:space="0" w:color="000000"/>
              <w:bottom w:val="single" w:sz="4" w:space="0" w:color="000000"/>
              <w:right w:val="single" w:sz="4" w:space="0" w:color="000000"/>
            </w:tcBorders>
            <w:noWrap/>
            <w:vAlign w:val="center"/>
          </w:tcPr>
          <w:p w14:paraId="257F6D72"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序号</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496767F"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项目名称</w:t>
            </w:r>
          </w:p>
        </w:tc>
        <w:tc>
          <w:tcPr>
            <w:tcW w:w="4536" w:type="dxa"/>
            <w:tcBorders>
              <w:top w:val="single" w:sz="4" w:space="0" w:color="000000"/>
              <w:left w:val="single" w:sz="4" w:space="0" w:color="000000"/>
              <w:bottom w:val="single" w:sz="4" w:space="0" w:color="000000"/>
              <w:right w:val="single" w:sz="4" w:space="0" w:color="000000"/>
            </w:tcBorders>
            <w:noWrap/>
            <w:vAlign w:val="center"/>
          </w:tcPr>
          <w:p w14:paraId="3B4CB5F0"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项目描述</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8EC7CD3"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单位</w:t>
            </w:r>
          </w:p>
        </w:tc>
        <w:tc>
          <w:tcPr>
            <w:tcW w:w="505" w:type="dxa"/>
            <w:tcBorders>
              <w:top w:val="single" w:sz="4" w:space="0" w:color="000000"/>
              <w:left w:val="single" w:sz="4" w:space="0" w:color="000000"/>
              <w:bottom w:val="single" w:sz="4" w:space="0" w:color="000000"/>
              <w:right w:val="single" w:sz="4" w:space="0" w:color="000000"/>
            </w:tcBorders>
            <w:noWrap/>
            <w:vAlign w:val="center"/>
          </w:tcPr>
          <w:p w14:paraId="737D6CD0"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数量</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2DC45050"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综合单价（不含税，元）</w:t>
            </w:r>
          </w:p>
        </w:tc>
        <w:tc>
          <w:tcPr>
            <w:tcW w:w="780" w:type="dxa"/>
            <w:tcBorders>
              <w:top w:val="single" w:sz="4" w:space="0" w:color="000000"/>
              <w:left w:val="single" w:sz="4" w:space="0" w:color="000000"/>
              <w:bottom w:val="single" w:sz="4" w:space="0" w:color="000000"/>
              <w:right w:val="single" w:sz="4" w:space="0" w:color="auto"/>
            </w:tcBorders>
            <w:noWrap/>
            <w:vAlign w:val="center"/>
          </w:tcPr>
          <w:p w14:paraId="5F49E481" w14:textId="77777777" w:rsidR="002B59E3" w:rsidRDefault="00000000">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合计</w:t>
            </w:r>
          </w:p>
          <w:p w14:paraId="30D001BB"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（元）</w:t>
            </w:r>
          </w:p>
        </w:tc>
        <w:tc>
          <w:tcPr>
            <w:tcW w:w="814" w:type="dxa"/>
            <w:tcBorders>
              <w:top w:val="single" w:sz="4" w:space="0" w:color="000000"/>
              <w:left w:val="single" w:sz="4" w:space="0" w:color="auto"/>
              <w:bottom w:val="single" w:sz="4" w:space="0" w:color="000000"/>
              <w:right w:val="single" w:sz="4" w:space="0" w:color="000000"/>
            </w:tcBorders>
            <w:noWrap/>
            <w:vAlign w:val="center"/>
          </w:tcPr>
          <w:p w14:paraId="36DF26BF" w14:textId="77777777" w:rsidR="002B59E3" w:rsidRDefault="00000000">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备注</w:t>
            </w:r>
          </w:p>
        </w:tc>
      </w:tr>
      <w:tr w:rsidR="002B59E3" w14:paraId="5F7AF23D" w14:textId="77777777">
        <w:trPr>
          <w:trHeight w:val="300"/>
        </w:trPr>
        <w:tc>
          <w:tcPr>
            <w:tcW w:w="533" w:type="dxa"/>
            <w:tcBorders>
              <w:top w:val="single" w:sz="4" w:space="0" w:color="000000"/>
              <w:left w:val="single" w:sz="4" w:space="0" w:color="000000"/>
              <w:bottom w:val="single" w:sz="4" w:space="0" w:color="000000"/>
              <w:right w:val="single" w:sz="4" w:space="0" w:color="000000"/>
            </w:tcBorders>
            <w:noWrap/>
            <w:vAlign w:val="center"/>
          </w:tcPr>
          <w:p w14:paraId="4BD5D67B"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591FFDA" w14:textId="77777777" w:rsidR="002B59E3" w:rsidRDefault="00000000">
            <w:pPr>
              <w:widowControl/>
              <w:jc w:val="left"/>
              <w:rPr>
                <w:rFonts w:ascii="宋体" w:hAnsi="宋体" w:cs="宋体" w:hint="eastAsia"/>
                <w:color w:val="000000"/>
                <w:szCs w:val="21"/>
              </w:rPr>
            </w:pPr>
            <w:r>
              <w:rPr>
                <w:rFonts w:ascii="宋体" w:hAnsi="宋体" w:cs="宋体" w:hint="eastAsia"/>
                <w:color w:val="000000"/>
                <w:szCs w:val="21"/>
              </w:rPr>
              <w:t>铺设沥青路面</w:t>
            </w:r>
          </w:p>
        </w:tc>
        <w:tc>
          <w:tcPr>
            <w:tcW w:w="4536" w:type="dxa"/>
            <w:tcBorders>
              <w:top w:val="single" w:sz="4" w:space="0" w:color="000000"/>
              <w:left w:val="single" w:sz="4" w:space="0" w:color="000000"/>
              <w:bottom w:val="single" w:sz="4" w:space="0" w:color="000000"/>
              <w:right w:val="single" w:sz="4" w:space="0" w:color="000000"/>
            </w:tcBorders>
            <w:noWrap/>
            <w:vAlign w:val="center"/>
          </w:tcPr>
          <w:p w14:paraId="2D113FDD" w14:textId="77777777" w:rsidR="002B59E3" w:rsidRDefault="00000000">
            <w:pPr>
              <w:pStyle w:val="TOC2"/>
              <w:ind w:leftChars="0" w:left="0"/>
              <w:rPr>
                <w:rFonts w:ascii="宋体" w:hAnsi="宋体" w:cs="宋体" w:hint="eastAsia"/>
              </w:rPr>
            </w:pPr>
            <w:r>
              <w:rPr>
                <w:rFonts w:ascii="宋体" w:hAnsi="宋体" w:cs="宋体"/>
                <w:b w:val="0"/>
                <w:color w:val="000000"/>
                <w:kern w:val="0"/>
                <w:sz w:val="20"/>
                <w:lang w:bidi="ar"/>
              </w:rPr>
              <w:t>自行车棚区域拆除原有地面，破除后，挖掘清理深度为原地坪下 - 200mm，石渣外运后，用夯机进行原地面夯实，夯实压实度≧95%，夯实后，铺设 150mm 厚水泥稳定碎石，水泥稳定碎石铺设压实，压实度≧97%，水泥稳定碎石压实保湿养护 7 天，养护完成后，进行清扫，清扫完成后，进行粘层油喷洒，采用</w:t>
            </w:r>
            <w:r>
              <w:rPr>
                <w:rFonts w:ascii="宋体" w:hAnsi="宋体" w:cs="宋体"/>
                <w:bCs/>
                <w:color w:val="EE0000"/>
                <w:kern w:val="0"/>
                <w:sz w:val="20"/>
                <w:lang w:bidi="ar"/>
              </w:rPr>
              <w:t xml:space="preserve"> PC-3 型</w:t>
            </w:r>
            <w:r>
              <w:rPr>
                <w:rFonts w:ascii="宋体" w:hAnsi="宋体" w:cs="宋体"/>
                <w:b w:val="0"/>
                <w:color w:val="000000"/>
                <w:kern w:val="0"/>
                <w:sz w:val="20"/>
                <w:lang w:bidi="ar"/>
              </w:rPr>
              <w:t xml:space="preserve">乳化沥青，用量： 0.3 - 0.5 L/m²， 喷洒要均匀，不得漏洒或积油，粘层油喷洒后，进行沥青混凝土铺设，使用 </w:t>
            </w:r>
            <w:r>
              <w:rPr>
                <w:rFonts w:ascii="宋体" w:hAnsi="宋体" w:cs="宋体"/>
                <w:bCs/>
                <w:color w:val="EE0000"/>
                <w:kern w:val="0"/>
                <w:sz w:val="20"/>
                <w:lang w:bidi="ar"/>
              </w:rPr>
              <w:t>AC-13</w:t>
            </w:r>
            <w:r>
              <w:rPr>
                <w:rFonts w:ascii="宋体" w:hAnsi="宋体" w:cs="宋体"/>
                <w:b w:val="0"/>
                <w:color w:val="000000"/>
                <w:kern w:val="0"/>
                <w:sz w:val="20"/>
                <w:lang w:bidi="ar"/>
              </w:rPr>
              <w:t xml:space="preserve"> 细粒式（改性沥青）沥青混凝土，沥青混凝土到场温度不低于 145℃，</w:t>
            </w:r>
            <w:r>
              <w:rPr>
                <w:rFonts w:ascii="宋体" w:hAnsi="宋体" w:cs="宋体"/>
                <w:bCs/>
                <w:color w:val="EE0000"/>
                <w:kern w:val="0"/>
                <w:sz w:val="20"/>
                <w:lang w:bidi="ar"/>
              </w:rPr>
              <w:t>摊铺厚度：50mm，</w:t>
            </w:r>
            <w:r>
              <w:rPr>
                <w:rFonts w:ascii="宋体" w:hAnsi="宋体" w:cs="宋体" w:hint="eastAsia"/>
                <w:bCs/>
                <w:color w:val="EE0000"/>
                <w:kern w:val="0"/>
                <w:sz w:val="20"/>
                <w:lang w:bidi="ar"/>
              </w:rPr>
              <w:t>面积840平方米，</w:t>
            </w:r>
            <w:r>
              <w:rPr>
                <w:rFonts w:ascii="宋体" w:hAnsi="宋体" w:cs="宋体" w:hint="eastAsia"/>
                <w:b w:val="0"/>
                <w:kern w:val="0"/>
                <w:sz w:val="20"/>
                <w:lang w:bidi="ar"/>
              </w:rPr>
              <w:t>人工和机器一起摊铺。</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9CBC9D2"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t>项</w:t>
            </w:r>
          </w:p>
        </w:tc>
        <w:tc>
          <w:tcPr>
            <w:tcW w:w="505" w:type="dxa"/>
            <w:tcBorders>
              <w:top w:val="single" w:sz="4" w:space="0" w:color="000000"/>
              <w:left w:val="single" w:sz="4" w:space="0" w:color="000000"/>
              <w:bottom w:val="single" w:sz="4" w:space="0" w:color="000000"/>
              <w:right w:val="single" w:sz="4" w:space="0" w:color="000000"/>
            </w:tcBorders>
            <w:noWrap/>
            <w:vAlign w:val="center"/>
          </w:tcPr>
          <w:p w14:paraId="6A0A2A2B"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 w:val="20"/>
                <w:lang w:bidi="ar"/>
              </w:rPr>
              <w:t>1</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2300AC42" w14:textId="77777777" w:rsidR="002B59E3" w:rsidRDefault="002B59E3">
            <w:pPr>
              <w:widowControl/>
              <w:jc w:val="right"/>
              <w:textAlignment w:val="center"/>
              <w:rPr>
                <w:rFonts w:ascii="宋体" w:hAnsi="宋体" w:cs="宋体" w:hint="eastAsia"/>
                <w:color w:val="000000"/>
                <w:kern w:val="0"/>
                <w:szCs w:val="21"/>
                <w:lang w:bidi="ar"/>
              </w:rPr>
            </w:pPr>
          </w:p>
        </w:tc>
        <w:tc>
          <w:tcPr>
            <w:tcW w:w="780" w:type="dxa"/>
            <w:tcBorders>
              <w:top w:val="single" w:sz="4" w:space="0" w:color="000000"/>
              <w:left w:val="single" w:sz="4" w:space="0" w:color="000000"/>
              <w:bottom w:val="single" w:sz="4" w:space="0" w:color="000000"/>
              <w:right w:val="single" w:sz="4" w:space="0" w:color="auto"/>
            </w:tcBorders>
            <w:noWrap/>
            <w:vAlign w:val="center"/>
          </w:tcPr>
          <w:p w14:paraId="6BDD2462" w14:textId="77777777" w:rsidR="002B59E3" w:rsidRDefault="002B59E3">
            <w:pPr>
              <w:widowControl/>
              <w:jc w:val="right"/>
              <w:textAlignment w:val="center"/>
              <w:rPr>
                <w:rFonts w:ascii="宋体" w:hAnsi="宋体" w:cs="宋体" w:hint="eastAsia"/>
                <w:color w:val="000000"/>
                <w:szCs w:val="21"/>
              </w:rPr>
            </w:pPr>
          </w:p>
        </w:tc>
        <w:tc>
          <w:tcPr>
            <w:tcW w:w="814" w:type="dxa"/>
            <w:tcBorders>
              <w:top w:val="single" w:sz="4" w:space="0" w:color="000000"/>
              <w:left w:val="single" w:sz="4" w:space="0" w:color="auto"/>
              <w:bottom w:val="single" w:sz="4" w:space="0" w:color="000000"/>
              <w:right w:val="single" w:sz="4" w:space="0" w:color="000000"/>
            </w:tcBorders>
            <w:noWrap/>
            <w:vAlign w:val="center"/>
          </w:tcPr>
          <w:p w14:paraId="1DC9BD96"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szCs w:val="21"/>
              </w:rPr>
              <w:t>含人工、机械等</w:t>
            </w:r>
          </w:p>
        </w:tc>
      </w:tr>
      <w:tr w:rsidR="002B59E3" w14:paraId="476A1A50" w14:textId="77777777">
        <w:trPr>
          <w:trHeight w:val="300"/>
        </w:trPr>
        <w:tc>
          <w:tcPr>
            <w:tcW w:w="533" w:type="dxa"/>
            <w:tcBorders>
              <w:top w:val="single" w:sz="4" w:space="0" w:color="000000"/>
              <w:left w:val="single" w:sz="4" w:space="0" w:color="000000"/>
              <w:bottom w:val="single" w:sz="4" w:space="0" w:color="000000"/>
              <w:right w:val="single" w:sz="4" w:space="0" w:color="000000"/>
            </w:tcBorders>
            <w:noWrap/>
            <w:vAlign w:val="center"/>
          </w:tcPr>
          <w:p w14:paraId="0AAC0AB2"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t>2</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522FDCC" w14:textId="77777777" w:rsidR="002B59E3" w:rsidRDefault="00000000">
            <w:pPr>
              <w:widowControl/>
              <w:jc w:val="left"/>
              <w:rPr>
                <w:rFonts w:ascii="宋体" w:hAnsi="宋体" w:cs="宋体" w:hint="eastAsia"/>
                <w:color w:val="000000"/>
                <w:szCs w:val="21"/>
              </w:rPr>
            </w:pPr>
            <w:r>
              <w:rPr>
                <w:rFonts w:ascii="宋体" w:hAnsi="宋体" w:cs="宋体" w:hint="eastAsia"/>
                <w:color w:val="000000"/>
                <w:sz w:val="20"/>
              </w:rPr>
              <w:t>排水系统</w:t>
            </w:r>
          </w:p>
        </w:tc>
        <w:tc>
          <w:tcPr>
            <w:tcW w:w="4536" w:type="dxa"/>
            <w:tcBorders>
              <w:top w:val="single" w:sz="4" w:space="0" w:color="000000"/>
              <w:left w:val="single" w:sz="4" w:space="0" w:color="000000"/>
              <w:bottom w:val="single" w:sz="4" w:space="0" w:color="000000"/>
              <w:right w:val="single" w:sz="4" w:space="0" w:color="000000"/>
            </w:tcBorders>
            <w:noWrap/>
            <w:vAlign w:val="center"/>
          </w:tcPr>
          <w:p w14:paraId="2A6F3841" w14:textId="77777777" w:rsidR="002B59E3" w:rsidRDefault="00000000">
            <w:pPr>
              <w:rPr>
                <w:rFonts w:ascii="宋体" w:hAnsi="宋体" w:cs="宋体" w:hint="eastAsia"/>
                <w:color w:val="000000"/>
                <w:sz w:val="20"/>
              </w:rPr>
            </w:pPr>
            <w:r>
              <w:rPr>
                <w:rFonts w:ascii="宋体" w:hAnsi="宋体" w:cs="宋体" w:hint="eastAsia"/>
                <w:color w:val="000000"/>
                <w:sz w:val="20"/>
              </w:rPr>
              <w:t>一、车棚东侧衔接排水沟施工</w:t>
            </w:r>
          </w:p>
          <w:p w14:paraId="07CDD17C" w14:textId="77777777" w:rsidR="002B59E3" w:rsidRDefault="00000000">
            <w:pPr>
              <w:rPr>
                <w:rFonts w:ascii="宋体" w:hAnsi="宋体" w:cs="宋体" w:hint="eastAsia"/>
                <w:color w:val="000000"/>
                <w:sz w:val="20"/>
              </w:rPr>
            </w:pPr>
            <w:r>
              <w:rPr>
                <w:rFonts w:ascii="宋体" w:hAnsi="宋体" w:cs="宋体" w:hint="eastAsia"/>
                <w:color w:val="000000"/>
                <w:sz w:val="20"/>
              </w:rPr>
              <w:t>自行车棚东侧与 4 号停车场交接位置新建排水沟，配套水泥圆孔沟盖板。</w:t>
            </w:r>
          </w:p>
          <w:p w14:paraId="7DEA3A8A" w14:textId="77777777" w:rsidR="002B59E3" w:rsidRDefault="00000000">
            <w:pPr>
              <w:rPr>
                <w:rFonts w:ascii="宋体" w:hAnsi="宋体" w:cs="宋体" w:hint="eastAsia"/>
                <w:color w:val="000000"/>
                <w:sz w:val="20"/>
              </w:rPr>
            </w:pPr>
            <w:r>
              <w:rPr>
                <w:rFonts w:ascii="宋体" w:hAnsi="宋体" w:cs="宋体" w:hint="eastAsia"/>
                <w:color w:val="000000"/>
                <w:sz w:val="20"/>
              </w:rPr>
              <w:t>施工流程</w:t>
            </w:r>
          </w:p>
          <w:p w14:paraId="1DD4BEB0"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1. 沟槽开挖：沟深≥600mm、沟宽 1000mm；</w:t>
            </w:r>
          </w:p>
          <w:p w14:paraId="05A437D7"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2. 浇筑 100mm 厚 C20 混凝土垫层，整体排水坡度 5‰；</w:t>
            </w:r>
          </w:p>
          <w:p w14:paraId="07FED4AD"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3.240 厚砖砌沟体，沟内净宽 400mm，砌筑高度 600～800mm（预留 80mm 盖板安装位）；</w:t>
            </w:r>
          </w:p>
          <w:p w14:paraId="5631B2B5"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4. 沟内壁抗渗砂浆收光，涂刷两道水泥基渗透结晶防水涂料；</w:t>
            </w:r>
          </w:p>
          <w:p w14:paraId="4BA1BCFE"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5. 沟外壁 10mm 厚水泥砂浆抹灰找平；</w:t>
            </w:r>
          </w:p>
          <w:p w14:paraId="16DC440D"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6. 铺装水泥圆孔盖板；</w:t>
            </w:r>
          </w:p>
          <w:p w14:paraId="1B2B7028"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7. 排水沟南北两端设置球墨铸铁单篦成品雨水井。</w:t>
            </w:r>
          </w:p>
          <w:p w14:paraId="6C7A624E" w14:textId="77777777" w:rsidR="002B59E3" w:rsidRDefault="00000000">
            <w:pPr>
              <w:rPr>
                <w:rFonts w:ascii="宋体" w:hAnsi="宋体" w:cs="宋体" w:hint="eastAsia"/>
                <w:color w:val="000000"/>
                <w:sz w:val="20"/>
              </w:rPr>
            </w:pPr>
            <w:r>
              <w:rPr>
                <w:rFonts w:ascii="宋体" w:hAnsi="宋体" w:cs="宋体" w:hint="eastAsia"/>
                <w:color w:val="000000"/>
                <w:sz w:val="20"/>
              </w:rPr>
              <w:t>二、排水沟接驳原有雨水井</w:t>
            </w:r>
          </w:p>
          <w:p w14:paraId="2E1A37E2" w14:textId="77777777" w:rsidR="002B59E3" w:rsidRDefault="00000000">
            <w:pPr>
              <w:rPr>
                <w:rFonts w:ascii="宋体" w:hAnsi="宋体" w:cs="宋体" w:hint="eastAsia"/>
                <w:color w:val="000000"/>
                <w:sz w:val="20"/>
              </w:rPr>
            </w:pPr>
            <w:r>
              <w:rPr>
                <w:rFonts w:ascii="宋体" w:hAnsi="宋体" w:cs="宋体" w:hint="eastAsia"/>
                <w:color w:val="000000"/>
                <w:sz w:val="20"/>
              </w:rPr>
              <w:lastRenderedPageBreak/>
              <w:t>利用车棚北侧既有雨水井，将新建排水沟北端通过管道接入原有井体。</w:t>
            </w:r>
          </w:p>
          <w:p w14:paraId="3EDEA228" w14:textId="77777777" w:rsidR="002B59E3" w:rsidRDefault="00000000">
            <w:pPr>
              <w:rPr>
                <w:rFonts w:ascii="宋体" w:hAnsi="宋体" w:cs="宋体" w:hint="eastAsia"/>
                <w:color w:val="000000"/>
                <w:sz w:val="20"/>
              </w:rPr>
            </w:pPr>
            <w:r>
              <w:rPr>
                <w:rFonts w:ascii="宋体" w:hAnsi="宋体" w:cs="宋体" w:hint="eastAsia"/>
                <w:color w:val="000000"/>
                <w:sz w:val="20"/>
              </w:rPr>
              <w:t>施工流程：</w:t>
            </w:r>
          </w:p>
          <w:p w14:paraId="7DFFB630" w14:textId="77777777" w:rsidR="002B59E3" w:rsidRDefault="00000000">
            <w:pPr>
              <w:rPr>
                <w:rFonts w:ascii="宋体" w:hAnsi="宋体" w:cs="宋体" w:hint="eastAsia"/>
                <w:b/>
                <w:bCs/>
                <w:color w:val="C00000"/>
                <w:sz w:val="20"/>
              </w:rPr>
            </w:pPr>
            <w:r>
              <w:rPr>
                <w:rFonts w:ascii="宋体" w:hAnsi="宋体" w:cs="宋体" w:hint="eastAsia"/>
                <w:b/>
                <w:bCs/>
                <w:color w:val="C00000"/>
                <w:sz w:val="20"/>
              </w:rPr>
              <w:t>破除原有路面→开挖管沟（深 800～1000mm、宽 1000mm）→铺砂垫层→敷设 DN400 HDPE 双壁波纹管→管顶以上 300mm 填砂→砼封层→恢复原有混凝土路面。</w:t>
            </w:r>
          </w:p>
          <w:p w14:paraId="55FD5196" w14:textId="77777777" w:rsidR="002B59E3" w:rsidRDefault="00000000">
            <w:pPr>
              <w:rPr>
                <w:rFonts w:ascii="宋体" w:hAnsi="宋体" w:cs="宋体" w:hint="eastAsia"/>
                <w:color w:val="000000"/>
                <w:sz w:val="20"/>
              </w:rPr>
            </w:pPr>
            <w:r>
              <w:rPr>
                <w:rFonts w:ascii="宋体" w:hAnsi="宋体" w:cs="宋体" w:hint="eastAsia"/>
                <w:color w:val="000000"/>
                <w:sz w:val="20"/>
              </w:rPr>
              <w:t>三、照明预埋井</w:t>
            </w:r>
          </w:p>
          <w:p w14:paraId="722FD4F6" w14:textId="77777777" w:rsidR="002B59E3" w:rsidRDefault="00000000">
            <w:pPr>
              <w:rPr>
                <w:rFonts w:ascii="宋体" w:hAnsi="宋体" w:cs="宋体" w:hint="eastAsia"/>
              </w:rPr>
            </w:pPr>
            <w:r>
              <w:rPr>
                <w:rFonts w:ascii="宋体" w:hAnsi="宋体" w:cs="宋体" w:hint="eastAsia"/>
                <w:color w:val="000000"/>
                <w:sz w:val="20"/>
              </w:rPr>
              <w:t>为便于后期照明需求，预埋</w:t>
            </w:r>
            <w:r>
              <w:rPr>
                <w:rFonts w:ascii="宋体" w:hAnsi="宋体" w:cs="宋体" w:hint="eastAsia"/>
                <w:b/>
                <w:bCs/>
                <w:color w:val="C00000"/>
                <w:sz w:val="20"/>
              </w:rPr>
              <w:t>400*600</w:t>
            </w:r>
            <w:r>
              <w:rPr>
                <w:rFonts w:ascii="宋体" w:hAnsi="宋体" w:cs="宋体" w:hint="eastAsia"/>
                <w:color w:val="000000"/>
                <w:sz w:val="20"/>
              </w:rPr>
              <w:t>砖砌手孔井一座。</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009C9AB"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lastRenderedPageBreak/>
              <w:t>项</w:t>
            </w:r>
          </w:p>
        </w:tc>
        <w:tc>
          <w:tcPr>
            <w:tcW w:w="505" w:type="dxa"/>
            <w:tcBorders>
              <w:top w:val="single" w:sz="4" w:space="0" w:color="000000"/>
              <w:left w:val="single" w:sz="4" w:space="0" w:color="000000"/>
              <w:bottom w:val="single" w:sz="4" w:space="0" w:color="000000"/>
              <w:right w:val="single" w:sz="4" w:space="0" w:color="000000"/>
            </w:tcBorders>
            <w:noWrap/>
            <w:vAlign w:val="center"/>
          </w:tcPr>
          <w:p w14:paraId="028A78F8"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 w:val="20"/>
                <w:lang w:bidi="ar"/>
              </w:rPr>
              <w:t>1</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154F7F63" w14:textId="77777777" w:rsidR="002B59E3" w:rsidRDefault="002B59E3">
            <w:pPr>
              <w:widowControl/>
              <w:jc w:val="right"/>
              <w:textAlignment w:val="center"/>
              <w:rPr>
                <w:rFonts w:ascii="宋体" w:hAnsi="宋体" w:cs="宋体" w:hint="eastAsia"/>
                <w:color w:val="000000"/>
                <w:kern w:val="0"/>
                <w:szCs w:val="21"/>
                <w:lang w:bidi="ar"/>
              </w:rPr>
            </w:pPr>
          </w:p>
        </w:tc>
        <w:tc>
          <w:tcPr>
            <w:tcW w:w="780" w:type="dxa"/>
            <w:tcBorders>
              <w:top w:val="single" w:sz="4" w:space="0" w:color="000000"/>
              <w:left w:val="single" w:sz="4" w:space="0" w:color="000000"/>
              <w:bottom w:val="single" w:sz="4" w:space="0" w:color="000000"/>
              <w:right w:val="single" w:sz="4" w:space="0" w:color="auto"/>
            </w:tcBorders>
            <w:noWrap/>
            <w:vAlign w:val="center"/>
          </w:tcPr>
          <w:p w14:paraId="25D6C2C6" w14:textId="77777777" w:rsidR="002B59E3" w:rsidRDefault="002B59E3">
            <w:pPr>
              <w:widowControl/>
              <w:jc w:val="right"/>
              <w:textAlignment w:val="center"/>
              <w:rPr>
                <w:rFonts w:ascii="宋体" w:hAnsi="宋体" w:cs="宋体" w:hint="eastAsia"/>
                <w:color w:val="000000"/>
                <w:szCs w:val="21"/>
              </w:rPr>
            </w:pPr>
          </w:p>
        </w:tc>
        <w:tc>
          <w:tcPr>
            <w:tcW w:w="814" w:type="dxa"/>
            <w:tcBorders>
              <w:top w:val="single" w:sz="4" w:space="0" w:color="000000"/>
              <w:left w:val="single" w:sz="4" w:space="0" w:color="auto"/>
              <w:bottom w:val="single" w:sz="4" w:space="0" w:color="000000"/>
              <w:right w:val="single" w:sz="4" w:space="0" w:color="000000"/>
            </w:tcBorders>
            <w:noWrap/>
            <w:vAlign w:val="center"/>
          </w:tcPr>
          <w:p w14:paraId="3AFAED30"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t>含人工</w:t>
            </w:r>
          </w:p>
        </w:tc>
      </w:tr>
      <w:tr w:rsidR="002B59E3" w14:paraId="3B44A4E9" w14:textId="77777777">
        <w:trPr>
          <w:trHeight w:val="300"/>
        </w:trPr>
        <w:tc>
          <w:tcPr>
            <w:tcW w:w="533" w:type="dxa"/>
            <w:tcBorders>
              <w:top w:val="single" w:sz="4" w:space="0" w:color="000000"/>
              <w:left w:val="single" w:sz="4" w:space="0" w:color="000000"/>
              <w:bottom w:val="single" w:sz="4" w:space="0" w:color="000000"/>
              <w:right w:val="single" w:sz="4" w:space="0" w:color="000000"/>
            </w:tcBorders>
            <w:noWrap/>
            <w:vAlign w:val="center"/>
          </w:tcPr>
          <w:p w14:paraId="4C803AAA" w14:textId="77777777" w:rsidR="002B59E3" w:rsidRDefault="00000000">
            <w:pPr>
              <w:widowControl/>
              <w:jc w:val="center"/>
              <w:rPr>
                <w:rFonts w:ascii="宋体" w:hAnsi="宋体" w:cs="宋体" w:hint="eastAsia"/>
              </w:rPr>
            </w:pPr>
            <w:r>
              <w:rPr>
                <w:rFonts w:ascii="宋体" w:hAnsi="宋体" w:cs="宋体" w:hint="eastAsia"/>
              </w:rPr>
              <w:t>3</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E577029" w14:textId="77777777" w:rsidR="002B59E3" w:rsidRDefault="00000000">
            <w:pPr>
              <w:widowControl/>
              <w:jc w:val="left"/>
              <w:rPr>
                <w:rFonts w:ascii="宋体" w:hAnsi="宋体" w:cs="宋体" w:hint="eastAsia"/>
              </w:rPr>
            </w:pPr>
            <w:r>
              <w:rPr>
                <w:rFonts w:ascii="宋体" w:hAnsi="宋体" w:cs="宋体" w:hint="eastAsia"/>
              </w:rPr>
              <w:t>新建车棚</w:t>
            </w:r>
          </w:p>
        </w:tc>
        <w:tc>
          <w:tcPr>
            <w:tcW w:w="4536" w:type="dxa"/>
            <w:tcBorders>
              <w:top w:val="single" w:sz="4" w:space="0" w:color="000000"/>
              <w:left w:val="single" w:sz="4" w:space="0" w:color="000000"/>
              <w:bottom w:val="single" w:sz="4" w:space="0" w:color="000000"/>
              <w:right w:val="single" w:sz="4" w:space="0" w:color="000000"/>
            </w:tcBorders>
            <w:noWrap/>
            <w:vAlign w:val="center"/>
          </w:tcPr>
          <w:p w14:paraId="2B76BE05" w14:textId="77777777" w:rsidR="002B59E3" w:rsidRDefault="00000000">
            <w:pPr>
              <w:widowControl/>
              <w:jc w:val="left"/>
              <w:rPr>
                <w:rFonts w:ascii="宋体" w:hAnsi="宋体" w:cs="宋体" w:hint="eastAsia"/>
              </w:rPr>
            </w:pPr>
            <w:r>
              <w:rPr>
                <w:rFonts w:ascii="宋体" w:hAnsi="宋体" w:cs="宋体"/>
              </w:rPr>
              <w:t>自行车停车区东侧新建同规格自行车停车棚，主体框架采用不同规格镀锌方管搭建，主立柱为 100×100×4 镀锌方管，主次圈梁、主梁使用 100×100×3 镀锌方管，屋面檩条选用 40×60×2</w:t>
            </w:r>
            <w:r>
              <w:rPr>
                <w:rFonts w:ascii="宋体" w:hAnsi="宋体" w:cs="宋体"/>
                <w:b/>
                <w:bCs/>
                <w:color w:val="C00000"/>
              </w:rPr>
              <w:t xml:space="preserve"> </w:t>
            </w:r>
            <w:r>
              <w:rPr>
                <w:rFonts w:ascii="宋体" w:hAnsi="宋体" w:cs="宋体"/>
              </w:rPr>
              <w:t>镀锌方管，棚面铺设单层曲面压型彩钢瓦；新建车棚与原有车棚利用 50×50×2 折弯弧形方管衔接，衔接部位立柱、檩条分别对应采用 100×100×4、50×50×2 镀锌方管，衔接采光部位铺设 3mm 耐力阳光板。施工时先开挖 0.7m×0.7m×0.6m 立柱基础坑，预埋 M22 七字型地脚螺栓搭配 300×300×15 预埋钢板，浇筑 C25 混凝土成型基础；依次吊装焊接 3.5m 高主立柱、圈梁主梁、衔接区立柱与弧形连接梁，加装三角加固支撑板、Φ18~22 镀锌圆钢拉杆，全部钢结构涂刷三遍室外超薄型 WCB 防火涂料，干膜厚度不低于 1.2mm，耐火时长 0.5 小时，最后铺设屋面彩钢瓦与衔接处采光阳光板完成整体施工。</w:t>
            </w:r>
            <w:r>
              <w:rPr>
                <w:rFonts w:ascii="宋体" w:hAnsi="宋体" w:cs="宋体" w:hint="eastAsia"/>
                <w:b/>
                <w:bCs/>
                <w:color w:val="EE0000"/>
              </w:rPr>
              <w:t>增加5盏30瓦LED灯提供照明</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56499AA" w14:textId="77777777" w:rsidR="002B59E3" w:rsidRDefault="00000000">
            <w:pPr>
              <w:widowControl/>
              <w:jc w:val="center"/>
              <w:rPr>
                <w:rFonts w:ascii="宋体" w:hAnsi="宋体" w:cs="宋体" w:hint="eastAsia"/>
              </w:rPr>
            </w:pPr>
            <w:r>
              <w:rPr>
                <w:rFonts w:ascii="宋体" w:hAnsi="宋体" w:cs="宋体" w:hint="eastAsia"/>
                <w:color w:val="000000"/>
                <w:szCs w:val="21"/>
              </w:rPr>
              <w:t>项</w:t>
            </w:r>
          </w:p>
        </w:tc>
        <w:tc>
          <w:tcPr>
            <w:tcW w:w="505" w:type="dxa"/>
            <w:tcBorders>
              <w:top w:val="single" w:sz="4" w:space="0" w:color="000000"/>
              <w:left w:val="single" w:sz="4" w:space="0" w:color="000000"/>
              <w:bottom w:val="single" w:sz="4" w:space="0" w:color="000000"/>
              <w:right w:val="single" w:sz="4" w:space="0" w:color="000000"/>
            </w:tcBorders>
            <w:noWrap/>
            <w:vAlign w:val="center"/>
          </w:tcPr>
          <w:p w14:paraId="7F67CC0C" w14:textId="77777777" w:rsidR="002B59E3" w:rsidRDefault="00000000">
            <w:pPr>
              <w:widowControl/>
              <w:jc w:val="center"/>
              <w:rPr>
                <w:rFonts w:ascii="宋体" w:hAnsi="宋体" w:cs="宋体" w:hint="eastAsia"/>
              </w:rPr>
            </w:pPr>
            <w:r>
              <w:rPr>
                <w:rFonts w:ascii="宋体" w:hAnsi="宋体" w:cs="宋体" w:hint="eastAsia"/>
                <w:color w:val="000000"/>
                <w:kern w:val="0"/>
                <w:sz w:val="20"/>
                <w:lang w:bidi="ar"/>
              </w:rPr>
              <w:t>1</w:t>
            </w:r>
          </w:p>
        </w:tc>
        <w:tc>
          <w:tcPr>
            <w:tcW w:w="1005" w:type="dxa"/>
            <w:tcBorders>
              <w:top w:val="single" w:sz="4" w:space="0" w:color="000000"/>
              <w:left w:val="single" w:sz="4" w:space="0" w:color="000000"/>
              <w:bottom w:val="single" w:sz="4" w:space="0" w:color="000000"/>
              <w:right w:val="single" w:sz="4" w:space="0" w:color="000000"/>
            </w:tcBorders>
            <w:noWrap/>
            <w:vAlign w:val="center"/>
          </w:tcPr>
          <w:p w14:paraId="4C0BD887" w14:textId="77777777" w:rsidR="002B59E3" w:rsidRDefault="002B59E3">
            <w:pPr>
              <w:widowControl/>
              <w:jc w:val="left"/>
              <w:rPr>
                <w:rFonts w:ascii="宋体" w:hAnsi="宋体" w:cs="宋体" w:hint="eastAsia"/>
              </w:rPr>
            </w:pPr>
          </w:p>
        </w:tc>
        <w:tc>
          <w:tcPr>
            <w:tcW w:w="780" w:type="dxa"/>
            <w:tcBorders>
              <w:top w:val="single" w:sz="4" w:space="0" w:color="000000"/>
              <w:left w:val="single" w:sz="4" w:space="0" w:color="000000"/>
              <w:bottom w:val="single" w:sz="4" w:space="0" w:color="000000"/>
              <w:right w:val="single" w:sz="4" w:space="0" w:color="auto"/>
            </w:tcBorders>
            <w:noWrap/>
            <w:vAlign w:val="center"/>
          </w:tcPr>
          <w:p w14:paraId="7D7E89BB" w14:textId="77777777" w:rsidR="002B59E3" w:rsidRDefault="002B59E3">
            <w:pPr>
              <w:widowControl/>
              <w:jc w:val="right"/>
              <w:textAlignment w:val="center"/>
              <w:rPr>
                <w:rFonts w:ascii="宋体" w:hAnsi="宋体" w:cs="宋体" w:hint="eastAsia"/>
                <w:color w:val="000000"/>
                <w:szCs w:val="21"/>
              </w:rPr>
            </w:pPr>
          </w:p>
        </w:tc>
        <w:tc>
          <w:tcPr>
            <w:tcW w:w="814" w:type="dxa"/>
            <w:tcBorders>
              <w:top w:val="single" w:sz="4" w:space="0" w:color="000000"/>
              <w:left w:val="single" w:sz="4" w:space="0" w:color="auto"/>
              <w:bottom w:val="single" w:sz="4" w:space="0" w:color="000000"/>
              <w:right w:val="single" w:sz="4" w:space="0" w:color="000000"/>
            </w:tcBorders>
            <w:noWrap/>
            <w:vAlign w:val="center"/>
          </w:tcPr>
          <w:p w14:paraId="7A76D134" w14:textId="77777777" w:rsidR="002B59E3" w:rsidRDefault="00000000">
            <w:pPr>
              <w:widowControl/>
              <w:jc w:val="center"/>
              <w:textAlignment w:val="center"/>
              <w:rPr>
                <w:rFonts w:ascii="宋体" w:hAnsi="宋体" w:cs="宋体" w:hint="eastAsia"/>
                <w:color w:val="000000"/>
                <w:szCs w:val="21"/>
              </w:rPr>
            </w:pPr>
            <w:r>
              <w:rPr>
                <w:rFonts w:ascii="宋体" w:hAnsi="宋体" w:cs="宋体" w:hint="eastAsia"/>
                <w:color w:val="000000"/>
                <w:szCs w:val="21"/>
              </w:rPr>
              <w:t>含人工</w:t>
            </w:r>
          </w:p>
        </w:tc>
      </w:tr>
      <w:tr w:rsidR="002B59E3" w14:paraId="2C15CA0E" w14:textId="77777777">
        <w:trPr>
          <w:trHeight w:val="312"/>
        </w:trPr>
        <w:tc>
          <w:tcPr>
            <w:tcW w:w="7997" w:type="dxa"/>
            <w:gridSpan w:val="6"/>
            <w:tcBorders>
              <w:top w:val="single" w:sz="4" w:space="0" w:color="000000"/>
              <w:left w:val="single" w:sz="4" w:space="0" w:color="000000"/>
              <w:bottom w:val="single" w:sz="4" w:space="0" w:color="000000"/>
              <w:right w:val="single" w:sz="4" w:space="0" w:color="000000"/>
            </w:tcBorders>
            <w:noWrap/>
            <w:vAlign w:val="center"/>
          </w:tcPr>
          <w:p w14:paraId="53776392" w14:textId="77777777" w:rsidR="002B59E3" w:rsidRDefault="00000000">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项目合计（不含税，元）</w:t>
            </w:r>
          </w:p>
        </w:tc>
        <w:tc>
          <w:tcPr>
            <w:tcW w:w="1594" w:type="dxa"/>
            <w:gridSpan w:val="2"/>
            <w:tcBorders>
              <w:top w:val="single" w:sz="4" w:space="0" w:color="000000"/>
              <w:left w:val="single" w:sz="4" w:space="0" w:color="000000"/>
              <w:bottom w:val="single" w:sz="4" w:space="0" w:color="000000"/>
              <w:right w:val="single" w:sz="4" w:space="0" w:color="000000"/>
            </w:tcBorders>
            <w:noWrap/>
            <w:vAlign w:val="center"/>
          </w:tcPr>
          <w:p w14:paraId="2633CB95" w14:textId="77777777" w:rsidR="002B59E3" w:rsidRDefault="002B59E3">
            <w:pPr>
              <w:widowControl/>
              <w:jc w:val="center"/>
              <w:textAlignment w:val="center"/>
              <w:rPr>
                <w:rFonts w:ascii="宋体" w:hAnsi="宋体" w:cs="宋体" w:hint="eastAsia"/>
                <w:b/>
                <w:bCs/>
                <w:color w:val="000000"/>
                <w:sz w:val="32"/>
                <w:szCs w:val="32"/>
              </w:rPr>
            </w:pPr>
          </w:p>
        </w:tc>
      </w:tr>
      <w:tr w:rsidR="002B59E3" w14:paraId="433A9DF4" w14:textId="77777777">
        <w:trPr>
          <w:trHeight w:val="312"/>
        </w:trPr>
        <w:tc>
          <w:tcPr>
            <w:tcW w:w="7997" w:type="dxa"/>
            <w:gridSpan w:val="6"/>
            <w:tcBorders>
              <w:top w:val="single" w:sz="4" w:space="0" w:color="000000"/>
              <w:left w:val="single" w:sz="4" w:space="0" w:color="000000"/>
              <w:bottom w:val="single" w:sz="4" w:space="0" w:color="000000"/>
              <w:right w:val="single" w:sz="4" w:space="0" w:color="000000"/>
            </w:tcBorders>
            <w:noWrap/>
            <w:vAlign w:val="center"/>
          </w:tcPr>
          <w:p w14:paraId="5AF53408" w14:textId="77777777" w:rsidR="002B59E3" w:rsidRDefault="00000000">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税额（元，9%）</w:t>
            </w:r>
          </w:p>
        </w:tc>
        <w:tc>
          <w:tcPr>
            <w:tcW w:w="1594" w:type="dxa"/>
            <w:gridSpan w:val="2"/>
            <w:tcBorders>
              <w:top w:val="single" w:sz="4" w:space="0" w:color="000000"/>
              <w:left w:val="single" w:sz="4" w:space="0" w:color="000000"/>
              <w:bottom w:val="single" w:sz="4" w:space="0" w:color="000000"/>
              <w:right w:val="single" w:sz="4" w:space="0" w:color="000000"/>
            </w:tcBorders>
            <w:noWrap/>
            <w:vAlign w:val="center"/>
          </w:tcPr>
          <w:p w14:paraId="0BD9F28C" w14:textId="77777777" w:rsidR="002B59E3" w:rsidRDefault="002B59E3">
            <w:pPr>
              <w:widowControl/>
              <w:jc w:val="center"/>
              <w:textAlignment w:val="center"/>
              <w:rPr>
                <w:rFonts w:ascii="宋体" w:hAnsi="宋体" w:cs="宋体" w:hint="eastAsia"/>
                <w:b/>
                <w:bCs/>
                <w:color w:val="000000"/>
                <w:sz w:val="32"/>
                <w:szCs w:val="32"/>
              </w:rPr>
            </w:pPr>
          </w:p>
        </w:tc>
      </w:tr>
      <w:tr w:rsidR="002B59E3" w14:paraId="7B92E47C" w14:textId="77777777">
        <w:trPr>
          <w:trHeight w:val="312"/>
        </w:trPr>
        <w:tc>
          <w:tcPr>
            <w:tcW w:w="7997" w:type="dxa"/>
            <w:gridSpan w:val="6"/>
            <w:tcBorders>
              <w:top w:val="single" w:sz="4" w:space="0" w:color="000000"/>
              <w:left w:val="single" w:sz="4" w:space="0" w:color="000000"/>
              <w:bottom w:val="single" w:sz="4" w:space="0" w:color="000000"/>
              <w:right w:val="single" w:sz="4" w:space="0" w:color="000000"/>
            </w:tcBorders>
            <w:noWrap/>
            <w:vAlign w:val="center"/>
          </w:tcPr>
          <w:p w14:paraId="3ACA8337" w14:textId="77777777" w:rsidR="002B59E3" w:rsidRDefault="00000000">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总计（元）</w:t>
            </w:r>
          </w:p>
        </w:tc>
        <w:tc>
          <w:tcPr>
            <w:tcW w:w="1594" w:type="dxa"/>
            <w:gridSpan w:val="2"/>
            <w:tcBorders>
              <w:top w:val="single" w:sz="4" w:space="0" w:color="000000"/>
              <w:left w:val="single" w:sz="4" w:space="0" w:color="000000"/>
              <w:bottom w:val="single" w:sz="4" w:space="0" w:color="000000"/>
              <w:right w:val="single" w:sz="4" w:space="0" w:color="000000"/>
            </w:tcBorders>
            <w:noWrap/>
            <w:vAlign w:val="center"/>
          </w:tcPr>
          <w:p w14:paraId="0618AC33" w14:textId="77777777" w:rsidR="002B59E3" w:rsidRDefault="002B59E3">
            <w:pPr>
              <w:widowControl/>
              <w:jc w:val="center"/>
              <w:textAlignment w:val="center"/>
              <w:rPr>
                <w:rFonts w:ascii="宋体" w:hAnsi="宋体" w:cs="宋体" w:hint="eastAsia"/>
                <w:b/>
                <w:bCs/>
                <w:color w:val="000000"/>
                <w:sz w:val="32"/>
                <w:szCs w:val="32"/>
              </w:rPr>
            </w:pPr>
          </w:p>
        </w:tc>
      </w:tr>
    </w:tbl>
    <w:p w14:paraId="4D545F95" w14:textId="77777777" w:rsidR="002B59E3" w:rsidRDefault="002B59E3">
      <w:pPr>
        <w:ind w:firstLineChars="238" w:firstLine="500"/>
        <w:rPr>
          <w:rFonts w:ascii="宋体" w:hAnsi="宋体" w:hint="eastAsia"/>
          <w:szCs w:val="21"/>
        </w:rPr>
      </w:pPr>
    </w:p>
    <w:p w14:paraId="38E3BEC1" w14:textId="77777777" w:rsidR="002B59E3" w:rsidRDefault="002B59E3">
      <w:pPr>
        <w:ind w:firstLineChars="238" w:firstLine="500"/>
        <w:rPr>
          <w:rFonts w:ascii="宋体" w:hAnsi="宋体" w:hint="eastAsia"/>
          <w:szCs w:val="21"/>
        </w:rPr>
      </w:pPr>
    </w:p>
    <w:p w14:paraId="1419D3F9" w14:textId="77777777" w:rsidR="002B59E3" w:rsidRDefault="002B59E3">
      <w:pPr>
        <w:pStyle w:val="aa"/>
        <w:rPr>
          <w:rFonts w:ascii="宋体" w:hAnsi="宋体" w:hint="eastAsia"/>
          <w:b/>
          <w:bCs/>
          <w:sz w:val="32"/>
        </w:rPr>
        <w:sectPr w:rsidR="002B59E3">
          <w:footerReference w:type="default" r:id="rId15"/>
          <w:footerReference w:type="first" r:id="rId16"/>
          <w:pgSz w:w="11906" w:h="16838"/>
          <w:pgMar w:top="1588" w:right="1418" w:bottom="1134" w:left="1418" w:header="851" w:footer="992" w:gutter="0"/>
          <w:pgNumType w:start="1"/>
          <w:cols w:space="720"/>
          <w:docGrid w:type="lines" w:linePitch="312"/>
        </w:sectPr>
      </w:pPr>
    </w:p>
    <w:p w14:paraId="3DE5B37A" w14:textId="77777777" w:rsidR="002B59E3" w:rsidRDefault="00000000">
      <w:pPr>
        <w:jc w:val="center"/>
        <w:outlineLvl w:val="0"/>
        <w:rPr>
          <w:rFonts w:eastAsia="黑体"/>
          <w:b/>
          <w:bCs/>
          <w:sz w:val="32"/>
          <w:szCs w:val="21"/>
        </w:rPr>
      </w:pPr>
      <w:bookmarkStart w:id="13" w:name="_Toc4931"/>
      <w:bookmarkStart w:id="14" w:name="_Toc14242"/>
      <w:r>
        <w:rPr>
          <w:rFonts w:eastAsia="黑体" w:hint="eastAsia"/>
          <w:b/>
          <w:bCs/>
          <w:sz w:val="32"/>
          <w:szCs w:val="21"/>
        </w:rPr>
        <w:lastRenderedPageBreak/>
        <w:t>第三章</w:t>
      </w:r>
      <w:bookmarkEnd w:id="13"/>
      <w:r>
        <w:rPr>
          <w:rFonts w:eastAsia="黑体" w:hint="eastAsia"/>
          <w:b/>
          <w:bCs/>
          <w:sz w:val="32"/>
          <w:szCs w:val="21"/>
        </w:rPr>
        <w:t xml:space="preserve"> </w:t>
      </w:r>
      <w:r>
        <w:rPr>
          <w:rFonts w:eastAsia="黑体" w:hint="eastAsia"/>
          <w:b/>
          <w:bCs/>
          <w:sz w:val="32"/>
          <w:szCs w:val="21"/>
        </w:rPr>
        <w:t>技术要求</w:t>
      </w:r>
      <w:bookmarkEnd w:id="14"/>
    </w:p>
    <w:p w14:paraId="302315C1" w14:textId="77777777" w:rsidR="002B59E3" w:rsidRDefault="00000000">
      <w:pPr>
        <w:pStyle w:val="aa"/>
        <w:rPr>
          <w:rFonts w:ascii="宋体" w:hAnsi="宋体" w:cs="宋体" w:hint="eastAsia"/>
          <w:b/>
          <w:bCs/>
          <w:sz w:val="21"/>
          <w:szCs w:val="21"/>
        </w:rPr>
      </w:pPr>
      <w:r>
        <w:rPr>
          <w:rFonts w:ascii="宋体" w:hAnsi="宋体" w:cs="宋体" w:hint="eastAsia"/>
          <w:b/>
          <w:bCs/>
          <w:sz w:val="21"/>
          <w:szCs w:val="21"/>
        </w:rPr>
        <w:t>一、项目情况</w:t>
      </w:r>
    </w:p>
    <w:p w14:paraId="4D065D10" w14:textId="77777777" w:rsidR="002B59E3" w:rsidRDefault="00000000">
      <w:pPr>
        <w:ind w:firstLineChars="200" w:firstLine="422"/>
        <w:rPr>
          <w:rFonts w:ascii="宋体" w:hAnsi="宋体" w:cs="宋体" w:hint="eastAsia"/>
          <w:b/>
          <w:bCs/>
          <w:szCs w:val="21"/>
        </w:rPr>
      </w:pPr>
      <w:r>
        <w:rPr>
          <w:rFonts w:ascii="宋体" w:hAnsi="宋体" w:cs="宋体" w:hint="eastAsia"/>
          <w:b/>
          <w:bCs/>
          <w:szCs w:val="21"/>
        </w:rPr>
        <w:t>章丘工业园区4、5号停车场</w:t>
      </w:r>
      <w:r>
        <w:rPr>
          <w:rFonts w:ascii="宋体" w:hAnsi="宋体" w:cs="宋体"/>
          <w:b/>
          <w:bCs/>
          <w:szCs w:val="21"/>
        </w:rPr>
        <w:t>西</w:t>
      </w:r>
      <w:r>
        <w:rPr>
          <w:rFonts w:ascii="宋体" w:hAnsi="宋体" w:cs="宋体" w:hint="eastAsia"/>
          <w:b/>
          <w:bCs/>
          <w:szCs w:val="21"/>
        </w:rPr>
        <w:t>侧</w:t>
      </w:r>
      <w:r>
        <w:rPr>
          <w:rFonts w:ascii="宋体" w:hAnsi="宋体" w:cs="宋体"/>
          <w:b/>
          <w:bCs/>
          <w:szCs w:val="21"/>
        </w:rPr>
        <w:t>非机动车棚地面破损、泥泞及车棚不能满足现有非机动车停放，为保障员工非机动车停放需求，需对西非机动车棚进行改造，硬化地面及增加车棚。</w:t>
      </w:r>
    </w:p>
    <w:p w14:paraId="082D0163" w14:textId="77777777" w:rsidR="002B59E3" w:rsidRDefault="002B59E3">
      <w:pPr>
        <w:pStyle w:val="a1"/>
      </w:pPr>
    </w:p>
    <w:p w14:paraId="419AECE2" w14:textId="77777777" w:rsidR="002B59E3" w:rsidRDefault="00000000">
      <w:pPr>
        <w:pStyle w:val="20"/>
        <w:ind w:leftChars="0" w:left="0" w:firstLineChars="0" w:firstLine="0"/>
        <w:rPr>
          <w:rFonts w:ascii="宋体" w:hAnsi="宋体" w:cs="宋体" w:hint="eastAsia"/>
          <w:b/>
          <w:bCs/>
          <w:sz w:val="24"/>
          <w:szCs w:val="24"/>
        </w:rPr>
      </w:pPr>
      <w:r>
        <w:rPr>
          <w:rFonts w:ascii="宋体" w:hAnsi="宋体" w:cs="宋体" w:hint="eastAsia"/>
          <w:b/>
          <w:bCs/>
          <w:sz w:val="24"/>
          <w:szCs w:val="24"/>
        </w:rPr>
        <w:t>二、施工内容</w:t>
      </w:r>
    </w:p>
    <w:p w14:paraId="6F7E8399" w14:textId="77777777" w:rsidR="002B59E3" w:rsidRDefault="00000000">
      <w:pPr>
        <w:ind w:firstLineChars="200" w:firstLine="480"/>
        <w:rPr>
          <w:rFonts w:ascii="宋体" w:hAnsi="宋体" w:cs="宋体" w:hint="eastAsia"/>
          <w:kern w:val="0"/>
          <w:sz w:val="24"/>
          <w:szCs w:val="24"/>
        </w:rPr>
      </w:pPr>
      <w:r>
        <w:rPr>
          <w:rFonts w:ascii="宋体" w:hAnsi="宋体" w:cs="宋体" w:hint="eastAsia"/>
          <w:kern w:val="0"/>
          <w:sz w:val="24"/>
          <w:szCs w:val="24"/>
        </w:rPr>
        <w:t>施工内容见</w:t>
      </w:r>
      <w:hyperlink r:id="rId17" w:history="1">
        <w:r w:rsidR="002B59E3">
          <w:rPr>
            <w:rFonts w:ascii="宋体" w:hAnsi="宋体" w:cs="宋体" w:hint="eastAsia"/>
            <w:kern w:val="0"/>
            <w:sz w:val="24"/>
            <w:szCs w:val="24"/>
          </w:rPr>
          <w:t>《</w:t>
        </w:r>
        <w:r w:rsidR="002B59E3">
          <w:rPr>
            <w:rFonts w:ascii="宋体" w:hAnsi="宋体" w:cs="宋体" w:hint="eastAsia"/>
            <w:sz w:val="24"/>
            <w:szCs w:val="24"/>
          </w:rPr>
          <w:t>投标清单报价表</w:t>
        </w:r>
        <w:r w:rsidR="002B59E3">
          <w:rPr>
            <w:rFonts w:ascii="宋体" w:hAnsi="宋体" w:cs="宋体" w:hint="eastAsia"/>
            <w:kern w:val="0"/>
            <w:sz w:val="24"/>
            <w:szCs w:val="24"/>
          </w:rPr>
          <w:t>》</w:t>
        </w:r>
      </w:hyperlink>
      <w:r>
        <w:rPr>
          <w:rFonts w:ascii="宋体" w:hAnsi="宋体" w:cs="宋体" w:hint="eastAsia"/>
          <w:kern w:val="0"/>
          <w:sz w:val="24"/>
          <w:szCs w:val="24"/>
        </w:rPr>
        <w:t>。</w:t>
      </w:r>
    </w:p>
    <w:p w14:paraId="638B7B31" w14:textId="77777777" w:rsidR="002B59E3" w:rsidRDefault="00000000">
      <w:pPr>
        <w:numPr>
          <w:ilvl w:val="0"/>
          <w:numId w:val="9"/>
        </w:numPr>
        <w:rPr>
          <w:rFonts w:ascii="宋体" w:hAnsi="宋体" w:cs="宋体" w:hint="eastAsia"/>
          <w:b/>
          <w:sz w:val="24"/>
          <w:szCs w:val="28"/>
        </w:rPr>
      </w:pPr>
      <w:r>
        <w:rPr>
          <w:rFonts w:ascii="宋体" w:hAnsi="宋体" w:cs="宋体" w:hint="eastAsia"/>
          <w:b/>
          <w:sz w:val="24"/>
          <w:szCs w:val="28"/>
        </w:rPr>
        <w:t>技术要求</w:t>
      </w:r>
    </w:p>
    <w:p w14:paraId="7901F551"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技术标准及要求</w:t>
      </w:r>
    </w:p>
    <w:p w14:paraId="5B2D218E"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1 地面改造工程</w:t>
      </w:r>
    </w:p>
    <w:p w14:paraId="6D6D2B9C" w14:textId="77777777" w:rsidR="002B59E3" w:rsidRDefault="00000000">
      <w:pPr>
        <w:ind w:firstLineChars="200"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原4号自行车棚区域拆除原有地面，破除后，挖掘清理深度为原地坪下-200mm，石渣外运后，用夯机进行原地面夯实，夯实压实度≧95%，夯实后，铺设150mm厚水泥稳定碎石，水泥稳定碎石铺设压实，压实度≧97%，水泥稳定碎石压实保湿养护7天，养护完成后，进行清扫，清扫完成后，进行粘层油喷洒，采用</w:t>
      </w:r>
      <w:r>
        <w:rPr>
          <w:rFonts w:asciiTheme="minorEastAsia" w:eastAsiaTheme="minorEastAsia" w:hAnsiTheme="minorEastAsia" w:cs="宋体" w:hint="eastAsia"/>
          <w:b/>
          <w:bCs/>
          <w:color w:val="C00000"/>
          <w:szCs w:val="21"/>
        </w:rPr>
        <w:t>PC-3型乳化沥青</w:t>
      </w:r>
      <w:r>
        <w:rPr>
          <w:rFonts w:asciiTheme="minorEastAsia" w:eastAsiaTheme="minorEastAsia" w:hAnsiTheme="minorEastAsia" w:cs="宋体" w:hint="eastAsia"/>
          <w:szCs w:val="21"/>
        </w:rPr>
        <w:t>，用量： 0.3 - 0.5 L/m²， 喷洒要均匀，不得漏洒或积油，粘层油喷洒后，进行沥青混凝土铺设，使用</w:t>
      </w:r>
      <w:r>
        <w:rPr>
          <w:rFonts w:asciiTheme="minorEastAsia" w:eastAsiaTheme="minorEastAsia" w:hAnsiTheme="minorEastAsia" w:cs="宋体" w:hint="eastAsia"/>
          <w:b/>
          <w:bCs/>
          <w:color w:val="C00000"/>
          <w:szCs w:val="21"/>
        </w:rPr>
        <w:t>AC-13</w:t>
      </w:r>
      <w:r>
        <w:rPr>
          <w:rFonts w:asciiTheme="minorEastAsia" w:eastAsiaTheme="minorEastAsia" w:hAnsiTheme="minorEastAsia" w:cs="宋体" w:hint="eastAsia"/>
          <w:szCs w:val="21"/>
        </w:rPr>
        <w:t>细粒式（改性沥青）沥青混凝土，沥青混凝土到场温度不低于145℃，摊铺厚度：</w:t>
      </w:r>
      <w:r>
        <w:rPr>
          <w:rFonts w:asciiTheme="minorEastAsia" w:eastAsiaTheme="minorEastAsia" w:hAnsiTheme="minorEastAsia" w:cs="宋体" w:hint="eastAsia"/>
          <w:b/>
          <w:bCs/>
          <w:color w:val="C00000"/>
          <w:szCs w:val="21"/>
        </w:rPr>
        <w:t>50mm，</w:t>
      </w:r>
      <w:r>
        <w:rPr>
          <w:rFonts w:asciiTheme="minorEastAsia" w:eastAsiaTheme="minorEastAsia" w:hAnsiTheme="minorEastAsia" w:cs="宋体" w:hint="eastAsia"/>
          <w:szCs w:val="21"/>
        </w:rPr>
        <w:t>由于车棚施工完毕，采用装载机与人工结合摊铺方式，人工摊铺要均匀，要扣锹布料，禁止扬锹布料，要挂线控制高程与平整度，装载机布料作业要均匀，不得打堆堆料，人工与装载机结合布料，沥青混凝土散热速度较快，单次摊铺面积尽量控制在50-80平米，布料完成后，采用双钢轮压路机及平板振动仪及时压实。</w:t>
      </w:r>
    </w:p>
    <w:p w14:paraId="102EF683"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2 排水工程</w:t>
      </w:r>
    </w:p>
    <w:p w14:paraId="74B3B65C"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 xml:space="preserve">2.1 </w:t>
      </w:r>
    </w:p>
    <w:p w14:paraId="2D67DF29" w14:textId="77777777" w:rsidR="002B59E3" w:rsidRDefault="00000000">
      <w:pPr>
        <w:pStyle w:val="a1"/>
        <w:ind w:firstLineChars="200" w:firstLine="42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4号停车场西南出入口：由于4号停车场南侧东西主路未安置排水井，在4号停车场西南门两侧布置双篦雨水收集口，雨水口采用HDPEDN300双壁波纹管连接。主要工序： 破除原地面——挖掘雨水井口作业面——挖掘管道作业面（深度≧600mm,宽度1000mm,）——安装成品砼双篦雨水收集口-安装连接管(DN300HDPE双壁波纹管）——回填砂至管顶300mm-浇筑混凝土封顶-回复原路面（AC-13沥青混凝土）</w:t>
      </w:r>
    </w:p>
    <w:p w14:paraId="04E8E590" w14:textId="77777777" w:rsidR="002B59E3" w:rsidRDefault="00000000">
      <w:pPr>
        <w:widowControl/>
        <w:jc w:val="left"/>
        <w:rPr>
          <w:rFonts w:asciiTheme="minorEastAsia" w:eastAsiaTheme="minorEastAsia" w:hAnsiTheme="minorEastAsia" w:cs="宋体" w:hint="eastAsia"/>
          <w:szCs w:val="21"/>
        </w:rPr>
      </w:pPr>
      <w:r>
        <w:rPr>
          <w:rFonts w:asciiTheme="minorEastAsia" w:eastAsiaTheme="minorEastAsia" w:hAnsiTheme="minorEastAsia" w:cs="宋体" w:hint="eastAsia"/>
          <w:szCs w:val="21"/>
        </w:rPr>
        <w:t>2.2  停车棚排水沟</w:t>
      </w:r>
    </w:p>
    <w:p w14:paraId="75BB8B98"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 xml:space="preserve">   在自行车停车棚东侧与4号停车场搭接处布设排水沟一道，盖板采用水泥圆孔沟渠盖板，</w:t>
      </w:r>
    </w:p>
    <w:p w14:paraId="36E72E98"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2.3具体施工工序，挖掘排水沟，深度深度≧600mm,宽度1000mm,——浇筑100mm厚C20混凝土垫层，排水坡度5‰，——砌筑砖墙排水沟，砖墙厚度240mm，排水沟净宽400，砌筑高度，600mm-800mm,预留砼盖板高度（80mm）——沟渠内侧抗渗砂浆找平压光，在涂刷水泥基抗渗结晶防水涂料两遍—</w:t>
      </w:r>
      <w:r>
        <w:rPr>
          <w:rFonts w:asciiTheme="minorEastAsia" w:eastAsiaTheme="minorEastAsia" w:hAnsiTheme="minorEastAsia" w:cs="宋体" w:hint="eastAsia"/>
          <w:sz w:val="21"/>
          <w:szCs w:val="21"/>
        </w:rPr>
        <w:lastRenderedPageBreak/>
        <w:t>—沟渠外侧水泥砂浆抹灰找平压光，厚度10mm,——圆孔砼盖板安装——排水沟南北两侧安置单篦成品雨水收集井，篦子材质球墨铸铁.</w:t>
      </w:r>
    </w:p>
    <w:p w14:paraId="5DF3581B"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2.4  自行车停车棚与原有雨水井口连接</w:t>
      </w:r>
    </w:p>
    <w:p w14:paraId="5B87EA4F"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 xml:space="preserve">   在自行车停车棚北侧出入口西侧，有原有雨水收集井，停车棚排水沟收集井北口与原有雨水井口埋管连接，</w:t>
      </w:r>
    </w:p>
    <w:p w14:paraId="0834C520"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施工工序：破除原地面——开挖管沟深度800-1000mm,宽度1000mm——铺设底沙——安装连接管(DN400HDPE双壁波纹管）——回填砂至管顶300mm——浇筑混凝土封顶-回复原路面（砼）。</w:t>
      </w:r>
    </w:p>
    <w:p w14:paraId="6B7B09BB"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2.5为便于后期照明需求，预埋400*600砖砌手孔井一座。</w:t>
      </w:r>
    </w:p>
    <w:p w14:paraId="6A31321C"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3、 自行车棚新置</w:t>
      </w:r>
    </w:p>
    <w:p w14:paraId="7C5C3AA7" w14:textId="77777777" w:rsidR="002B59E3" w:rsidRDefault="00000000">
      <w:pPr>
        <w:ind w:firstLine="420"/>
        <w:rPr>
          <w:rFonts w:asciiTheme="minorEastAsia" w:eastAsiaTheme="minorEastAsia" w:hAnsiTheme="minorEastAsia" w:cs="宋体" w:hint="eastAsia"/>
          <w:szCs w:val="21"/>
        </w:rPr>
      </w:pPr>
      <w:r>
        <w:rPr>
          <w:rFonts w:asciiTheme="minorEastAsia" w:eastAsiaTheme="minorEastAsia" w:hAnsiTheme="minorEastAsia" w:cs="宋体" w:hint="eastAsia"/>
          <w:szCs w:val="21"/>
        </w:rPr>
        <w:t>3.1在自行车停车区东侧，新作停车棚一座，尺寸（长宽高）与现有停车棚一致，立柱采用100*100*4厚镀锌方管，直梁与圈梁采用100*100*3厚镀锌方钢，内部檩条采用40*60*2厚镀锌方管，新置停车棚棚顶采用压型单层曲面彩钢瓦瓦，新置停车棚与原有停车棚采用折弯弧形50*50*2厚方管连接，连接区域檩条采用50*50*2镀锌方管，连接区域立柱采用100*100*4厚镀锌方管，采光区域采用3mm厚耐力阳光板。</w:t>
      </w:r>
    </w:p>
    <w:p w14:paraId="79431ABE" w14:textId="77777777" w:rsidR="002B59E3" w:rsidRDefault="00000000">
      <w:pPr>
        <w:pStyle w:val="a1"/>
        <w:ind w:firstLine="420"/>
        <w:rPr>
          <w:rFonts w:asciiTheme="minorEastAsia" w:eastAsiaTheme="minorEastAsia" w:hAnsiTheme="minorEastAsia" w:cs="宋体" w:hint="eastAsia"/>
          <w:sz w:val="21"/>
          <w:szCs w:val="21"/>
        </w:rPr>
      </w:pPr>
      <w:r>
        <w:rPr>
          <w:rFonts w:asciiTheme="minorEastAsia" w:eastAsiaTheme="minorEastAsia" w:hAnsiTheme="minorEastAsia" w:cs="宋体" w:hint="eastAsia"/>
          <w:sz w:val="21"/>
          <w:szCs w:val="21"/>
        </w:rPr>
        <w:t>3.2自行车棚施工工序</w:t>
      </w:r>
    </w:p>
    <w:p w14:paraId="1E65D174" w14:textId="77777777" w:rsidR="002B59E3" w:rsidRDefault="00000000">
      <w:pPr>
        <w:rPr>
          <w:rFonts w:asciiTheme="minorEastAsia" w:eastAsiaTheme="minorEastAsia" w:hAnsiTheme="minorEastAsia" w:cs="宋体" w:hint="eastAsia"/>
          <w:szCs w:val="21"/>
        </w:rPr>
      </w:pPr>
      <w:r>
        <w:rPr>
          <w:rFonts w:asciiTheme="minorEastAsia" w:eastAsiaTheme="minorEastAsia" w:hAnsiTheme="minorEastAsia" w:cs="宋体" w:hint="eastAsia"/>
          <w:szCs w:val="21"/>
        </w:rPr>
        <w:t xml:space="preserve">     挖掘柱脚基坑*0.7*0.7*0.6，预埋“7”字地脚螺栓（w1M22），顶部为300*300*15厚钢板——浇筑C25柱脚混凝土——立柱安装（100*100*4厚镀锌方钢，高度3.5米——直梁与圈梁加工焊接安装（100*100*3厚镀锌方管）——连接区域立柱加工焊接安装（100*100*4厚镀锌方钢，高度3.5米），——折弯弧形梁安装（50*50*2镀锌方管）——连接区域直梁加工安装（50*50*2镀锌方管）——直梁直角撑加工焊接连接（300*400*10厚三角钢板）——拉杆加工焊接安装（Φ18-22镀锌圆钢）——所有钢构件防火涂料三遍（含底漆）耐火极限0.5h,(室外超薄型防火涂料WCB，干膜厚度≧1.2mm——自行车棚棚顶安装（压型曲面彩钢瓦 YX18-210-780）——连接区域阳光板安装（3mm厚耐力阳光板）。</w:t>
      </w:r>
      <w:r>
        <w:rPr>
          <w:rFonts w:ascii="宋体" w:hAnsi="宋体" w:cs="宋体" w:hint="eastAsia"/>
        </w:rPr>
        <w:t>增加5盏30瓦LED灯提供照明。</w:t>
      </w:r>
    </w:p>
    <w:p w14:paraId="43210E4E" w14:textId="77777777" w:rsidR="002B59E3" w:rsidRDefault="00000000">
      <w:pPr>
        <w:pStyle w:val="a1"/>
      </w:pPr>
      <w:r>
        <w:rPr>
          <w:rFonts w:hint="eastAsia"/>
        </w:rPr>
        <w:t xml:space="preserve">   </w:t>
      </w:r>
    </w:p>
    <w:p w14:paraId="662EA4E5" w14:textId="77777777" w:rsidR="002B59E3" w:rsidRDefault="002B59E3">
      <w:pPr>
        <w:rPr>
          <w:rFonts w:asciiTheme="minorEastAsia" w:eastAsiaTheme="minorEastAsia" w:hAnsiTheme="minorEastAsia" w:cs="宋体" w:hint="eastAsia"/>
          <w:szCs w:val="21"/>
        </w:rPr>
      </w:pPr>
    </w:p>
    <w:p w14:paraId="2678C7E0" w14:textId="77777777" w:rsidR="002B59E3" w:rsidRDefault="00000000">
      <w:pPr>
        <w:pStyle w:val="a1"/>
        <w:rPr>
          <w:rFonts w:asciiTheme="minorEastAsia" w:eastAsiaTheme="minorEastAsia" w:hAnsiTheme="minorEastAsia" w:cs="宋体" w:hint="eastAsia"/>
          <w:sz w:val="21"/>
          <w:szCs w:val="21"/>
        </w:rPr>
      </w:pPr>
      <w:r>
        <w:rPr>
          <w:rFonts w:asciiTheme="minorEastAsia" w:eastAsiaTheme="minorEastAsia" w:hAnsiTheme="minorEastAsia"/>
          <w:noProof/>
          <w:sz w:val="21"/>
          <w:szCs w:val="21"/>
        </w:rPr>
        <w:drawing>
          <wp:anchor distT="0" distB="0" distL="114300" distR="114300" simplePos="0" relativeHeight="251666432" behindDoc="0" locked="0" layoutInCell="1" allowOverlap="1" wp14:anchorId="20F980BB" wp14:editId="1ECC4BEB">
            <wp:simplePos x="0" y="0"/>
            <wp:positionH relativeFrom="column">
              <wp:posOffset>471170</wp:posOffset>
            </wp:positionH>
            <wp:positionV relativeFrom="paragraph">
              <wp:posOffset>385445</wp:posOffset>
            </wp:positionV>
            <wp:extent cx="2510155" cy="2794635"/>
            <wp:effectExtent l="0" t="0" r="4445" b="12065"/>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8"/>
                    <a:stretch>
                      <a:fillRect/>
                    </a:stretch>
                  </pic:blipFill>
                  <pic:spPr>
                    <a:xfrm>
                      <a:off x="0" y="0"/>
                      <a:ext cx="2510155" cy="2794635"/>
                    </a:xfrm>
                    <a:prstGeom prst="rect">
                      <a:avLst/>
                    </a:prstGeom>
                    <a:noFill/>
                    <a:ln>
                      <a:noFill/>
                    </a:ln>
                  </pic:spPr>
                </pic:pic>
              </a:graphicData>
            </a:graphic>
          </wp:anchor>
        </w:drawing>
      </w:r>
      <w:r>
        <w:rPr>
          <w:rFonts w:asciiTheme="minorEastAsia" w:eastAsiaTheme="minorEastAsia" w:hAnsiTheme="minorEastAsia" w:cs="宋体" w:hint="eastAsia"/>
          <w:sz w:val="21"/>
          <w:szCs w:val="21"/>
        </w:rPr>
        <w:t>相关示意图;</w:t>
      </w:r>
    </w:p>
    <w:p w14:paraId="02989852" w14:textId="77777777" w:rsidR="002B59E3" w:rsidRDefault="00000000">
      <w:r>
        <w:rPr>
          <w:rFonts w:hint="eastAsia"/>
          <w:noProof/>
        </w:rPr>
        <w:drawing>
          <wp:anchor distT="0" distB="0" distL="114300" distR="114300" simplePos="0" relativeHeight="251659264" behindDoc="0" locked="0" layoutInCell="1" allowOverlap="1" wp14:anchorId="1E8942E0" wp14:editId="12D75050">
            <wp:simplePos x="0" y="0"/>
            <wp:positionH relativeFrom="column">
              <wp:posOffset>3416935</wp:posOffset>
            </wp:positionH>
            <wp:positionV relativeFrom="paragraph">
              <wp:posOffset>127635</wp:posOffset>
            </wp:positionV>
            <wp:extent cx="3031490" cy="2384425"/>
            <wp:effectExtent l="0" t="0" r="3810" b="3175"/>
            <wp:wrapNone/>
            <wp:docPr id="1075352314" name="图片 1075352314" descr="1ee21abac4cbdac1168b3bdcdb1c9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52314" name="图片 1075352314" descr="1ee21abac4cbdac1168b3bdcdb1c9a06"/>
                    <pic:cNvPicPr>
                      <a:picLocks noChangeAspect="1"/>
                    </pic:cNvPicPr>
                  </pic:nvPicPr>
                  <pic:blipFill>
                    <a:blip r:embed="rId19"/>
                    <a:stretch>
                      <a:fillRect/>
                    </a:stretch>
                  </pic:blipFill>
                  <pic:spPr>
                    <a:xfrm>
                      <a:off x="0" y="0"/>
                      <a:ext cx="3031490" cy="2384425"/>
                    </a:xfrm>
                    <a:prstGeom prst="rect">
                      <a:avLst/>
                    </a:prstGeom>
                  </pic:spPr>
                </pic:pic>
              </a:graphicData>
            </a:graphic>
          </wp:anchor>
        </w:drawing>
      </w:r>
    </w:p>
    <w:p w14:paraId="33184141" w14:textId="77777777" w:rsidR="002B59E3" w:rsidRDefault="002B59E3">
      <w:pPr>
        <w:pStyle w:val="a1"/>
      </w:pPr>
    </w:p>
    <w:p w14:paraId="448C2EAF" w14:textId="77777777" w:rsidR="002B59E3" w:rsidRDefault="002B59E3">
      <w:pPr>
        <w:pStyle w:val="a1"/>
        <w:rPr>
          <w:rFonts w:ascii="宋体" w:eastAsia="宋体" w:hAnsi="宋体" w:cs="宋体" w:hint="eastAsia"/>
          <w:sz w:val="28"/>
          <w:szCs w:val="28"/>
        </w:rPr>
      </w:pPr>
    </w:p>
    <w:p w14:paraId="50E7D8C6" w14:textId="77777777" w:rsidR="002B59E3" w:rsidRDefault="002B59E3"/>
    <w:p w14:paraId="6973FEAA" w14:textId="77777777" w:rsidR="002B59E3" w:rsidRDefault="002B59E3">
      <w:pPr>
        <w:rPr>
          <w:rFonts w:asciiTheme="minorEastAsia" w:hAnsiTheme="minorEastAsia" w:cstheme="minorEastAsia" w:hint="eastAsia"/>
          <w:sz w:val="28"/>
          <w:szCs w:val="28"/>
        </w:rPr>
      </w:pPr>
    </w:p>
    <w:p w14:paraId="21FDBEB0" w14:textId="77777777" w:rsidR="002B59E3" w:rsidRDefault="002B59E3">
      <w:pPr>
        <w:pStyle w:val="a1"/>
      </w:pPr>
    </w:p>
    <w:p w14:paraId="1E89343D" w14:textId="77777777" w:rsidR="002B59E3" w:rsidRDefault="002B59E3">
      <w:pPr>
        <w:pStyle w:val="a1"/>
      </w:pPr>
    </w:p>
    <w:p w14:paraId="10A5DAE2" w14:textId="77777777" w:rsidR="002B59E3" w:rsidRDefault="00000000">
      <w:pPr>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车棚立柱及柱脚示意图（图1）</w:t>
      </w:r>
    </w:p>
    <w:p w14:paraId="45CAD7F5" w14:textId="77777777" w:rsidR="002B59E3" w:rsidRDefault="002B59E3">
      <w:pPr>
        <w:pStyle w:val="a1"/>
        <w:rPr>
          <w:rFonts w:asciiTheme="minorEastAsia" w:hAnsiTheme="minorEastAsia" w:cstheme="minorEastAsia" w:hint="eastAsia"/>
          <w:sz w:val="28"/>
          <w:szCs w:val="28"/>
        </w:rPr>
      </w:pPr>
    </w:p>
    <w:p w14:paraId="11CBB344" w14:textId="77777777" w:rsidR="002B59E3" w:rsidRDefault="00000000">
      <w:r>
        <w:rPr>
          <w:noProof/>
        </w:rPr>
        <w:drawing>
          <wp:anchor distT="0" distB="0" distL="114300" distR="114300" simplePos="0" relativeHeight="251660288" behindDoc="0" locked="0" layoutInCell="1" allowOverlap="1" wp14:anchorId="6930C4BB" wp14:editId="0EF83891">
            <wp:simplePos x="0" y="0"/>
            <wp:positionH relativeFrom="column">
              <wp:posOffset>95250</wp:posOffset>
            </wp:positionH>
            <wp:positionV relativeFrom="paragraph">
              <wp:posOffset>81280</wp:posOffset>
            </wp:positionV>
            <wp:extent cx="6026150" cy="2540000"/>
            <wp:effectExtent l="0" t="0" r="6350" b="0"/>
            <wp:wrapNone/>
            <wp:docPr id="85987943" name="图片 85987943" descr="d7c7d91a1154122c4f2b21ba1f3b2b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7943" name="图片 85987943" descr="d7c7d91a1154122c4f2b21ba1f3b2b8f"/>
                    <pic:cNvPicPr>
                      <a:picLocks noChangeAspect="1"/>
                    </pic:cNvPicPr>
                  </pic:nvPicPr>
                  <pic:blipFill>
                    <a:blip r:embed="rId20"/>
                    <a:stretch>
                      <a:fillRect/>
                    </a:stretch>
                  </pic:blipFill>
                  <pic:spPr>
                    <a:xfrm>
                      <a:off x="0" y="0"/>
                      <a:ext cx="6026150" cy="2540000"/>
                    </a:xfrm>
                    <a:prstGeom prst="rect">
                      <a:avLst/>
                    </a:prstGeom>
                  </pic:spPr>
                </pic:pic>
              </a:graphicData>
            </a:graphic>
          </wp:anchor>
        </w:drawing>
      </w:r>
    </w:p>
    <w:p w14:paraId="4EA8E256" w14:textId="77777777" w:rsidR="002B59E3" w:rsidRDefault="002B59E3"/>
    <w:p w14:paraId="3FFFE4A5" w14:textId="77777777" w:rsidR="002B59E3" w:rsidRDefault="002B59E3"/>
    <w:p w14:paraId="56F35AE4" w14:textId="77777777" w:rsidR="002B59E3" w:rsidRDefault="002B59E3"/>
    <w:p w14:paraId="50F2CB92" w14:textId="77777777" w:rsidR="002B59E3" w:rsidRDefault="002B59E3"/>
    <w:p w14:paraId="0D788BB7" w14:textId="77777777" w:rsidR="002B59E3" w:rsidRDefault="002B59E3"/>
    <w:p w14:paraId="64949FA1" w14:textId="77777777" w:rsidR="002B59E3" w:rsidRDefault="002B59E3"/>
    <w:p w14:paraId="34BCCD83" w14:textId="77777777" w:rsidR="002B59E3" w:rsidRDefault="002B59E3">
      <w:pPr>
        <w:pStyle w:val="a1"/>
      </w:pPr>
    </w:p>
    <w:p w14:paraId="4A24F541" w14:textId="77777777" w:rsidR="002B59E3" w:rsidRDefault="002B59E3"/>
    <w:p w14:paraId="06E19037" w14:textId="77777777" w:rsidR="002B59E3" w:rsidRDefault="002B59E3">
      <w:pPr>
        <w:pStyle w:val="a1"/>
      </w:pPr>
    </w:p>
    <w:p w14:paraId="16663A0B" w14:textId="77777777" w:rsidR="002B59E3" w:rsidRDefault="002B59E3"/>
    <w:p w14:paraId="6ACD63FA" w14:textId="77777777" w:rsidR="002B59E3" w:rsidRDefault="00000000">
      <w:pPr>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新旧停车棚及连接示意图（图2）</w:t>
      </w:r>
    </w:p>
    <w:p w14:paraId="64815F8F" w14:textId="77777777" w:rsidR="002B59E3" w:rsidRDefault="00000000">
      <w:r>
        <w:rPr>
          <w:rFonts w:hint="eastAsia"/>
          <w:noProof/>
        </w:rPr>
        <w:drawing>
          <wp:anchor distT="0" distB="0" distL="114300" distR="114300" simplePos="0" relativeHeight="251661312" behindDoc="0" locked="0" layoutInCell="1" allowOverlap="1" wp14:anchorId="639EC51A" wp14:editId="5CFC59A6">
            <wp:simplePos x="0" y="0"/>
            <wp:positionH relativeFrom="column">
              <wp:posOffset>0</wp:posOffset>
            </wp:positionH>
            <wp:positionV relativeFrom="paragraph">
              <wp:posOffset>64770</wp:posOffset>
            </wp:positionV>
            <wp:extent cx="6025515" cy="3233420"/>
            <wp:effectExtent l="0" t="0" r="6985" b="5080"/>
            <wp:wrapNone/>
            <wp:docPr id="4" name="图片 4" descr="6359b34f2872f25abb5412b34e38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359b34f2872f25abb5412b34e38ed12"/>
                    <pic:cNvPicPr>
                      <a:picLocks noChangeAspect="1"/>
                    </pic:cNvPicPr>
                  </pic:nvPicPr>
                  <pic:blipFill>
                    <a:blip r:embed="rId21"/>
                    <a:stretch>
                      <a:fillRect/>
                    </a:stretch>
                  </pic:blipFill>
                  <pic:spPr>
                    <a:xfrm>
                      <a:off x="0" y="0"/>
                      <a:ext cx="6025515" cy="3233420"/>
                    </a:xfrm>
                    <a:prstGeom prst="rect">
                      <a:avLst/>
                    </a:prstGeom>
                  </pic:spPr>
                </pic:pic>
              </a:graphicData>
            </a:graphic>
          </wp:anchor>
        </w:drawing>
      </w:r>
    </w:p>
    <w:p w14:paraId="523BE6F6" w14:textId="77777777" w:rsidR="002B59E3" w:rsidRDefault="002B59E3"/>
    <w:p w14:paraId="5F18486D" w14:textId="77777777" w:rsidR="002B59E3" w:rsidRDefault="002B59E3">
      <w:pPr>
        <w:rPr>
          <w:rFonts w:asciiTheme="minorEastAsia" w:hAnsiTheme="minorEastAsia" w:cstheme="minorEastAsia" w:hint="eastAsia"/>
          <w:sz w:val="28"/>
          <w:szCs w:val="28"/>
        </w:rPr>
      </w:pPr>
    </w:p>
    <w:p w14:paraId="419F6E5D" w14:textId="77777777" w:rsidR="002B59E3" w:rsidRDefault="002B59E3">
      <w:pPr>
        <w:rPr>
          <w:rFonts w:asciiTheme="minorEastAsia" w:hAnsiTheme="minorEastAsia" w:cstheme="minorEastAsia" w:hint="eastAsia"/>
          <w:sz w:val="28"/>
          <w:szCs w:val="28"/>
        </w:rPr>
      </w:pPr>
    </w:p>
    <w:p w14:paraId="1C59CDCA" w14:textId="77777777" w:rsidR="002B59E3" w:rsidRDefault="002B59E3">
      <w:pPr>
        <w:rPr>
          <w:rFonts w:asciiTheme="minorEastAsia" w:hAnsiTheme="minorEastAsia" w:cstheme="minorEastAsia" w:hint="eastAsia"/>
          <w:sz w:val="28"/>
          <w:szCs w:val="28"/>
        </w:rPr>
      </w:pPr>
    </w:p>
    <w:p w14:paraId="3C38765B" w14:textId="77777777" w:rsidR="002B59E3" w:rsidRDefault="002B59E3">
      <w:pPr>
        <w:rPr>
          <w:rFonts w:asciiTheme="minorEastAsia" w:hAnsiTheme="minorEastAsia" w:cstheme="minorEastAsia" w:hint="eastAsia"/>
          <w:sz w:val="28"/>
          <w:szCs w:val="28"/>
        </w:rPr>
      </w:pPr>
    </w:p>
    <w:p w14:paraId="5D214ED5" w14:textId="77777777" w:rsidR="002B59E3" w:rsidRDefault="002B59E3">
      <w:pPr>
        <w:rPr>
          <w:rFonts w:asciiTheme="minorEastAsia" w:hAnsiTheme="minorEastAsia" w:cstheme="minorEastAsia" w:hint="eastAsia"/>
          <w:sz w:val="28"/>
          <w:szCs w:val="28"/>
        </w:rPr>
      </w:pPr>
    </w:p>
    <w:p w14:paraId="61DA300C" w14:textId="77777777" w:rsidR="002B59E3" w:rsidRDefault="002B59E3">
      <w:pPr>
        <w:rPr>
          <w:rFonts w:asciiTheme="minorEastAsia" w:hAnsiTheme="minorEastAsia" w:cstheme="minorEastAsia" w:hint="eastAsia"/>
          <w:sz w:val="28"/>
          <w:szCs w:val="28"/>
        </w:rPr>
      </w:pPr>
    </w:p>
    <w:p w14:paraId="0A722111" w14:textId="77777777" w:rsidR="002B59E3" w:rsidRDefault="002B59E3">
      <w:pPr>
        <w:rPr>
          <w:rFonts w:asciiTheme="minorEastAsia" w:hAnsiTheme="minorEastAsia" w:cstheme="minorEastAsia" w:hint="eastAsia"/>
          <w:sz w:val="28"/>
          <w:szCs w:val="28"/>
        </w:rPr>
      </w:pPr>
    </w:p>
    <w:p w14:paraId="576B4172" w14:textId="77777777" w:rsidR="002B59E3" w:rsidRDefault="002B59E3">
      <w:pPr>
        <w:rPr>
          <w:rFonts w:asciiTheme="minorEastAsia" w:hAnsiTheme="minorEastAsia" w:cstheme="minorEastAsia" w:hint="eastAsia"/>
          <w:sz w:val="28"/>
          <w:szCs w:val="28"/>
        </w:rPr>
      </w:pPr>
    </w:p>
    <w:p w14:paraId="48BA9C10" w14:textId="77777777" w:rsidR="002B59E3" w:rsidRDefault="002B59E3">
      <w:pPr>
        <w:ind w:firstLineChars="1100" w:firstLine="3080"/>
        <w:rPr>
          <w:rFonts w:asciiTheme="minorEastAsia" w:hAnsiTheme="minorEastAsia" w:cstheme="minorEastAsia" w:hint="eastAsia"/>
          <w:sz w:val="28"/>
          <w:szCs w:val="28"/>
        </w:rPr>
      </w:pPr>
    </w:p>
    <w:p w14:paraId="3A01F000" w14:textId="77777777" w:rsidR="002B59E3" w:rsidRDefault="00000000">
      <w:pPr>
        <w:ind w:firstLineChars="1100" w:firstLine="3080"/>
        <w:rPr>
          <w:rFonts w:asciiTheme="minorEastAsia" w:hAnsiTheme="minorEastAsia" w:cstheme="minorEastAsia" w:hint="eastAsia"/>
          <w:sz w:val="28"/>
          <w:szCs w:val="28"/>
        </w:rPr>
      </w:pPr>
      <w:r>
        <w:rPr>
          <w:rFonts w:asciiTheme="minorEastAsia" w:hAnsiTheme="minorEastAsia" w:cstheme="minorEastAsia" w:hint="eastAsia"/>
          <w:sz w:val="28"/>
          <w:szCs w:val="28"/>
        </w:rPr>
        <w:t>排水沟示意图（图3）</w:t>
      </w:r>
    </w:p>
    <w:p w14:paraId="7760EFD6" w14:textId="77777777" w:rsidR="002B59E3" w:rsidRDefault="002B59E3">
      <w:pPr>
        <w:rPr>
          <w:rFonts w:asciiTheme="minorEastAsia" w:hAnsiTheme="minorEastAsia" w:cstheme="minorEastAsia" w:hint="eastAsia"/>
          <w:sz w:val="28"/>
          <w:szCs w:val="28"/>
        </w:rPr>
      </w:pPr>
    </w:p>
    <w:p w14:paraId="5CDDDBA7" w14:textId="77777777" w:rsidR="002B59E3" w:rsidRDefault="002B59E3">
      <w:pPr>
        <w:pStyle w:val="a1"/>
      </w:pPr>
    </w:p>
    <w:p w14:paraId="464079B2" w14:textId="77777777" w:rsidR="002B59E3" w:rsidRDefault="002B59E3"/>
    <w:p w14:paraId="32898E50" w14:textId="77777777" w:rsidR="002B59E3" w:rsidRDefault="00000000">
      <w:pPr>
        <w:rPr>
          <w:rFonts w:asciiTheme="minorEastAsia" w:hAnsiTheme="minorEastAsia" w:cstheme="minorEastAsia" w:hint="eastAsia"/>
          <w:sz w:val="28"/>
          <w:szCs w:val="28"/>
        </w:rPr>
      </w:pPr>
      <w:r>
        <w:rPr>
          <w:rFonts w:asciiTheme="minorEastAsia" w:hAnsiTheme="minorEastAsia" w:cstheme="minorEastAsia" w:hint="eastAsia"/>
          <w:noProof/>
          <w:sz w:val="28"/>
          <w:szCs w:val="28"/>
        </w:rPr>
        <w:drawing>
          <wp:anchor distT="0" distB="0" distL="114300" distR="114300" simplePos="0" relativeHeight="251662336" behindDoc="0" locked="0" layoutInCell="1" allowOverlap="1" wp14:anchorId="58082206" wp14:editId="4B0E2F86">
            <wp:simplePos x="0" y="0"/>
            <wp:positionH relativeFrom="column">
              <wp:posOffset>590550</wp:posOffset>
            </wp:positionH>
            <wp:positionV relativeFrom="paragraph">
              <wp:posOffset>199390</wp:posOffset>
            </wp:positionV>
            <wp:extent cx="4648200" cy="3571875"/>
            <wp:effectExtent l="0" t="0" r="0" b="9525"/>
            <wp:wrapNone/>
            <wp:docPr id="5" name="图片 5" descr="98b4d7b3a81678b2c37416257f0b99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8b4d7b3a81678b2c37416257f0b99dd"/>
                    <pic:cNvPicPr>
                      <a:picLocks noChangeAspect="1"/>
                    </pic:cNvPicPr>
                  </pic:nvPicPr>
                  <pic:blipFill>
                    <a:blip r:embed="rId22"/>
                    <a:stretch>
                      <a:fillRect/>
                    </a:stretch>
                  </pic:blipFill>
                  <pic:spPr>
                    <a:xfrm>
                      <a:off x="0" y="0"/>
                      <a:ext cx="4648200" cy="3571875"/>
                    </a:xfrm>
                    <a:prstGeom prst="rect">
                      <a:avLst/>
                    </a:prstGeom>
                  </pic:spPr>
                </pic:pic>
              </a:graphicData>
            </a:graphic>
          </wp:anchor>
        </w:drawing>
      </w:r>
    </w:p>
    <w:p w14:paraId="62255513" w14:textId="77777777" w:rsidR="002B59E3" w:rsidRDefault="002B59E3">
      <w:pPr>
        <w:pStyle w:val="a1"/>
      </w:pPr>
    </w:p>
    <w:p w14:paraId="4D3D94B7" w14:textId="77777777" w:rsidR="002B59E3" w:rsidRDefault="002B59E3">
      <w:pPr>
        <w:pStyle w:val="a1"/>
        <w:rPr>
          <w:rFonts w:asciiTheme="minorEastAsia" w:hAnsiTheme="minorEastAsia" w:cstheme="minorEastAsia" w:hint="eastAsia"/>
          <w:sz w:val="28"/>
          <w:szCs w:val="28"/>
        </w:rPr>
      </w:pPr>
    </w:p>
    <w:p w14:paraId="4E7F1003" w14:textId="77777777" w:rsidR="002B59E3" w:rsidRDefault="002B59E3">
      <w:pPr>
        <w:rPr>
          <w:rFonts w:asciiTheme="minorEastAsia" w:hAnsiTheme="minorEastAsia" w:cstheme="minorEastAsia" w:hint="eastAsia"/>
          <w:sz w:val="28"/>
          <w:szCs w:val="28"/>
        </w:rPr>
      </w:pPr>
    </w:p>
    <w:p w14:paraId="7B9633A1" w14:textId="77777777" w:rsidR="002B59E3" w:rsidRDefault="002B59E3">
      <w:pPr>
        <w:pStyle w:val="a1"/>
        <w:rPr>
          <w:rFonts w:asciiTheme="minorEastAsia" w:hAnsiTheme="minorEastAsia" w:cstheme="minorEastAsia" w:hint="eastAsia"/>
          <w:sz w:val="28"/>
          <w:szCs w:val="28"/>
        </w:rPr>
      </w:pPr>
    </w:p>
    <w:p w14:paraId="4C47A0F2" w14:textId="77777777" w:rsidR="002B59E3" w:rsidRDefault="002B59E3">
      <w:pPr>
        <w:rPr>
          <w:rFonts w:asciiTheme="minorEastAsia" w:hAnsiTheme="minorEastAsia" w:cstheme="minorEastAsia" w:hint="eastAsia"/>
          <w:sz w:val="28"/>
          <w:szCs w:val="28"/>
        </w:rPr>
      </w:pPr>
    </w:p>
    <w:p w14:paraId="72F64EAF" w14:textId="77777777" w:rsidR="002B59E3" w:rsidRDefault="002B59E3">
      <w:pPr>
        <w:pStyle w:val="a1"/>
      </w:pPr>
    </w:p>
    <w:p w14:paraId="6E35898E" w14:textId="77777777" w:rsidR="002B59E3" w:rsidRDefault="002B59E3">
      <w:pPr>
        <w:pStyle w:val="a1"/>
        <w:rPr>
          <w:rFonts w:asciiTheme="minorEastAsia" w:hAnsiTheme="minorEastAsia" w:cstheme="minorEastAsia" w:hint="eastAsia"/>
          <w:sz w:val="28"/>
          <w:szCs w:val="28"/>
        </w:rPr>
      </w:pPr>
    </w:p>
    <w:p w14:paraId="16EB01B4" w14:textId="77777777" w:rsidR="002B59E3" w:rsidRDefault="002B59E3">
      <w:pPr>
        <w:rPr>
          <w:rFonts w:asciiTheme="minorEastAsia" w:hAnsiTheme="minorEastAsia" w:cstheme="minorEastAsia" w:hint="eastAsia"/>
          <w:sz w:val="28"/>
          <w:szCs w:val="28"/>
        </w:rPr>
      </w:pPr>
    </w:p>
    <w:p w14:paraId="50AD0645" w14:textId="77777777" w:rsidR="002B59E3" w:rsidRDefault="002B59E3">
      <w:pPr>
        <w:pStyle w:val="a1"/>
        <w:rPr>
          <w:rFonts w:asciiTheme="minorEastAsia" w:hAnsiTheme="minorEastAsia" w:cstheme="minorEastAsia" w:hint="eastAsia"/>
          <w:sz w:val="28"/>
          <w:szCs w:val="28"/>
        </w:rPr>
      </w:pPr>
    </w:p>
    <w:p w14:paraId="18D66188" w14:textId="77777777" w:rsidR="002B59E3" w:rsidRDefault="002B59E3"/>
    <w:p w14:paraId="7368576D" w14:textId="77777777" w:rsidR="002B59E3" w:rsidRDefault="002B59E3">
      <w:pPr>
        <w:pStyle w:val="a1"/>
      </w:pPr>
    </w:p>
    <w:p w14:paraId="04EED335" w14:textId="77777777" w:rsidR="002B59E3" w:rsidRDefault="00000000">
      <w:pPr>
        <w:ind w:firstLineChars="800" w:firstLine="2240"/>
        <w:rPr>
          <w:rFonts w:asciiTheme="minorEastAsia" w:hAnsiTheme="minorEastAsia" w:cstheme="minorEastAsia" w:hint="eastAsia"/>
          <w:sz w:val="28"/>
          <w:szCs w:val="28"/>
        </w:rPr>
      </w:pPr>
      <w:r>
        <w:rPr>
          <w:rFonts w:asciiTheme="minorEastAsia" w:hAnsiTheme="minorEastAsia" w:cstheme="minorEastAsia" w:hint="eastAsia"/>
          <w:sz w:val="28"/>
          <w:szCs w:val="28"/>
        </w:rPr>
        <w:t>连接管回填示意图（图4）</w:t>
      </w:r>
    </w:p>
    <w:p w14:paraId="59294D3A" w14:textId="77777777" w:rsidR="002B59E3" w:rsidRDefault="00000000">
      <w:pPr>
        <w:pStyle w:val="a1"/>
        <w:rPr>
          <w:rFonts w:asciiTheme="minorEastAsia" w:hAnsiTheme="minorEastAsia" w:cstheme="minorEastAsia" w:hint="eastAsia"/>
          <w:sz w:val="28"/>
          <w:szCs w:val="28"/>
        </w:rPr>
      </w:pPr>
      <w:r>
        <w:rPr>
          <w:noProof/>
        </w:rPr>
        <w:drawing>
          <wp:anchor distT="0" distB="0" distL="114300" distR="114300" simplePos="0" relativeHeight="251663360" behindDoc="0" locked="0" layoutInCell="1" allowOverlap="1" wp14:anchorId="7A41FE5E" wp14:editId="50C8626B">
            <wp:simplePos x="0" y="0"/>
            <wp:positionH relativeFrom="column">
              <wp:posOffset>0</wp:posOffset>
            </wp:positionH>
            <wp:positionV relativeFrom="paragraph">
              <wp:posOffset>69850</wp:posOffset>
            </wp:positionV>
            <wp:extent cx="6025515" cy="3818890"/>
            <wp:effectExtent l="0" t="0" r="6985" b="381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3"/>
                    <a:stretch>
                      <a:fillRect/>
                    </a:stretch>
                  </pic:blipFill>
                  <pic:spPr>
                    <a:xfrm>
                      <a:off x="0" y="0"/>
                      <a:ext cx="6025515" cy="3818890"/>
                    </a:xfrm>
                    <a:prstGeom prst="rect">
                      <a:avLst/>
                    </a:prstGeom>
                    <a:noFill/>
                    <a:ln>
                      <a:noFill/>
                    </a:ln>
                  </pic:spPr>
                </pic:pic>
              </a:graphicData>
            </a:graphic>
          </wp:anchor>
        </w:drawing>
      </w:r>
    </w:p>
    <w:p w14:paraId="20849405" w14:textId="77777777" w:rsidR="002B59E3" w:rsidRDefault="002B59E3">
      <w:pPr>
        <w:rPr>
          <w:rFonts w:asciiTheme="minorEastAsia" w:hAnsiTheme="minorEastAsia" w:cstheme="minorEastAsia" w:hint="eastAsia"/>
          <w:sz w:val="28"/>
          <w:szCs w:val="28"/>
        </w:rPr>
      </w:pPr>
    </w:p>
    <w:p w14:paraId="192F5784" w14:textId="77777777" w:rsidR="002B59E3" w:rsidRDefault="002B59E3">
      <w:pPr>
        <w:pStyle w:val="a1"/>
      </w:pPr>
    </w:p>
    <w:p w14:paraId="483D124F" w14:textId="77777777" w:rsidR="002B59E3" w:rsidRDefault="002B59E3"/>
    <w:p w14:paraId="69F432BE" w14:textId="77777777" w:rsidR="002B59E3" w:rsidRDefault="002B59E3">
      <w:pPr>
        <w:pStyle w:val="a1"/>
      </w:pPr>
    </w:p>
    <w:p w14:paraId="584B9F41" w14:textId="77777777" w:rsidR="002B59E3" w:rsidRDefault="002B59E3"/>
    <w:p w14:paraId="68296098" w14:textId="77777777" w:rsidR="002B59E3" w:rsidRDefault="002B59E3">
      <w:pPr>
        <w:pStyle w:val="a1"/>
      </w:pPr>
    </w:p>
    <w:p w14:paraId="166B9B36" w14:textId="77777777" w:rsidR="002B59E3" w:rsidRDefault="002B59E3"/>
    <w:p w14:paraId="392E20FD" w14:textId="77777777" w:rsidR="002B59E3" w:rsidRDefault="002B59E3">
      <w:pPr>
        <w:pStyle w:val="a1"/>
      </w:pPr>
    </w:p>
    <w:p w14:paraId="39B4507E" w14:textId="77777777" w:rsidR="002B59E3" w:rsidRDefault="002B59E3"/>
    <w:p w14:paraId="5580CFA8" w14:textId="77777777" w:rsidR="002B59E3" w:rsidRDefault="002B59E3">
      <w:pPr>
        <w:pStyle w:val="a1"/>
      </w:pPr>
    </w:p>
    <w:p w14:paraId="49AB50B9" w14:textId="77777777" w:rsidR="002B59E3" w:rsidRDefault="002B59E3"/>
    <w:p w14:paraId="4C44AA3D" w14:textId="77777777" w:rsidR="002B59E3" w:rsidRDefault="002B59E3"/>
    <w:p w14:paraId="0143C89F" w14:textId="77777777" w:rsidR="002B59E3" w:rsidRDefault="00000000">
      <w:pPr>
        <w:ind w:firstLineChars="800" w:firstLine="2240"/>
      </w:pPr>
      <w:r>
        <w:rPr>
          <w:rFonts w:asciiTheme="minorEastAsia" w:hAnsiTheme="minorEastAsia" w:cstheme="minorEastAsia" w:hint="eastAsia"/>
          <w:sz w:val="28"/>
          <w:szCs w:val="28"/>
        </w:rPr>
        <w:lastRenderedPageBreak/>
        <w:t>停车棚区域地面改造示意图（图5）</w:t>
      </w:r>
    </w:p>
    <w:p w14:paraId="207422CD" w14:textId="77777777" w:rsidR="002B59E3" w:rsidRDefault="00000000">
      <w:pPr>
        <w:ind w:firstLineChars="200" w:firstLine="422"/>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三、安全文明施工要求</w:t>
      </w:r>
    </w:p>
    <w:p w14:paraId="2267DE4E"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1.施工不得扰民，不得影响业主正常办公，施工方应提前与业主方沟通材料堆放场所，按照业主方要求的内容进行材料运输及堆放。</w:t>
      </w:r>
    </w:p>
    <w:p w14:paraId="05C80E6C"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2.施工现场周围设置封闭式围挡，并做到坚固、稳定、整洁美观，将施工区域和非施工区域封闭隔离，合理设置施工出入口。</w:t>
      </w:r>
    </w:p>
    <w:p w14:paraId="66DE0A47"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3.施工人员及车辆应按照业主方指定路线，不得随意进入与施工无关区域。</w:t>
      </w:r>
    </w:p>
    <w:p w14:paraId="6F3D4176" w14:textId="77777777" w:rsidR="002B59E3" w:rsidRDefault="00000000">
      <w:pPr>
        <w:ind w:firstLineChars="200" w:firstLine="420"/>
        <w:rPr>
          <w:rFonts w:asciiTheme="minorEastAsia" w:eastAsiaTheme="minorEastAsia" w:hAnsiTheme="minorEastAsia" w:cstheme="minorEastAsia" w:hint="eastAsia"/>
          <w:color w:val="222222"/>
          <w:szCs w:val="21"/>
          <w:shd w:val="clear" w:color="auto" w:fill="FFFFFF"/>
        </w:rPr>
      </w:pPr>
      <w:r>
        <w:rPr>
          <w:rFonts w:asciiTheme="minorEastAsia" w:eastAsiaTheme="minorEastAsia" w:hAnsiTheme="minorEastAsia" w:cstheme="minorEastAsia" w:hint="eastAsia"/>
          <w:color w:val="222222"/>
          <w:szCs w:val="21"/>
          <w:shd w:val="clear" w:color="auto" w:fill="FFFFFF"/>
        </w:rPr>
        <w:t>4.破拆作业及垃圾装运作业等易产生扬尘时，应采取洒水、喷雾等抑尘措施。破拆作业会产生噪声，施工方应事先征得业主单位同意，在指定时间段内施工。施工工地内的裸露地面采取定时洒水、覆盖等措施，防止大风起尘。车辆驶出施工工地前将车轮、车身清洗干净，不得带泥上路，工地出口外不得有泥浆、泥土和建筑垃圾。垃圾运输车辆应采取覆盖，放置道路运输时遗洒垃圾。</w:t>
      </w:r>
    </w:p>
    <w:p w14:paraId="1C05312C" w14:textId="77777777" w:rsidR="002B59E3" w:rsidRDefault="00000000">
      <w:pPr>
        <w:widowControl/>
        <w:ind w:firstLineChars="200" w:firstLine="422"/>
        <w:jc w:val="left"/>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四、其他施工要求</w:t>
      </w:r>
    </w:p>
    <w:p w14:paraId="0E3C2EA4"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 施工方在施工中要严格按照国家、行业标准和企业规范，并随时接受甲方的检查。</w:t>
      </w:r>
    </w:p>
    <w:p w14:paraId="35D61242"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 施工方在施工中必须严格按施工工艺要求操作，保证施工质量。</w:t>
      </w:r>
    </w:p>
    <w:p w14:paraId="70874F2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 业主方提供水源、电源便于施工方接入。</w:t>
      </w:r>
    </w:p>
    <w:p w14:paraId="11F4A1E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4.对进场的材料、备件、半成品（构件）必须是国内知名厂家的产品。必须符合合同要求和国家有关标准，具有出厂合格证，注明厂名、产品型号、规格、出厂日期和检查编号等。材料管理应按以下规定执行：</w:t>
      </w:r>
    </w:p>
    <w:p w14:paraId="70F4C641"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a)材料型号规格应符合标书要求，如有偏离只能优于标书标准。</w:t>
      </w:r>
    </w:p>
    <w:p w14:paraId="79669E8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b)材料质量应符合国家或部颁标准。每批材料应有合格证或质保书。</w:t>
      </w:r>
    </w:p>
    <w:p w14:paraId="70DD79A3"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c)材料进场前，施工方必须将材料的出厂合格证（注明厂名、产品型号、规格、出厂日期和检查编号等）和质量保证书交由业主方认可。进口材料必须有商品检验单复印件，未经商检不得使用。</w:t>
      </w:r>
    </w:p>
    <w:p w14:paraId="7B904A23"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d)业主方可以对施工方使用的材料进行查验，发现与技术文件要求不一致的，施工方承担按照报价书上写明的单价的假一罚三的违约金，但是经业主方确认其性能无差异或更为优越者除外。</w:t>
      </w:r>
    </w:p>
    <w:p w14:paraId="69791E84"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5.施工方使用代用材料或更换外购设备，必须经过业主同意，要以修改通知单为依据。</w:t>
      </w:r>
    </w:p>
    <w:p w14:paraId="6694AD41"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6.对施工中完成的阶段成果（隐蔽工程、分项工程、主要部位），由施工方提出申请，业主方组织检验和验收，签署阶段成果检验验收记录。</w:t>
      </w:r>
    </w:p>
    <w:p w14:paraId="70C787C1"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7.如果在施工或调试过程中发生质量事故，施工方应及时查明原因，制订解决方案，并以书面形式报告业主，并按商定的处理方案实施。</w:t>
      </w:r>
    </w:p>
    <w:p w14:paraId="31AFDB9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8.如果施工方不能满足质量要求而被业主责令停工超过三次，业主有权要求施工方停工并撤出施工现场。本合同终止，施工方承担违约责任。</w:t>
      </w:r>
    </w:p>
    <w:p w14:paraId="42882006" w14:textId="77777777" w:rsidR="002B59E3" w:rsidRDefault="00000000">
      <w:pPr>
        <w:widowControl/>
        <w:ind w:firstLineChars="200" w:firstLine="422"/>
        <w:jc w:val="left"/>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五、工程进度</w:t>
      </w:r>
    </w:p>
    <w:p w14:paraId="7B415CCB"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1、施工方必须听候甲方的施工安排。</w:t>
      </w:r>
    </w:p>
    <w:p w14:paraId="1591D70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2、甲方将随时检查和监督施工方施工进度执行情况，并协调各方，使外部环境条件能满足施工</w:t>
      </w:r>
      <w:r>
        <w:rPr>
          <w:rFonts w:asciiTheme="minorEastAsia" w:eastAsiaTheme="minorEastAsia" w:hAnsiTheme="minorEastAsia" w:cstheme="minorEastAsia" w:hint="eastAsia"/>
          <w:sz w:val="21"/>
          <w:szCs w:val="21"/>
        </w:rPr>
        <w:lastRenderedPageBreak/>
        <w:t>要求。</w:t>
      </w:r>
    </w:p>
    <w:p w14:paraId="16F3D894"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3、由于施工方原因而未能按甲方规定的时间按期交工验收，施工方要承担违约责任和经济处罚。</w:t>
      </w:r>
    </w:p>
    <w:p w14:paraId="23C86ADA"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4、施工方要尽可能的做好保障工期的各种预案，对于遇重污染天气，市政府要求的停产停工造成的工期延误情况，由施工方自行承担。</w:t>
      </w:r>
    </w:p>
    <w:p w14:paraId="5AB7F2C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5、对于甲方安排的突发性紧急抢修工作，施工方需在接到甲方通知后一小时内到场，全力配合，对于拒不执行的，甲方有权进行处罚或终止合同。</w:t>
      </w:r>
    </w:p>
    <w:p w14:paraId="5DEA98DC" w14:textId="77777777" w:rsidR="002B59E3" w:rsidRDefault="00000000">
      <w:pPr>
        <w:ind w:firstLineChars="200" w:firstLine="422"/>
        <w:outlineLvl w:val="1"/>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b/>
          <w:bCs/>
          <w:kern w:val="0"/>
          <w:szCs w:val="21"/>
        </w:rPr>
        <w:t>六、文明施工</w:t>
      </w:r>
    </w:p>
    <w:p w14:paraId="0BF70977"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 施工方应建立文明施工管理制度，保证施工现场井然有序。</w:t>
      </w:r>
    </w:p>
    <w:p w14:paraId="1F32D00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 施工方在施工过程中应负责对现场的一切设施和施工工程的成品、半成品进行保护并承担费用。</w:t>
      </w:r>
    </w:p>
    <w:p w14:paraId="7B63866A"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3、施工方应有统一着装（工作服），费用由施工方负担。</w:t>
      </w:r>
    </w:p>
    <w:p w14:paraId="34288399"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2、施工方甲方存在交叉作业的情况下，应保证甲方工作的正常进行。</w:t>
      </w:r>
    </w:p>
    <w:p w14:paraId="114D5E6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3、施工方的施工设备、工具箱和材料等不允许堆放在通道上。施工方制作的半成品、部件等未安装前应码放整齐。</w:t>
      </w:r>
    </w:p>
    <w:p w14:paraId="602C26E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4、施工方应保持本单位施工区域内的清洁卫生，每天下午下班后必须整理、清扫干净施工的设备和场地，废料集中放置，垃圾倒在指定地方。</w:t>
      </w:r>
    </w:p>
    <w:p w14:paraId="18DD6BAC"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5、凡使用电焊机、切割机、砂轮机等设备作业时，应注意周围环境，避免焊渣、火星乱溅而影响他人作业或损坏设备及地面。</w:t>
      </w:r>
    </w:p>
    <w:p w14:paraId="017873B7" w14:textId="77777777" w:rsidR="002B59E3" w:rsidRDefault="00000000">
      <w:pPr>
        <w:pStyle w:val="ac"/>
        <w:ind w:firstLineChars="200"/>
        <w:rPr>
          <w:rFonts w:asciiTheme="minorEastAsia" w:eastAsiaTheme="minorEastAsia" w:hAnsiTheme="minorEastAsia" w:cstheme="minorEastAsia" w:hint="eastAsia"/>
          <w:spacing w:val="4"/>
          <w:sz w:val="21"/>
          <w:szCs w:val="21"/>
        </w:rPr>
      </w:pPr>
      <w:r>
        <w:rPr>
          <w:rFonts w:asciiTheme="minorEastAsia" w:eastAsiaTheme="minorEastAsia" w:hAnsiTheme="minorEastAsia" w:cstheme="minorEastAsia" w:hint="eastAsia"/>
          <w:sz w:val="21"/>
          <w:szCs w:val="21"/>
        </w:rPr>
        <w:t>6、施工方应安排好其施工人员的食宿，保证施工人员的身体健康，费用施工方自理。</w:t>
      </w:r>
    </w:p>
    <w:p w14:paraId="04FBD8E0" w14:textId="77777777" w:rsidR="002B59E3" w:rsidRDefault="00000000">
      <w:pPr>
        <w:ind w:firstLineChars="200" w:firstLine="422"/>
        <w:outlineLvl w:val="1"/>
        <w:rPr>
          <w:rFonts w:asciiTheme="minorEastAsia" w:eastAsiaTheme="minorEastAsia" w:hAnsiTheme="minorEastAsia" w:cstheme="minorEastAsia" w:hint="eastAsia"/>
          <w:b/>
          <w:bCs/>
          <w:kern w:val="0"/>
          <w:szCs w:val="21"/>
        </w:rPr>
      </w:pPr>
      <w:r>
        <w:rPr>
          <w:rFonts w:asciiTheme="minorEastAsia" w:eastAsiaTheme="minorEastAsia" w:hAnsiTheme="minorEastAsia" w:cstheme="minorEastAsia" w:hint="eastAsia"/>
          <w:b/>
          <w:bCs/>
          <w:kern w:val="0"/>
          <w:szCs w:val="21"/>
        </w:rPr>
        <w:t>七、安全要求</w:t>
      </w:r>
    </w:p>
    <w:p w14:paraId="4CBBAEF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 施工方应对其施工人员进行安全教育，并对他们的安全负责，保证施工现场的各项作业均遵守相关的国家安全标准规范，严禁违章操作。</w:t>
      </w:r>
    </w:p>
    <w:p w14:paraId="57350C4A"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 施工方要遵守甲方单位内部的各项规章制度，按要求办理各种安全、出入等手续，接收安全监督和考核，手续费用由施工方负担。</w:t>
      </w:r>
    </w:p>
    <w:p w14:paraId="29254E72"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3、施工单位在施工前必须到甲方有关部门办理接电、动火手续，现场施工人员必须备有接电、动火手续复印件，以备有关部门检查。</w:t>
      </w:r>
    </w:p>
    <w:p w14:paraId="173F43E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4、工程开工前, 施工方应为项目人员生命财产办理保险，支付保险费用。如果因施工方未办理保险而造成的任何损失全部由施工方负责。</w:t>
      </w:r>
    </w:p>
    <w:p w14:paraId="711CE29C"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5、施工人员进入施工现场必须穿戴安全帽、工作服和工作鞋，特殊工种要配置相应的劳保服装和工具。</w:t>
      </w:r>
    </w:p>
    <w:p w14:paraId="7C2E77E0"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6、施工方应在其施工区域内设置安全警示标志，特殊区域、特殊位置应专门设置有针对性的安全警示标志。</w:t>
      </w:r>
    </w:p>
    <w:p w14:paraId="1DB9BA4C"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7、施工方应由专业电工负责本单位施工所用设备的临时供电和线路的安全检查。在施工现场，非电工人员不得擅自插接电源。</w:t>
      </w:r>
    </w:p>
    <w:p w14:paraId="792CBB11"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lastRenderedPageBreak/>
        <w:t>8、施工过程中凡利用厂房建筑结构作为起吊或搬运设备承力点时，必须书面申请并得到批准后方可操作。如果未经过批准或超负荷使用，责任人将承担发生的一切后果。</w:t>
      </w:r>
    </w:p>
    <w:p w14:paraId="441163A0"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9、电、焊、气割、起重、升降机、登高架设作业、汽车驾驶等特殊工种必须持有国家相关部门颁发的特种作业人员操作证上岗，决不允许无证人员上岗操作。涉及危险作业（动火、有限空间、临时线、高空作业等）的必须按照甲方相关规定办理审批手续。</w:t>
      </w:r>
    </w:p>
    <w:p w14:paraId="6A27D30E"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10、电焊机、切割机、砂轮机、气瓶等设备应按安全标准规范合理摆放、固定和使用。</w:t>
      </w:r>
    </w:p>
    <w:p w14:paraId="14D8A970"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56E8EFFF" w14:textId="77777777" w:rsidR="002B59E3" w:rsidRDefault="00000000">
      <w:pPr>
        <w:pStyle w:val="ac"/>
        <w:ind w:firstLineChars="200" w:firstLine="422"/>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b/>
          <w:bCs/>
          <w:sz w:val="21"/>
          <w:szCs w:val="21"/>
        </w:rPr>
        <w:t>八、环保要求</w:t>
      </w:r>
    </w:p>
    <w:p w14:paraId="414C0053"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1、现场需作降尘处理，防止扬尘污染环境。</w:t>
      </w:r>
    </w:p>
    <w:p w14:paraId="1BB53F34"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2、严禁将污水排放至雨水管道。</w:t>
      </w:r>
    </w:p>
    <w:p w14:paraId="13467992"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3、施工过程中产生的固废、危废由施工方按照国家法律法规的相关要求寻找具备资质的第三方规范处置。</w:t>
      </w:r>
    </w:p>
    <w:p w14:paraId="11B29B0D" w14:textId="77777777" w:rsidR="002B59E3" w:rsidRDefault="00000000">
      <w:pPr>
        <w:pStyle w:val="ac"/>
        <w:ind w:firstLineChars="200"/>
        <w:rPr>
          <w:rFonts w:asciiTheme="minorEastAsia" w:eastAsiaTheme="minorEastAsia" w:hAnsiTheme="minorEastAsia" w:cstheme="minorEastAsia" w:hint="eastAsia"/>
          <w:spacing w:val="4"/>
          <w:sz w:val="21"/>
          <w:szCs w:val="21"/>
        </w:rPr>
      </w:pPr>
      <w:r>
        <w:rPr>
          <w:rFonts w:asciiTheme="minorEastAsia" w:eastAsiaTheme="minorEastAsia" w:hAnsiTheme="minorEastAsia" w:cstheme="minorEastAsia" w:hint="eastAsia"/>
          <w:sz w:val="21"/>
          <w:szCs w:val="21"/>
        </w:rPr>
        <w:t>4、对于重污染天气，施工方应遵循市政府的停产停工要求。</w:t>
      </w:r>
    </w:p>
    <w:p w14:paraId="0BF3005E" w14:textId="77777777" w:rsidR="002B59E3" w:rsidRDefault="00000000">
      <w:pPr>
        <w:pStyle w:val="ac"/>
        <w:ind w:firstLineChars="200" w:firstLine="422"/>
        <w:rPr>
          <w:rFonts w:asciiTheme="minorEastAsia" w:eastAsiaTheme="minorEastAsia" w:hAnsiTheme="minorEastAsia" w:cstheme="minorEastAsia" w:hint="eastAsia"/>
          <w:b/>
          <w:bCs/>
          <w:sz w:val="21"/>
          <w:szCs w:val="21"/>
        </w:rPr>
      </w:pPr>
      <w:r>
        <w:rPr>
          <w:rFonts w:asciiTheme="minorEastAsia" w:eastAsiaTheme="minorEastAsia" w:hAnsiTheme="minorEastAsia" w:cstheme="minorEastAsia" w:hint="eastAsia"/>
          <w:b/>
          <w:bCs/>
          <w:sz w:val="21"/>
          <w:szCs w:val="21"/>
        </w:rPr>
        <w:t>九、质保期</w:t>
      </w:r>
    </w:p>
    <w:p w14:paraId="0461C3EF"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所有施工工程的质保期均按照行业规定。</w:t>
      </w:r>
    </w:p>
    <w:p w14:paraId="35A65AA0"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1．地基基础工程、主体结构工程为国家规定的该工程合理使用年限。 </w:t>
      </w:r>
    </w:p>
    <w:p w14:paraId="49EF8BCF"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2．土建工程为1年，屋面防水、有防水要求的卫生间、房间和外墙面的防渗漏为5年； </w:t>
      </w:r>
    </w:p>
    <w:p w14:paraId="05D35C52"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3．装修工程为2年 </w:t>
      </w:r>
    </w:p>
    <w:p w14:paraId="18895A48"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 xml:space="preserve">4．电气管线、上下水管线、设备安装为2年； </w:t>
      </w:r>
    </w:p>
    <w:p w14:paraId="6859413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5．室外的上下水和小区道路等市政公用工程为2年。</w:t>
      </w:r>
    </w:p>
    <w:p w14:paraId="4328AD22"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0A86C161" w14:textId="77777777" w:rsidR="002B59E3" w:rsidRDefault="00000000">
      <w:pPr>
        <w:pStyle w:val="ac"/>
        <w:ind w:firstLineChars="200" w:firstLine="422"/>
        <w:rPr>
          <w:rFonts w:asciiTheme="minorEastAsia" w:eastAsiaTheme="minorEastAsia" w:hAnsiTheme="minorEastAsia" w:cstheme="minorEastAsia" w:hint="eastAsia"/>
          <w:b/>
          <w:bCs/>
          <w:sz w:val="21"/>
          <w:szCs w:val="21"/>
        </w:rPr>
      </w:pPr>
      <w:r>
        <w:rPr>
          <w:rFonts w:asciiTheme="minorEastAsia" w:eastAsiaTheme="minorEastAsia" w:hAnsiTheme="minorEastAsia" w:cstheme="minorEastAsia" w:hint="eastAsia"/>
          <w:b/>
          <w:bCs/>
          <w:sz w:val="21"/>
          <w:szCs w:val="21"/>
        </w:rPr>
        <w:t>十、其它</w:t>
      </w:r>
    </w:p>
    <w:p w14:paraId="6EB55969"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1.投标人承诺对参与该项目所获得的与招标人产品相关的所有信息都予以保密，并承担与此相关的所有法律责任。</w:t>
      </w:r>
    </w:p>
    <w:p w14:paraId="3E3413AC"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2.其余未尽事宜，投标人应与招标人指派的答疑人员充分沟通，理解认可并接受相关技术规范及服务要求。</w:t>
      </w:r>
    </w:p>
    <w:p w14:paraId="6EE37124" w14:textId="77777777" w:rsidR="002B59E3" w:rsidRDefault="00000000">
      <w:pPr>
        <w:pStyle w:val="ac"/>
        <w:ind w:firstLineChars="200" w:firstLine="422"/>
        <w:rPr>
          <w:rFonts w:asciiTheme="minorEastAsia" w:eastAsiaTheme="minorEastAsia" w:hAnsiTheme="minorEastAsia" w:cstheme="minorEastAsia" w:hint="eastAsia"/>
          <w:b/>
          <w:bCs/>
          <w:sz w:val="21"/>
          <w:szCs w:val="21"/>
        </w:rPr>
      </w:pPr>
      <w:r>
        <w:rPr>
          <w:rFonts w:asciiTheme="minorEastAsia" w:eastAsiaTheme="minorEastAsia" w:hAnsiTheme="minorEastAsia" w:cstheme="minorEastAsia" w:hint="eastAsia"/>
          <w:b/>
          <w:bCs/>
          <w:sz w:val="21"/>
          <w:szCs w:val="21"/>
        </w:rPr>
        <w:t xml:space="preserve">十一、工程量及报价说明 </w:t>
      </w:r>
    </w:p>
    <w:p w14:paraId="2678731B"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1. 按照甲方明确的附件清单进行报价，其报价应包括所需人工费、材料费（部分明确不含材料的除外）、施工机械使用费、利润、管理费等所有费用，税金按百分比单独核算。</w:t>
      </w:r>
    </w:p>
    <w:p w14:paraId="75E4A48D"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2. 投标报价应参照最新版中华人民共和国国家标准《建设工程工程量清单计价规范》、《房屋</w:t>
      </w:r>
      <w:r>
        <w:rPr>
          <w:rFonts w:asciiTheme="minorEastAsia" w:eastAsiaTheme="minorEastAsia" w:hAnsiTheme="minorEastAsia" w:cstheme="minorEastAsia" w:hint="eastAsia"/>
          <w:sz w:val="21"/>
          <w:szCs w:val="21"/>
        </w:rPr>
        <w:lastRenderedPageBreak/>
        <w:t>建筑与装饰工程工程量计算规范》、《安装工程工程量计算规范》、《山东省建设工程费用项目组成及计算规则》、济南市城乡建设委员会关于转发鲁建标字[2016] 39号等文件。</w:t>
      </w:r>
    </w:p>
    <w:p w14:paraId="5F89BBF1" w14:textId="77777777" w:rsidR="002B59E3" w:rsidRDefault="00000000">
      <w:pPr>
        <w:pStyle w:val="ac"/>
        <w:ind w:firstLineChars="200"/>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z w:val="21"/>
          <w:szCs w:val="21"/>
        </w:rPr>
        <w:t>3. 投标清单报价应全面涵盖招标文件约定的投标人中标后施工、竣工、交付本工程并维修其任何缺陷所需要履行的责任和义务的全部费用。</w:t>
      </w:r>
    </w:p>
    <w:p w14:paraId="41FBFD2B" w14:textId="77777777" w:rsidR="002B59E3" w:rsidRDefault="00000000">
      <w:pPr>
        <w:pStyle w:val="ac"/>
        <w:ind w:firstLineChars="200"/>
        <w:rPr>
          <w:rFonts w:ascii="宋体" w:eastAsia="宋体" w:hAnsi="宋体" w:cs="宋体" w:hint="eastAsia"/>
          <w:sz w:val="24"/>
          <w:szCs w:val="24"/>
        </w:rPr>
      </w:pPr>
      <w:r>
        <w:rPr>
          <w:rFonts w:asciiTheme="minorEastAsia" w:eastAsiaTheme="minorEastAsia" w:hAnsiTheme="minorEastAsia" w:cstheme="minorEastAsia" w:hint="eastAsia"/>
          <w:sz w:val="21"/>
          <w:szCs w:val="21"/>
        </w:rPr>
        <w:t>4. 投标报价中应考虑招标文件中要求投标人承担的风险范围以及相关的费用。</w:t>
      </w:r>
    </w:p>
    <w:p w14:paraId="7B2C34AE" w14:textId="77777777" w:rsidR="002B59E3" w:rsidRDefault="002B59E3">
      <w:pPr>
        <w:rPr>
          <w:rFonts w:ascii="宋体" w:hAnsi="宋体" w:cs="宋体" w:hint="eastAsia"/>
          <w:b/>
          <w:sz w:val="24"/>
          <w:szCs w:val="28"/>
        </w:rPr>
      </w:pPr>
    </w:p>
    <w:p w14:paraId="69EE0426" w14:textId="77777777" w:rsidR="002B59E3" w:rsidRDefault="002B59E3">
      <w:pPr>
        <w:rPr>
          <w:rFonts w:ascii="宋体" w:hAnsi="宋体" w:cs="宋体" w:hint="eastAsia"/>
          <w:b/>
          <w:sz w:val="24"/>
          <w:szCs w:val="28"/>
        </w:rPr>
      </w:pPr>
    </w:p>
    <w:p w14:paraId="6B221944" w14:textId="77777777" w:rsidR="002B59E3" w:rsidRDefault="002B59E3">
      <w:pPr>
        <w:rPr>
          <w:rFonts w:ascii="宋体" w:hAnsi="宋体" w:cs="宋体" w:hint="eastAsia"/>
          <w:szCs w:val="21"/>
        </w:rPr>
      </w:pPr>
    </w:p>
    <w:p w14:paraId="16304263" w14:textId="77777777" w:rsidR="002B59E3" w:rsidRDefault="002B59E3">
      <w:pPr>
        <w:pStyle w:val="TOC2"/>
        <w:ind w:left="420"/>
        <w:rPr>
          <w:rFonts w:ascii="宋体" w:hAnsi="宋体" w:cs="宋体" w:hint="eastAsia"/>
          <w:szCs w:val="21"/>
        </w:rPr>
      </w:pPr>
    </w:p>
    <w:p w14:paraId="546F8D08" w14:textId="77777777" w:rsidR="002B59E3" w:rsidRDefault="002B59E3">
      <w:pPr>
        <w:rPr>
          <w:rFonts w:ascii="宋体" w:hAnsi="宋体" w:cs="宋体" w:hint="eastAsia"/>
          <w:szCs w:val="21"/>
        </w:rPr>
      </w:pPr>
    </w:p>
    <w:p w14:paraId="5682472B" w14:textId="77777777" w:rsidR="002B59E3" w:rsidRDefault="002B59E3">
      <w:pPr>
        <w:pStyle w:val="aa"/>
        <w:jc w:val="center"/>
        <w:rPr>
          <w:rFonts w:ascii="宋体" w:hAnsi="宋体" w:cs="宋体" w:hint="eastAsia"/>
          <w:b/>
          <w:bCs/>
          <w:sz w:val="21"/>
          <w:szCs w:val="21"/>
        </w:rPr>
        <w:sectPr w:rsidR="002B59E3">
          <w:headerReference w:type="default" r:id="rId24"/>
          <w:footerReference w:type="default" r:id="rId25"/>
          <w:headerReference w:type="first" r:id="rId26"/>
          <w:footerReference w:type="first" r:id="rId27"/>
          <w:pgSz w:w="11906" w:h="16838"/>
          <w:pgMar w:top="1588" w:right="1418" w:bottom="1134" w:left="1418" w:header="851" w:footer="992" w:gutter="0"/>
          <w:cols w:space="720"/>
          <w:titlePg/>
          <w:docGrid w:type="lines" w:linePitch="312"/>
        </w:sectPr>
      </w:pPr>
    </w:p>
    <w:p w14:paraId="5EF11F9A" w14:textId="77777777" w:rsidR="002B59E3" w:rsidRDefault="00000000">
      <w:pPr>
        <w:spacing w:line="440" w:lineRule="exact"/>
        <w:rPr>
          <w:rFonts w:ascii="仿宋" w:eastAsia="仿宋" w:hAnsi="仿宋" w:cs="仿宋" w:hint="eastAsia"/>
          <w:sz w:val="24"/>
          <w:szCs w:val="24"/>
        </w:rPr>
      </w:pPr>
      <w:r>
        <w:rPr>
          <w:rFonts w:ascii="仿宋" w:eastAsia="仿宋" w:hAnsi="仿宋" w:cs="仿宋" w:hint="eastAsia"/>
          <w:sz w:val="24"/>
          <w:szCs w:val="24"/>
        </w:rPr>
        <w:lastRenderedPageBreak/>
        <w:t xml:space="preserve">附件1：                   </w:t>
      </w:r>
    </w:p>
    <w:p w14:paraId="63562EC2" w14:textId="77777777" w:rsidR="002B59E3" w:rsidRDefault="00000000">
      <w:pPr>
        <w:spacing w:line="440" w:lineRule="exact"/>
        <w:jc w:val="center"/>
        <w:rPr>
          <w:rFonts w:ascii="仿宋" w:eastAsia="仿宋" w:hAnsi="仿宋" w:cs="仿宋" w:hint="eastAsia"/>
          <w:b/>
          <w:bCs/>
          <w:sz w:val="28"/>
          <w:szCs w:val="28"/>
        </w:rPr>
      </w:pPr>
      <w:r>
        <w:rPr>
          <w:rFonts w:ascii="仿宋" w:eastAsia="仿宋" w:hAnsi="仿宋" w:cs="仿宋" w:hint="eastAsia"/>
          <w:b/>
          <w:bCs/>
          <w:sz w:val="28"/>
          <w:szCs w:val="28"/>
        </w:rPr>
        <w:t>工程质量保修书</w:t>
      </w:r>
    </w:p>
    <w:p w14:paraId="7C4CC42E" w14:textId="77777777" w:rsidR="002B59E3" w:rsidRDefault="00000000">
      <w:pPr>
        <w:spacing w:line="440" w:lineRule="exact"/>
        <w:ind w:firstLineChars="200" w:firstLine="480"/>
        <w:rPr>
          <w:rFonts w:ascii="仿宋" w:eastAsia="仿宋" w:hAnsi="仿宋" w:cs="仿宋" w:hint="eastAsia"/>
          <w:bCs/>
          <w:sz w:val="24"/>
          <w:szCs w:val="24"/>
        </w:rPr>
      </w:pPr>
      <w:r>
        <w:rPr>
          <w:rFonts w:ascii="仿宋" w:eastAsia="仿宋" w:hAnsi="仿宋" w:cs="仿宋" w:hint="eastAsia"/>
          <w:sz w:val="24"/>
          <w:szCs w:val="24"/>
        </w:rPr>
        <w:t>发包人（全称）：</w:t>
      </w:r>
      <w:r>
        <w:rPr>
          <w:rFonts w:ascii="仿宋" w:eastAsia="仿宋" w:hAnsi="仿宋" w:cs="仿宋" w:hint="eastAsia"/>
          <w:bCs/>
          <w:sz w:val="24"/>
          <w:szCs w:val="24"/>
          <w:u w:val="single"/>
        </w:rPr>
        <w:t xml:space="preserve">         </w:t>
      </w:r>
    </w:p>
    <w:p w14:paraId="280F14A5" w14:textId="77777777" w:rsidR="002B59E3" w:rsidRDefault="00000000">
      <w:pPr>
        <w:spacing w:line="440" w:lineRule="exact"/>
        <w:rPr>
          <w:rFonts w:ascii="仿宋" w:eastAsia="仿宋" w:hAnsi="仿宋" w:cs="仿宋" w:hint="eastAsia"/>
          <w:bCs/>
          <w:sz w:val="24"/>
          <w:szCs w:val="24"/>
        </w:rPr>
      </w:pPr>
      <w:r>
        <w:rPr>
          <w:rFonts w:ascii="仿宋" w:eastAsia="仿宋" w:hAnsi="仿宋" w:cs="仿宋" w:hint="eastAsia"/>
          <w:bCs/>
          <w:sz w:val="24"/>
          <w:szCs w:val="24"/>
        </w:rPr>
        <w:t xml:space="preserve">　　承包人（全称）：</w:t>
      </w:r>
      <w:r>
        <w:rPr>
          <w:rFonts w:ascii="仿宋" w:eastAsia="仿宋" w:hAnsi="仿宋" w:cs="仿宋" w:hint="eastAsia"/>
          <w:bCs/>
          <w:sz w:val="24"/>
          <w:szCs w:val="24"/>
          <w:u w:val="single"/>
        </w:rPr>
        <w:t xml:space="preserve">         </w:t>
      </w:r>
    </w:p>
    <w:p w14:paraId="6597C233"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发包人和承包人根据《中华人民共和国建筑法》和《建设工程质量管理条例》，经协商一致就（工程全称）签订工程质量保修书。</w:t>
      </w:r>
    </w:p>
    <w:p w14:paraId="0A020A94"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一、工程质量保修范围和内容</w:t>
      </w:r>
    </w:p>
    <w:p w14:paraId="0B5C8066"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承包人在质量保修期内，按照有关法律规定和合同约定，承担工程质量保修责任。</w:t>
      </w:r>
    </w:p>
    <w:p w14:paraId="76B6781B"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仿宋" w:eastAsia="仿宋" w:hAnsi="仿宋" w:cs="仿宋" w:hint="eastAsia"/>
          <w:sz w:val="24"/>
          <w:szCs w:val="24"/>
          <w:u w:val="single"/>
        </w:rPr>
        <w:t xml:space="preserve">承包人承包范围以内的全部工程内容。若施工合同中有其它保修约定的按约定执行 </w:t>
      </w:r>
      <w:r>
        <w:rPr>
          <w:rFonts w:ascii="仿宋" w:eastAsia="仿宋" w:hAnsi="仿宋" w:cs="仿宋" w:hint="eastAsia"/>
          <w:sz w:val="24"/>
          <w:szCs w:val="24"/>
        </w:rPr>
        <w:t>。</w:t>
      </w:r>
    </w:p>
    <w:p w14:paraId="512AA6B5" w14:textId="77777777" w:rsidR="002B59E3" w:rsidRDefault="00000000">
      <w:pPr>
        <w:rPr>
          <w:rFonts w:ascii="仿宋" w:eastAsia="仿宋" w:hAnsi="仿宋" w:cs="仿宋" w:hint="eastAsia"/>
          <w:sz w:val="24"/>
          <w:szCs w:val="24"/>
        </w:rPr>
      </w:pPr>
      <w:r>
        <w:rPr>
          <w:rFonts w:ascii="仿宋" w:eastAsia="仿宋" w:hAnsi="仿宋" w:cs="仿宋" w:hint="eastAsia"/>
          <w:b/>
          <w:sz w:val="24"/>
          <w:szCs w:val="24"/>
        </w:rPr>
        <w:t xml:space="preserve">　　</w:t>
      </w:r>
      <w:r>
        <w:rPr>
          <w:rFonts w:ascii="仿宋" w:eastAsia="仿宋" w:hAnsi="仿宋" w:cs="仿宋" w:hint="eastAsia"/>
          <w:sz w:val="24"/>
          <w:szCs w:val="24"/>
        </w:rPr>
        <w:t>二、质量保修期</w:t>
      </w:r>
    </w:p>
    <w:p w14:paraId="6C4A542E"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根据《建设工程质量管理条例》及有关规定，工程的质量保修期如下：</w:t>
      </w:r>
    </w:p>
    <w:p w14:paraId="7A8C4E29"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1．地基基础工程和主体结构工程为设计文件规定的工程合理使用年限；</w:t>
      </w:r>
    </w:p>
    <w:p w14:paraId="739F78FF"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2．屋面防水工程、有防水要求的卫生间、房间和外墙面的防渗为</w:t>
      </w:r>
      <w:r>
        <w:rPr>
          <w:rFonts w:ascii="仿宋" w:eastAsia="仿宋" w:hAnsi="仿宋" w:cs="仿宋" w:hint="eastAsia"/>
          <w:sz w:val="24"/>
          <w:szCs w:val="24"/>
          <w:u w:val="single"/>
        </w:rPr>
        <w:t>5</w:t>
      </w:r>
      <w:r>
        <w:rPr>
          <w:rFonts w:ascii="仿宋" w:eastAsia="仿宋" w:hAnsi="仿宋" w:cs="仿宋" w:hint="eastAsia"/>
          <w:sz w:val="24"/>
          <w:szCs w:val="24"/>
        </w:rPr>
        <w:t>年；</w:t>
      </w:r>
    </w:p>
    <w:p w14:paraId="47F1C37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3．装修工程为</w:t>
      </w:r>
      <w:r>
        <w:rPr>
          <w:rFonts w:ascii="仿宋" w:eastAsia="仿宋" w:hAnsi="仿宋" w:cs="仿宋" w:hint="eastAsia"/>
          <w:sz w:val="24"/>
          <w:szCs w:val="24"/>
          <w:u w:val="single"/>
        </w:rPr>
        <w:t>2</w:t>
      </w:r>
      <w:r>
        <w:rPr>
          <w:rFonts w:ascii="仿宋" w:eastAsia="仿宋" w:hAnsi="仿宋" w:cs="仿宋" w:hint="eastAsia"/>
          <w:sz w:val="24"/>
          <w:szCs w:val="24"/>
        </w:rPr>
        <w:t>年；</w:t>
      </w:r>
    </w:p>
    <w:p w14:paraId="20E3F38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4．电气管线、给排水管道、设备安装工程为</w:t>
      </w:r>
      <w:r>
        <w:rPr>
          <w:rFonts w:ascii="仿宋" w:eastAsia="仿宋" w:hAnsi="仿宋" w:cs="仿宋" w:hint="eastAsia"/>
          <w:sz w:val="24"/>
          <w:szCs w:val="24"/>
          <w:u w:val="single"/>
        </w:rPr>
        <w:t>2</w:t>
      </w:r>
      <w:r>
        <w:rPr>
          <w:rFonts w:ascii="仿宋" w:eastAsia="仿宋" w:hAnsi="仿宋" w:cs="仿宋" w:hint="eastAsia"/>
          <w:sz w:val="24"/>
          <w:szCs w:val="24"/>
        </w:rPr>
        <w:t>年；</w:t>
      </w:r>
    </w:p>
    <w:p w14:paraId="6401AF2C"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5．供热与供冷系统为</w:t>
      </w:r>
      <w:r>
        <w:rPr>
          <w:rFonts w:ascii="仿宋" w:eastAsia="仿宋" w:hAnsi="仿宋" w:cs="仿宋" w:hint="eastAsia"/>
          <w:sz w:val="24"/>
          <w:szCs w:val="24"/>
          <w:u w:val="single"/>
        </w:rPr>
        <w:t>2</w:t>
      </w:r>
      <w:r>
        <w:rPr>
          <w:rFonts w:ascii="仿宋" w:eastAsia="仿宋" w:hAnsi="仿宋" w:cs="仿宋" w:hint="eastAsia"/>
          <w:sz w:val="24"/>
          <w:szCs w:val="24"/>
        </w:rPr>
        <w:t>个采暖期、供冷期；</w:t>
      </w:r>
    </w:p>
    <w:p w14:paraId="2FAA08DF"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6．给排水设施、道路等配套工程为</w:t>
      </w:r>
      <w:r>
        <w:rPr>
          <w:rFonts w:ascii="仿宋" w:eastAsia="仿宋" w:hAnsi="仿宋" w:cs="仿宋" w:hint="eastAsia"/>
          <w:sz w:val="24"/>
          <w:szCs w:val="24"/>
          <w:u w:val="single"/>
        </w:rPr>
        <w:t>2</w:t>
      </w:r>
      <w:r>
        <w:rPr>
          <w:rFonts w:ascii="仿宋" w:eastAsia="仿宋" w:hAnsi="仿宋" w:cs="仿宋" w:hint="eastAsia"/>
          <w:sz w:val="24"/>
          <w:szCs w:val="24"/>
        </w:rPr>
        <w:t>年；</w:t>
      </w:r>
    </w:p>
    <w:p w14:paraId="29231D58"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质量保修期自工程竣工验收合格之日起计算。</w:t>
      </w:r>
    </w:p>
    <w:p w14:paraId="432973A3"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t xml:space="preserve">    三、质量保修责任</w:t>
      </w:r>
    </w:p>
    <w:p w14:paraId="284616AC"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1．属于保修范围、内容的项目，承包人应当在接到保修通知之日起24小时内派人保修。承包人不在约定期限内派人保修的，发包人可以委托他人修理；保修费用从质量保修金内双倍扣除。</w:t>
      </w:r>
    </w:p>
    <w:p w14:paraId="23E091E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2．发生紧急事故需抢修的，承包人在接到事故通知后，应当立即到达事故现场抢修。非承包人施工质量引起的事故，抢修费用由发包人承担。</w:t>
      </w:r>
    </w:p>
    <w:p w14:paraId="79497D4A"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13587932"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4．质量保修完成后，由发包人组织验收。</w:t>
      </w:r>
    </w:p>
    <w:p w14:paraId="442E29A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四、质量保修金的支付</w:t>
      </w:r>
    </w:p>
    <w:p w14:paraId="3A002E14" w14:textId="77777777" w:rsidR="002B59E3" w:rsidRDefault="00000000">
      <w:pPr>
        <w:ind w:leftChars="50" w:left="105" w:firstLineChars="205" w:firstLine="492"/>
        <w:rPr>
          <w:rFonts w:ascii="仿宋" w:eastAsia="仿宋" w:hAnsi="仿宋" w:cs="仿宋" w:hint="eastAsia"/>
          <w:sz w:val="24"/>
          <w:szCs w:val="24"/>
        </w:rPr>
      </w:pPr>
      <w:r>
        <w:rPr>
          <w:rFonts w:ascii="仿宋" w:eastAsia="仿宋" w:hAnsi="仿宋" w:cs="仿宋" w:hint="eastAsia"/>
          <w:sz w:val="24"/>
          <w:szCs w:val="24"/>
        </w:rPr>
        <w:t>本工程双方约定承包人向发包人支付工程质量保修金金额为工程结算款的</w:t>
      </w:r>
      <w:r>
        <w:rPr>
          <w:rFonts w:ascii="仿宋" w:eastAsia="仿宋" w:hAnsi="仿宋" w:cs="仿宋" w:hint="eastAsia"/>
          <w:sz w:val="24"/>
          <w:szCs w:val="24"/>
          <w:u w:val="single"/>
        </w:rPr>
        <w:t>百分之伍（大写）</w:t>
      </w:r>
      <w:r>
        <w:rPr>
          <w:rFonts w:ascii="仿宋" w:eastAsia="仿宋" w:hAnsi="仿宋" w:cs="仿宋" w:hint="eastAsia"/>
          <w:sz w:val="24"/>
          <w:szCs w:val="24"/>
        </w:rPr>
        <w:t xml:space="preserve">。质量保修金银行利率为 </w:t>
      </w:r>
      <w:r>
        <w:rPr>
          <w:rFonts w:ascii="仿宋" w:eastAsia="仿宋" w:hAnsi="仿宋" w:cs="仿宋" w:hint="eastAsia"/>
          <w:sz w:val="24"/>
          <w:szCs w:val="24"/>
          <w:u w:val="single"/>
        </w:rPr>
        <w:t>无</w:t>
      </w:r>
      <w:r>
        <w:rPr>
          <w:rFonts w:ascii="仿宋" w:eastAsia="仿宋" w:hAnsi="仿宋" w:cs="仿宋" w:hint="eastAsia"/>
          <w:sz w:val="24"/>
          <w:szCs w:val="24"/>
        </w:rPr>
        <w:t>。</w:t>
      </w:r>
    </w:p>
    <w:p w14:paraId="33F48344"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五、质量保修金的返还</w:t>
      </w:r>
    </w:p>
    <w:p w14:paraId="465CA4EA" w14:textId="77777777" w:rsidR="002B59E3" w:rsidRDefault="00000000">
      <w:pPr>
        <w:ind w:leftChars="50" w:left="105" w:firstLineChars="205" w:firstLine="492"/>
        <w:rPr>
          <w:rFonts w:ascii="仿宋" w:eastAsia="仿宋" w:hAnsi="仿宋" w:cs="仿宋" w:hint="eastAsia"/>
          <w:sz w:val="24"/>
          <w:szCs w:val="24"/>
        </w:rPr>
      </w:pPr>
      <w:r>
        <w:rPr>
          <w:rFonts w:ascii="仿宋" w:eastAsia="仿宋" w:hAnsi="仿宋" w:cs="仿宋" w:hint="eastAsia"/>
          <w:sz w:val="24"/>
          <w:szCs w:val="24"/>
          <w:u w:val="single"/>
        </w:rPr>
        <w:t>自工程竣工验收合格之日起质保期满且无质量问题，无息返还质量保修金的100%</w:t>
      </w:r>
      <w:r>
        <w:rPr>
          <w:rFonts w:ascii="仿宋" w:eastAsia="仿宋" w:hAnsi="仿宋" w:cs="仿宋" w:hint="eastAsia"/>
          <w:sz w:val="24"/>
          <w:szCs w:val="24"/>
        </w:rPr>
        <w:t>。质量保修期延长的，返还质量保修金的期限同时顺延。</w:t>
      </w:r>
    </w:p>
    <w:p w14:paraId="6B2F7D59" w14:textId="77777777" w:rsidR="002B59E3" w:rsidRDefault="00000000">
      <w:pPr>
        <w:ind w:leftChars="50" w:left="105" w:firstLineChars="205" w:firstLine="492"/>
        <w:rPr>
          <w:rFonts w:ascii="仿宋" w:eastAsia="仿宋" w:hAnsi="仿宋" w:cs="仿宋" w:hint="eastAsia"/>
          <w:sz w:val="24"/>
          <w:szCs w:val="24"/>
        </w:rPr>
      </w:pPr>
      <w:r>
        <w:rPr>
          <w:rFonts w:ascii="仿宋" w:eastAsia="仿宋" w:hAnsi="仿宋" w:cs="仿宋" w:hint="eastAsia"/>
          <w:sz w:val="24"/>
          <w:szCs w:val="24"/>
        </w:rPr>
        <w:t>质量保修期延长的，返还质量保修金的期限同时顺延。</w:t>
      </w:r>
    </w:p>
    <w:p w14:paraId="17E89F18"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六、其它</w:t>
      </w:r>
    </w:p>
    <w:p w14:paraId="522C1497" w14:textId="77777777" w:rsidR="002B59E3" w:rsidRDefault="00000000">
      <w:pPr>
        <w:ind w:leftChars="50" w:left="105" w:firstLineChars="205" w:firstLine="492"/>
        <w:rPr>
          <w:rFonts w:ascii="仿宋" w:eastAsia="仿宋" w:hAnsi="仿宋" w:cs="仿宋" w:hint="eastAsia"/>
          <w:sz w:val="24"/>
          <w:szCs w:val="24"/>
        </w:rPr>
      </w:pPr>
      <w:r>
        <w:rPr>
          <w:rFonts w:ascii="仿宋" w:eastAsia="仿宋" w:hAnsi="仿宋" w:cs="仿宋" w:hint="eastAsia"/>
          <w:sz w:val="24"/>
          <w:szCs w:val="24"/>
        </w:rPr>
        <w:t>1.本保修书作为施工工程合同的附件，与施工工程合同具有同等法律效力。</w:t>
      </w:r>
    </w:p>
    <w:p w14:paraId="001EB987" w14:textId="77777777" w:rsidR="002B59E3" w:rsidRDefault="00000000">
      <w:pPr>
        <w:ind w:leftChars="50" w:left="105" w:firstLineChars="205" w:firstLine="492"/>
        <w:rPr>
          <w:rFonts w:ascii="仿宋" w:eastAsia="仿宋" w:hAnsi="仿宋" w:cs="仿宋" w:hint="eastAsia"/>
          <w:sz w:val="24"/>
          <w:szCs w:val="24"/>
        </w:rPr>
      </w:pPr>
      <w:r>
        <w:rPr>
          <w:rFonts w:ascii="仿宋" w:eastAsia="仿宋" w:hAnsi="仿宋" w:cs="仿宋" w:hint="eastAsia"/>
          <w:sz w:val="24"/>
          <w:szCs w:val="24"/>
        </w:rPr>
        <w:t>2.双方约定的其它工程质量保修事项：无。</w:t>
      </w:r>
    </w:p>
    <w:p w14:paraId="35C02D43" w14:textId="77777777" w:rsidR="002B59E3" w:rsidRDefault="00000000">
      <w:pPr>
        <w:ind w:firstLineChars="190" w:firstLine="456"/>
        <w:rPr>
          <w:rFonts w:ascii="仿宋" w:eastAsia="仿宋" w:hAnsi="仿宋" w:cs="仿宋" w:hint="eastAsia"/>
          <w:sz w:val="24"/>
          <w:szCs w:val="24"/>
        </w:rPr>
      </w:pPr>
      <w:r>
        <w:rPr>
          <w:rFonts w:ascii="仿宋" w:eastAsia="仿宋" w:hAnsi="仿宋" w:cs="仿宋" w:hint="eastAsia"/>
          <w:sz w:val="24"/>
          <w:szCs w:val="24"/>
        </w:rPr>
        <w:t>工程质量保修书由发包人、承包人在工程竣工验收前共同签署，作为施工合同附件，其有效期限至保修期满。</w:t>
      </w:r>
    </w:p>
    <w:p w14:paraId="2895262E" w14:textId="77777777" w:rsidR="002B59E3" w:rsidRDefault="00000000">
      <w:pPr>
        <w:rPr>
          <w:rFonts w:ascii="仿宋" w:eastAsia="仿宋" w:hAnsi="仿宋" w:cs="仿宋" w:hint="eastAsia"/>
          <w:sz w:val="24"/>
          <w:szCs w:val="24"/>
        </w:rPr>
      </w:pPr>
      <w:r>
        <w:rPr>
          <w:rFonts w:ascii="仿宋" w:eastAsia="仿宋" w:hAnsi="仿宋" w:cs="仿宋"/>
          <w:sz w:val="24"/>
          <w:szCs w:val="24"/>
        </w:rPr>
        <w:br w:type="page"/>
      </w:r>
    </w:p>
    <w:p w14:paraId="7CE67578" w14:textId="77777777" w:rsidR="002B59E3" w:rsidRDefault="00000000">
      <w:pPr>
        <w:ind w:firstLineChars="200" w:firstLine="480"/>
        <w:rPr>
          <w:rFonts w:ascii="仿宋" w:eastAsia="仿宋" w:hAnsi="仿宋" w:cs="仿宋" w:hint="eastAsia"/>
          <w:b/>
          <w:bCs/>
          <w:sz w:val="28"/>
          <w:szCs w:val="28"/>
        </w:rPr>
      </w:pPr>
      <w:r>
        <w:rPr>
          <w:rFonts w:ascii="仿宋" w:eastAsia="仿宋" w:hAnsi="仿宋" w:cs="仿宋" w:hint="eastAsia"/>
          <w:sz w:val="24"/>
          <w:szCs w:val="24"/>
        </w:rPr>
        <w:lastRenderedPageBreak/>
        <w:t>附件2</w:t>
      </w:r>
      <w:r>
        <w:rPr>
          <w:rFonts w:ascii="仿宋" w:eastAsia="仿宋" w:hAnsi="仿宋" w:cs="仿宋" w:hint="eastAsia"/>
          <w:b/>
          <w:bCs/>
          <w:sz w:val="28"/>
          <w:szCs w:val="28"/>
        </w:rPr>
        <w:t xml:space="preserve">：               </w:t>
      </w:r>
    </w:p>
    <w:p w14:paraId="303576BA" w14:textId="77777777" w:rsidR="002B59E3" w:rsidRDefault="00000000">
      <w:pPr>
        <w:jc w:val="center"/>
        <w:rPr>
          <w:rFonts w:ascii="仿宋" w:eastAsia="仿宋" w:hAnsi="仿宋" w:cs="仿宋" w:hint="eastAsia"/>
          <w:sz w:val="24"/>
          <w:szCs w:val="24"/>
        </w:rPr>
      </w:pPr>
      <w:r>
        <w:rPr>
          <w:rFonts w:ascii="仿宋" w:eastAsia="仿宋" w:hAnsi="仿宋" w:cs="仿宋" w:hint="eastAsia"/>
          <w:b/>
          <w:bCs/>
          <w:sz w:val="28"/>
          <w:szCs w:val="28"/>
        </w:rPr>
        <w:t>安全文明施工协议</w:t>
      </w:r>
    </w:p>
    <w:p w14:paraId="0E189A69"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为使本项目所签署施工合同的实施过程中创造安全、高效的施工环境，切实搞好本项目的安全管理工作，本项目由发包人与承包人特此签订安全施工协议书：</w:t>
      </w:r>
    </w:p>
    <w:p w14:paraId="60E863A4"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一、发包人职责</w:t>
      </w:r>
    </w:p>
    <w:p w14:paraId="4E437EF1"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1．严格遵守国家有关安全生产的法律法规，认真执行工程承包合同中有关安全要求。</w:t>
      </w:r>
    </w:p>
    <w:p w14:paraId="0E69C0C4"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2．按照“安全第一、预防为主”和坚持“管生产必须管安全”的原则进行安全生产管理，做到生产与安全工作同时计划、布置、检查、总结和评比。</w:t>
      </w:r>
    </w:p>
    <w:p w14:paraId="0A14D12F"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3．重要的安全设施必须坚持与主体工程“三同时”的原则，即：同时设计、审批，同时施工，同时验收，投入使用。</w:t>
      </w:r>
    </w:p>
    <w:p w14:paraId="5BA9B178"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4．定期召开安全生产调度会，及时传达中央及地方有关安全生产的精神。</w:t>
      </w:r>
    </w:p>
    <w:p w14:paraId="180A27AE"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5．组织对承包人施工现场安全生产检查，监督承包人及时处理发现的各种安全隐患。</w:t>
      </w:r>
    </w:p>
    <w:p w14:paraId="58A104F1"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二、承包人职责</w:t>
      </w:r>
    </w:p>
    <w:p w14:paraId="34477D60"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1．严格遵守国家和重汽集团有关安全生产的法律法规及相关规定，认真执行工程承包合同中的有关安全要求。</w:t>
      </w:r>
    </w:p>
    <w:p w14:paraId="35A18DF6"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11CFF827"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726FA537"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4．承包人在任何时候都应采取各种合理的预防措施，防止其员工发生任何违法、</w:t>
      </w:r>
      <w:r>
        <w:rPr>
          <w:rFonts w:ascii="仿宋" w:eastAsia="仿宋" w:hAnsi="仿宋" w:cs="仿宋" w:hint="eastAsia"/>
          <w:sz w:val="24"/>
          <w:szCs w:val="24"/>
        </w:rPr>
        <w:lastRenderedPageBreak/>
        <w:t>违禁、暴力或妨碍治安的行为。</w:t>
      </w:r>
    </w:p>
    <w:p w14:paraId="40221FE6"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782E8A3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2C78C9F4"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7.操作人员上岗，必须按规定穿戴防护用品。施工负责人和安全检查员应随时检查劳动防护用品的穿戴情况，不按规定穿戴防护用品的人员不得上岗。</w:t>
      </w:r>
    </w:p>
    <w:p w14:paraId="30E86032"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5DBF2DBD"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9.施工中采用新技术、新工艺、新设备、新材料时，必须制定相应的安全技术措施，施工现场必须具有相关的安全标志牌。</w:t>
      </w:r>
    </w:p>
    <w:p w14:paraId="0A4A81C2"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676097A3"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11.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7FA62FD6"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在施工管理过程中，承包人要建立每日进场人员台账《建筑工程施工现场进场人员实名登记表》、填报《建筑工程新型冠状病毒疫情每日检查情况汇总表》，落实做好项目现场场所消杀防疫记录。</w:t>
      </w:r>
    </w:p>
    <w:p w14:paraId="25862CF7"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三、责任承担及事故处理</w:t>
      </w:r>
    </w:p>
    <w:p w14:paraId="2777BBE6"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1.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37703AED"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2.因发包人违反安全管理的规定要求承包人进行施工，导致的安全事故，由发包人承担相应责任及发生的费用。</w:t>
      </w:r>
    </w:p>
    <w:p w14:paraId="67915DCD"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3.发生重大伤亡及其他安全事故，承包人应按有关规定立即上报有关部门并通知工程师，同时按政府有关部门要求处理。</w:t>
      </w:r>
    </w:p>
    <w:p w14:paraId="4EC87B28"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4.发包人承包人对事故责任有争议时，应按政府有关部门的认定处理。</w:t>
      </w:r>
    </w:p>
    <w:p w14:paraId="7C2986C4" w14:textId="77777777" w:rsidR="002B59E3" w:rsidRDefault="00000000">
      <w:pPr>
        <w:ind w:firstLineChars="200" w:firstLine="480"/>
        <w:rPr>
          <w:rFonts w:ascii="仿宋" w:eastAsia="仿宋" w:hAnsi="仿宋" w:cs="仿宋" w:hint="eastAsia"/>
          <w:sz w:val="24"/>
          <w:szCs w:val="24"/>
        </w:rPr>
      </w:pPr>
      <w:r>
        <w:rPr>
          <w:rFonts w:ascii="仿宋" w:eastAsia="仿宋" w:hAnsi="仿宋" w:cs="仿宋" w:hint="eastAsia"/>
          <w:sz w:val="24"/>
          <w:szCs w:val="24"/>
        </w:rPr>
        <w:t>四、其他约定</w:t>
      </w:r>
    </w:p>
    <w:p w14:paraId="60241A37"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1.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640EAA7D"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2.工程实行分包的，承包人对分包人的施工安全负总责，承包人与分包人就分包工程对发包人承担连带责任。</w:t>
      </w:r>
    </w:p>
    <w:p w14:paraId="21AF5694"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3.根据发包人要求签订环境与职业健康安全管理协议，配合发包人进行建设项目环境/职业健康安全管理相关资料归档管理以及对建设项目环境、职业健康安全方面的验收。</w:t>
      </w:r>
    </w:p>
    <w:p w14:paraId="5E992516"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4.对安全检查中发现的问题承包人应立即安排限时整改，如整改不达标或拒绝整改，发包人或监理人有权对承包人进行经济处罚，罚金在下期工程款支付时予以扣除。</w:t>
      </w:r>
    </w:p>
    <w:p w14:paraId="3430951C"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5.本协议作为施工工程合同的附件，与施工工程合同具有同等法律效力。</w:t>
      </w:r>
    </w:p>
    <w:p w14:paraId="46D51E06" w14:textId="77777777" w:rsidR="002B59E3" w:rsidRDefault="002B59E3">
      <w:pPr>
        <w:widowControl/>
        <w:ind w:firstLineChars="200" w:firstLine="480"/>
        <w:rPr>
          <w:rFonts w:ascii="仿宋" w:eastAsia="仿宋" w:hAnsi="仿宋" w:cs="仿宋" w:hint="eastAsia"/>
          <w:sz w:val="24"/>
          <w:szCs w:val="24"/>
        </w:rPr>
      </w:pPr>
    </w:p>
    <w:p w14:paraId="78EDB7A0" w14:textId="77777777" w:rsidR="002B59E3" w:rsidRDefault="002B59E3">
      <w:pPr>
        <w:pStyle w:val="a1"/>
        <w:rPr>
          <w:rFonts w:ascii="仿宋" w:eastAsia="仿宋" w:hAnsi="仿宋" w:cs="仿宋" w:hint="eastAsia"/>
          <w:sz w:val="24"/>
          <w:szCs w:val="24"/>
        </w:rPr>
      </w:pPr>
    </w:p>
    <w:p w14:paraId="52AA6119" w14:textId="77777777" w:rsidR="002B59E3" w:rsidRDefault="00000000">
      <w:pPr>
        <w:rPr>
          <w:rFonts w:ascii="仿宋" w:eastAsia="仿宋" w:hAnsi="仿宋" w:cs="仿宋" w:hint="eastAsia"/>
          <w:sz w:val="24"/>
          <w:szCs w:val="24"/>
        </w:rPr>
      </w:pPr>
      <w:r>
        <w:rPr>
          <w:rFonts w:ascii="仿宋" w:eastAsia="仿宋" w:hAnsi="仿宋" w:cs="仿宋"/>
          <w:sz w:val="24"/>
          <w:szCs w:val="24"/>
        </w:rPr>
        <w:br w:type="page"/>
      </w:r>
    </w:p>
    <w:p w14:paraId="6D5BCC2E" w14:textId="77777777" w:rsidR="002B59E3" w:rsidRDefault="00000000">
      <w:pPr>
        <w:adjustRightInd w:val="0"/>
        <w:spacing w:line="300" w:lineRule="auto"/>
        <w:jc w:val="left"/>
        <w:rPr>
          <w:rFonts w:ascii="黑体" w:eastAsia="黑体" w:hAnsi="黑体" w:hint="eastAsia"/>
          <w:sz w:val="32"/>
          <w:szCs w:val="32"/>
        </w:rPr>
      </w:pPr>
      <w:r>
        <w:rPr>
          <w:rFonts w:ascii="仿宋" w:eastAsia="仿宋" w:hAnsi="仿宋" w:cs="仿宋" w:hint="eastAsia"/>
          <w:sz w:val="24"/>
          <w:szCs w:val="24"/>
        </w:rPr>
        <w:lastRenderedPageBreak/>
        <w:t>附件3</w:t>
      </w:r>
      <w:r>
        <w:rPr>
          <w:rFonts w:ascii="仿宋" w:eastAsia="仿宋" w:hAnsi="仿宋" w:cs="仿宋"/>
          <w:sz w:val="24"/>
          <w:szCs w:val="24"/>
        </w:rPr>
        <w:t>：</w:t>
      </w:r>
      <w:r>
        <w:rPr>
          <w:rFonts w:ascii="黑体" w:eastAsia="黑体" w:hAnsi="黑体"/>
          <w:sz w:val="32"/>
          <w:szCs w:val="32"/>
        </w:rPr>
        <w:t xml:space="preserve">   </w:t>
      </w:r>
      <w:r>
        <w:rPr>
          <w:rFonts w:ascii="黑体" w:eastAsia="黑体" w:hAnsi="黑体" w:hint="eastAsia"/>
          <w:sz w:val="32"/>
          <w:szCs w:val="32"/>
        </w:rPr>
        <w:t xml:space="preserve">            </w:t>
      </w:r>
    </w:p>
    <w:p w14:paraId="75B4E137" w14:textId="77777777" w:rsidR="002B59E3" w:rsidRDefault="00000000">
      <w:pPr>
        <w:adjustRightInd w:val="0"/>
        <w:spacing w:line="300" w:lineRule="auto"/>
        <w:jc w:val="center"/>
        <w:rPr>
          <w:rFonts w:ascii="仿宋" w:eastAsia="仿宋" w:hAnsi="仿宋" w:cs="仿宋" w:hint="eastAsia"/>
          <w:b/>
          <w:bCs/>
          <w:sz w:val="28"/>
          <w:szCs w:val="28"/>
        </w:rPr>
      </w:pPr>
      <w:r>
        <w:rPr>
          <w:rFonts w:ascii="仿宋" w:eastAsia="仿宋" w:hAnsi="仿宋" w:cs="仿宋" w:hint="eastAsia"/>
          <w:b/>
          <w:bCs/>
          <w:sz w:val="28"/>
          <w:szCs w:val="28"/>
        </w:rPr>
        <w:t>施工现场管理协议</w:t>
      </w:r>
    </w:p>
    <w:p w14:paraId="3730F963" w14:textId="77777777" w:rsidR="002B59E3" w:rsidRDefault="00000000">
      <w:pPr>
        <w:spacing w:line="440" w:lineRule="exact"/>
        <w:ind w:firstLineChars="200" w:firstLine="480"/>
        <w:rPr>
          <w:rFonts w:ascii="仿宋" w:eastAsia="仿宋" w:hAnsi="仿宋" w:cs="仿宋" w:hint="eastAsia"/>
          <w:bCs/>
          <w:sz w:val="24"/>
          <w:szCs w:val="24"/>
        </w:rPr>
      </w:pPr>
      <w:r>
        <w:rPr>
          <w:rFonts w:ascii="仿宋" w:eastAsia="仿宋" w:hAnsi="仿宋" w:cs="仿宋" w:hint="eastAsia"/>
          <w:sz w:val="24"/>
          <w:szCs w:val="24"/>
        </w:rPr>
        <w:t>发包人（全称）：</w:t>
      </w:r>
      <w:r>
        <w:rPr>
          <w:rFonts w:ascii="仿宋" w:eastAsia="仿宋" w:hAnsi="仿宋" w:cs="仿宋" w:hint="eastAsia"/>
          <w:bCs/>
          <w:sz w:val="24"/>
          <w:szCs w:val="24"/>
          <w:u w:val="single"/>
        </w:rPr>
        <w:t xml:space="preserve">          </w:t>
      </w:r>
    </w:p>
    <w:p w14:paraId="6CDC0EEC" w14:textId="77777777" w:rsidR="002B59E3" w:rsidRDefault="00000000">
      <w:pPr>
        <w:spacing w:line="440" w:lineRule="exact"/>
        <w:rPr>
          <w:rFonts w:ascii="仿宋" w:eastAsia="仿宋" w:hAnsi="仿宋" w:cs="仿宋" w:hint="eastAsia"/>
          <w:bCs/>
          <w:sz w:val="24"/>
          <w:szCs w:val="24"/>
        </w:rPr>
      </w:pPr>
      <w:r>
        <w:rPr>
          <w:rFonts w:ascii="仿宋" w:eastAsia="仿宋" w:hAnsi="仿宋" w:cs="仿宋" w:hint="eastAsia"/>
          <w:bCs/>
          <w:sz w:val="24"/>
          <w:szCs w:val="24"/>
        </w:rPr>
        <w:t xml:space="preserve">　　承包人（全称）：</w:t>
      </w:r>
      <w:r>
        <w:rPr>
          <w:rFonts w:ascii="仿宋" w:eastAsia="仿宋" w:hAnsi="仿宋" w:cs="仿宋" w:hint="eastAsia"/>
          <w:bCs/>
          <w:sz w:val="24"/>
          <w:szCs w:val="24"/>
          <w:u w:val="single"/>
        </w:rPr>
        <w:t xml:space="preserve">          </w:t>
      </w:r>
    </w:p>
    <w:p w14:paraId="51356A45"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为了切实加强施工现场管理，依照双方签订的施工承包合同，本着平等、自愿的原则，签订本协议书。甲、乙双方均须严格遵守本协议书规定的权利、责任和义务，确保现场安全文明施工。</w:t>
      </w:r>
    </w:p>
    <w:p w14:paraId="093AC0B2"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一、管理要求</w:t>
      </w:r>
    </w:p>
    <w:p w14:paraId="2DFF2829"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1</w:t>
      </w:r>
      <w:r>
        <w:rPr>
          <w:rFonts w:ascii="仿宋" w:eastAsia="仿宋" w:hAnsi="仿宋" w:cs="仿宋" w:hint="eastAsia"/>
          <w:sz w:val="24"/>
          <w:szCs w:val="24"/>
        </w:rPr>
        <w:t>、施工现场周围设置封闭式硬质围挡，并做到坚固、稳定、整洁美观，将施工区域和非施工区域封闭隔离，原则上应设置不少于两个施工出入口。</w:t>
      </w:r>
    </w:p>
    <w:p w14:paraId="30B468EA"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2</w:t>
      </w:r>
      <w:r>
        <w:rPr>
          <w:rFonts w:ascii="仿宋" w:eastAsia="仿宋" w:hAnsi="仿宋" w:cs="仿宋" w:hint="eastAsia"/>
          <w:sz w:val="24"/>
          <w:szCs w:val="24"/>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14299F72"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3</w:t>
      </w:r>
      <w:r>
        <w:rPr>
          <w:rFonts w:ascii="仿宋" w:eastAsia="仿宋" w:hAnsi="仿宋" w:cs="仿宋" w:hint="eastAsia"/>
          <w:sz w:val="24"/>
          <w:szCs w:val="24"/>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1BD68200"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4</w:t>
      </w:r>
      <w:r>
        <w:rPr>
          <w:rFonts w:ascii="仿宋" w:eastAsia="仿宋" w:hAnsi="仿宋" w:cs="仿宋" w:hint="eastAsia"/>
          <w:sz w:val="24"/>
          <w:szCs w:val="24"/>
        </w:rPr>
        <w:t>、在施工现场禁烟区设立禁烟标志，禁烟区内严禁吸烟，保证地面无烟头。</w:t>
      </w:r>
    </w:p>
    <w:p w14:paraId="0F460C93"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5</w:t>
      </w:r>
      <w:r>
        <w:rPr>
          <w:rFonts w:ascii="仿宋" w:eastAsia="仿宋" w:hAnsi="仿宋" w:cs="仿宋" w:hint="eastAsia"/>
          <w:sz w:val="24"/>
          <w:szCs w:val="24"/>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0D5D1D53"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6</w:t>
      </w:r>
      <w:r>
        <w:rPr>
          <w:rFonts w:ascii="仿宋" w:eastAsia="仿宋" w:hAnsi="仿宋" w:cs="仿宋" w:hint="eastAsia"/>
          <w:sz w:val="24"/>
          <w:szCs w:val="24"/>
        </w:rPr>
        <w:t>、办公区、生活区、材料堆放场、加工场、仓库区地面、工地内外通道必须作混凝土硬化处理。</w:t>
      </w:r>
    </w:p>
    <w:p w14:paraId="483ABC4A"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7</w:t>
      </w:r>
      <w:r>
        <w:rPr>
          <w:rFonts w:ascii="仿宋" w:eastAsia="仿宋" w:hAnsi="仿宋" w:cs="仿宋" w:hint="eastAsia"/>
          <w:sz w:val="24"/>
          <w:szCs w:val="24"/>
        </w:rPr>
        <w:t>、施工现场应按照施工总平面布置图搭设各项临时设施，定位堆放各种材料、成品、半成品和机械设备并进行标识，并码放整齐、限宽限高、上架入箱、分类挂牌标识，不得侵占场内道路及安全防护等设施。</w:t>
      </w:r>
    </w:p>
    <w:p w14:paraId="10563322"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8</w:t>
      </w:r>
      <w:r>
        <w:rPr>
          <w:rFonts w:ascii="仿宋" w:eastAsia="仿宋" w:hAnsi="仿宋" w:cs="仿宋" w:hint="eastAsia"/>
          <w:sz w:val="24"/>
          <w:szCs w:val="24"/>
        </w:rPr>
        <w:t>、施工现场重要和危险部位必须设置明显的安全警示标志及围挡设施。施工现场的楼梯、电梯、预留口、通道、深基础、坑井、平台、屋面、楼面等一切容易坠落的临边临口必须设置有效的防护和警示设施。</w:t>
      </w:r>
    </w:p>
    <w:p w14:paraId="55F4676E"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9</w:t>
      </w:r>
      <w:r>
        <w:rPr>
          <w:rFonts w:ascii="仿宋" w:eastAsia="仿宋" w:hAnsi="仿宋" w:cs="仿宋" w:hint="eastAsia"/>
          <w:sz w:val="24"/>
          <w:szCs w:val="24"/>
        </w:rPr>
        <w:t>、建筑垃圾要及时清理，并设置垃圾池指定地点集中堆放；每日下班以前，施工区域必须进行清洁整理，物料码放整齐，废料及时清运，保证现场环境卫生整洁。</w:t>
      </w:r>
    </w:p>
    <w:p w14:paraId="1C30DD20"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lastRenderedPageBreak/>
        <w:t>10</w:t>
      </w:r>
      <w:r>
        <w:rPr>
          <w:rFonts w:ascii="仿宋" w:eastAsia="仿宋" w:hAnsi="仿宋" w:cs="仿宋" w:hint="eastAsia"/>
          <w:sz w:val="24"/>
          <w:szCs w:val="24"/>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199FD943"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11</w:t>
      </w:r>
      <w:r>
        <w:rPr>
          <w:rFonts w:ascii="仿宋" w:eastAsia="仿宋" w:hAnsi="仿宋" w:cs="仿宋" w:hint="eastAsia"/>
          <w:sz w:val="24"/>
          <w:szCs w:val="24"/>
        </w:rPr>
        <w:t>、项目内必须实行“三级配电三级保护”，即总漏电保护、分配电箱漏电保护和开关箱漏电保护。临时用电设施的安装和使用必须符合安装规范和安全操作规程。</w:t>
      </w:r>
    </w:p>
    <w:p w14:paraId="245EA181"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12</w:t>
      </w:r>
      <w:r>
        <w:rPr>
          <w:rFonts w:ascii="仿宋" w:eastAsia="仿宋" w:hAnsi="仿宋" w:cs="仿宋" w:hint="eastAsia"/>
          <w:sz w:val="24"/>
          <w:szCs w:val="24"/>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5D669440"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13</w:t>
      </w:r>
      <w:r>
        <w:rPr>
          <w:rFonts w:ascii="仿宋" w:eastAsia="仿宋" w:hAnsi="仿宋" w:cs="仿宋" w:hint="eastAsia"/>
          <w:sz w:val="24"/>
          <w:szCs w:val="24"/>
        </w:rPr>
        <w:t>、施工现场的已有设备设施、地下管线、已完工程等，须采取成品保护措施，施工前提前告知报备，施工过程安排人员旁站监督，施工结束及时与相关方交接见证，严禁野蛮施工。</w:t>
      </w:r>
    </w:p>
    <w:p w14:paraId="4352328B"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sz w:val="24"/>
          <w:szCs w:val="24"/>
        </w:rPr>
        <w:t>14</w:t>
      </w:r>
      <w:r>
        <w:rPr>
          <w:rFonts w:ascii="仿宋" w:eastAsia="仿宋" w:hAnsi="仿宋" w:cs="仿宋" w:hint="eastAsia"/>
          <w:sz w:val="24"/>
          <w:szCs w:val="24"/>
        </w:rPr>
        <w:t>、工程竣工后，施工单位应当在一周内拆除围挡及临时设施，恢复场地原状，做到“工完料净、场地清”</w:t>
      </w:r>
    </w:p>
    <w:p w14:paraId="4369C96D"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二、责任考核</w:t>
      </w:r>
    </w:p>
    <w:p w14:paraId="4C6126A6" w14:textId="77777777" w:rsidR="002B59E3" w:rsidRDefault="00000000">
      <w:pPr>
        <w:widowControl/>
        <w:ind w:firstLineChars="200" w:firstLine="480"/>
        <w:rPr>
          <w:rFonts w:ascii="仿宋" w:eastAsia="仿宋" w:hAnsi="仿宋" w:cs="仿宋" w:hint="eastAsia"/>
          <w:sz w:val="24"/>
          <w:szCs w:val="24"/>
        </w:rPr>
      </w:pPr>
      <w:r>
        <w:rPr>
          <w:rFonts w:ascii="仿宋" w:eastAsia="仿宋" w:hAnsi="仿宋" w:cs="仿宋" w:hint="eastAsia"/>
          <w:sz w:val="24"/>
          <w:szCs w:val="24"/>
        </w:rPr>
        <w:t>对于违反上述施工现场管理标准的，发包人将视情节严重情况，依据双方承包合同和《基建项目考核管理办法》，给予承包人</w:t>
      </w:r>
      <w:r>
        <w:rPr>
          <w:rFonts w:ascii="仿宋" w:eastAsia="仿宋" w:hAnsi="仿宋" w:cs="仿宋"/>
          <w:sz w:val="24"/>
          <w:szCs w:val="24"/>
        </w:rPr>
        <w:t>1000</w:t>
      </w:r>
      <w:r>
        <w:rPr>
          <w:rFonts w:ascii="仿宋" w:eastAsia="仿宋" w:hAnsi="仿宋" w:cs="仿宋" w:hint="eastAsia"/>
          <w:sz w:val="24"/>
          <w:szCs w:val="24"/>
        </w:rPr>
        <w:t>-</w:t>
      </w:r>
      <w:r>
        <w:rPr>
          <w:rFonts w:ascii="仿宋" w:eastAsia="仿宋" w:hAnsi="仿宋" w:cs="仿宋"/>
          <w:sz w:val="24"/>
          <w:szCs w:val="24"/>
        </w:rPr>
        <w:t>20000</w:t>
      </w:r>
      <w:r>
        <w:rPr>
          <w:rFonts w:ascii="仿宋" w:eastAsia="仿宋" w:hAnsi="仿宋" w:cs="仿宋" w:hint="eastAsia"/>
          <w:sz w:val="24"/>
          <w:szCs w:val="24"/>
        </w:rPr>
        <w:t>元/项考核。</w:t>
      </w:r>
    </w:p>
    <w:p w14:paraId="46149628" w14:textId="77777777" w:rsidR="002B59E3" w:rsidRDefault="002B59E3">
      <w:pPr>
        <w:widowControl/>
        <w:ind w:firstLineChars="200" w:firstLine="480"/>
        <w:rPr>
          <w:rFonts w:ascii="仿宋" w:eastAsia="仿宋" w:hAnsi="仿宋" w:cs="仿宋" w:hint="eastAsia"/>
          <w:sz w:val="24"/>
          <w:szCs w:val="24"/>
        </w:rPr>
      </w:pPr>
    </w:p>
    <w:p w14:paraId="1ED14CEF" w14:textId="77777777" w:rsidR="002B59E3" w:rsidRDefault="002B59E3">
      <w:pPr>
        <w:widowControl/>
        <w:ind w:firstLineChars="200" w:firstLine="480"/>
        <w:rPr>
          <w:rFonts w:ascii="仿宋" w:eastAsia="仿宋" w:hAnsi="仿宋" w:cs="仿宋" w:hint="eastAsia"/>
          <w:sz w:val="24"/>
          <w:szCs w:val="24"/>
        </w:rPr>
      </w:pPr>
    </w:p>
    <w:p w14:paraId="5E811C7A" w14:textId="77777777" w:rsidR="002B59E3" w:rsidRDefault="002B59E3">
      <w:pPr>
        <w:widowControl/>
        <w:ind w:firstLineChars="200" w:firstLine="480"/>
        <w:rPr>
          <w:rFonts w:ascii="仿宋" w:eastAsia="仿宋" w:hAnsi="仿宋" w:cs="仿宋" w:hint="eastAsia"/>
          <w:sz w:val="24"/>
          <w:szCs w:val="24"/>
        </w:rPr>
      </w:pPr>
    </w:p>
    <w:p w14:paraId="1A2E623E" w14:textId="77777777" w:rsidR="002B59E3" w:rsidRDefault="002B59E3">
      <w:pPr>
        <w:widowControl/>
        <w:ind w:firstLineChars="200" w:firstLine="480"/>
        <w:rPr>
          <w:rFonts w:ascii="仿宋" w:eastAsia="仿宋" w:hAnsi="仿宋" w:cs="仿宋" w:hint="eastAsia"/>
          <w:sz w:val="24"/>
          <w:szCs w:val="24"/>
        </w:rPr>
      </w:pPr>
    </w:p>
    <w:p w14:paraId="007BA9E9" w14:textId="77777777" w:rsidR="002B59E3" w:rsidRDefault="002B59E3">
      <w:pPr>
        <w:pStyle w:val="a1"/>
        <w:rPr>
          <w:rFonts w:ascii="仿宋" w:eastAsia="仿宋" w:hAnsi="仿宋" w:cs="仿宋" w:hint="eastAsia"/>
          <w:sz w:val="24"/>
          <w:szCs w:val="24"/>
        </w:rPr>
      </w:pPr>
    </w:p>
    <w:p w14:paraId="23320AC4" w14:textId="77777777" w:rsidR="002B59E3" w:rsidRDefault="002B59E3"/>
    <w:p w14:paraId="51D3C0BE" w14:textId="77777777" w:rsidR="002B59E3" w:rsidRDefault="002B59E3">
      <w:pPr>
        <w:rPr>
          <w:rFonts w:ascii="仿宋" w:eastAsia="仿宋" w:hAnsi="仿宋" w:cs="仿宋" w:hint="eastAsia"/>
          <w:sz w:val="32"/>
          <w:szCs w:val="32"/>
        </w:rPr>
      </w:pPr>
    </w:p>
    <w:p w14:paraId="43961F90" w14:textId="77777777" w:rsidR="002B59E3" w:rsidRDefault="002B59E3">
      <w:pPr>
        <w:pStyle w:val="a1"/>
      </w:pPr>
    </w:p>
    <w:p w14:paraId="7145B412" w14:textId="77777777" w:rsidR="002B59E3" w:rsidRDefault="002B59E3">
      <w:pPr>
        <w:pStyle w:val="a1"/>
      </w:pPr>
    </w:p>
    <w:p w14:paraId="1A1A11CC" w14:textId="77777777" w:rsidR="002B59E3" w:rsidRDefault="002B59E3">
      <w:pPr>
        <w:pStyle w:val="a1"/>
      </w:pPr>
    </w:p>
    <w:p w14:paraId="7529914E" w14:textId="77777777" w:rsidR="002B59E3" w:rsidRDefault="002B59E3">
      <w:pPr>
        <w:adjustRightInd w:val="0"/>
        <w:spacing w:line="440" w:lineRule="exact"/>
        <w:ind w:firstLineChars="150" w:firstLine="420"/>
        <w:jc w:val="left"/>
        <w:rPr>
          <w:rFonts w:ascii="仿宋" w:eastAsia="仿宋" w:hAnsi="仿宋" w:cs="仿宋" w:hint="eastAsia"/>
          <w:sz w:val="28"/>
          <w:szCs w:val="28"/>
        </w:rPr>
      </w:pPr>
    </w:p>
    <w:p w14:paraId="56B84124" w14:textId="77777777" w:rsidR="002B59E3" w:rsidRDefault="002B59E3">
      <w:pPr>
        <w:adjustRightInd w:val="0"/>
        <w:spacing w:line="440" w:lineRule="exact"/>
        <w:ind w:firstLineChars="150" w:firstLine="422"/>
        <w:jc w:val="left"/>
        <w:rPr>
          <w:rFonts w:ascii="仿宋" w:eastAsia="仿宋" w:hAnsi="仿宋" w:cs="仿宋" w:hint="eastAsia"/>
          <w:b/>
          <w:bCs/>
          <w:sz w:val="28"/>
          <w:szCs w:val="28"/>
        </w:rPr>
      </w:pPr>
    </w:p>
    <w:p w14:paraId="75A7D9D1" w14:textId="77777777" w:rsidR="002B59E3" w:rsidRDefault="002B59E3">
      <w:pPr>
        <w:adjustRightInd w:val="0"/>
        <w:spacing w:line="440" w:lineRule="exact"/>
        <w:ind w:firstLineChars="150" w:firstLine="422"/>
        <w:jc w:val="left"/>
        <w:rPr>
          <w:rFonts w:ascii="仿宋" w:eastAsia="仿宋" w:hAnsi="仿宋" w:cs="仿宋" w:hint="eastAsia"/>
          <w:b/>
          <w:bCs/>
          <w:sz w:val="28"/>
          <w:szCs w:val="28"/>
        </w:rPr>
      </w:pPr>
    </w:p>
    <w:p w14:paraId="435C1BAA" w14:textId="77777777" w:rsidR="002B59E3" w:rsidRDefault="002B59E3">
      <w:pPr>
        <w:adjustRightInd w:val="0"/>
        <w:spacing w:line="440" w:lineRule="exact"/>
        <w:ind w:firstLineChars="150" w:firstLine="422"/>
        <w:jc w:val="left"/>
        <w:rPr>
          <w:rFonts w:ascii="仿宋" w:eastAsia="仿宋" w:hAnsi="仿宋" w:cs="仿宋" w:hint="eastAsia"/>
          <w:b/>
          <w:bCs/>
          <w:sz w:val="28"/>
          <w:szCs w:val="28"/>
        </w:rPr>
      </w:pPr>
    </w:p>
    <w:p w14:paraId="3F9E2299" w14:textId="77777777" w:rsidR="002B59E3" w:rsidRDefault="00000000">
      <w:pPr>
        <w:adjustRightInd w:val="0"/>
        <w:spacing w:line="440" w:lineRule="exact"/>
        <w:ind w:firstLineChars="150" w:firstLine="360"/>
        <w:jc w:val="left"/>
        <w:rPr>
          <w:rFonts w:ascii="仿宋" w:eastAsia="仿宋" w:hAnsi="仿宋" w:cs="仿宋" w:hint="eastAsia"/>
          <w:sz w:val="28"/>
          <w:szCs w:val="28"/>
        </w:rPr>
      </w:pPr>
      <w:r>
        <w:rPr>
          <w:rFonts w:ascii="仿宋" w:eastAsia="仿宋" w:hAnsi="仿宋" w:cs="仿宋" w:hint="eastAsia"/>
          <w:sz w:val="24"/>
          <w:szCs w:val="24"/>
        </w:rPr>
        <w:t>附件4</w:t>
      </w:r>
      <w:r>
        <w:rPr>
          <w:rFonts w:ascii="仿宋" w:eastAsia="仿宋" w:hAnsi="仿宋" w:cs="仿宋"/>
          <w:sz w:val="28"/>
          <w:szCs w:val="28"/>
        </w:rPr>
        <w:t xml:space="preserve">   </w:t>
      </w:r>
      <w:r>
        <w:rPr>
          <w:rFonts w:ascii="仿宋" w:eastAsia="仿宋" w:hAnsi="仿宋" w:cs="仿宋" w:hint="eastAsia"/>
          <w:sz w:val="28"/>
          <w:szCs w:val="28"/>
        </w:rPr>
        <w:t xml:space="preserve">        </w:t>
      </w:r>
    </w:p>
    <w:p w14:paraId="30A21941" w14:textId="77777777" w:rsidR="002B59E3" w:rsidRDefault="00000000">
      <w:pPr>
        <w:adjustRightInd w:val="0"/>
        <w:spacing w:line="440" w:lineRule="exact"/>
        <w:ind w:firstLineChars="150" w:firstLine="422"/>
        <w:jc w:val="center"/>
        <w:rPr>
          <w:rFonts w:ascii="仿宋" w:eastAsia="仿宋" w:hAnsi="仿宋" w:cs="仿宋" w:hint="eastAsia"/>
          <w:b/>
          <w:bCs/>
          <w:sz w:val="28"/>
          <w:szCs w:val="28"/>
        </w:rPr>
      </w:pPr>
      <w:r>
        <w:rPr>
          <w:rFonts w:ascii="仿宋" w:eastAsia="仿宋" w:hAnsi="仿宋" w:cs="仿宋" w:hint="eastAsia"/>
          <w:b/>
          <w:bCs/>
          <w:sz w:val="28"/>
          <w:szCs w:val="28"/>
        </w:rPr>
        <w:t>项目考核管理（细则）协议</w:t>
      </w:r>
    </w:p>
    <w:p w14:paraId="55AFAC00" w14:textId="77777777" w:rsidR="002B59E3" w:rsidRDefault="00000000">
      <w:pPr>
        <w:spacing w:line="440" w:lineRule="exact"/>
        <w:ind w:firstLineChars="200" w:firstLine="480"/>
        <w:rPr>
          <w:rFonts w:ascii="仿宋" w:eastAsia="仿宋" w:hAnsi="仿宋" w:cs="仿宋" w:hint="eastAsia"/>
          <w:bCs/>
          <w:sz w:val="24"/>
          <w:szCs w:val="24"/>
        </w:rPr>
      </w:pPr>
      <w:r>
        <w:rPr>
          <w:rFonts w:ascii="仿宋" w:eastAsia="仿宋" w:hAnsi="仿宋" w:cs="仿宋" w:hint="eastAsia"/>
          <w:sz w:val="24"/>
          <w:szCs w:val="24"/>
        </w:rPr>
        <w:t>发包人（全称）：</w:t>
      </w:r>
      <w:r>
        <w:rPr>
          <w:rFonts w:ascii="仿宋" w:eastAsia="仿宋" w:hAnsi="仿宋" w:cs="仿宋" w:hint="eastAsia"/>
          <w:bCs/>
          <w:sz w:val="24"/>
          <w:szCs w:val="24"/>
          <w:u w:val="single"/>
        </w:rPr>
        <w:t xml:space="preserve">            </w:t>
      </w:r>
    </w:p>
    <w:p w14:paraId="4F667096" w14:textId="77777777" w:rsidR="002B59E3" w:rsidRDefault="00000000">
      <w:pPr>
        <w:spacing w:line="440" w:lineRule="exact"/>
        <w:rPr>
          <w:rFonts w:ascii="仿宋" w:eastAsia="仿宋" w:hAnsi="仿宋" w:cs="仿宋" w:hint="eastAsia"/>
          <w:bCs/>
          <w:sz w:val="24"/>
          <w:szCs w:val="24"/>
        </w:rPr>
      </w:pPr>
      <w:r>
        <w:rPr>
          <w:rFonts w:ascii="仿宋" w:eastAsia="仿宋" w:hAnsi="仿宋" w:cs="仿宋" w:hint="eastAsia"/>
          <w:bCs/>
          <w:sz w:val="24"/>
          <w:szCs w:val="24"/>
        </w:rPr>
        <w:t xml:space="preserve">　　承包人（全称）：</w:t>
      </w:r>
      <w:r>
        <w:rPr>
          <w:rFonts w:ascii="仿宋" w:eastAsia="仿宋" w:hAnsi="仿宋" w:cs="仿宋" w:hint="eastAsia"/>
          <w:bCs/>
          <w:sz w:val="24"/>
          <w:szCs w:val="24"/>
          <w:u w:val="single"/>
        </w:rPr>
        <w:t xml:space="preserve">            </w:t>
      </w:r>
    </w:p>
    <w:p w14:paraId="27FA1C9C" w14:textId="77777777" w:rsidR="002B59E3" w:rsidRDefault="00000000">
      <w:pPr>
        <w:adjustRightInd w:val="0"/>
        <w:spacing w:line="30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双方同意执行以下考核细则，具体如下：</w:t>
      </w:r>
    </w:p>
    <w:p w14:paraId="412858A6" w14:textId="77777777" w:rsidR="002B59E3" w:rsidRDefault="00000000">
      <w:pPr>
        <w:adjustRightInd w:val="0"/>
        <w:spacing w:line="440" w:lineRule="exact"/>
        <w:ind w:firstLineChars="150" w:firstLine="360"/>
        <w:rPr>
          <w:rFonts w:ascii="仿宋" w:eastAsia="仿宋" w:hAnsi="仿宋" w:cs="仿宋" w:hint="eastAsia"/>
          <w:sz w:val="24"/>
          <w:szCs w:val="24"/>
        </w:rPr>
      </w:pPr>
      <w:r>
        <w:rPr>
          <w:rFonts w:ascii="仿宋" w:eastAsia="仿宋" w:hAnsi="仿宋" w:cs="仿宋" w:hint="eastAsia"/>
          <w:sz w:val="24"/>
          <w:szCs w:val="24"/>
        </w:rPr>
        <w:t>一、施工进度考核</w:t>
      </w:r>
    </w:p>
    <w:p w14:paraId="43DDB930"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2C163AF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1.2施工计划编制质量差，屡次整改达不到要求的，处以2000-5000元/次考核。</w:t>
      </w:r>
    </w:p>
    <w:p w14:paraId="6BE09EA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1.3周计划进度、专项计划进度、各控制点进度的子项任务未按计划完成，且无正当理由延期的，每一项拖延一天，处以2000-10000元/天/项考核。</w:t>
      </w:r>
    </w:p>
    <w:p w14:paraId="23331163"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1.4里程碑节点滞后的，按照合同约定的违约条款，处以不低于合同额的万分之三/天且不低于1万元/天考核。</w:t>
      </w:r>
    </w:p>
    <w:p w14:paraId="792EB6BD"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1.5施工单位为完成进度计划应制定有效的保证措施，包括人、料、机等资源投入，作业时间调整等，对人、料、机投入不能满足施工进度计划要求并对工程进度造成潜在影响的，处以5000-10000元考核。</w:t>
      </w:r>
    </w:p>
    <w:p w14:paraId="10255E3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1.6工程进度滞后，现场项目部安排加班抢工，对施工单位不响应抢工要求的，不组织工人机械加班抢工的，处以20000-50000元/天考核。</w:t>
      </w:r>
    </w:p>
    <w:p w14:paraId="049BE050"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1.7对于临时工作任务，经现场项目部以书面工作联系单的形式向施工单位发出工作指令，要求限期完成，施工单位无正当理由未按期完成的，每拖延一天处以5000-20000元/天考核。 </w:t>
      </w:r>
    </w:p>
    <w:p w14:paraId="6AF9145B"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1.8在周例会或专题会议上，现场项目部要求限期完成的工作任务，施工单位无正当理由未按时完成的，每拖延一天处以5000-20000元/天/项考核。</w:t>
      </w:r>
    </w:p>
    <w:p w14:paraId="708EE93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1.9施工进度滞后，对组织抢工措施不力，消极应对、采取考核措施仍不见效的施工单位，将采取公司发函、约谈责任单位企业负责人，情节严重的将列入黑名单，取消今后项目招标入围资格。</w:t>
      </w:r>
    </w:p>
    <w:p w14:paraId="359583BA"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二、施工安全文明考核</w:t>
      </w:r>
    </w:p>
    <w:p w14:paraId="43EB389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2.1目部或监理单位下达的书面整改文件（包括各类通知单、联系单、会议要求等）</w:t>
      </w:r>
      <w:r>
        <w:rPr>
          <w:rFonts w:ascii="仿宋" w:eastAsia="仿宋" w:hAnsi="仿宋" w:cs="仿宋" w:hint="eastAsia"/>
          <w:sz w:val="24"/>
          <w:szCs w:val="24"/>
        </w:rPr>
        <w:lastRenderedPageBreak/>
        <w:t>未按要求时间整改完毕的，每拖延一天处以5000-20000元/天考核。</w:t>
      </w:r>
    </w:p>
    <w:p w14:paraId="31E686F1"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2.2对不按时参加现场组织的安全周、月及专项检查的，处以2000-5000元/次考核。</w:t>
      </w:r>
    </w:p>
    <w:p w14:paraId="73D3AB1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2.3“三宝四口”措施不到位，对不正确使用或不使用安全帽、安全带的，予以500元/人·次考核。对“四口”存在的安全隐患，督促后仍未整改的，予以5000元/处考核，并每拖延一天处以10000元考核。        </w:t>
      </w:r>
    </w:p>
    <w:p w14:paraId="1A57352D"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2.4特种作业未能持证上岗、未办理动火审批手续、消防器材未配备到位、施工人员未佩戴安全帽、安全绳、高空作业防护不到位、施工现场吸烟等违规行为，每发现一处，处以2000-5000元考核。</w:t>
      </w:r>
    </w:p>
    <w:p w14:paraId="1E9FAC3B"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2.5施工单位应每日工完料净，施工垃圾集中清运，道路遗撒污染、施工垃圾及包装物乱堆乱弃等现象，每发现一处，处以2000-10000元考核。</w:t>
      </w:r>
    </w:p>
    <w:p w14:paraId="6E9F25B4"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2.6对抑尘措施不到位，发生扬尘现象的，处以2000-10000元/次考核；对被环保、渣土办部门处罚的，除相关处罚所有费用均由施工单位承担外，建设单位对施工单位予以加倍处罚。</w:t>
      </w:r>
    </w:p>
    <w:p w14:paraId="6A765529"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58ADFFF4"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三、施工质量考核</w:t>
      </w:r>
    </w:p>
    <w:p w14:paraId="2641095C"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3.1未按要求执行样板开路的，处以5000-50000元/次考核。</w:t>
      </w:r>
    </w:p>
    <w:p w14:paraId="2810E078"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3.2进场材料不合格，进行退场处理并予以警告，重新进场后经检查仍不合格的或材料进场发生两次及以上不合格的，处以5000-20000元/次考核。</w:t>
      </w:r>
    </w:p>
    <w:p w14:paraId="2A803177"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3.3未经验收，擅自进入下道工序施工的，处以5000～20000元/次考核。</w:t>
      </w:r>
    </w:p>
    <w:p w14:paraId="12F65BDA"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3.4对于质量问题不按监理工程师通知单要求整改，擅自进行下一步施工的处以5000～10000元/项考核。在接到监理通知后未在通知时间内完成整改的，处以2000～10000元/项考核。</w:t>
      </w:r>
    </w:p>
    <w:p w14:paraId="102E87D3"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3.5隐蔽工程未经监理单位检查验收擅自隐蔽的，须打开或拆除后重新检查，并处以5000～20000元/次考核。</w:t>
      </w:r>
    </w:p>
    <w:p w14:paraId="641D6405"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3.6同一部位、同一施工质量问题，签发第二份整改通知单的，予以加倍处罚，处以20000～50000元/项考核。</w:t>
      </w:r>
    </w:p>
    <w:p w14:paraId="569300C3"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3.7对于发生较大、重大质量事故的造成严重影响的，除限期整改、返工并承担损失责任外，另处以10万-20万元/项考核。     </w:t>
      </w:r>
    </w:p>
    <w:p w14:paraId="609116B9"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四、其他事项</w:t>
      </w:r>
    </w:p>
    <w:p w14:paraId="3921A7E6"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4.1对未按时参加会议、工作执行不力、工作质量不达要求的，视情节严重程度，对责任单位处以1000-5000元/次考核。</w:t>
      </w:r>
    </w:p>
    <w:p w14:paraId="5B330396" w14:textId="77777777" w:rsidR="002B59E3" w:rsidRDefault="00000000">
      <w:pPr>
        <w:autoSpaceDE w:val="0"/>
        <w:autoSpaceDN w:val="0"/>
        <w:adjustRightInd w:val="0"/>
        <w:spacing w:line="52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4.2现场施工的质量、进度、安全等发生的考核，由监理单位（如有）出具，经总监理工程师签字盖章后报送现场项目部负责人签字盖章后即为生效</w:t>
      </w:r>
    </w:p>
    <w:p w14:paraId="4F1D73F3"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4.3监理单位或技改项目部应于每月20日汇总当月累计考核单，并在各单位当月形象进度款中扣除或从合同履约保函（保证金）中扣除。</w:t>
      </w:r>
    </w:p>
    <w:p w14:paraId="37F5FEAE"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4.4对已经发生的考核，若经积极采取措施，最终完成进度节点或整改结果满足合同及项目部要求的，可视情况予以减免、取消。</w:t>
      </w:r>
    </w:p>
    <w:p w14:paraId="73382509"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4.5若经采取考核措施后责任单位仍然消极应对、效果不明显，发包人项目部将采取约谈企业负责人、书面发函等措施，情节严重的将列入发包人供方黑名单。</w:t>
      </w:r>
    </w:p>
    <w:p w14:paraId="4BF1C394" w14:textId="77777777" w:rsidR="002B59E3" w:rsidRDefault="00000000">
      <w:pPr>
        <w:adjustRightInd w:val="0"/>
        <w:spacing w:line="440" w:lineRule="exact"/>
        <w:ind w:firstLineChars="200" w:firstLine="480"/>
        <w:rPr>
          <w:rFonts w:ascii="仿宋" w:eastAsia="仿宋" w:hAnsi="仿宋" w:cs="仿宋" w:hint="eastAsia"/>
          <w:sz w:val="24"/>
          <w:szCs w:val="24"/>
        </w:rPr>
      </w:pPr>
      <w:r>
        <w:rPr>
          <w:rFonts w:ascii="仿宋" w:eastAsia="仿宋" w:hAnsi="仿宋" w:cs="仿宋" w:hint="eastAsia"/>
          <w:sz w:val="24"/>
          <w:szCs w:val="24"/>
        </w:rPr>
        <w:t>4.6各单位按本规定受处罚后并不免除按法律法规和合同应承担的有关责任。</w:t>
      </w:r>
    </w:p>
    <w:p w14:paraId="14E8E19B" w14:textId="77777777" w:rsidR="002B59E3" w:rsidRDefault="00000000">
      <w:pPr>
        <w:rPr>
          <w:rFonts w:ascii="仿宋" w:eastAsia="仿宋" w:hAnsi="仿宋" w:cs="仿宋" w:hint="eastAsia"/>
          <w:sz w:val="24"/>
          <w:szCs w:val="24"/>
        </w:rPr>
      </w:pPr>
      <w:r>
        <w:rPr>
          <w:rFonts w:ascii="仿宋" w:eastAsia="仿宋" w:hAnsi="仿宋" w:cs="仿宋" w:hint="eastAsia"/>
          <w:sz w:val="24"/>
          <w:szCs w:val="24"/>
        </w:rPr>
        <w:br w:type="page"/>
      </w:r>
    </w:p>
    <w:p w14:paraId="4523ACCF" w14:textId="77777777" w:rsidR="002B59E3" w:rsidRDefault="00000000">
      <w:pPr>
        <w:pStyle w:val="3"/>
        <w:spacing w:beforeLines="100" w:before="312" w:afterLines="100" w:after="312" w:line="240" w:lineRule="auto"/>
        <w:jc w:val="center"/>
        <w:rPr>
          <w:rFonts w:ascii="仿宋" w:eastAsia="仿宋" w:hAnsi="仿宋" w:cs="仿宋" w:hint="eastAsia"/>
          <w:b w:val="0"/>
          <w:bCs w:val="0"/>
          <w:sz w:val="44"/>
          <w:szCs w:val="44"/>
        </w:rPr>
      </w:pPr>
      <w:r>
        <w:rPr>
          <w:rFonts w:ascii="仿宋" w:eastAsia="仿宋" w:hAnsi="仿宋" w:cs="仿宋" w:hint="eastAsia"/>
          <w:b w:val="0"/>
          <w:bCs w:val="0"/>
          <w:sz w:val="44"/>
          <w:szCs w:val="44"/>
        </w:rPr>
        <w:lastRenderedPageBreak/>
        <w:t>相 关 方 安 全 协 议</w:t>
      </w:r>
    </w:p>
    <w:p w14:paraId="04A94F34" w14:textId="77777777" w:rsidR="002B59E3" w:rsidRDefault="00000000">
      <w:pPr>
        <w:pStyle w:val="af3"/>
        <w:spacing w:line="300" w:lineRule="auto"/>
        <w:ind w:firstLine="480"/>
        <w:rPr>
          <w:rFonts w:ascii="仿宋" w:eastAsia="仿宋" w:hAnsi="仿宋" w:cs="仿宋" w:hint="eastAsia"/>
          <w:sz w:val="24"/>
          <w:szCs w:val="24"/>
          <w:u w:val="single"/>
        </w:rPr>
      </w:pPr>
      <w:r>
        <w:rPr>
          <w:rFonts w:ascii="仿宋" w:eastAsia="仿宋" w:hAnsi="仿宋" w:cs="仿宋" w:hint="eastAsia"/>
          <w:sz w:val="24"/>
          <w:szCs w:val="24"/>
        </w:rPr>
        <w:t>甲方：</w:t>
      </w:r>
      <w:r>
        <w:rPr>
          <w:rFonts w:ascii="仿宋" w:eastAsia="仿宋" w:hAnsi="仿宋" w:cs="仿宋" w:hint="eastAsia"/>
          <w:sz w:val="24"/>
          <w:szCs w:val="24"/>
          <w:u w:val="single"/>
        </w:rPr>
        <w:t xml:space="preserve">                    </w:t>
      </w:r>
    </w:p>
    <w:p w14:paraId="6E5034BC" w14:textId="77777777" w:rsidR="002B59E3" w:rsidRDefault="00000000">
      <w:pPr>
        <w:pStyle w:val="af3"/>
        <w:spacing w:line="300" w:lineRule="auto"/>
        <w:ind w:firstLine="480"/>
        <w:rPr>
          <w:rFonts w:ascii="仿宋" w:eastAsia="仿宋" w:hAnsi="仿宋" w:cs="仿宋" w:hint="eastAsia"/>
          <w:sz w:val="24"/>
          <w:szCs w:val="24"/>
          <w:u w:val="single"/>
        </w:rPr>
      </w:pPr>
      <w:r>
        <w:rPr>
          <w:rFonts w:ascii="仿宋" w:eastAsia="仿宋" w:hAnsi="仿宋" w:cs="仿宋" w:hint="eastAsia"/>
          <w:sz w:val="24"/>
          <w:szCs w:val="24"/>
        </w:rPr>
        <w:t>乙方：</w:t>
      </w:r>
      <w:r>
        <w:rPr>
          <w:rFonts w:ascii="仿宋" w:eastAsia="仿宋" w:hAnsi="仿宋" w:cs="仿宋" w:hint="eastAsia"/>
          <w:sz w:val="24"/>
          <w:szCs w:val="24"/>
          <w:u w:val="single"/>
        </w:rPr>
        <w:t xml:space="preserve">                    </w:t>
      </w:r>
    </w:p>
    <w:p w14:paraId="16040F01"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乙方在甲方厂区（含园区）开展</w:t>
      </w:r>
      <w:r>
        <w:rPr>
          <w:rFonts w:ascii="仿宋" w:eastAsia="仿宋" w:hAnsi="仿宋" w:cs="仿宋" w:hint="eastAsia"/>
          <w:sz w:val="24"/>
          <w:szCs w:val="24"/>
          <w:u w:val="single"/>
        </w:rPr>
        <w:t xml:space="preserve">           </w:t>
      </w:r>
      <w:r>
        <w:rPr>
          <w:rFonts w:ascii="仿宋" w:eastAsia="仿宋" w:hAnsi="仿宋" w:cs="仿宋" w:hint="eastAsia"/>
          <w:sz w:val="24"/>
          <w:szCs w:val="24"/>
        </w:rPr>
        <w:t>项目，根据国家、地方有关安全生产的法律、法规、条例、规章、政策等规范性文件的要求，为明确甲乙双方安全管理职责与权利，预防各类事故的发生，经甲乙双方协商一致，同意签订本协议，并共同遵守。</w:t>
      </w:r>
    </w:p>
    <w:p w14:paraId="34C052D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一、甲乙双方安全管理职责与权利：</w:t>
      </w:r>
    </w:p>
    <w:p w14:paraId="51369B6E" w14:textId="77777777" w:rsidR="002B59E3" w:rsidRDefault="00000000">
      <w:pPr>
        <w:pStyle w:val="af3"/>
        <w:numPr>
          <w:ilvl w:val="255"/>
          <w:numId w:val="0"/>
        </w:numPr>
        <w:spacing w:line="30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（一）甲方职责与权利</w:t>
      </w:r>
    </w:p>
    <w:p w14:paraId="36F5B3F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1.甲方根据协作需求，负责为乙方提供作业场地及必要的风、水、电、气等能源。</w:t>
      </w:r>
    </w:p>
    <w:p w14:paraId="0B04C40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50E0D8BE"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5CE7E49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4.甲方对乙方不得违章指挥、强令冒险作业，因甲方人员人为原因造成乙方人员发生事故的，由乙方负责处理，甲方予以协助并赔偿乙方的合理损失。</w:t>
      </w:r>
    </w:p>
    <w:p w14:paraId="47384599"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5.甲方对乙方在甲方发生安全事故时，将尽量协助救护、保护事故现场，并有权开展或参加对事故的调查处理。因乙方原因导致的生产安全事故，由乙方承担相应责任。</w:t>
      </w:r>
    </w:p>
    <w:p w14:paraId="54D2DDE4"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38974F77"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7.对于提供生活物质、食品的乙方，甲方有权要求乙方提供乙方工作人员的健康证明。在甲方服务时，乙方要严格遵守甲方的相关安全管理制度和卫生、健康管理制度。</w:t>
      </w:r>
    </w:p>
    <w:p w14:paraId="1FD067B1"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8、甲方有权要求乙方提供作业人员的工伤保险及意外保险缴纳证明。</w:t>
      </w:r>
    </w:p>
    <w:p w14:paraId="1926B484"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9、甲方指定专人（联系人、安全员：        ；联系方式：        ）负责乙方业务和安全管理，乙方出现各类问题都应及时与甲方联系人、安全员联系。</w:t>
      </w:r>
    </w:p>
    <w:p w14:paraId="7CE7DCCE" w14:textId="77777777" w:rsidR="002B59E3" w:rsidRDefault="00000000">
      <w:pPr>
        <w:pStyle w:val="af3"/>
        <w:numPr>
          <w:ilvl w:val="255"/>
          <w:numId w:val="0"/>
        </w:numPr>
        <w:spacing w:line="30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（二）乙方职责与权利</w:t>
      </w:r>
    </w:p>
    <w:p w14:paraId="660EB528"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1.乙方进入甲方生产现场的车辆、人员必须执行甲方的各项安全管理规定，接受甲方安全管理人员的监督和管理。乙方应在进入现场前充分了解并知悉甲方的各项安全管理规定。</w:t>
      </w:r>
    </w:p>
    <w:p w14:paraId="5D48B624"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2.乙方在甲方现场作业应指定安全负责人，佩戴安全管理标识负责本方的安全管理工作，</w:t>
      </w:r>
      <w:r>
        <w:rPr>
          <w:rFonts w:ascii="仿宋" w:eastAsia="仿宋" w:hAnsi="仿宋" w:cs="仿宋" w:hint="eastAsia"/>
          <w:sz w:val="24"/>
        </w:rPr>
        <w:t>乙方安全管理人员要定期开展隐患排查，并将检查及处理情况如实记录存档”</w:t>
      </w:r>
      <w:r>
        <w:rPr>
          <w:rFonts w:ascii="仿宋" w:eastAsia="仿宋" w:hAnsi="仿宋" w:cs="仿宋" w:hint="eastAsia"/>
          <w:sz w:val="24"/>
          <w:szCs w:val="24"/>
        </w:rPr>
        <w:t>。</w:t>
      </w:r>
      <w:r>
        <w:rPr>
          <w:rFonts w:ascii="仿宋" w:eastAsia="仿宋" w:hAnsi="仿宋" w:cs="仿宋" w:hint="eastAsia"/>
          <w:sz w:val="24"/>
          <w:szCs w:val="24"/>
        </w:rPr>
        <w:lastRenderedPageBreak/>
        <w:t>乙方应于本协议签订前，将该负责人姓名及其相关资料送至甲方审核、备案，当负责人发生变动时，乙方应在变动后5个工作日内书面通知甲方并将变动后的人员姓名及相关资料送至甲方备案。</w:t>
      </w:r>
    </w:p>
    <w:p w14:paraId="4980718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5F8FF17A"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302FC052"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32F1CBF4"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6.各类机动车辆在甲方厂区主干道行驶速度不超过30公里/小时，其他道路不得超过20公里/小时；结冰、积雪、积水的道路和恶劣天气能见度在30m以内时不超过10公里/小时，</w:t>
      </w:r>
      <w:r>
        <w:rPr>
          <w:rFonts w:ascii="仿宋" w:eastAsia="仿宋" w:hAnsi="仿宋" w:cs="仿宋" w:hint="eastAsia"/>
          <w:sz w:val="24"/>
        </w:rPr>
        <w:t>恶劣天气能见度在5m以内或能见度在10m以内、道路最大纵坡在6%以上时,应停止行驶</w:t>
      </w:r>
      <w:r>
        <w:rPr>
          <w:rFonts w:ascii="仿宋" w:eastAsia="仿宋" w:hAnsi="仿宋" w:cs="仿宋" w:hint="eastAsia"/>
          <w:sz w:val="24"/>
          <w:szCs w:val="24"/>
        </w:rPr>
        <w:t>；车间内行驶速度不超过5公里/小时；进出车间大门行驶速度不超过3公里/小时。</w:t>
      </w:r>
    </w:p>
    <w:p w14:paraId="012A1208"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46026DD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663C75AB"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9.因乙方人员不遵守相关安全法律法规及甲方的规章制度造成安全生产事故的，乙方应负责处理相关事宜，并承担相应责任和损失，甲方予以协助。</w:t>
      </w:r>
    </w:p>
    <w:p w14:paraId="387B1F0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10.乙方负责处理其工作人员在甲方现场工作期间发生的工伤事故，并承担相应费用及责任，甲方予以积极配合。</w:t>
      </w:r>
    </w:p>
    <w:p w14:paraId="666122D5"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11.乙方人员在甲方现场造成甲方工作人员或第三方人员人身伤害、财产损失或甲方产品、设备等财产损失的，由乙方承担相应费用及责任。</w:t>
      </w:r>
    </w:p>
    <w:p w14:paraId="37822B6F"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17C903F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lastRenderedPageBreak/>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15A8D40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14.乙方所使用的机械设施、各类机器等设备，必须是经过检测且合格可靠的，各类设备设施的合格证、检测证和安全防护装置等必须齐全、完好。严禁使用不安全的设备设施进行作业。</w:t>
      </w:r>
    </w:p>
    <w:p w14:paraId="08DAA8C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15.乙方负责按照相关要求为作业现场配备所需的安全防护设施、消防设施，负责为乙方作业人员配备合格、可靠的安全防护用品（特殊劳动防护用品需提供采购单位相应资质）。</w:t>
      </w:r>
    </w:p>
    <w:p w14:paraId="4788749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16.乙方作业完成后，负责清理现场并恢复作业前的正常环境。对于作业过程中产生的废水、废料、废渣、建筑垃圾等（不包含危险废物），由乙方负责按照环保法律法规要求合法处理，因乙方违规处置产生的相应后果由乙方承担。</w:t>
      </w:r>
    </w:p>
    <w:p w14:paraId="58EC9599"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17.乙方承诺，不将承租的项目部分或全部转包给其他单位，因违规转包而导致的一切后果由乙方自行承担。</w:t>
      </w:r>
    </w:p>
    <w:p w14:paraId="0733EDE5"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18.积极支持配合和参加甲方组织的消防安全防范活动，自觉培养消防意识宣传消防重要性。进行经常性的防火安全检查，对发现的火险隐患必须采取应急措施。</w:t>
      </w:r>
    </w:p>
    <w:p w14:paraId="6E3A1F77"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46D5F7B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20.乙方应遵守装修工程消防安全管理规定和工程施工安全技术规范，在作业范围内消防灭火器材的配备及日常的维护由乙方负责，应确保消防器材及设施完好有效。</w:t>
      </w:r>
    </w:p>
    <w:p w14:paraId="198C04AA"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21.乙方作业区域发生火灾事故时能冷静准确向119报警，并能灭火、指引和协助他人逃生。必须立即采取有效措施防止事故扩大，组织人员抢救并保护现场，并立即向甲方报告。</w:t>
      </w:r>
    </w:p>
    <w:p w14:paraId="2B9BAC8D" w14:textId="77777777" w:rsidR="002B59E3" w:rsidRDefault="00000000">
      <w:pPr>
        <w:pStyle w:val="af3"/>
        <w:spacing w:line="300" w:lineRule="auto"/>
        <w:ind w:firstLine="480"/>
        <w:rPr>
          <w:rFonts w:ascii="仿宋" w:eastAsia="仿宋" w:hAnsi="仿宋" w:cs="仿宋" w:hint="eastAsia"/>
          <w:sz w:val="24"/>
        </w:rPr>
      </w:pPr>
      <w:r>
        <w:rPr>
          <w:rFonts w:ascii="仿宋" w:eastAsia="仿宋" w:hAnsi="仿宋" w:cs="仿宋" w:hint="eastAsia"/>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0E3758F2" w14:textId="77777777" w:rsidR="002B59E3" w:rsidRDefault="00000000">
      <w:pPr>
        <w:pStyle w:val="af3"/>
        <w:spacing w:line="300" w:lineRule="auto"/>
        <w:ind w:firstLine="480"/>
        <w:rPr>
          <w:rFonts w:ascii="仿宋" w:eastAsia="仿宋" w:hAnsi="仿宋" w:cs="仿宋" w:hint="eastAsia"/>
          <w:sz w:val="24"/>
        </w:rPr>
      </w:pPr>
      <w:r>
        <w:rPr>
          <w:rFonts w:ascii="仿宋" w:eastAsia="仿宋" w:hAnsi="仿宋" w:cs="仿宋" w:hint="eastAsia"/>
          <w:sz w:val="24"/>
        </w:rPr>
        <w:t>止事故扩大。</w:t>
      </w:r>
    </w:p>
    <w:p w14:paraId="7C5BE678"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rPr>
        <w:t>23.乙方承诺指定专人（联系人、安全员：        ；联系方式        ：）负责作业过程中的安全管理，负责与甲方进行安全管理工作的对接，配合甲方统一协调管理。</w:t>
      </w:r>
    </w:p>
    <w:p w14:paraId="6CA59063"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二、其他相关手续办理</w:t>
      </w:r>
    </w:p>
    <w:p w14:paraId="26A11D7A"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乙方进入甲方厂区进行施工，办理其他相关手续，应遵守以下约定：</w:t>
      </w:r>
    </w:p>
    <w:p w14:paraId="0DF4A05F"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1.进厂手续：甲方与乙方的施工合同签订后，乙方单位持相关的资质材料，按照甲方管理制度办理施工手续后 ,方可进行作业。</w:t>
      </w:r>
    </w:p>
    <w:p w14:paraId="7CB92830"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2.施工需进行临时用电、动火作业、高处作业、进入受限空间时，作业方案经甲方</w:t>
      </w:r>
      <w:r>
        <w:rPr>
          <w:rFonts w:ascii="仿宋" w:eastAsia="仿宋" w:hAnsi="仿宋" w:cs="仿宋" w:hint="eastAsia"/>
          <w:sz w:val="24"/>
          <w:szCs w:val="24"/>
        </w:rPr>
        <w:lastRenderedPageBreak/>
        <w:t>审核同意后，办理完成全部审批手续方能开展作业。作业过程中，应当设置好安全警示，严禁违章指挥、违章作业，严格做好监护和应急救援工作。</w:t>
      </w:r>
    </w:p>
    <w:p w14:paraId="6647A4CF"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3.入厂安全教育：乙方进入甲方厂区前应对其施工人员进行安全教育并提供教育培训的相关资料，到甲方办理《施工许可证》。</w:t>
      </w:r>
    </w:p>
    <w:p w14:paraId="658A7E47"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0D1B44E9"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三、违约责任</w:t>
      </w:r>
    </w:p>
    <w:p w14:paraId="6A2F4D53"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因乙方人员或车辆违反有关法律、法规、规章、规范性文件、甲方有关管理规定以及本协议约定，造成的一切后果和损失，由乙方承担全部责任并赔偿甲方之损失。</w:t>
      </w:r>
    </w:p>
    <w:p w14:paraId="33B64936"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四、争议解决</w:t>
      </w:r>
    </w:p>
    <w:p w14:paraId="73237135"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本协议履行过程中产生的争议，双方协商解决，协商不成的提交甲方所在地法院诉讼解决。</w:t>
      </w:r>
    </w:p>
    <w:p w14:paraId="31BB013B"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五、附则</w:t>
      </w:r>
    </w:p>
    <w:p w14:paraId="6E2AFB63"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01FB05B2"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2.本协议附件与主协议具有相同的法律效力。在本协议有效期内，双方就未尽事宜达成补充协议的，补充协议与本协议具有同等法律效力。</w:t>
      </w:r>
    </w:p>
    <w:p w14:paraId="1616338A"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3.甲方与乙方签订本协议时，已向乙方告知甲方的各项安全管理规定。乙方已充分了解并知悉甲方的各项安全管理规定及内容，并承诺严格遵守。</w:t>
      </w:r>
    </w:p>
    <w:p w14:paraId="6CC3FF9D"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4.按照《安全生产法》规定，乙方如有不签订本协议和未执行协议擅自在甲方厂区内施工的情况，乙方均属违章作业。</w:t>
      </w:r>
    </w:p>
    <w:p w14:paraId="363209A5"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38A8D017"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F43D155"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6.本协议应与具体项目合同同时签订。一式四份，甲乙双方各两份。</w:t>
      </w:r>
    </w:p>
    <w:p w14:paraId="27C26E97" w14:textId="77777777" w:rsidR="002B59E3" w:rsidRDefault="002B59E3">
      <w:pPr>
        <w:pStyle w:val="af3"/>
        <w:spacing w:line="300" w:lineRule="auto"/>
        <w:ind w:firstLine="480"/>
        <w:rPr>
          <w:rFonts w:ascii="仿宋" w:eastAsia="仿宋" w:hAnsi="仿宋" w:cs="仿宋" w:hint="eastAsia"/>
          <w:sz w:val="24"/>
          <w:szCs w:val="24"/>
        </w:rPr>
      </w:pPr>
    </w:p>
    <w:p w14:paraId="69195FFC"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甲方（盖章）：                    乙方（盖章）：</w:t>
      </w:r>
    </w:p>
    <w:p w14:paraId="0D842B2E" w14:textId="77777777" w:rsidR="002B59E3" w:rsidRDefault="002B59E3">
      <w:pPr>
        <w:pStyle w:val="af3"/>
        <w:spacing w:line="300" w:lineRule="auto"/>
        <w:ind w:firstLine="480"/>
        <w:rPr>
          <w:rFonts w:ascii="仿宋" w:eastAsia="仿宋" w:hAnsi="仿宋" w:cs="仿宋" w:hint="eastAsia"/>
          <w:sz w:val="24"/>
          <w:szCs w:val="24"/>
        </w:rPr>
      </w:pPr>
    </w:p>
    <w:p w14:paraId="22793504" w14:textId="77777777" w:rsidR="002B59E3" w:rsidRDefault="00000000">
      <w:pPr>
        <w:pStyle w:val="af3"/>
        <w:spacing w:line="300" w:lineRule="auto"/>
        <w:ind w:firstLine="480"/>
        <w:rPr>
          <w:rFonts w:ascii="仿宋" w:eastAsia="仿宋" w:hAnsi="仿宋" w:cs="仿宋" w:hint="eastAsia"/>
          <w:sz w:val="24"/>
          <w:szCs w:val="24"/>
        </w:rPr>
      </w:pPr>
      <w:r>
        <w:rPr>
          <w:rFonts w:ascii="仿宋" w:eastAsia="仿宋" w:hAnsi="仿宋" w:cs="仿宋" w:hint="eastAsia"/>
          <w:sz w:val="24"/>
          <w:szCs w:val="24"/>
        </w:rPr>
        <w:t>授权代表（签字）：                授权代表（签字）：</w:t>
      </w:r>
    </w:p>
    <w:p w14:paraId="1EF3A1DD" w14:textId="77777777" w:rsidR="002B59E3" w:rsidRDefault="002B59E3">
      <w:pPr>
        <w:pStyle w:val="af3"/>
        <w:spacing w:line="300" w:lineRule="auto"/>
        <w:ind w:firstLine="480"/>
        <w:rPr>
          <w:rFonts w:ascii="仿宋" w:eastAsia="仿宋" w:hAnsi="仿宋" w:cs="仿宋" w:hint="eastAsia"/>
          <w:sz w:val="24"/>
          <w:szCs w:val="24"/>
        </w:rPr>
      </w:pPr>
    </w:p>
    <w:p w14:paraId="039552BC" w14:textId="77777777" w:rsidR="002B59E3" w:rsidRDefault="00000000">
      <w:pPr>
        <w:spacing w:line="30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年   月   日                     年   月   日</w:t>
      </w:r>
    </w:p>
    <w:p w14:paraId="1293B9A9" w14:textId="77777777" w:rsidR="002B59E3" w:rsidRDefault="002B59E3">
      <w:pPr>
        <w:rPr>
          <w:rFonts w:eastAsia="黑体"/>
          <w:b/>
          <w:bCs/>
          <w:sz w:val="28"/>
        </w:rPr>
      </w:pPr>
    </w:p>
    <w:p w14:paraId="4846472F" w14:textId="77777777" w:rsidR="002B59E3" w:rsidRDefault="002B59E3">
      <w:pPr>
        <w:rPr>
          <w:rFonts w:eastAsia="黑体"/>
          <w:b/>
          <w:bCs/>
          <w:sz w:val="28"/>
        </w:rPr>
      </w:pPr>
    </w:p>
    <w:p w14:paraId="4B25B828" w14:textId="77777777" w:rsidR="002B59E3" w:rsidRDefault="002B59E3">
      <w:pPr>
        <w:pStyle w:val="2"/>
      </w:pPr>
    </w:p>
    <w:p w14:paraId="0116A775" w14:textId="77777777" w:rsidR="002B59E3" w:rsidRDefault="002B59E3">
      <w:pPr>
        <w:rPr>
          <w:rFonts w:eastAsia="黑体"/>
          <w:b/>
          <w:bCs/>
          <w:sz w:val="28"/>
        </w:rPr>
      </w:pPr>
    </w:p>
    <w:p w14:paraId="5D22ED92" w14:textId="77777777" w:rsidR="002B59E3" w:rsidRDefault="002B59E3">
      <w:pPr>
        <w:rPr>
          <w:rFonts w:eastAsia="黑体"/>
          <w:b/>
          <w:bCs/>
          <w:sz w:val="28"/>
        </w:rPr>
      </w:pPr>
    </w:p>
    <w:p w14:paraId="2000F17A" w14:textId="77777777" w:rsidR="002B59E3" w:rsidRDefault="002B59E3">
      <w:pPr>
        <w:rPr>
          <w:rFonts w:eastAsia="黑体"/>
          <w:b/>
          <w:bCs/>
          <w:sz w:val="28"/>
        </w:rPr>
      </w:pPr>
    </w:p>
    <w:p w14:paraId="5F3CA8CA" w14:textId="77777777" w:rsidR="002B59E3" w:rsidRDefault="00000000">
      <w:pPr>
        <w:pStyle w:val="aa"/>
        <w:jc w:val="center"/>
        <w:outlineLvl w:val="0"/>
        <w:rPr>
          <w:rFonts w:ascii="黑体" w:eastAsia="黑体" w:hAnsi="黑体" w:cs="黑体" w:hint="eastAsia"/>
          <w:b/>
          <w:bCs/>
          <w:sz w:val="32"/>
        </w:rPr>
      </w:pPr>
      <w:bookmarkStart w:id="15" w:name="_Toc19590"/>
      <w:r>
        <w:rPr>
          <w:rFonts w:ascii="黑体" w:eastAsia="黑体" w:hAnsi="黑体" w:cs="黑体" w:hint="eastAsia"/>
          <w:b/>
          <w:bCs/>
          <w:sz w:val="32"/>
          <w:szCs w:val="32"/>
        </w:rPr>
        <w:br w:type="page"/>
      </w:r>
      <w:bookmarkStart w:id="16" w:name="_Toc15906"/>
      <w:bookmarkStart w:id="17" w:name="_Toc11243"/>
      <w:bookmarkEnd w:id="15"/>
      <w:r>
        <w:rPr>
          <w:rFonts w:ascii="黑体" w:eastAsia="黑体" w:hAnsi="黑体" w:cs="黑体" w:hint="eastAsia"/>
          <w:b/>
          <w:bCs/>
          <w:sz w:val="32"/>
        </w:rPr>
        <w:lastRenderedPageBreak/>
        <w:t>第五章  SRM非生产供应商注册操作手册</w:t>
      </w:r>
      <w:bookmarkEnd w:id="16"/>
      <w:bookmarkEnd w:id="17"/>
    </w:p>
    <w:p w14:paraId="3524348F" w14:textId="77777777" w:rsidR="002B59E3" w:rsidRDefault="00000000">
      <w:pPr>
        <w:adjustRightInd w:val="0"/>
        <w:jc w:val="left"/>
        <w:rPr>
          <w:rFonts w:ascii="宋体" w:hAnsi="宋体" w:cs="宋体" w:hint="eastAsia"/>
          <w:sz w:val="24"/>
          <w:szCs w:val="24"/>
        </w:rPr>
      </w:pPr>
      <w:r>
        <w:rPr>
          <w:rFonts w:ascii="宋体" w:hAnsi="宋体" w:cs="宋体"/>
          <w:sz w:val="24"/>
          <w:szCs w:val="24"/>
        </w:rPr>
        <w:t>浏览器中输入地址;</w:t>
      </w:r>
    </w:p>
    <w:p w14:paraId="4901305C" w14:textId="77777777" w:rsidR="002B59E3" w:rsidRDefault="002B59E3">
      <w:pPr>
        <w:adjustRightInd w:val="0"/>
        <w:jc w:val="left"/>
        <w:rPr>
          <w:rFonts w:ascii="宋体" w:hAnsi="宋体" w:cs="宋体" w:hint="eastAsia"/>
          <w:sz w:val="24"/>
          <w:szCs w:val="24"/>
        </w:rPr>
      </w:pPr>
      <w:hyperlink r:id="rId28" w:anchor="/login" w:tgtFrame="dlt" w:history="1">
        <w:r>
          <w:rPr>
            <w:rFonts w:ascii="宋体" w:hAnsi="宋体" w:cs="宋体"/>
            <w:sz w:val="24"/>
            <w:szCs w:val="24"/>
          </w:rPr>
          <w:t>http</w:t>
        </w:r>
        <w:r>
          <w:rPr>
            <w:rFonts w:ascii="宋体" w:hAnsi="宋体" w:cs="宋体" w:hint="eastAsia"/>
            <w:sz w:val="24"/>
            <w:szCs w:val="24"/>
          </w:rPr>
          <w:t>s</w:t>
        </w:r>
        <w:r>
          <w:rPr>
            <w:rFonts w:ascii="宋体" w:hAnsi="宋体" w:cs="宋体"/>
            <w:sz w:val="24"/>
            <w:szCs w:val="24"/>
          </w:rPr>
          <w:t>://ecaitong.sinotruk.com:8012/#/login</w:t>
        </w:r>
      </w:hyperlink>
    </w:p>
    <w:p w14:paraId="4DA90E2A" w14:textId="77777777" w:rsidR="002B59E3" w:rsidRDefault="00000000">
      <w:pPr>
        <w:adjustRightInd w:val="0"/>
        <w:jc w:val="left"/>
        <w:rPr>
          <w:rFonts w:ascii="宋体" w:hAnsi="宋体" w:cs="宋体" w:hint="eastAsia"/>
          <w:sz w:val="24"/>
          <w:szCs w:val="24"/>
        </w:rPr>
      </w:pPr>
      <w:r>
        <w:rPr>
          <w:rFonts w:ascii="宋体" w:hAnsi="宋体" w:cs="宋体"/>
          <w:sz w:val="24"/>
          <w:szCs w:val="24"/>
        </w:rPr>
        <w:t>1.点击立即注册</w:t>
      </w:r>
    </w:p>
    <w:p w14:paraId="69914BCE" w14:textId="77777777" w:rsidR="002B59E3" w:rsidRDefault="00000000">
      <w:pPr>
        <w:spacing w:line="312" w:lineRule="auto"/>
      </w:pPr>
      <w:r>
        <w:rPr>
          <w:noProof/>
        </w:rPr>
        <w:drawing>
          <wp:inline distT="0" distB="0" distL="114300" distR="114300" wp14:anchorId="32748FE5" wp14:editId="3CC102AF">
            <wp:extent cx="5760085" cy="2933065"/>
            <wp:effectExtent l="0" t="0" r="12065" b="635"/>
            <wp:docPr id="28" name="图片 5" descr="descript"/>
            <wp:cNvGraphicFramePr/>
            <a:graphic xmlns:a="http://schemas.openxmlformats.org/drawingml/2006/main">
              <a:graphicData uri="http://schemas.openxmlformats.org/drawingml/2006/picture">
                <pic:pic xmlns:pic="http://schemas.openxmlformats.org/drawingml/2006/picture">
                  <pic:nvPicPr>
                    <pic:cNvPr id="28" name="图片 5" descr="descript"/>
                    <pic:cNvPicPr/>
                  </pic:nvPicPr>
                  <pic:blipFill>
                    <a:blip r:embed="rId29"/>
                    <a:stretch>
                      <a:fillRect/>
                    </a:stretch>
                  </pic:blipFill>
                  <pic:spPr>
                    <a:xfrm>
                      <a:off x="0" y="0"/>
                      <a:ext cx="5760085" cy="2933065"/>
                    </a:xfrm>
                    <a:prstGeom prst="rect">
                      <a:avLst/>
                    </a:prstGeom>
                    <a:noFill/>
                    <a:ln>
                      <a:noFill/>
                    </a:ln>
                  </pic:spPr>
                </pic:pic>
              </a:graphicData>
            </a:graphic>
          </wp:inline>
        </w:drawing>
      </w:r>
    </w:p>
    <w:p w14:paraId="061602EB" w14:textId="77777777" w:rsidR="002B59E3" w:rsidRDefault="00000000">
      <w:pPr>
        <w:snapToGrid/>
        <w:rPr>
          <w:rFonts w:ascii="宋体" w:hAnsi="宋体" w:cs="宋体" w:hint="eastAsia"/>
          <w:sz w:val="24"/>
          <w:szCs w:val="28"/>
        </w:rPr>
      </w:pPr>
      <w:r>
        <w:rPr>
          <w:rFonts w:ascii="宋体" w:hAnsi="宋体" w:cs="宋体" w:hint="eastAsia"/>
          <w:color w:val="000000"/>
          <w:sz w:val="24"/>
          <w:szCs w:val="28"/>
        </w:rPr>
        <w:t>2.</w:t>
      </w:r>
      <w:r>
        <w:rPr>
          <w:rFonts w:ascii="宋体" w:hAnsi="宋体" w:cs="宋体"/>
          <w:color w:val="000000"/>
          <w:sz w:val="24"/>
          <w:szCs w:val="28"/>
        </w:rPr>
        <w:t>填写手机号码（没有注册过的）</w:t>
      </w:r>
    </w:p>
    <w:p w14:paraId="157AA620" w14:textId="77777777" w:rsidR="002B59E3" w:rsidRDefault="00000000">
      <w:pPr>
        <w:spacing w:line="312" w:lineRule="auto"/>
      </w:pPr>
      <w:r>
        <w:rPr>
          <w:noProof/>
        </w:rPr>
        <w:drawing>
          <wp:inline distT="0" distB="0" distL="114300" distR="114300" wp14:anchorId="5390B9C8" wp14:editId="72340F0F">
            <wp:extent cx="5760085" cy="2766695"/>
            <wp:effectExtent l="0" t="0" r="12065" b="14605"/>
            <wp:docPr id="36" name="图片 6" descr="descript"/>
            <wp:cNvGraphicFramePr/>
            <a:graphic xmlns:a="http://schemas.openxmlformats.org/drawingml/2006/main">
              <a:graphicData uri="http://schemas.openxmlformats.org/drawingml/2006/picture">
                <pic:pic xmlns:pic="http://schemas.openxmlformats.org/drawingml/2006/picture">
                  <pic:nvPicPr>
                    <pic:cNvPr id="36" name="图片 6" descr="descript"/>
                    <pic:cNvPicPr/>
                  </pic:nvPicPr>
                  <pic:blipFill>
                    <a:blip r:embed="rId30"/>
                    <a:stretch>
                      <a:fillRect/>
                    </a:stretch>
                  </pic:blipFill>
                  <pic:spPr>
                    <a:xfrm>
                      <a:off x="0" y="0"/>
                      <a:ext cx="5760085" cy="2766695"/>
                    </a:xfrm>
                    <a:prstGeom prst="rect">
                      <a:avLst/>
                    </a:prstGeom>
                    <a:noFill/>
                    <a:ln>
                      <a:noFill/>
                    </a:ln>
                  </pic:spPr>
                </pic:pic>
              </a:graphicData>
            </a:graphic>
          </wp:inline>
        </w:drawing>
      </w:r>
    </w:p>
    <w:p w14:paraId="1D43C84F" w14:textId="77777777" w:rsidR="002B59E3" w:rsidRDefault="00000000">
      <w:pPr>
        <w:snapToGrid/>
        <w:rPr>
          <w:rFonts w:ascii="宋体" w:hAnsi="宋体" w:cs="宋体" w:hint="eastAsia"/>
          <w:sz w:val="24"/>
          <w:szCs w:val="28"/>
        </w:rPr>
      </w:pPr>
      <w:r>
        <w:rPr>
          <w:rFonts w:ascii="宋体" w:hAnsi="宋体" w:cs="宋体" w:hint="eastAsia"/>
          <w:color w:val="000000"/>
          <w:sz w:val="24"/>
          <w:szCs w:val="28"/>
        </w:rPr>
        <w:t>3.</w:t>
      </w:r>
      <w:r>
        <w:rPr>
          <w:rFonts w:ascii="宋体" w:hAnsi="宋体" w:cs="宋体"/>
          <w:color w:val="000000"/>
          <w:sz w:val="24"/>
          <w:szCs w:val="28"/>
        </w:rPr>
        <w:t>注册成功登录这个手机号码的账号进入系统，点击供应商注册</w:t>
      </w:r>
    </w:p>
    <w:p w14:paraId="4C683865" w14:textId="77777777" w:rsidR="002B59E3" w:rsidRDefault="00000000">
      <w:pPr>
        <w:spacing w:line="312" w:lineRule="auto"/>
      </w:pPr>
      <w:r>
        <w:rPr>
          <w:noProof/>
        </w:rPr>
        <w:lastRenderedPageBreak/>
        <w:drawing>
          <wp:inline distT="0" distB="0" distL="114300" distR="114300" wp14:anchorId="5232B7BF" wp14:editId="7EBFF99E">
            <wp:extent cx="5760085" cy="2869565"/>
            <wp:effectExtent l="0" t="0" r="12065" b="6985"/>
            <wp:docPr id="37" name="图片 7" descr="descript"/>
            <wp:cNvGraphicFramePr/>
            <a:graphic xmlns:a="http://schemas.openxmlformats.org/drawingml/2006/main">
              <a:graphicData uri="http://schemas.openxmlformats.org/drawingml/2006/picture">
                <pic:pic xmlns:pic="http://schemas.openxmlformats.org/drawingml/2006/picture">
                  <pic:nvPicPr>
                    <pic:cNvPr id="37" name="图片 7" descr="descript"/>
                    <pic:cNvPicPr/>
                  </pic:nvPicPr>
                  <pic:blipFill>
                    <a:blip r:embed="rId31"/>
                    <a:stretch>
                      <a:fillRect/>
                    </a:stretch>
                  </pic:blipFill>
                  <pic:spPr>
                    <a:xfrm>
                      <a:off x="0" y="0"/>
                      <a:ext cx="5760085" cy="2869565"/>
                    </a:xfrm>
                    <a:prstGeom prst="rect">
                      <a:avLst/>
                    </a:prstGeom>
                    <a:noFill/>
                    <a:ln>
                      <a:noFill/>
                    </a:ln>
                  </pic:spPr>
                </pic:pic>
              </a:graphicData>
            </a:graphic>
          </wp:inline>
        </w:drawing>
      </w:r>
    </w:p>
    <w:p w14:paraId="55484F49" w14:textId="77777777" w:rsidR="002B59E3" w:rsidRDefault="00000000">
      <w:pPr>
        <w:snapToGrid/>
        <w:rPr>
          <w:rFonts w:ascii="宋体" w:hAnsi="宋体" w:cs="宋体" w:hint="eastAsia"/>
          <w:sz w:val="24"/>
          <w:szCs w:val="28"/>
        </w:rPr>
      </w:pPr>
      <w:r>
        <w:rPr>
          <w:rFonts w:ascii="宋体" w:hAnsi="宋体" w:cs="宋体" w:hint="eastAsia"/>
          <w:color w:val="000000"/>
          <w:sz w:val="24"/>
          <w:szCs w:val="28"/>
        </w:rPr>
        <w:t>4.</w:t>
      </w:r>
      <w:r>
        <w:rPr>
          <w:rFonts w:ascii="宋体" w:hAnsi="宋体" w:cs="宋体"/>
          <w:color w:val="000000"/>
          <w:sz w:val="24"/>
          <w:szCs w:val="28"/>
        </w:rPr>
        <w:t>点击新增</w:t>
      </w:r>
    </w:p>
    <w:p w14:paraId="52168021" w14:textId="77777777" w:rsidR="002B59E3" w:rsidRDefault="00000000">
      <w:pPr>
        <w:spacing w:line="312" w:lineRule="auto"/>
      </w:pPr>
      <w:r>
        <w:rPr>
          <w:noProof/>
        </w:rPr>
        <w:drawing>
          <wp:inline distT="0" distB="0" distL="114300" distR="114300" wp14:anchorId="25D81D6F" wp14:editId="6EEDE8B0">
            <wp:extent cx="5760085" cy="2853055"/>
            <wp:effectExtent l="0" t="0" r="12065" b="4445"/>
            <wp:docPr id="30" name="图片 8" descr="descript"/>
            <wp:cNvGraphicFramePr/>
            <a:graphic xmlns:a="http://schemas.openxmlformats.org/drawingml/2006/main">
              <a:graphicData uri="http://schemas.openxmlformats.org/drawingml/2006/picture">
                <pic:pic xmlns:pic="http://schemas.openxmlformats.org/drawingml/2006/picture">
                  <pic:nvPicPr>
                    <pic:cNvPr id="30" name="图片 8" descr="descript"/>
                    <pic:cNvPicPr/>
                  </pic:nvPicPr>
                  <pic:blipFill>
                    <a:blip r:embed="rId32"/>
                    <a:stretch>
                      <a:fillRect/>
                    </a:stretch>
                  </pic:blipFill>
                  <pic:spPr>
                    <a:xfrm>
                      <a:off x="0" y="0"/>
                      <a:ext cx="5760085" cy="2853055"/>
                    </a:xfrm>
                    <a:prstGeom prst="rect">
                      <a:avLst/>
                    </a:prstGeom>
                    <a:noFill/>
                    <a:ln>
                      <a:noFill/>
                    </a:ln>
                  </pic:spPr>
                </pic:pic>
              </a:graphicData>
            </a:graphic>
          </wp:inline>
        </w:drawing>
      </w:r>
    </w:p>
    <w:p w14:paraId="443E5F4F" w14:textId="77777777" w:rsidR="002B59E3" w:rsidRDefault="00000000">
      <w:pPr>
        <w:numPr>
          <w:ilvl w:val="0"/>
          <w:numId w:val="10"/>
        </w:numPr>
        <w:snapToGrid/>
        <w:rPr>
          <w:rFonts w:ascii="宋体" w:hAnsi="宋体" w:cs="宋体" w:hint="eastAsia"/>
          <w:color w:val="000000"/>
          <w:sz w:val="24"/>
          <w:szCs w:val="28"/>
        </w:rPr>
      </w:pPr>
      <w:r>
        <w:rPr>
          <w:rFonts w:ascii="宋体" w:hAnsi="宋体" w:cs="宋体"/>
          <w:color w:val="000000"/>
          <w:sz w:val="24"/>
          <w:szCs w:val="28"/>
        </w:rPr>
        <w:t>按要求填写所有信息，注意非生产类要填写合作单位，最后提交审批</w:t>
      </w:r>
    </w:p>
    <w:p w14:paraId="27DB3411" w14:textId="77777777" w:rsidR="002B59E3" w:rsidRDefault="00000000">
      <w:pPr>
        <w:pStyle w:val="2"/>
      </w:pPr>
      <w:r>
        <w:rPr>
          <w:rFonts w:hint="eastAsia"/>
        </w:rPr>
        <w:t>审批通过后，系统会发送短信到注册的收据号上，会告知登录账号和密码，注意记录本单位的“供应商代码”，代码用于登录系统后应标。登录信息如下：</w:t>
      </w:r>
    </w:p>
    <w:p w14:paraId="1F6925E7" w14:textId="77777777" w:rsidR="002B59E3" w:rsidRDefault="00000000">
      <w:pPr>
        <w:snapToGrid/>
        <w:outlineLvl w:val="0"/>
        <w:rPr>
          <w:rFonts w:ascii="宋体" w:hAnsi="宋体" w:cs="宋体" w:hint="eastAsia"/>
          <w:sz w:val="24"/>
          <w:szCs w:val="24"/>
        </w:rPr>
      </w:pPr>
      <w:bookmarkStart w:id="18" w:name="_Toc30864"/>
      <w:r>
        <w:rPr>
          <w:rFonts w:ascii="宋体" w:hAnsi="宋体" w:cs="宋体" w:hint="eastAsia"/>
          <w:color w:val="000000"/>
          <w:sz w:val="24"/>
          <w:szCs w:val="24"/>
        </w:rPr>
        <w:t>用 户 名：gys+供应商代码</w:t>
      </w:r>
      <w:bookmarkEnd w:id="18"/>
    </w:p>
    <w:p w14:paraId="1FDFCB76" w14:textId="77777777" w:rsidR="002B59E3" w:rsidRDefault="00000000">
      <w:pPr>
        <w:snapToGrid/>
        <w:rPr>
          <w:rFonts w:ascii="宋体" w:hAnsi="宋体" w:cs="宋体" w:hint="eastAsia"/>
          <w:sz w:val="24"/>
          <w:szCs w:val="24"/>
        </w:rPr>
      </w:pPr>
      <w:r>
        <w:rPr>
          <w:rFonts w:ascii="宋体" w:hAnsi="宋体" w:cs="宋体" w:hint="eastAsia"/>
          <w:color w:val="000000"/>
          <w:sz w:val="24"/>
          <w:szCs w:val="24"/>
        </w:rPr>
        <w:t>初始密码：scm@2023</w:t>
      </w:r>
    </w:p>
    <w:p w14:paraId="678D3EB6" w14:textId="77777777" w:rsidR="002B59E3" w:rsidRDefault="00000000">
      <w:pPr>
        <w:widowControl/>
        <w:jc w:val="left"/>
      </w:pPr>
      <w:r>
        <w:rPr>
          <w:rFonts w:ascii="宋体" w:hAnsi="宋体" w:cs="宋体" w:hint="eastAsia"/>
          <w:color w:val="000000"/>
          <w:kern w:val="0"/>
          <w:sz w:val="20"/>
          <w:lang w:bidi="ar"/>
        </w:rPr>
        <w:lastRenderedPageBreak/>
        <w:t xml:space="preserve">（注：流程结束大约 </w:t>
      </w:r>
      <w:r>
        <w:rPr>
          <w:rFonts w:ascii="Calibri" w:hAnsi="Calibri" w:cs="Calibri"/>
          <w:color w:val="000000"/>
          <w:kern w:val="0"/>
          <w:sz w:val="20"/>
          <w:lang w:bidi="ar"/>
        </w:rPr>
        <w:t xml:space="preserve">10 </w:t>
      </w:r>
      <w:r>
        <w:rPr>
          <w:rFonts w:ascii="宋体" w:hAnsi="宋体" w:cs="宋体" w:hint="eastAsia"/>
          <w:color w:val="000000"/>
          <w:kern w:val="0"/>
          <w:sz w:val="20"/>
          <w:lang w:bidi="ar"/>
        </w:rPr>
        <w:t>分钟后发送新账号</w:t>
      </w:r>
      <w:r>
        <w:rPr>
          <w:rFonts w:ascii="Calibri" w:hAnsi="Calibri" w:cs="Calibri"/>
          <w:color w:val="000000"/>
          <w:kern w:val="0"/>
          <w:sz w:val="20"/>
          <w:lang w:bidi="ar"/>
        </w:rPr>
        <w:t>+</w:t>
      </w:r>
      <w:r>
        <w:rPr>
          <w:rFonts w:ascii="宋体" w:hAnsi="宋体" w:cs="宋体" w:hint="eastAsia"/>
          <w:color w:val="000000"/>
          <w:kern w:val="0"/>
          <w:sz w:val="20"/>
          <w:lang w:bidi="ar"/>
        </w:rPr>
        <w:t>新密码短信，新密码不同于游客账号初始密码）</w:t>
      </w:r>
    </w:p>
    <w:p w14:paraId="30ABCBF2" w14:textId="77777777" w:rsidR="002B59E3" w:rsidRDefault="002B59E3">
      <w:pPr>
        <w:snapToGrid/>
        <w:spacing w:line="240" w:lineRule="auto"/>
        <w:rPr>
          <w:rFonts w:ascii="宋体" w:hAnsi="宋体" w:cs="宋体" w:hint="eastAsia"/>
          <w:color w:val="000000"/>
        </w:rPr>
      </w:pPr>
    </w:p>
    <w:p w14:paraId="49BBD81B" w14:textId="77777777" w:rsidR="002B59E3" w:rsidRDefault="00000000">
      <w:pPr>
        <w:snapToGrid/>
        <w:spacing w:line="240" w:lineRule="auto"/>
      </w:pPr>
      <w:r>
        <w:rPr>
          <w:noProof/>
        </w:rPr>
        <w:drawing>
          <wp:inline distT="0" distB="0" distL="114300" distR="114300" wp14:anchorId="38049F13" wp14:editId="24576E8D">
            <wp:extent cx="5760085" cy="2809875"/>
            <wp:effectExtent l="0" t="0" r="12065" b="9525"/>
            <wp:docPr id="31" name="图片 9" descr="descript"/>
            <wp:cNvGraphicFramePr/>
            <a:graphic xmlns:a="http://schemas.openxmlformats.org/drawingml/2006/main">
              <a:graphicData uri="http://schemas.openxmlformats.org/drawingml/2006/picture">
                <pic:pic xmlns:pic="http://schemas.openxmlformats.org/drawingml/2006/picture">
                  <pic:nvPicPr>
                    <pic:cNvPr id="31" name="图片 9" descr="descript"/>
                    <pic:cNvPicPr/>
                  </pic:nvPicPr>
                  <pic:blipFill>
                    <a:blip r:embed="rId33"/>
                    <a:stretch>
                      <a:fillRect/>
                    </a:stretch>
                  </pic:blipFill>
                  <pic:spPr>
                    <a:xfrm>
                      <a:off x="0" y="0"/>
                      <a:ext cx="5760085" cy="2809875"/>
                    </a:xfrm>
                    <a:prstGeom prst="rect">
                      <a:avLst/>
                    </a:prstGeom>
                    <a:noFill/>
                    <a:ln>
                      <a:noFill/>
                    </a:ln>
                  </pic:spPr>
                </pic:pic>
              </a:graphicData>
            </a:graphic>
          </wp:inline>
        </w:drawing>
      </w:r>
    </w:p>
    <w:p w14:paraId="465E71CE" w14:textId="77777777" w:rsidR="002B59E3" w:rsidRDefault="00000000">
      <w:pPr>
        <w:pStyle w:val="a7"/>
      </w:pPr>
      <w:r>
        <w:rPr>
          <w:noProof/>
        </w:rPr>
        <w:drawing>
          <wp:inline distT="0" distB="0" distL="114300" distR="114300" wp14:anchorId="4938D81C" wp14:editId="24C78F8D">
            <wp:extent cx="5760085" cy="2820035"/>
            <wp:effectExtent l="0" t="0" r="12065" b="18415"/>
            <wp:docPr id="34" name="图片 10" descr="descript"/>
            <wp:cNvGraphicFramePr/>
            <a:graphic xmlns:a="http://schemas.openxmlformats.org/drawingml/2006/main">
              <a:graphicData uri="http://schemas.openxmlformats.org/drawingml/2006/picture">
                <pic:pic xmlns:pic="http://schemas.openxmlformats.org/drawingml/2006/picture">
                  <pic:nvPicPr>
                    <pic:cNvPr id="34" name="图片 10" descr="descript"/>
                    <pic:cNvPicPr/>
                  </pic:nvPicPr>
                  <pic:blipFill>
                    <a:blip r:embed="rId34"/>
                    <a:stretch>
                      <a:fillRect/>
                    </a:stretch>
                  </pic:blipFill>
                  <pic:spPr>
                    <a:xfrm>
                      <a:off x="0" y="0"/>
                      <a:ext cx="5760085" cy="2820035"/>
                    </a:xfrm>
                    <a:prstGeom prst="rect">
                      <a:avLst/>
                    </a:prstGeom>
                    <a:noFill/>
                    <a:ln>
                      <a:noFill/>
                    </a:ln>
                  </pic:spPr>
                </pic:pic>
              </a:graphicData>
            </a:graphic>
          </wp:inline>
        </w:drawing>
      </w:r>
    </w:p>
    <w:p w14:paraId="3040B830" w14:textId="77777777" w:rsidR="002B59E3" w:rsidRDefault="002B59E3">
      <w:pPr>
        <w:pStyle w:val="a7"/>
      </w:pPr>
    </w:p>
    <w:p w14:paraId="3DE6E6CC" w14:textId="77777777" w:rsidR="002B59E3" w:rsidRDefault="00000000">
      <w:pPr>
        <w:snapToGrid/>
        <w:rPr>
          <w:rFonts w:ascii="宋体" w:hAnsi="宋体" w:cs="宋体" w:hint="eastAsia"/>
          <w:b/>
          <w:bCs/>
          <w:color w:val="000000"/>
          <w:sz w:val="24"/>
          <w:szCs w:val="28"/>
        </w:rPr>
      </w:pPr>
      <w:r>
        <w:rPr>
          <w:rFonts w:ascii="宋体" w:hAnsi="宋体" w:cs="宋体" w:hint="eastAsia"/>
          <w:b/>
          <w:bCs/>
          <w:color w:val="000000"/>
          <w:sz w:val="24"/>
          <w:szCs w:val="28"/>
        </w:rPr>
        <w:t>注册过程中需注意以下信息的填写：</w:t>
      </w:r>
    </w:p>
    <w:p w14:paraId="5E310663" w14:textId="77777777" w:rsidR="002B59E3" w:rsidRDefault="00000000">
      <w:pPr>
        <w:snapToGrid/>
        <w:rPr>
          <w:rFonts w:ascii="宋体" w:hAnsi="宋体" w:cs="宋体" w:hint="eastAsia"/>
          <w:b/>
          <w:bCs/>
          <w:color w:val="000000"/>
          <w:sz w:val="24"/>
          <w:szCs w:val="28"/>
        </w:rPr>
      </w:pPr>
      <w:r>
        <w:rPr>
          <w:rFonts w:ascii="宋体" w:hAnsi="宋体" w:cs="宋体" w:hint="eastAsia"/>
          <w:b/>
          <w:bCs/>
          <w:color w:val="000000"/>
          <w:sz w:val="24"/>
          <w:szCs w:val="28"/>
        </w:rPr>
        <w:t>1.项目名称：章丘工业园联合餐厅饮品店服务项目</w:t>
      </w:r>
    </w:p>
    <w:p w14:paraId="19CEDB7C" w14:textId="77777777" w:rsidR="002B59E3" w:rsidRDefault="00000000">
      <w:pPr>
        <w:snapToGrid/>
        <w:rPr>
          <w:rFonts w:ascii="宋体" w:hAnsi="宋体" w:cs="宋体" w:hint="eastAsia"/>
          <w:b/>
          <w:bCs/>
          <w:color w:val="000000"/>
          <w:sz w:val="24"/>
          <w:szCs w:val="28"/>
        </w:rPr>
      </w:pPr>
      <w:r>
        <w:rPr>
          <w:rFonts w:ascii="宋体" w:hAnsi="宋体" w:cs="宋体" w:hint="eastAsia"/>
          <w:b/>
          <w:bCs/>
          <w:color w:val="000000"/>
          <w:sz w:val="24"/>
          <w:szCs w:val="28"/>
        </w:rPr>
        <w:t>2.项目编号：ZBGL2026010079</w:t>
      </w:r>
    </w:p>
    <w:p w14:paraId="2FC6DD85" w14:textId="77777777" w:rsidR="002B59E3" w:rsidRDefault="00000000">
      <w:pPr>
        <w:snapToGrid/>
      </w:pPr>
      <w:r>
        <w:rPr>
          <w:rFonts w:ascii="宋体" w:hAnsi="宋体" w:cs="宋体" w:hint="eastAsia"/>
          <w:b/>
          <w:bCs/>
          <w:color w:val="000000"/>
          <w:sz w:val="24"/>
          <w:szCs w:val="28"/>
        </w:rPr>
        <w:t>3.业务主管部门选择“保卫保障部”</w:t>
      </w:r>
      <w:r>
        <w:rPr>
          <w:rFonts w:hAnsi="宋体" w:cs="宋体" w:hint="eastAsia"/>
          <w:b/>
          <w:bCs/>
          <w:color w:val="000000"/>
          <w:sz w:val="24"/>
          <w:szCs w:val="28"/>
        </w:rPr>
        <w:t>。</w:t>
      </w:r>
    </w:p>
    <w:p w14:paraId="7B2CF701" w14:textId="77777777" w:rsidR="002B59E3" w:rsidRDefault="002B59E3">
      <w:pPr>
        <w:pStyle w:val="a7"/>
        <w:sectPr w:rsidR="002B59E3">
          <w:pgSz w:w="11906" w:h="16838"/>
          <w:pgMar w:top="1588" w:right="1418" w:bottom="1134" w:left="1418" w:header="851" w:footer="992" w:gutter="0"/>
          <w:cols w:space="720"/>
          <w:docGrid w:type="lines" w:linePitch="312"/>
        </w:sectPr>
      </w:pPr>
    </w:p>
    <w:p w14:paraId="070CCA57" w14:textId="77777777" w:rsidR="002B59E3" w:rsidRDefault="00000000">
      <w:pPr>
        <w:pStyle w:val="a7"/>
        <w:outlineLvl w:val="0"/>
        <w:rPr>
          <w:rFonts w:hAnsi="宋体" w:hint="eastAsia"/>
          <w:b/>
          <w:color w:val="000000"/>
          <w:sz w:val="24"/>
          <w:szCs w:val="24"/>
        </w:rPr>
      </w:pPr>
      <w:bookmarkStart w:id="19" w:name="_Toc24113"/>
      <w:r>
        <w:rPr>
          <w:rFonts w:hAnsi="宋体" w:hint="eastAsia"/>
          <w:b/>
          <w:color w:val="000000"/>
          <w:sz w:val="24"/>
          <w:szCs w:val="24"/>
        </w:rPr>
        <w:lastRenderedPageBreak/>
        <w:t>SRM系统供应商用户手册</w:t>
      </w:r>
      <w:bookmarkEnd w:id="19"/>
    </w:p>
    <w:p w14:paraId="10BB3184" w14:textId="77777777" w:rsidR="002B59E3" w:rsidRDefault="00000000">
      <w:pPr>
        <w:widowControl/>
        <w:spacing w:line="480" w:lineRule="exact"/>
        <w:rPr>
          <w:rFonts w:ascii="仿宋" w:eastAsia="仿宋" w:hAnsi="仿宋" w:cs="仿宋" w:hint="eastAsia"/>
          <w:sz w:val="28"/>
          <w:szCs w:val="28"/>
          <w:lang w:bidi="ar"/>
        </w:rPr>
      </w:pPr>
      <w:r>
        <w:rPr>
          <w:rFonts w:ascii="仿宋" w:eastAsia="仿宋" w:hAnsi="仿宋" w:cs="仿宋" w:hint="eastAsia"/>
          <w:sz w:val="28"/>
          <w:szCs w:val="28"/>
          <w:lang w:bidi="ar"/>
        </w:rPr>
        <w:t>系统网址：</w:t>
      </w:r>
      <w:hyperlink r:id="rId35" w:history="1">
        <w:r w:rsidR="002B59E3">
          <w:rPr>
            <w:rFonts w:ascii="仿宋" w:eastAsia="仿宋" w:hAnsi="仿宋" w:cs="仿宋"/>
            <w:sz w:val="28"/>
            <w:szCs w:val="28"/>
            <w:lang w:bidi="ar"/>
          </w:rPr>
          <w:t>http://ecaitong.sinotruk.com:8012/</w:t>
        </w:r>
      </w:hyperlink>
    </w:p>
    <w:p w14:paraId="78675A7C" w14:textId="77777777" w:rsidR="002B59E3" w:rsidRDefault="00000000">
      <w:pPr>
        <w:widowControl/>
        <w:spacing w:line="480" w:lineRule="exact"/>
        <w:rPr>
          <w:rFonts w:ascii="仿宋" w:eastAsia="仿宋" w:hAnsi="仿宋" w:cs="仿宋" w:hint="eastAsia"/>
          <w:sz w:val="28"/>
          <w:szCs w:val="28"/>
          <w:lang w:bidi="ar"/>
        </w:rPr>
      </w:pPr>
      <w:r>
        <w:rPr>
          <w:rFonts w:ascii="仿宋" w:eastAsia="仿宋" w:hAnsi="仿宋" w:cs="仿宋" w:hint="eastAsia"/>
          <w:sz w:val="28"/>
          <w:szCs w:val="28"/>
          <w:lang w:bidi="ar"/>
        </w:rPr>
        <w:t>用 户 名：g</w:t>
      </w:r>
      <w:r>
        <w:rPr>
          <w:rFonts w:ascii="仿宋" w:eastAsia="仿宋" w:hAnsi="仿宋" w:cs="仿宋"/>
          <w:sz w:val="28"/>
          <w:szCs w:val="28"/>
          <w:lang w:bidi="ar"/>
        </w:rPr>
        <w:t>ys+</w:t>
      </w:r>
      <w:r>
        <w:rPr>
          <w:rFonts w:ascii="仿宋" w:eastAsia="仿宋" w:hAnsi="仿宋" w:cs="仿宋" w:hint="eastAsia"/>
          <w:sz w:val="28"/>
          <w:szCs w:val="28"/>
          <w:lang w:bidi="ar"/>
        </w:rPr>
        <w:t>供应商代码</w:t>
      </w:r>
    </w:p>
    <w:p w14:paraId="30073677" w14:textId="77777777" w:rsidR="002B59E3" w:rsidRDefault="00000000">
      <w:pPr>
        <w:widowControl/>
        <w:spacing w:line="480" w:lineRule="exact"/>
      </w:pPr>
      <w:r>
        <w:rPr>
          <w:rFonts w:ascii="仿宋" w:eastAsia="仿宋" w:hAnsi="仿宋" w:cs="仿宋" w:hint="eastAsia"/>
          <w:sz w:val="28"/>
          <w:szCs w:val="28"/>
          <w:lang w:bidi="ar"/>
        </w:rPr>
        <w:t>初始密码：scm</w:t>
      </w:r>
      <w:r>
        <w:rPr>
          <w:rFonts w:ascii="仿宋" w:eastAsia="仿宋" w:hAnsi="仿宋" w:cs="仿宋"/>
          <w:sz w:val="28"/>
          <w:szCs w:val="28"/>
          <w:lang w:bidi="ar"/>
        </w:rPr>
        <w:t>@202</w:t>
      </w:r>
      <w:r>
        <w:rPr>
          <w:rFonts w:ascii="仿宋" w:eastAsia="仿宋" w:hAnsi="仿宋" w:cs="仿宋" w:hint="eastAsia"/>
          <w:sz w:val="28"/>
          <w:szCs w:val="28"/>
          <w:lang w:bidi="ar"/>
        </w:rPr>
        <w:t>3</w:t>
      </w:r>
      <w:bookmarkStart w:id="20" w:name="_Toc77336328"/>
      <w:bookmarkStart w:id="21" w:name="_Toc77754138"/>
      <w:bookmarkStart w:id="22" w:name="_Toc77336402"/>
      <w:bookmarkStart w:id="23" w:name="_Toc77337624"/>
      <w:bookmarkStart w:id="24" w:name="_Toc77337714"/>
      <w:bookmarkStart w:id="25" w:name="_Toc77754747"/>
      <w:bookmarkStart w:id="26" w:name="_Toc522005584"/>
      <w:bookmarkStart w:id="27" w:name="_Toc77693130"/>
      <w:bookmarkStart w:id="28" w:name="_Toc77336609"/>
      <w:bookmarkStart w:id="29" w:name="_Toc521919763"/>
      <w:bookmarkStart w:id="30" w:name="_Toc77952823"/>
      <w:bookmarkStart w:id="31" w:name="_Toc77752841"/>
      <w:bookmarkStart w:id="32" w:name="_Toc111214275"/>
      <w:bookmarkEnd w:id="20"/>
      <w:bookmarkEnd w:id="21"/>
      <w:bookmarkEnd w:id="22"/>
      <w:bookmarkEnd w:id="23"/>
      <w:bookmarkEnd w:id="24"/>
      <w:bookmarkEnd w:id="25"/>
      <w:bookmarkEnd w:id="26"/>
      <w:bookmarkEnd w:id="27"/>
      <w:bookmarkEnd w:id="28"/>
      <w:bookmarkEnd w:id="29"/>
      <w:bookmarkEnd w:id="30"/>
      <w:bookmarkEnd w:id="31"/>
      <w:bookmarkEnd w:id="32"/>
    </w:p>
    <w:p w14:paraId="1FC150F8" w14:textId="77777777" w:rsidR="002B59E3" w:rsidRDefault="00000000">
      <w:pPr>
        <w:pStyle w:val="4"/>
        <w:rPr>
          <w:rFonts w:hint="eastAsia"/>
        </w:rPr>
      </w:pPr>
      <w:bookmarkStart w:id="33" w:name="_Toc32144"/>
      <w:r>
        <w:rPr>
          <w:rFonts w:hint="eastAsia"/>
        </w:rPr>
        <w:t>供应商应标</w:t>
      </w:r>
      <w:bookmarkEnd w:id="33"/>
    </w:p>
    <w:p w14:paraId="564BF67C" w14:textId="77777777" w:rsidR="002B59E3" w:rsidRDefault="00000000">
      <w:r>
        <w:rPr>
          <w:rFonts w:hint="eastAsia"/>
        </w:rPr>
        <w:t>路径：招投标中心</w:t>
      </w:r>
      <w:r>
        <w:rPr>
          <w:rFonts w:hint="eastAsia"/>
        </w:rPr>
        <w:t>-</w:t>
      </w:r>
      <w:r>
        <w:rPr>
          <w:rFonts w:hint="eastAsia"/>
        </w:rPr>
        <w:t>非生产类招投标</w:t>
      </w:r>
      <w:r>
        <w:rPr>
          <w:rFonts w:hint="eastAsia"/>
        </w:rPr>
        <w:t>-</w:t>
      </w:r>
      <w:r>
        <w:rPr>
          <w:rFonts w:hint="eastAsia"/>
        </w:rPr>
        <w:t>供应商应标</w:t>
      </w:r>
    </w:p>
    <w:p w14:paraId="3B3BDC52" w14:textId="77777777" w:rsidR="002B59E3" w:rsidRDefault="00000000">
      <w:r>
        <w:rPr>
          <w:rFonts w:hint="eastAsia"/>
        </w:rPr>
        <w:t>点击应标，上传文件之后点击提交。</w:t>
      </w:r>
    </w:p>
    <w:p w14:paraId="02801780" w14:textId="77777777" w:rsidR="002B59E3" w:rsidRDefault="00000000">
      <w:r>
        <w:rPr>
          <w:noProof/>
        </w:rPr>
        <w:drawing>
          <wp:inline distT="0" distB="0" distL="114300" distR="114300" wp14:anchorId="16DAE4D9" wp14:editId="668A1D64">
            <wp:extent cx="5751830" cy="2267585"/>
            <wp:effectExtent l="0" t="0" r="1270" b="18415"/>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pic:cNvPicPr>
                  </pic:nvPicPr>
                  <pic:blipFill>
                    <a:blip r:embed="rId36"/>
                    <a:stretch>
                      <a:fillRect/>
                    </a:stretch>
                  </pic:blipFill>
                  <pic:spPr>
                    <a:xfrm>
                      <a:off x="0" y="0"/>
                      <a:ext cx="5751830" cy="2267585"/>
                    </a:xfrm>
                    <a:prstGeom prst="rect">
                      <a:avLst/>
                    </a:prstGeom>
                    <a:noFill/>
                    <a:ln>
                      <a:noFill/>
                    </a:ln>
                  </pic:spPr>
                </pic:pic>
              </a:graphicData>
            </a:graphic>
          </wp:inline>
        </w:drawing>
      </w:r>
    </w:p>
    <w:p w14:paraId="07123796" w14:textId="77777777" w:rsidR="002B59E3" w:rsidRDefault="002B59E3"/>
    <w:p w14:paraId="60EB1DCE" w14:textId="77777777" w:rsidR="002B59E3" w:rsidRDefault="00000000">
      <w:pPr>
        <w:pStyle w:val="4"/>
        <w:rPr>
          <w:rFonts w:hint="eastAsia"/>
        </w:rPr>
      </w:pPr>
      <w:bookmarkStart w:id="34" w:name="_Toc21985"/>
      <w:r>
        <w:rPr>
          <w:rFonts w:hint="eastAsia"/>
        </w:rPr>
        <w:t>供应商投标</w:t>
      </w:r>
      <w:bookmarkEnd w:id="34"/>
    </w:p>
    <w:p w14:paraId="36E34E08" w14:textId="77777777" w:rsidR="002B59E3" w:rsidRDefault="00000000">
      <w:r>
        <w:t>路径：招投标中心</w:t>
      </w:r>
      <w:r>
        <w:t>-</w:t>
      </w:r>
      <w:r>
        <w:t>非生产类招投标</w:t>
      </w:r>
      <w:r>
        <w:t>-</w:t>
      </w:r>
      <w:r>
        <w:rPr>
          <w:rFonts w:hint="eastAsia"/>
        </w:rPr>
        <w:t>供应商投标</w:t>
      </w:r>
    </w:p>
    <w:p w14:paraId="49354A2B" w14:textId="77777777" w:rsidR="002B59E3" w:rsidRDefault="00000000">
      <w:r>
        <w:rPr>
          <w:noProof/>
        </w:rPr>
        <w:drawing>
          <wp:inline distT="0" distB="0" distL="114300" distR="114300" wp14:anchorId="5B9666E2" wp14:editId="33F5D8F9">
            <wp:extent cx="5750560" cy="2118360"/>
            <wp:effectExtent l="0" t="0" r="2540" b="1524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37"/>
                    <a:stretch>
                      <a:fillRect/>
                    </a:stretch>
                  </pic:blipFill>
                  <pic:spPr>
                    <a:xfrm>
                      <a:off x="0" y="0"/>
                      <a:ext cx="5750560" cy="2118360"/>
                    </a:xfrm>
                    <a:prstGeom prst="rect">
                      <a:avLst/>
                    </a:prstGeom>
                    <a:noFill/>
                    <a:ln>
                      <a:noFill/>
                    </a:ln>
                  </pic:spPr>
                </pic:pic>
              </a:graphicData>
            </a:graphic>
          </wp:inline>
        </w:drawing>
      </w:r>
    </w:p>
    <w:p w14:paraId="1C6B357B" w14:textId="77777777" w:rsidR="002B59E3" w:rsidRDefault="00000000">
      <w:r>
        <w:rPr>
          <w:rFonts w:hint="eastAsia"/>
        </w:rPr>
        <w:t>点击投标按钮，进入详情页，输入</w:t>
      </w:r>
      <w:r>
        <w:rPr>
          <w:rFonts w:hint="eastAsia"/>
          <w:b/>
          <w:bCs/>
        </w:rPr>
        <w:t>投标报价</w:t>
      </w:r>
      <w:r>
        <w:rPr>
          <w:rFonts w:hint="eastAsia"/>
        </w:rPr>
        <w:t>。</w:t>
      </w:r>
    </w:p>
    <w:p w14:paraId="57EF6BB3" w14:textId="77777777" w:rsidR="002B59E3" w:rsidRDefault="00000000">
      <w:r>
        <w:rPr>
          <w:noProof/>
        </w:rPr>
        <w:lastRenderedPageBreak/>
        <w:drawing>
          <wp:inline distT="0" distB="0" distL="114300" distR="114300" wp14:anchorId="79919F5F" wp14:editId="629BF453">
            <wp:extent cx="5752465" cy="2797175"/>
            <wp:effectExtent l="0" t="0" r="635" b="3175"/>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38"/>
                    <a:stretch>
                      <a:fillRect/>
                    </a:stretch>
                  </pic:blipFill>
                  <pic:spPr>
                    <a:xfrm>
                      <a:off x="0" y="0"/>
                      <a:ext cx="5752465" cy="2797175"/>
                    </a:xfrm>
                    <a:prstGeom prst="rect">
                      <a:avLst/>
                    </a:prstGeom>
                    <a:noFill/>
                    <a:ln>
                      <a:noFill/>
                    </a:ln>
                  </pic:spPr>
                </pic:pic>
              </a:graphicData>
            </a:graphic>
          </wp:inline>
        </w:drawing>
      </w:r>
    </w:p>
    <w:p w14:paraId="17039ED3" w14:textId="77777777" w:rsidR="002B59E3" w:rsidRDefault="00000000">
      <w:pPr>
        <w:pStyle w:val="4"/>
        <w:rPr>
          <w:rFonts w:hint="eastAsia"/>
        </w:rPr>
      </w:pPr>
      <w:bookmarkStart w:id="35" w:name="_Toc29712"/>
      <w:bookmarkStart w:id="36" w:name="_Hlk128316797"/>
      <w:r>
        <w:rPr>
          <w:rFonts w:hint="eastAsia"/>
        </w:rPr>
        <w:t>供应商技术标澄清函</w:t>
      </w:r>
      <w:bookmarkEnd w:id="35"/>
    </w:p>
    <w:p w14:paraId="00F0D49B" w14:textId="77777777" w:rsidR="002B59E3" w:rsidRDefault="00000000">
      <w:r>
        <w:t>路径：招投标中心</w:t>
      </w:r>
      <w:r>
        <w:t>-</w:t>
      </w:r>
      <w:r>
        <w:t>非生产类招投标</w:t>
      </w:r>
      <w:r>
        <w:t>-</w:t>
      </w:r>
      <w:r>
        <w:rPr>
          <w:rFonts w:hint="eastAsia"/>
        </w:rPr>
        <w:t>供应商技术标澄清函</w:t>
      </w:r>
    </w:p>
    <w:p w14:paraId="3218EA84" w14:textId="77777777" w:rsidR="002B59E3" w:rsidRDefault="00000000">
      <w:r>
        <w:rPr>
          <w:rFonts w:hint="eastAsia"/>
        </w:rPr>
        <w:t>点击编辑按钮进入系统，技术标澄清函。</w:t>
      </w:r>
    </w:p>
    <w:p w14:paraId="00E9AA3E" w14:textId="77777777" w:rsidR="002B59E3" w:rsidRDefault="00000000">
      <w:r>
        <w:rPr>
          <w:rFonts w:hint="eastAsia"/>
        </w:rPr>
        <w:t>开标之后所有投标的供应商都可编辑提交，技术标入围之后</w:t>
      </w:r>
      <w:r>
        <w:rPr>
          <w:rFonts w:hint="eastAsia"/>
        </w:rPr>
        <w:t xml:space="preserve"> </w:t>
      </w:r>
      <w:r>
        <w:rPr>
          <w:rFonts w:hint="eastAsia"/>
        </w:rPr>
        <w:t>都不可编辑</w:t>
      </w:r>
    </w:p>
    <w:p w14:paraId="1F34B4CD" w14:textId="77777777" w:rsidR="002B59E3" w:rsidRDefault="00000000">
      <w:r>
        <w:rPr>
          <w:noProof/>
        </w:rPr>
        <w:drawing>
          <wp:inline distT="0" distB="0" distL="114300" distR="114300" wp14:anchorId="13F8F4E3" wp14:editId="50D76F0C">
            <wp:extent cx="5759450" cy="2669540"/>
            <wp:effectExtent l="0" t="0" r="12700" b="16510"/>
            <wp:docPr id="15" name="图片 14"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图形用户界面, 文本, 信件&#10;&#10;描述已自动生成"/>
                    <pic:cNvPicPr>
                      <a:picLocks noChangeAspect="1"/>
                    </pic:cNvPicPr>
                  </pic:nvPicPr>
                  <pic:blipFill>
                    <a:blip r:embed="rId39"/>
                    <a:stretch>
                      <a:fillRect/>
                    </a:stretch>
                  </pic:blipFill>
                  <pic:spPr>
                    <a:xfrm>
                      <a:off x="0" y="0"/>
                      <a:ext cx="5759450" cy="2669540"/>
                    </a:xfrm>
                    <a:prstGeom prst="rect">
                      <a:avLst/>
                    </a:prstGeom>
                    <a:noFill/>
                    <a:ln>
                      <a:noFill/>
                    </a:ln>
                  </pic:spPr>
                </pic:pic>
              </a:graphicData>
            </a:graphic>
          </wp:inline>
        </w:drawing>
      </w:r>
    </w:p>
    <w:p w14:paraId="4408D502" w14:textId="77777777" w:rsidR="002B59E3" w:rsidRDefault="002B59E3"/>
    <w:p w14:paraId="21E081B9" w14:textId="77777777" w:rsidR="002B59E3" w:rsidRDefault="00000000">
      <w:pPr>
        <w:pStyle w:val="4"/>
        <w:rPr>
          <w:rFonts w:hint="eastAsia"/>
        </w:rPr>
      </w:pPr>
      <w:bookmarkStart w:id="37" w:name="_Toc1234"/>
      <w:bookmarkEnd w:id="36"/>
      <w:r>
        <w:rPr>
          <w:rFonts w:hint="eastAsia"/>
        </w:rPr>
        <w:t>供应商报价（招标现场操作）</w:t>
      </w:r>
      <w:bookmarkEnd w:id="37"/>
    </w:p>
    <w:p w14:paraId="3CDD6170" w14:textId="77777777" w:rsidR="002B59E3" w:rsidRDefault="00000000">
      <w:r>
        <w:t>路径：招投标中心</w:t>
      </w:r>
      <w:r>
        <w:t>-</w:t>
      </w:r>
      <w:r>
        <w:t>非生产类招投标</w:t>
      </w:r>
      <w:r>
        <w:t>-</w:t>
      </w:r>
      <w:r>
        <w:rPr>
          <w:rFonts w:hint="eastAsia"/>
        </w:rPr>
        <w:t>供应商报价</w:t>
      </w:r>
    </w:p>
    <w:p w14:paraId="13EFC741" w14:textId="77777777" w:rsidR="002B59E3" w:rsidRDefault="00000000">
      <w:pPr>
        <w:rPr>
          <w:b/>
          <w:bCs/>
        </w:rPr>
      </w:pPr>
      <w:r>
        <w:rPr>
          <w:rFonts w:hint="eastAsia"/>
        </w:rPr>
        <w:t>点击报价按钮进入报价详情界面，请在此轮报价起止时间内报价并输入澄清函，否则无法报价。</w:t>
      </w:r>
    </w:p>
    <w:p w14:paraId="70BBB99D" w14:textId="77777777" w:rsidR="002B59E3" w:rsidRDefault="00000000">
      <w:pPr>
        <w:rPr>
          <w:b/>
          <w:bCs/>
        </w:rPr>
      </w:pPr>
      <w:r>
        <w:rPr>
          <w:noProof/>
        </w:rPr>
        <w:lastRenderedPageBreak/>
        <w:drawing>
          <wp:inline distT="0" distB="0" distL="114300" distR="114300" wp14:anchorId="73CBFD3E" wp14:editId="73BF2436">
            <wp:extent cx="5759450" cy="2936240"/>
            <wp:effectExtent l="0" t="0" r="12700" b="16510"/>
            <wp:docPr id="42" name="图片 15"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descr="图形用户界面, 文本&#10;&#10;描述已自动生成"/>
                    <pic:cNvPicPr>
                      <a:picLocks noChangeAspect="1"/>
                    </pic:cNvPicPr>
                  </pic:nvPicPr>
                  <pic:blipFill>
                    <a:blip r:embed="rId40"/>
                    <a:stretch>
                      <a:fillRect/>
                    </a:stretch>
                  </pic:blipFill>
                  <pic:spPr>
                    <a:xfrm>
                      <a:off x="0" y="0"/>
                      <a:ext cx="5759450" cy="2936240"/>
                    </a:xfrm>
                    <a:prstGeom prst="rect">
                      <a:avLst/>
                    </a:prstGeom>
                    <a:noFill/>
                    <a:ln>
                      <a:noFill/>
                    </a:ln>
                  </pic:spPr>
                </pic:pic>
              </a:graphicData>
            </a:graphic>
          </wp:inline>
        </w:drawing>
      </w:r>
    </w:p>
    <w:p w14:paraId="6CCCB44B" w14:textId="77777777" w:rsidR="002B59E3" w:rsidRDefault="002B59E3">
      <w:pPr>
        <w:rPr>
          <w:b/>
          <w:bCs/>
        </w:rPr>
      </w:pPr>
    </w:p>
    <w:p w14:paraId="042D8F9F" w14:textId="77777777" w:rsidR="002B59E3" w:rsidRDefault="00000000">
      <w:pPr>
        <w:pStyle w:val="4"/>
        <w:rPr>
          <w:rFonts w:hint="eastAsia"/>
        </w:rPr>
      </w:pPr>
      <w:bookmarkStart w:id="38" w:name="_Toc11918"/>
      <w:r>
        <w:rPr>
          <w:rFonts w:hint="eastAsia"/>
        </w:rPr>
        <w:t>供应商澄清报价（招标现场操作）</w:t>
      </w:r>
      <w:bookmarkEnd w:id="38"/>
    </w:p>
    <w:p w14:paraId="62EB694D" w14:textId="77777777" w:rsidR="002B59E3" w:rsidRDefault="00000000">
      <w:r>
        <w:t>路径：招投标中心</w:t>
      </w:r>
      <w:r>
        <w:t>-</w:t>
      </w:r>
      <w:r>
        <w:t>非生产类招投标</w:t>
      </w:r>
      <w:r>
        <w:t>-</w:t>
      </w:r>
      <w:r>
        <w:rPr>
          <w:rFonts w:hint="eastAsia"/>
        </w:rPr>
        <w:t>供应商澄清报价</w:t>
      </w:r>
    </w:p>
    <w:p w14:paraId="7C33A50E" w14:textId="77777777" w:rsidR="002B59E3" w:rsidRDefault="002B59E3"/>
    <w:p w14:paraId="6450147A" w14:textId="77777777" w:rsidR="002B59E3" w:rsidRDefault="00000000">
      <w:r>
        <w:rPr>
          <w:rFonts w:hint="eastAsia"/>
        </w:rPr>
        <w:t>招标发起人接收建议价的同时会给供应商发送澄清报价，供应商在此界面进行澄清报价，点击编辑按钮进入澄清报价详细界面，输入价格并上传澄清函，之后点击提交。</w:t>
      </w:r>
    </w:p>
    <w:p w14:paraId="6F2E790A" w14:textId="77777777" w:rsidR="002B59E3" w:rsidRDefault="00000000">
      <w:r>
        <w:rPr>
          <w:noProof/>
        </w:rPr>
        <w:drawing>
          <wp:inline distT="0" distB="0" distL="114300" distR="114300" wp14:anchorId="06DD3304" wp14:editId="6EFADC9E">
            <wp:extent cx="5759450" cy="2671445"/>
            <wp:effectExtent l="0" t="0" r="12700" b="14605"/>
            <wp:docPr id="40" name="图片 1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descr="图形用户界面, 文本, 应用程序, 电子邮件&#10;&#10;描述已自动生成"/>
                    <pic:cNvPicPr>
                      <a:picLocks noChangeAspect="1"/>
                    </pic:cNvPicPr>
                  </pic:nvPicPr>
                  <pic:blipFill>
                    <a:blip r:embed="rId41"/>
                    <a:stretch>
                      <a:fillRect/>
                    </a:stretch>
                  </pic:blipFill>
                  <pic:spPr>
                    <a:xfrm>
                      <a:off x="0" y="0"/>
                      <a:ext cx="5759450" cy="2671445"/>
                    </a:xfrm>
                    <a:prstGeom prst="rect">
                      <a:avLst/>
                    </a:prstGeom>
                    <a:noFill/>
                    <a:ln>
                      <a:noFill/>
                    </a:ln>
                  </pic:spPr>
                </pic:pic>
              </a:graphicData>
            </a:graphic>
          </wp:inline>
        </w:drawing>
      </w:r>
    </w:p>
    <w:p w14:paraId="64E663F9" w14:textId="77777777" w:rsidR="002B59E3" w:rsidRDefault="00000000">
      <w:pPr>
        <w:pStyle w:val="4"/>
        <w:rPr>
          <w:rFonts w:hint="eastAsia"/>
        </w:rPr>
      </w:pPr>
      <w:bookmarkStart w:id="39" w:name="_Toc896"/>
      <w:r>
        <w:rPr>
          <w:rFonts w:hint="eastAsia"/>
        </w:rPr>
        <w:t>供应商查看中标通知</w:t>
      </w:r>
      <w:bookmarkEnd w:id="39"/>
    </w:p>
    <w:p w14:paraId="759644A9" w14:textId="77777777" w:rsidR="002B59E3" w:rsidRDefault="00000000">
      <w:r>
        <w:t>路径：招投标中心</w:t>
      </w:r>
      <w:r>
        <w:t>-</w:t>
      </w:r>
      <w:r>
        <w:t>非生产类招投标</w:t>
      </w:r>
      <w:r>
        <w:t>-</w:t>
      </w:r>
      <w:r>
        <w:rPr>
          <w:rFonts w:hint="eastAsia"/>
        </w:rPr>
        <w:t>中标项目</w:t>
      </w:r>
    </w:p>
    <w:p w14:paraId="20D4F53E" w14:textId="77777777" w:rsidR="002B59E3" w:rsidRDefault="00000000">
      <w:r>
        <w:rPr>
          <w:rFonts w:hint="eastAsia"/>
        </w:rPr>
        <w:lastRenderedPageBreak/>
        <w:t>点击查看进入查看中标项目详情</w:t>
      </w:r>
    </w:p>
    <w:p w14:paraId="24D10A17" w14:textId="77777777" w:rsidR="002B59E3" w:rsidRDefault="00000000">
      <w:r>
        <w:rPr>
          <w:noProof/>
        </w:rPr>
        <w:drawing>
          <wp:inline distT="0" distB="0" distL="114300" distR="114300" wp14:anchorId="28EE9422" wp14:editId="63B5A435">
            <wp:extent cx="5759450" cy="2366010"/>
            <wp:effectExtent l="0" t="0" r="12700" b="15240"/>
            <wp:docPr id="43" name="图片 17"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descr="图形用户界面, 文本, 应用程序&#10;&#10;描述已自动生成"/>
                    <pic:cNvPicPr>
                      <a:picLocks noChangeAspect="1"/>
                    </pic:cNvPicPr>
                  </pic:nvPicPr>
                  <pic:blipFill>
                    <a:blip r:embed="rId42"/>
                    <a:stretch>
                      <a:fillRect/>
                    </a:stretch>
                  </pic:blipFill>
                  <pic:spPr>
                    <a:xfrm>
                      <a:off x="0" y="0"/>
                      <a:ext cx="5759450" cy="2366010"/>
                    </a:xfrm>
                    <a:prstGeom prst="rect">
                      <a:avLst/>
                    </a:prstGeom>
                    <a:noFill/>
                    <a:ln>
                      <a:noFill/>
                    </a:ln>
                  </pic:spPr>
                </pic:pic>
              </a:graphicData>
            </a:graphic>
          </wp:inline>
        </w:drawing>
      </w:r>
    </w:p>
    <w:p w14:paraId="027CE189" w14:textId="77777777" w:rsidR="002B59E3" w:rsidRDefault="00000000">
      <w:r>
        <w:rPr>
          <w:noProof/>
        </w:rPr>
        <w:drawing>
          <wp:inline distT="0" distB="0" distL="114300" distR="114300" wp14:anchorId="4A696683" wp14:editId="488E8096">
            <wp:extent cx="5759450" cy="2494915"/>
            <wp:effectExtent l="0" t="0" r="12700" b="635"/>
            <wp:docPr id="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pic:cNvPicPr>
                      <a:picLocks noChangeAspect="1"/>
                    </pic:cNvPicPr>
                  </pic:nvPicPr>
                  <pic:blipFill>
                    <a:blip r:embed="rId43"/>
                    <a:stretch>
                      <a:fillRect/>
                    </a:stretch>
                  </pic:blipFill>
                  <pic:spPr>
                    <a:xfrm>
                      <a:off x="0" y="0"/>
                      <a:ext cx="5759450" cy="2494915"/>
                    </a:xfrm>
                    <a:prstGeom prst="rect">
                      <a:avLst/>
                    </a:prstGeom>
                    <a:noFill/>
                    <a:ln>
                      <a:noFill/>
                    </a:ln>
                  </pic:spPr>
                </pic:pic>
              </a:graphicData>
            </a:graphic>
          </wp:inline>
        </w:drawing>
      </w:r>
    </w:p>
    <w:p w14:paraId="0BE4FBB2" w14:textId="77777777" w:rsidR="002B59E3" w:rsidRDefault="00000000">
      <w:r>
        <w:rPr>
          <w:rFonts w:hint="eastAsia"/>
        </w:rPr>
        <w:t>点击查看按钮查看中标通知，点击发送按钮给项目负责人发送回执，发送回执之后回执发送状态变为已发送。</w:t>
      </w:r>
    </w:p>
    <w:p w14:paraId="6A98949C" w14:textId="77777777" w:rsidR="002B59E3" w:rsidRDefault="002B59E3"/>
    <w:p w14:paraId="7A8A174D" w14:textId="77777777" w:rsidR="002B59E3" w:rsidRDefault="002B59E3"/>
    <w:p w14:paraId="1EACD272" w14:textId="77777777" w:rsidR="002B59E3" w:rsidRDefault="00000000">
      <w:pPr>
        <w:pStyle w:val="4"/>
        <w:rPr>
          <w:rFonts w:hint="eastAsia"/>
        </w:rPr>
      </w:pPr>
      <w:bookmarkStart w:id="40" w:name="_Toc7085"/>
      <w:r>
        <w:rPr>
          <w:rFonts w:hint="eastAsia"/>
        </w:rPr>
        <w:t>评标纪律</w:t>
      </w:r>
      <w:bookmarkEnd w:id="40"/>
    </w:p>
    <w:p w14:paraId="6712216D" w14:textId="77777777" w:rsidR="002B59E3" w:rsidRDefault="002B59E3"/>
    <w:p w14:paraId="3D992D69" w14:textId="77777777" w:rsidR="002B59E3" w:rsidRDefault="00000000">
      <w:r>
        <w:t>路径：招投标中心</w:t>
      </w:r>
      <w:r>
        <w:t>-</w:t>
      </w:r>
      <w:r>
        <w:t>非生产类招投标</w:t>
      </w:r>
      <w:r>
        <w:t>-</w:t>
      </w:r>
      <w:r>
        <w:rPr>
          <w:rFonts w:hint="eastAsia"/>
        </w:rPr>
        <w:t>供应商投标</w:t>
      </w:r>
    </w:p>
    <w:p w14:paraId="386FF4AE" w14:textId="77777777" w:rsidR="002B59E3" w:rsidRDefault="002B59E3"/>
    <w:p w14:paraId="3A0A8164" w14:textId="77777777" w:rsidR="002B59E3" w:rsidRDefault="00000000">
      <w:r>
        <w:rPr>
          <w:rFonts w:hint="eastAsia"/>
        </w:rPr>
        <w:t>供应商投标时会弹窗展示评标纪律，要求供应商勾选我已阅知并保证遵守评标记录之后点击确定按钮进入投标界面。</w:t>
      </w:r>
    </w:p>
    <w:p w14:paraId="4012AC6D" w14:textId="77777777" w:rsidR="002B59E3" w:rsidRDefault="00000000">
      <w:pPr>
        <w:pStyle w:val="20"/>
        <w:ind w:left="420" w:firstLine="420"/>
      </w:pPr>
      <w:r>
        <w:rPr>
          <w:noProof/>
        </w:rPr>
        <w:lastRenderedPageBreak/>
        <w:drawing>
          <wp:inline distT="0" distB="0" distL="114300" distR="114300" wp14:anchorId="1DE7E1E5" wp14:editId="63D1DB24">
            <wp:extent cx="5759450" cy="6294120"/>
            <wp:effectExtent l="0" t="0" r="12700" b="11430"/>
            <wp:docPr id="44" name="图片 19"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descr="图形用户界面, 文本, 应用程序&#10;&#10;描述已自动生成"/>
                    <pic:cNvPicPr>
                      <a:picLocks noChangeAspect="1"/>
                    </pic:cNvPicPr>
                  </pic:nvPicPr>
                  <pic:blipFill>
                    <a:blip r:embed="rId44"/>
                    <a:stretch>
                      <a:fillRect/>
                    </a:stretch>
                  </pic:blipFill>
                  <pic:spPr>
                    <a:xfrm>
                      <a:off x="0" y="0"/>
                      <a:ext cx="5759450" cy="6294120"/>
                    </a:xfrm>
                    <a:prstGeom prst="rect">
                      <a:avLst/>
                    </a:prstGeom>
                    <a:noFill/>
                    <a:ln>
                      <a:noFill/>
                    </a:ln>
                  </pic:spPr>
                </pic:pic>
              </a:graphicData>
            </a:graphic>
          </wp:inline>
        </w:drawing>
      </w:r>
    </w:p>
    <w:p w14:paraId="276D95EF" w14:textId="77777777" w:rsidR="002B59E3" w:rsidRDefault="00000000">
      <w:pPr>
        <w:rPr>
          <w:b/>
          <w:bCs/>
          <w:sz w:val="28"/>
          <w:szCs w:val="24"/>
        </w:rPr>
      </w:pPr>
      <w:r>
        <w:rPr>
          <w:rFonts w:hint="eastAsia"/>
          <w:b/>
          <w:bCs/>
          <w:sz w:val="28"/>
          <w:szCs w:val="24"/>
        </w:rPr>
        <w:t>如</w:t>
      </w:r>
      <w:r>
        <w:rPr>
          <w:rFonts w:hint="eastAsia"/>
          <w:b/>
          <w:bCs/>
          <w:sz w:val="28"/>
          <w:szCs w:val="24"/>
        </w:rPr>
        <w:t>e</w:t>
      </w:r>
      <w:r>
        <w:rPr>
          <w:rFonts w:hint="eastAsia"/>
          <w:b/>
          <w:bCs/>
          <w:sz w:val="28"/>
          <w:szCs w:val="24"/>
        </w:rPr>
        <w:t>采通有任何问题请及时联系项目联系人。</w:t>
      </w:r>
    </w:p>
    <w:p w14:paraId="321DBE7A" w14:textId="77777777" w:rsidR="002B59E3" w:rsidRDefault="002B59E3"/>
    <w:p w14:paraId="3A212131" w14:textId="77777777" w:rsidR="002B59E3" w:rsidRDefault="002B59E3"/>
    <w:p w14:paraId="24032A99" w14:textId="77777777" w:rsidR="002B59E3" w:rsidRDefault="002B59E3"/>
    <w:sectPr w:rsidR="002B59E3">
      <w:headerReference w:type="default" r:id="rId45"/>
      <w:footerReference w:type="even" r:id="rId46"/>
      <w:footerReference w:type="default" r:id="rId47"/>
      <w:footerReference w:type="first" r:id="rId48"/>
      <w:pgSz w:w="11906" w:h="16838"/>
      <w:pgMar w:top="1701" w:right="1418" w:bottom="1134" w:left="1418" w:header="851" w:footer="992" w:gutter="0"/>
      <w:pgNumType w:chapStyle="1"/>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5614" w14:textId="77777777" w:rsidR="00877C47" w:rsidRDefault="00877C47">
      <w:pPr>
        <w:spacing w:line="240" w:lineRule="auto"/>
      </w:pPr>
      <w:r>
        <w:separator/>
      </w:r>
    </w:p>
  </w:endnote>
  <w:endnote w:type="continuationSeparator" w:id="0">
    <w:p w14:paraId="025DC77C" w14:textId="77777777" w:rsidR="00877C47" w:rsidRDefault="00877C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D1F1" w14:textId="77777777" w:rsidR="002B59E3" w:rsidRDefault="00000000">
    <w:pPr>
      <w:pStyle w:val="a8"/>
      <w:framePr w:wrap="around" w:vAnchor="text" w:hAnchor="margin" w:xAlign="center" w:y="1"/>
      <w:rPr>
        <w:rStyle w:val="af"/>
      </w:rPr>
    </w:pPr>
    <w:r>
      <w:fldChar w:fldCharType="begin"/>
    </w:r>
    <w:r>
      <w:rPr>
        <w:rStyle w:val="af"/>
      </w:rPr>
      <w:instrText xml:space="preserve">PAGE  </w:instrText>
    </w:r>
    <w:r>
      <w:fldChar w:fldCharType="separate"/>
    </w:r>
    <w:r>
      <w:rPr>
        <w:rStyle w:val="af"/>
      </w:rPr>
      <w:t>0</w:t>
    </w:r>
    <w:r>
      <w:fldChar w:fldCharType="end"/>
    </w:r>
  </w:p>
  <w:p w14:paraId="28F1B6D6" w14:textId="77777777" w:rsidR="002B59E3" w:rsidRDefault="002B59E3">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FE7A" w14:textId="77777777" w:rsidR="002B59E3" w:rsidRDefault="00000000">
    <w:pPr>
      <w:pStyle w:val="a8"/>
      <w:tabs>
        <w:tab w:val="clear" w:pos="4153"/>
        <w:tab w:val="clear" w:pos="8306"/>
        <w:tab w:val="left" w:pos="831"/>
        <w:tab w:val="center" w:pos="4535"/>
      </w:tabs>
    </w:pPr>
    <w:r>
      <w:rPr>
        <w:noProof/>
      </w:rPr>
      <mc:AlternateContent>
        <mc:Choice Requires="wps">
          <w:drawing>
            <wp:anchor distT="0" distB="0" distL="114300" distR="114300" simplePos="0" relativeHeight="251666432" behindDoc="0" locked="0" layoutInCell="1" allowOverlap="1" wp14:anchorId="39E11C4A" wp14:editId="0C070F8A">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8D71F5"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a:spAutoFit/>
                    </wps:bodyPr>
                  </wps:wsp>
                </a:graphicData>
              </a:graphic>
            </wp:anchor>
          </w:drawing>
        </mc:Choice>
        <mc:Fallback>
          <w:pict>
            <v:shapetype w14:anchorId="39E11C4A" id="_x0000_t202" coordsize="21600,21600" o:spt="202" path="m,l,21600r21600,l21600,xe">
              <v:stroke joinstyle="miter"/>
              <v:path gradientshapeok="t" o:connecttype="rect"/>
            </v:shapetype>
            <v:shape id="文本框 21" o:spid="_x0000_s1034" type="#_x0000_t202" style="position:absolute;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KxtjNIwBAAAgAwAADgAAAAAAAAAAAAAAAAAuAgAA&#10;ZHJzL2Uyb0RvYy54bWxQSwECLQAUAAYACAAAACEADErw7tYAAAAFAQAADwAAAAAAAAAAAAAAAADm&#10;AwAAZHJzL2Rvd25yZXYueG1sUEsFBgAAAAAEAAQA8wAAAOkEAAAAAA==&#10;" filled="f" stroked="f">
              <v:textbox style="mso-fit-shape-to-text:t" inset="0,0,0,0">
                <w:txbxContent>
                  <w:p w14:paraId="048D71F5"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F47B" w14:textId="77777777" w:rsidR="002B59E3" w:rsidRDefault="00000000">
    <w:pPr>
      <w:pStyle w:val="a8"/>
    </w:pPr>
    <w:r>
      <w:rPr>
        <w:noProof/>
      </w:rPr>
      <mc:AlternateContent>
        <mc:Choice Requires="wps">
          <w:drawing>
            <wp:anchor distT="0" distB="0" distL="114300" distR="114300" simplePos="0" relativeHeight="251668480" behindDoc="0" locked="0" layoutInCell="1" allowOverlap="1" wp14:anchorId="05EBCDA5" wp14:editId="423CE25F">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EF70AC"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a:spAutoFit/>
                    </wps:bodyPr>
                  </wps:wsp>
                </a:graphicData>
              </a:graphic>
            </wp:anchor>
          </w:drawing>
        </mc:Choice>
        <mc:Fallback>
          <w:pict>
            <v:shapetype w14:anchorId="05EBCDA5" id="_x0000_t202" coordsize="21600,21600" o:spt="202" path="m,l,21600r21600,l21600,xe">
              <v:stroke joinstyle="miter"/>
              <v:path gradientshapeok="t" o:connecttype="rect"/>
            </v:shapetype>
            <v:shape id="文本框 22" o:spid="_x0000_s1035" type="#_x0000_t202" style="position:absolute;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QSjAEAACADAAAOAAAAZHJzL2Uyb0RvYy54bWysUsFu2zAMvRfYPwi6L3JzKD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FhfUEowBAAAgAwAADgAAAAAAAAAAAAAAAAAuAgAA&#10;ZHJzL2Uyb0RvYy54bWxQSwECLQAUAAYACAAAACEADErw7tYAAAAFAQAADwAAAAAAAAAAAAAAAADm&#10;AwAAZHJzL2Rvd25yZXYueG1sUEsFBgAAAAAEAAQA8wAAAOkEAAAAAA==&#10;" filled="f" stroked="f">
              <v:textbox style="mso-fit-shape-to-text:t" inset="0,0,0,0">
                <w:txbxContent>
                  <w:p w14:paraId="47EF70AC"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7C6B" w14:textId="77777777" w:rsidR="002B59E3" w:rsidRDefault="00000000">
    <w:pPr>
      <w:pStyle w:val="a8"/>
      <w:tabs>
        <w:tab w:val="clear" w:pos="4153"/>
        <w:tab w:val="clear" w:pos="8306"/>
        <w:tab w:val="center" w:pos="4479"/>
      </w:tabs>
    </w:pPr>
    <w:r>
      <w:rPr>
        <w:noProof/>
      </w:rPr>
      <mc:AlternateContent>
        <mc:Choice Requires="wps">
          <w:drawing>
            <wp:anchor distT="0" distB="0" distL="114300" distR="114300" simplePos="0" relativeHeight="251664384" behindDoc="0" locked="0" layoutInCell="1" allowOverlap="1" wp14:anchorId="1688761B" wp14:editId="0C27A17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7968BD" w14:textId="77777777" w:rsidR="002B59E3" w:rsidRDefault="002B59E3">
                          <w:pPr>
                            <w:pStyle w:val="a8"/>
                          </w:pPr>
                        </w:p>
                      </w:txbxContent>
                    </wps:txbx>
                    <wps:bodyPr wrap="none" lIns="0" tIns="0" rIns="0" bIns="0">
                      <a:spAutoFit/>
                    </wps:bodyPr>
                  </wps:wsp>
                </a:graphicData>
              </a:graphic>
            </wp:anchor>
          </w:drawing>
        </mc:Choice>
        <mc:Fallback>
          <w:pict>
            <v:shapetype w14:anchorId="1688761B" id="_x0000_t202" coordsize="21600,21600" o:spt="202" path="m,l,21600r21600,l21600,xe">
              <v:stroke joinstyle="miter"/>
              <v:path gradientshapeok="t" o:connecttype="rect"/>
            </v:shapetype>
            <v:shape id="文本框 2" o:spid="_x0000_s1026"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17968BD" w14:textId="77777777" w:rsidR="002B59E3" w:rsidRDefault="002B59E3">
                    <w:pPr>
                      <w:pStyle w:val="a8"/>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7E76" w14:textId="77777777" w:rsidR="002B59E3" w:rsidRDefault="002B59E3">
    <w:pPr>
      <w:pStyle w:val="a8"/>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DB8B" w14:textId="77777777" w:rsidR="002B59E3" w:rsidRDefault="00000000">
    <w:pPr>
      <w:pStyle w:val="a8"/>
    </w:pPr>
    <w:r>
      <w:rPr>
        <w:noProof/>
      </w:rPr>
      <mc:AlternateContent>
        <mc:Choice Requires="wps">
          <w:drawing>
            <wp:anchor distT="0" distB="0" distL="114300" distR="114300" simplePos="0" relativeHeight="251665408" behindDoc="0" locked="0" layoutInCell="1" allowOverlap="1" wp14:anchorId="676AC3F2" wp14:editId="05EC1A1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C52F87" w14:textId="77777777" w:rsidR="002B59E3" w:rsidRDefault="002B59E3">
                          <w:pPr>
                            <w:pStyle w:val="a8"/>
                          </w:pPr>
                        </w:p>
                      </w:txbxContent>
                    </wps:txbx>
                    <wps:bodyPr wrap="none" lIns="0" tIns="0" rIns="0" bIns="0">
                      <a:spAutoFit/>
                    </wps:bodyPr>
                  </wps:wsp>
                </a:graphicData>
              </a:graphic>
            </wp:anchor>
          </w:drawing>
        </mc:Choice>
        <mc:Fallback>
          <w:pict>
            <v:shapetype w14:anchorId="676AC3F2" id="_x0000_t202" coordsize="21600,21600" o:spt="202" path="m,l,21600r21600,l21600,xe">
              <v:stroke joinstyle="miter"/>
              <v:path gradientshapeok="t" o:connecttype="rect"/>
            </v:shapetype>
            <v:shape id="文本框 1" o:spid="_x0000_s1027"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34C52F87" w14:textId="77777777" w:rsidR="002B59E3" w:rsidRDefault="002B59E3">
                    <w:pPr>
                      <w:pStyle w:val="a8"/>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EB91" w14:textId="77777777" w:rsidR="002B59E3" w:rsidRDefault="00000000">
    <w:pPr>
      <w:pStyle w:val="a8"/>
    </w:pPr>
    <w:r>
      <w:rPr>
        <w:noProof/>
      </w:rPr>
      <mc:AlternateContent>
        <mc:Choice Requires="wps">
          <w:drawing>
            <wp:anchor distT="0" distB="0" distL="114300" distR="114300" simplePos="0" relativeHeight="251671552" behindDoc="0" locked="0" layoutInCell="1" allowOverlap="1" wp14:anchorId="4DB0E161" wp14:editId="15C332F6">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82093B" w14:textId="77777777" w:rsidR="002B59E3" w:rsidRDefault="00000000">
                          <w:pPr>
                            <w:pStyle w:val="a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DB0E161" id="_x0000_t202" coordsize="21600,21600" o:spt="202" path="m,l,21600r21600,l21600,xe">
              <v:stroke joinstyle="miter"/>
              <v:path gradientshapeok="t" o:connecttype="rect"/>
            </v:shapetype>
            <v:shape id="文本框 33" o:spid="_x0000_s1028" type="#_x0000_t202" style="position:absolute;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0582093B" w14:textId="77777777" w:rsidR="002B59E3"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3F34" w14:textId="77777777" w:rsidR="002B59E3" w:rsidRDefault="00000000">
    <w:pPr>
      <w:pStyle w:val="a8"/>
      <w:jc w:val="both"/>
    </w:pPr>
    <w:r>
      <w:rPr>
        <w:noProof/>
      </w:rPr>
      <mc:AlternateContent>
        <mc:Choice Requires="wps">
          <w:drawing>
            <wp:anchor distT="0" distB="0" distL="114300" distR="114300" simplePos="0" relativeHeight="251669504" behindDoc="0" locked="0" layoutInCell="1" allowOverlap="1" wp14:anchorId="7C86D058" wp14:editId="5AF3BD06">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1BBD30" w14:textId="77777777" w:rsidR="002B59E3" w:rsidRDefault="00000000">
                          <w:pPr>
                            <w:pStyle w:val="a8"/>
                          </w:pPr>
                          <w:r>
                            <w:rPr>
                              <w:rFonts w:hint="eastAsia"/>
                            </w:rPr>
                            <w:t>16</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86D058" id="_x0000_t202" coordsize="21600,21600" o:spt="202" path="m,l,21600r21600,l21600,xe">
              <v:stroke joinstyle="miter"/>
              <v:path gradientshapeok="t" o:connecttype="rect"/>
            </v:shapetype>
            <v:shape id="文本框 17" o:spid="_x0000_s1029"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Hipafj7AQAA9gMAAA4AAAAAAAAAAAAAAAAALgIAAGRy&#10;cy9lMm9Eb2MueG1sUEsBAi0AFAAGAAgAAAAhAHGq0bnXAAAABQEAAA8AAAAAAAAAAAAAAAAAVQQA&#10;AGRycy9kb3ducmV2LnhtbFBLBQYAAAAABAAEAPMAAABZBQAAAAA=&#10;" filled="f" stroked="f" strokeweight=".5pt">
              <v:textbox style="mso-fit-shape-to-text:t" inset="0,0,0,0">
                <w:txbxContent>
                  <w:p w14:paraId="6B1BBD30" w14:textId="77777777" w:rsidR="002B59E3" w:rsidRDefault="00000000">
                    <w:pPr>
                      <w:pStyle w:val="a8"/>
                    </w:pPr>
                    <w:r>
                      <w:rPr>
                        <w:rFonts w:hint="eastAsia"/>
                      </w:rPr>
                      <w:t>16</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8683" w14:textId="77777777" w:rsidR="002B59E3" w:rsidRDefault="00000000">
    <w:pPr>
      <w:pStyle w:val="a8"/>
    </w:pPr>
    <w:r>
      <w:rPr>
        <w:noProof/>
      </w:rPr>
      <mc:AlternateContent>
        <mc:Choice Requires="wps">
          <w:drawing>
            <wp:anchor distT="0" distB="0" distL="114300" distR="114300" simplePos="0" relativeHeight="251672576" behindDoc="0" locked="0" layoutInCell="1" allowOverlap="1" wp14:anchorId="53A76F29" wp14:editId="59606BE2">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50D48D" w14:textId="77777777" w:rsidR="002B59E3" w:rsidRDefault="00000000">
                          <w:pPr>
                            <w:pStyle w:val="a8"/>
                          </w:pPr>
                          <w:r>
                            <w:fldChar w:fldCharType="begin"/>
                          </w:r>
                          <w:r>
                            <w:instrText xml:space="preserve"> PAGE  \* MERGEFORMAT </w:instrText>
                          </w:r>
                          <w:r>
                            <w:fldChar w:fldCharType="separate"/>
                          </w:r>
                          <w:r>
                            <w:t>19</w:t>
                          </w:r>
                          <w:r>
                            <w:fldChar w:fldCharType="end"/>
                          </w:r>
                        </w:p>
                      </w:txbxContent>
                    </wps:txbx>
                    <wps:bodyPr wrap="none" lIns="0" tIns="0" rIns="0" bIns="0">
                      <a:spAutoFit/>
                    </wps:bodyPr>
                  </wps:wsp>
                </a:graphicData>
              </a:graphic>
            </wp:anchor>
          </w:drawing>
        </mc:Choice>
        <mc:Fallback>
          <w:pict>
            <v:shapetype w14:anchorId="53A76F29" id="_x0000_t202" coordsize="21600,21600" o:spt="202" path="m,l,21600r21600,l21600,xe">
              <v:stroke joinstyle="miter"/>
              <v:path gradientshapeok="t" o:connecttype="rect"/>
            </v:shapetype>
            <v:shape id="文本框 25" o:spid="_x0000_s1030" type="#_x0000_t202" style="position:absolute;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ZAjAEAACADAAAOAAAAZHJzL2Uyb0RvYy54bWysUsFqGzEQvQf6D0L3WhsT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kx2QIwBAAAgAwAADgAAAAAAAAAAAAAAAAAuAgAA&#10;ZHJzL2Uyb0RvYy54bWxQSwECLQAUAAYACAAAACEADErw7tYAAAAFAQAADwAAAAAAAAAAAAAAAADm&#10;AwAAZHJzL2Rvd25yZXYueG1sUEsFBgAAAAAEAAQA8wAAAOkEAAAAAA==&#10;" filled="f" stroked="f">
              <v:textbox style="mso-fit-shape-to-text:t" inset="0,0,0,0">
                <w:txbxContent>
                  <w:p w14:paraId="1B50D48D" w14:textId="77777777" w:rsidR="002B59E3" w:rsidRDefault="00000000">
                    <w:pPr>
                      <w:pStyle w:val="a8"/>
                    </w:pPr>
                    <w:r>
                      <w:fldChar w:fldCharType="begin"/>
                    </w:r>
                    <w:r>
                      <w:instrText xml:space="preserve"> PAGE  \* MERGEFORMAT </w:instrText>
                    </w:r>
                    <w:r>
                      <w:fldChar w:fldCharType="separate"/>
                    </w:r>
                    <w:r>
                      <w:t>19</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C3F7" w14:textId="77777777" w:rsidR="002B59E3" w:rsidRDefault="00000000">
    <w:pPr>
      <w:pStyle w:val="a8"/>
      <w:jc w:val="both"/>
    </w:pPr>
    <w:r>
      <w:rPr>
        <w:noProof/>
      </w:rPr>
      <mc:AlternateContent>
        <mc:Choice Requires="wps">
          <w:drawing>
            <wp:anchor distT="0" distB="0" distL="114300" distR="114300" simplePos="0" relativeHeight="251673600" behindDoc="0" locked="0" layoutInCell="1" allowOverlap="1" wp14:anchorId="63179DD5" wp14:editId="1C0EE154">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C7149F" w14:textId="77777777" w:rsidR="002B59E3" w:rsidRDefault="00000000">
                          <w:pPr>
                            <w:pStyle w:val="a8"/>
                          </w:pPr>
                          <w:r>
                            <w:fldChar w:fldCharType="begin"/>
                          </w:r>
                          <w:r>
                            <w:instrText xml:space="preserve"> PAGE  \* MERGEFORMAT </w:instrText>
                          </w:r>
                          <w:r>
                            <w:fldChar w:fldCharType="separate"/>
                          </w:r>
                          <w:r>
                            <w:t>18</w:t>
                          </w:r>
                          <w:r>
                            <w:fldChar w:fldCharType="end"/>
                          </w:r>
                        </w:p>
                      </w:txbxContent>
                    </wps:txbx>
                    <wps:bodyPr wrap="none" lIns="0" tIns="0" rIns="0" bIns="0">
                      <a:spAutoFit/>
                    </wps:bodyPr>
                  </wps:wsp>
                </a:graphicData>
              </a:graphic>
            </wp:anchor>
          </w:drawing>
        </mc:Choice>
        <mc:Fallback>
          <w:pict>
            <v:shapetype w14:anchorId="63179DD5" id="_x0000_t202" coordsize="21600,21600" o:spt="202" path="m,l,21600r21600,l21600,xe">
              <v:stroke joinstyle="miter"/>
              <v:path gradientshapeok="t" o:connecttype="rect"/>
            </v:shapetype>
            <v:shape id="文本框 29" o:spid="_x0000_s1031"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FmjAEAACADAAAOAAAAZHJzL2Uyb0RvYy54bWysUsFqGzEQvQf6D0L3WhtD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S0DBZowBAAAgAwAADgAAAAAAAAAAAAAAAAAuAgAA&#10;ZHJzL2Uyb0RvYy54bWxQSwECLQAUAAYACAAAACEADErw7tYAAAAFAQAADwAAAAAAAAAAAAAAAADm&#10;AwAAZHJzL2Rvd25yZXYueG1sUEsFBgAAAAAEAAQA8wAAAOkEAAAAAA==&#10;" filled="f" stroked="f">
              <v:textbox style="mso-fit-shape-to-text:t" inset="0,0,0,0">
                <w:txbxContent>
                  <w:p w14:paraId="2EC7149F" w14:textId="77777777" w:rsidR="002B59E3" w:rsidRDefault="00000000">
                    <w:pPr>
                      <w:pStyle w:val="a8"/>
                    </w:pPr>
                    <w:r>
                      <w:fldChar w:fldCharType="begin"/>
                    </w:r>
                    <w:r>
                      <w:instrText xml:space="preserve"> PAGE  \* MERGEFORMAT </w:instrText>
                    </w:r>
                    <w:r>
                      <w:fldChar w:fldCharType="separate"/>
                    </w:r>
                    <w:r>
                      <w:t>18</w:t>
                    </w:r>
                    <w:r>
                      <w:fldChar w:fldCharType="end"/>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01E70B0B" wp14:editId="179F48F7">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B97AD7" w14:textId="77777777" w:rsidR="002B59E3" w:rsidRDefault="002B59E3">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01E70B0B" id="文本框 35" o:spid="_x0000_s1032"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j9SWvoBAAD2AwAADgAAAAAAAAAAAAAAAAAuAgAAZHJz&#10;L2Uyb0RvYy54bWxQSwECLQAUAAYACAAAACEAcarRudcAAAAFAQAADwAAAAAAAAAAAAAAAABUBAAA&#10;ZHJzL2Rvd25yZXYueG1sUEsFBgAAAAAEAAQA8wAAAFgFAAAAAA==&#10;" filled="f" stroked="f" strokeweight=".5pt">
              <v:textbox style="mso-fit-shape-to-text:t" inset="0,0,0,0">
                <w:txbxContent>
                  <w:p w14:paraId="05B97AD7" w14:textId="77777777" w:rsidR="002B59E3" w:rsidRDefault="002B59E3">
                    <w:pPr>
                      <w:pStyle w:val="a8"/>
                    </w:pP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DCF1" w14:textId="77777777" w:rsidR="002B59E3" w:rsidRDefault="00000000">
    <w:pPr>
      <w:pStyle w:val="a8"/>
      <w:jc w:val="center"/>
    </w:pPr>
    <w:r>
      <w:rPr>
        <w:noProof/>
      </w:rPr>
      <mc:AlternateContent>
        <mc:Choice Requires="wps">
          <w:drawing>
            <wp:anchor distT="0" distB="0" distL="114300" distR="114300" simplePos="0" relativeHeight="251667456" behindDoc="0" locked="0" layoutInCell="1" allowOverlap="1" wp14:anchorId="54BEE667" wp14:editId="3A99D084">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D65505"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type w14:anchorId="54BEE667" id="_x0000_t202" coordsize="21600,21600" o:spt="202" path="m,l,21600r21600,l21600,xe">
              <v:stroke joinstyle="miter"/>
              <v:path gradientshapeok="t" o:connecttype="rect"/>
            </v:shapetype>
            <v:shape id="文本框 20" o:spid="_x0000_s1033"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MVivK4wBAAAgAwAADgAAAAAAAAAAAAAAAAAuAgAA&#10;ZHJzL2Uyb0RvYy54bWxQSwECLQAUAAYACAAAACEADErw7tYAAAAFAQAADwAAAAAAAAAAAAAAAADm&#10;AwAAZHJzL2Rvd25yZXYueG1sUEsFBgAAAAAEAAQA8wAAAOkEAAAAAA==&#10;" filled="f" stroked="f">
              <v:textbox style="mso-fit-shape-to-text:t" inset="0,0,0,0">
                <w:txbxContent>
                  <w:p w14:paraId="20D65505" w14:textId="77777777" w:rsidR="002B59E3"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w10:wrap anchorx="margin"/>
            </v:shape>
          </w:pict>
        </mc:Fallback>
      </mc:AlternateContent>
    </w:r>
    <w:r>
      <w:rPr>
        <w:rFonts w:hint="eastAsia"/>
      </w:rPr>
      <w:t>5</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F456" w14:textId="77777777" w:rsidR="00877C47" w:rsidRDefault="00877C47">
      <w:r>
        <w:separator/>
      </w:r>
    </w:p>
  </w:footnote>
  <w:footnote w:type="continuationSeparator" w:id="0">
    <w:p w14:paraId="59B19697" w14:textId="77777777" w:rsidR="00877C47" w:rsidRDefault="00877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4CE0" w14:textId="77777777" w:rsidR="002B59E3" w:rsidRDefault="002B59E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C7C2" w14:textId="77777777" w:rsidR="002B59E3" w:rsidRDefault="00000000">
    <w:pPr>
      <w:pStyle w:val="a9"/>
      <w:pBdr>
        <w:bottom w:val="none" w:sz="0" w:space="1" w:color="auto"/>
      </w:pBdr>
      <w:tabs>
        <w:tab w:val="clear" w:pos="4153"/>
        <w:tab w:val="left" w:pos="1020"/>
      </w:tabs>
    </w:pPr>
    <w:r>
      <w:rPr>
        <w:rFonts w:hint="eastAsi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BB6D" w14:textId="77777777" w:rsidR="002B59E3" w:rsidRDefault="002B59E3">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4EA3" w14:textId="77777777" w:rsidR="002B59E3" w:rsidRDefault="00000000">
    <w:pPr>
      <w:pStyle w:val="a9"/>
      <w:pBdr>
        <w:bottom w:val="none" w:sz="0" w:space="1" w:color="auto"/>
      </w:pBdr>
      <w:tabs>
        <w:tab w:val="clear" w:pos="4153"/>
        <w:tab w:val="left" w:pos="1020"/>
      </w:tabs>
    </w:pPr>
    <w:r>
      <w:rPr>
        <w:rFonts w:hint="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E19CFD"/>
    <w:multiLevelType w:val="singleLevel"/>
    <w:tmpl w:val="9CE19CFD"/>
    <w:lvl w:ilvl="0">
      <w:start w:val="3"/>
      <w:numFmt w:val="chineseCounting"/>
      <w:suff w:val="nothing"/>
      <w:lvlText w:val="%1、"/>
      <w:lvlJc w:val="left"/>
      <w:rPr>
        <w:rFonts w:hint="eastAsia"/>
      </w:rPr>
    </w:lvl>
  </w:abstractNum>
  <w:abstractNum w:abstractNumId="1" w15:restartNumberingAfterBreak="0">
    <w:nsid w:val="B862383A"/>
    <w:multiLevelType w:val="multilevel"/>
    <w:tmpl w:val="B862383A"/>
    <w:lvl w:ilvl="0">
      <w:start w:val="1"/>
      <w:numFmt w:val="decimal"/>
      <w:lvlText w:val="%1."/>
      <w:lvlJc w:val="left"/>
      <w:pPr>
        <w:ind w:left="425" w:hanging="425"/>
      </w:pPr>
      <w:rPr>
        <w:rFonts w:hint="default"/>
      </w:rPr>
    </w:lvl>
    <w:lvl w:ilvl="1">
      <w:start w:val="1"/>
      <w:numFmt w:val="decimal"/>
      <w:suff w:val="nothing"/>
      <w:lvlText w:val="%1.%2."/>
      <w:lvlJc w:val="left"/>
      <w:pPr>
        <w:ind w:left="0" w:firstLine="0"/>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2" w15:restartNumberingAfterBreak="0">
    <w:nsid w:val="CBFA121E"/>
    <w:multiLevelType w:val="singleLevel"/>
    <w:tmpl w:val="CBFA121E"/>
    <w:lvl w:ilvl="0">
      <w:start w:val="4"/>
      <w:numFmt w:val="chineseCounting"/>
      <w:suff w:val="nothing"/>
      <w:lvlText w:val="%1、"/>
      <w:lvlJc w:val="left"/>
      <w:rPr>
        <w:rFonts w:hint="eastAsia"/>
      </w:rPr>
    </w:lvl>
  </w:abstractNum>
  <w:abstractNum w:abstractNumId="3" w15:restartNumberingAfterBreak="0">
    <w:nsid w:val="E64B8E08"/>
    <w:multiLevelType w:val="singleLevel"/>
    <w:tmpl w:val="E64B8E08"/>
    <w:lvl w:ilvl="0">
      <w:start w:val="5"/>
      <w:numFmt w:val="decimal"/>
      <w:suff w:val="nothing"/>
      <w:lvlText w:val="（%1）"/>
      <w:lvlJc w:val="left"/>
    </w:lvl>
  </w:abstractNum>
  <w:abstractNum w:abstractNumId="4" w15:restartNumberingAfterBreak="0">
    <w:nsid w:val="E8A8D5DF"/>
    <w:multiLevelType w:val="multilevel"/>
    <w:tmpl w:val="E8A8D5DF"/>
    <w:lvl w:ilvl="0">
      <w:start w:val="1"/>
      <w:numFmt w:val="decimal"/>
      <w:suff w:val="nothing"/>
      <w:lvlText w:val="%1."/>
      <w:lvlJc w:val="left"/>
      <w:pPr>
        <w:ind w:left="0" w:firstLine="0"/>
      </w:pPr>
      <w:rPr>
        <w:rFonts w:hint="default"/>
      </w:rPr>
    </w:lvl>
    <w:lvl w:ilvl="1">
      <w:start w:val="1"/>
      <w:numFmt w:val="decimal"/>
      <w:suff w:val="space"/>
      <w:lvlText w:val="(%2)"/>
      <w:lvlJc w:val="left"/>
      <w:pPr>
        <w:ind w:left="0" w:firstLine="420"/>
      </w:pPr>
      <w:rPr>
        <w:rFonts w:hint="default"/>
        <w:highlight w:val="none"/>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199F58C0"/>
    <w:multiLevelType w:val="multilevel"/>
    <w:tmpl w:val="199F58C0"/>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6" w15:restartNumberingAfterBreak="0">
    <w:nsid w:val="2CC074AB"/>
    <w:multiLevelType w:val="multilevel"/>
    <w:tmpl w:val="2CC074AB"/>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7" w15:restartNumberingAfterBreak="0">
    <w:nsid w:val="5EEE3A7E"/>
    <w:multiLevelType w:val="multilevel"/>
    <w:tmpl w:val="5EEE3A7E"/>
    <w:lvl w:ilvl="0">
      <w:start w:val="1"/>
      <w:numFmt w:val="bullet"/>
      <w:suff w:val="nothing"/>
      <w:lvlText w:val=""/>
      <w:lvlJc w:val="left"/>
      <w:pPr>
        <w:ind w:left="0" w:firstLine="0"/>
      </w:pPr>
      <w:rPr>
        <w:rFonts w:ascii="Wingdings" w:hAnsi="Wingdings" w:hint="default"/>
        <w:color w:val="auto"/>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abstractNum w:abstractNumId="8" w15:restartNumberingAfterBreak="0">
    <w:nsid w:val="656A6EAE"/>
    <w:multiLevelType w:val="multilevel"/>
    <w:tmpl w:val="656A6EAE"/>
    <w:lvl w:ilvl="0">
      <w:start w:val="1"/>
      <w:numFmt w:val="chineseCountingThousand"/>
      <w:pStyle w:val="a"/>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15:restartNumberingAfterBreak="0">
    <w:nsid w:val="736B406B"/>
    <w:multiLevelType w:val="singleLevel"/>
    <w:tmpl w:val="736B406B"/>
    <w:lvl w:ilvl="0">
      <w:start w:val="5"/>
      <w:numFmt w:val="decimal"/>
      <w:lvlText w:val="%1."/>
      <w:lvlJc w:val="left"/>
      <w:pPr>
        <w:tabs>
          <w:tab w:val="left" w:pos="312"/>
        </w:tabs>
      </w:pPr>
    </w:lvl>
  </w:abstractNum>
  <w:num w:numId="1" w16cid:durableId="221866747">
    <w:abstractNumId w:val="8"/>
  </w:num>
  <w:num w:numId="2" w16cid:durableId="11958546">
    <w:abstractNumId w:val="3"/>
  </w:num>
  <w:num w:numId="3" w16cid:durableId="2002001742">
    <w:abstractNumId w:val="2"/>
  </w:num>
  <w:num w:numId="4" w16cid:durableId="1835535956">
    <w:abstractNumId w:val="5"/>
  </w:num>
  <w:num w:numId="5" w16cid:durableId="289634843">
    <w:abstractNumId w:val="1"/>
  </w:num>
  <w:num w:numId="6" w16cid:durableId="1894808646">
    <w:abstractNumId w:val="7"/>
  </w:num>
  <w:num w:numId="7" w16cid:durableId="1134638550">
    <w:abstractNumId w:val="4"/>
  </w:num>
  <w:num w:numId="8" w16cid:durableId="1029064729">
    <w:abstractNumId w:val="6"/>
  </w:num>
  <w:num w:numId="9" w16cid:durableId="492525286">
    <w:abstractNumId w:val="0"/>
  </w:num>
  <w:num w:numId="10" w16cid:durableId="18712585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EwYTZmMjI3ZTg1NjZlZmZlNzQ5YTYyNzgyZmQzMWQifQ=="/>
  </w:docVars>
  <w:rsids>
    <w:rsidRoot w:val="00BF4259"/>
    <w:rsid w:val="000676DC"/>
    <w:rsid w:val="00100BA1"/>
    <w:rsid w:val="00113977"/>
    <w:rsid w:val="001228AB"/>
    <w:rsid w:val="001277E3"/>
    <w:rsid w:val="0014388C"/>
    <w:rsid w:val="001879B2"/>
    <w:rsid w:val="001E187D"/>
    <w:rsid w:val="001E6F74"/>
    <w:rsid w:val="0022078A"/>
    <w:rsid w:val="002B59E3"/>
    <w:rsid w:val="002E3CD8"/>
    <w:rsid w:val="003B4262"/>
    <w:rsid w:val="003C691A"/>
    <w:rsid w:val="003D1EC2"/>
    <w:rsid w:val="003F65A4"/>
    <w:rsid w:val="003F728D"/>
    <w:rsid w:val="00451CB9"/>
    <w:rsid w:val="00470396"/>
    <w:rsid w:val="00484623"/>
    <w:rsid w:val="004A7F2C"/>
    <w:rsid w:val="004F2EE2"/>
    <w:rsid w:val="006139B3"/>
    <w:rsid w:val="00631391"/>
    <w:rsid w:val="00674168"/>
    <w:rsid w:val="006A3EEE"/>
    <w:rsid w:val="006A5274"/>
    <w:rsid w:val="00725250"/>
    <w:rsid w:val="007265F7"/>
    <w:rsid w:val="007D724B"/>
    <w:rsid w:val="00802D48"/>
    <w:rsid w:val="00805A80"/>
    <w:rsid w:val="00814113"/>
    <w:rsid w:val="00846D78"/>
    <w:rsid w:val="00875C24"/>
    <w:rsid w:val="00877C47"/>
    <w:rsid w:val="00987804"/>
    <w:rsid w:val="00992B65"/>
    <w:rsid w:val="009A4426"/>
    <w:rsid w:val="009F3A01"/>
    <w:rsid w:val="00A01046"/>
    <w:rsid w:val="00A316D0"/>
    <w:rsid w:val="00A36571"/>
    <w:rsid w:val="00A37FF2"/>
    <w:rsid w:val="00B73B5F"/>
    <w:rsid w:val="00B76409"/>
    <w:rsid w:val="00BB3145"/>
    <w:rsid w:val="00BC7FD0"/>
    <w:rsid w:val="00BF4259"/>
    <w:rsid w:val="00C14B91"/>
    <w:rsid w:val="00CC665B"/>
    <w:rsid w:val="00CD3536"/>
    <w:rsid w:val="00D43050"/>
    <w:rsid w:val="00D447DE"/>
    <w:rsid w:val="00D747EA"/>
    <w:rsid w:val="00DA0385"/>
    <w:rsid w:val="00EF3DBC"/>
    <w:rsid w:val="00F140A8"/>
    <w:rsid w:val="00F71205"/>
    <w:rsid w:val="00FA0B99"/>
    <w:rsid w:val="00FC3C67"/>
    <w:rsid w:val="00FE156B"/>
    <w:rsid w:val="010A6538"/>
    <w:rsid w:val="011E3D92"/>
    <w:rsid w:val="01207CCA"/>
    <w:rsid w:val="01303E14"/>
    <w:rsid w:val="01310FE2"/>
    <w:rsid w:val="014063FE"/>
    <w:rsid w:val="016A347B"/>
    <w:rsid w:val="01762172"/>
    <w:rsid w:val="017C6106"/>
    <w:rsid w:val="018856AF"/>
    <w:rsid w:val="018B7C82"/>
    <w:rsid w:val="019078AB"/>
    <w:rsid w:val="019B53E2"/>
    <w:rsid w:val="01A74ECD"/>
    <w:rsid w:val="01B91719"/>
    <w:rsid w:val="01D4523A"/>
    <w:rsid w:val="01E06C1D"/>
    <w:rsid w:val="01F66ABD"/>
    <w:rsid w:val="021E46FE"/>
    <w:rsid w:val="02246E13"/>
    <w:rsid w:val="02322A9A"/>
    <w:rsid w:val="02370032"/>
    <w:rsid w:val="023723A1"/>
    <w:rsid w:val="023F2212"/>
    <w:rsid w:val="027A149C"/>
    <w:rsid w:val="027D0954"/>
    <w:rsid w:val="02804E4A"/>
    <w:rsid w:val="028E769D"/>
    <w:rsid w:val="02BD1086"/>
    <w:rsid w:val="02C753AC"/>
    <w:rsid w:val="02DC1130"/>
    <w:rsid w:val="03140FF8"/>
    <w:rsid w:val="031B2539"/>
    <w:rsid w:val="032441FD"/>
    <w:rsid w:val="032514D7"/>
    <w:rsid w:val="032F316C"/>
    <w:rsid w:val="03350B0D"/>
    <w:rsid w:val="03660724"/>
    <w:rsid w:val="036970F4"/>
    <w:rsid w:val="03991DF6"/>
    <w:rsid w:val="03D21C41"/>
    <w:rsid w:val="03E60F8A"/>
    <w:rsid w:val="03E941FA"/>
    <w:rsid w:val="03EF7708"/>
    <w:rsid w:val="03FF072D"/>
    <w:rsid w:val="041A70FC"/>
    <w:rsid w:val="04246808"/>
    <w:rsid w:val="04441D61"/>
    <w:rsid w:val="046F7568"/>
    <w:rsid w:val="049B18BB"/>
    <w:rsid w:val="04CC2ABA"/>
    <w:rsid w:val="04D84F29"/>
    <w:rsid w:val="04F608A4"/>
    <w:rsid w:val="0531118C"/>
    <w:rsid w:val="056B0CB0"/>
    <w:rsid w:val="058777E5"/>
    <w:rsid w:val="05A05628"/>
    <w:rsid w:val="05BE41F5"/>
    <w:rsid w:val="05DD1532"/>
    <w:rsid w:val="05EE6337"/>
    <w:rsid w:val="05FC1AF2"/>
    <w:rsid w:val="06247323"/>
    <w:rsid w:val="06281F2C"/>
    <w:rsid w:val="0649045C"/>
    <w:rsid w:val="066906E0"/>
    <w:rsid w:val="0680729D"/>
    <w:rsid w:val="068416E6"/>
    <w:rsid w:val="06C15190"/>
    <w:rsid w:val="06C90C44"/>
    <w:rsid w:val="06D0104C"/>
    <w:rsid w:val="06D56408"/>
    <w:rsid w:val="06DE555D"/>
    <w:rsid w:val="06F537E7"/>
    <w:rsid w:val="070174DD"/>
    <w:rsid w:val="0744651C"/>
    <w:rsid w:val="07515A88"/>
    <w:rsid w:val="078369D4"/>
    <w:rsid w:val="07C95879"/>
    <w:rsid w:val="07DD6810"/>
    <w:rsid w:val="07E21F39"/>
    <w:rsid w:val="07E5385B"/>
    <w:rsid w:val="07FE6829"/>
    <w:rsid w:val="080A7ACF"/>
    <w:rsid w:val="080D17FF"/>
    <w:rsid w:val="083D3611"/>
    <w:rsid w:val="085366AF"/>
    <w:rsid w:val="08707B51"/>
    <w:rsid w:val="0897720D"/>
    <w:rsid w:val="08A97E88"/>
    <w:rsid w:val="08CB0CA3"/>
    <w:rsid w:val="091D0DD3"/>
    <w:rsid w:val="092951B8"/>
    <w:rsid w:val="095C586C"/>
    <w:rsid w:val="0966277A"/>
    <w:rsid w:val="0966427E"/>
    <w:rsid w:val="0991077D"/>
    <w:rsid w:val="099E3CC2"/>
    <w:rsid w:val="09CB6896"/>
    <w:rsid w:val="09CE2D8D"/>
    <w:rsid w:val="09D43B87"/>
    <w:rsid w:val="0A0C1573"/>
    <w:rsid w:val="0A252635"/>
    <w:rsid w:val="0A2E2EE2"/>
    <w:rsid w:val="0A3B7FD7"/>
    <w:rsid w:val="0A5F1181"/>
    <w:rsid w:val="0A84735B"/>
    <w:rsid w:val="0AA12430"/>
    <w:rsid w:val="0AC21E85"/>
    <w:rsid w:val="0AC42E9F"/>
    <w:rsid w:val="0AE778EA"/>
    <w:rsid w:val="0AF36C07"/>
    <w:rsid w:val="0B0E675C"/>
    <w:rsid w:val="0B186678"/>
    <w:rsid w:val="0B655EAA"/>
    <w:rsid w:val="0B8E7D66"/>
    <w:rsid w:val="0B982B1A"/>
    <w:rsid w:val="0BAD6D40"/>
    <w:rsid w:val="0BB72CEC"/>
    <w:rsid w:val="0BC347EF"/>
    <w:rsid w:val="0BC90AF4"/>
    <w:rsid w:val="0BD171ED"/>
    <w:rsid w:val="0BE36CD9"/>
    <w:rsid w:val="0BF978D5"/>
    <w:rsid w:val="0C175FAD"/>
    <w:rsid w:val="0C2C1B67"/>
    <w:rsid w:val="0C634800"/>
    <w:rsid w:val="0C687622"/>
    <w:rsid w:val="0C6E6236"/>
    <w:rsid w:val="0C82314B"/>
    <w:rsid w:val="0C842999"/>
    <w:rsid w:val="0CEA1BC0"/>
    <w:rsid w:val="0D3450A6"/>
    <w:rsid w:val="0D3503A2"/>
    <w:rsid w:val="0D355BD5"/>
    <w:rsid w:val="0D3D5EE8"/>
    <w:rsid w:val="0D5C24F8"/>
    <w:rsid w:val="0D7116ED"/>
    <w:rsid w:val="0D8B5140"/>
    <w:rsid w:val="0DAE649D"/>
    <w:rsid w:val="0DAF0B09"/>
    <w:rsid w:val="0DB735A4"/>
    <w:rsid w:val="0DC67D96"/>
    <w:rsid w:val="0DDE3227"/>
    <w:rsid w:val="0DED507E"/>
    <w:rsid w:val="0E0A3098"/>
    <w:rsid w:val="0E0D1416"/>
    <w:rsid w:val="0E1B1D7D"/>
    <w:rsid w:val="0E411696"/>
    <w:rsid w:val="0E503D48"/>
    <w:rsid w:val="0E63197E"/>
    <w:rsid w:val="0E873A8E"/>
    <w:rsid w:val="0E877EF9"/>
    <w:rsid w:val="0E9B50A9"/>
    <w:rsid w:val="0EBD640E"/>
    <w:rsid w:val="0EDB6947"/>
    <w:rsid w:val="0EEB1F4D"/>
    <w:rsid w:val="0F014D68"/>
    <w:rsid w:val="0F0E5336"/>
    <w:rsid w:val="0F1139A8"/>
    <w:rsid w:val="0F15109A"/>
    <w:rsid w:val="0F5827B0"/>
    <w:rsid w:val="0F5F3EF3"/>
    <w:rsid w:val="0F60615C"/>
    <w:rsid w:val="0F7E2E38"/>
    <w:rsid w:val="0F900C4F"/>
    <w:rsid w:val="0F97640B"/>
    <w:rsid w:val="0FD37BD9"/>
    <w:rsid w:val="0FDB4665"/>
    <w:rsid w:val="10995A58"/>
    <w:rsid w:val="10A510D3"/>
    <w:rsid w:val="10BB1A08"/>
    <w:rsid w:val="1134315E"/>
    <w:rsid w:val="11414485"/>
    <w:rsid w:val="11604C92"/>
    <w:rsid w:val="1169095A"/>
    <w:rsid w:val="11B2208C"/>
    <w:rsid w:val="11D706B9"/>
    <w:rsid w:val="11EA1373"/>
    <w:rsid w:val="11F5112B"/>
    <w:rsid w:val="11F9177F"/>
    <w:rsid w:val="121C331E"/>
    <w:rsid w:val="12210BBD"/>
    <w:rsid w:val="1251201C"/>
    <w:rsid w:val="12820395"/>
    <w:rsid w:val="12D73086"/>
    <w:rsid w:val="12DA3560"/>
    <w:rsid w:val="12F44204"/>
    <w:rsid w:val="12F44864"/>
    <w:rsid w:val="12FF0144"/>
    <w:rsid w:val="13256E2C"/>
    <w:rsid w:val="13535D9B"/>
    <w:rsid w:val="13880B22"/>
    <w:rsid w:val="13A03242"/>
    <w:rsid w:val="13BB7933"/>
    <w:rsid w:val="13C03A3F"/>
    <w:rsid w:val="13C0517C"/>
    <w:rsid w:val="13CF2A82"/>
    <w:rsid w:val="13D75FE4"/>
    <w:rsid w:val="13ED651F"/>
    <w:rsid w:val="1405515F"/>
    <w:rsid w:val="140F7DA7"/>
    <w:rsid w:val="143A1985"/>
    <w:rsid w:val="144B7979"/>
    <w:rsid w:val="14522767"/>
    <w:rsid w:val="145634FD"/>
    <w:rsid w:val="1457163D"/>
    <w:rsid w:val="147A1053"/>
    <w:rsid w:val="147D4ABC"/>
    <w:rsid w:val="14836151"/>
    <w:rsid w:val="149176F2"/>
    <w:rsid w:val="14A163F2"/>
    <w:rsid w:val="14C45D91"/>
    <w:rsid w:val="14D37DB8"/>
    <w:rsid w:val="15334487"/>
    <w:rsid w:val="15380A96"/>
    <w:rsid w:val="153E27FD"/>
    <w:rsid w:val="156C070E"/>
    <w:rsid w:val="15736D56"/>
    <w:rsid w:val="157C66A9"/>
    <w:rsid w:val="159F65AC"/>
    <w:rsid w:val="15B00359"/>
    <w:rsid w:val="15B60867"/>
    <w:rsid w:val="15BE0F83"/>
    <w:rsid w:val="15CA5E3E"/>
    <w:rsid w:val="15D860E5"/>
    <w:rsid w:val="15E8637F"/>
    <w:rsid w:val="15EA028F"/>
    <w:rsid w:val="15FA2BC8"/>
    <w:rsid w:val="160525B0"/>
    <w:rsid w:val="163A1C14"/>
    <w:rsid w:val="163E4FD8"/>
    <w:rsid w:val="16557DFE"/>
    <w:rsid w:val="169A051D"/>
    <w:rsid w:val="16A477CB"/>
    <w:rsid w:val="16B22503"/>
    <w:rsid w:val="16B34B25"/>
    <w:rsid w:val="16B66AC3"/>
    <w:rsid w:val="16B9425F"/>
    <w:rsid w:val="17215F32"/>
    <w:rsid w:val="172346CE"/>
    <w:rsid w:val="176C775F"/>
    <w:rsid w:val="17795DCC"/>
    <w:rsid w:val="1791722F"/>
    <w:rsid w:val="17AD77C6"/>
    <w:rsid w:val="17BA1773"/>
    <w:rsid w:val="17D81CA0"/>
    <w:rsid w:val="17E210B1"/>
    <w:rsid w:val="17EF33B1"/>
    <w:rsid w:val="17F60179"/>
    <w:rsid w:val="180A74EF"/>
    <w:rsid w:val="18402807"/>
    <w:rsid w:val="184E428A"/>
    <w:rsid w:val="185C4947"/>
    <w:rsid w:val="18716A45"/>
    <w:rsid w:val="188A52FE"/>
    <w:rsid w:val="188C35EE"/>
    <w:rsid w:val="188F53F8"/>
    <w:rsid w:val="18A76C55"/>
    <w:rsid w:val="18C64FE3"/>
    <w:rsid w:val="18D91D0B"/>
    <w:rsid w:val="18DE1CA8"/>
    <w:rsid w:val="18E06756"/>
    <w:rsid w:val="18F029FA"/>
    <w:rsid w:val="18FC541C"/>
    <w:rsid w:val="191373BD"/>
    <w:rsid w:val="191D30E8"/>
    <w:rsid w:val="19241D0A"/>
    <w:rsid w:val="192B7CD9"/>
    <w:rsid w:val="19621BDB"/>
    <w:rsid w:val="19715915"/>
    <w:rsid w:val="1991739F"/>
    <w:rsid w:val="1994388E"/>
    <w:rsid w:val="19A62CF8"/>
    <w:rsid w:val="19AE0FED"/>
    <w:rsid w:val="19B14317"/>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A0F99"/>
    <w:rsid w:val="1AE93EB4"/>
    <w:rsid w:val="1AF1095B"/>
    <w:rsid w:val="1AF277CF"/>
    <w:rsid w:val="1B0B3181"/>
    <w:rsid w:val="1B11615D"/>
    <w:rsid w:val="1B63604D"/>
    <w:rsid w:val="1B72073F"/>
    <w:rsid w:val="1B7528DA"/>
    <w:rsid w:val="1B804E3C"/>
    <w:rsid w:val="1B9C027D"/>
    <w:rsid w:val="1BAC4D32"/>
    <w:rsid w:val="1BC614A9"/>
    <w:rsid w:val="1BE0272B"/>
    <w:rsid w:val="1BE83DD7"/>
    <w:rsid w:val="1C1F4A39"/>
    <w:rsid w:val="1C2673BA"/>
    <w:rsid w:val="1C2A0960"/>
    <w:rsid w:val="1C4F60A6"/>
    <w:rsid w:val="1C7D1E5D"/>
    <w:rsid w:val="1C9978FC"/>
    <w:rsid w:val="1C9D67EC"/>
    <w:rsid w:val="1CAC2905"/>
    <w:rsid w:val="1CC95A09"/>
    <w:rsid w:val="1CCE22A6"/>
    <w:rsid w:val="1CD221A8"/>
    <w:rsid w:val="1CE40726"/>
    <w:rsid w:val="1CFA1018"/>
    <w:rsid w:val="1CFC5BC9"/>
    <w:rsid w:val="1D0D29EF"/>
    <w:rsid w:val="1D320E99"/>
    <w:rsid w:val="1D5D36B2"/>
    <w:rsid w:val="1D6304CC"/>
    <w:rsid w:val="1D787557"/>
    <w:rsid w:val="1D9C2528"/>
    <w:rsid w:val="1DA801B1"/>
    <w:rsid w:val="1DE94132"/>
    <w:rsid w:val="1DF431D5"/>
    <w:rsid w:val="1DF57F21"/>
    <w:rsid w:val="1DFB128B"/>
    <w:rsid w:val="1DFC5003"/>
    <w:rsid w:val="1E081AD2"/>
    <w:rsid w:val="1E0C2A73"/>
    <w:rsid w:val="1E1F230F"/>
    <w:rsid w:val="1E3C74A0"/>
    <w:rsid w:val="1E3E442F"/>
    <w:rsid w:val="1E4C7D5F"/>
    <w:rsid w:val="1E6530AD"/>
    <w:rsid w:val="1E676E3A"/>
    <w:rsid w:val="1E780C0D"/>
    <w:rsid w:val="1E966C18"/>
    <w:rsid w:val="1EB634B6"/>
    <w:rsid w:val="1EB95DF3"/>
    <w:rsid w:val="1EE310B5"/>
    <w:rsid w:val="1F0770FC"/>
    <w:rsid w:val="1F120F82"/>
    <w:rsid w:val="1F1B2E60"/>
    <w:rsid w:val="1F217680"/>
    <w:rsid w:val="1F602E17"/>
    <w:rsid w:val="1F807CE3"/>
    <w:rsid w:val="1F856491"/>
    <w:rsid w:val="1FA140B4"/>
    <w:rsid w:val="1FB14D4C"/>
    <w:rsid w:val="1FC11EA9"/>
    <w:rsid w:val="1FEA75D2"/>
    <w:rsid w:val="202820DF"/>
    <w:rsid w:val="202E6EC5"/>
    <w:rsid w:val="203E1903"/>
    <w:rsid w:val="203E7B55"/>
    <w:rsid w:val="206750B4"/>
    <w:rsid w:val="207829CC"/>
    <w:rsid w:val="20845366"/>
    <w:rsid w:val="20863CB7"/>
    <w:rsid w:val="208E5FEE"/>
    <w:rsid w:val="20A53730"/>
    <w:rsid w:val="20BE2CEC"/>
    <w:rsid w:val="20CA74AA"/>
    <w:rsid w:val="20E27442"/>
    <w:rsid w:val="20FB7F86"/>
    <w:rsid w:val="21015A43"/>
    <w:rsid w:val="2134310A"/>
    <w:rsid w:val="213B5591"/>
    <w:rsid w:val="213D75A7"/>
    <w:rsid w:val="21B512F2"/>
    <w:rsid w:val="21BA320B"/>
    <w:rsid w:val="21C87FE5"/>
    <w:rsid w:val="21F72D73"/>
    <w:rsid w:val="2215799A"/>
    <w:rsid w:val="221D39E7"/>
    <w:rsid w:val="2224254C"/>
    <w:rsid w:val="223C1E72"/>
    <w:rsid w:val="224C1CF5"/>
    <w:rsid w:val="22513B6F"/>
    <w:rsid w:val="22615D46"/>
    <w:rsid w:val="22773469"/>
    <w:rsid w:val="22B91F7C"/>
    <w:rsid w:val="22BA6FF4"/>
    <w:rsid w:val="22BE6D2B"/>
    <w:rsid w:val="22BF47B5"/>
    <w:rsid w:val="230B6ABD"/>
    <w:rsid w:val="231352C9"/>
    <w:rsid w:val="231B74DC"/>
    <w:rsid w:val="231D4366"/>
    <w:rsid w:val="235C0FB9"/>
    <w:rsid w:val="23605A2D"/>
    <w:rsid w:val="23866924"/>
    <w:rsid w:val="23B61577"/>
    <w:rsid w:val="23D45DC2"/>
    <w:rsid w:val="23E138B2"/>
    <w:rsid w:val="23EC153B"/>
    <w:rsid w:val="2408233F"/>
    <w:rsid w:val="24443260"/>
    <w:rsid w:val="246D7FA6"/>
    <w:rsid w:val="24AE34FB"/>
    <w:rsid w:val="24D36E41"/>
    <w:rsid w:val="24DE1906"/>
    <w:rsid w:val="24F22CA8"/>
    <w:rsid w:val="2512024E"/>
    <w:rsid w:val="252F258F"/>
    <w:rsid w:val="253A4D8F"/>
    <w:rsid w:val="25496D80"/>
    <w:rsid w:val="25670AE2"/>
    <w:rsid w:val="25733F7D"/>
    <w:rsid w:val="258C5AFE"/>
    <w:rsid w:val="25BC1216"/>
    <w:rsid w:val="25E537C6"/>
    <w:rsid w:val="26003F6F"/>
    <w:rsid w:val="26143C99"/>
    <w:rsid w:val="26291FC6"/>
    <w:rsid w:val="26297308"/>
    <w:rsid w:val="262D66A1"/>
    <w:rsid w:val="263327B8"/>
    <w:rsid w:val="264A194A"/>
    <w:rsid w:val="265E1E85"/>
    <w:rsid w:val="26644B8A"/>
    <w:rsid w:val="26801254"/>
    <w:rsid w:val="269B082B"/>
    <w:rsid w:val="26C423E8"/>
    <w:rsid w:val="26D7660D"/>
    <w:rsid w:val="26E11783"/>
    <w:rsid w:val="27006B57"/>
    <w:rsid w:val="2717462E"/>
    <w:rsid w:val="27473FB0"/>
    <w:rsid w:val="27565784"/>
    <w:rsid w:val="278F1801"/>
    <w:rsid w:val="27A04C51"/>
    <w:rsid w:val="27BD1CA7"/>
    <w:rsid w:val="27ED6C10"/>
    <w:rsid w:val="281533CB"/>
    <w:rsid w:val="28173404"/>
    <w:rsid w:val="285A74F6"/>
    <w:rsid w:val="28697A58"/>
    <w:rsid w:val="28757DED"/>
    <w:rsid w:val="287C2A5C"/>
    <w:rsid w:val="288D78CB"/>
    <w:rsid w:val="28F6717A"/>
    <w:rsid w:val="28FE0C10"/>
    <w:rsid w:val="29076525"/>
    <w:rsid w:val="291D0C4F"/>
    <w:rsid w:val="295C2DFA"/>
    <w:rsid w:val="29697377"/>
    <w:rsid w:val="298F3DBD"/>
    <w:rsid w:val="29BD7D3C"/>
    <w:rsid w:val="29E25DC6"/>
    <w:rsid w:val="29E452C9"/>
    <w:rsid w:val="2A1D3477"/>
    <w:rsid w:val="2A330B11"/>
    <w:rsid w:val="2A436034"/>
    <w:rsid w:val="2A4D29E9"/>
    <w:rsid w:val="2A6B1546"/>
    <w:rsid w:val="2AA52955"/>
    <w:rsid w:val="2AAB5908"/>
    <w:rsid w:val="2AD26643"/>
    <w:rsid w:val="2AD72263"/>
    <w:rsid w:val="2AFE381C"/>
    <w:rsid w:val="2B0C3E73"/>
    <w:rsid w:val="2B291134"/>
    <w:rsid w:val="2B2F6A18"/>
    <w:rsid w:val="2B36455A"/>
    <w:rsid w:val="2B606BD1"/>
    <w:rsid w:val="2B7A10E2"/>
    <w:rsid w:val="2B836D64"/>
    <w:rsid w:val="2B8B0A09"/>
    <w:rsid w:val="2BAA609E"/>
    <w:rsid w:val="2BB638B4"/>
    <w:rsid w:val="2BD716F9"/>
    <w:rsid w:val="2BEB34D5"/>
    <w:rsid w:val="2BFD3BD7"/>
    <w:rsid w:val="2C1B6F9C"/>
    <w:rsid w:val="2C3952BE"/>
    <w:rsid w:val="2C4F2094"/>
    <w:rsid w:val="2C5C4EF8"/>
    <w:rsid w:val="2C640D97"/>
    <w:rsid w:val="2C730B86"/>
    <w:rsid w:val="2C755993"/>
    <w:rsid w:val="2C850A17"/>
    <w:rsid w:val="2C956634"/>
    <w:rsid w:val="2C9F1142"/>
    <w:rsid w:val="2CBA7DB9"/>
    <w:rsid w:val="2CC7011F"/>
    <w:rsid w:val="2CED3872"/>
    <w:rsid w:val="2CFA6FE6"/>
    <w:rsid w:val="2CFF5097"/>
    <w:rsid w:val="2D0F603E"/>
    <w:rsid w:val="2D1C121E"/>
    <w:rsid w:val="2D536E8E"/>
    <w:rsid w:val="2D5D27F9"/>
    <w:rsid w:val="2D616C31"/>
    <w:rsid w:val="2D964B2C"/>
    <w:rsid w:val="2D9C4F6B"/>
    <w:rsid w:val="2D9D122B"/>
    <w:rsid w:val="2D9E479A"/>
    <w:rsid w:val="2D9E4FAE"/>
    <w:rsid w:val="2DB01CD1"/>
    <w:rsid w:val="2DB80F46"/>
    <w:rsid w:val="2DC67C1B"/>
    <w:rsid w:val="2DD510E9"/>
    <w:rsid w:val="2E01095F"/>
    <w:rsid w:val="2E03010C"/>
    <w:rsid w:val="2E220AB6"/>
    <w:rsid w:val="2E3507E9"/>
    <w:rsid w:val="2E365601"/>
    <w:rsid w:val="2E3859E0"/>
    <w:rsid w:val="2E444588"/>
    <w:rsid w:val="2E66510E"/>
    <w:rsid w:val="2E825B55"/>
    <w:rsid w:val="2EA75524"/>
    <w:rsid w:val="2EB84EF4"/>
    <w:rsid w:val="2EBB5196"/>
    <w:rsid w:val="2EE15DF5"/>
    <w:rsid w:val="2EEE1C8B"/>
    <w:rsid w:val="2EFD5C1D"/>
    <w:rsid w:val="2F3A13A6"/>
    <w:rsid w:val="2F5408D5"/>
    <w:rsid w:val="2F9B0B20"/>
    <w:rsid w:val="2FD65A3F"/>
    <w:rsid w:val="2FF50D63"/>
    <w:rsid w:val="2FF8435F"/>
    <w:rsid w:val="300645B8"/>
    <w:rsid w:val="302B680E"/>
    <w:rsid w:val="304212CA"/>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C01C77"/>
    <w:rsid w:val="31D32E7B"/>
    <w:rsid w:val="31F36A80"/>
    <w:rsid w:val="320D50ED"/>
    <w:rsid w:val="32216010"/>
    <w:rsid w:val="322F72FD"/>
    <w:rsid w:val="323414F3"/>
    <w:rsid w:val="326451ED"/>
    <w:rsid w:val="326E73BC"/>
    <w:rsid w:val="32760A30"/>
    <w:rsid w:val="32760FED"/>
    <w:rsid w:val="327F0106"/>
    <w:rsid w:val="32930A79"/>
    <w:rsid w:val="329F1203"/>
    <w:rsid w:val="32BE2081"/>
    <w:rsid w:val="32DD144F"/>
    <w:rsid w:val="33045A37"/>
    <w:rsid w:val="330843A0"/>
    <w:rsid w:val="3316641B"/>
    <w:rsid w:val="333A24F6"/>
    <w:rsid w:val="334119DE"/>
    <w:rsid w:val="335039CF"/>
    <w:rsid w:val="33693853"/>
    <w:rsid w:val="33850B06"/>
    <w:rsid w:val="33BB60DF"/>
    <w:rsid w:val="33D4015C"/>
    <w:rsid w:val="33F269F0"/>
    <w:rsid w:val="34094D33"/>
    <w:rsid w:val="345C4BC4"/>
    <w:rsid w:val="347F6C2F"/>
    <w:rsid w:val="349C5100"/>
    <w:rsid w:val="34A22009"/>
    <w:rsid w:val="34DA5BA9"/>
    <w:rsid w:val="34F053F7"/>
    <w:rsid w:val="34FD2D47"/>
    <w:rsid w:val="34FD7B87"/>
    <w:rsid w:val="3529097C"/>
    <w:rsid w:val="354C01C6"/>
    <w:rsid w:val="35586B6B"/>
    <w:rsid w:val="35635603"/>
    <w:rsid w:val="35DE35A3"/>
    <w:rsid w:val="35E30136"/>
    <w:rsid w:val="35F268C9"/>
    <w:rsid w:val="36177645"/>
    <w:rsid w:val="362E06C5"/>
    <w:rsid w:val="364148B1"/>
    <w:rsid w:val="367C127F"/>
    <w:rsid w:val="367F32BF"/>
    <w:rsid w:val="36C62C57"/>
    <w:rsid w:val="36E83F1F"/>
    <w:rsid w:val="370E5675"/>
    <w:rsid w:val="372B2027"/>
    <w:rsid w:val="37351310"/>
    <w:rsid w:val="374F3F98"/>
    <w:rsid w:val="37BF7375"/>
    <w:rsid w:val="37FA13BA"/>
    <w:rsid w:val="380D1E8F"/>
    <w:rsid w:val="38536423"/>
    <w:rsid w:val="387C7014"/>
    <w:rsid w:val="389D2D1E"/>
    <w:rsid w:val="389E00F3"/>
    <w:rsid w:val="38C2712E"/>
    <w:rsid w:val="38D1110E"/>
    <w:rsid w:val="38DD71B9"/>
    <w:rsid w:val="38FD63A7"/>
    <w:rsid w:val="38FE5C7B"/>
    <w:rsid w:val="39047736"/>
    <w:rsid w:val="391477FF"/>
    <w:rsid w:val="39370C74"/>
    <w:rsid w:val="39372984"/>
    <w:rsid w:val="393F10AB"/>
    <w:rsid w:val="394E081F"/>
    <w:rsid w:val="39780CA7"/>
    <w:rsid w:val="397A0A14"/>
    <w:rsid w:val="39A242C2"/>
    <w:rsid w:val="39B12CEE"/>
    <w:rsid w:val="39B7482F"/>
    <w:rsid w:val="39C043BF"/>
    <w:rsid w:val="3A314322"/>
    <w:rsid w:val="3A425B8B"/>
    <w:rsid w:val="3A537483"/>
    <w:rsid w:val="3A8F1410"/>
    <w:rsid w:val="3AA34D2C"/>
    <w:rsid w:val="3AC1227E"/>
    <w:rsid w:val="3ADD1FEC"/>
    <w:rsid w:val="3AF64167"/>
    <w:rsid w:val="3B534E72"/>
    <w:rsid w:val="3B7712FB"/>
    <w:rsid w:val="3B997928"/>
    <w:rsid w:val="3BA94143"/>
    <w:rsid w:val="3BAA5C47"/>
    <w:rsid w:val="3BB865B6"/>
    <w:rsid w:val="3BC736A9"/>
    <w:rsid w:val="3BF04906"/>
    <w:rsid w:val="3BFD126C"/>
    <w:rsid w:val="3C131A3E"/>
    <w:rsid w:val="3C526944"/>
    <w:rsid w:val="3C58317B"/>
    <w:rsid w:val="3C6A3B26"/>
    <w:rsid w:val="3C73403C"/>
    <w:rsid w:val="3C7C5835"/>
    <w:rsid w:val="3C8841DA"/>
    <w:rsid w:val="3CBF5058"/>
    <w:rsid w:val="3CC358A1"/>
    <w:rsid w:val="3D030D52"/>
    <w:rsid w:val="3D2739F3"/>
    <w:rsid w:val="3D2D6CED"/>
    <w:rsid w:val="3D600CB3"/>
    <w:rsid w:val="3DAE1A1E"/>
    <w:rsid w:val="3DBB3E73"/>
    <w:rsid w:val="3DBF1E7D"/>
    <w:rsid w:val="3DD1570D"/>
    <w:rsid w:val="3DD5415F"/>
    <w:rsid w:val="3DE22C8D"/>
    <w:rsid w:val="3DE5680E"/>
    <w:rsid w:val="3E1201FF"/>
    <w:rsid w:val="3E19763A"/>
    <w:rsid w:val="3E435A8F"/>
    <w:rsid w:val="3E456B72"/>
    <w:rsid w:val="3E54701A"/>
    <w:rsid w:val="3E762D7E"/>
    <w:rsid w:val="3E800C1E"/>
    <w:rsid w:val="3E8310FD"/>
    <w:rsid w:val="3E973DE9"/>
    <w:rsid w:val="3EAC18C2"/>
    <w:rsid w:val="3EB8732B"/>
    <w:rsid w:val="3ED731F7"/>
    <w:rsid w:val="3EDA1A42"/>
    <w:rsid w:val="3F081602"/>
    <w:rsid w:val="3F0C10F2"/>
    <w:rsid w:val="3F0D3BB8"/>
    <w:rsid w:val="3F134656"/>
    <w:rsid w:val="3F27452A"/>
    <w:rsid w:val="3F327526"/>
    <w:rsid w:val="3F6A291D"/>
    <w:rsid w:val="3F7C1235"/>
    <w:rsid w:val="3F862B98"/>
    <w:rsid w:val="3F9609BC"/>
    <w:rsid w:val="3F9C138B"/>
    <w:rsid w:val="3FA23E80"/>
    <w:rsid w:val="3FA806EF"/>
    <w:rsid w:val="3FAC7B6B"/>
    <w:rsid w:val="3FBA0331"/>
    <w:rsid w:val="3FBE0301"/>
    <w:rsid w:val="3FD634AE"/>
    <w:rsid w:val="3FED73CA"/>
    <w:rsid w:val="3FFF0D63"/>
    <w:rsid w:val="3FFF5295"/>
    <w:rsid w:val="400D7496"/>
    <w:rsid w:val="402B158F"/>
    <w:rsid w:val="403E177F"/>
    <w:rsid w:val="406229AA"/>
    <w:rsid w:val="407D38D8"/>
    <w:rsid w:val="409967C5"/>
    <w:rsid w:val="40B12BC3"/>
    <w:rsid w:val="40B82BB4"/>
    <w:rsid w:val="40ED2D73"/>
    <w:rsid w:val="41455B37"/>
    <w:rsid w:val="418E5F2D"/>
    <w:rsid w:val="419C71F1"/>
    <w:rsid w:val="41AA7E94"/>
    <w:rsid w:val="41E71E7C"/>
    <w:rsid w:val="41E74AF3"/>
    <w:rsid w:val="420C31B7"/>
    <w:rsid w:val="422407FA"/>
    <w:rsid w:val="423E17B3"/>
    <w:rsid w:val="424220D4"/>
    <w:rsid w:val="42445805"/>
    <w:rsid w:val="42495E5B"/>
    <w:rsid w:val="425863FC"/>
    <w:rsid w:val="42721D10"/>
    <w:rsid w:val="427B7E0A"/>
    <w:rsid w:val="42AB25D2"/>
    <w:rsid w:val="430922DE"/>
    <w:rsid w:val="43214E84"/>
    <w:rsid w:val="432D4169"/>
    <w:rsid w:val="433C4B7C"/>
    <w:rsid w:val="43466D40"/>
    <w:rsid w:val="43525542"/>
    <w:rsid w:val="436D237B"/>
    <w:rsid w:val="436F4184"/>
    <w:rsid w:val="439023E7"/>
    <w:rsid w:val="43E72417"/>
    <w:rsid w:val="44390A1E"/>
    <w:rsid w:val="445D316D"/>
    <w:rsid w:val="445F33CE"/>
    <w:rsid w:val="44773C85"/>
    <w:rsid w:val="448C6744"/>
    <w:rsid w:val="44B862B6"/>
    <w:rsid w:val="44CB55AC"/>
    <w:rsid w:val="4505352E"/>
    <w:rsid w:val="450B04D3"/>
    <w:rsid w:val="450B2EEB"/>
    <w:rsid w:val="450D1720"/>
    <w:rsid w:val="45124F88"/>
    <w:rsid w:val="454D61D6"/>
    <w:rsid w:val="455065A2"/>
    <w:rsid w:val="455C6204"/>
    <w:rsid w:val="456344DA"/>
    <w:rsid w:val="45725A27"/>
    <w:rsid w:val="459040FF"/>
    <w:rsid w:val="459B1A18"/>
    <w:rsid w:val="459C2DEA"/>
    <w:rsid w:val="459D6299"/>
    <w:rsid w:val="45B24C53"/>
    <w:rsid w:val="45CA7936"/>
    <w:rsid w:val="45CB4558"/>
    <w:rsid w:val="45EA7156"/>
    <w:rsid w:val="45FD03CB"/>
    <w:rsid w:val="46001DBB"/>
    <w:rsid w:val="460A1A42"/>
    <w:rsid w:val="460A5C60"/>
    <w:rsid w:val="461B2CEA"/>
    <w:rsid w:val="46344BC0"/>
    <w:rsid w:val="464F558D"/>
    <w:rsid w:val="467531B7"/>
    <w:rsid w:val="46912964"/>
    <w:rsid w:val="46AA422C"/>
    <w:rsid w:val="46AB6778"/>
    <w:rsid w:val="46DF0E9A"/>
    <w:rsid w:val="4712301E"/>
    <w:rsid w:val="471D19C3"/>
    <w:rsid w:val="475A49C5"/>
    <w:rsid w:val="476D4A88"/>
    <w:rsid w:val="4776384A"/>
    <w:rsid w:val="478A5DE8"/>
    <w:rsid w:val="478E2BD5"/>
    <w:rsid w:val="47994B3E"/>
    <w:rsid w:val="47AE7191"/>
    <w:rsid w:val="47C22C96"/>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780393"/>
    <w:rsid w:val="49CD147E"/>
    <w:rsid w:val="49E7021F"/>
    <w:rsid w:val="4A0226B2"/>
    <w:rsid w:val="4A4A20C3"/>
    <w:rsid w:val="4A4A6F73"/>
    <w:rsid w:val="4A5B5B87"/>
    <w:rsid w:val="4A6C41E8"/>
    <w:rsid w:val="4A7A2BED"/>
    <w:rsid w:val="4A87524A"/>
    <w:rsid w:val="4A876BD5"/>
    <w:rsid w:val="4ACA3C0F"/>
    <w:rsid w:val="4AD90601"/>
    <w:rsid w:val="4AEC1DD8"/>
    <w:rsid w:val="4B051763"/>
    <w:rsid w:val="4B0A20CC"/>
    <w:rsid w:val="4B125CE2"/>
    <w:rsid w:val="4B130351"/>
    <w:rsid w:val="4B305EF3"/>
    <w:rsid w:val="4B6B5CA5"/>
    <w:rsid w:val="4B8F7333"/>
    <w:rsid w:val="4B9B5375"/>
    <w:rsid w:val="4BA2243C"/>
    <w:rsid w:val="4BE531B2"/>
    <w:rsid w:val="4BFB077B"/>
    <w:rsid w:val="4C016EB6"/>
    <w:rsid w:val="4C252316"/>
    <w:rsid w:val="4C3752D5"/>
    <w:rsid w:val="4C53598B"/>
    <w:rsid w:val="4C6C740C"/>
    <w:rsid w:val="4C8178DF"/>
    <w:rsid w:val="4C89229E"/>
    <w:rsid w:val="4CB93B0D"/>
    <w:rsid w:val="4CFB4554"/>
    <w:rsid w:val="4D01075E"/>
    <w:rsid w:val="4D1656C9"/>
    <w:rsid w:val="4D491763"/>
    <w:rsid w:val="4D5F117A"/>
    <w:rsid w:val="4D6C0257"/>
    <w:rsid w:val="4D7022F0"/>
    <w:rsid w:val="4D73058E"/>
    <w:rsid w:val="4D9965A1"/>
    <w:rsid w:val="4D9F3131"/>
    <w:rsid w:val="4DB01573"/>
    <w:rsid w:val="4DC31516"/>
    <w:rsid w:val="4DF06083"/>
    <w:rsid w:val="4DF146DD"/>
    <w:rsid w:val="4DF33A40"/>
    <w:rsid w:val="4E165819"/>
    <w:rsid w:val="4E355844"/>
    <w:rsid w:val="4E400D3E"/>
    <w:rsid w:val="4E654D68"/>
    <w:rsid w:val="4E6A1991"/>
    <w:rsid w:val="4E89065F"/>
    <w:rsid w:val="4EAA4AAC"/>
    <w:rsid w:val="4EC51746"/>
    <w:rsid w:val="4ED845F9"/>
    <w:rsid w:val="4EDB2A04"/>
    <w:rsid w:val="4EE5726A"/>
    <w:rsid w:val="4F2935FA"/>
    <w:rsid w:val="4F5F526E"/>
    <w:rsid w:val="4F722566"/>
    <w:rsid w:val="4F807E63"/>
    <w:rsid w:val="4FC15B68"/>
    <w:rsid w:val="4FCB6BB8"/>
    <w:rsid w:val="4FDC2F48"/>
    <w:rsid w:val="4FE84F30"/>
    <w:rsid w:val="50002DC1"/>
    <w:rsid w:val="501A72E6"/>
    <w:rsid w:val="503C7D20"/>
    <w:rsid w:val="507F7CA4"/>
    <w:rsid w:val="50993AFB"/>
    <w:rsid w:val="50A804AB"/>
    <w:rsid w:val="50BC0F04"/>
    <w:rsid w:val="50D71373"/>
    <w:rsid w:val="51025EB1"/>
    <w:rsid w:val="510E79A5"/>
    <w:rsid w:val="511050E9"/>
    <w:rsid w:val="51203E0D"/>
    <w:rsid w:val="5126428B"/>
    <w:rsid w:val="514E19D5"/>
    <w:rsid w:val="514F3B40"/>
    <w:rsid w:val="515802E8"/>
    <w:rsid w:val="516D33FB"/>
    <w:rsid w:val="518E70C9"/>
    <w:rsid w:val="51962C61"/>
    <w:rsid w:val="5197226B"/>
    <w:rsid w:val="51986D55"/>
    <w:rsid w:val="51CD77F1"/>
    <w:rsid w:val="51DB26B7"/>
    <w:rsid w:val="52085A22"/>
    <w:rsid w:val="52150CE3"/>
    <w:rsid w:val="5238646A"/>
    <w:rsid w:val="523D010F"/>
    <w:rsid w:val="52470D8A"/>
    <w:rsid w:val="525748A7"/>
    <w:rsid w:val="526A01B2"/>
    <w:rsid w:val="52905072"/>
    <w:rsid w:val="529812A1"/>
    <w:rsid w:val="52AE4D6E"/>
    <w:rsid w:val="52DA23CD"/>
    <w:rsid w:val="52FE2671"/>
    <w:rsid w:val="53093B64"/>
    <w:rsid w:val="531C63D9"/>
    <w:rsid w:val="532365B3"/>
    <w:rsid w:val="53290807"/>
    <w:rsid w:val="5338205E"/>
    <w:rsid w:val="53510468"/>
    <w:rsid w:val="53527BB3"/>
    <w:rsid w:val="53594E35"/>
    <w:rsid w:val="53675D9C"/>
    <w:rsid w:val="536D1EC6"/>
    <w:rsid w:val="537B63EF"/>
    <w:rsid w:val="538674A6"/>
    <w:rsid w:val="53A17413"/>
    <w:rsid w:val="53B92A73"/>
    <w:rsid w:val="53C61698"/>
    <w:rsid w:val="53C9515E"/>
    <w:rsid w:val="53D27C3B"/>
    <w:rsid w:val="53DF072C"/>
    <w:rsid w:val="541D3002"/>
    <w:rsid w:val="54221C3D"/>
    <w:rsid w:val="543B5980"/>
    <w:rsid w:val="544356C5"/>
    <w:rsid w:val="54631EC2"/>
    <w:rsid w:val="546450D5"/>
    <w:rsid w:val="546E00CE"/>
    <w:rsid w:val="547215A0"/>
    <w:rsid w:val="5474391D"/>
    <w:rsid w:val="54DF7A10"/>
    <w:rsid w:val="54E36B78"/>
    <w:rsid w:val="54F02344"/>
    <w:rsid w:val="54F40207"/>
    <w:rsid w:val="551D5015"/>
    <w:rsid w:val="55200FFC"/>
    <w:rsid w:val="552A05FB"/>
    <w:rsid w:val="55384597"/>
    <w:rsid w:val="55495093"/>
    <w:rsid w:val="554967A4"/>
    <w:rsid w:val="554C1DF1"/>
    <w:rsid w:val="55563F10"/>
    <w:rsid w:val="55670BDC"/>
    <w:rsid w:val="55833339"/>
    <w:rsid w:val="559316B9"/>
    <w:rsid w:val="55B564C7"/>
    <w:rsid w:val="55C474C6"/>
    <w:rsid w:val="55CA6663"/>
    <w:rsid w:val="55D06994"/>
    <w:rsid w:val="55E045AF"/>
    <w:rsid w:val="55F2568F"/>
    <w:rsid w:val="55FB55C5"/>
    <w:rsid w:val="55FF05E0"/>
    <w:rsid w:val="5628772B"/>
    <w:rsid w:val="562F5E3A"/>
    <w:rsid w:val="564737B1"/>
    <w:rsid w:val="56713378"/>
    <w:rsid w:val="56737851"/>
    <w:rsid w:val="567C6706"/>
    <w:rsid w:val="569D43CC"/>
    <w:rsid w:val="56C36665"/>
    <w:rsid w:val="56CB4F97"/>
    <w:rsid w:val="56EE2853"/>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894202"/>
    <w:rsid w:val="58906498"/>
    <w:rsid w:val="58AA2D6A"/>
    <w:rsid w:val="58B02363"/>
    <w:rsid w:val="58B24661"/>
    <w:rsid w:val="58B32FF0"/>
    <w:rsid w:val="58E42340"/>
    <w:rsid w:val="59036C6A"/>
    <w:rsid w:val="59143BCD"/>
    <w:rsid w:val="592D0F8B"/>
    <w:rsid w:val="59331108"/>
    <w:rsid w:val="594E2BD8"/>
    <w:rsid w:val="59670478"/>
    <w:rsid w:val="596E7F89"/>
    <w:rsid w:val="596F6281"/>
    <w:rsid w:val="59722042"/>
    <w:rsid w:val="597D3EA4"/>
    <w:rsid w:val="5988764A"/>
    <w:rsid w:val="59AA7659"/>
    <w:rsid w:val="59E44CEE"/>
    <w:rsid w:val="5A03119E"/>
    <w:rsid w:val="5A0C1B4F"/>
    <w:rsid w:val="5A134117"/>
    <w:rsid w:val="5A2D0CE1"/>
    <w:rsid w:val="5A2E48FE"/>
    <w:rsid w:val="5A371CB1"/>
    <w:rsid w:val="5A3D4EC9"/>
    <w:rsid w:val="5A455061"/>
    <w:rsid w:val="5A504131"/>
    <w:rsid w:val="5A51252E"/>
    <w:rsid w:val="5A5828FD"/>
    <w:rsid w:val="5A6C21E6"/>
    <w:rsid w:val="5A751DEA"/>
    <w:rsid w:val="5A7A6C24"/>
    <w:rsid w:val="5A7D47FA"/>
    <w:rsid w:val="5A7F45F4"/>
    <w:rsid w:val="5A8A6716"/>
    <w:rsid w:val="5A8E2EAB"/>
    <w:rsid w:val="5AA66816"/>
    <w:rsid w:val="5ABB2082"/>
    <w:rsid w:val="5AC52078"/>
    <w:rsid w:val="5ADF1011"/>
    <w:rsid w:val="5B1C58AD"/>
    <w:rsid w:val="5B4332E6"/>
    <w:rsid w:val="5B7E6DA0"/>
    <w:rsid w:val="5B7E7DD1"/>
    <w:rsid w:val="5B85620A"/>
    <w:rsid w:val="5B920779"/>
    <w:rsid w:val="5BB01BF8"/>
    <w:rsid w:val="5BC546AB"/>
    <w:rsid w:val="5BC7502B"/>
    <w:rsid w:val="5BCB77E7"/>
    <w:rsid w:val="5BE14DCE"/>
    <w:rsid w:val="5BE30FD5"/>
    <w:rsid w:val="5BEE3D39"/>
    <w:rsid w:val="5BF35139"/>
    <w:rsid w:val="5C083989"/>
    <w:rsid w:val="5C0F5579"/>
    <w:rsid w:val="5C187D73"/>
    <w:rsid w:val="5C353BC0"/>
    <w:rsid w:val="5C361105"/>
    <w:rsid w:val="5C370562"/>
    <w:rsid w:val="5C3F445D"/>
    <w:rsid w:val="5C614EB7"/>
    <w:rsid w:val="5C683425"/>
    <w:rsid w:val="5C835883"/>
    <w:rsid w:val="5C9E0805"/>
    <w:rsid w:val="5CBF559E"/>
    <w:rsid w:val="5CC2624E"/>
    <w:rsid w:val="5CCB085E"/>
    <w:rsid w:val="5CD24647"/>
    <w:rsid w:val="5CDE01FB"/>
    <w:rsid w:val="5CEF5473"/>
    <w:rsid w:val="5D292B67"/>
    <w:rsid w:val="5D2B27E7"/>
    <w:rsid w:val="5D4E7A36"/>
    <w:rsid w:val="5D5C2B8C"/>
    <w:rsid w:val="5D6879E4"/>
    <w:rsid w:val="5D702335"/>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63289D"/>
    <w:rsid w:val="5F827AE1"/>
    <w:rsid w:val="5FDE5D3B"/>
    <w:rsid w:val="5FE274DC"/>
    <w:rsid w:val="5FF53A9E"/>
    <w:rsid w:val="60335F84"/>
    <w:rsid w:val="603B7746"/>
    <w:rsid w:val="605A694F"/>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741411"/>
    <w:rsid w:val="628C5A67"/>
    <w:rsid w:val="62976B71"/>
    <w:rsid w:val="62B527FD"/>
    <w:rsid w:val="62CF4CB0"/>
    <w:rsid w:val="62DE42A4"/>
    <w:rsid w:val="62F03988"/>
    <w:rsid w:val="631E1955"/>
    <w:rsid w:val="63302D52"/>
    <w:rsid w:val="633D0FCB"/>
    <w:rsid w:val="63473BF7"/>
    <w:rsid w:val="634C3A6D"/>
    <w:rsid w:val="63553B62"/>
    <w:rsid w:val="63584057"/>
    <w:rsid w:val="63634A02"/>
    <w:rsid w:val="637D1D0F"/>
    <w:rsid w:val="639F780F"/>
    <w:rsid w:val="63A42C09"/>
    <w:rsid w:val="63B62CA6"/>
    <w:rsid w:val="63D23E09"/>
    <w:rsid w:val="63D44CF6"/>
    <w:rsid w:val="63DD630A"/>
    <w:rsid w:val="64015B4D"/>
    <w:rsid w:val="6442474E"/>
    <w:rsid w:val="64551B80"/>
    <w:rsid w:val="646B48B3"/>
    <w:rsid w:val="64720042"/>
    <w:rsid w:val="648D7D30"/>
    <w:rsid w:val="649F304B"/>
    <w:rsid w:val="64E0414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97569"/>
    <w:rsid w:val="66611474"/>
    <w:rsid w:val="66774BF1"/>
    <w:rsid w:val="6681025D"/>
    <w:rsid w:val="66874CFB"/>
    <w:rsid w:val="6693470A"/>
    <w:rsid w:val="66976C44"/>
    <w:rsid w:val="66B12CDA"/>
    <w:rsid w:val="66B834A9"/>
    <w:rsid w:val="66D71736"/>
    <w:rsid w:val="66D734E4"/>
    <w:rsid w:val="66D9301B"/>
    <w:rsid w:val="66E25F27"/>
    <w:rsid w:val="66E46D33"/>
    <w:rsid w:val="66E738EA"/>
    <w:rsid w:val="66F343CA"/>
    <w:rsid w:val="670A5758"/>
    <w:rsid w:val="671416A5"/>
    <w:rsid w:val="671F55B7"/>
    <w:rsid w:val="67211C6F"/>
    <w:rsid w:val="67351044"/>
    <w:rsid w:val="67486456"/>
    <w:rsid w:val="674F2330"/>
    <w:rsid w:val="676E4A29"/>
    <w:rsid w:val="6780592A"/>
    <w:rsid w:val="67A755AC"/>
    <w:rsid w:val="67C63C85"/>
    <w:rsid w:val="67EA12D9"/>
    <w:rsid w:val="680726BA"/>
    <w:rsid w:val="68107747"/>
    <w:rsid w:val="682C0284"/>
    <w:rsid w:val="683879EA"/>
    <w:rsid w:val="683E10BF"/>
    <w:rsid w:val="684C6BA2"/>
    <w:rsid w:val="68506E3A"/>
    <w:rsid w:val="685E5C6B"/>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A286211"/>
    <w:rsid w:val="6A3053E5"/>
    <w:rsid w:val="6A446CDF"/>
    <w:rsid w:val="6AB6231D"/>
    <w:rsid w:val="6AB84A5D"/>
    <w:rsid w:val="6AD36841"/>
    <w:rsid w:val="6AEC2279"/>
    <w:rsid w:val="6B1944A5"/>
    <w:rsid w:val="6B2038ED"/>
    <w:rsid w:val="6B307E26"/>
    <w:rsid w:val="6B421F06"/>
    <w:rsid w:val="6B4A0B61"/>
    <w:rsid w:val="6B4D39D0"/>
    <w:rsid w:val="6B4E3680"/>
    <w:rsid w:val="6B643451"/>
    <w:rsid w:val="6BA52D97"/>
    <w:rsid w:val="6BAB3A05"/>
    <w:rsid w:val="6BF27A3D"/>
    <w:rsid w:val="6BF84629"/>
    <w:rsid w:val="6C435B90"/>
    <w:rsid w:val="6C5A07C5"/>
    <w:rsid w:val="6C5A791C"/>
    <w:rsid w:val="6C60002E"/>
    <w:rsid w:val="6C77554D"/>
    <w:rsid w:val="6C8A7920"/>
    <w:rsid w:val="6C8B40D0"/>
    <w:rsid w:val="6CA94BAE"/>
    <w:rsid w:val="6CB43CDF"/>
    <w:rsid w:val="6CBC22F5"/>
    <w:rsid w:val="6CC35974"/>
    <w:rsid w:val="6CD16584"/>
    <w:rsid w:val="6CD7423E"/>
    <w:rsid w:val="6CE7152D"/>
    <w:rsid w:val="6CF65B51"/>
    <w:rsid w:val="6CFD2B2E"/>
    <w:rsid w:val="6D02066A"/>
    <w:rsid w:val="6D0375D3"/>
    <w:rsid w:val="6D0E70AD"/>
    <w:rsid w:val="6D392803"/>
    <w:rsid w:val="6D4026BC"/>
    <w:rsid w:val="6D5B09CB"/>
    <w:rsid w:val="6D6B65D4"/>
    <w:rsid w:val="6D765805"/>
    <w:rsid w:val="6D8A5754"/>
    <w:rsid w:val="6D9C4479"/>
    <w:rsid w:val="6DC36570"/>
    <w:rsid w:val="6DC76061"/>
    <w:rsid w:val="6DC942E7"/>
    <w:rsid w:val="6E046768"/>
    <w:rsid w:val="6E1B015A"/>
    <w:rsid w:val="6E25722B"/>
    <w:rsid w:val="6E3A4A84"/>
    <w:rsid w:val="6E421B8B"/>
    <w:rsid w:val="6E7824A5"/>
    <w:rsid w:val="6E99562C"/>
    <w:rsid w:val="6EBF142E"/>
    <w:rsid w:val="6ECA7E4F"/>
    <w:rsid w:val="6EE52C8E"/>
    <w:rsid w:val="6F1277AF"/>
    <w:rsid w:val="6F202A5D"/>
    <w:rsid w:val="6F2B5F77"/>
    <w:rsid w:val="6F466764"/>
    <w:rsid w:val="6F50730C"/>
    <w:rsid w:val="6F8921DB"/>
    <w:rsid w:val="6FD93890"/>
    <w:rsid w:val="6FDF5799"/>
    <w:rsid w:val="6FED2045"/>
    <w:rsid w:val="700510C2"/>
    <w:rsid w:val="70286C91"/>
    <w:rsid w:val="704C254A"/>
    <w:rsid w:val="70514307"/>
    <w:rsid w:val="70657DB3"/>
    <w:rsid w:val="707D760B"/>
    <w:rsid w:val="70B83967"/>
    <w:rsid w:val="70D713B9"/>
    <w:rsid w:val="70F144DF"/>
    <w:rsid w:val="70F25AEA"/>
    <w:rsid w:val="71214362"/>
    <w:rsid w:val="71267BEE"/>
    <w:rsid w:val="712F289B"/>
    <w:rsid w:val="713F1985"/>
    <w:rsid w:val="7146489B"/>
    <w:rsid w:val="716024DB"/>
    <w:rsid w:val="716431D0"/>
    <w:rsid w:val="71714987"/>
    <w:rsid w:val="71E26274"/>
    <w:rsid w:val="72043351"/>
    <w:rsid w:val="721009A0"/>
    <w:rsid w:val="72362B62"/>
    <w:rsid w:val="72384CAA"/>
    <w:rsid w:val="72435ED2"/>
    <w:rsid w:val="725312BD"/>
    <w:rsid w:val="725956F5"/>
    <w:rsid w:val="7263003C"/>
    <w:rsid w:val="726447C6"/>
    <w:rsid w:val="7267095B"/>
    <w:rsid w:val="72693BAA"/>
    <w:rsid w:val="729E37F1"/>
    <w:rsid w:val="72BD3ED6"/>
    <w:rsid w:val="72C72C5E"/>
    <w:rsid w:val="72CA1FCD"/>
    <w:rsid w:val="72CF7E7F"/>
    <w:rsid w:val="73016C5F"/>
    <w:rsid w:val="731C0BFD"/>
    <w:rsid w:val="731F586B"/>
    <w:rsid w:val="73724CC1"/>
    <w:rsid w:val="73AB0567"/>
    <w:rsid w:val="73BE0B26"/>
    <w:rsid w:val="73BE2590"/>
    <w:rsid w:val="73DA348C"/>
    <w:rsid w:val="73EB6C07"/>
    <w:rsid w:val="73F451FA"/>
    <w:rsid w:val="740B3D8A"/>
    <w:rsid w:val="74381A66"/>
    <w:rsid w:val="745E3FF9"/>
    <w:rsid w:val="74805907"/>
    <w:rsid w:val="74A16512"/>
    <w:rsid w:val="74A569D0"/>
    <w:rsid w:val="74B72109"/>
    <w:rsid w:val="74C73832"/>
    <w:rsid w:val="74D214FB"/>
    <w:rsid w:val="74EC2236"/>
    <w:rsid w:val="74EE65C9"/>
    <w:rsid w:val="750E27C7"/>
    <w:rsid w:val="7513602F"/>
    <w:rsid w:val="751C693A"/>
    <w:rsid w:val="75255DEA"/>
    <w:rsid w:val="752B5127"/>
    <w:rsid w:val="755F74C6"/>
    <w:rsid w:val="756B757E"/>
    <w:rsid w:val="75B50E95"/>
    <w:rsid w:val="75CD2919"/>
    <w:rsid w:val="75DE5505"/>
    <w:rsid w:val="75E672A0"/>
    <w:rsid w:val="75ED2186"/>
    <w:rsid w:val="76037EB7"/>
    <w:rsid w:val="76161308"/>
    <w:rsid w:val="76226AA7"/>
    <w:rsid w:val="7640715B"/>
    <w:rsid w:val="766F6CE0"/>
    <w:rsid w:val="7670482A"/>
    <w:rsid w:val="767B0051"/>
    <w:rsid w:val="76851867"/>
    <w:rsid w:val="76982E7D"/>
    <w:rsid w:val="76AC04E9"/>
    <w:rsid w:val="76B455F0"/>
    <w:rsid w:val="76D20363"/>
    <w:rsid w:val="77181058"/>
    <w:rsid w:val="771C3776"/>
    <w:rsid w:val="77476464"/>
    <w:rsid w:val="774D4614"/>
    <w:rsid w:val="776C2D57"/>
    <w:rsid w:val="777A4144"/>
    <w:rsid w:val="777C6CC3"/>
    <w:rsid w:val="779E5CE1"/>
    <w:rsid w:val="77B07B65"/>
    <w:rsid w:val="77B8394E"/>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87ADB"/>
    <w:rsid w:val="787E1A12"/>
    <w:rsid w:val="787E71EA"/>
    <w:rsid w:val="78917997"/>
    <w:rsid w:val="78CF226D"/>
    <w:rsid w:val="78E84DF7"/>
    <w:rsid w:val="79427311"/>
    <w:rsid w:val="79593081"/>
    <w:rsid w:val="795B1D53"/>
    <w:rsid w:val="796B643A"/>
    <w:rsid w:val="79773031"/>
    <w:rsid w:val="797C23F5"/>
    <w:rsid w:val="798412AA"/>
    <w:rsid w:val="79850F53"/>
    <w:rsid w:val="79B553DF"/>
    <w:rsid w:val="79C57617"/>
    <w:rsid w:val="79FA1348"/>
    <w:rsid w:val="7A0C38A4"/>
    <w:rsid w:val="7A100D8F"/>
    <w:rsid w:val="7A1431E1"/>
    <w:rsid w:val="7A145149"/>
    <w:rsid w:val="7A576C53"/>
    <w:rsid w:val="7A6B7986"/>
    <w:rsid w:val="7A7B710E"/>
    <w:rsid w:val="7A861779"/>
    <w:rsid w:val="7A8C48BA"/>
    <w:rsid w:val="7AA535C1"/>
    <w:rsid w:val="7AC202DC"/>
    <w:rsid w:val="7B4D01D8"/>
    <w:rsid w:val="7B5D6256"/>
    <w:rsid w:val="7B5F4D1D"/>
    <w:rsid w:val="7B911884"/>
    <w:rsid w:val="7BA335B7"/>
    <w:rsid w:val="7BAE34BE"/>
    <w:rsid w:val="7BC3596E"/>
    <w:rsid w:val="7BF5086D"/>
    <w:rsid w:val="7BF546E1"/>
    <w:rsid w:val="7BFB0631"/>
    <w:rsid w:val="7C10151B"/>
    <w:rsid w:val="7C103FBF"/>
    <w:rsid w:val="7C3A66AB"/>
    <w:rsid w:val="7C4D3A13"/>
    <w:rsid w:val="7C4D58BB"/>
    <w:rsid w:val="7C601F61"/>
    <w:rsid w:val="7C9814F4"/>
    <w:rsid w:val="7CA01BE5"/>
    <w:rsid w:val="7CF27339"/>
    <w:rsid w:val="7CF37CD0"/>
    <w:rsid w:val="7CF9689B"/>
    <w:rsid w:val="7D054F48"/>
    <w:rsid w:val="7D0B583E"/>
    <w:rsid w:val="7D0C7F34"/>
    <w:rsid w:val="7D3D2D20"/>
    <w:rsid w:val="7D424252"/>
    <w:rsid w:val="7D42533E"/>
    <w:rsid w:val="7D68074E"/>
    <w:rsid w:val="7D733B0F"/>
    <w:rsid w:val="7DAB5C88"/>
    <w:rsid w:val="7DAC4D5F"/>
    <w:rsid w:val="7DB47DA9"/>
    <w:rsid w:val="7DF909B8"/>
    <w:rsid w:val="7E040C0B"/>
    <w:rsid w:val="7E0737C8"/>
    <w:rsid w:val="7E0B138E"/>
    <w:rsid w:val="7E0F1382"/>
    <w:rsid w:val="7E1917AC"/>
    <w:rsid w:val="7E2608AB"/>
    <w:rsid w:val="7E2F510B"/>
    <w:rsid w:val="7E4A1F20"/>
    <w:rsid w:val="7E8E56E5"/>
    <w:rsid w:val="7E9E3C4A"/>
    <w:rsid w:val="7EB33E0F"/>
    <w:rsid w:val="7EB937C3"/>
    <w:rsid w:val="7EBE5098"/>
    <w:rsid w:val="7EC4246A"/>
    <w:rsid w:val="7EDC1B88"/>
    <w:rsid w:val="7F196534"/>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0A8E89A"/>
  <w15:docId w15:val="{2E3E6A66-6453-49F0-BE3F-8220917F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qFormat/>
    <w:pPr>
      <w:widowControl w:val="0"/>
      <w:snapToGrid w:val="0"/>
      <w:spacing w:line="360" w:lineRule="auto"/>
      <w:jc w:val="both"/>
    </w:pPr>
    <w:rPr>
      <w:kern w:val="2"/>
      <w:sz w:val="21"/>
    </w:rPr>
  </w:style>
  <w:style w:type="paragraph" w:styleId="1">
    <w:name w:val="heading 1"/>
    <w:basedOn w:val="a0"/>
    <w:next w:val="a0"/>
    <w:qFormat/>
    <w:pPr>
      <w:keepNext/>
      <w:keepLines/>
      <w:spacing w:before="340" w:after="330" w:line="576" w:lineRule="auto"/>
      <w:outlineLvl w:val="0"/>
    </w:pPr>
    <w:rPr>
      <w:b/>
      <w:kern w:val="44"/>
      <w:sz w:val="44"/>
    </w:rPr>
  </w:style>
  <w:style w:type="paragraph" w:styleId="2">
    <w:name w:val="heading 2"/>
    <w:basedOn w:val="a0"/>
    <w:next w:val="a0"/>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0"/>
    <w:next w:val="a0"/>
    <w:qFormat/>
    <w:pPr>
      <w:keepNext/>
      <w:keepLines/>
      <w:spacing w:before="260" w:after="260" w:line="416" w:lineRule="auto"/>
      <w:outlineLvl w:val="2"/>
    </w:pPr>
    <w:rPr>
      <w:b/>
      <w:bCs/>
      <w:sz w:val="32"/>
      <w:szCs w:val="32"/>
    </w:rPr>
  </w:style>
  <w:style w:type="paragraph" w:styleId="4">
    <w:name w:val="heading 4"/>
    <w:basedOn w:val="a0"/>
    <w:next w:val="a0"/>
    <w:qFormat/>
    <w:pPr>
      <w:keepNext/>
      <w:keepLines/>
      <w:spacing w:before="280" w:after="290" w:line="376" w:lineRule="auto"/>
      <w:outlineLvl w:val="3"/>
    </w:pPr>
    <w:rPr>
      <w:rFonts w:ascii="等线 Light" w:eastAsia="等线 Light" w:hAnsi="等线 Light"/>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next w:val="a0"/>
    <w:qFormat/>
    <w:rPr>
      <w:rFonts w:ascii="仿宋_GB2312" w:eastAsia="仿宋_GB2312"/>
      <w:sz w:val="32"/>
    </w:rPr>
  </w:style>
  <w:style w:type="paragraph" w:styleId="a5">
    <w:name w:val="annotation text"/>
    <w:basedOn w:val="a0"/>
    <w:qFormat/>
    <w:pPr>
      <w:jc w:val="left"/>
    </w:pPr>
  </w:style>
  <w:style w:type="paragraph" w:styleId="a6">
    <w:name w:val="Body Text Indent"/>
    <w:basedOn w:val="a0"/>
    <w:next w:val="a0"/>
    <w:uiPriority w:val="99"/>
    <w:unhideWhenUsed/>
    <w:qFormat/>
    <w:pPr>
      <w:spacing w:after="120"/>
      <w:ind w:leftChars="200" w:left="420"/>
    </w:pPr>
    <w:rPr>
      <w:rFonts w:ascii="Calibri" w:hAnsi="Calibri"/>
      <w:szCs w:val="22"/>
    </w:rPr>
  </w:style>
  <w:style w:type="paragraph" w:styleId="a7">
    <w:name w:val="Plain Text"/>
    <w:basedOn w:val="a0"/>
    <w:next w:val="a0"/>
    <w:qFormat/>
    <w:rPr>
      <w:rFonts w:ascii="宋体" w:hAnsi="Courier New"/>
    </w:rPr>
  </w:style>
  <w:style w:type="paragraph" w:styleId="a8">
    <w:name w:val="footer"/>
    <w:basedOn w:val="a0"/>
    <w:uiPriority w:val="99"/>
    <w:qFormat/>
    <w:pPr>
      <w:tabs>
        <w:tab w:val="center" w:pos="4153"/>
        <w:tab w:val="right" w:pos="8306"/>
      </w:tabs>
      <w:jc w:val="left"/>
    </w:pPr>
    <w:rPr>
      <w:sz w:val="18"/>
      <w:szCs w:val="18"/>
    </w:rPr>
  </w:style>
  <w:style w:type="paragraph" w:styleId="a9">
    <w:name w:val="header"/>
    <w:basedOn w:val="a0"/>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uiPriority w:val="39"/>
    <w:qFormat/>
    <w:pPr>
      <w:tabs>
        <w:tab w:val="right" w:leader="dot" w:pos="8729"/>
      </w:tabs>
      <w:spacing w:line="480" w:lineRule="auto"/>
      <w:jc w:val="left"/>
    </w:pPr>
    <w:rPr>
      <w:rFonts w:ascii="宋体" w:hAnsi="宋体"/>
      <w:b/>
      <w:caps/>
      <w:sz w:val="28"/>
      <w:szCs w:val="28"/>
    </w:rPr>
  </w:style>
  <w:style w:type="paragraph" w:styleId="TOC2">
    <w:name w:val="toc 2"/>
    <w:basedOn w:val="a0"/>
    <w:next w:val="a0"/>
    <w:uiPriority w:val="39"/>
    <w:qFormat/>
    <w:pPr>
      <w:tabs>
        <w:tab w:val="right" w:leader="dot" w:pos="9629"/>
      </w:tabs>
      <w:ind w:leftChars="200" w:left="480"/>
    </w:pPr>
    <w:rPr>
      <w:b/>
    </w:rPr>
  </w:style>
  <w:style w:type="paragraph" w:styleId="aa">
    <w:name w:val="Normal (Web)"/>
    <w:basedOn w:val="a0"/>
    <w:qFormat/>
    <w:pPr>
      <w:spacing w:beforeAutospacing="1" w:afterAutospacing="1"/>
      <w:jc w:val="left"/>
    </w:pPr>
    <w:rPr>
      <w:kern w:val="0"/>
      <w:sz w:val="24"/>
    </w:rPr>
  </w:style>
  <w:style w:type="paragraph" w:styleId="ab">
    <w:name w:val="Title"/>
    <w:basedOn w:val="a0"/>
    <w:next w:val="a0"/>
    <w:qFormat/>
    <w:pPr>
      <w:spacing w:before="240" w:after="60"/>
      <w:jc w:val="center"/>
      <w:outlineLvl w:val="0"/>
    </w:pPr>
    <w:rPr>
      <w:rFonts w:ascii="等线 Light" w:hAnsi="等线 Light"/>
      <w:b/>
      <w:bCs/>
      <w:sz w:val="32"/>
      <w:szCs w:val="32"/>
    </w:rPr>
  </w:style>
  <w:style w:type="paragraph" w:styleId="ac">
    <w:name w:val="Body Text First Indent"/>
    <w:basedOn w:val="a1"/>
    <w:qFormat/>
    <w:pPr>
      <w:tabs>
        <w:tab w:val="left" w:pos="219"/>
        <w:tab w:val="left" w:pos="420"/>
        <w:tab w:val="left" w:pos="482"/>
        <w:tab w:val="left" w:pos="2183"/>
        <w:tab w:val="left" w:pos="3884"/>
        <w:tab w:val="left" w:pos="5585"/>
      </w:tabs>
      <w:ind w:firstLineChars="100" w:firstLine="420"/>
    </w:pPr>
  </w:style>
  <w:style w:type="paragraph" w:styleId="20">
    <w:name w:val="Body Text First Indent 2"/>
    <w:basedOn w:val="a6"/>
    <w:next w:val="TOC2"/>
    <w:qFormat/>
    <w:pPr>
      <w:spacing w:line="276" w:lineRule="auto"/>
      <w:ind w:left="200" w:firstLineChars="200" w:firstLine="200"/>
      <w:jc w:val="left"/>
    </w:pPr>
  </w:style>
  <w:style w:type="table" w:styleId="ad">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2"/>
    <w:qFormat/>
    <w:rPr>
      <w:b/>
    </w:rPr>
  </w:style>
  <w:style w:type="character" w:styleId="af">
    <w:name w:val="page number"/>
    <w:basedOn w:val="a2"/>
    <w:qFormat/>
  </w:style>
  <w:style w:type="character" w:styleId="af0">
    <w:name w:val="Emphasis"/>
    <w:basedOn w:val="a2"/>
    <w:qFormat/>
    <w:rPr>
      <w:i/>
    </w:rPr>
  </w:style>
  <w:style w:type="character" w:styleId="af1">
    <w:name w:val="Hyperlink"/>
    <w:basedOn w:val="a2"/>
    <w:uiPriority w:val="99"/>
    <w:qFormat/>
    <w:rPr>
      <w:rFonts w:cs="Times New Roman"/>
      <w:color w:val="1F4F88"/>
      <w:u w:val="none"/>
    </w:rPr>
  </w:style>
  <w:style w:type="character" w:styleId="af2">
    <w:name w:val="annotation reference"/>
    <w:qFormat/>
    <w:rPr>
      <w:sz w:val="21"/>
      <w:szCs w:val="21"/>
    </w:rPr>
  </w:style>
  <w:style w:type="character" w:customStyle="1" w:styleId="NormalCharacter">
    <w:name w:val="NormalCharacter"/>
    <w:qFormat/>
  </w:style>
  <w:style w:type="paragraph" w:styleId="af3">
    <w:name w:val="List Paragraph"/>
    <w:basedOn w:val="a0"/>
    <w:uiPriority w:val="34"/>
    <w:qFormat/>
    <w:pPr>
      <w:ind w:firstLineChars="200" w:firstLine="420"/>
    </w:pPr>
    <w:rPr>
      <w:rFonts w:ascii="Calibri" w:hAnsi="Calibri"/>
      <w:szCs w:val="22"/>
    </w:rPr>
  </w:style>
  <w:style w:type="paragraph" w:customStyle="1" w:styleId="TOC10">
    <w:name w:val="TOC 标题1"/>
    <w:basedOn w:val="1"/>
    <w:next w:val="a0"/>
    <w:qFormat/>
    <w:pPr>
      <w:outlineLvl w:val="9"/>
    </w:pPr>
    <w:rPr>
      <w:bCs/>
      <w:szCs w:val="44"/>
    </w:rPr>
  </w:style>
  <w:style w:type="paragraph" w:customStyle="1" w:styleId="Blockquote">
    <w:name w:val="Blockquote"/>
    <w:basedOn w:val="a0"/>
    <w:qFormat/>
    <w:pPr>
      <w:autoSpaceDE w:val="0"/>
      <w:autoSpaceDN w:val="0"/>
      <w:adjustRightInd w:val="0"/>
      <w:spacing w:before="100" w:after="100"/>
      <w:ind w:left="360" w:right="360"/>
      <w:jc w:val="left"/>
    </w:pPr>
    <w:rPr>
      <w:kern w:val="0"/>
      <w:sz w:val="24"/>
    </w:rPr>
  </w:style>
  <w:style w:type="character" w:customStyle="1" w:styleId="font11">
    <w:name w:val="font11"/>
    <w:basedOn w:val="a2"/>
    <w:qFormat/>
    <w:rPr>
      <w:rFonts w:ascii="宋体" w:eastAsia="宋体" w:hAnsi="宋体" w:cs="宋体" w:hint="eastAsia"/>
      <w:color w:val="000000"/>
      <w:sz w:val="24"/>
      <w:szCs w:val="24"/>
      <w:u w:val="none"/>
    </w:rPr>
  </w:style>
  <w:style w:type="character" w:customStyle="1" w:styleId="font21">
    <w:name w:val="font21"/>
    <w:basedOn w:val="a2"/>
    <w:qFormat/>
    <w:rPr>
      <w:rFonts w:ascii="宋体" w:eastAsia="宋体" w:hAnsi="宋体" w:cs="宋体" w:hint="eastAsia"/>
      <w:b/>
      <w:bCs/>
      <w:color w:val="000000"/>
      <w:sz w:val="24"/>
      <w:szCs w:val="24"/>
      <w:u w:val="none"/>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character" w:customStyle="1" w:styleId="font61">
    <w:name w:val="font61"/>
    <w:basedOn w:val="a2"/>
    <w:qFormat/>
    <w:rPr>
      <w:rFonts w:ascii="宋体" w:eastAsia="宋体" w:hAnsi="宋体" w:cs="宋体" w:hint="eastAsia"/>
      <w:b/>
      <w:bCs/>
      <w:color w:val="000000"/>
      <w:sz w:val="24"/>
      <w:szCs w:val="24"/>
      <w:u w:val="none"/>
    </w:rPr>
  </w:style>
  <w:style w:type="character" w:customStyle="1" w:styleId="font41">
    <w:name w:val="font41"/>
    <w:basedOn w:val="a2"/>
    <w:qFormat/>
    <w:rPr>
      <w:rFonts w:ascii="宋体" w:eastAsia="宋体" w:hAnsi="宋体" w:cs="宋体" w:hint="eastAsia"/>
      <w:b/>
      <w:bCs/>
      <w:color w:val="000000"/>
      <w:sz w:val="24"/>
      <w:szCs w:val="24"/>
      <w:u w:val="none"/>
    </w:rPr>
  </w:style>
  <w:style w:type="paragraph" w:customStyle="1" w:styleId="af4">
    <w:name w:val="标书二级标题"/>
    <w:basedOn w:val="2"/>
    <w:qFormat/>
    <w:pPr>
      <w:spacing w:before="0" w:after="0" w:line="240" w:lineRule="auto"/>
      <w:jc w:val="left"/>
    </w:pPr>
    <w:rPr>
      <w:rFonts w:ascii="宋体" w:hAnsi="宋体" w:cstheme="minorBidi"/>
      <w:b w:val="0"/>
      <w:sz w:val="28"/>
      <w:szCs w:val="30"/>
    </w:rPr>
  </w:style>
  <w:style w:type="paragraph" w:customStyle="1" w:styleId="af5">
    <w:name w:val="标书正文"/>
    <w:basedOn w:val="a7"/>
    <w:uiPriority w:val="9"/>
    <w:qFormat/>
    <w:pPr>
      <w:jc w:val="left"/>
    </w:pPr>
  </w:style>
  <w:style w:type="paragraph" w:customStyle="1" w:styleId="a">
    <w:name w:val="一级标题"/>
    <w:basedOn w:val="a7"/>
    <w:uiPriority w:val="1"/>
    <w:qFormat/>
    <w:pPr>
      <w:numPr>
        <w:numId w:val="1"/>
      </w:numPr>
      <w:ind w:left="420"/>
      <w:outlineLvl w:val="1"/>
    </w:pPr>
    <w:rPr>
      <w:rFonts w:ascii="黑体" w:eastAsia="黑体"/>
      <w:b/>
      <w:bCs/>
      <w:sz w:val="28"/>
    </w:rPr>
  </w:style>
  <w:style w:type="paragraph" w:customStyle="1" w:styleId="Style13">
    <w:name w:val="_Style 13"/>
    <w:qFormat/>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eader" Target="header3.xml"/><Relationship Id="rId39" Type="http://schemas.openxmlformats.org/officeDocument/2006/relationships/image" Target="media/image18.png"/><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footer" Target="footer10.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9.png"/><Relationship Id="rId11" Type="http://schemas.openxmlformats.org/officeDocument/2006/relationships/footer" Target="footer3.xml"/><Relationship Id="rId24" Type="http://schemas.openxmlformats.org/officeDocument/2006/relationships/header" Target="header2.xml"/><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8.png"/><Relationship Id="rId28" Type="http://schemas.openxmlformats.org/officeDocument/2006/relationships/hyperlink" Target="http://ecaitong.sinotruk.com:8012/" TargetMode="External"/><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footer" Target="footer8.xml"/><Relationship Id="rId30" Type="http://schemas.openxmlformats.org/officeDocument/2006/relationships/image" Target="media/image10.png"/><Relationship Id="rId35" Type="http://schemas.openxmlformats.org/officeDocument/2006/relationships/hyperlink" Target="http://ecaitong.sinotruk.com:8012/" TargetMode="External"/><Relationship Id="rId43" Type="http://schemas.openxmlformats.org/officeDocument/2006/relationships/image" Target="media/image22.png"/><Relationship Id="rId48" Type="http://schemas.openxmlformats.org/officeDocument/2006/relationships/footer" Target="footer11.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2-&#38468;&#34920;&#65306;&#20013;&#22269;&#37325;&#27773;2021&#24180;&#24230;&#32500;&#20462;&#39033;&#30446;&#28165;&#21333;.xls" TargetMode="External"/><Relationship Id="rId25" Type="http://schemas.openxmlformats.org/officeDocument/2006/relationships/footer" Target="footer7.xml"/><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footer" Target="footer9.xml"/><Relationship Id="rId20" Type="http://schemas.openxmlformats.org/officeDocument/2006/relationships/image" Target="media/image5.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54</Pages>
  <Words>15070</Words>
  <Characters>15824</Characters>
  <Application>Microsoft Office Word</Application>
  <DocSecurity>0</DocSecurity>
  <Lines>930</Lines>
  <Paragraphs>772</Paragraphs>
  <ScaleCrop>false</ScaleCrop>
  <Company/>
  <LinksUpToDate>false</LinksUpToDate>
  <CharactersWithSpaces>30122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刘琦</cp:lastModifiedBy>
  <cp:revision>31</cp:revision>
  <cp:lastPrinted>2024-04-16T08:54:00Z</cp:lastPrinted>
  <dcterms:created xsi:type="dcterms:W3CDTF">2021-03-03T11:02:00Z</dcterms:created>
  <dcterms:modified xsi:type="dcterms:W3CDTF">2026-08-25T06:33:00Z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A6EF7C2350434951B3A688DB5E964113_13</vt:lpwstr>
  </property>
  <property fmtid="{D5CDD505-2E9C-101B-9397-08002B2CF9AE}" pid="4" name="KSOTemplateDocerSaveRecord">
    <vt:lpwstr>eyJoZGlkIjoiNWRmZGQyZmRhOTcxMWE4NTFiMGM1ZmEzYjYwZDA2MGYiLCJ1c2VySWQiOiIxNDc2MTQ0NzMwIn0=</vt:lpwstr>
  </property>
</Properties>
</file>