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jc w:val="center"/>
        <w:textAlignment w:val="auto"/>
      </w:pPr>
      <w:bookmarkStart w:id="0" w:name="_Toc1750"/>
      <w:bookmarkStart w:id="1" w:name="_Toc9937"/>
      <w:r>
        <w:rPr>
          <w:rFonts w:hint="eastAsia"/>
          <w:lang w:val="en-US" w:eastAsia="zh-CN"/>
        </w:rPr>
        <w:t xml:space="preserve">第一章 </w:t>
      </w:r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eastAsia" w:ascii="宋体" w:hAnsi="宋体" w:eastAsia="宋体" w:cs="宋体"/>
          <w:b/>
          <w:bCs/>
          <w:spacing w:val="11"/>
          <w:kern w:val="0"/>
          <w:sz w:val="24"/>
          <w:szCs w:val="30"/>
          <w:lang w:val="en-US"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  <w:lang w:val="en-US" w:eastAsia="zh-CN"/>
        </w:rPr>
        <w:t>ZBGL2026070175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14341835"/>
      <w:bookmarkStart w:id="4" w:name="_Toc32544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济宁商用车公司涂装检测能力提升项目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052F60FC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bookmarkStart w:id="6" w:name="_Toc179632530"/>
      <w:bookmarkEnd w:id="6"/>
      <w:bookmarkStart w:id="7" w:name="_Toc285809451"/>
      <w:bookmarkEnd w:id="7"/>
      <w:bookmarkStart w:id="8" w:name="_Toc152045514"/>
      <w:bookmarkEnd w:id="8"/>
      <w:bookmarkStart w:id="9" w:name="_Toc152042290"/>
      <w:bookmarkEnd w:id="9"/>
      <w:bookmarkStart w:id="10" w:name="_Toc144974482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济宁商用车公司涂装检测能力提升项目</w:t>
      </w:r>
    </w:p>
    <w:p w14:paraId="35785926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cs="宋体"/>
          <w:kern w:val="0"/>
          <w:sz w:val="24"/>
          <w:lang w:val="en-US" w:eastAsia="zh-CN" w:bidi="en-US"/>
        </w:rPr>
        <w:t>新增划格器、漆膜测厚仪、铅笔硬度计、刮板细度计和粗糙度仪各1套</w:t>
      </w:r>
      <w:r>
        <w:rPr>
          <w:rFonts w:hint="eastAsia" w:ascii="宋体" w:cs="宋体"/>
          <w:kern w:val="0"/>
          <w:sz w:val="24"/>
          <w:lang w:bidi="en-US"/>
        </w:rPr>
        <w:t>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设备采购、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配套管路、包装运输、安装调试、交验培训和质保售后服务等内容。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0"/>
        <w:gridCol w:w="1755"/>
        <w:gridCol w:w="1515"/>
        <w:gridCol w:w="1905"/>
        <w:gridCol w:w="1260"/>
        <w:gridCol w:w="1118"/>
      </w:tblGrid>
      <w:tr w14:paraId="59BB80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57A199BC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序号</w:t>
            </w:r>
          </w:p>
        </w:tc>
        <w:tc>
          <w:tcPr>
            <w:tcW w:w="1755" w:type="dxa"/>
            <w:vAlign w:val="center"/>
          </w:tcPr>
          <w:p w14:paraId="3DA4FDFF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项目内容</w:t>
            </w:r>
          </w:p>
        </w:tc>
        <w:tc>
          <w:tcPr>
            <w:tcW w:w="1515" w:type="dxa"/>
            <w:vAlign w:val="center"/>
          </w:tcPr>
          <w:p w14:paraId="69A9BDB4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数量</w:t>
            </w:r>
            <w:r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  <w:t>（套）</w:t>
            </w:r>
          </w:p>
        </w:tc>
        <w:tc>
          <w:tcPr>
            <w:tcW w:w="1905" w:type="dxa"/>
            <w:vAlign w:val="center"/>
          </w:tcPr>
          <w:p w14:paraId="3BF7C0C7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交货地点</w:t>
            </w:r>
          </w:p>
        </w:tc>
        <w:tc>
          <w:tcPr>
            <w:tcW w:w="1260" w:type="dxa"/>
            <w:vAlign w:val="center"/>
          </w:tcPr>
          <w:p w14:paraId="65C67443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交货方式</w:t>
            </w:r>
          </w:p>
        </w:tc>
        <w:tc>
          <w:tcPr>
            <w:tcW w:w="1118" w:type="dxa"/>
            <w:vAlign w:val="center"/>
          </w:tcPr>
          <w:p w14:paraId="2FE7B313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  <w:t>备注</w:t>
            </w:r>
          </w:p>
        </w:tc>
      </w:tr>
      <w:tr w14:paraId="430BE9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750" w:type="dxa"/>
            <w:vAlign w:val="center"/>
          </w:tcPr>
          <w:p w14:paraId="32DAEE6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755" w:type="dxa"/>
            <w:vAlign w:val="center"/>
          </w:tcPr>
          <w:p w14:paraId="095E0F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划格器</w:t>
            </w:r>
          </w:p>
        </w:tc>
        <w:tc>
          <w:tcPr>
            <w:tcW w:w="1515" w:type="dxa"/>
            <w:vAlign w:val="center"/>
          </w:tcPr>
          <w:p w14:paraId="29B58C7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restart"/>
            <w:vAlign w:val="center"/>
          </w:tcPr>
          <w:p w14:paraId="2AC681AC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  <w:t>山东省济宁市诗仙路369号济宁商用车厂区</w:t>
            </w:r>
          </w:p>
        </w:tc>
        <w:tc>
          <w:tcPr>
            <w:tcW w:w="1260" w:type="dxa"/>
            <w:vMerge w:val="restart"/>
            <w:vAlign w:val="center"/>
          </w:tcPr>
          <w:p w14:paraId="1FB7997B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  <w:t>交钥匙方式</w:t>
            </w:r>
          </w:p>
        </w:tc>
        <w:tc>
          <w:tcPr>
            <w:tcW w:w="1118" w:type="dxa"/>
            <w:vMerge w:val="restart"/>
            <w:vAlign w:val="center"/>
          </w:tcPr>
          <w:p w14:paraId="7B410E70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highlight w:val="none"/>
                <w:lang w:val="en-US" w:eastAsia="zh-CN"/>
              </w:rPr>
              <w:t>详见标书技术要求</w:t>
            </w:r>
          </w:p>
        </w:tc>
      </w:tr>
      <w:tr w14:paraId="7C8E3D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66D882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2</w:t>
            </w:r>
          </w:p>
        </w:tc>
        <w:tc>
          <w:tcPr>
            <w:tcW w:w="1755" w:type="dxa"/>
            <w:vAlign w:val="center"/>
          </w:tcPr>
          <w:p w14:paraId="40E8B9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漆膜测厚仪</w:t>
            </w:r>
          </w:p>
        </w:tc>
        <w:tc>
          <w:tcPr>
            <w:tcW w:w="1515" w:type="dxa"/>
            <w:vAlign w:val="center"/>
          </w:tcPr>
          <w:p w14:paraId="5D00853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continue"/>
            <w:vAlign w:val="center"/>
          </w:tcPr>
          <w:p w14:paraId="7AE14077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4DFDE3B3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  <w:tc>
          <w:tcPr>
            <w:tcW w:w="1118" w:type="dxa"/>
            <w:vMerge w:val="continue"/>
            <w:vAlign w:val="center"/>
          </w:tcPr>
          <w:p w14:paraId="46DEA821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</w:tr>
      <w:tr w14:paraId="2BB1CF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5E27330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3</w:t>
            </w:r>
          </w:p>
        </w:tc>
        <w:tc>
          <w:tcPr>
            <w:tcW w:w="1755" w:type="dxa"/>
            <w:vAlign w:val="center"/>
          </w:tcPr>
          <w:p w14:paraId="2DC84D8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铅笔硬度计</w:t>
            </w:r>
          </w:p>
        </w:tc>
        <w:tc>
          <w:tcPr>
            <w:tcW w:w="1515" w:type="dxa"/>
            <w:vAlign w:val="center"/>
          </w:tcPr>
          <w:p w14:paraId="574829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hAnsi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continue"/>
            <w:vAlign w:val="center"/>
          </w:tcPr>
          <w:p w14:paraId="45852C05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65F455A4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  <w:tc>
          <w:tcPr>
            <w:tcW w:w="1118" w:type="dxa"/>
            <w:vMerge w:val="continue"/>
            <w:vAlign w:val="center"/>
          </w:tcPr>
          <w:p w14:paraId="45EE330D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</w:tr>
      <w:tr w14:paraId="5472B1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4DB90A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4</w:t>
            </w:r>
          </w:p>
        </w:tc>
        <w:tc>
          <w:tcPr>
            <w:tcW w:w="1755" w:type="dxa"/>
            <w:vAlign w:val="center"/>
          </w:tcPr>
          <w:p w14:paraId="5863DD5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刮板细度计</w:t>
            </w:r>
          </w:p>
        </w:tc>
        <w:tc>
          <w:tcPr>
            <w:tcW w:w="1515" w:type="dxa"/>
            <w:vAlign w:val="center"/>
          </w:tcPr>
          <w:p w14:paraId="618F16C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hAnsi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continue"/>
            <w:vAlign w:val="center"/>
          </w:tcPr>
          <w:p w14:paraId="5D98B8C4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0E92899F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  <w:tc>
          <w:tcPr>
            <w:tcW w:w="1118" w:type="dxa"/>
            <w:vMerge w:val="continue"/>
            <w:vAlign w:val="center"/>
          </w:tcPr>
          <w:p w14:paraId="7B9B956F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</w:tr>
      <w:tr w14:paraId="16486F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0" w:type="dxa"/>
            <w:vAlign w:val="center"/>
          </w:tcPr>
          <w:p w14:paraId="5138CF5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cs="宋体"/>
                <w:sz w:val="24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5</w:t>
            </w:r>
          </w:p>
        </w:tc>
        <w:tc>
          <w:tcPr>
            <w:tcW w:w="1755" w:type="dxa"/>
            <w:vAlign w:val="center"/>
          </w:tcPr>
          <w:p w14:paraId="2B9542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粗糙度仪</w:t>
            </w:r>
          </w:p>
        </w:tc>
        <w:tc>
          <w:tcPr>
            <w:tcW w:w="1515" w:type="dxa"/>
            <w:vAlign w:val="center"/>
          </w:tcPr>
          <w:p w14:paraId="4C72E6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4" w:lineRule="auto"/>
              <w:ind w:left="0" w:leftChars="0" w:firstLine="0" w:firstLineChars="0"/>
              <w:jc w:val="center"/>
              <w:textAlignment w:val="auto"/>
              <w:rPr>
                <w:rFonts w:hint="eastAsia" w:hAnsi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4"/>
                <w:szCs w:val="24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1905" w:type="dxa"/>
            <w:vMerge w:val="continue"/>
            <w:vAlign w:val="center"/>
          </w:tcPr>
          <w:p w14:paraId="1D78B990">
            <w:pPr>
              <w:pStyle w:val="27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8"/>
                <w:highlight w:val="none"/>
                <w:lang w:val="en-US" w:eastAsia="zh-CN" w:bidi="ar-SA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2F4B1854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  <w:tc>
          <w:tcPr>
            <w:tcW w:w="1118" w:type="dxa"/>
            <w:vMerge w:val="continue"/>
            <w:vAlign w:val="center"/>
          </w:tcPr>
          <w:p w14:paraId="40DB2D3D">
            <w:pPr>
              <w:keepNext w:val="0"/>
              <w:keepLines w:val="0"/>
              <w:pageBreakBefore w:val="0"/>
              <w:widowControl w:val="0"/>
              <w:tabs>
                <w:tab w:val="left" w:pos="34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8"/>
                <w:highlight w:val="none"/>
                <w:lang w:val="en-US" w:eastAsia="zh-CN"/>
              </w:rPr>
            </w:pPr>
          </w:p>
        </w:tc>
      </w:tr>
    </w:tbl>
    <w:p w14:paraId="0F501D08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50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1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1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对代理商和联合体投标的要求：本项目不接受联合体投标；接受代理商投标，如为代理商投标，需获得生产厂家正式授权，保证提供原厂售后服务,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出具代理商与生产厂家同责保证书（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val="en-US" w:eastAsia="zh-CN" w:bidi="en-US"/>
        </w:rPr>
        <w:t>附到</w:t>
      </w:r>
      <w:r>
        <w:rPr>
          <w:rFonts w:hint="eastAsia" w:ascii="宋体" w:cs="宋体"/>
          <w:b/>
          <w:bCs/>
          <w:color w:val="000000"/>
          <w:sz w:val="24"/>
          <w:u w:val="none"/>
          <w:lang w:bidi="ar"/>
        </w:rPr>
        <w:t>报名资料</w:t>
      </w:r>
      <w:r>
        <w:rPr>
          <w:rFonts w:hint="eastAsia" w:ascii="宋体" w:cs="宋体"/>
          <w:b/>
          <w:bCs/>
          <w:color w:val="000000"/>
          <w:sz w:val="24"/>
          <w:u w:val="none"/>
          <w:lang w:val="en-US" w:eastAsia="zh-CN" w:bidi="ar"/>
        </w:rPr>
        <w:t>中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）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11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943D6C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生产厂家正式授权</w:t>
      </w:r>
      <w:r>
        <w:rPr>
          <w:rFonts w:hint="eastAsia"/>
          <w:kern w:val="0"/>
          <w:sz w:val="24"/>
          <w:szCs w:val="21"/>
          <w:lang w:val="en-US" w:eastAsia="zh-CN" w:bidi="en-US"/>
        </w:rPr>
        <w:t>书（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授权书内容需满足招标公告3.5要求</w:t>
      </w:r>
      <w:r>
        <w:rPr>
          <w:rFonts w:hint="eastAsia"/>
          <w:kern w:val="0"/>
          <w:sz w:val="24"/>
          <w:szCs w:val="21"/>
          <w:lang w:bidi="en-US"/>
        </w:rPr>
        <w:t>）。</w:t>
      </w:r>
    </w:p>
    <w:p w14:paraId="7C7A62CE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 w:ascii="宋体" w:cs="宋体"/>
          <w:kern w:val="0"/>
          <w:sz w:val="24"/>
          <w:highlight w:val="none"/>
        </w:rPr>
        <w:t>投保保证金</w:t>
      </w:r>
      <w:r>
        <w:rPr>
          <w:rFonts w:hint="eastAsia" w:ascii="宋体" w:cs="宋体"/>
          <w:kern w:val="0"/>
          <w:sz w:val="24"/>
          <w:highlight w:val="none"/>
          <w:lang w:val="en-US" w:eastAsia="zh-CN"/>
        </w:rPr>
        <w:t>银行汇款截图。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b/>
          <w:bCs/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</w:t>
      </w:r>
      <w:r>
        <w:rPr>
          <w:rFonts w:hint="eastAsia"/>
          <w:kern w:val="0"/>
          <w:sz w:val="24"/>
          <w:szCs w:val="21"/>
          <w:lang w:val="en-US" w:eastAsia="zh-CN" w:bidi="en-US"/>
        </w:rPr>
        <w:t>按照上述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序号顺序</w:t>
      </w:r>
      <w:r>
        <w:rPr>
          <w:rFonts w:hint="eastAsia"/>
          <w:kern w:val="0"/>
          <w:sz w:val="24"/>
          <w:szCs w:val="21"/>
          <w:lang w:bidi="en-US"/>
        </w:rPr>
        <w:t>扫描汇总形成</w:t>
      </w:r>
      <w:r>
        <w:rPr>
          <w:rFonts w:hint="eastAsia"/>
          <w:b/>
          <w:bCs/>
          <w:kern w:val="0"/>
          <w:sz w:val="24"/>
          <w:szCs w:val="21"/>
          <w:lang w:bidi="en-US"/>
        </w:rPr>
        <w:t>1个PDF格式文件</w:t>
      </w:r>
      <w:r>
        <w:rPr>
          <w:rFonts w:hint="eastAsia"/>
          <w:kern w:val="0"/>
          <w:sz w:val="24"/>
          <w:szCs w:val="21"/>
          <w:lang w:bidi="en-US"/>
        </w:rPr>
        <w:t>，发送至上述指定邮箱，并设置邮件名称为“公司名称+项目名称”，</w:t>
      </w:r>
      <w:r>
        <w:rPr>
          <w:rFonts w:hint="eastAsia"/>
          <w:b/>
          <w:bCs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b/>
          <w:bCs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440B0F95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Style w:val="37"/>
          <w:rFonts w:hint="eastAsia" w:ascii="宋体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详细操作步骤详见</w:t>
      </w:r>
      <w:r>
        <w:rPr>
          <w:rFonts w:hint="eastAsia" w:ascii="宋体"/>
          <w:b w:val="0"/>
          <w:bCs w:val="0"/>
          <w:sz w:val="24"/>
        </w:rPr>
        <w:t>附件6</w:t>
      </w:r>
      <w:r>
        <w:rPr>
          <w:rStyle w:val="37"/>
          <w:rFonts w:hint="eastAsia" w:ascii="宋体" w:cs="宋体"/>
          <w:b w:val="0"/>
          <w:bCs w:val="0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Style w:val="37"/>
          <w:rFonts w:hint="eastAsia" w:ascii="宋体" w:cs="宋体"/>
          <w:color w:val="auto"/>
          <w:sz w:val="24"/>
        </w:rPr>
        <w:t>。</w:t>
      </w:r>
      <w:r>
        <w:rPr>
          <w:rFonts w:hint="eastAsia" w:ascii="宋体" w:cs="宋体"/>
          <w:b/>
          <w:bCs/>
          <w:sz w:val="24"/>
          <w:lang w:bidi="ar"/>
        </w:rPr>
        <w:t>请投标人确认中国重汽e采通系统中供应商信息完整、准确，因供应商信息不全或错误导致的报名不成功，由投标人自行承担。数据依据为报名单位提供的</w:t>
      </w:r>
      <w:r>
        <w:rPr>
          <w:rFonts w:hint="eastAsia" w:ascii="宋体" w:cs="宋体"/>
          <w:b/>
          <w:bCs/>
          <w:sz w:val="24"/>
          <w:em w:val="dot"/>
          <w:lang w:bidi="ar"/>
        </w:rPr>
        <w:t>近三年财务审计报告数据</w:t>
      </w:r>
      <w:r>
        <w:rPr>
          <w:rFonts w:hint="eastAsia" w:ascii="宋体" w:cs="宋体"/>
          <w:b/>
          <w:bCs/>
          <w:sz w:val="24"/>
          <w:lang w:bidi="ar"/>
        </w:rPr>
        <w:t>，各报名单位务必确保数据真实及填写格式准确，如有不实之处一经核实将取消报名资格</w:t>
      </w:r>
      <w:r>
        <w:rPr>
          <w:rFonts w:hint="eastAsia" w:ascii="宋体" w:cs="宋体"/>
          <w:b/>
          <w:bCs/>
          <w:color w:val="FF0000"/>
          <w:sz w:val="24"/>
          <w:highlight w:val="none"/>
          <w:lang w:bidi="ar"/>
        </w:rPr>
        <w:t>，e采通注册时未填报财务数据的，将无法提交应标资料并无法参加投标，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已注册的投标人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请登录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重汽e采通平台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自行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检查更新近三年的经营概况，财务信息更新到近三年，且不许有空余，若因此造成应标不成功，后果由投标人自行承担。（更新路径：重汽e采通-供应商中心-供应商变更-供应商财务数据变更管理-右上角：发起变更）</w:t>
      </w:r>
    </w:p>
    <w:p w14:paraId="02860AB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/>
          <w:b/>
          <w:bCs/>
          <w:sz w:val="24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注册并审核通过后方能参与本项目应标及后续投标，审核通过后请电话告知招标方联系人。</w:t>
      </w:r>
    </w:p>
    <w:p w14:paraId="20723CBD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/>
          <w:b/>
          <w:bCs/>
          <w:sz w:val="24"/>
          <w:highlight w:val="none"/>
        </w:rPr>
      </w:pPr>
      <w:r>
        <w:rPr>
          <w:rFonts w:hint="eastAsia"/>
          <w:color w:val="FF0000"/>
          <w:kern w:val="0"/>
          <w:sz w:val="24"/>
          <w:szCs w:val="21"/>
          <w:highlight w:val="none"/>
          <w:lang w:val="en-US" w:eastAsia="zh-CN" w:bidi="en-US"/>
        </w:rPr>
        <w:t>4.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收到工作人员回复邮件（含招标文件）视为报名成功通知，请收到回复邮件后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single"/>
          <w:lang w:val="en-US" w:eastAsia="zh-CN" w:bidi="en-US"/>
        </w:rPr>
        <w:t>再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于E采通系统上进行应标，截止时间2026年7月16日17:00，两个步骤完成后视为应标成功（严格按照时间节点执行，请投标方合理安排时间，提前完成相关工作）。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4.4投标保证金金额、形式和递交：详见</w:t>
      </w:r>
      <w:r>
        <w:rPr>
          <w:rFonts w:hint="eastAsia" w:ascii="宋体" w:cs="宋体"/>
          <w:b/>
          <w:bCs/>
          <w:kern w:val="0"/>
          <w:sz w:val="24"/>
          <w:lang w:bidi="en-US"/>
        </w:rPr>
        <w:t>第二章 投标人须知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0A0942C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23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00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2" w:name="_Toc234382576"/>
      <w:bookmarkEnd w:id="12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val="en-US" w:eastAsia="zh-CN" w:bidi="en-US"/>
        </w:rPr>
        <w:t>商务</w:t>
      </w:r>
      <w:r>
        <w:rPr>
          <w:rFonts w:hint="eastAsia" w:ascii="宋体" w:cs="宋体"/>
          <w:kern w:val="0"/>
          <w:sz w:val="24"/>
          <w:lang w:bidi="en-US"/>
        </w:rPr>
        <w:t>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</w:p>
    <w:p w14:paraId="552E66E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</w:t>
      </w:r>
      <w:r>
        <w:rPr>
          <w:rFonts w:hint="eastAsia" w:ascii="宋体" w:cs="宋体"/>
          <w:kern w:val="0"/>
          <w:sz w:val="24"/>
          <w:lang w:bidi="en-US"/>
        </w:rPr>
        <w:fldChar w:fldCharType="begin"/>
      </w:r>
      <w:r>
        <w:rPr>
          <w:rFonts w:hint="eastAsia" w:ascii="宋体" w:cs="宋体"/>
          <w:kern w:val="0"/>
          <w:sz w:val="24"/>
          <w:lang w:bidi="en-US"/>
        </w:rPr>
        <w:instrText xml:space="preserve"> HYPERLINK "mailto:chenhe@sinotruk.com" </w:instrText>
      </w:r>
      <w:r>
        <w:rPr>
          <w:rFonts w:hint="eastAsia" w:ascii="宋体" w:cs="宋体"/>
          <w:kern w:val="0"/>
          <w:sz w:val="24"/>
          <w:lang w:bidi="en-US"/>
        </w:rPr>
        <w:fldChar w:fldCharType="separate"/>
      </w:r>
      <w:r>
        <w:rPr>
          <w:rStyle w:val="37"/>
          <w:rFonts w:hint="eastAsia" w:ascii="宋体" w:cs="宋体"/>
          <w:kern w:val="0"/>
          <w:sz w:val="24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fldChar w:fldCharType="end"/>
      </w:r>
    </w:p>
    <w:p w14:paraId="29710580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技术联系人：郏书党</w:t>
      </w:r>
    </w:p>
    <w:p w14:paraId="76669994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电话：15895952960</w:t>
      </w:r>
    </w:p>
    <w:p w14:paraId="099B4BB8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电子邮件：jiashudang@sinotruk.com</w:t>
      </w:r>
    </w:p>
    <w:p w14:paraId="5F111429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hint="eastAsia"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7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10</w:t>
      </w:r>
      <w:bookmarkStart w:id="13" w:name="_GoBack"/>
      <w:bookmarkEnd w:id="13"/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54D35265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hint="eastAsia" w:ascii="宋体"/>
          <w:kern w:val="0"/>
          <w:sz w:val="24"/>
          <w:szCs w:val="21"/>
          <w:lang w:bidi="en-US"/>
        </w:rPr>
      </w:pPr>
    </w:p>
    <w:p w14:paraId="6AF659A0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default" w:ascii="宋体"/>
          <w:b/>
          <w:bCs/>
          <w:color w:val="FF0000"/>
          <w:sz w:val="24"/>
          <w:lang w:val="en-US"/>
        </w:rPr>
      </w:pPr>
      <w:r>
        <w:rPr>
          <w:rFonts w:hint="eastAsia" w:ascii="宋体"/>
          <w:b/>
          <w:bCs/>
          <w:color w:val="FF0000"/>
          <w:sz w:val="24"/>
          <w:lang w:val="en-US" w:eastAsia="zh-CN"/>
        </w:rPr>
        <w:t>注：本项目严格遵守公平公正公开的招标原则，严禁串标等恶意行为，招标过程中若发现应标投标IP地址相同、投标文件内容一致等情况，将严肃处理，包括但不限于扣除投标保证金、永久拉黑相关供应商等处罚，并追究相应法律责任。</w:t>
      </w:r>
    </w:p>
    <w:p w14:paraId="36010783">
      <w:pPr>
        <w:widowControl/>
        <w:jc w:val="lef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2"/>
        <w:gridCol w:w="1444"/>
        <w:gridCol w:w="2333"/>
        <w:gridCol w:w="1500"/>
        <w:gridCol w:w="1648"/>
        <w:gridCol w:w="2085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2"/>
        <w:rPr>
          <w:sz w:val="24"/>
        </w:rPr>
      </w:pPr>
    </w:p>
    <w:p w14:paraId="57936170">
      <w:pPr>
        <w:pStyle w:val="12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2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17BE92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4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5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 / 信息化 / 信息化技术服务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left="0" w:leftChars="0" w:firstLine="0" w:firstLineChars="0"/>
        <w:jc w:val="center"/>
        <w:textAlignment w:val="auto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1924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22033E7F">
      <w:pPr>
        <w:rPr>
          <w:rFonts w:hint="eastAsia"/>
        </w:rPr>
      </w:pPr>
    </w:p>
    <w:p w14:paraId="61352AD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5D1FC2D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7FFFAE9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6F7E880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10EAFFF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bookmarkEnd w:id="3"/>
    <w:bookmarkEnd w:id="4"/>
    <w:p w14:paraId="773E5D50">
      <w:pPr>
        <w:pStyle w:val="12"/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8912EE"/>
    <w:rsid w:val="049D07AF"/>
    <w:rsid w:val="04B213C1"/>
    <w:rsid w:val="05225EC8"/>
    <w:rsid w:val="054837EE"/>
    <w:rsid w:val="05663F59"/>
    <w:rsid w:val="05791EDF"/>
    <w:rsid w:val="059F7305"/>
    <w:rsid w:val="05CD25D7"/>
    <w:rsid w:val="05EA3EAD"/>
    <w:rsid w:val="06521C32"/>
    <w:rsid w:val="06741515"/>
    <w:rsid w:val="067803E8"/>
    <w:rsid w:val="06C97BAD"/>
    <w:rsid w:val="06E06011"/>
    <w:rsid w:val="07512980"/>
    <w:rsid w:val="07B7674A"/>
    <w:rsid w:val="07FF5CCC"/>
    <w:rsid w:val="0820745B"/>
    <w:rsid w:val="08615656"/>
    <w:rsid w:val="086E682C"/>
    <w:rsid w:val="087A7083"/>
    <w:rsid w:val="087E697D"/>
    <w:rsid w:val="08C2594B"/>
    <w:rsid w:val="08E71341"/>
    <w:rsid w:val="09261188"/>
    <w:rsid w:val="094F2FDA"/>
    <w:rsid w:val="0950109D"/>
    <w:rsid w:val="09831699"/>
    <w:rsid w:val="09A61816"/>
    <w:rsid w:val="0A020E0E"/>
    <w:rsid w:val="0A3718CA"/>
    <w:rsid w:val="0A4A6522"/>
    <w:rsid w:val="0A5440F3"/>
    <w:rsid w:val="0A613847"/>
    <w:rsid w:val="0AA45322"/>
    <w:rsid w:val="0AAB39D9"/>
    <w:rsid w:val="0ABD3CEF"/>
    <w:rsid w:val="0AC57BE3"/>
    <w:rsid w:val="0AEA0C42"/>
    <w:rsid w:val="0AEB3965"/>
    <w:rsid w:val="0B1A381C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2512B6"/>
    <w:rsid w:val="0D66517C"/>
    <w:rsid w:val="0DBE0DD6"/>
    <w:rsid w:val="0DCF5F7A"/>
    <w:rsid w:val="0E05471A"/>
    <w:rsid w:val="0E20542D"/>
    <w:rsid w:val="0EAD365D"/>
    <w:rsid w:val="0EDD1E47"/>
    <w:rsid w:val="0F18327B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3567491"/>
    <w:rsid w:val="13766589"/>
    <w:rsid w:val="13A715D8"/>
    <w:rsid w:val="13A7357D"/>
    <w:rsid w:val="13F270A2"/>
    <w:rsid w:val="14E37DDB"/>
    <w:rsid w:val="1539280F"/>
    <w:rsid w:val="153E6F68"/>
    <w:rsid w:val="158E56BC"/>
    <w:rsid w:val="165266BB"/>
    <w:rsid w:val="169627DE"/>
    <w:rsid w:val="16E21F48"/>
    <w:rsid w:val="16E563F3"/>
    <w:rsid w:val="16F0324C"/>
    <w:rsid w:val="17173305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E20B4E"/>
    <w:rsid w:val="19E94CA8"/>
    <w:rsid w:val="19F0751F"/>
    <w:rsid w:val="1A4E5290"/>
    <w:rsid w:val="1A943A2A"/>
    <w:rsid w:val="1AA2738A"/>
    <w:rsid w:val="1AAE5D2F"/>
    <w:rsid w:val="1ABF401D"/>
    <w:rsid w:val="1B1E1106"/>
    <w:rsid w:val="1B23671D"/>
    <w:rsid w:val="1B303273"/>
    <w:rsid w:val="1B3B6C75"/>
    <w:rsid w:val="1B5F5C88"/>
    <w:rsid w:val="1BB56FD7"/>
    <w:rsid w:val="1BC05D1A"/>
    <w:rsid w:val="1BD92F6B"/>
    <w:rsid w:val="1C2975EA"/>
    <w:rsid w:val="1C2A14F6"/>
    <w:rsid w:val="1C2C7853"/>
    <w:rsid w:val="1C6174EF"/>
    <w:rsid w:val="1CF0546A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209C5373"/>
    <w:rsid w:val="20A36E98"/>
    <w:rsid w:val="20E9018A"/>
    <w:rsid w:val="211B5721"/>
    <w:rsid w:val="21401FB1"/>
    <w:rsid w:val="21634AA0"/>
    <w:rsid w:val="217F22BE"/>
    <w:rsid w:val="21BA2DEB"/>
    <w:rsid w:val="21DA0A2A"/>
    <w:rsid w:val="21E95497"/>
    <w:rsid w:val="225E003A"/>
    <w:rsid w:val="22B67E76"/>
    <w:rsid w:val="22F17E3D"/>
    <w:rsid w:val="22FF2CD1"/>
    <w:rsid w:val="22FF7345"/>
    <w:rsid w:val="23033334"/>
    <w:rsid w:val="23420CD4"/>
    <w:rsid w:val="23621DAC"/>
    <w:rsid w:val="23824610"/>
    <w:rsid w:val="23F05801"/>
    <w:rsid w:val="2427069B"/>
    <w:rsid w:val="24282BD7"/>
    <w:rsid w:val="24523BCF"/>
    <w:rsid w:val="2466188F"/>
    <w:rsid w:val="2473514F"/>
    <w:rsid w:val="24A01056"/>
    <w:rsid w:val="251057B2"/>
    <w:rsid w:val="25560E57"/>
    <w:rsid w:val="259F7BD4"/>
    <w:rsid w:val="26094AA1"/>
    <w:rsid w:val="26707106"/>
    <w:rsid w:val="26D149F5"/>
    <w:rsid w:val="26EC20B9"/>
    <w:rsid w:val="27DA63B5"/>
    <w:rsid w:val="27DD6708"/>
    <w:rsid w:val="27E4296B"/>
    <w:rsid w:val="27F044F5"/>
    <w:rsid w:val="281E04EF"/>
    <w:rsid w:val="287B3E0D"/>
    <w:rsid w:val="288B7556"/>
    <w:rsid w:val="28C64B8B"/>
    <w:rsid w:val="293E1C33"/>
    <w:rsid w:val="2995527A"/>
    <w:rsid w:val="2A1C0F07"/>
    <w:rsid w:val="2A9D329F"/>
    <w:rsid w:val="2B045B24"/>
    <w:rsid w:val="2B395AE8"/>
    <w:rsid w:val="2B5C6CCB"/>
    <w:rsid w:val="2B7E1F97"/>
    <w:rsid w:val="2BCE6231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3D23FF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5A662A"/>
    <w:rsid w:val="2F9F0337"/>
    <w:rsid w:val="2FA40D49"/>
    <w:rsid w:val="2FA5374C"/>
    <w:rsid w:val="300D35B1"/>
    <w:rsid w:val="30270E15"/>
    <w:rsid w:val="30B11567"/>
    <w:rsid w:val="310224D9"/>
    <w:rsid w:val="31124E12"/>
    <w:rsid w:val="3117429B"/>
    <w:rsid w:val="31451B20"/>
    <w:rsid w:val="31493966"/>
    <w:rsid w:val="31881CF6"/>
    <w:rsid w:val="31F406E5"/>
    <w:rsid w:val="32151B4F"/>
    <w:rsid w:val="3227669B"/>
    <w:rsid w:val="32662B2D"/>
    <w:rsid w:val="32676D99"/>
    <w:rsid w:val="32852B12"/>
    <w:rsid w:val="32B96FEA"/>
    <w:rsid w:val="331D68E6"/>
    <w:rsid w:val="3342126C"/>
    <w:rsid w:val="335313EB"/>
    <w:rsid w:val="341A770D"/>
    <w:rsid w:val="341C0956"/>
    <w:rsid w:val="347C1484"/>
    <w:rsid w:val="35951B6D"/>
    <w:rsid w:val="35B35A26"/>
    <w:rsid w:val="35C32D10"/>
    <w:rsid w:val="35D52583"/>
    <w:rsid w:val="35E5163A"/>
    <w:rsid w:val="36363080"/>
    <w:rsid w:val="36BA1B48"/>
    <w:rsid w:val="36E542BE"/>
    <w:rsid w:val="36E72620"/>
    <w:rsid w:val="371D2FC5"/>
    <w:rsid w:val="37323669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8F44DFD"/>
    <w:rsid w:val="396653E1"/>
    <w:rsid w:val="39C26CA9"/>
    <w:rsid w:val="39EB2638"/>
    <w:rsid w:val="3A16005A"/>
    <w:rsid w:val="3A2B3AE8"/>
    <w:rsid w:val="3A63048C"/>
    <w:rsid w:val="3AB745F8"/>
    <w:rsid w:val="3AFD21CD"/>
    <w:rsid w:val="3B282E85"/>
    <w:rsid w:val="3B7C4566"/>
    <w:rsid w:val="3B8239A2"/>
    <w:rsid w:val="3B8254FA"/>
    <w:rsid w:val="3BA36271"/>
    <w:rsid w:val="3BA8156F"/>
    <w:rsid w:val="3BEB0FF0"/>
    <w:rsid w:val="3C2C2EA9"/>
    <w:rsid w:val="3C3920CA"/>
    <w:rsid w:val="3C3945D7"/>
    <w:rsid w:val="3C42023F"/>
    <w:rsid w:val="3C7975EF"/>
    <w:rsid w:val="3CB34BC3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E65D2"/>
    <w:rsid w:val="3EC84CDF"/>
    <w:rsid w:val="3EEF2DB1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146510A"/>
    <w:rsid w:val="4162324B"/>
    <w:rsid w:val="41B10C5F"/>
    <w:rsid w:val="41F67E38"/>
    <w:rsid w:val="420D690D"/>
    <w:rsid w:val="42B966C3"/>
    <w:rsid w:val="43304A12"/>
    <w:rsid w:val="43566252"/>
    <w:rsid w:val="43823375"/>
    <w:rsid w:val="43827BD5"/>
    <w:rsid w:val="43B70399"/>
    <w:rsid w:val="43CF6B77"/>
    <w:rsid w:val="43E63B53"/>
    <w:rsid w:val="445D199D"/>
    <w:rsid w:val="44A55090"/>
    <w:rsid w:val="44C45512"/>
    <w:rsid w:val="44DB0BE7"/>
    <w:rsid w:val="456D0411"/>
    <w:rsid w:val="458105CE"/>
    <w:rsid w:val="45A24005"/>
    <w:rsid w:val="45C57342"/>
    <w:rsid w:val="45D95C77"/>
    <w:rsid w:val="45EB02B3"/>
    <w:rsid w:val="45ED50AE"/>
    <w:rsid w:val="45FD5429"/>
    <w:rsid w:val="46252D4D"/>
    <w:rsid w:val="46277B90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81C57BF"/>
    <w:rsid w:val="482C010F"/>
    <w:rsid w:val="483C3986"/>
    <w:rsid w:val="486C49B0"/>
    <w:rsid w:val="48C172C6"/>
    <w:rsid w:val="48F6016E"/>
    <w:rsid w:val="48F74BC1"/>
    <w:rsid w:val="49106FD2"/>
    <w:rsid w:val="49696DA5"/>
    <w:rsid w:val="497F0713"/>
    <w:rsid w:val="49A46255"/>
    <w:rsid w:val="49B36396"/>
    <w:rsid w:val="49BC3416"/>
    <w:rsid w:val="49DD2092"/>
    <w:rsid w:val="4A1A567E"/>
    <w:rsid w:val="4A48418E"/>
    <w:rsid w:val="4A6B2B90"/>
    <w:rsid w:val="4A6E2554"/>
    <w:rsid w:val="4AB21842"/>
    <w:rsid w:val="4AB43D9E"/>
    <w:rsid w:val="4AC06F5F"/>
    <w:rsid w:val="4AEC1DD8"/>
    <w:rsid w:val="4B4B73DD"/>
    <w:rsid w:val="4B8E3090"/>
    <w:rsid w:val="4BCC1F99"/>
    <w:rsid w:val="4C1471BE"/>
    <w:rsid w:val="4C8C73CE"/>
    <w:rsid w:val="4C9978DF"/>
    <w:rsid w:val="4CA7529C"/>
    <w:rsid w:val="4CDF363B"/>
    <w:rsid w:val="4CE22011"/>
    <w:rsid w:val="4D5F0E41"/>
    <w:rsid w:val="4D6C6A12"/>
    <w:rsid w:val="4D847A60"/>
    <w:rsid w:val="4D9272B1"/>
    <w:rsid w:val="4DB125E4"/>
    <w:rsid w:val="4E204085"/>
    <w:rsid w:val="4EE50033"/>
    <w:rsid w:val="4EFE1D6A"/>
    <w:rsid w:val="4F057880"/>
    <w:rsid w:val="4F366C62"/>
    <w:rsid w:val="4F4C51A7"/>
    <w:rsid w:val="4F6F0FB6"/>
    <w:rsid w:val="4F847B89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20C2431"/>
    <w:rsid w:val="52495D62"/>
    <w:rsid w:val="527C4008"/>
    <w:rsid w:val="527D2589"/>
    <w:rsid w:val="52F944DF"/>
    <w:rsid w:val="532134F5"/>
    <w:rsid w:val="53774E87"/>
    <w:rsid w:val="53B86E42"/>
    <w:rsid w:val="53BF62DB"/>
    <w:rsid w:val="53EE4E13"/>
    <w:rsid w:val="54020833"/>
    <w:rsid w:val="54CA318A"/>
    <w:rsid w:val="54F04B86"/>
    <w:rsid w:val="550D29FA"/>
    <w:rsid w:val="551207AA"/>
    <w:rsid w:val="55212BBF"/>
    <w:rsid w:val="5536081F"/>
    <w:rsid w:val="5563538C"/>
    <w:rsid w:val="55A1274B"/>
    <w:rsid w:val="55D76AFD"/>
    <w:rsid w:val="56116B96"/>
    <w:rsid w:val="56175974"/>
    <w:rsid w:val="56AC66F2"/>
    <w:rsid w:val="56CB2446"/>
    <w:rsid w:val="56E71615"/>
    <w:rsid w:val="56EA45CC"/>
    <w:rsid w:val="570E1939"/>
    <w:rsid w:val="57923F19"/>
    <w:rsid w:val="57A44166"/>
    <w:rsid w:val="57D74425"/>
    <w:rsid w:val="581B443E"/>
    <w:rsid w:val="58762279"/>
    <w:rsid w:val="589A2E73"/>
    <w:rsid w:val="58EC0AEC"/>
    <w:rsid w:val="58F35BBD"/>
    <w:rsid w:val="59914276"/>
    <w:rsid w:val="59930314"/>
    <w:rsid w:val="59E6011F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31477"/>
    <w:rsid w:val="5B0A30BD"/>
    <w:rsid w:val="5B8B3C95"/>
    <w:rsid w:val="5B9708A5"/>
    <w:rsid w:val="5BA9321C"/>
    <w:rsid w:val="5BE10EF6"/>
    <w:rsid w:val="5C7C175E"/>
    <w:rsid w:val="5C892D32"/>
    <w:rsid w:val="5CBE6754"/>
    <w:rsid w:val="5CE24905"/>
    <w:rsid w:val="5CE24DE9"/>
    <w:rsid w:val="5CEA7A12"/>
    <w:rsid w:val="5D101FB3"/>
    <w:rsid w:val="5D2E41D4"/>
    <w:rsid w:val="5D3953A1"/>
    <w:rsid w:val="5E3E3A04"/>
    <w:rsid w:val="5E5203C1"/>
    <w:rsid w:val="5EE06817"/>
    <w:rsid w:val="5F1100B7"/>
    <w:rsid w:val="5F284DA7"/>
    <w:rsid w:val="5F2D5D16"/>
    <w:rsid w:val="5F3C0E6C"/>
    <w:rsid w:val="5F677827"/>
    <w:rsid w:val="5FBB029F"/>
    <w:rsid w:val="5FD71F38"/>
    <w:rsid w:val="5FDD5159"/>
    <w:rsid w:val="5FED7EEF"/>
    <w:rsid w:val="600951E3"/>
    <w:rsid w:val="6084664B"/>
    <w:rsid w:val="608E5F22"/>
    <w:rsid w:val="609847B1"/>
    <w:rsid w:val="60C72E91"/>
    <w:rsid w:val="60F15E8A"/>
    <w:rsid w:val="61E21473"/>
    <w:rsid w:val="62370D91"/>
    <w:rsid w:val="625050D5"/>
    <w:rsid w:val="62581669"/>
    <w:rsid w:val="62972BA4"/>
    <w:rsid w:val="62AA3D56"/>
    <w:rsid w:val="62BD2F9C"/>
    <w:rsid w:val="62E033D6"/>
    <w:rsid w:val="62EA49F7"/>
    <w:rsid w:val="635640D3"/>
    <w:rsid w:val="63A445D8"/>
    <w:rsid w:val="63FC70D8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84300"/>
    <w:rsid w:val="665B5EF5"/>
    <w:rsid w:val="665E28AE"/>
    <w:rsid w:val="6665218B"/>
    <w:rsid w:val="666A5731"/>
    <w:rsid w:val="66A87E90"/>
    <w:rsid w:val="66BE0ECB"/>
    <w:rsid w:val="67582877"/>
    <w:rsid w:val="679338AF"/>
    <w:rsid w:val="67F636E3"/>
    <w:rsid w:val="67F9196E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D91AAD"/>
    <w:rsid w:val="6BDB366C"/>
    <w:rsid w:val="6C215F10"/>
    <w:rsid w:val="6C564F9A"/>
    <w:rsid w:val="6C5717E0"/>
    <w:rsid w:val="6C7D5C01"/>
    <w:rsid w:val="6C961BE6"/>
    <w:rsid w:val="6CA504C8"/>
    <w:rsid w:val="6CA519DB"/>
    <w:rsid w:val="6CA727BF"/>
    <w:rsid w:val="6CB849A7"/>
    <w:rsid w:val="6CC462B9"/>
    <w:rsid w:val="6D9C5573"/>
    <w:rsid w:val="6DEC122C"/>
    <w:rsid w:val="6EAF2DD8"/>
    <w:rsid w:val="6F294145"/>
    <w:rsid w:val="6F50310A"/>
    <w:rsid w:val="6FBF7BB3"/>
    <w:rsid w:val="6FEE2012"/>
    <w:rsid w:val="70074E3A"/>
    <w:rsid w:val="70622350"/>
    <w:rsid w:val="70D74D9E"/>
    <w:rsid w:val="71126EC3"/>
    <w:rsid w:val="714D0321"/>
    <w:rsid w:val="72012769"/>
    <w:rsid w:val="72153BAA"/>
    <w:rsid w:val="72302549"/>
    <w:rsid w:val="72374822"/>
    <w:rsid w:val="72575846"/>
    <w:rsid w:val="72691DDC"/>
    <w:rsid w:val="72772B96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970283"/>
    <w:rsid w:val="73AB61EB"/>
    <w:rsid w:val="73B06FFE"/>
    <w:rsid w:val="741F797E"/>
    <w:rsid w:val="74D31C0E"/>
    <w:rsid w:val="74EE7C94"/>
    <w:rsid w:val="74F96E64"/>
    <w:rsid w:val="75107AB0"/>
    <w:rsid w:val="7537114E"/>
    <w:rsid w:val="753E66A3"/>
    <w:rsid w:val="758406F8"/>
    <w:rsid w:val="759B3DBA"/>
    <w:rsid w:val="75AA26A3"/>
    <w:rsid w:val="76007B26"/>
    <w:rsid w:val="767055A8"/>
    <w:rsid w:val="767A2659"/>
    <w:rsid w:val="76D85C39"/>
    <w:rsid w:val="76E11F70"/>
    <w:rsid w:val="77184757"/>
    <w:rsid w:val="7737007E"/>
    <w:rsid w:val="77BC614F"/>
    <w:rsid w:val="781053F7"/>
    <w:rsid w:val="783B2B41"/>
    <w:rsid w:val="78646D0D"/>
    <w:rsid w:val="78E24696"/>
    <w:rsid w:val="790A0589"/>
    <w:rsid w:val="795804B5"/>
    <w:rsid w:val="79B60841"/>
    <w:rsid w:val="79DB0B00"/>
    <w:rsid w:val="7A2860D9"/>
    <w:rsid w:val="7AB66A3C"/>
    <w:rsid w:val="7B036FEB"/>
    <w:rsid w:val="7B486307"/>
    <w:rsid w:val="7BA515C3"/>
    <w:rsid w:val="7BC335A0"/>
    <w:rsid w:val="7C1032C9"/>
    <w:rsid w:val="7C321AFF"/>
    <w:rsid w:val="7C49574E"/>
    <w:rsid w:val="7C784B07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46"/>
    <w:qFormat/>
    <w:uiPriority w:val="0"/>
    <w:pPr>
      <w:adjustRightInd w:val="0"/>
      <w:snapToGrid w:val="0"/>
      <w:spacing w:line="360" w:lineRule="auto"/>
      <w:jc w:val="left"/>
      <w:outlineLvl w:val="0"/>
    </w:pPr>
    <w:rPr>
      <w:rFonts w:ascii="Times New Roman" w:hAnsi="Times New Roman" w:eastAsia="宋体"/>
      <w:b/>
      <w:bCs/>
      <w:kern w:val="44"/>
      <w:sz w:val="36"/>
      <w:szCs w:val="36"/>
    </w:rPr>
  </w:style>
  <w:style w:type="paragraph" w:styleId="4">
    <w:name w:val="heading 2"/>
    <w:basedOn w:val="5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5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7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qFormat/>
    <w:uiPriority w:val="39"/>
    <w:pPr>
      <w:ind w:left="400" w:leftChars="400"/>
    </w:pPr>
  </w:style>
  <w:style w:type="paragraph" w:styleId="8">
    <w:name w:val="Normal Indent"/>
    <w:basedOn w:val="1"/>
    <w:qFormat/>
    <w:uiPriority w:val="0"/>
    <w:pPr>
      <w:ind w:firstLine="420"/>
    </w:pPr>
    <w:rPr>
      <w:sz w:val="14"/>
    </w:rPr>
  </w:style>
  <w:style w:type="paragraph" w:styleId="9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10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1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2">
    <w:name w:val="Body Text"/>
    <w:basedOn w:val="1"/>
    <w:next w:val="13"/>
    <w:link w:val="47"/>
    <w:qFormat/>
    <w:uiPriority w:val="99"/>
    <w:pPr>
      <w:spacing w:after="120"/>
    </w:pPr>
    <w:rPr>
      <w:kern w:val="0"/>
      <w:szCs w:val="21"/>
    </w:rPr>
  </w:style>
  <w:style w:type="paragraph" w:styleId="13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4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2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1"/>
    <w:next w:val="11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3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4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2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5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3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6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10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3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10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4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b w:val="0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4"/>
    <w:qFormat/>
    <w:uiPriority w:val="0"/>
    <w:pPr>
      <w:spacing w:before="100" w:line="400" w:lineRule="exact"/>
    </w:pPr>
    <w:rPr>
      <w:rFonts w:ascii="Times New Roman" w:eastAsia="黑体" w:cs="宋体"/>
      <w:b w:val="0"/>
      <w:bCs w:val="0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7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5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4500</Words>
  <Characters>4831</Characters>
  <Lines>244</Lines>
  <Paragraphs>68</Paragraphs>
  <TotalTime>1140</TotalTime>
  <ScaleCrop>false</ScaleCrop>
  <LinksUpToDate>false</LinksUpToDate>
  <CharactersWithSpaces>5012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2026-07-11T01:15:15Z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AAEADE79BBD6465AB1D5FCFC7DF53586_13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