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7E8F84">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3B89818F">
      <w:pPr>
        <w:pStyle w:val="2"/>
        <w:rPr>
          <w:rFonts w:hint="eastAsia"/>
        </w:rPr>
      </w:pPr>
    </w:p>
    <w:p w14:paraId="5E6B847E">
      <w:pPr>
        <w:jc w:val="center"/>
        <w:rPr>
          <w:rFonts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17878FF1">
      <w:pPr>
        <w:autoSpaceDE w:val="0"/>
        <w:autoSpaceDN w:val="0"/>
        <w:adjustRightInd w:val="0"/>
        <w:snapToGrid w:val="0"/>
        <w:spacing w:line="360" w:lineRule="auto"/>
        <w:ind w:firstLine="248" w:firstLineChars="49"/>
        <w:jc w:val="center"/>
        <w:rPr>
          <w:rFonts w:hint="default" w:asciiTheme="minorEastAsia" w:hAnsiTheme="minorEastAsia" w:eastAsiaTheme="minorEastAsia" w:cstheme="minorEastAsia"/>
          <w:b/>
          <w:sz w:val="52"/>
          <w:szCs w:val="52"/>
          <w:highlight w:val="yellow"/>
          <w:lang w:val="en-US"/>
        </w:rPr>
      </w:pPr>
      <w:r>
        <w:rPr>
          <w:rFonts w:hint="eastAsia" w:ascii="Calibri" w:hAnsi="宋体" w:eastAsia="宋体" w:cs="Times New Roman"/>
          <w:b/>
          <w:bCs/>
          <w:color w:val="000000"/>
          <w:spacing w:val="-8"/>
          <w:sz w:val="52"/>
          <w:szCs w:val="52"/>
        </w:rPr>
        <w:t>济南成型厂</w:t>
      </w:r>
      <w:r>
        <w:rPr>
          <w:rFonts w:hint="eastAsia" w:ascii="Calibri" w:hAnsi="宋体" w:cs="Times New Roman"/>
          <w:b/>
          <w:bCs/>
          <w:color w:val="000000"/>
          <w:spacing w:val="-8"/>
          <w:sz w:val="52"/>
          <w:szCs w:val="52"/>
          <w:lang w:val="en-US" w:eastAsia="zh-CN"/>
        </w:rPr>
        <w:t>核心机房</w:t>
      </w:r>
      <w:r>
        <w:rPr>
          <w:rFonts w:hint="eastAsia" w:asciiTheme="minorEastAsia" w:hAnsiTheme="minorEastAsia" w:eastAsiaTheme="minorEastAsia" w:cstheme="minorEastAsia"/>
          <w:b/>
          <w:sz w:val="52"/>
          <w:szCs w:val="52"/>
          <w:lang w:val="en-US" w:eastAsia="zh-CN"/>
        </w:rPr>
        <w:t>UPS</w:t>
      </w:r>
      <w:r>
        <w:rPr>
          <w:rFonts w:hint="eastAsia" w:ascii="Calibri" w:hAnsi="宋体" w:cs="Times New Roman"/>
          <w:b/>
          <w:bCs/>
          <w:color w:val="000000"/>
          <w:spacing w:val="-8"/>
          <w:sz w:val="52"/>
          <w:szCs w:val="52"/>
          <w:lang w:val="en-US" w:eastAsia="zh-CN"/>
        </w:rPr>
        <w:t>设备更新项目</w:t>
      </w:r>
    </w:p>
    <w:p w14:paraId="6BB49E09">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77C2F1C7">
      <w:pPr>
        <w:pStyle w:val="4"/>
        <w:rPr>
          <w:rFonts w:hint="eastAsia"/>
        </w:rPr>
      </w:pPr>
    </w:p>
    <w:p w14:paraId="614D7B2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56487FBB">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F3B3BB0">
      <w:pPr>
        <w:tabs>
          <w:tab w:val="left" w:pos="3885"/>
          <w:tab w:val="left" w:pos="6219"/>
        </w:tabs>
        <w:autoSpaceDE w:val="0"/>
        <w:autoSpaceDN w:val="0"/>
        <w:adjustRightInd w:val="0"/>
        <w:snapToGrid w:val="0"/>
        <w:spacing w:line="360" w:lineRule="auto"/>
        <w:jc w:val="both"/>
        <w:rPr>
          <w:rFonts w:hint="eastAsia" w:asciiTheme="minorEastAsia" w:hAnsiTheme="minorEastAsia" w:eastAsiaTheme="minorEastAsia" w:cstheme="minorEastAsia"/>
          <w:b/>
          <w:w w:val="99"/>
          <w:sz w:val="30"/>
          <w:szCs w:val="30"/>
        </w:rPr>
      </w:pPr>
    </w:p>
    <w:p w14:paraId="68A1110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6052BF76">
      <w:pPr>
        <w:pStyle w:val="4"/>
        <w:rPr>
          <w:rFonts w:hint="eastAsia"/>
        </w:rPr>
      </w:pPr>
    </w:p>
    <w:p w14:paraId="18B95A3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521EC537">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5393651F">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5</w:t>
      </w:r>
      <w:r>
        <w:rPr>
          <w:rFonts w:hint="eastAsia" w:asciiTheme="minorEastAsia" w:hAnsiTheme="minorEastAsia" w:eastAsiaTheme="minorEastAsia" w:cstheme="minorEastAsia"/>
          <w:sz w:val="30"/>
          <w:szCs w:val="30"/>
        </w:rPr>
        <w:t>月</w:t>
      </w:r>
    </w:p>
    <w:p w14:paraId="6B6B0D5B">
      <w:pPr>
        <w:ind w:firstLine="420"/>
        <w:rPr>
          <w:rFonts w:hint="eastAsia" w:asciiTheme="minorEastAsia" w:hAnsiTheme="minorEastAsia" w:eastAsiaTheme="minorEastAsia" w:cstheme="minorEastAsia"/>
        </w:rPr>
      </w:pPr>
    </w:p>
    <w:p w14:paraId="377C8671">
      <w:pPr>
        <w:ind w:firstLine="420"/>
        <w:rPr>
          <w:rFonts w:hint="eastAsia" w:asciiTheme="minorEastAsia" w:hAnsiTheme="minorEastAsia" w:eastAsiaTheme="minorEastAsia" w:cstheme="minorEastAsia"/>
        </w:rPr>
      </w:pPr>
    </w:p>
    <w:bookmarkEnd w:id="0"/>
    <w:bookmarkEnd w:id="1"/>
    <w:p w14:paraId="7A3308A5">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221F464">
      <w:pPr>
        <w:pStyle w:val="4"/>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14:paraId="75D32E0E">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6B406D31">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u w:val="single"/>
          <w:lang w:bidi="en-US"/>
        </w:rPr>
        <w:t>中国重汽集团济南成型厂核心机房UPS设备更新项目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2DD745F">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3AEFA11C">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152045514"/>
      <w:bookmarkEnd w:id="7"/>
      <w:bookmarkStart w:id="8" w:name="_Toc285809451"/>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济南成型厂核心机房UPS设备更新项目  </w:t>
      </w:r>
    </w:p>
    <w:p w14:paraId="551C5C0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ZBGL2026050133 </w:t>
      </w:r>
      <w:r>
        <w:rPr>
          <w:rFonts w:hint="eastAsia" w:asciiTheme="minorEastAsia" w:hAnsiTheme="minorEastAsia" w:eastAsiaTheme="minorEastAsia" w:cstheme="minorEastAsia"/>
          <w:kern w:val="0"/>
          <w:sz w:val="24"/>
          <w:szCs w:val="24"/>
          <w:highlight w:val="none"/>
          <w:lang w:bidi="en-US"/>
        </w:rPr>
        <w:t>；</w:t>
      </w:r>
    </w:p>
    <w:p w14:paraId="3941CA34">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Theme="minorEastAsia" w:hAnsiTheme="minorEastAsia" w:eastAsiaTheme="minorEastAsia" w:cstheme="minorEastAsia"/>
          <w:kern w:val="0"/>
          <w:sz w:val="24"/>
          <w:szCs w:val="24"/>
          <w:highlight w:val="none"/>
          <w:u w:val="single"/>
          <w:lang w:bidi="en-US"/>
        </w:rPr>
        <w:t>；</w:t>
      </w:r>
    </w:p>
    <w:p w14:paraId="47728E82">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新增一台UPS主机、40块蓄电池及安装辅材。</w:t>
      </w:r>
      <w:r>
        <w:rPr>
          <w:rFonts w:hint="eastAsia" w:ascii="宋体" w:hAnsi="宋体"/>
          <w:b w:val="0"/>
          <w:bCs w:val="0"/>
          <w:color w:val="000000"/>
          <w:sz w:val="24"/>
          <w:szCs w:val="24"/>
          <w:lang w:val="en-US" w:eastAsia="zh-CN" w:bidi="zh-CN"/>
        </w:rPr>
        <w:t>技术要求详见“招标文件”</w:t>
      </w:r>
    </w:p>
    <w:p w14:paraId="4802B31C">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17292B66">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E8FDE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或等值其他货币</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公司成立三年以上</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以营业执照成立日期到开标当日满三年为准</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且经营范围满足招标人需求；并在人员、设备、资金等方面具有承担本项目的能力；</w:t>
      </w:r>
    </w:p>
    <w:p w14:paraId="048C9F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29A668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1A274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38B889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43532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7BBEBF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61061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11E53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1305F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130F10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14C162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4666F6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328DA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0166B93C">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4A51D9E4">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3A5E27C4">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应标报名截止时间：2026年5月22日17：00</w:t>
      </w:r>
    </w:p>
    <w:p w14:paraId="6BD0BD34">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40B14499">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33C990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FFDF883">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1FDB0A1E">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9A82C6D">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14:paraId="28355EF6">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1949224">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07D7CD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72DE9CA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676DB6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35BBCEF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04D26F5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yellow"/>
          <w:lang w:eastAsia="zh-CN"/>
        </w:rPr>
        <w:t>（</w:t>
      </w:r>
      <w:r>
        <w:rPr>
          <w:rFonts w:hint="eastAsia" w:ascii="宋体" w:hAnsi="宋体" w:cs="宋体"/>
          <w:color w:val="000000"/>
          <w:sz w:val="24"/>
          <w:szCs w:val="24"/>
          <w:highlight w:val="yellow"/>
          <w:lang w:val="en-US" w:eastAsia="zh-CN"/>
        </w:rPr>
        <w:t>应标时不做要求，投标时需随文件上传）</w:t>
      </w:r>
    </w:p>
    <w:p w14:paraId="79DFFD52">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AE9B4F">
      <w:pPr>
        <w:pStyle w:val="20"/>
        <w:rPr>
          <w:rFonts w:hint="eastAsia"/>
          <w:lang w:eastAsia="zh-CN"/>
        </w:rPr>
      </w:pPr>
    </w:p>
    <w:p w14:paraId="21D6B7C5">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17DB6916">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03E6A8C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8</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F821C21">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5CF0F3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5962FC16">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彭智斌，</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17615805321</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380D3B4A">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彭老师 17615805321</w:t>
      </w:r>
    </w:p>
    <w:p w14:paraId="1D724CEF">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技术联系人：彭</w:t>
      </w:r>
      <w:r>
        <w:rPr>
          <w:rFonts w:hint="eastAsia" w:asciiTheme="minorEastAsia" w:hAnsiTheme="minorEastAsia" w:eastAsiaTheme="minorEastAsia" w:cstheme="minorEastAsia"/>
          <w:sz w:val="24"/>
          <w:szCs w:val="24"/>
          <w:highlight w:val="none"/>
          <w:lang w:val="en-US" w:eastAsia="zh-CN"/>
        </w:rPr>
        <w:t xml:space="preserve">老师 </w:t>
      </w:r>
      <w:r>
        <w:rPr>
          <w:rFonts w:hint="eastAsia" w:asciiTheme="minorEastAsia" w:hAnsiTheme="minorEastAsia" w:eastAsiaTheme="minorEastAsia" w:cstheme="minorEastAsia"/>
          <w:sz w:val="24"/>
          <w:szCs w:val="24"/>
          <w:lang w:val="en-US" w:eastAsia="zh-CN"/>
        </w:rPr>
        <w:t>17615805321</w:t>
      </w:r>
    </w:p>
    <w:p w14:paraId="2BC54E30">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3D80FCE8">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yellow"/>
          <w:lang w:val="en-US" w:eastAsia="zh-CN"/>
        </w:rPr>
        <w:t>综合评标法</w:t>
      </w:r>
      <w:r>
        <w:rPr>
          <w:rFonts w:hint="eastAsia" w:asciiTheme="minorEastAsia" w:hAnsiTheme="minorEastAsia" w:eastAsiaTheme="minorEastAsia" w:cstheme="minorEastAsia"/>
          <w:sz w:val="24"/>
          <w:szCs w:val="24"/>
          <w:highlight w:val="none"/>
          <w:lang w:val="en-US" w:eastAsia="zh-CN"/>
        </w:rPr>
        <w:t>评标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综合得分最高的</w:t>
      </w:r>
      <w:r>
        <w:rPr>
          <w:rFonts w:hint="eastAsia" w:asciiTheme="minorEastAsia" w:hAnsiTheme="minorEastAsia" w:eastAsiaTheme="minorEastAsia" w:cstheme="minorEastAsia"/>
          <w:sz w:val="24"/>
          <w:szCs w:val="24"/>
        </w:rPr>
        <w:t>为本项目中标人</w:t>
      </w:r>
      <w:r>
        <w:rPr>
          <w:rFonts w:hint="eastAsia" w:asciiTheme="minorEastAsia" w:hAnsiTheme="minorEastAsia" w:eastAsiaTheme="minorEastAsia" w:cstheme="minorEastAsia"/>
          <w:sz w:val="24"/>
          <w:szCs w:val="24"/>
          <w:highlight w:val="none"/>
        </w:rPr>
        <w:t>。</w:t>
      </w:r>
    </w:p>
    <w:p w14:paraId="2C681F4E">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0B4AD6D">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60BB1125">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3EB7CCB6">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15A1A087">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7E702252">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0B85E141">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F4B072A">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173548C7">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33BEFA6E">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14:paraId="264F42AA">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7F64850">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AA2C8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7C2AC4A7">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35D58937">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35227E81">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02FC2B5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658DF586">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64C01E01">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C110825">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none"/>
        </w:rPr>
        <w:t>202</w:t>
      </w:r>
      <w:r>
        <w:rPr>
          <w:rFonts w:hint="eastAsia"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2F8AF07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67E7857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3267A3A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2A23BF96">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2ACAFB9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38B22C71">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2F9C22E8">
      <w:pPr>
        <w:pStyle w:val="20"/>
        <w:rPr>
          <w:rFonts w:hint="eastAsia"/>
          <w:lang w:val="en-US" w:eastAsia="zh-CN"/>
        </w:rPr>
      </w:pPr>
    </w:p>
    <w:p w14:paraId="686D798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5611BC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0E23CD03">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w:t>
      </w:r>
      <w:r>
        <w:rPr>
          <w:rFonts w:hint="default" w:ascii="Times New Roman" w:hAnsi="Times New Roman" w:eastAsia="宋体" w:cs="Times New Roman"/>
          <w:b/>
          <w:color w:val="000000"/>
          <w:sz w:val="24"/>
          <w:szCs w:val="24"/>
          <w:highlight w:val="none"/>
        </w:rPr>
        <w:t>；</w:t>
      </w:r>
    </w:p>
    <w:p w14:paraId="4E7EE5F0">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3E223C22">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5EF35988">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18F13F3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35C90F6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24C096D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135FB40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5AE691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17E2706B">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34EAE25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14:paraId="26B4E6F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14:paraId="1D7717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14:paraId="702508C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69615257">
      <w:pPr>
        <w:spacing w:line="360" w:lineRule="auto"/>
        <w:ind w:firstLine="453" w:firstLineChars="189"/>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设备全部到齐无质量问题，经安装、调试最终验收合格后，卖方提交金额为合同含税价款90 %的收据及合同全额增值税专用发票（税率为13%，正本一份，复印件二份）并附带该套合同设备最终验收报告的原件及其复印件两份，经买方依照财务制度审核无误后【30】日后支付。</w:t>
      </w:r>
    </w:p>
    <w:p w14:paraId="1FD18AFF">
      <w:pPr>
        <w:pStyle w:val="20"/>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bookmarkStart w:id="13" w:name="_Toc14676804"/>
      <w:bookmarkStart w:id="14" w:name="_Toc14531628"/>
      <w:r>
        <w:rPr>
          <w:rFonts w:hint="eastAsia" w:asciiTheme="minorEastAsia" w:hAnsiTheme="minorEastAsia" w:eastAsiaTheme="minorEastAsia" w:cstheme="minorEastAsia"/>
          <w:bCs/>
          <w:kern w:val="2"/>
          <w:sz w:val="24"/>
          <w:szCs w:val="24"/>
          <w:highlight w:val="none"/>
          <w:lang w:val="en-US" w:eastAsia="zh-CN" w:bidi="ar-SA"/>
        </w:rPr>
        <w:t>（2）合同含税总价款的 10 %作为本合同约定设备的质量保证金，质量保证金在质量保证期内不计利息。待每套合同设备质量保证期满后，卖方向买方提交金额为合同价款10%的收据（正本一份，复印件二份），经买方依照财务制度审核无误后【30】日后支付。如有质量问题，质量保证金予以相应扣除。</w:t>
      </w:r>
      <w:bookmarkEnd w:id="13"/>
      <w:bookmarkEnd w:id="14"/>
    </w:p>
    <w:p w14:paraId="7ED75F52">
      <w:pPr>
        <w:pStyle w:val="2"/>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5B71EC3F">
      <w:pPr>
        <w:pStyle w:val="2"/>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asciiTheme="minorEastAsia" w:hAnsiTheme="minorEastAsia" w:eastAsiaTheme="minorEastAsia" w:cstheme="minorEastAsia"/>
          <w:color w:val="000000"/>
          <w:kern w:val="0"/>
          <w:sz w:val="24"/>
          <w:szCs w:val="24"/>
          <w:lang w:val="en-US" w:eastAsia="zh-CN" w:bidi="ar"/>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w:t>
      </w:r>
      <w:r>
        <w:rPr>
          <w:rFonts w:hint="eastAsia" w:asciiTheme="minorEastAsia" w:hAnsiTheme="minorEastAsia" w:eastAsiaTheme="minorEastAsia" w:cstheme="minorEastAsia"/>
          <w:b/>
          <w:bCs/>
          <w:color w:val="000000"/>
          <w:kern w:val="0"/>
          <w:sz w:val="24"/>
          <w:szCs w:val="24"/>
          <w:highlight w:val="yellow"/>
          <w:lang w:val="en-US" w:eastAsia="zh-CN" w:bidi="ar"/>
        </w:rPr>
        <w:t>含税5.5245万元</w:t>
      </w:r>
      <w:r>
        <w:rPr>
          <w:rFonts w:hint="eastAsia" w:asciiTheme="minorEastAsia" w:hAnsiTheme="minorEastAsia" w:eastAsiaTheme="minorEastAsia" w:cstheme="minorEastAsia"/>
          <w:color w:val="000000"/>
          <w:kern w:val="0"/>
          <w:sz w:val="24"/>
          <w:szCs w:val="24"/>
          <w:lang w:val="en-US" w:eastAsia="zh-CN" w:bidi="ar"/>
        </w:rPr>
        <w:t>。</w:t>
      </w:r>
    </w:p>
    <w:p w14:paraId="2121677B">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5FD73E2D">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083620A2">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5BAE399A">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26FF59C7">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7F1A441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744136A1">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62517851">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14:paraId="25BC883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5B4322C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7EC7C3C5">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68C2D4E0">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458F5DFC">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0B666FB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1AB263D">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3952EBA7">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3414F8B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6BF02E43">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266EC416">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0CCB1016">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743C8E53">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276C8F30">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540272AE">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43ADAE8">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8046CF1">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7FEC1037">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49033C03">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14:paraId="5B2A0457">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3BF5BC16">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5902D635">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69004DC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10C798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605D278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295CAF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0DC74221">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508073E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7893D330">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687403A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79E88C49">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47C947A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E677F8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5B5DB85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43AB949">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15894FD">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363A699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410F510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08E942F3">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2ED58662">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404A4B6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4BBB9AC6">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5" w:name="OLE_LINK27"/>
      <w:bookmarkStart w:id="16" w:name="OLE_LINK26"/>
      <w:bookmarkStart w:id="17" w:name="OLE_LINK25"/>
      <w:bookmarkStart w:id="18" w:name="OLE_LINK28"/>
      <w:bookmarkStart w:id="19" w:name="OLE_LINK29"/>
      <w:r>
        <w:rPr>
          <w:rFonts w:hint="eastAsia" w:ascii="宋体" w:hAnsi="宋体" w:eastAsia="宋体" w:cs="宋体"/>
          <w:bCs/>
          <w:sz w:val="24"/>
          <w:szCs w:val="24"/>
          <w:highlight w:val="none"/>
        </w:rPr>
        <w:t>；</w:t>
      </w:r>
      <w:bookmarkEnd w:id="15"/>
      <w:bookmarkEnd w:id="16"/>
      <w:bookmarkEnd w:id="17"/>
      <w:bookmarkEnd w:id="18"/>
      <w:bookmarkEnd w:id="19"/>
    </w:p>
    <w:p w14:paraId="37FD169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446985E2">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04B1245">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403CE361">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2ABF38A2">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0249C160">
      <w:pPr>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A456CBB">
      <w:pPr>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济南成型厂</w:t>
      </w:r>
      <w:r>
        <w:rPr>
          <w:rFonts w:hint="eastAsia" w:ascii="Calibri" w:hAnsi="宋体" w:cs="Times New Roman"/>
          <w:b/>
          <w:bCs/>
          <w:color w:val="000000"/>
          <w:spacing w:val="-8"/>
          <w:sz w:val="48"/>
          <w:szCs w:val="44"/>
          <w:lang w:val="en-US" w:eastAsia="zh-CN"/>
        </w:rPr>
        <w:t>核心机房</w:t>
      </w:r>
      <w:r>
        <w:rPr>
          <w:rFonts w:hint="eastAsia" w:asciiTheme="minorEastAsia" w:hAnsiTheme="minorEastAsia" w:eastAsiaTheme="minorEastAsia" w:cstheme="minorEastAsia"/>
          <w:b/>
          <w:sz w:val="52"/>
          <w:szCs w:val="52"/>
          <w:lang w:val="en-US" w:eastAsia="zh-CN"/>
        </w:rPr>
        <w:t>UPS</w:t>
      </w:r>
      <w:r>
        <w:rPr>
          <w:rFonts w:hint="eastAsia" w:ascii="Calibri" w:hAnsi="宋体" w:cs="Times New Roman"/>
          <w:b/>
          <w:bCs/>
          <w:color w:val="000000"/>
          <w:spacing w:val="-8"/>
          <w:sz w:val="48"/>
          <w:szCs w:val="44"/>
          <w:lang w:val="en-US" w:eastAsia="zh-CN"/>
        </w:rPr>
        <w:t>设备更新项目</w:t>
      </w:r>
    </w:p>
    <w:p w14:paraId="3AB9AC6D">
      <w:pPr>
        <w:pStyle w:val="2"/>
      </w:pPr>
    </w:p>
    <w:p w14:paraId="394EFAC8">
      <w:pPr>
        <w:jc w:val="center"/>
        <w:rPr>
          <w:rFonts w:ascii="黑体" w:hAnsi="宋体" w:eastAsia="黑体" w:cs="Times New Roman"/>
          <w:color w:val="000000"/>
          <w:sz w:val="72"/>
          <w:szCs w:val="72"/>
        </w:rPr>
      </w:pPr>
    </w:p>
    <w:p w14:paraId="15028B3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34A7DB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4FC858F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E1BD15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B09543E">
      <w:pPr>
        <w:pStyle w:val="2"/>
      </w:pPr>
    </w:p>
    <w:p w14:paraId="7AE65963">
      <w:pPr>
        <w:pStyle w:val="2"/>
        <w:rPr>
          <w:rFonts w:ascii="黑体" w:hAnsi="宋体" w:eastAsia="黑体" w:cs="Times New Roman"/>
          <w:color w:val="000000"/>
          <w:sz w:val="72"/>
          <w:szCs w:val="72"/>
        </w:rPr>
      </w:pPr>
    </w:p>
    <w:p w14:paraId="018632A3">
      <w:pPr>
        <w:spacing w:line="860" w:lineRule="exact"/>
        <w:rPr>
          <w:rFonts w:hint="eastAsia" w:ascii="华文仿宋" w:hAnsi="华文仿宋" w:eastAsia="华文仿宋"/>
          <w:b/>
          <w:bCs/>
          <w:sz w:val="32"/>
          <w:szCs w:val="28"/>
        </w:rPr>
      </w:pPr>
    </w:p>
    <w:p w14:paraId="3504D38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5A7B578">
      <w:pPr>
        <w:pStyle w:val="2"/>
        <w:rPr>
          <w:b/>
          <w:bCs/>
        </w:rPr>
      </w:pPr>
    </w:p>
    <w:p w14:paraId="7C9869A0">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5C8AAF9">
      <w:pPr>
        <w:jc w:val="center"/>
        <w:rPr>
          <w:rFonts w:hint="default" w:ascii="宋体" w:hAnsi="宋体" w:eastAsia="宋体" w:cs="宋体"/>
          <w:b/>
          <w:bCs/>
          <w:color w:val="000000"/>
          <w:sz w:val="44"/>
          <w:szCs w:val="44"/>
          <w:highlight w:val="none"/>
          <w:u w:val="none"/>
          <w:lang w:val="en-US" w:eastAsia="zh-CN" w:bidi="zh-CN"/>
        </w:r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年</w:t>
      </w:r>
      <w:r>
        <w:rPr>
          <w:rFonts w:hint="eastAsia" w:ascii="Calibri" w:hAnsi="Calibri" w:cs="Times New Roman"/>
          <w:color w:val="000000"/>
          <w:sz w:val="28"/>
          <w:szCs w:val="28"/>
          <w:lang w:val="en-US" w:eastAsia="zh-CN"/>
        </w:rPr>
        <w:t>5</w:t>
      </w:r>
      <w:r>
        <w:rPr>
          <w:rFonts w:hint="eastAsia" w:ascii="Calibri" w:hAnsi="Calibri" w:eastAsia="宋体" w:cs="Times New Roman"/>
          <w:color w:val="000000"/>
          <w:sz w:val="28"/>
          <w:szCs w:val="28"/>
        </w:rPr>
        <w:t>月</w:t>
      </w:r>
      <w:r>
        <w:rPr>
          <w:rFonts w:hint="default" w:ascii="宋体" w:hAnsi="宋体" w:eastAsia="宋体" w:cs="宋体"/>
          <w:b/>
          <w:bCs/>
          <w:color w:val="000000"/>
          <w:sz w:val="44"/>
          <w:szCs w:val="44"/>
          <w:highlight w:val="none"/>
          <w:u w:val="none"/>
          <w:lang w:val="en-US" w:eastAsia="zh-CN" w:bidi="zh-CN"/>
        </w:rPr>
        <w:br w:type="page"/>
      </w:r>
    </w:p>
    <w:p w14:paraId="16D1ED6A">
      <w:pPr>
        <w:keepNext/>
        <w:keepLines/>
        <w:spacing w:before="120" w:after="120" w:line="480" w:lineRule="exact"/>
        <w:jc w:val="center"/>
        <w:outlineLvl w:val="1"/>
        <w:rPr>
          <w:rFonts w:ascii="宋体" w:hAnsi="Calibri" w:eastAsia="宋体" w:cs="Times New Roman"/>
          <w:b/>
          <w:bCs/>
          <w:kern w:val="44"/>
          <w:sz w:val="28"/>
          <w:szCs w:val="28"/>
          <w:highlight w:val="none"/>
        </w:rPr>
      </w:pPr>
      <w:r>
        <w:rPr>
          <w:rFonts w:hint="eastAsia" w:ascii="黑体" w:eastAsia="黑体"/>
          <w:b/>
          <w:bCs/>
          <w:sz w:val="36"/>
          <w:szCs w:val="36"/>
        </w:rPr>
        <w:t xml:space="preserve"> </w:t>
      </w:r>
      <w:bookmarkStart w:id="20"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20"/>
    </w:p>
    <w:p w14:paraId="2224DFF0">
      <w:pPr>
        <w:keepNext/>
        <w:keepLines/>
        <w:spacing w:before="120" w:after="120" w:line="480" w:lineRule="exact"/>
        <w:jc w:val="center"/>
        <w:outlineLvl w:val="2"/>
        <w:rPr>
          <w:rFonts w:ascii="Arial" w:hAnsi="Arial" w:eastAsia="宋体" w:cs="Times New Roman"/>
          <w:b/>
          <w:bCs/>
          <w:sz w:val="24"/>
          <w:highlight w:val="none"/>
        </w:rPr>
      </w:pPr>
      <w:bookmarkStart w:id="21"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21"/>
    </w:p>
    <w:p w14:paraId="247E1F90">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Theme="minorEastAsia" w:hAnsiTheme="minorEastAsia" w:eastAsiaTheme="minorEastAsia" w:cstheme="minorEastAsia"/>
          <w:sz w:val="24"/>
          <w:szCs w:val="24"/>
          <w:highlight w:val="none"/>
          <w:u w:val="single"/>
          <w:lang w:val="en-US" w:eastAsia="zh-CN"/>
        </w:rPr>
        <w:t>中国重汽集团济南成型厂核心机房UPS设备更新项目</w:t>
      </w:r>
      <w:r>
        <w:rPr>
          <w:rFonts w:hint="eastAsia" w:ascii="宋体" w:hAnsi="宋体" w:eastAsia="宋体" w:cs="宋体"/>
          <w:color w:val="000000"/>
          <w:sz w:val="24"/>
          <w:highlight w:val="none"/>
        </w:rPr>
        <w:t>。</w:t>
      </w:r>
    </w:p>
    <w:p w14:paraId="5F944709">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p>
    <w:p w14:paraId="3F197EA4">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cs="宋体"/>
          <w:color w:val="000000"/>
          <w:sz w:val="24"/>
          <w:highlight w:val="none"/>
          <w:lang w:val="en-US" w:eastAsia="zh-CN"/>
        </w:rPr>
        <w:t>核心机房</w:t>
      </w:r>
      <w:r>
        <w:rPr>
          <w:rFonts w:hint="eastAsia" w:ascii="宋体" w:hAnsi="宋体" w:eastAsia="宋体" w:cs="宋体"/>
          <w:color w:val="000000"/>
          <w:sz w:val="24"/>
          <w:highlight w:val="none"/>
        </w:rPr>
        <w:t>。</w:t>
      </w:r>
    </w:p>
    <w:p w14:paraId="715BD9B3">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四、工作制度：全年</w:t>
      </w:r>
      <w:r>
        <w:rPr>
          <w:rFonts w:hint="eastAsia" w:ascii="宋体" w:hAnsi="宋体" w:cs="宋体"/>
          <w:sz w:val="24"/>
          <w:highlight w:val="none"/>
          <w:lang w:val="en-US" w:eastAsia="zh-CN"/>
        </w:rPr>
        <w:t>24小时×365天不间断</w:t>
      </w:r>
      <w:r>
        <w:rPr>
          <w:rFonts w:hint="eastAsia" w:ascii="宋体" w:hAnsi="宋体" w:eastAsia="宋体" w:cs="宋体"/>
          <w:sz w:val="24"/>
          <w:highlight w:val="none"/>
        </w:rPr>
        <w:t>运行</w:t>
      </w:r>
      <w:r>
        <w:rPr>
          <w:rFonts w:hint="eastAsia" w:ascii="宋体" w:hAnsi="宋体" w:eastAsia="宋体" w:cs="宋体"/>
          <w:bCs/>
          <w:sz w:val="24"/>
          <w:highlight w:val="none"/>
        </w:rPr>
        <w:t>。</w:t>
      </w:r>
    </w:p>
    <w:p w14:paraId="0D3CBB8A">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482ED54E">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30DDC84B">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5.2.环境温度：环境温度-10°C 至 35°C。</w:t>
      </w:r>
    </w:p>
    <w:p w14:paraId="0064E790">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6C7937D9">
      <w:pPr>
        <w:spacing w:line="360" w:lineRule="auto"/>
        <w:ind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rPr>
        <w:t>5.4</w:t>
      </w:r>
      <w:r>
        <w:rPr>
          <w:rFonts w:hint="eastAsia" w:ascii="宋体" w:hAnsi="宋体" w:cs="宋体"/>
          <w:bCs/>
          <w:sz w:val="24"/>
          <w:highlight w:val="none"/>
          <w:lang w:val="en-US" w:eastAsia="zh-CN"/>
        </w:rPr>
        <w:t>.</w:t>
      </w:r>
      <w:r>
        <w:rPr>
          <w:rFonts w:hint="eastAsia" w:ascii="宋体" w:hAnsi="宋体" w:eastAsia="宋体" w:cs="宋体"/>
          <w:bCs/>
          <w:sz w:val="24"/>
          <w:highlight w:val="none"/>
        </w:rPr>
        <w:t>地震烈度：七度。</w:t>
      </w:r>
    </w:p>
    <w:p w14:paraId="1F606D05">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3687E793">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2B707AD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w:t>
      </w:r>
    </w:p>
    <w:p w14:paraId="59AA111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w:t>
      </w:r>
    </w:p>
    <w:p w14:paraId="408F5814">
      <w:pPr>
        <w:bidi w:val="0"/>
        <w:rPr>
          <w:rFonts w:hint="eastAsia"/>
        </w:rPr>
      </w:pPr>
    </w:p>
    <w:p w14:paraId="4BDC2468">
      <w:pPr>
        <w:bidi w:val="0"/>
        <w:rPr>
          <w:rFonts w:hint="eastAsia"/>
        </w:rPr>
      </w:pPr>
    </w:p>
    <w:p w14:paraId="02135214">
      <w:pPr>
        <w:bidi w:val="0"/>
        <w:rPr>
          <w:rFonts w:hint="eastAsia"/>
        </w:rPr>
      </w:pPr>
    </w:p>
    <w:p w14:paraId="0351C14A">
      <w:pPr>
        <w:rPr>
          <w:rFonts w:hint="eastAsia" w:ascii="宋体" w:hAnsi="宋体" w:eastAsia="宋体" w:cs="Times New Roman"/>
          <w:b/>
          <w:bCs/>
          <w:sz w:val="24"/>
          <w:szCs w:val="24"/>
        </w:rPr>
      </w:pPr>
      <w:r>
        <w:rPr>
          <w:rFonts w:hint="eastAsia" w:ascii="宋体" w:hAnsi="宋体" w:eastAsia="宋体" w:cs="Times New Roman"/>
          <w:b/>
          <w:bCs/>
          <w:sz w:val="24"/>
          <w:szCs w:val="24"/>
        </w:rPr>
        <w:br w:type="page"/>
      </w:r>
    </w:p>
    <w:p w14:paraId="389DC865">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4184C56A">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仿宋_GB2312" w:hAnsi="仿宋_GB2312" w:eastAsia="仿宋_GB2312" w:cs="仿宋_GB2312"/>
          <w:sz w:val="24"/>
          <w:szCs w:val="24"/>
          <w:u w:val="single" w:color="auto"/>
          <w:lang w:val="en-US" w:eastAsia="zh-CN"/>
        </w:rPr>
        <w:t>1台UPS主机及40块蓄电池</w:t>
      </w:r>
      <w:r>
        <w:rPr>
          <w:rFonts w:hint="eastAsia" w:ascii="宋体" w:hAnsi="宋体" w:eastAsia="宋体" w:cs="宋体"/>
          <w:b w:val="0"/>
          <w:bCs w:val="0"/>
          <w:sz w:val="24"/>
          <w:szCs w:val="24"/>
          <w:highlight w:val="none"/>
          <w:u w:val="single"/>
          <w:lang w:eastAsia="zh-CN"/>
        </w:rPr>
        <w:t>（</w:t>
      </w:r>
      <w:r>
        <w:rPr>
          <w:rFonts w:hint="eastAsia" w:ascii="宋体" w:hAnsi="宋体" w:eastAsia="宋体" w:cs="宋体"/>
          <w:sz w:val="24"/>
          <w:szCs w:val="24"/>
        </w:rPr>
        <w:t>详见下表）</w:t>
      </w:r>
    </w:p>
    <w:p w14:paraId="282CA596">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cs="宋体"/>
          <w:sz w:val="24"/>
          <w:szCs w:val="24"/>
          <w:u w:val="single"/>
          <w:shd w:val="pct10" w:color="auto" w:fill="FFFFFF"/>
          <w:lang w:val="en-US" w:eastAsia="zh-CN"/>
        </w:rPr>
        <w:t>套</w:t>
      </w:r>
      <w:r>
        <w:rPr>
          <w:rFonts w:hint="eastAsia" w:ascii="宋体" w:hAnsi="宋体" w:eastAsia="宋体" w:cs="宋体"/>
          <w:sz w:val="24"/>
          <w:szCs w:val="24"/>
        </w:rPr>
        <w:t>（详见下表）</w:t>
      </w:r>
    </w:p>
    <w:p w14:paraId="6B299DF1">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74A5B91C">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9"/>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783"/>
        <w:gridCol w:w="3891"/>
        <w:gridCol w:w="750"/>
        <w:gridCol w:w="771"/>
        <w:gridCol w:w="1358"/>
        <w:gridCol w:w="851"/>
        <w:gridCol w:w="718"/>
      </w:tblGrid>
      <w:tr w14:paraId="065D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706C59C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序号</w:t>
            </w:r>
          </w:p>
        </w:tc>
        <w:tc>
          <w:tcPr>
            <w:tcW w:w="783" w:type="dxa"/>
            <w:noWrap w:val="0"/>
            <w:vAlign w:val="center"/>
          </w:tcPr>
          <w:p w14:paraId="63C1639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名称</w:t>
            </w:r>
          </w:p>
        </w:tc>
        <w:tc>
          <w:tcPr>
            <w:tcW w:w="3891" w:type="dxa"/>
            <w:noWrap w:val="0"/>
            <w:vAlign w:val="center"/>
          </w:tcPr>
          <w:p w14:paraId="6DEB753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型号规格</w:t>
            </w:r>
          </w:p>
        </w:tc>
        <w:tc>
          <w:tcPr>
            <w:tcW w:w="750" w:type="dxa"/>
            <w:noWrap w:val="0"/>
            <w:vAlign w:val="center"/>
          </w:tcPr>
          <w:p w14:paraId="5356022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单位</w:t>
            </w:r>
          </w:p>
        </w:tc>
        <w:tc>
          <w:tcPr>
            <w:tcW w:w="771" w:type="dxa"/>
            <w:noWrap w:val="0"/>
            <w:vAlign w:val="center"/>
          </w:tcPr>
          <w:p w14:paraId="21FCAE2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数量</w:t>
            </w:r>
          </w:p>
        </w:tc>
        <w:tc>
          <w:tcPr>
            <w:tcW w:w="1358" w:type="dxa"/>
            <w:noWrap w:val="0"/>
            <w:vAlign w:val="center"/>
          </w:tcPr>
          <w:p w14:paraId="4139A8F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安装地点/服务对象</w:t>
            </w:r>
          </w:p>
        </w:tc>
        <w:tc>
          <w:tcPr>
            <w:tcW w:w="851" w:type="dxa"/>
            <w:noWrap w:val="0"/>
            <w:vAlign w:val="center"/>
          </w:tcPr>
          <w:p w14:paraId="64798DD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供货方式</w:t>
            </w:r>
          </w:p>
        </w:tc>
        <w:tc>
          <w:tcPr>
            <w:tcW w:w="718" w:type="dxa"/>
            <w:noWrap w:val="0"/>
            <w:vAlign w:val="center"/>
          </w:tcPr>
          <w:p w14:paraId="2487264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备注</w:t>
            </w:r>
          </w:p>
        </w:tc>
      </w:tr>
      <w:tr w14:paraId="7D11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6FBEB34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w:t>
            </w:r>
          </w:p>
        </w:tc>
        <w:tc>
          <w:tcPr>
            <w:tcW w:w="783" w:type="dxa"/>
            <w:noWrap w:val="0"/>
            <w:vAlign w:val="center"/>
          </w:tcPr>
          <w:p w14:paraId="643F3FF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UPS主机</w:t>
            </w:r>
          </w:p>
        </w:tc>
        <w:tc>
          <w:tcPr>
            <w:tcW w:w="3891" w:type="dxa"/>
            <w:noWrap w:val="0"/>
            <w:vAlign w:val="center"/>
          </w:tcPr>
          <w:p w14:paraId="61EEAA5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1、20KVA在线式UPS主机，塔式落地安装；</w:t>
            </w:r>
          </w:p>
          <w:p w14:paraId="104C2D3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2、供电制式：支持单进单出或三进单出；</w:t>
            </w:r>
          </w:p>
          <w:p w14:paraId="47CF58C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3、输入功率因数≥0.99，输出功率因数≥0.9；</w:t>
            </w:r>
          </w:p>
          <w:p w14:paraId="326349B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4、电池：支持节数调节（可支持20节蓄电池）；</w:t>
            </w:r>
          </w:p>
          <w:p w14:paraId="1F37DED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5、通信功能：RS232通讯口或其他；</w:t>
            </w:r>
          </w:p>
          <w:p w14:paraId="5506170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6、关键器件预告警功能；</w:t>
            </w:r>
          </w:p>
          <w:p w14:paraId="740C1CE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7、UPS主机质保期≥三年，质保期内不再产生任何因产品品质故障的修复或更换费用。</w:t>
            </w:r>
          </w:p>
        </w:tc>
        <w:tc>
          <w:tcPr>
            <w:tcW w:w="750" w:type="dxa"/>
            <w:noWrap w:val="0"/>
            <w:vAlign w:val="center"/>
          </w:tcPr>
          <w:p w14:paraId="4D285A3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台</w:t>
            </w:r>
          </w:p>
        </w:tc>
        <w:tc>
          <w:tcPr>
            <w:tcW w:w="771" w:type="dxa"/>
            <w:noWrap w:val="0"/>
            <w:vAlign w:val="center"/>
          </w:tcPr>
          <w:p w14:paraId="2CED2FD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w:t>
            </w:r>
          </w:p>
        </w:tc>
        <w:tc>
          <w:tcPr>
            <w:tcW w:w="1358" w:type="dxa"/>
            <w:noWrap w:val="0"/>
            <w:vAlign w:val="center"/>
          </w:tcPr>
          <w:p w14:paraId="1C17E8B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275355D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4F642AB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73C305C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r w14:paraId="751B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36C7FAC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w:t>
            </w:r>
          </w:p>
        </w:tc>
        <w:tc>
          <w:tcPr>
            <w:tcW w:w="783" w:type="dxa"/>
            <w:noWrap w:val="0"/>
            <w:vAlign w:val="center"/>
          </w:tcPr>
          <w:p w14:paraId="367A5AD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蓄电池</w:t>
            </w:r>
          </w:p>
        </w:tc>
        <w:tc>
          <w:tcPr>
            <w:tcW w:w="3891" w:type="dxa"/>
            <w:noWrap w:val="0"/>
            <w:vAlign w:val="center"/>
          </w:tcPr>
          <w:p w14:paraId="436ADB3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1、配置2组12V 100AH 蓄电池、每组20块；</w:t>
            </w:r>
          </w:p>
          <w:p w14:paraId="0D75E9E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2、电池质保期≥三年，质保期内不再产生任何因产品品质故障的修复或更换费用；</w:t>
            </w:r>
          </w:p>
          <w:p w14:paraId="1BEA4FC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3、电池各项产品及配件为原厂商生产的全新的正品并附含原厂商的相关服务，以及所有产品为出厂后未开封的原厂整机产品，并提供加盖生产厂家公章的授权书；</w:t>
            </w:r>
          </w:p>
          <w:p w14:paraId="25C988C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4、蓄电池具备阻燃特性。</w:t>
            </w:r>
          </w:p>
        </w:tc>
        <w:tc>
          <w:tcPr>
            <w:tcW w:w="750" w:type="dxa"/>
            <w:noWrap w:val="0"/>
            <w:vAlign w:val="center"/>
          </w:tcPr>
          <w:p w14:paraId="6F2202D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块</w:t>
            </w:r>
          </w:p>
        </w:tc>
        <w:tc>
          <w:tcPr>
            <w:tcW w:w="771" w:type="dxa"/>
            <w:noWrap w:val="0"/>
            <w:vAlign w:val="center"/>
          </w:tcPr>
          <w:p w14:paraId="3509E87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40</w:t>
            </w:r>
          </w:p>
        </w:tc>
        <w:tc>
          <w:tcPr>
            <w:tcW w:w="1358" w:type="dxa"/>
            <w:noWrap w:val="0"/>
            <w:vAlign w:val="center"/>
          </w:tcPr>
          <w:p w14:paraId="49EF44E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75A440B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4E6F476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25836AF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r w14:paraId="21BE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57520D8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3</w:t>
            </w:r>
          </w:p>
        </w:tc>
        <w:tc>
          <w:tcPr>
            <w:tcW w:w="783" w:type="dxa"/>
            <w:noWrap w:val="0"/>
            <w:vAlign w:val="center"/>
          </w:tcPr>
          <w:p w14:paraId="2F32CC8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电池柜</w:t>
            </w:r>
          </w:p>
        </w:tc>
        <w:tc>
          <w:tcPr>
            <w:tcW w:w="3891" w:type="dxa"/>
            <w:noWrap w:val="0"/>
            <w:vAlign w:val="center"/>
          </w:tcPr>
          <w:p w14:paraId="71A5B00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每层五节，四层结构（包含2P 直流开关2个）</w:t>
            </w:r>
          </w:p>
        </w:tc>
        <w:tc>
          <w:tcPr>
            <w:tcW w:w="750" w:type="dxa"/>
            <w:noWrap w:val="0"/>
            <w:vAlign w:val="center"/>
          </w:tcPr>
          <w:p w14:paraId="5FBB98E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组</w:t>
            </w:r>
          </w:p>
        </w:tc>
        <w:tc>
          <w:tcPr>
            <w:tcW w:w="771" w:type="dxa"/>
            <w:noWrap w:val="0"/>
            <w:vAlign w:val="center"/>
          </w:tcPr>
          <w:p w14:paraId="485B084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w:t>
            </w:r>
          </w:p>
        </w:tc>
        <w:tc>
          <w:tcPr>
            <w:tcW w:w="1358" w:type="dxa"/>
            <w:noWrap w:val="0"/>
            <w:vAlign w:val="center"/>
          </w:tcPr>
          <w:p w14:paraId="6761D4F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577BD3A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78BA36C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36A0242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r w14:paraId="6B17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17C35D9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w:t>
            </w:r>
          </w:p>
        </w:tc>
        <w:tc>
          <w:tcPr>
            <w:tcW w:w="783" w:type="dxa"/>
            <w:noWrap w:val="0"/>
            <w:vAlign w:val="center"/>
          </w:tcPr>
          <w:p w14:paraId="2487AB7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电池连接线</w:t>
            </w:r>
          </w:p>
        </w:tc>
        <w:tc>
          <w:tcPr>
            <w:tcW w:w="3891" w:type="dxa"/>
            <w:noWrap w:val="0"/>
            <w:vAlign w:val="center"/>
          </w:tcPr>
          <w:p w14:paraId="540ACFC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default"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w:t>
            </w:r>
          </w:p>
        </w:tc>
        <w:tc>
          <w:tcPr>
            <w:tcW w:w="750" w:type="dxa"/>
            <w:noWrap w:val="0"/>
            <w:vAlign w:val="center"/>
          </w:tcPr>
          <w:p w14:paraId="18E4B6B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组</w:t>
            </w:r>
          </w:p>
        </w:tc>
        <w:tc>
          <w:tcPr>
            <w:tcW w:w="771" w:type="dxa"/>
            <w:noWrap w:val="0"/>
            <w:vAlign w:val="center"/>
          </w:tcPr>
          <w:p w14:paraId="1DEBE6F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w:t>
            </w:r>
          </w:p>
        </w:tc>
        <w:tc>
          <w:tcPr>
            <w:tcW w:w="1358" w:type="dxa"/>
            <w:noWrap w:val="0"/>
            <w:vAlign w:val="center"/>
          </w:tcPr>
          <w:p w14:paraId="3DCCBF9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553797F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0A73DDC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1F535B5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r w14:paraId="3D3B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0D139D5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5</w:t>
            </w:r>
          </w:p>
        </w:tc>
        <w:tc>
          <w:tcPr>
            <w:tcW w:w="783" w:type="dxa"/>
            <w:noWrap w:val="0"/>
            <w:vAlign w:val="center"/>
          </w:tcPr>
          <w:p w14:paraId="305999B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输入线</w:t>
            </w:r>
          </w:p>
        </w:tc>
        <w:tc>
          <w:tcPr>
            <w:tcW w:w="3891" w:type="dxa"/>
            <w:noWrap w:val="0"/>
            <w:vAlign w:val="center"/>
          </w:tcPr>
          <w:p w14:paraId="45DCDCB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kern w:val="2"/>
                <w:sz w:val="24"/>
                <w:szCs w:val="24"/>
                <w:lang w:val="en-US" w:eastAsia="zh-CN" w:bidi="ar-SA"/>
              </w:rPr>
              <w:t>配电柜到UPS主机输入线</w:t>
            </w:r>
          </w:p>
        </w:tc>
        <w:tc>
          <w:tcPr>
            <w:tcW w:w="750" w:type="dxa"/>
            <w:noWrap w:val="0"/>
            <w:vAlign w:val="center"/>
          </w:tcPr>
          <w:p w14:paraId="0109566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米</w:t>
            </w:r>
          </w:p>
        </w:tc>
        <w:tc>
          <w:tcPr>
            <w:tcW w:w="771" w:type="dxa"/>
            <w:noWrap w:val="0"/>
            <w:vAlign w:val="center"/>
          </w:tcPr>
          <w:p w14:paraId="4AEFC2E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5</w:t>
            </w:r>
          </w:p>
        </w:tc>
        <w:tc>
          <w:tcPr>
            <w:tcW w:w="1358" w:type="dxa"/>
            <w:noWrap w:val="0"/>
            <w:vAlign w:val="center"/>
          </w:tcPr>
          <w:p w14:paraId="0A8A697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7B09390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3AF4681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0AD9DC3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r w14:paraId="5266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5436725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6</w:t>
            </w:r>
          </w:p>
        </w:tc>
        <w:tc>
          <w:tcPr>
            <w:tcW w:w="783" w:type="dxa"/>
            <w:noWrap w:val="0"/>
            <w:vAlign w:val="center"/>
          </w:tcPr>
          <w:p w14:paraId="39791AE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输出线</w:t>
            </w:r>
          </w:p>
        </w:tc>
        <w:tc>
          <w:tcPr>
            <w:tcW w:w="3891" w:type="dxa"/>
            <w:noWrap w:val="0"/>
            <w:vAlign w:val="center"/>
          </w:tcPr>
          <w:p w14:paraId="035E4A1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1根UPS主机到负载输出线，一根配电柜到负载输出线（外部旁路）</w:t>
            </w:r>
          </w:p>
        </w:tc>
        <w:tc>
          <w:tcPr>
            <w:tcW w:w="750" w:type="dxa"/>
            <w:noWrap w:val="0"/>
            <w:vAlign w:val="center"/>
          </w:tcPr>
          <w:p w14:paraId="56CDC17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米</w:t>
            </w:r>
          </w:p>
        </w:tc>
        <w:tc>
          <w:tcPr>
            <w:tcW w:w="771" w:type="dxa"/>
            <w:noWrap w:val="0"/>
            <w:vAlign w:val="center"/>
          </w:tcPr>
          <w:p w14:paraId="364A660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10</w:t>
            </w:r>
          </w:p>
        </w:tc>
        <w:tc>
          <w:tcPr>
            <w:tcW w:w="1358" w:type="dxa"/>
            <w:noWrap w:val="0"/>
            <w:vAlign w:val="center"/>
          </w:tcPr>
          <w:p w14:paraId="2E15B8C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18113DC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71F0634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3B787E2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r w14:paraId="566D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60A3249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7</w:t>
            </w:r>
          </w:p>
        </w:tc>
        <w:tc>
          <w:tcPr>
            <w:tcW w:w="783" w:type="dxa"/>
            <w:noWrap w:val="0"/>
            <w:vAlign w:val="center"/>
          </w:tcPr>
          <w:p w14:paraId="0BE1EA3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直流母线</w:t>
            </w:r>
          </w:p>
        </w:tc>
        <w:tc>
          <w:tcPr>
            <w:tcW w:w="3891" w:type="dxa"/>
            <w:noWrap w:val="0"/>
            <w:vAlign w:val="center"/>
          </w:tcPr>
          <w:p w14:paraId="3D2DA1D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2根电池组到UPS直流母线，2根电池组并联线（正负极各一根1.5m)</w:t>
            </w:r>
          </w:p>
        </w:tc>
        <w:tc>
          <w:tcPr>
            <w:tcW w:w="750" w:type="dxa"/>
            <w:noWrap w:val="0"/>
            <w:vAlign w:val="center"/>
          </w:tcPr>
          <w:p w14:paraId="01AC3D3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米</w:t>
            </w:r>
          </w:p>
        </w:tc>
        <w:tc>
          <w:tcPr>
            <w:tcW w:w="771" w:type="dxa"/>
            <w:noWrap w:val="0"/>
            <w:vAlign w:val="center"/>
          </w:tcPr>
          <w:p w14:paraId="7745111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6</w:t>
            </w:r>
          </w:p>
        </w:tc>
        <w:tc>
          <w:tcPr>
            <w:tcW w:w="1358" w:type="dxa"/>
            <w:noWrap w:val="0"/>
            <w:vAlign w:val="center"/>
          </w:tcPr>
          <w:p w14:paraId="6E6BB91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7969391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3CF097C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7FB8493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r w14:paraId="6B4A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7FC6012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8</w:t>
            </w:r>
          </w:p>
        </w:tc>
        <w:tc>
          <w:tcPr>
            <w:tcW w:w="783" w:type="dxa"/>
            <w:noWrap w:val="0"/>
            <w:vAlign w:val="center"/>
          </w:tcPr>
          <w:p w14:paraId="7C032C3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安装调试及旧设备搬运</w:t>
            </w:r>
          </w:p>
        </w:tc>
        <w:tc>
          <w:tcPr>
            <w:tcW w:w="3891" w:type="dxa"/>
            <w:noWrap w:val="0"/>
            <w:vAlign w:val="center"/>
          </w:tcPr>
          <w:p w14:paraId="1F0423F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1.新设备安装调试</w:t>
            </w:r>
          </w:p>
          <w:p w14:paraId="30CFDED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2.旧设备拆除，搬运至指定地点</w:t>
            </w:r>
          </w:p>
        </w:tc>
        <w:tc>
          <w:tcPr>
            <w:tcW w:w="750" w:type="dxa"/>
            <w:noWrap w:val="0"/>
            <w:vAlign w:val="center"/>
          </w:tcPr>
          <w:p w14:paraId="248CEE3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项</w:t>
            </w:r>
          </w:p>
        </w:tc>
        <w:tc>
          <w:tcPr>
            <w:tcW w:w="771" w:type="dxa"/>
            <w:noWrap w:val="0"/>
            <w:vAlign w:val="center"/>
          </w:tcPr>
          <w:p w14:paraId="6E1CED9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w:t>
            </w:r>
          </w:p>
        </w:tc>
        <w:tc>
          <w:tcPr>
            <w:tcW w:w="1358" w:type="dxa"/>
            <w:noWrap w:val="0"/>
            <w:vAlign w:val="center"/>
          </w:tcPr>
          <w:p w14:paraId="6D0191D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w:t>
            </w:r>
          </w:p>
          <w:p w14:paraId="601369C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成型厂</w:t>
            </w:r>
          </w:p>
        </w:tc>
        <w:tc>
          <w:tcPr>
            <w:tcW w:w="851" w:type="dxa"/>
            <w:noWrap w:val="0"/>
            <w:vAlign w:val="center"/>
          </w:tcPr>
          <w:p w14:paraId="7A3C9E7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交钥匙</w:t>
            </w:r>
          </w:p>
        </w:tc>
        <w:tc>
          <w:tcPr>
            <w:tcW w:w="718" w:type="dxa"/>
            <w:noWrap w:val="0"/>
            <w:vAlign w:val="center"/>
          </w:tcPr>
          <w:p w14:paraId="61FE3BC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p>
        </w:tc>
      </w:tr>
    </w:tbl>
    <w:p w14:paraId="2DBF16FD">
      <w:pPr>
        <w:spacing w:line="360" w:lineRule="auto"/>
        <w:ind w:firstLine="480" w:firstLineChars="200"/>
        <w:rPr>
          <w:rFonts w:hint="eastAsia" w:ascii="宋体" w:hAnsi="宋体" w:eastAsia="宋体" w:cs="宋体"/>
          <w:bCs/>
          <w:sz w:val="24"/>
          <w:szCs w:val="24"/>
        </w:rPr>
      </w:pPr>
    </w:p>
    <w:p w14:paraId="48A8766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E81C545">
      <w:pPr>
        <w:numPr>
          <w:ilvl w:val="0"/>
          <w:numId w:val="0"/>
        </w:numPr>
        <w:spacing w:line="360" w:lineRule="auto"/>
        <w:ind w:left="630" w:leftChars="0"/>
        <w:rPr>
          <w:szCs w:val="21"/>
        </w:rPr>
      </w:pPr>
      <w:r>
        <w:rPr>
          <w:rFonts w:hint="eastAsia" w:ascii="宋体" w:hAnsi="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本表“供货方式”指：交钥匙方式——包括制造、运输、定点卸货、安装、调试和验收以及培训等。</w:t>
      </w:r>
    </w:p>
    <w:p w14:paraId="4824B269">
      <w:pPr>
        <w:widowControl/>
        <w:jc w:val="left"/>
      </w:pPr>
      <w:r>
        <w:br w:type="page"/>
      </w:r>
    </w:p>
    <w:p w14:paraId="530EDB0F">
      <w:pPr>
        <w:keepNext/>
        <w:keepLines/>
        <w:spacing w:before="120" w:after="120" w:line="480" w:lineRule="exact"/>
        <w:jc w:val="center"/>
        <w:outlineLvl w:val="1"/>
        <w:rPr>
          <w:rFonts w:ascii="仿宋" w:hAnsi="仿宋" w:eastAsia="仿宋" w:cs="仿宋"/>
          <w:b/>
          <w:bCs/>
          <w:sz w:val="24"/>
          <w:szCs w:val="24"/>
        </w:rPr>
      </w:pPr>
      <w:bookmarkStart w:id="22"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2"/>
      <w:bookmarkStart w:id="23" w:name="_Toc169605881"/>
    </w:p>
    <w:p w14:paraId="6577F991">
      <w:pPr>
        <w:snapToGrid w:val="0"/>
        <w:spacing w:line="360" w:lineRule="auto"/>
        <w:ind w:firstLine="482" w:firstLineChars="200"/>
        <w:outlineLvl w:val="1"/>
        <w:rPr>
          <w:rFonts w:hint="eastAsia" w:asciiTheme="minorEastAsia" w:hAnsiTheme="minorEastAsia" w:eastAsiaTheme="minorEastAsia" w:cstheme="minorEastAsia"/>
          <w:b/>
          <w:bCs/>
          <w:sz w:val="24"/>
          <w:szCs w:val="24"/>
        </w:rPr>
      </w:pPr>
      <w:bookmarkStart w:id="24" w:name="_Toc380"/>
      <w:bookmarkStart w:id="25" w:name="_Toc5876"/>
      <w:bookmarkStart w:id="26" w:name="_Toc1968"/>
      <w:bookmarkStart w:id="27" w:name="_Toc22422"/>
      <w:bookmarkStart w:id="28" w:name="_Toc5110"/>
      <w:bookmarkStart w:id="29" w:name="_Toc20792"/>
      <w:bookmarkStart w:id="30" w:name="_Toc23337"/>
      <w:bookmarkStart w:id="31" w:name="_Toc29489"/>
      <w:bookmarkStart w:id="32" w:name="_Toc5450"/>
      <w:bookmarkStart w:id="33" w:name="_Toc5430"/>
      <w:bookmarkStart w:id="34" w:name="_Toc11621"/>
      <w:bookmarkStart w:id="35" w:name="_Toc11056"/>
      <w:bookmarkStart w:id="36" w:name="_Toc477"/>
      <w:bookmarkStart w:id="37" w:name="_Toc29354"/>
      <w:bookmarkStart w:id="38" w:name="_Toc26827"/>
      <w:bookmarkStart w:id="39" w:name="_Toc5714"/>
      <w:bookmarkStart w:id="40" w:name="_Toc31434"/>
      <w:bookmarkStart w:id="41" w:name="_Toc21559"/>
      <w:bookmarkStart w:id="42" w:name="_Toc23050"/>
      <w:bookmarkStart w:id="43" w:name="_Toc18792"/>
      <w:bookmarkStart w:id="44" w:name="_Toc25950"/>
      <w:bookmarkStart w:id="45" w:name="_Toc15747"/>
      <w:bookmarkStart w:id="46" w:name="_Toc15744"/>
      <w:bookmarkStart w:id="47" w:name="_Toc9134"/>
      <w:bookmarkStart w:id="48" w:name="_Toc4126"/>
      <w:bookmarkStart w:id="49" w:name="_Toc1111"/>
      <w:bookmarkStart w:id="50" w:name="_Toc7141"/>
      <w:bookmarkStart w:id="51" w:name="_Toc6003"/>
      <w:bookmarkStart w:id="52" w:name="_Toc9894"/>
      <w:bookmarkStart w:id="53" w:name="_Toc20402"/>
      <w:bookmarkStart w:id="54" w:name="_Toc15995"/>
      <w:bookmarkStart w:id="55" w:name="_Toc27930"/>
      <w:bookmarkStart w:id="56" w:name="_Toc31246"/>
      <w:bookmarkStart w:id="57" w:name="_Toc16822"/>
      <w:bookmarkStart w:id="58" w:name="_Toc27282"/>
      <w:bookmarkStart w:id="59" w:name="_Toc39"/>
      <w:bookmarkStart w:id="60" w:name="_Toc2473"/>
      <w:bookmarkStart w:id="61" w:name="_Toc16063"/>
      <w:bookmarkStart w:id="62" w:name="_Toc28751"/>
      <w:bookmarkStart w:id="63" w:name="_Toc13195"/>
      <w:bookmarkStart w:id="64" w:name="_Toc5804"/>
      <w:r>
        <w:rPr>
          <w:rFonts w:hint="eastAsia" w:asciiTheme="minorEastAsia" w:hAnsiTheme="minorEastAsia" w:eastAsiaTheme="minorEastAsia" w:cstheme="minorEastAsia"/>
          <w:b/>
          <w:bCs/>
          <w:sz w:val="24"/>
          <w:szCs w:val="24"/>
        </w:rPr>
        <w:t>1基本要求</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76DFFF78">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1.1 </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所供的货物，必须符合中国最新版的法律、法规和相关标准、规范的要求，符合项目所在地政府有关特殊要求。</w:t>
      </w:r>
    </w:p>
    <w:p w14:paraId="7B22100E">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1.2 </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所供货物涉及的、</w:t>
      </w:r>
      <w:r>
        <w:rPr>
          <w:rFonts w:hint="eastAsia" w:asciiTheme="minorEastAsia" w:hAnsiTheme="minorEastAsia" w:eastAsiaTheme="minorEastAsia" w:cstheme="minorEastAsia"/>
          <w:sz w:val="24"/>
          <w:szCs w:val="24"/>
          <w:lang w:eastAsia="zh-CN"/>
        </w:rPr>
        <w:t>买方</w:t>
      </w:r>
      <w:r>
        <w:rPr>
          <w:rFonts w:hint="eastAsia" w:asciiTheme="minorEastAsia" w:hAnsiTheme="minorEastAsia" w:eastAsiaTheme="minorEastAsia" w:cstheme="minorEastAsia"/>
          <w:sz w:val="24"/>
          <w:szCs w:val="24"/>
        </w:rPr>
        <w:t>有权使用的专利权技术以及知识产权保护的其它技术等，应保证</w:t>
      </w:r>
      <w:r>
        <w:rPr>
          <w:rFonts w:hint="eastAsia" w:asciiTheme="minorEastAsia" w:hAnsiTheme="minorEastAsia" w:eastAsiaTheme="minorEastAsia" w:cstheme="minorEastAsia"/>
          <w:sz w:val="24"/>
          <w:szCs w:val="24"/>
          <w:lang w:eastAsia="zh-CN"/>
        </w:rPr>
        <w:t>买方</w:t>
      </w:r>
      <w:r>
        <w:rPr>
          <w:rFonts w:hint="eastAsia" w:asciiTheme="minorEastAsia" w:hAnsiTheme="minorEastAsia" w:eastAsiaTheme="minorEastAsia" w:cstheme="minorEastAsia"/>
          <w:sz w:val="24"/>
          <w:szCs w:val="24"/>
        </w:rPr>
        <w:t>不因此受到任何侵权指控以及实际损失。</w:t>
      </w:r>
    </w:p>
    <w:p w14:paraId="44EA285B">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1.3 </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应保证所供货物的先进性、可靠性、经济性和实用性，并为全新货物（或设备）,并具有该货物所有功能的永久使用权。</w:t>
      </w:r>
    </w:p>
    <w:p w14:paraId="592F894C">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1.4 </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应满足</w:t>
      </w:r>
      <w:r>
        <w:rPr>
          <w:rFonts w:hint="eastAsia" w:asciiTheme="minorEastAsia" w:hAnsiTheme="minorEastAsia" w:eastAsiaTheme="minorEastAsia" w:cstheme="minorEastAsia"/>
          <w:sz w:val="24"/>
          <w:szCs w:val="24"/>
          <w:lang w:eastAsia="zh-CN"/>
        </w:rPr>
        <w:t>买方</w:t>
      </w:r>
      <w:r>
        <w:rPr>
          <w:rFonts w:hint="eastAsia" w:asciiTheme="minorEastAsia" w:hAnsiTheme="minorEastAsia" w:eastAsiaTheme="minorEastAsia" w:cstheme="minorEastAsia"/>
          <w:sz w:val="24"/>
          <w:szCs w:val="24"/>
        </w:rPr>
        <w:t>提出的各项技术要求，必要时应当免费提供技术承诺或担保。</w:t>
      </w:r>
    </w:p>
    <w:p w14:paraId="301ECE83">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1.5 </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应保证所供货物必须符合当前国家或地方最新安全、环保、职业健康最新法律、法规及《机械制造企业安全生产标准化》各项要求。确保货物在使用管理过程中满足《职业健康安全管理体系》、《环境管理体系》等方面的国家标准、规范及地方规章要求</w:t>
      </w:r>
      <w:r>
        <w:rPr>
          <w:rFonts w:hint="eastAsia" w:asciiTheme="minorEastAsia" w:hAnsiTheme="minorEastAsia" w:eastAsiaTheme="minorEastAsia" w:cstheme="minorEastAsia"/>
          <w:color w:val="0000FF"/>
          <w:sz w:val="24"/>
          <w:szCs w:val="24"/>
        </w:rPr>
        <w:t>。</w:t>
      </w:r>
    </w:p>
    <w:p w14:paraId="1D898DBC">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1.6 </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应保证所供货物为中国公布的非淘汰货物，并为中国指定或规定的主管部门认可的环保型和节能型货物。招标的中标货物不接受试验品（提供证据），还应是原产地的货物。</w:t>
      </w:r>
    </w:p>
    <w:p w14:paraId="32677626">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1.7 </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应保证所供货物的完整性和成套性，能保证货物的正常运行、使用。</w:t>
      </w:r>
    </w:p>
    <w:p w14:paraId="2A09B3A8">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应对</w:t>
      </w:r>
      <w:r>
        <w:rPr>
          <w:rFonts w:hint="eastAsia" w:asciiTheme="minorEastAsia" w:hAnsiTheme="minorEastAsia" w:eastAsiaTheme="minorEastAsia" w:cstheme="minorEastAsia"/>
          <w:sz w:val="24"/>
          <w:szCs w:val="24"/>
          <w:lang w:eastAsia="zh-CN"/>
        </w:rPr>
        <w:t>买方</w:t>
      </w:r>
      <w:r>
        <w:rPr>
          <w:rFonts w:hint="eastAsia" w:asciiTheme="minorEastAsia" w:hAnsiTheme="minorEastAsia" w:eastAsiaTheme="minorEastAsia" w:cstheme="minorEastAsia"/>
          <w:sz w:val="24"/>
          <w:szCs w:val="24"/>
        </w:rPr>
        <w:t>采购的货物所涉及的技术、产能等信息负有保密义务，特殊项目应当无条件签署保密协议。</w:t>
      </w:r>
    </w:p>
    <w:p w14:paraId="4B9F7275">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lang w:eastAsia="zh-CN"/>
        </w:rPr>
        <w:t>卖方</w:t>
      </w:r>
      <w:r>
        <w:rPr>
          <w:rFonts w:hint="eastAsia" w:asciiTheme="minorEastAsia" w:hAnsiTheme="minorEastAsia" w:eastAsiaTheme="minorEastAsia" w:cstheme="minorEastAsia"/>
          <w:sz w:val="24"/>
          <w:szCs w:val="24"/>
        </w:rPr>
        <w:t>所供设备应按“</w:t>
      </w:r>
      <w:r>
        <w:rPr>
          <w:rFonts w:hint="eastAsia" w:asciiTheme="minorEastAsia" w:hAnsiTheme="minorEastAsia" w:eastAsiaTheme="minorEastAsia" w:cstheme="minorEastAsia"/>
          <w:sz w:val="24"/>
          <w:szCs w:val="24"/>
          <w:highlight w:val="yellow"/>
        </w:rPr>
        <w:t>交钥匙工程</w:t>
      </w:r>
      <w:r>
        <w:rPr>
          <w:rFonts w:hint="eastAsia" w:asciiTheme="minorEastAsia" w:hAnsiTheme="minorEastAsia" w:eastAsiaTheme="minorEastAsia" w:cstheme="minorEastAsia"/>
          <w:sz w:val="24"/>
          <w:szCs w:val="24"/>
        </w:rPr>
        <w:t>”要求。</w:t>
      </w:r>
    </w:p>
    <w:p w14:paraId="43906223">
      <w:pPr>
        <w:snapToGrid w:val="0"/>
        <w:spacing w:line="360" w:lineRule="auto"/>
        <w:ind w:firstLine="482" w:firstLineChars="200"/>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特别提示</w:t>
      </w:r>
    </w:p>
    <w:p w14:paraId="7ED41E83">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2.1</w:t>
      </w:r>
      <w:r>
        <w:rPr>
          <w:rFonts w:hint="eastAsia" w:asciiTheme="minorEastAsia" w:hAnsiTheme="minorEastAsia" w:eastAsiaTheme="minorEastAsia" w:cstheme="minorEastAsia"/>
          <w:sz w:val="24"/>
          <w:szCs w:val="24"/>
        </w:rPr>
        <w:t>本章技术要求，仅对功能、设计、结构、性能、安装和试验检验等方面，提出了最低和一般性的技术要求，并未对一切技术细节作出规定。</w:t>
      </w:r>
    </w:p>
    <w:p w14:paraId="1C3F5856">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本技术要求所使用的标准、规范等，如与投标人所执行的标准、规范不一致时，应按高于本技术要求所列的标准、规范执行。</w:t>
      </w:r>
    </w:p>
    <w:p w14:paraId="2FD87B09">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2.3</w:t>
      </w:r>
      <w:r>
        <w:rPr>
          <w:rFonts w:hint="eastAsia" w:asciiTheme="minorEastAsia" w:hAnsiTheme="minorEastAsia" w:eastAsiaTheme="minorEastAsia" w:cstheme="minorEastAsia"/>
          <w:sz w:val="24"/>
          <w:szCs w:val="24"/>
        </w:rPr>
        <w:t>投标人认为所供货物必需由招标人配备、解决或提供的其它要求，如设备基础隔振和减振设施、软化水、洁净气源等，均应在投标文件“技术偏离”中予以充分说明。</w:t>
      </w:r>
    </w:p>
    <w:p w14:paraId="1ED01355">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w:t>
      </w:r>
      <w:r>
        <w:rPr>
          <w:rFonts w:hint="eastAsia" w:asciiTheme="minorEastAsia" w:hAnsiTheme="minorEastAsia" w:eastAsiaTheme="minorEastAsia" w:cstheme="minorEastAsia"/>
          <w:sz w:val="24"/>
          <w:szCs w:val="24"/>
        </w:rPr>
        <w:t>投标人应根据招投标货物具体要求，提出对厂房、设备基础（或安装平台）、公用设施、消防、环保等超出招标文件、投标文件、答疑文件、技术交流文件、技术协议书和合同等规定的、有特殊需要的解释、说明和要求。</w:t>
      </w:r>
    </w:p>
    <w:p w14:paraId="71C33412">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sz w:val="24"/>
          <w:szCs w:val="24"/>
        </w:rPr>
        <w:t>无论是否有技术偏离，投标人均应在投标文件“技术偏离”中明确作出有无说明。若有异议，不管是多么微小，投标人必须予以明确和详细的说明或澄清。</w:t>
      </w:r>
    </w:p>
    <w:p w14:paraId="4025E5A7">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2.6</w:t>
      </w:r>
      <w:r>
        <w:rPr>
          <w:rFonts w:hint="eastAsia" w:asciiTheme="minorEastAsia" w:hAnsiTheme="minorEastAsia" w:eastAsiaTheme="minorEastAsia" w:cstheme="minorEastAsia"/>
          <w:sz w:val="24"/>
          <w:szCs w:val="24"/>
        </w:rPr>
        <w:t>为避免投标人优势在招标评审时漏项，质保期超出本技术标书要求的，应当在投标文件“技术偏离”中特别注明。</w:t>
      </w:r>
    </w:p>
    <w:p w14:paraId="684FAD1F">
      <w:pPr>
        <w:pStyle w:val="27"/>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本技术标书内所有带★的项目为淘汰项，其中一项不能满足将导致淘汰；其他项为普通参数，3项（含3项）以上的普通参数负偏离将导致淘汰。</w:t>
      </w:r>
    </w:p>
    <w:p w14:paraId="485F296A">
      <w:pPr>
        <w:snapToGrid w:val="0"/>
        <w:spacing w:line="360" w:lineRule="auto"/>
        <w:ind w:firstLine="482" w:firstLineChars="200"/>
        <w:outlineLvl w:val="1"/>
        <w:rPr>
          <w:rFonts w:hint="eastAsia" w:asciiTheme="minorEastAsia" w:hAnsiTheme="minorEastAsia" w:eastAsiaTheme="minorEastAsia" w:cstheme="minorEastAsia"/>
          <w:b/>
          <w:bCs/>
          <w:sz w:val="24"/>
          <w:szCs w:val="24"/>
        </w:rPr>
      </w:pPr>
      <w:bookmarkStart w:id="65" w:name="_Toc7189"/>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具体技术要求</w:t>
      </w:r>
      <w:bookmarkEnd w:id="65"/>
    </w:p>
    <w:p w14:paraId="13A1291F">
      <w:pPr>
        <w:spacing w:line="360" w:lineRule="auto"/>
        <w:ind w:firstLine="480" w:firstLineChars="200"/>
        <w:jc w:val="left"/>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bidi="ar-SA"/>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02A179C9">
      <w:pPr>
        <w:spacing w:line="48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项目包括以下内容：</w:t>
      </w:r>
    </w:p>
    <w:p w14:paraId="3822EFDB">
      <w:pPr>
        <w:spacing w:line="360" w:lineRule="auto"/>
        <w:ind w:firstLine="480" w:firstLineChars="200"/>
        <w:jc w:val="left"/>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bidi="ar-SA"/>
        </w:rPr>
        <w:t>适应于</w:t>
      </w:r>
      <w:r>
        <w:rPr>
          <w:rFonts w:hint="eastAsia" w:asciiTheme="minorEastAsia" w:hAnsiTheme="minorEastAsia" w:eastAsiaTheme="minorEastAsia" w:cstheme="minorEastAsia"/>
          <w:color w:val="000000"/>
          <w:kern w:val="0"/>
          <w:sz w:val="24"/>
          <w:szCs w:val="24"/>
          <w:u w:val="single"/>
          <w:lang w:val="en-US" w:eastAsia="zh-CN" w:bidi="ar-SA"/>
        </w:rPr>
        <w:t>UPS主机及蓄电池</w:t>
      </w:r>
      <w:r>
        <w:rPr>
          <w:rFonts w:hint="eastAsia" w:asciiTheme="minorEastAsia" w:hAnsiTheme="minorEastAsia" w:eastAsiaTheme="minorEastAsia" w:cstheme="minorEastAsia"/>
          <w:color w:val="000000"/>
          <w:kern w:val="0"/>
          <w:sz w:val="24"/>
          <w:szCs w:val="24"/>
          <w:lang w:val="en-US" w:eastAsia="zh-CN" w:bidi="ar-SA"/>
        </w:rPr>
        <w:t>适用性要求。</w:t>
      </w:r>
    </w:p>
    <w:p w14:paraId="3840618A">
      <w:pPr>
        <w:spacing w:line="480" w:lineRule="exact"/>
        <w:ind w:firstLine="480" w:firstLineChars="20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highlight w:val="yellow"/>
          <w:lang w:val="en-US" w:eastAsia="zh-CN"/>
        </w:rPr>
        <w:t>3</w:t>
      </w:r>
      <w:r>
        <w:rPr>
          <w:rFonts w:hint="eastAsia" w:asciiTheme="minorEastAsia" w:hAnsiTheme="minorEastAsia" w:eastAsiaTheme="minorEastAsia" w:cstheme="minorEastAsia"/>
          <w:bCs/>
          <w:sz w:val="24"/>
          <w:szCs w:val="24"/>
          <w:highlight w:val="yellow"/>
        </w:rPr>
        <w:t>.1功能用途：</w:t>
      </w:r>
    </w:p>
    <w:p w14:paraId="1C187849">
      <w:pPr>
        <w:spacing w:line="48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val="0"/>
          <w:color w:val="000000"/>
          <w:kern w:val="0"/>
          <w:sz w:val="24"/>
          <w:szCs w:val="24"/>
          <w:lang w:val="en-US" w:eastAsia="zh-CN" w:bidi="ar"/>
        </w:rPr>
        <w:t>本次采购设备为1台UPS主机、40块蓄电池及安装辅材</w:t>
      </w:r>
      <w:r>
        <w:rPr>
          <w:rFonts w:hint="eastAsia" w:asciiTheme="minorEastAsia" w:hAnsiTheme="minorEastAsia" w:eastAsiaTheme="minorEastAsia" w:cstheme="minorEastAsia"/>
          <w:bCs/>
          <w:color w:val="000000"/>
          <w:sz w:val="24"/>
          <w:szCs w:val="24"/>
          <w:lang w:val="en-US" w:eastAsia="zh-CN"/>
        </w:rPr>
        <w:t>。</w:t>
      </w:r>
    </w:p>
    <w:p w14:paraId="680E6649">
      <w:pPr>
        <w:spacing w:line="480" w:lineRule="exact"/>
        <w:ind w:firstLine="480"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.2设备参数要求：</w:t>
      </w:r>
    </w:p>
    <w:tbl>
      <w:tblPr>
        <w:tblStyle w:val="48"/>
        <w:tblW w:w="0" w:type="auto"/>
        <w:jc w:val="center"/>
        <w:tblLayout w:type="autofit"/>
        <w:tblCellMar>
          <w:top w:w="0" w:type="dxa"/>
          <w:left w:w="108" w:type="dxa"/>
          <w:bottom w:w="0" w:type="dxa"/>
          <w:right w:w="108" w:type="dxa"/>
        </w:tblCellMar>
      </w:tblPr>
      <w:tblGrid>
        <w:gridCol w:w="756"/>
        <w:gridCol w:w="1235"/>
        <w:gridCol w:w="4303"/>
        <w:gridCol w:w="809"/>
        <w:gridCol w:w="1425"/>
      </w:tblGrid>
      <w:tr w14:paraId="4F59073C">
        <w:tblPrEx>
          <w:tblCellMar>
            <w:top w:w="0" w:type="dxa"/>
            <w:left w:w="108" w:type="dxa"/>
            <w:bottom w:w="0" w:type="dxa"/>
            <w:right w:w="108" w:type="dxa"/>
          </w:tblCellMar>
        </w:tblPrEx>
        <w:trPr>
          <w:trHeight w:val="35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099055AA">
            <w:pPr>
              <w:widowControl/>
              <w:jc w:val="center"/>
              <w:rPr>
                <w:rFonts w:hint="eastAsia" w:asciiTheme="minorEastAsia" w:hAnsiTheme="minorEastAsia" w:eastAsiaTheme="minorEastAsia" w:cstheme="minorEastAsia"/>
                <w:b/>
                <w:bCs/>
                <w:kern w:val="0"/>
                <w:sz w:val="24"/>
                <w:szCs w:val="24"/>
                <w:highlight w:val="yellow"/>
              </w:rPr>
            </w:pPr>
            <w:r>
              <w:rPr>
                <w:rFonts w:hint="eastAsia" w:asciiTheme="minorEastAsia" w:hAnsiTheme="minorEastAsia" w:eastAsiaTheme="minorEastAsia" w:cstheme="minorEastAsia"/>
                <w:b/>
                <w:bCs/>
                <w:kern w:val="0"/>
                <w:sz w:val="24"/>
                <w:szCs w:val="24"/>
                <w:highlight w:val="yellow"/>
              </w:rPr>
              <w:t>序号</w:t>
            </w:r>
          </w:p>
        </w:tc>
        <w:tc>
          <w:tcPr>
            <w:tcW w:w="1235" w:type="dxa"/>
            <w:tcBorders>
              <w:top w:val="single" w:color="auto" w:sz="4" w:space="0"/>
              <w:left w:val="nil"/>
              <w:bottom w:val="single" w:color="auto" w:sz="4" w:space="0"/>
              <w:right w:val="single" w:color="auto" w:sz="4" w:space="0"/>
            </w:tcBorders>
            <w:noWrap w:val="0"/>
            <w:vAlign w:val="center"/>
          </w:tcPr>
          <w:p w14:paraId="7AFF8BA9">
            <w:pPr>
              <w:widowControl/>
              <w:jc w:val="center"/>
              <w:rPr>
                <w:rFonts w:hint="eastAsia" w:asciiTheme="minorEastAsia" w:hAnsiTheme="minorEastAsia" w:eastAsiaTheme="minorEastAsia" w:cstheme="minorEastAsia"/>
                <w:b/>
                <w:bCs/>
                <w:kern w:val="0"/>
                <w:sz w:val="24"/>
                <w:szCs w:val="24"/>
                <w:highlight w:val="yellow"/>
              </w:rPr>
            </w:pPr>
            <w:r>
              <w:rPr>
                <w:rFonts w:hint="eastAsia" w:asciiTheme="minorEastAsia" w:hAnsiTheme="minorEastAsia" w:eastAsiaTheme="minorEastAsia" w:cstheme="minorEastAsia"/>
                <w:b/>
                <w:bCs/>
                <w:kern w:val="0"/>
                <w:sz w:val="24"/>
                <w:szCs w:val="24"/>
                <w:highlight w:val="yellow"/>
              </w:rPr>
              <w:t>产品名称</w:t>
            </w:r>
          </w:p>
        </w:tc>
        <w:tc>
          <w:tcPr>
            <w:tcW w:w="4303" w:type="dxa"/>
            <w:tcBorders>
              <w:top w:val="single" w:color="auto" w:sz="4" w:space="0"/>
              <w:left w:val="nil"/>
              <w:bottom w:val="single" w:color="auto" w:sz="4" w:space="0"/>
              <w:right w:val="single" w:color="auto" w:sz="4" w:space="0"/>
            </w:tcBorders>
            <w:noWrap w:val="0"/>
            <w:vAlign w:val="center"/>
          </w:tcPr>
          <w:p w14:paraId="4AAA1D1B">
            <w:pPr>
              <w:widowControl/>
              <w:jc w:val="center"/>
              <w:rPr>
                <w:rFonts w:hint="eastAsia" w:asciiTheme="minorEastAsia" w:hAnsiTheme="minorEastAsia" w:eastAsiaTheme="minorEastAsia" w:cstheme="minorEastAsia"/>
                <w:b/>
                <w:bCs/>
                <w:kern w:val="0"/>
                <w:sz w:val="24"/>
                <w:szCs w:val="24"/>
                <w:highlight w:val="yellow"/>
              </w:rPr>
            </w:pPr>
            <w:r>
              <w:rPr>
                <w:rFonts w:hint="eastAsia" w:asciiTheme="minorEastAsia" w:hAnsiTheme="minorEastAsia" w:eastAsiaTheme="minorEastAsia" w:cstheme="minorEastAsia"/>
                <w:b/>
                <w:bCs/>
                <w:kern w:val="0"/>
                <w:sz w:val="24"/>
                <w:szCs w:val="24"/>
                <w:highlight w:val="yellow"/>
              </w:rPr>
              <w:t>参数要求</w:t>
            </w:r>
          </w:p>
        </w:tc>
        <w:tc>
          <w:tcPr>
            <w:tcW w:w="809" w:type="dxa"/>
            <w:tcBorders>
              <w:top w:val="single" w:color="auto" w:sz="4" w:space="0"/>
              <w:left w:val="nil"/>
              <w:bottom w:val="single" w:color="auto" w:sz="4" w:space="0"/>
              <w:right w:val="single" w:color="auto" w:sz="4" w:space="0"/>
            </w:tcBorders>
            <w:noWrap w:val="0"/>
            <w:vAlign w:val="center"/>
          </w:tcPr>
          <w:p w14:paraId="74699372">
            <w:pPr>
              <w:widowControl/>
              <w:jc w:val="center"/>
              <w:rPr>
                <w:rFonts w:hint="eastAsia" w:asciiTheme="minorEastAsia" w:hAnsiTheme="minorEastAsia" w:eastAsiaTheme="minorEastAsia" w:cstheme="minorEastAsia"/>
                <w:b/>
                <w:bCs/>
                <w:kern w:val="0"/>
                <w:sz w:val="24"/>
                <w:szCs w:val="24"/>
                <w:highlight w:val="yellow"/>
              </w:rPr>
            </w:pPr>
            <w:r>
              <w:rPr>
                <w:rFonts w:hint="eastAsia" w:asciiTheme="minorEastAsia" w:hAnsiTheme="minorEastAsia" w:eastAsiaTheme="minorEastAsia" w:cstheme="minorEastAsia"/>
                <w:b/>
                <w:bCs/>
                <w:kern w:val="0"/>
                <w:sz w:val="24"/>
                <w:szCs w:val="24"/>
                <w:highlight w:val="yellow"/>
              </w:rPr>
              <w:t>数量</w:t>
            </w:r>
          </w:p>
        </w:tc>
        <w:tc>
          <w:tcPr>
            <w:tcW w:w="1425" w:type="dxa"/>
            <w:tcBorders>
              <w:top w:val="single" w:color="auto" w:sz="4" w:space="0"/>
              <w:left w:val="nil"/>
              <w:bottom w:val="single" w:color="auto" w:sz="4" w:space="0"/>
              <w:right w:val="single" w:color="auto" w:sz="4" w:space="0"/>
            </w:tcBorders>
            <w:noWrap w:val="0"/>
            <w:vAlign w:val="center"/>
          </w:tcPr>
          <w:p w14:paraId="272B8113">
            <w:pPr>
              <w:widowControl/>
              <w:jc w:val="center"/>
              <w:rPr>
                <w:rFonts w:hint="eastAsia" w:asciiTheme="minorEastAsia" w:hAnsiTheme="minorEastAsia" w:eastAsiaTheme="minorEastAsia" w:cstheme="minorEastAsia"/>
                <w:b/>
                <w:bCs/>
                <w:kern w:val="0"/>
                <w:sz w:val="24"/>
                <w:szCs w:val="24"/>
                <w:highlight w:val="yellow"/>
              </w:rPr>
            </w:pPr>
            <w:r>
              <w:rPr>
                <w:rFonts w:hint="eastAsia" w:asciiTheme="minorEastAsia" w:hAnsiTheme="minorEastAsia" w:eastAsiaTheme="minorEastAsia" w:cstheme="minorEastAsia"/>
                <w:b/>
                <w:bCs/>
                <w:kern w:val="0"/>
                <w:sz w:val="24"/>
                <w:szCs w:val="24"/>
                <w:highlight w:val="yellow"/>
              </w:rPr>
              <w:t>单位</w:t>
            </w:r>
          </w:p>
        </w:tc>
      </w:tr>
      <w:tr w14:paraId="7547BDC3">
        <w:tblPrEx>
          <w:tblCellMar>
            <w:top w:w="0" w:type="dxa"/>
            <w:left w:w="108" w:type="dxa"/>
            <w:bottom w:w="0" w:type="dxa"/>
            <w:right w:w="108" w:type="dxa"/>
          </w:tblCellMar>
        </w:tblPrEx>
        <w:trPr>
          <w:trHeight w:val="5238"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7619CC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w:t>
            </w:r>
          </w:p>
        </w:tc>
        <w:tc>
          <w:tcPr>
            <w:tcW w:w="1235" w:type="dxa"/>
            <w:tcBorders>
              <w:top w:val="single" w:color="auto" w:sz="4" w:space="0"/>
              <w:left w:val="nil"/>
              <w:bottom w:val="single" w:color="auto" w:sz="4" w:space="0"/>
              <w:right w:val="single" w:color="auto" w:sz="4" w:space="0"/>
            </w:tcBorders>
            <w:noWrap w:val="0"/>
            <w:vAlign w:val="center"/>
          </w:tcPr>
          <w:p w14:paraId="63E6ED3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snapToGrid w:val="0"/>
                <w:color w:val="000000"/>
                <w:kern w:val="0"/>
                <w:sz w:val="24"/>
                <w:szCs w:val="24"/>
                <w:lang w:val="en-US" w:eastAsia="zh-CN" w:bidi="ar"/>
              </w:rPr>
              <w:t>UPS主机</w:t>
            </w:r>
          </w:p>
        </w:tc>
        <w:tc>
          <w:tcPr>
            <w:tcW w:w="4303" w:type="dxa"/>
            <w:tcBorders>
              <w:top w:val="single" w:color="auto" w:sz="4" w:space="0"/>
              <w:left w:val="nil"/>
              <w:bottom w:val="single" w:color="auto" w:sz="4" w:space="0"/>
              <w:right w:val="single" w:color="auto" w:sz="4" w:space="0"/>
            </w:tcBorders>
            <w:noWrap w:val="0"/>
            <w:vAlign w:val="center"/>
          </w:tcPr>
          <w:p w14:paraId="151B193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1、20KVA在线式UPS主机，塔式落地安装；</w:t>
            </w:r>
          </w:p>
          <w:p w14:paraId="774BB76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2、供电制式：支持单进单出或三进单出；</w:t>
            </w:r>
          </w:p>
          <w:p w14:paraId="33EF14A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3、输入功率因数≥0.99，输出功率因数≥0.9；</w:t>
            </w:r>
          </w:p>
          <w:p w14:paraId="72C56F0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4、电池：支持节数调节（可支持20节蓄电池）；</w:t>
            </w:r>
          </w:p>
          <w:p w14:paraId="621FC28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5、通信功能：RS232通讯口或其他；</w:t>
            </w:r>
          </w:p>
          <w:p w14:paraId="0D8975E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6、关键器件预告警功能；</w:t>
            </w:r>
          </w:p>
          <w:p w14:paraId="65E1AA7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7、UPS主机质保期≥三年，质保期内不再产生任何因产品品质故障的修复或更换费用。</w:t>
            </w:r>
            <w:bookmarkStart w:id="159" w:name="_GoBack"/>
            <w:bookmarkEnd w:id="159"/>
          </w:p>
        </w:tc>
        <w:tc>
          <w:tcPr>
            <w:tcW w:w="809" w:type="dxa"/>
            <w:tcBorders>
              <w:top w:val="single" w:color="auto" w:sz="4" w:space="0"/>
              <w:left w:val="nil"/>
              <w:bottom w:val="single" w:color="auto" w:sz="4" w:space="0"/>
              <w:right w:val="single" w:color="auto" w:sz="4" w:space="0"/>
            </w:tcBorders>
            <w:noWrap w:val="0"/>
            <w:vAlign w:val="center"/>
          </w:tcPr>
          <w:p w14:paraId="6BEA822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1台</w:t>
            </w:r>
          </w:p>
        </w:tc>
        <w:tc>
          <w:tcPr>
            <w:tcW w:w="1425" w:type="dxa"/>
            <w:tcBorders>
              <w:top w:val="single" w:color="auto" w:sz="4" w:space="0"/>
              <w:left w:val="nil"/>
              <w:bottom w:val="single" w:color="auto" w:sz="4" w:space="0"/>
              <w:right w:val="single" w:color="auto" w:sz="4" w:space="0"/>
            </w:tcBorders>
            <w:noWrap w:val="0"/>
            <w:vAlign w:val="center"/>
          </w:tcPr>
          <w:p w14:paraId="69596E0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r w14:paraId="5F189C47">
        <w:tblPrEx>
          <w:tblCellMar>
            <w:top w:w="0" w:type="dxa"/>
            <w:left w:w="108" w:type="dxa"/>
            <w:bottom w:w="0" w:type="dxa"/>
            <w:right w:w="108" w:type="dxa"/>
          </w:tblCellMar>
        </w:tblPrEx>
        <w:trPr>
          <w:trHeight w:val="3848"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79C7854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w:t>
            </w:r>
          </w:p>
        </w:tc>
        <w:tc>
          <w:tcPr>
            <w:tcW w:w="1235" w:type="dxa"/>
            <w:tcBorders>
              <w:top w:val="single" w:color="auto" w:sz="4" w:space="0"/>
              <w:left w:val="nil"/>
              <w:bottom w:val="single" w:color="auto" w:sz="4" w:space="0"/>
              <w:right w:val="single" w:color="auto" w:sz="4" w:space="0"/>
            </w:tcBorders>
            <w:noWrap w:val="0"/>
            <w:vAlign w:val="center"/>
          </w:tcPr>
          <w:p w14:paraId="28FBDCF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snapToGrid w:val="0"/>
                <w:color w:val="000000"/>
                <w:kern w:val="0"/>
                <w:sz w:val="24"/>
                <w:szCs w:val="24"/>
                <w:lang w:val="en-US" w:eastAsia="zh-CN" w:bidi="ar"/>
              </w:rPr>
            </w:pPr>
            <w:r>
              <w:rPr>
                <w:rFonts w:hint="eastAsia" w:asciiTheme="minorEastAsia" w:hAnsiTheme="minorEastAsia" w:eastAsiaTheme="minorEastAsia" w:cstheme="minorEastAsia"/>
                <w:snapToGrid w:val="0"/>
                <w:color w:val="000000"/>
                <w:kern w:val="0"/>
                <w:sz w:val="24"/>
                <w:szCs w:val="24"/>
                <w:lang w:val="en-US" w:eastAsia="zh-CN" w:bidi="ar"/>
              </w:rPr>
              <w:t>蓄电池</w:t>
            </w:r>
          </w:p>
        </w:tc>
        <w:tc>
          <w:tcPr>
            <w:tcW w:w="4303" w:type="dxa"/>
            <w:tcBorders>
              <w:top w:val="single" w:color="auto" w:sz="4" w:space="0"/>
              <w:left w:val="nil"/>
              <w:bottom w:val="single" w:color="auto" w:sz="4" w:space="0"/>
              <w:right w:val="single" w:color="auto" w:sz="4" w:space="0"/>
            </w:tcBorders>
            <w:noWrap w:val="0"/>
            <w:vAlign w:val="center"/>
          </w:tcPr>
          <w:p w14:paraId="32D4899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1、配置2组12V 100AH 蓄电池、每组20块；</w:t>
            </w:r>
          </w:p>
          <w:p w14:paraId="7E154C7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2、电池质保期≥三年，质保期内不再产生任何因产品品质故障的修复或更换费用；</w:t>
            </w:r>
          </w:p>
          <w:p w14:paraId="144A22D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3、电池各项产品及配件为原厂商生产的全新的正品并附含原厂商的相关服务，以及所有产品为出厂后未开封的原厂整机产品，并提供加盖生产厂家公章的授权书；</w:t>
            </w:r>
          </w:p>
          <w:p w14:paraId="7EE8A22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4、蓄电池具备阻燃特性。</w:t>
            </w:r>
          </w:p>
        </w:tc>
        <w:tc>
          <w:tcPr>
            <w:tcW w:w="809" w:type="dxa"/>
            <w:tcBorders>
              <w:top w:val="single" w:color="auto" w:sz="4" w:space="0"/>
              <w:left w:val="nil"/>
              <w:bottom w:val="single" w:color="auto" w:sz="4" w:space="0"/>
              <w:right w:val="single" w:color="auto" w:sz="4" w:space="0"/>
            </w:tcBorders>
            <w:noWrap w:val="0"/>
            <w:vAlign w:val="center"/>
          </w:tcPr>
          <w:p w14:paraId="68A1AEE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40块</w:t>
            </w:r>
          </w:p>
        </w:tc>
        <w:tc>
          <w:tcPr>
            <w:tcW w:w="1425" w:type="dxa"/>
            <w:tcBorders>
              <w:top w:val="single" w:color="auto" w:sz="4" w:space="0"/>
              <w:left w:val="nil"/>
              <w:bottom w:val="single" w:color="auto" w:sz="4" w:space="0"/>
              <w:right w:val="single" w:color="auto" w:sz="4" w:space="0"/>
            </w:tcBorders>
            <w:noWrap w:val="0"/>
            <w:vAlign w:val="center"/>
          </w:tcPr>
          <w:p w14:paraId="2D64105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r w14:paraId="61DE8A06">
        <w:tblPrEx>
          <w:tblCellMar>
            <w:top w:w="0" w:type="dxa"/>
            <w:left w:w="108" w:type="dxa"/>
            <w:bottom w:w="0" w:type="dxa"/>
            <w:right w:w="108" w:type="dxa"/>
          </w:tblCellMar>
        </w:tblPrEx>
        <w:trPr>
          <w:trHeight w:val="74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42C6B8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3</w:t>
            </w:r>
          </w:p>
        </w:tc>
        <w:tc>
          <w:tcPr>
            <w:tcW w:w="1235" w:type="dxa"/>
            <w:tcBorders>
              <w:top w:val="single" w:color="auto" w:sz="4" w:space="0"/>
              <w:left w:val="nil"/>
              <w:bottom w:val="single" w:color="auto" w:sz="4" w:space="0"/>
              <w:right w:val="single" w:color="auto" w:sz="4" w:space="0"/>
            </w:tcBorders>
            <w:noWrap w:val="0"/>
            <w:vAlign w:val="center"/>
          </w:tcPr>
          <w:p w14:paraId="76070D6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电池柜</w:t>
            </w:r>
          </w:p>
        </w:tc>
        <w:tc>
          <w:tcPr>
            <w:tcW w:w="4303" w:type="dxa"/>
            <w:tcBorders>
              <w:top w:val="single" w:color="auto" w:sz="4" w:space="0"/>
              <w:left w:val="nil"/>
              <w:bottom w:val="single" w:color="auto" w:sz="4" w:space="0"/>
              <w:right w:val="single" w:color="auto" w:sz="4" w:space="0"/>
            </w:tcBorders>
            <w:noWrap w:val="0"/>
            <w:vAlign w:val="center"/>
          </w:tcPr>
          <w:p w14:paraId="38D3474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每层五节，四层结构（包含2P直流开关2个）</w:t>
            </w:r>
          </w:p>
        </w:tc>
        <w:tc>
          <w:tcPr>
            <w:tcW w:w="809" w:type="dxa"/>
            <w:tcBorders>
              <w:top w:val="single" w:color="auto" w:sz="4" w:space="0"/>
              <w:left w:val="nil"/>
              <w:bottom w:val="single" w:color="auto" w:sz="4" w:space="0"/>
              <w:right w:val="single" w:color="auto" w:sz="4" w:space="0"/>
            </w:tcBorders>
            <w:noWrap w:val="0"/>
            <w:vAlign w:val="center"/>
          </w:tcPr>
          <w:p w14:paraId="0493D83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2组</w:t>
            </w:r>
          </w:p>
        </w:tc>
        <w:tc>
          <w:tcPr>
            <w:tcW w:w="1425" w:type="dxa"/>
            <w:tcBorders>
              <w:top w:val="single" w:color="auto" w:sz="4" w:space="0"/>
              <w:left w:val="nil"/>
              <w:bottom w:val="single" w:color="auto" w:sz="4" w:space="0"/>
              <w:right w:val="single" w:color="auto" w:sz="4" w:space="0"/>
            </w:tcBorders>
            <w:noWrap w:val="0"/>
            <w:vAlign w:val="center"/>
          </w:tcPr>
          <w:p w14:paraId="31EB6124">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r w14:paraId="0135EEFE">
        <w:tblPrEx>
          <w:tblCellMar>
            <w:top w:w="0" w:type="dxa"/>
            <w:left w:w="108" w:type="dxa"/>
            <w:bottom w:w="0" w:type="dxa"/>
            <w:right w:w="108" w:type="dxa"/>
          </w:tblCellMar>
        </w:tblPrEx>
        <w:trPr>
          <w:trHeight w:val="74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6D4A5A1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4</w:t>
            </w:r>
          </w:p>
        </w:tc>
        <w:tc>
          <w:tcPr>
            <w:tcW w:w="1235" w:type="dxa"/>
            <w:tcBorders>
              <w:top w:val="single" w:color="auto" w:sz="4" w:space="0"/>
              <w:left w:val="nil"/>
              <w:bottom w:val="single" w:color="auto" w:sz="4" w:space="0"/>
              <w:right w:val="single" w:color="auto" w:sz="4" w:space="0"/>
            </w:tcBorders>
            <w:noWrap w:val="0"/>
            <w:vAlign w:val="center"/>
          </w:tcPr>
          <w:p w14:paraId="5EC4499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电池连接线</w:t>
            </w:r>
          </w:p>
        </w:tc>
        <w:tc>
          <w:tcPr>
            <w:tcW w:w="4303" w:type="dxa"/>
            <w:tcBorders>
              <w:top w:val="single" w:color="auto" w:sz="4" w:space="0"/>
              <w:left w:val="nil"/>
              <w:bottom w:val="single" w:color="auto" w:sz="4" w:space="0"/>
              <w:right w:val="single" w:color="auto" w:sz="4" w:space="0"/>
            </w:tcBorders>
            <w:noWrap w:val="0"/>
            <w:vAlign w:val="center"/>
          </w:tcPr>
          <w:p w14:paraId="221FE05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default"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w:t>
            </w:r>
          </w:p>
        </w:tc>
        <w:tc>
          <w:tcPr>
            <w:tcW w:w="809" w:type="dxa"/>
            <w:tcBorders>
              <w:top w:val="single" w:color="auto" w:sz="4" w:space="0"/>
              <w:left w:val="nil"/>
              <w:bottom w:val="single" w:color="auto" w:sz="4" w:space="0"/>
              <w:right w:val="single" w:color="auto" w:sz="4" w:space="0"/>
            </w:tcBorders>
            <w:noWrap w:val="0"/>
            <w:vAlign w:val="center"/>
          </w:tcPr>
          <w:p w14:paraId="4768D74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2组</w:t>
            </w:r>
          </w:p>
        </w:tc>
        <w:tc>
          <w:tcPr>
            <w:tcW w:w="1425" w:type="dxa"/>
            <w:tcBorders>
              <w:top w:val="single" w:color="auto" w:sz="4" w:space="0"/>
              <w:left w:val="nil"/>
              <w:bottom w:val="single" w:color="auto" w:sz="4" w:space="0"/>
              <w:right w:val="single" w:color="auto" w:sz="4" w:space="0"/>
            </w:tcBorders>
            <w:noWrap w:val="0"/>
            <w:vAlign w:val="center"/>
          </w:tcPr>
          <w:p w14:paraId="63B79F76">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r w14:paraId="74C5A6DE">
        <w:tblPrEx>
          <w:tblCellMar>
            <w:top w:w="0" w:type="dxa"/>
            <w:left w:w="108" w:type="dxa"/>
            <w:bottom w:w="0" w:type="dxa"/>
            <w:right w:w="108" w:type="dxa"/>
          </w:tblCellMar>
        </w:tblPrEx>
        <w:trPr>
          <w:trHeight w:val="858"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5D24C6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5</w:t>
            </w:r>
          </w:p>
        </w:tc>
        <w:tc>
          <w:tcPr>
            <w:tcW w:w="1235" w:type="dxa"/>
            <w:tcBorders>
              <w:top w:val="single" w:color="auto" w:sz="4" w:space="0"/>
              <w:left w:val="nil"/>
              <w:bottom w:val="single" w:color="auto" w:sz="4" w:space="0"/>
              <w:right w:val="single" w:color="auto" w:sz="4" w:space="0"/>
            </w:tcBorders>
            <w:noWrap w:val="0"/>
            <w:vAlign w:val="center"/>
          </w:tcPr>
          <w:p w14:paraId="41DDE1E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输入线</w:t>
            </w:r>
          </w:p>
        </w:tc>
        <w:tc>
          <w:tcPr>
            <w:tcW w:w="4303" w:type="dxa"/>
            <w:tcBorders>
              <w:top w:val="single" w:color="auto" w:sz="4" w:space="0"/>
              <w:left w:val="nil"/>
              <w:bottom w:val="single" w:color="auto" w:sz="4" w:space="0"/>
              <w:right w:val="single" w:color="auto" w:sz="4" w:space="0"/>
            </w:tcBorders>
            <w:noWrap w:val="0"/>
            <w:vAlign w:val="center"/>
          </w:tcPr>
          <w:p w14:paraId="7FB4140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kern w:val="2"/>
                <w:sz w:val="24"/>
                <w:szCs w:val="24"/>
                <w:lang w:val="en-US" w:eastAsia="zh-CN" w:bidi="ar-SA"/>
              </w:rPr>
              <w:t>配电柜到UPS主机输入线</w:t>
            </w:r>
          </w:p>
        </w:tc>
        <w:tc>
          <w:tcPr>
            <w:tcW w:w="809" w:type="dxa"/>
            <w:tcBorders>
              <w:top w:val="single" w:color="auto" w:sz="4" w:space="0"/>
              <w:left w:val="nil"/>
              <w:bottom w:val="single" w:color="auto" w:sz="4" w:space="0"/>
              <w:right w:val="single" w:color="auto" w:sz="4" w:space="0"/>
            </w:tcBorders>
            <w:noWrap w:val="0"/>
            <w:vAlign w:val="center"/>
          </w:tcPr>
          <w:p w14:paraId="4B2F96D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5米</w:t>
            </w:r>
          </w:p>
        </w:tc>
        <w:tc>
          <w:tcPr>
            <w:tcW w:w="1425" w:type="dxa"/>
            <w:tcBorders>
              <w:top w:val="single" w:color="auto" w:sz="4" w:space="0"/>
              <w:left w:val="nil"/>
              <w:bottom w:val="single" w:color="auto" w:sz="4" w:space="0"/>
              <w:right w:val="single" w:color="auto" w:sz="4" w:space="0"/>
            </w:tcBorders>
            <w:noWrap w:val="0"/>
            <w:vAlign w:val="center"/>
          </w:tcPr>
          <w:p w14:paraId="339AF5F1">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r w14:paraId="2304067E">
        <w:tblPrEx>
          <w:tblCellMar>
            <w:top w:w="0" w:type="dxa"/>
            <w:left w:w="108" w:type="dxa"/>
            <w:bottom w:w="0" w:type="dxa"/>
            <w:right w:w="108" w:type="dxa"/>
          </w:tblCellMar>
        </w:tblPrEx>
        <w:trPr>
          <w:trHeight w:val="1164"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6D26179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6</w:t>
            </w:r>
          </w:p>
        </w:tc>
        <w:tc>
          <w:tcPr>
            <w:tcW w:w="1235" w:type="dxa"/>
            <w:tcBorders>
              <w:top w:val="single" w:color="auto" w:sz="4" w:space="0"/>
              <w:left w:val="nil"/>
              <w:bottom w:val="single" w:color="auto" w:sz="4" w:space="0"/>
              <w:right w:val="single" w:color="auto" w:sz="4" w:space="0"/>
            </w:tcBorders>
            <w:noWrap w:val="0"/>
            <w:vAlign w:val="center"/>
          </w:tcPr>
          <w:p w14:paraId="76632EB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输出线</w:t>
            </w:r>
          </w:p>
        </w:tc>
        <w:tc>
          <w:tcPr>
            <w:tcW w:w="4303" w:type="dxa"/>
            <w:tcBorders>
              <w:top w:val="single" w:color="auto" w:sz="4" w:space="0"/>
              <w:left w:val="nil"/>
              <w:bottom w:val="single" w:color="auto" w:sz="4" w:space="0"/>
              <w:right w:val="single" w:color="auto" w:sz="4" w:space="0"/>
            </w:tcBorders>
            <w:noWrap w:val="0"/>
            <w:vAlign w:val="center"/>
          </w:tcPr>
          <w:p w14:paraId="750FD70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1根UPS主机到负载输出线，一根配电柜到负载输出线（外部旁路）</w:t>
            </w:r>
          </w:p>
        </w:tc>
        <w:tc>
          <w:tcPr>
            <w:tcW w:w="809" w:type="dxa"/>
            <w:tcBorders>
              <w:top w:val="single" w:color="auto" w:sz="4" w:space="0"/>
              <w:left w:val="nil"/>
              <w:bottom w:val="single" w:color="auto" w:sz="4" w:space="0"/>
              <w:right w:val="single" w:color="auto" w:sz="4" w:space="0"/>
            </w:tcBorders>
            <w:noWrap w:val="0"/>
            <w:vAlign w:val="center"/>
          </w:tcPr>
          <w:p w14:paraId="50E89CD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10米</w:t>
            </w:r>
          </w:p>
        </w:tc>
        <w:tc>
          <w:tcPr>
            <w:tcW w:w="1425" w:type="dxa"/>
            <w:tcBorders>
              <w:top w:val="single" w:color="auto" w:sz="4" w:space="0"/>
              <w:left w:val="nil"/>
              <w:bottom w:val="single" w:color="auto" w:sz="4" w:space="0"/>
              <w:right w:val="single" w:color="auto" w:sz="4" w:space="0"/>
            </w:tcBorders>
            <w:noWrap w:val="0"/>
            <w:vAlign w:val="center"/>
          </w:tcPr>
          <w:p w14:paraId="64C9F7AD">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r w14:paraId="7A9D23AF">
        <w:tblPrEx>
          <w:tblCellMar>
            <w:top w:w="0" w:type="dxa"/>
            <w:left w:w="108" w:type="dxa"/>
            <w:bottom w:w="0" w:type="dxa"/>
            <w:right w:w="108" w:type="dxa"/>
          </w:tblCellMar>
        </w:tblPrEx>
        <w:trPr>
          <w:trHeight w:val="1164"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0CCD46C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7</w:t>
            </w:r>
          </w:p>
        </w:tc>
        <w:tc>
          <w:tcPr>
            <w:tcW w:w="1235" w:type="dxa"/>
            <w:tcBorders>
              <w:top w:val="single" w:color="auto" w:sz="4" w:space="0"/>
              <w:left w:val="nil"/>
              <w:bottom w:val="single" w:color="auto" w:sz="4" w:space="0"/>
              <w:right w:val="single" w:color="auto" w:sz="4" w:space="0"/>
            </w:tcBorders>
            <w:noWrap w:val="0"/>
            <w:vAlign w:val="center"/>
          </w:tcPr>
          <w:p w14:paraId="1D197DB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直流母线</w:t>
            </w:r>
          </w:p>
        </w:tc>
        <w:tc>
          <w:tcPr>
            <w:tcW w:w="4303" w:type="dxa"/>
            <w:tcBorders>
              <w:top w:val="single" w:color="auto" w:sz="4" w:space="0"/>
              <w:left w:val="nil"/>
              <w:bottom w:val="single" w:color="auto" w:sz="4" w:space="0"/>
              <w:right w:val="single" w:color="auto" w:sz="4" w:space="0"/>
            </w:tcBorders>
            <w:noWrap w:val="0"/>
            <w:vAlign w:val="center"/>
          </w:tcPr>
          <w:p w14:paraId="14DDAE0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2根电池组到UPS直流母线，2根电池组并联线（正负极各一根1.5m)</w:t>
            </w:r>
          </w:p>
        </w:tc>
        <w:tc>
          <w:tcPr>
            <w:tcW w:w="809" w:type="dxa"/>
            <w:tcBorders>
              <w:top w:val="single" w:color="auto" w:sz="4" w:space="0"/>
              <w:left w:val="nil"/>
              <w:bottom w:val="single" w:color="auto" w:sz="4" w:space="0"/>
              <w:right w:val="single" w:color="auto" w:sz="4" w:space="0"/>
            </w:tcBorders>
            <w:noWrap w:val="0"/>
            <w:vAlign w:val="center"/>
          </w:tcPr>
          <w:p w14:paraId="771F954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6米</w:t>
            </w:r>
          </w:p>
        </w:tc>
        <w:tc>
          <w:tcPr>
            <w:tcW w:w="1425" w:type="dxa"/>
            <w:tcBorders>
              <w:top w:val="single" w:color="auto" w:sz="4" w:space="0"/>
              <w:left w:val="nil"/>
              <w:bottom w:val="single" w:color="auto" w:sz="4" w:space="0"/>
              <w:right w:val="single" w:color="auto" w:sz="4" w:space="0"/>
            </w:tcBorders>
            <w:noWrap w:val="0"/>
            <w:vAlign w:val="center"/>
          </w:tcPr>
          <w:p w14:paraId="7FBA6C7C">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r w14:paraId="5205B09D">
        <w:tblPrEx>
          <w:tblCellMar>
            <w:top w:w="0" w:type="dxa"/>
            <w:left w:w="108" w:type="dxa"/>
            <w:bottom w:w="0" w:type="dxa"/>
            <w:right w:w="108" w:type="dxa"/>
          </w:tblCellMar>
        </w:tblPrEx>
        <w:trPr>
          <w:trHeight w:val="105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7BC2611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8</w:t>
            </w:r>
          </w:p>
        </w:tc>
        <w:tc>
          <w:tcPr>
            <w:tcW w:w="1235" w:type="dxa"/>
            <w:tcBorders>
              <w:top w:val="single" w:color="auto" w:sz="4" w:space="0"/>
              <w:left w:val="nil"/>
              <w:bottom w:val="single" w:color="auto" w:sz="4" w:space="0"/>
              <w:right w:val="single" w:color="auto" w:sz="4" w:space="0"/>
            </w:tcBorders>
            <w:noWrap w:val="0"/>
            <w:vAlign w:val="center"/>
          </w:tcPr>
          <w:p w14:paraId="66ED0D1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安装调试及旧设备搬运</w:t>
            </w:r>
          </w:p>
        </w:tc>
        <w:tc>
          <w:tcPr>
            <w:tcW w:w="4303" w:type="dxa"/>
            <w:tcBorders>
              <w:top w:val="single" w:color="auto" w:sz="4" w:space="0"/>
              <w:left w:val="nil"/>
              <w:bottom w:val="single" w:color="auto" w:sz="4" w:space="0"/>
              <w:right w:val="single" w:color="auto" w:sz="4" w:space="0"/>
            </w:tcBorders>
            <w:noWrap w:val="0"/>
            <w:vAlign w:val="center"/>
          </w:tcPr>
          <w:p w14:paraId="0D0352C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1.新设备安装调试</w:t>
            </w:r>
          </w:p>
          <w:p w14:paraId="7A3B5D4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2.旧设备拆除，搬运至指定地点</w:t>
            </w:r>
          </w:p>
        </w:tc>
        <w:tc>
          <w:tcPr>
            <w:tcW w:w="809" w:type="dxa"/>
            <w:tcBorders>
              <w:top w:val="single" w:color="auto" w:sz="4" w:space="0"/>
              <w:left w:val="nil"/>
              <w:bottom w:val="single" w:color="auto" w:sz="4" w:space="0"/>
              <w:right w:val="single" w:color="auto" w:sz="4" w:space="0"/>
            </w:tcBorders>
            <w:noWrap w:val="0"/>
            <w:vAlign w:val="center"/>
          </w:tcPr>
          <w:p w14:paraId="6403169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1项</w:t>
            </w:r>
          </w:p>
        </w:tc>
        <w:tc>
          <w:tcPr>
            <w:tcW w:w="1425" w:type="dxa"/>
            <w:tcBorders>
              <w:top w:val="single" w:color="auto" w:sz="4" w:space="0"/>
              <w:left w:val="nil"/>
              <w:bottom w:val="single" w:color="auto" w:sz="4" w:space="0"/>
              <w:right w:val="single" w:color="auto" w:sz="4" w:space="0"/>
            </w:tcBorders>
            <w:noWrap w:val="0"/>
            <w:vAlign w:val="center"/>
          </w:tcPr>
          <w:p w14:paraId="7F8DE593">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Theme="minorEastAsia" w:hAnsiTheme="minorEastAsia" w:eastAsiaTheme="minorEastAsia" w:cstheme="minorEastAsia"/>
                <w:b w:val="0"/>
                <w:bCs/>
                <w:snapToGrid w:val="0"/>
                <w:color w:val="000000"/>
                <w:kern w:val="0"/>
                <w:sz w:val="24"/>
                <w:szCs w:val="24"/>
                <w:lang w:val="en-US" w:eastAsia="zh-CN" w:bidi="ar"/>
              </w:rPr>
            </w:pPr>
            <w:r>
              <w:rPr>
                <w:rFonts w:hint="eastAsia" w:asciiTheme="minorEastAsia" w:hAnsiTheme="minorEastAsia" w:eastAsiaTheme="minorEastAsia" w:cstheme="minorEastAsia"/>
                <w:b w:val="0"/>
                <w:bCs/>
                <w:snapToGrid w:val="0"/>
                <w:color w:val="000000"/>
                <w:kern w:val="0"/>
                <w:sz w:val="24"/>
                <w:szCs w:val="24"/>
                <w:lang w:val="en-US" w:eastAsia="zh-CN" w:bidi="ar"/>
              </w:rPr>
              <w:t>济南成型厂</w:t>
            </w:r>
          </w:p>
        </w:tc>
      </w:tr>
    </w:tbl>
    <w:p w14:paraId="016A43E3">
      <w:pPr>
        <w:rPr>
          <w:rFonts w:hint="eastAsia" w:ascii="仿宋" w:hAnsi="仿宋" w:eastAsia="仿宋" w:cs="仿宋"/>
          <w:b/>
          <w:bCs/>
        </w:rPr>
      </w:pPr>
      <w:r>
        <w:rPr>
          <w:rFonts w:hint="eastAsia" w:ascii="仿宋" w:hAnsi="仿宋" w:eastAsia="仿宋" w:cs="仿宋"/>
          <w:b/>
          <w:bCs/>
        </w:rPr>
        <w:br w:type="page"/>
      </w:r>
    </w:p>
    <w:p w14:paraId="50EFD0BC">
      <w:pPr>
        <w:pStyle w:val="2"/>
        <w:rPr>
          <w:rFonts w:hint="eastAsia"/>
        </w:rPr>
      </w:pPr>
    </w:p>
    <w:p w14:paraId="2AE634DA">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3"/>
    </w:p>
    <w:p w14:paraId="188D425C"/>
    <w:p w14:paraId="3EC1F7A0">
      <w:pPr>
        <w:keepNext/>
        <w:keepLines/>
        <w:spacing w:line="360" w:lineRule="auto"/>
        <w:jc w:val="center"/>
        <w:outlineLvl w:val="2"/>
        <w:rPr>
          <w:rFonts w:ascii="宋体" w:hAnsi="宋体" w:eastAsia="宋体" w:cs="宋体"/>
          <w:b/>
          <w:bCs/>
          <w:sz w:val="24"/>
          <w:szCs w:val="32"/>
        </w:rPr>
      </w:pPr>
      <w:bookmarkStart w:id="66" w:name="_Toc169605882"/>
      <w:r>
        <w:rPr>
          <w:rFonts w:hint="eastAsia" w:ascii="宋体" w:hAnsi="宋体" w:eastAsia="宋体" w:cs="宋体"/>
          <w:b/>
          <w:bCs/>
          <w:sz w:val="24"/>
          <w:szCs w:val="32"/>
        </w:rPr>
        <w:t xml:space="preserve">第一节  </w:t>
      </w:r>
      <w:r>
        <w:rPr>
          <w:rFonts w:hint="eastAsia" w:ascii="宋体" w:hAnsi="宋体" w:eastAsia="宋体" w:cs="宋体"/>
          <w:b/>
          <w:bCs/>
          <w:sz w:val="24"/>
          <w:szCs w:val="32"/>
          <w:highlight w:val="none"/>
        </w:rPr>
        <w:t>供货范围</w:t>
      </w:r>
      <w:bookmarkEnd w:id="66"/>
    </w:p>
    <w:p w14:paraId="1FF07500">
      <w:pPr>
        <w:spacing w:line="42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4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061FAB82">
        <w:tblPrEx>
          <w:tblCellMar>
            <w:top w:w="0" w:type="dxa"/>
            <w:left w:w="108" w:type="dxa"/>
            <w:bottom w:w="0" w:type="dxa"/>
            <w:right w:w="108" w:type="dxa"/>
          </w:tblCellMar>
        </w:tblPrEx>
        <w:trPr>
          <w:jc w:val="center"/>
        </w:trPr>
        <w:tc>
          <w:tcPr>
            <w:tcW w:w="759" w:type="dxa"/>
            <w:noWrap w:val="0"/>
            <w:vAlign w:val="center"/>
          </w:tcPr>
          <w:p w14:paraId="0AAB9789">
            <w:pPr>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5375" w:type="dxa"/>
            <w:noWrap w:val="0"/>
            <w:vAlign w:val="center"/>
          </w:tcPr>
          <w:p w14:paraId="10ACBC5D">
            <w:pPr>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w:t>
            </w:r>
          </w:p>
        </w:tc>
        <w:tc>
          <w:tcPr>
            <w:tcW w:w="950" w:type="dxa"/>
            <w:noWrap w:val="0"/>
            <w:vAlign w:val="center"/>
          </w:tcPr>
          <w:p w14:paraId="5F896557">
            <w:pPr>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w:t>
            </w:r>
          </w:p>
        </w:tc>
        <w:tc>
          <w:tcPr>
            <w:tcW w:w="1156" w:type="dxa"/>
            <w:noWrap w:val="0"/>
            <w:vAlign w:val="center"/>
          </w:tcPr>
          <w:p w14:paraId="16DDE112">
            <w:pPr>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827" w:type="dxa"/>
            <w:noWrap w:val="0"/>
            <w:vAlign w:val="center"/>
          </w:tcPr>
          <w:p w14:paraId="0758C33E">
            <w:pPr>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14:paraId="5E85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noWrap w:val="0"/>
            <w:vAlign w:val="center"/>
          </w:tcPr>
          <w:p w14:paraId="59D83555">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5375" w:type="dxa"/>
            <w:noWrap w:val="0"/>
            <w:vAlign w:val="center"/>
          </w:tcPr>
          <w:p w14:paraId="6629D1DA">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UPS主机</w:t>
            </w:r>
          </w:p>
        </w:tc>
        <w:tc>
          <w:tcPr>
            <w:tcW w:w="950" w:type="dxa"/>
            <w:noWrap w:val="0"/>
            <w:vAlign w:val="center"/>
          </w:tcPr>
          <w:p w14:paraId="749F028C">
            <w:pPr>
              <w:spacing w:line="360" w:lineRule="auto"/>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台</w:t>
            </w:r>
          </w:p>
        </w:tc>
        <w:tc>
          <w:tcPr>
            <w:tcW w:w="1156" w:type="dxa"/>
            <w:noWrap w:val="0"/>
            <w:vAlign w:val="center"/>
          </w:tcPr>
          <w:p w14:paraId="1B68AE0C">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827" w:type="dxa"/>
            <w:noWrap w:val="0"/>
            <w:vAlign w:val="center"/>
          </w:tcPr>
          <w:p w14:paraId="4BCD44D9">
            <w:pPr>
              <w:spacing w:line="360" w:lineRule="auto"/>
              <w:jc w:val="center"/>
              <w:textAlignment w:val="center"/>
              <w:rPr>
                <w:rFonts w:hint="eastAsia" w:asciiTheme="minorEastAsia" w:hAnsiTheme="minorEastAsia" w:eastAsiaTheme="minorEastAsia" w:cstheme="minorEastAsia"/>
                <w:sz w:val="24"/>
                <w:szCs w:val="24"/>
              </w:rPr>
            </w:pPr>
          </w:p>
        </w:tc>
      </w:tr>
      <w:tr w14:paraId="5DE2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615EDA0A">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5375" w:type="dxa"/>
            <w:noWrap w:val="0"/>
            <w:vAlign w:val="center"/>
          </w:tcPr>
          <w:p w14:paraId="4173D738">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蓄电池</w:t>
            </w:r>
          </w:p>
        </w:tc>
        <w:tc>
          <w:tcPr>
            <w:tcW w:w="950" w:type="dxa"/>
            <w:noWrap w:val="0"/>
            <w:vAlign w:val="center"/>
          </w:tcPr>
          <w:p w14:paraId="7FE60224">
            <w:pPr>
              <w:spacing w:line="360" w:lineRule="auto"/>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块</w:t>
            </w:r>
          </w:p>
        </w:tc>
        <w:tc>
          <w:tcPr>
            <w:tcW w:w="1156" w:type="dxa"/>
            <w:noWrap w:val="0"/>
            <w:vAlign w:val="center"/>
          </w:tcPr>
          <w:p w14:paraId="14A1F7B4">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40</w:t>
            </w:r>
          </w:p>
        </w:tc>
        <w:tc>
          <w:tcPr>
            <w:tcW w:w="827" w:type="dxa"/>
            <w:noWrap w:val="0"/>
            <w:vAlign w:val="center"/>
          </w:tcPr>
          <w:p w14:paraId="36588EC8">
            <w:pPr>
              <w:spacing w:line="360" w:lineRule="auto"/>
              <w:jc w:val="center"/>
              <w:textAlignment w:val="center"/>
              <w:rPr>
                <w:rFonts w:hint="eastAsia" w:asciiTheme="minorEastAsia" w:hAnsiTheme="minorEastAsia" w:eastAsiaTheme="minorEastAsia" w:cstheme="minorEastAsia"/>
                <w:sz w:val="24"/>
                <w:szCs w:val="24"/>
              </w:rPr>
            </w:pPr>
          </w:p>
        </w:tc>
      </w:tr>
      <w:tr w14:paraId="392E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3C8D7E9A">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5375" w:type="dxa"/>
            <w:noWrap w:val="0"/>
            <w:vAlign w:val="center"/>
          </w:tcPr>
          <w:p w14:paraId="0BFCE2A6">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电池柜</w:t>
            </w:r>
          </w:p>
        </w:tc>
        <w:tc>
          <w:tcPr>
            <w:tcW w:w="950" w:type="dxa"/>
            <w:noWrap w:val="0"/>
            <w:vAlign w:val="center"/>
          </w:tcPr>
          <w:p w14:paraId="5DADFF0E">
            <w:pPr>
              <w:spacing w:line="360" w:lineRule="auto"/>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组</w:t>
            </w:r>
          </w:p>
        </w:tc>
        <w:tc>
          <w:tcPr>
            <w:tcW w:w="1156" w:type="dxa"/>
            <w:noWrap w:val="0"/>
            <w:vAlign w:val="center"/>
          </w:tcPr>
          <w:p w14:paraId="119D7720">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827" w:type="dxa"/>
            <w:noWrap w:val="0"/>
            <w:vAlign w:val="center"/>
          </w:tcPr>
          <w:p w14:paraId="00BEC659">
            <w:pPr>
              <w:spacing w:line="360" w:lineRule="auto"/>
              <w:jc w:val="center"/>
              <w:textAlignment w:val="center"/>
              <w:rPr>
                <w:rFonts w:hint="eastAsia" w:asciiTheme="minorEastAsia" w:hAnsiTheme="minorEastAsia" w:eastAsiaTheme="minorEastAsia" w:cstheme="minorEastAsia"/>
                <w:sz w:val="24"/>
                <w:szCs w:val="24"/>
              </w:rPr>
            </w:pPr>
          </w:p>
        </w:tc>
      </w:tr>
      <w:tr w14:paraId="3509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0AC030AC">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5375" w:type="dxa"/>
            <w:noWrap w:val="0"/>
            <w:vAlign w:val="center"/>
          </w:tcPr>
          <w:p w14:paraId="38EDAE22">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电池连接线</w:t>
            </w:r>
          </w:p>
        </w:tc>
        <w:tc>
          <w:tcPr>
            <w:tcW w:w="950" w:type="dxa"/>
            <w:noWrap w:val="0"/>
            <w:vAlign w:val="center"/>
          </w:tcPr>
          <w:p w14:paraId="5E1DE490">
            <w:pPr>
              <w:spacing w:line="360" w:lineRule="auto"/>
              <w:jc w:val="center"/>
              <w:textAlignment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组</w:t>
            </w:r>
          </w:p>
        </w:tc>
        <w:tc>
          <w:tcPr>
            <w:tcW w:w="1156" w:type="dxa"/>
            <w:noWrap w:val="0"/>
            <w:vAlign w:val="center"/>
          </w:tcPr>
          <w:p w14:paraId="55A0884F">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827" w:type="dxa"/>
            <w:noWrap w:val="0"/>
            <w:vAlign w:val="center"/>
          </w:tcPr>
          <w:p w14:paraId="5D71A9E6">
            <w:pPr>
              <w:spacing w:line="360" w:lineRule="auto"/>
              <w:jc w:val="center"/>
              <w:textAlignment w:val="center"/>
              <w:rPr>
                <w:rFonts w:hint="eastAsia" w:asciiTheme="minorEastAsia" w:hAnsiTheme="minorEastAsia" w:eastAsiaTheme="minorEastAsia" w:cstheme="minorEastAsia"/>
                <w:sz w:val="24"/>
                <w:szCs w:val="24"/>
              </w:rPr>
            </w:pPr>
          </w:p>
        </w:tc>
      </w:tr>
      <w:tr w14:paraId="1F74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9" w:type="dxa"/>
            <w:noWrap w:val="0"/>
            <w:vAlign w:val="center"/>
          </w:tcPr>
          <w:p w14:paraId="05E79FC2">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5375" w:type="dxa"/>
            <w:noWrap w:val="0"/>
            <w:vAlign w:val="center"/>
          </w:tcPr>
          <w:p w14:paraId="16128506">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输入线</w:t>
            </w:r>
          </w:p>
        </w:tc>
        <w:tc>
          <w:tcPr>
            <w:tcW w:w="950" w:type="dxa"/>
            <w:noWrap w:val="0"/>
            <w:vAlign w:val="center"/>
          </w:tcPr>
          <w:p w14:paraId="265A5206">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米</w:t>
            </w:r>
          </w:p>
        </w:tc>
        <w:tc>
          <w:tcPr>
            <w:tcW w:w="1156" w:type="dxa"/>
            <w:noWrap w:val="0"/>
            <w:vAlign w:val="center"/>
          </w:tcPr>
          <w:p w14:paraId="537DC82E">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827" w:type="dxa"/>
            <w:noWrap w:val="0"/>
            <w:vAlign w:val="center"/>
          </w:tcPr>
          <w:p w14:paraId="34E4BA0E">
            <w:pPr>
              <w:spacing w:line="360" w:lineRule="auto"/>
              <w:jc w:val="center"/>
              <w:textAlignment w:val="center"/>
              <w:rPr>
                <w:rFonts w:hint="eastAsia" w:asciiTheme="minorEastAsia" w:hAnsiTheme="minorEastAsia" w:eastAsiaTheme="minorEastAsia" w:cstheme="minorEastAsia"/>
                <w:sz w:val="24"/>
                <w:szCs w:val="24"/>
              </w:rPr>
            </w:pPr>
          </w:p>
        </w:tc>
      </w:tr>
      <w:tr w14:paraId="7EC5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3FEF1788">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5375" w:type="dxa"/>
            <w:noWrap w:val="0"/>
            <w:vAlign w:val="center"/>
          </w:tcPr>
          <w:p w14:paraId="7B712EFF">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输出线</w:t>
            </w:r>
          </w:p>
        </w:tc>
        <w:tc>
          <w:tcPr>
            <w:tcW w:w="950" w:type="dxa"/>
            <w:noWrap w:val="0"/>
            <w:vAlign w:val="center"/>
          </w:tcPr>
          <w:p w14:paraId="372E0762">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米</w:t>
            </w:r>
          </w:p>
        </w:tc>
        <w:tc>
          <w:tcPr>
            <w:tcW w:w="1156" w:type="dxa"/>
            <w:noWrap w:val="0"/>
            <w:vAlign w:val="center"/>
          </w:tcPr>
          <w:p w14:paraId="2FAB43A3">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827" w:type="dxa"/>
            <w:noWrap w:val="0"/>
            <w:vAlign w:val="center"/>
          </w:tcPr>
          <w:p w14:paraId="046D63B5">
            <w:pPr>
              <w:spacing w:line="360" w:lineRule="auto"/>
              <w:jc w:val="center"/>
              <w:textAlignment w:val="center"/>
              <w:rPr>
                <w:rFonts w:hint="eastAsia" w:asciiTheme="minorEastAsia" w:hAnsiTheme="minorEastAsia" w:eastAsiaTheme="minorEastAsia" w:cstheme="minorEastAsia"/>
                <w:sz w:val="24"/>
                <w:szCs w:val="24"/>
              </w:rPr>
            </w:pPr>
          </w:p>
        </w:tc>
      </w:tr>
      <w:tr w14:paraId="46CC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59" w:type="dxa"/>
            <w:noWrap w:val="0"/>
            <w:vAlign w:val="center"/>
          </w:tcPr>
          <w:p w14:paraId="26CB5F58">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5375" w:type="dxa"/>
            <w:noWrap w:val="0"/>
            <w:vAlign w:val="center"/>
          </w:tcPr>
          <w:p w14:paraId="1C098585">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直流母线</w:t>
            </w:r>
          </w:p>
        </w:tc>
        <w:tc>
          <w:tcPr>
            <w:tcW w:w="950" w:type="dxa"/>
            <w:noWrap w:val="0"/>
            <w:vAlign w:val="center"/>
          </w:tcPr>
          <w:p w14:paraId="7784D617">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米</w:t>
            </w:r>
          </w:p>
        </w:tc>
        <w:tc>
          <w:tcPr>
            <w:tcW w:w="1156" w:type="dxa"/>
            <w:noWrap w:val="0"/>
            <w:vAlign w:val="center"/>
          </w:tcPr>
          <w:p w14:paraId="7CDE4010">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c>
          <w:tcPr>
            <w:tcW w:w="827" w:type="dxa"/>
            <w:noWrap w:val="0"/>
            <w:vAlign w:val="center"/>
          </w:tcPr>
          <w:p w14:paraId="58BA00CA">
            <w:pPr>
              <w:spacing w:line="360" w:lineRule="auto"/>
              <w:jc w:val="center"/>
              <w:textAlignment w:val="center"/>
              <w:rPr>
                <w:rFonts w:hint="eastAsia" w:asciiTheme="minorEastAsia" w:hAnsiTheme="minorEastAsia" w:eastAsiaTheme="minorEastAsia" w:cstheme="minorEastAsia"/>
                <w:sz w:val="24"/>
                <w:szCs w:val="24"/>
              </w:rPr>
            </w:pPr>
          </w:p>
        </w:tc>
      </w:tr>
      <w:tr w14:paraId="4EAC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72FB45B8">
            <w:pPr>
              <w:pStyle w:val="233"/>
              <w:spacing w:before="60" w:after="6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5375" w:type="dxa"/>
            <w:noWrap w:val="0"/>
            <w:vAlign w:val="center"/>
          </w:tcPr>
          <w:p w14:paraId="479DF188">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安装调试及旧设备搬运</w:t>
            </w:r>
          </w:p>
        </w:tc>
        <w:tc>
          <w:tcPr>
            <w:tcW w:w="950" w:type="dxa"/>
            <w:noWrap w:val="0"/>
            <w:vAlign w:val="center"/>
          </w:tcPr>
          <w:p w14:paraId="2C689050">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w:t>
            </w:r>
          </w:p>
        </w:tc>
        <w:tc>
          <w:tcPr>
            <w:tcW w:w="1156" w:type="dxa"/>
            <w:noWrap w:val="0"/>
            <w:vAlign w:val="center"/>
          </w:tcPr>
          <w:p w14:paraId="242FCC84">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827" w:type="dxa"/>
            <w:noWrap w:val="0"/>
            <w:vAlign w:val="center"/>
          </w:tcPr>
          <w:p w14:paraId="7BABEA5C">
            <w:pPr>
              <w:spacing w:line="360" w:lineRule="auto"/>
              <w:jc w:val="center"/>
              <w:textAlignment w:val="center"/>
              <w:rPr>
                <w:rFonts w:hint="eastAsia" w:asciiTheme="minorEastAsia" w:hAnsiTheme="minorEastAsia" w:eastAsiaTheme="minorEastAsia" w:cstheme="minorEastAsia"/>
                <w:sz w:val="24"/>
                <w:szCs w:val="24"/>
              </w:rPr>
            </w:pPr>
          </w:p>
        </w:tc>
      </w:tr>
      <w:tr w14:paraId="11D2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1594EE91">
            <w:pPr>
              <w:pStyle w:val="233"/>
              <w:spacing w:before="60" w:after="6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c>
          <w:tcPr>
            <w:tcW w:w="5375" w:type="dxa"/>
            <w:noWrap w:val="0"/>
            <w:vAlign w:val="center"/>
          </w:tcPr>
          <w:p w14:paraId="1460BE2E">
            <w:pPr>
              <w:pStyle w:val="233"/>
              <w:spacing w:before="60" w:after="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设备使用培训</w:t>
            </w:r>
          </w:p>
        </w:tc>
        <w:tc>
          <w:tcPr>
            <w:tcW w:w="950" w:type="dxa"/>
            <w:noWrap w:val="0"/>
            <w:vAlign w:val="center"/>
          </w:tcPr>
          <w:p w14:paraId="4774FC1A">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日</w:t>
            </w:r>
          </w:p>
        </w:tc>
        <w:tc>
          <w:tcPr>
            <w:tcW w:w="1156" w:type="dxa"/>
            <w:noWrap w:val="0"/>
            <w:vAlign w:val="center"/>
          </w:tcPr>
          <w:p w14:paraId="78523FD3">
            <w:pPr>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827" w:type="dxa"/>
            <w:noWrap w:val="0"/>
            <w:vAlign w:val="center"/>
          </w:tcPr>
          <w:p w14:paraId="44662988">
            <w:pPr>
              <w:spacing w:line="360" w:lineRule="auto"/>
              <w:jc w:val="center"/>
              <w:textAlignment w:val="center"/>
              <w:rPr>
                <w:rFonts w:hint="eastAsia" w:asciiTheme="minorEastAsia" w:hAnsiTheme="minorEastAsia" w:eastAsiaTheme="minorEastAsia" w:cstheme="minorEastAsia"/>
                <w:sz w:val="24"/>
                <w:szCs w:val="24"/>
              </w:rPr>
            </w:pPr>
          </w:p>
        </w:tc>
      </w:tr>
    </w:tbl>
    <w:p w14:paraId="0DEAEC63">
      <w:pPr>
        <w:pStyle w:val="2"/>
        <w:rPr>
          <w:rFonts w:hint="eastAsia"/>
        </w:rPr>
      </w:pPr>
    </w:p>
    <w:p w14:paraId="27E505AA">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14:paraId="416D0A4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1买方招标文件所指备品备件、易损件是买方为保证货物质保期之后正常运行一年所自备自用的备品备件、易损件。</w:t>
      </w:r>
    </w:p>
    <w:p w14:paraId="3EA7E54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2卖方按照招标文件要求提供、或卖方认为买方应当储备的备品备件、易损件，卖方应当在投标报价部分分别说明所列备品备件、易损件的使用时间。</w:t>
      </w:r>
    </w:p>
    <w:p w14:paraId="70BF573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3投标文件中，应当有备品备件、易损件的详细清单（内容包括名称、型号、规格、单位、数量、生产厂家、单价、总价等）。</w:t>
      </w:r>
    </w:p>
    <w:p w14:paraId="42AF17A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4备品备件、易损件的费用应分类单列，并计入投标总报价之内。</w:t>
      </w:r>
    </w:p>
    <w:p w14:paraId="00602937">
      <w:pPr>
        <w:pStyle w:val="2"/>
        <w:spacing w:line="360" w:lineRule="auto"/>
      </w:pPr>
      <w:bookmarkStart w:id="67" w:name="_Toc169605883"/>
    </w:p>
    <w:p w14:paraId="1FD685AD">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67"/>
    </w:p>
    <w:p w14:paraId="0B728496">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713F5850">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DB18BA5">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lang w:val="en-US" w:eastAsia="zh-CN"/>
        </w:rPr>
        <w:t>济南市章丘区世纪大道6677号济南成型厂</w:t>
      </w:r>
      <w:r>
        <w:rPr>
          <w:rFonts w:hint="eastAsia" w:ascii="宋体" w:hAnsi="宋体" w:eastAsia="宋体" w:cs="宋体"/>
          <w:sz w:val="24"/>
          <w:szCs w:val="24"/>
        </w:rPr>
        <w:t>。</w:t>
      </w:r>
    </w:p>
    <w:p w14:paraId="6E3A5C80">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3C06AD5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highlight w:val="yellow"/>
        </w:rPr>
        <w:t>自合同签定生效之日起，</w:t>
      </w:r>
      <w:r>
        <w:rPr>
          <w:rFonts w:hint="eastAsia" w:ascii="宋体" w:hAnsi="宋体" w:cs="宋体"/>
          <w:sz w:val="24"/>
          <w:szCs w:val="24"/>
          <w:highlight w:val="yellow"/>
          <w:u w:val="single"/>
          <w:lang w:val="en-US" w:eastAsia="zh-CN"/>
        </w:rPr>
        <w:t>15</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3D92CBD1">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w:t>
      </w:r>
      <w:r>
        <w:rPr>
          <w:rFonts w:hint="eastAsia" w:ascii="宋体" w:hAnsi="宋体" w:eastAsia="宋体" w:cs="宋体"/>
          <w:sz w:val="24"/>
          <w:highlight w:val="yellow"/>
        </w:rPr>
        <w:t>连续15个日历日之内安装调试完毕。</w:t>
      </w:r>
    </w:p>
    <w:p w14:paraId="600337E0">
      <w:pPr>
        <w:spacing w:line="360" w:lineRule="auto"/>
        <w:ind w:firstLine="480" w:firstLineChars="200"/>
        <w:jc w:val="left"/>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安装调试时间或终验收时间超过规定时间的，投标人应当随标书提供详细的工期计划。</w:t>
      </w:r>
    </w:p>
    <w:p w14:paraId="441C126B">
      <w:pPr>
        <w:spacing w:line="360" w:lineRule="auto"/>
        <w:ind w:firstLine="482" w:firstLineChars="200"/>
        <w:outlineLvl w:val="3"/>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四、质保期</w:t>
      </w:r>
    </w:p>
    <w:p w14:paraId="4D599FFD">
      <w:pPr>
        <w:spacing w:line="360" w:lineRule="auto"/>
        <w:ind w:firstLine="480" w:firstLineChars="200"/>
        <w:jc w:val="left"/>
        <w:rPr>
          <w:rFonts w:hint="default" w:ascii="宋体" w:hAnsi="宋体" w:eastAsia="宋体" w:cs="宋体"/>
          <w:sz w:val="24"/>
          <w:highlight w:val="yellow"/>
          <w:lang w:val="en-US" w:eastAsia="zh-CN"/>
        </w:rPr>
      </w:pPr>
      <w:r>
        <w:rPr>
          <w:rFonts w:hint="default" w:ascii="宋体" w:hAnsi="宋体" w:eastAsia="宋体" w:cs="宋体"/>
          <w:sz w:val="24"/>
          <w:highlight w:val="yellow"/>
          <w:lang w:val="en-US" w:eastAsia="zh-CN"/>
        </w:rPr>
        <w:t>1</w:t>
      </w:r>
      <w:r>
        <w:rPr>
          <w:rFonts w:hint="eastAsia" w:ascii="宋体" w:hAnsi="宋体" w:eastAsia="宋体" w:cs="宋体"/>
          <w:sz w:val="24"/>
          <w:highlight w:val="yellow"/>
          <w:lang w:val="en-US" w:eastAsia="zh-CN"/>
        </w:rPr>
        <w:t>.</w:t>
      </w:r>
      <w:r>
        <w:rPr>
          <w:rFonts w:hint="default" w:ascii="宋体" w:hAnsi="宋体" w:eastAsia="宋体" w:cs="宋体"/>
          <w:sz w:val="24"/>
          <w:highlight w:val="yellow"/>
          <w:lang w:val="en-US" w:eastAsia="zh-CN"/>
        </w:rPr>
        <w:t>卖方所提供货物涉及的全部供货范围内的设备、材料、零配件和工器具等，除合同特别约定外，其质保期均自终验收签字生效之日起36个月。</w:t>
      </w:r>
    </w:p>
    <w:p w14:paraId="5810E991">
      <w:pPr>
        <w:spacing w:line="360" w:lineRule="auto"/>
        <w:ind w:firstLine="480" w:firstLineChars="200"/>
        <w:jc w:val="left"/>
        <w:rPr>
          <w:rFonts w:hint="default" w:ascii="宋体" w:hAnsi="宋体" w:eastAsia="宋体" w:cs="宋体"/>
          <w:sz w:val="24"/>
          <w:highlight w:val="none"/>
          <w:lang w:val="en-US" w:eastAsia="zh-CN"/>
        </w:rPr>
      </w:pPr>
      <w:r>
        <w:rPr>
          <w:rFonts w:hint="eastAsia" w:ascii="宋体" w:hAnsi="宋体" w:eastAsia="宋体" w:cs="宋体"/>
          <w:sz w:val="24"/>
          <w:highlight w:val="yellow"/>
          <w:lang w:val="en-US" w:eastAsia="zh-CN"/>
        </w:rPr>
        <w:t>2.</w:t>
      </w:r>
      <w:r>
        <w:rPr>
          <w:rFonts w:hint="default" w:ascii="宋体" w:hAnsi="宋体" w:eastAsia="宋体" w:cs="宋体"/>
          <w:sz w:val="24"/>
          <w:highlight w:val="yellow"/>
          <w:lang w:val="en-US" w:eastAsia="zh-CN"/>
        </w:rPr>
        <w:t>质保期之内，如果货物出现关键设备、总成、零部件或者多处一般设备、总成、零部件的更换或维修行为，则质保期自更换或维修行为结束、货物能够正常运行使用之日起重新计算。</w:t>
      </w:r>
    </w:p>
    <w:p w14:paraId="38EF0A69">
      <w:pPr>
        <w:spacing w:line="360" w:lineRule="auto"/>
        <w:ind w:firstLine="482" w:firstLineChars="200"/>
        <w:outlineLvl w:val="3"/>
        <w:rPr>
          <w:rFonts w:ascii="宋体" w:hAnsi="宋体" w:eastAsia="宋体" w:cs="宋体"/>
          <w:b/>
          <w:bCs/>
          <w:sz w:val="24"/>
          <w:szCs w:val="24"/>
        </w:rPr>
      </w:pPr>
      <w:r>
        <w:rPr>
          <w:rFonts w:hint="eastAsia" w:ascii="宋体" w:hAnsi="宋体" w:cs="宋体"/>
          <w:b/>
          <w:bCs/>
          <w:sz w:val="24"/>
          <w:szCs w:val="24"/>
          <w:lang w:val="en-US" w:eastAsia="zh-CN"/>
        </w:rPr>
        <w:t>五</w:t>
      </w:r>
      <w:r>
        <w:rPr>
          <w:rFonts w:hint="eastAsia" w:ascii="宋体" w:hAnsi="宋体" w:eastAsia="宋体" w:cs="宋体"/>
          <w:b/>
          <w:bCs/>
          <w:sz w:val="24"/>
          <w:szCs w:val="24"/>
        </w:rPr>
        <w:t>、包装</w:t>
      </w:r>
    </w:p>
    <w:p w14:paraId="034F2AE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3324A7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6191A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F16771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08A7C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028790D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4A4450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AB3DF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15C8D2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543D5BD">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2B4BB9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DD088B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7B70662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4E941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077B04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0AEA03C4">
      <w:pPr>
        <w:rPr>
          <w:rFonts w:ascii="宋体" w:hAnsi="Calibri" w:eastAsia="宋体" w:cs="Times New Roman"/>
          <w:szCs w:val="20"/>
        </w:rPr>
      </w:pPr>
      <w:r>
        <w:rPr>
          <w:rFonts w:ascii="宋体" w:hAnsi="Calibri" w:eastAsia="宋体" w:cs="Times New Roman"/>
          <w:szCs w:val="20"/>
        </w:rPr>
        <w:br w:type="page"/>
      </w:r>
    </w:p>
    <w:p w14:paraId="627D25E8">
      <w:pPr>
        <w:pStyle w:val="2"/>
      </w:pPr>
    </w:p>
    <w:p w14:paraId="4ED7E707">
      <w:pPr>
        <w:widowControl/>
        <w:jc w:val="left"/>
        <w:rPr>
          <w:rFonts w:ascii="宋体" w:hAnsi="Calibri" w:eastAsia="宋体" w:cs="Times New Roman"/>
          <w:szCs w:val="20"/>
        </w:rPr>
      </w:pPr>
    </w:p>
    <w:p w14:paraId="75B068B9">
      <w:pPr>
        <w:keepNext/>
        <w:keepLines/>
        <w:spacing w:line="360" w:lineRule="auto"/>
        <w:jc w:val="center"/>
        <w:outlineLvl w:val="1"/>
        <w:rPr>
          <w:rFonts w:ascii="Calibri" w:hAnsi="Calibri" w:eastAsia="宋体" w:cs="Times New Roman"/>
          <w:b/>
          <w:bCs/>
          <w:kern w:val="44"/>
          <w:sz w:val="28"/>
          <w:szCs w:val="28"/>
        </w:rPr>
      </w:pPr>
      <w:bookmarkStart w:id="6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cs="Times New Roman"/>
          <w:b/>
          <w:bCs/>
          <w:kern w:val="44"/>
          <w:sz w:val="28"/>
          <w:szCs w:val="28"/>
          <w:lang w:val="en-US" w:eastAsia="zh-CN"/>
        </w:rPr>
        <w:t>售中</w:t>
      </w:r>
      <w:r>
        <w:rPr>
          <w:rFonts w:hint="eastAsia" w:ascii="Calibri" w:hAnsi="Calibri" w:eastAsia="宋体" w:cs="Times New Roman"/>
          <w:b/>
          <w:bCs/>
          <w:kern w:val="44"/>
          <w:sz w:val="28"/>
          <w:szCs w:val="28"/>
        </w:rPr>
        <w:t>售后服务</w:t>
      </w:r>
      <w:bookmarkEnd w:id="68"/>
    </w:p>
    <w:p w14:paraId="638E5E65">
      <w:pPr>
        <w:adjustRightInd w:val="0"/>
        <w:snapToGrid w:val="0"/>
        <w:spacing w:line="360" w:lineRule="auto"/>
        <w:ind w:firstLine="482" w:firstLineChars="200"/>
        <w:rPr>
          <w:rFonts w:ascii="宋体" w:hAnsi="宋体" w:cs="宋体"/>
        </w:rPr>
      </w:pPr>
      <w:r>
        <w:rPr>
          <w:rFonts w:hint="eastAsia" w:ascii="宋体" w:hAnsi="宋体" w:eastAsia="宋体" w:cs="宋体"/>
          <w:b/>
          <w:color w:val="000000"/>
          <w:kern w:val="0"/>
          <w:sz w:val="24"/>
          <w:szCs w:val="24"/>
          <w:lang w:val="zh-CN" w:eastAsia="zh-CN" w:bidi="ar-SA"/>
        </w:rPr>
        <w:t>一、技术及培训服务</w:t>
      </w:r>
    </w:p>
    <w:p w14:paraId="0D74AE7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应负责对</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名工程技术人员、维修人员和操作人员提供不少于</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个日历日的免费的、生产制造现场的理论、技术和操作、维修、安全等方面的指导和培训。 </w:t>
      </w:r>
    </w:p>
    <w:p w14:paraId="2B7A7AB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应负责在</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货物使用现场，进行2～3次免费的技术指导和培训，并接受</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有关人员的技术咨询。</w:t>
      </w:r>
    </w:p>
    <w:p w14:paraId="3FC727E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应免费提供全套培训资料。所有设备均需要配备产品说明书，包括设备的内部结构、组成及保养、维护、调试等相关内容，便于生产人员及维修人员查阅。</w:t>
      </w:r>
    </w:p>
    <w:p w14:paraId="50410F5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应按要求，免费积极协助和提供</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以及</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所委托的工程设计单位有关人员所需要的、与货物有关的设计资料、技术咨询等。</w:t>
      </w:r>
    </w:p>
    <w:p w14:paraId="3BEC093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1.5若</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提供的货物涉及到外购外协货物、而且该货物的技术质量等较为关键、功能实现或操作较为困难，凡</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提出需求的，</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应能得到配套厂家的技术支持，并免费为</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提供技术服务及培训。</w:t>
      </w:r>
    </w:p>
    <w:p w14:paraId="7449A67E">
      <w:pPr>
        <w:pStyle w:val="237"/>
        <w:spacing w:line="360" w:lineRule="auto"/>
        <w:rPr>
          <w:rFonts w:ascii="宋体" w:hAnsi="宋体" w:cs="宋体"/>
        </w:rPr>
      </w:pPr>
      <w:r>
        <w:rPr>
          <w:rFonts w:hint="eastAsia" w:ascii="宋体" w:hAnsi="宋体" w:cs="宋体"/>
          <w:lang w:val="en-US" w:eastAsia="zh-CN"/>
        </w:rPr>
        <w:t>二</w:t>
      </w:r>
      <w:r>
        <w:rPr>
          <w:rFonts w:hint="eastAsia" w:ascii="宋体" w:hAnsi="宋体" w:cs="宋体"/>
        </w:rPr>
        <w:t>、安装调试服务</w:t>
      </w:r>
    </w:p>
    <w:p w14:paraId="23E9437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2.1根据货物的要求，调试阶段</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将予以积极配合，协助</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达到货物的各项技术指标和性能要求。</w:t>
      </w:r>
    </w:p>
    <w:p w14:paraId="41141B9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2.2安装调试与验收期间，若</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提供的货物涉及到外购外协货物、而且该货物的技术质量等较为关键、功能实现或操作较为困难时，凡</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提出需求的，</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应能得到配套厂家的技术支持，并免费为</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提供安装使用现场的指导与协调。</w:t>
      </w:r>
    </w:p>
    <w:p w14:paraId="032B34D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提供收费的或免费的、指导安装调试或负责安装调试，至少应在投标文件的报价章节中，予以明确说明。</w:t>
      </w:r>
    </w:p>
    <w:p w14:paraId="4AA820D2">
      <w:pPr>
        <w:pStyle w:val="237"/>
        <w:spacing w:line="360" w:lineRule="auto"/>
        <w:rPr>
          <w:rFonts w:ascii="宋体" w:hAnsi="宋体" w:cs="宋体"/>
        </w:rPr>
      </w:pPr>
      <w:r>
        <w:rPr>
          <w:rFonts w:hint="eastAsia" w:ascii="宋体" w:hAnsi="宋体" w:cs="宋体"/>
          <w:lang w:val="en-US" w:eastAsia="zh-CN"/>
        </w:rPr>
        <w:t>三</w:t>
      </w:r>
      <w:r>
        <w:rPr>
          <w:rFonts w:hint="eastAsia" w:ascii="宋体" w:hAnsi="宋体" w:cs="宋体"/>
        </w:rPr>
        <w:t>、</w:t>
      </w:r>
      <w:r>
        <w:rPr>
          <w:rFonts w:hint="eastAsia" w:ascii="宋体" w:hAnsi="宋体" w:cs="宋体"/>
          <w:lang w:val="en-US" w:eastAsia="zh-CN"/>
        </w:rPr>
        <w:t>验收</w:t>
      </w:r>
      <w:r>
        <w:rPr>
          <w:rFonts w:hint="eastAsia" w:ascii="宋体" w:hAnsi="宋体" w:cs="宋体"/>
        </w:rPr>
        <w:t>服务</w:t>
      </w:r>
    </w:p>
    <w:p w14:paraId="4CB63F3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在</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现场进行的货物的预验收和终验收配合或指导，应当是免费的。</w:t>
      </w:r>
    </w:p>
    <w:p w14:paraId="7F67B22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3.2货物验收时，若</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提供的货物涉及到外购外协货物、而且该货物的技术质量等较为关键、功能实现或操作较为困难时，凡</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提出需求的，</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应能得到配套厂家的技术支持，并免费为</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提供使用现场验收的配合或指导。</w:t>
      </w:r>
    </w:p>
    <w:p w14:paraId="77271DD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3.3合格验收时，</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提供资质合格证书，</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根据实际情况进行相关复检，复检合格视为合格。</w:t>
      </w:r>
    </w:p>
    <w:p w14:paraId="138B2606">
      <w:pPr>
        <w:pStyle w:val="237"/>
        <w:spacing w:line="360" w:lineRule="auto"/>
        <w:rPr>
          <w:rFonts w:ascii="宋体" w:hAnsi="宋体" w:cs="宋体"/>
        </w:rPr>
      </w:pPr>
      <w:r>
        <w:rPr>
          <w:rFonts w:hint="eastAsia" w:ascii="宋体" w:hAnsi="宋体" w:cs="宋体"/>
          <w:lang w:val="en-US" w:eastAsia="zh-CN"/>
        </w:rPr>
        <w:t>四</w:t>
      </w:r>
      <w:r>
        <w:rPr>
          <w:rFonts w:hint="eastAsia" w:ascii="宋体" w:hAnsi="宋体" w:cs="宋体"/>
        </w:rPr>
        <w:t>、</w:t>
      </w:r>
      <w:r>
        <w:rPr>
          <w:rFonts w:hint="eastAsia" w:ascii="宋体" w:hAnsi="宋体" w:cs="宋体"/>
          <w:lang w:val="en-US" w:eastAsia="zh-CN"/>
        </w:rPr>
        <w:t>售后</w:t>
      </w:r>
      <w:r>
        <w:rPr>
          <w:rFonts w:hint="eastAsia" w:ascii="宋体" w:hAnsi="宋体" w:cs="宋体"/>
        </w:rPr>
        <w:t>服务</w:t>
      </w:r>
    </w:p>
    <w:p w14:paraId="569DFF6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4.1所有的售后服务均由</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受理。如果发生问题并且收到报告，</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应当在2小时内予以答复。</w:t>
      </w:r>
    </w:p>
    <w:p w14:paraId="56287D4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4.2如发现所提供的货物存在问题，需要</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 xml:space="preserve">解决或配合解决时：在质保期之内，应在接到通知后 </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lang w:val="en-US" w:eastAsia="zh-CN"/>
        </w:rPr>
        <w:t xml:space="preserve"> 3</w:t>
      </w:r>
      <w:r>
        <w:rPr>
          <w:rFonts w:hint="eastAsia" w:ascii="宋体" w:hAnsi="宋体" w:eastAsia="宋体" w:cs="宋体"/>
          <w:color w:val="000000"/>
          <w:sz w:val="24"/>
          <w:szCs w:val="24"/>
        </w:rPr>
        <w:t xml:space="preserve"> 小时内派有关人员到达现场。</w:t>
      </w:r>
    </w:p>
    <w:p w14:paraId="09E9F8F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派往</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使用现场的人员，应具有较高的业务素质；现场解决问题时，不得无故拖延或推迟，应为</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提供最佳的服务。</w:t>
      </w:r>
    </w:p>
    <w:p w14:paraId="08AA1A94">
      <w:pPr>
        <w:pStyle w:val="237"/>
        <w:spacing w:line="360" w:lineRule="auto"/>
        <w:rPr>
          <w:rFonts w:hint="eastAsia" w:ascii="宋体" w:hAnsi="宋体" w:cs="宋体"/>
          <w:lang w:val="en-US" w:eastAsia="zh-CN"/>
        </w:rPr>
      </w:pPr>
      <w:r>
        <w:rPr>
          <w:rFonts w:hint="eastAsia" w:ascii="宋体" w:hAnsi="宋体" w:cs="宋体"/>
          <w:lang w:val="en-US" w:eastAsia="zh-CN"/>
        </w:rPr>
        <w:t>五、其他服务</w:t>
      </w:r>
    </w:p>
    <w:p w14:paraId="4250769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5.1若</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所提供货物有需要进口的，</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一般应自行、自费办理；必要时，</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和</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共同办理。</w:t>
      </w:r>
    </w:p>
    <w:p w14:paraId="71C110C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5.2除招标文件、投标文件、答疑文件、技术协议、合同等约定之外，</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应免费负责必要的或强制性的货物的检验、试验、化验等直接费用。</w:t>
      </w:r>
    </w:p>
    <w:p w14:paraId="2A137695">
      <w:pPr>
        <w:adjustRightInd w:val="0"/>
        <w:snapToGrid w:val="0"/>
        <w:spacing w:line="360" w:lineRule="auto"/>
        <w:ind w:firstLine="480" w:firstLineChars="200"/>
        <w:rPr>
          <w:rFonts w:hint="eastAsia" w:ascii="宋体" w:hAnsi="宋体" w:eastAsia="宋体" w:cs="宋体"/>
          <w:color w:val="000000"/>
          <w:sz w:val="24"/>
          <w:szCs w:val="24"/>
          <w:lang w:val="en-GB"/>
        </w:rPr>
      </w:pPr>
      <w:bookmarkStart w:id="69" w:name="_Toc499550430"/>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val="en-GB"/>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val="en-GB"/>
        </w:rPr>
        <w:t xml:space="preserve"> 保障服务目标</w:t>
      </w:r>
      <w:bookmarkEnd w:id="69"/>
    </w:p>
    <w:p w14:paraId="381606C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GB"/>
        </w:rPr>
        <w:t>（1）</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保证其提供的合同设备是经生产厂家正式授权销售且经合法销售渠道获得的产品，是全新的、未使用的、未经改装的、包装完好的、原厂正品，采用最佳材料和一流工艺的，并在各个方面符合本合同规定的质量、规格和性能要求。</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保证其合同设备经过正确安装、合理操作和维护保养，在合同设备寿命期内运转良好。</w:t>
      </w:r>
    </w:p>
    <w:p w14:paraId="2FFD3E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承诺其提供的设备不存在任何产品缺陷，否则因</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提供的设备存在产品缺陷而给</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造成的一切后果和损失由</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承担。</w:t>
      </w:r>
    </w:p>
    <w:p w14:paraId="056F7CD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承诺因其提供的设备存在瑕疵或产品缺陷而导致第三方向</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主张权利或提起诉讼的，</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应积极配合</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进行解决或应诉，因此而发生的一切费用（包括但不限于诉讼费、仲裁费、律师费、交通费、通讯费、住宿费、餐饮费、调查取证费等）由</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承担。</w:t>
      </w:r>
    </w:p>
    <w:p w14:paraId="0D6BE18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设备所安装的操作系统及软件均为正版，已获知识产权所有权人或合法使用权人的正式授权，且对该系统软件拥有合法的知识产权或具有合法的来源，在有关知识产权中不存在任何侵犯第三方的权益，否则由</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承担一切责任。</w:t>
      </w:r>
    </w:p>
    <w:p w14:paraId="37B9D14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（5）合同约定的设备在质量保证期届满前，如有质量问题，</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应在收到</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或设备使用单位通知后6小时内做出回复，如需到现场解决问题，</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应派工作人员在2小时内到达设备使用现场，1个工作日内排除故障，并按</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要求的时间免费修复、更换相关部件，将设备修复完成。</w:t>
      </w:r>
    </w:p>
    <w:p w14:paraId="108695F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负责在</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指定的地点免费为</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培训操作及维修人员，培训内容包括：基本原理、操作使用和维修保养等。</w:t>
      </w:r>
    </w:p>
    <w:p w14:paraId="2944434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（7）质量保证期满后，</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保证向</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提供及时的、质优的、价格优惠的技术服务和备品备件供应。</w:t>
      </w:r>
    </w:p>
    <w:p w14:paraId="5DDAFF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（8）质量保证期满后，如出现质量问题，</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也应及时修复和更换，且只收取成本费，费用由</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对设备质量问题所负的责任直到设备使用寿命周期结束。</w:t>
      </w:r>
    </w:p>
    <w:p w14:paraId="5D530B64">
      <w:pPr>
        <w:adjustRightInd w:val="0"/>
        <w:snapToGrid w:val="0"/>
        <w:spacing w:line="360" w:lineRule="auto"/>
        <w:ind w:firstLine="480" w:firstLineChars="200"/>
        <w:rPr>
          <w:rFonts w:hint="eastAsia" w:ascii="宋体" w:hAnsi="宋体" w:eastAsia="宋体" w:cs="宋体"/>
          <w:color w:val="000000"/>
          <w:sz w:val="24"/>
          <w:szCs w:val="24"/>
          <w:lang w:val="en-GB"/>
        </w:rPr>
      </w:pPr>
      <w:r>
        <w:rPr>
          <w:rFonts w:hint="eastAsia" w:ascii="宋体" w:hAnsi="宋体" w:eastAsia="宋体" w:cs="宋体"/>
          <w:color w:val="000000"/>
          <w:sz w:val="24"/>
          <w:szCs w:val="24"/>
          <w:lang w:val="en-US" w:eastAsia="zh-CN"/>
        </w:rPr>
        <w:t>5.4</w:t>
      </w:r>
      <w:r>
        <w:rPr>
          <w:rFonts w:hint="eastAsia" w:ascii="宋体" w:hAnsi="宋体" w:eastAsia="宋体" w:cs="宋体"/>
          <w:color w:val="000000"/>
          <w:sz w:val="24"/>
          <w:szCs w:val="24"/>
          <w:lang w:val="en-GB"/>
        </w:rPr>
        <w:t>增值服务目标</w:t>
      </w:r>
    </w:p>
    <w:p w14:paraId="13F533F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GB"/>
        </w:rPr>
        <w:t>（1）提供一年的系统7×24维护</w:t>
      </w:r>
    </w:p>
    <w:p w14:paraId="7C91DC3D">
      <w:pPr>
        <w:pStyle w:val="229"/>
        <w:rPr>
          <w:rFonts w:hint="default"/>
          <w:lang w:val="en-US" w:eastAsia="zh-CN"/>
        </w:rPr>
      </w:pPr>
    </w:p>
    <w:p w14:paraId="1DF8809E">
      <w:pPr>
        <w:pStyle w:val="2"/>
        <w:rPr>
          <w:rFonts w:eastAsia="宋体"/>
        </w:rPr>
      </w:pPr>
      <w:r>
        <w:rPr>
          <w:rFonts w:eastAsia="宋体"/>
        </w:rPr>
        <w:br w:type="page"/>
      </w:r>
    </w:p>
    <w:p w14:paraId="4BFCD045">
      <w:pPr>
        <w:keepNext/>
        <w:keepLines/>
        <w:spacing w:line="360" w:lineRule="auto"/>
        <w:jc w:val="center"/>
        <w:outlineLvl w:val="1"/>
        <w:rPr>
          <w:rFonts w:hint="eastAsia" w:ascii="Calibri" w:hAnsi="Calibri" w:eastAsia="宋体" w:cs="Times New Roman"/>
          <w:b/>
          <w:bCs/>
          <w:kern w:val="44"/>
          <w:sz w:val="28"/>
          <w:szCs w:val="28"/>
          <w:lang w:eastAsia="zh-CN"/>
        </w:rPr>
      </w:pPr>
      <w:bookmarkStart w:id="70" w:name="_Toc465187646"/>
      <w:r>
        <w:rPr>
          <w:rFonts w:hint="eastAsia" w:ascii="Calibri" w:hAnsi="Calibri" w:eastAsia="宋体" w:cs="Times New Roman"/>
          <w:b/>
          <w:bCs/>
          <w:kern w:val="44"/>
          <w:sz w:val="28"/>
          <w:szCs w:val="28"/>
        </w:rPr>
        <w:t>第五章  预验收和终验收</w:t>
      </w:r>
      <w:bookmarkEnd w:id="70"/>
      <w:r>
        <w:rPr>
          <w:rFonts w:hint="eastAsia" w:ascii="Calibri" w:hAnsi="Calibri" w:cs="Times New Roman"/>
          <w:b/>
          <w:bCs/>
          <w:kern w:val="44"/>
          <w:sz w:val="28"/>
          <w:szCs w:val="28"/>
          <w:lang w:eastAsia="zh-CN"/>
        </w:rPr>
        <w:t>（</w:t>
      </w:r>
      <w:r>
        <w:rPr>
          <w:rFonts w:hint="eastAsia" w:ascii="Calibri" w:hAnsi="Calibri" w:cs="Times New Roman"/>
          <w:b/>
          <w:bCs/>
          <w:kern w:val="44"/>
          <w:sz w:val="28"/>
          <w:szCs w:val="28"/>
          <w:lang w:val="en-US" w:eastAsia="zh-CN"/>
        </w:rPr>
        <w:t>本项目无预验收</w:t>
      </w:r>
      <w:r>
        <w:rPr>
          <w:rFonts w:hint="eastAsia" w:ascii="Calibri" w:hAnsi="Calibri" w:cs="Times New Roman"/>
          <w:b/>
          <w:bCs/>
          <w:kern w:val="44"/>
          <w:sz w:val="28"/>
          <w:szCs w:val="28"/>
          <w:lang w:eastAsia="zh-CN"/>
        </w:rPr>
        <w:t>）</w:t>
      </w:r>
    </w:p>
    <w:p w14:paraId="773069C2">
      <w:pPr>
        <w:pStyle w:val="237"/>
        <w:spacing w:line="360" w:lineRule="auto"/>
        <w:rPr>
          <w:rFonts w:ascii="宋体" w:hAnsi="宋体" w:cs="宋体"/>
        </w:rPr>
      </w:pPr>
      <w:r>
        <w:rPr>
          <w:rFonts w:hint="eastAsia" w:ascii="宋体" w:hAnsi="宋体" w:cs="宋体"/>
        </w:rPr>
        <w:t>一、</w:t>
      </w:r>
      <w:r>
        <w:rPr>
          <w:rFonts w:hint="eastAsia" w:ascii="仿宋" w:hAnsi="仿宋" w:eastAsia="仿宋" w:cs="仿宋"/>
          <w:b/>
          <w:bCs/>
        </w:rPr>
        <w:t>验收的一般约定</w:t>
      </w:r>
    </w:p>
    <w:p w14:paraId="5A9FBB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w:t>
      </w:r>
    </w:p>
    <w:p w14:paraId="35CAFA8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2.如果验收过程中，发现招标文件、投标文件、答疑文件、技术交流文件等与技术协议书、合同存在差异，原则上以涉及条款中对买方最有利条款为验收依据。</w:t>
      </w:r>
    </w:p>
    <w:p w14:paraId="4F5384FB">
      <w:pPr>
        <w:pStyle w:val="237"/>
        <w:spacing w:line="360" w:lineRule="auto"/>
        <w:rPr>
          <w:rFonts w:ascii="宋体" w:hAnsi="宋体" w:cs="宋体"/>
        </w:rPr>
      </w:pPr>
      <w:r>
        <w:rPr>
          <w:rFonts w:hint="eastAsia" w:ascii="宋体" w:hAnsi="宋体" w:cs="宋体"/>
        </w:rPr>
        <w:t>二、检验</w:t>
      </w:r>
    </w:p>
    <w:p w14:paraId="4CFCA0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2317A9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52BEC06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0B7AD6C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02A4B3A1">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r>
        <w:rPr>
          <w:rFonts w:hint="eastAsia" w:ascii="宋体" w:hAnsi="宋体" w:eastAsia="宋体" w:cs="宋体"/>
          <w:color w:val="000000"/>
          <w:sz w:val="24"/>
          <w:szCs w:val="24"/>
          <w:lang w:val="en-US" w:eastAsia="zh-CN"/>
        </w:rPr>
        <w:t xml:space="preserve"> </w:t>
      </w:r>
    </w:p>
    <w:p w14:paraId="2E55C7DB">
      <w:pPr>
        <w:pStyle w:val="237"/>
        <w:spacing w:line="360" w:lineRule="auto"/>
        <w:rPr>
          <w:rFonts w:ascii="宋体" w:hAnsi="宋体" w:cs="宋体"/>
        </w:rPr>
      </w:pPr>
      <w:r>
        <w:rPr>
          <w:rFonts w:hint="eastAsia" w:ascii="宋体" w:hAnsi="宋体" w:cs="宋体"/>
        </w:rPr>
        <w:t>三、验收基本条件</w:t>
      </w:r>
    </w:p>
    <w:p w14:paraId="3267C0C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C11EF3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582BB1AC">
      <w:pPr>
        <w:adjustRightInd w:val="0"/>
        <w:snapToGrid w:val="0"/>
        <w:spacing w:line="360" w:lineRule="auto"/>
        <w:ind w:firstLine="480" w:firstLineChars="200"/>
        <w:rPr>
          <w:rFonts w:hint="eastAsia" w:ascii="宋体" w:hAnsi="宋体" w:eastAsia="宋体" w:cs="宋体"/>
          <w:color w:val="000000"/>
          <w:sz w:val="24"/>
          <w:szCs w:val="24"/>
        </w:rPr>
      </w:pPr>
      <w:bookmarkStart w:id="71" w:name="_Toc18487"/>
      <w:bookmarkStart w:id="72" w:name="_Toc31639"/>
      <w:bookmarkStart w:id="73" w:name="_Toc362"/>
      <w:bookmarkStart w:id="74" w:name="_Toc32498"/>
      <w:bookmarkStart w:id="75" w:name="_Toc27856"/>
      <w:bookmarkStart w:id="76" w:name="_Toc10052"/>
      <w:bookmarkStart w:id="77" w:name="_Toc25547"/>
      <w:bookmarkStart w:id="78" w:name="_Toc10389"/>
      <w:bookmarkStart w:id="79" w:name="_Toc22247"/>
      <w:bookmarkStart w:id="80" w:name="_Toc19344"/>
      <w:bookmarkStart w:id="81" w:name="_Toc5473"/>
      <w:bookmarkStart w:id="82" w:name="_Toc18963"/>
      <w:bookmarkStart w:id="83" w:name="_Toc11412"/>
      <w:bookmarkStart w:id="84" w:name="_Toc11902"/>
      <w:bookmarkStart w:id="85" w:name="_Toc6977"/>
      <w:bookmarkStart w:id="86" w:name="_Toc23170"/>
      <w:bookmarkStart w:id="87" w:name="_Toc24921"/>
      <w:bookmarkStart w:id="88" w:name="_Toc7303"/>
      <w:bookmarkStart w:id="89" w:name="_Toc11234"/>
      <w:bookmarkStart w:id="90" w:name="_Toc16622"/>
      <w:bookmarkStart w:id="91" w:name="_Toc5952"/>
      <w:bookmarkStart w:id="92" w:name="_Toc24377"/>
      <w:bookmarkStart w:id="93" w:name="_Toc4741"/>
      <w:bookmarkStart w:id="94" w:name="_Toc18903"/>
      <w:bookmarkStart w:id="95" w:name="_Toc31328"/>
      <w:bookmarkStart w:id="96" w:name="_Toc27848"/>
      <w:bookmarkStart w:id="97" w:name="_Toc1849"/>
      <w:bookmarkStart w:id="98" w:name="_Toc23548"/>
      <w:bookmarkStart w:id="99" w:name="_Toc20087"/>
      <w:bookmarkStart w:id="100" w:name="_Toc4157"/>
      <w:bookmarkStart w:id="101" w:name="_Toc3034"/>
      <w:bookmarkStart w:id="102" w:name="_Toc6731"/>
      <w:bookmarkStart w:id="103" w:name="_Toc17709"/>
      <w:bookmarkStart w:id="104" w:name="_Toc21811"/>
      <w:bookmarkStart w:id="105" w:name="_Toc16974"/>
      <w:bookmarkStart w:id="106" w:name="_Toc30563"/>
      <w:bookmarkStart w:id="107" w:name="_Toc771"/>
      <w:bookmarkStart w:id="108" w:name="_Toc20504"/>
      <w:bookmarkStart w:id="109" w:name="_Toc24814"/>
      <w:bookmarkStart w:id="110" w:name="_Toc10586"/>
      <w:bookmarkStart w:id="111" w:name="_Toc9015"/>
      <w:r>
        <w:rPr>
          <w:rFonts w:hint="eastAsia" w:ascii="宋体" w:hAnsi="宋体" w:eastAsia="宋体" w:cs="宋体"/>
          <w:color w:val="000000"/>
          <w:sz w:val="24"/>
          <w:szCs w:val="24"/>
        </w:rPr>
        <w:t>3.1预验收一般条件</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A35B48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3.1.1卖方已经按照“供货范围”要求提供了预验收资料，并且资料齐全、完整和有效。</w:t>
      </w:r>
    </w:p>
    <w:p w14:paraId="17738F4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3.1.2货物应运行稳定、可靠、安全，无非正常变形，非正常振动，无异常声音。</w:t>
      </w:r>
    </w:p>
    <w:p w14:paraId="390EB3D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3.1.3货物应完整且所有的零部件应该安装安全、牢固，外观无损伤。</w:t>
      </w:r>
    </w:p>
    <w:p w14:paraId="0E532C8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3.1.4货物标牌完整、清晰、明确。</w:t>
      </w:r>
    </w:p>
    <w:p w14:paraId="6B0696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3.1.5货物的安全要求符合中国最新的相关法律、法规、标准和规范以及合同要求。</w:t>
      </w:r>
    </w:p>
    <w:p w14:paraId="5839B4D7">
      <w:pPr>
        <w:adjustRightInd w:val="0"/>
        <w:snapToGrid w:val="0"/>
        <w:spacing w:line="360" w:lineRule="auto"/>
        <w:ind w:firstLine="480" w:firstLineChars="200"/>
        <w:rPr>
          <w:rFonts w:hint="eastAsia" w:ascii="宋体" w:hAnsi="宋体" w:eastAsia="宋体" w:cs="宋体"/>
          <w:color w:val="000000"/>
          <w:sz w:val="24"/>
          <w:szCs w:val="24"/>
        </w:rPr>
      </w:pPr>
      <w:bookmarkStart w:id="112" w:name="_Toc1293"/>
      <w:bookmarkStart w:id="113" w:name="_Toc16821"/>
      <w:bookmarkStart w:id="114" w:name="_Toc4643"/>
      <w:bookmarkStart w:id="115" w:name="_Toc29661"/>
      <w:bookmarkStart w:id="116" w:name="_Toc3329"/>
      <w:bookmarkStart w:id="117" w:name="_Toc20374"/>
      <w:bookmarkStart w:id="118" w:name="_Toc26496"/>
      <w:bookmarkStart w:id="119" w:name="_Toc14552"/>
      <w:bookmarkStart w:id="120" w:name="_Toc22891"/>
      <w:bookmarkStart w:id="121" w:name="_Toc4108"/>
      <w:bookmarkStart w:id="122" w:name="_Toc17523"/>
      <w:bookmarkStart w:id="123" w:name="_Toc5422"/>
      <w:bookmarkStart w:id="124" w:name="_Toc30498"/>
      <w:bookmarkStart w:id="125" w:name="_Toc8938"/>
      <w:bookmarkStart w:id="126" w:name="_Toc2362"/>
      <w:bookmarkStart w:id="127" w:name="_Toc7060"/>
      <w:bookmarkStart w:id="128" w:name="_Toc12439"/>
      <w:bookmarkStart w:id="129" w:name="_Toc17491"/>
      <w:bookmarkStart w:id="130" w:name="_Toc8320"/>
      <w:bookmarkStart w:id="131" w:name="_Toc19728"/>
      <w:bookmarkStart w:id="132" w:name="_Toc17924"/>
      <w:bookmarkStart w:id="133" w:name="_Toc24950"/>
      <w:bookmarkStart w:id="134" w:name="_Toc21953"/>
      <w:bookmarkStart w:id="135" w:name="_Toc18823"/>
      <w:bookmarkStart w:id="136" w:name="_Toc11537"/>
      <w:bookmarkStart w:id="137" w:name="_Toc29327"/>
      <w:bookmarkStart w:id="138" w:name="_Toc21629"/>
      <w:bookmarkStart w:id="139" w:name="_Toc6062"/>
      <w:bookmarkStart w:id="140" w:name="_Toc21671"/>
      <w:bookmarkStart w:id="141" w:name="_Toc8879"/>
      <w:bookmarkStart w:id="142" w:name="_Toc19887"/>
      <w:bookmarkStart w:id="143" w:name="_Toc9105"/>
      <w:bookmarkStart w:id="144" w:name="_Toc23596"/>
      <w:bookmarkStart w:id="145" w:name="_Toc931"/>
      <w:bookmarkStart w:id="146" w:name="_Toc27491"/>
      <w:bookmarkStart w:id="147" w:name="_Toc28390"/>
      <w:bookmarkStart w:id="148" w:name="_Toc4066"/>
      <w:bookmarkStart w:id="149" w:name="_Toc12987"/>
      <w:bookmarkStart w:id="150" w:name="_Toc2134"/>
      <w:bookmarkStart w:id="151" w:name="_Toc24874"/>
      <w:bookmarkStart w:id="152" w:name="_Toc15751"/>
      <w:r>
        <w:rPr>
          <w:rFonts w:hint="eastAsia" w:ascii="宋体" w:hAnsi="宋体" w:eastAsia="宋体" w:cs="宋体"/>
          <w:color w:val="000000"/>
          <w:sz w:val="24"/>
          <w:szCs w:val="24"/>
        </w:rPr>
        <w:t>3.2终验收一般条件</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7A6289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3.2.1经过预验收而且没有出现新的质量问题，或者满足预验收条款。</w:t>
      </w:r>
    </w:p>
    <w:p w14:paraId="52797C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3.2.2货物安装调试完毕，并至少经过了验收要求的试运行。</w:t>
      </w:r>
    </w:p>
    <w:p w14:paraId="67DEA67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3.2.3试运行期间或之后无维修、调整等行为（特殊情况除外）。</w:t>
      </w:r>
    </w:p>
    <w:p w14:paraId="577C2F05">
      <w:pPr>
        <w:adjustRightInd w:val="0"/>
        <w:snapToGrid w:val="0"/>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3.2.4货物质量、技术性能等，达到签定的技术协议书和合同规定的终验收标准。</w:t>
      </w:r>
    </w:p>
    <w:p w14:paraId="1C61CEBB">
      <w:pPr>
        <w:pStyle w:val="237"/>
        <w:spacing w:line="360" w:lineRule="auto"/>
        <w:rPr>
          <w:rFonts w:hint="eastAsia" w:ascii="宋体" w:hAnsi="宋体" w:eastAsia="宋体" w:cs="宋体"/>
          <w:lang w:val="en-US" w:eastAsia="zh-CN"/>
        </w:rPr>
      </w:pPr>
      <w:r>
        <w:rPr>
          <w:rFonts w:hint="eastAsia" w:ascii="宋体" w:hAnsi="宋体" w:cs="宋体"/>
          <w:lang w:val="en-US" w:eastAsia="zh-CN"/>
        </w:rPr>
        <w:t>四</w:t>
      </w:r>
      <w:r>
        <w:rPr>
          <w:rFonts w:hint="eastAsia" w:ascii="宋体" w:hAnsi="宋体" w:cs="宋体"/>
        </w:rPr>
        <w:t>、</w:t>
      </w:r>
      <w:r>
        <w:rPr>
          <w:rFonts w:hint="eastAsia" w:ascii="宋体" w:hAnsi="宋体" w:cs="宋体"/>
          <w:lang w:val="en-US" w:eastAsia="zh-CN"/>
        </w:rPr>
        <w:t>终</w:t>
      </w:r>
      <w:r>
        <w:rPr>
          <w:rFonts w:hint="eastAsia" w:ascii="宋体" w:hAnsi="宋体" w:cs="宋体"/>
        </w:rPr>
        <w:t>验收基本</w:t>
      </w:r>
      <w:r>
        <w:rPr>
          <w:rFonts w:hint="eastAsia" w:ascii="宋体" w:hAnsi="宋体" w:cs="宋体"/>
          <w:lang w:val="en-US" w:eastAsia="zh-CN"/>
        </w:rPr>
        <w:t>要求</w:t>
      </w:r>
    </w:p>
    <w:p w14:paraId="1FD47649">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4.1负荷运行时，货物应连续运行 </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 xml:space="preserve">5 天，每天连续 </w:t>
      </w:r>
      <w:r>
        <w:rPr>
          <w:rFonts w:hint="eastAsia" w:ascii="宋体" w:hAnsi="宋体" w:eastAsia="宋体" w:cs="宋体"/>
          <w:color w:val="000000"/>
          <w:sz w:val="24"/>
          <w:szCs w:val="24"/>
          <w:highlight w:val="yellow"/>
          <w:lang w:val="en-US" w:eastAsia="zh-CN"/>
        </w:rPr>
        <w:t>24</w:t>
      </w:r>
      <w:r>
        <w:rPr>
          <w:rFonts w:hint="eastAsia" w:ascii="宋体" w:hAnsi="宋体" w:eastAsia="宋体" w:cs="宋体"/>
          <w:color w:val="000000"/>
          <w:sz w:val="24"/>
          <w:szCs w:val="24"/>
          <w:highlight w:val="yellow"/>
        </w:rPr>
        <w:t>小时，除用户方面因素外，必须达到以下要求：</w:t>
      </w:r>
    </w:p>
    <w:p w14:paraId="7633C707">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4.2.1在整个验收过程中没有维修、更换零部件或元件行为；</w:t>
      </w:r>
    </w:p>
    <w:p w14:paraId="3998F95B">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4.2.2所有出现的调整，每次调整时间均不超过60分钟；</w:t>
      </w:r>
    </w:p>
    <w:p w14:paraId="4B8BA037">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4.2.3所有调整时间的总和不超过总运行时间的10%；</w:t>
      </w:r>
    </w:p>
    <w:p w14:paraId="6307D267">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4.2.4累计运行实际性能（或生产率）达到合同规定；</w:t>
      </w:r>
    </w:p>
    <w:p w14:paraId="649BDCAB">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4.2.5终验收原则上要求一次完成。若一次验收不成功，最多允许两次；</w:t>
      </w:r>
    </w:p>
    <w:p w14:paraId="2A00F82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4.2.6终验收通过后签署终验收报告（终验收报告以买方提供的签署完毕并盖章的《新增设备安装竣工验收转资单》为准），并移交、核对全部供货范围内物品。</w:t>
      </w:r>
    </w:p>
    <w:p w14:paraId="08F07083">
      <w:pPr>
        <w:pStyle w:val="237"/>
        <w:spacing w:line="360" w:lineRule="auto"/>
        <w:rPr>
          <w:rFonts w:hint="eastAsia" w:ascii="宋体" w:hAnsi="宋体" w:eastAsia="宋体" w:cs="宋体"/>
          <w:lang w:val="en-US" w:eastAsia="zh-CN"/>
        </w:rPr>
      </w:pPr>
      <w:r>
        <w:rPr>
          <w:rFonts w:hint="eastAsia" w:ascii="宋体" w:hAnsi="宋体" w:cs="宋体"/>
          <w:lang w:val="en-US" w:eastAsia="zh-CN"/>
        </w:rPr>
        <w:t>五</w:t>
      </w:r>
      <w:r>
        <w:rPr>
          <w:rFonts w:hint="eastAsia" w:ascii="宋体" w:hAnsi="宋体" w:cs="宋体"/>
        </w:rPr>
        <w:t>、验收</w:t>
      </w:r>
      <w:r>
        <w:rPr>
          <w:rFonts w:hint="eastAsia" w:ascii="宋体" w:hAnsi="宋体" w:cs="宋体"/>
          <w:lang w:val="en-US" w:eastAsia="zh-CN"/>
        </w:rPr>
        <w:t>资料</w:t>
      </w:r>
    </w:p>
    <w:p w14:paraId="3390F22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签订本合同后，</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应按</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要求免费提供给</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包括但不限于：设备总装图、安装尺寸图、设备基础图、操作手册、使用说明、维修指南、服务手册等</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所需要的、与执行本合同有关的各类资料。如上述资料未按</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要求交付的，</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有权拒绝对合同设备验收（包括预验收和最终验收），并且</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应赔偿因此给</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造成的一切损失。</w:t>
      </w:r>
    </w:p>
    <w:p w14:paraId="4CE8701B">
      <w:pPr>
        <w:pStyle w:val="2"/>
        <w:spacing w:line="360" w:lineRule="auto"/>
      </w:pPr>
    </w:p>
    <w:p w14:paraId="5C85A91A">
      <w:pPr>
        <w:rPr>
          <w:rFonts w:hint="eastAsia" w:ascii="Calibri" w:hAnsi="Calibri" w:eastAsia="宋体" w:cs="Times New Roman"/>
          <w:b/>
          <w:bCs/>
          <w:kern w:val="44"/>
          <w:sz w:val="28"/>
          <w:szCs w:val="28"/>
        </w:rPr>
      </w:pPr>
      <w:bookmarkStart w:id="153" w:name="_Toc465187647"/>
      <w:r>
        <w:rPr>
          <w:rFonts w:hint="eastAsia" w:ascii="Calibri" w:hAnsi="Calibri" w:eastAsia="宋体" w:cs="Times New Roman"/>
          <w:b/>
          <w:bCs/>
          <w:kern w:val="44"/>
          <w:sz w:val="28"/>
          <w:szCs w:val="28"/>
        </w:rPr>
        <w:br w:type="page"/>
      </w:r>
    </w:p>
    <w:p w14:paraId="73831093">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第六章  投标技术文件一般要求</w:t>
      </w:r>
      <w:bookmarkEnd w:id="153"/>
    </w:p>
    <w:p w14:paraId="2CACC97E">
      <w:pPr>
        <w:pStyle w:val="237"/>
        <w:spacing w:line="360" w:lineRule="auto"/>
        <w:rPr>
          <w:color w:val="auto"/>
        </w:rPr>
      </w:pPr>
      <w:r>
        <w:rPr>
          <w:color w:val="auto"/>
        </w:rPr>
        <w:t>一、技术文件一般内容要求</w:t>
      </w:r>
    </w:p>
    <w:p w14:paraId="1FDF37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EC548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5BFAB3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3F32F8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014D6C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8C86EC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25B9FC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72AD0723">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83D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413756D">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373A2202">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3F82A378">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3488DAFC">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6961478F">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7F0D372D">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26D84AF8">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67768956">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D9C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2FF03F">
            <w:pPr>
              <w:adjustRightInd w:val="0"/>
              <w:snapToGrid w:val="0"/>
              <w:spacing w:line="360" w:lineRule="exact"/>
              <w:jc w:val="center"/>
              <w:rPr>
                <w:rFonts w:ascii="宋体" w:hAnsi="宋体" w:eastAsia="宋体" w:cs="宋体"/>
              </w:rPr>
            </w:pPr>
          </w:p>
        </w:tc>
        <w:tc>
          <w:tcPr>
            <w:tcW w:w="1924" w:type="dxa"/>
          </w:tcPr>
          <w:p w14:paraId="4CAF33E0">
            <w:pPr>
              <w:adjustRightInd w:val="0"/>
              <w:snapToGrid w:val="0"/>
              <w:spacing w:line="360" w:lineRule="exact"/>
              <w:rPr>
                <w:rFonts w:ascii="宋体" w:hAnsi="宋体" w:eastAsia="宋体" w:cs="宋体"/>
              </w:rPr>
            </w:pPr>
          </w:p>
        </w:tc>
        <w:tc>
          <w:tcPr>
            <w:tcW w:w="1236" w:type="dxa"/>
          </w:tcPr>
          <w:p w14:paraId="1185827B">
            <w:pPr>
              <w:adjustRightInd w:val="0"/>
              <w:snapToGrid w:val="0"/>
              <w:spacing w:line="360" w:lineRule="exact"/>
              <w:rPr>
                <w:rFonts w:ascii="宋体" w:hAnsi="宋体" w:eastAsia="宋体" w:cs="宋体"/>
              </w:rPr>
            </w:pPr>
          </w:p>
        </w:tc>
        <w:tc>
          <w:tcPr>
            <w:tcW w:w="720" w:type="dxa"/>
          </w:tcPr>
          <w:p w14:paraId="15F2B14A">
            <w:pPr>
              <w:adjustRightInd w:val="0"/>
              <w:snapToGrid w:val="0"/>
              <w:spacing w:line="360" w:lineRule="exact"/>
              <w:jc w:val="center"/>
              <w:rPr>
                <w:rFonts w:ascii="宋体" w:hAnsi="宋体" w:eastAsia="宋体" w:cs="宋体"/>
              </w:rPr>
            </w:pPr>
          </w:p>
        </w:tc>
        <w:tc>
          <w:tcPr>
            <w:tcW w:w="720" w:type="dxa"/>
          </w:tcPr>
          <w:p w14:paraId="4AFB4C24">
            <w:pPr>
              <w:adjustRightInd w:val="0"/>
              <w:snapToGrid w:val="0"/>
              <w:spacing w:line="360" w:lineRule="exact"/>
              <w:jc w:val="center"/>
              <w:rPr>
                <w:rFonts w:ascii="宋体" w:hAnsi="宋体" w:eastAsia="宋体" w:cs="宋体"/>
              </w:rPr>
            </w:pPr>
          </w:p>
        </w:tc>
        <w:tc>
          <w:tcPr>
            <w:tcW w:w="720" w:type="dxa"/>
          </w:tcPr>
          <w:p w14:paraId="3F44CB0F">
            <w:pPr>
              <w:adjustRightInd w:val="0"/>
              <w:snapToGrid w:val="0"/>
              <w:spacing w:line="360" w:lineRule="exact"/>
              <w:jc w:val="center"/>
              <w:rPr>
                <w:rFonts w:ascii="宋体" w:hAnsi="宋体" w:eastAsia="宋体" w:cs="宋体"/>
              </w:rPr>
            </w:pPr>
          </w:p>
        </w:tc>
        <w:tc>
          <w:tcPr>
            <w:tcW w:w="720" w:type="dxa"/>
          </w:tcPr>
          <w:p w14:paraId="4F995BEA">
            <w:pPr>
              <w:adjustRightInd w:val="0"/>
              <w:snapToGrid w:val="0"/>
              <w:spacing w:line="360" w:lineRule="exact"/>
              <w:jc w:val="center"/>
              <w:rPr>
                <w:rFonts w:ascii="宋体" w:hAnsi="宋体" w:eastAsia="宋体" w:cs="宋体"/>
              </w:rPr>
            </w:pPr>
          </w:p>
        </w:tc>
        <w:tc>
          <w:tcPr>
            <w:tcW w:w="2235" w:type="dxa"/>
          </w:tcPr>
          <w:p w14:paraId="434C0B6E">
            <w:pPr>
              <w:adjustRightInd w:val="0"/>
              <w:snapToGrid w:val="0"/>
              <w:spacing w:line="360" w:lineRule="exact"/>
              <w:rPr>
                <w:rFonts w:ascii="宋体" w:hAnsi="宋体" w:eastAsia="宋体" w:cs="宋体"/>
              </w:rPr>
            </w:pPr>
          </w:p>
        </w:tc>
      </w:tr>
      <w:tr w14:paraId="11C0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1E86D8C">
            <w:pPr>
              <w:adjustRightInd w:val="0"/>
              <w:snapToGrid w:val="0"/>
              <w:spacing w:line="360" w:lineRule="exact"/>
              <w:jc w:val="center"/>
              <w:rPr>
                <w:rFonts w:ascii="宋体" w:hAnsi="宋体" w:eastAsia="宋体" w:cs="宋体"/>
              </w:rPr>
            </w:pPr>
          </w:p>
        </w:tc>
        <w:tc>
          <w:tcPr>
            <w:tcW w:w="1924" w:type="dxa"/>
          </w:tcPr>
          <w:p w14:paraId="5F2664CE">
            <w:pPr>
              <w:adjustRightInd w:val="0"/>
              <w:snapToGrid w:val="0"/>
              <w:spacing w:line="360" w:lineRule="exact"/>
              <w:rPr>
                <w:rFonts w:ascii="宋体" w:hAnsi="宋体" w:eastAsia="宋体" w:cs="宋体"/>
              </w:rPr>
            </w:pPr>
          </w:p>
        </w:tc>
        <w:tc>
          <w:tcPr>
            <w:tcW w:w="1236" w:type="dxa"/>
          </w:tcPr>
          <w:p w14:paraId="624FD4FE">
            <w:pPr>
              <w:adjustRightInd w:val="0"/>
              <w:snapToGrid w:val="0"/>
              <w:spacing w:line="360" w:lineRule="exact"/>
              <w:rPr>
                <w:rFonts w:ascii="宋体" w:hAnsi="宋体" w:eastAsia="宋体" w:cs="宋体"/>
              </w:rPr>
            </w:pPr>
          </w:p>
        </w:tc>
        <w:tc>
          <w:tcPr>
            <w:tcW w:w="720" w:type="dxa"/>
          </w:tcPr>
          <w:p w14:paraId="53BF675B">
            <w:pPr>
              <w:adjustRightInd w:val="0"/>
              <w:snapToGrid w:val="0"/>
              <w:spacing w:line="360" w:lineRule="exact"/>
              <w:jc w:val="center"/>
              <w:rPr>
                <w:rFonts w:ascii="宋体" w:hAnsi="宋体" w:eastAsia="宋体" w:cs="宋体"/>
              </w:rPr>
            </w:pPr>
          </w:p>
        </w:tc>
        <w:tc>
          <w:tcPr>
            <w:tcW w:w="720" w:type="dxa"/>
          </w:tcPr>
          <w:p w14:paraId="6D16809D">
            <w:pPr>
              <w:adjustRightInd w:val="0"/>
              <w:snapToGrid w:val="0"/>
              <w:spacing w:line="360" w:lineRule="exact"/>
              <w:jc w:val="center"/>
              <w:rPr>
                <w:rFonts w:ascii="宋体" w:hAnsi="宋体" w:eastAsia="宋体" w:cs="宋体"/>
              </w:rPr>
            </w:pPr>
          </w:p>
        </w:tc>
        <w:tc>
          <w:tcPr>
            <w:tcW w:w="720" w:type="dxa"/>
          </w:tcPr>
          <w:p w14:paraId="614ADFC2">
            <w:pPr>
              <w:adjustRightInd w:val="0"/>
              <w:snapToGrid w:val="0"/>
              <w:spacing w:line="360" w:lineRule="exact"/>
              <w:jc w:val="center"/>
              <w:rPr>
                <w:rFonts w:ascii="宋体" w:hAnsi="宋体" w:eastAsia="宋体" w:cs="宋体"/>
              </w:rPr>
            </w:pPr>
          </w:p>
        </w:tc>
        <w:tc>
          <w:tcPr>
            <w:tcW w:w="720" w:type="dxa"/>
          </w:tcPr>
          <w:p w14:paraId="07D21909">
            <w:pPr>
              <w:adjustRightInd w:val="0"/>
              <w:snapToGrid w:val="0"/>
              <w:spacing w:line="360" w:lineRule="exact"/>
              <w:jc w:val="center"/>
              <w:rPr>
                <w:rFonts w:ascii="宋体" w:hAnsi="宋体" w:eastAsia="宋体" w:cs="宋体"/>
              </w:rPr>
            </w:pPr>
          </w:p>
        </w:tc>
        <w:tc>
          <w:tcPr>
            <w:tcW w:w="2235" w:type="dxa"/>
          </w:tcPr>
          <w:p w14:paraId="68C341AD">
            <w:pPr>
              <w:adjustRightInd w:val="0"/>
              <w:snapToGrid w:val="0"/>
              <w:spacing w:line="360" w:lineRule="exact"/>
              <w:rPr>
                <w:rFonts w:ascii="宋体" w:hAnsi="宋体" w:eastAsia="宋体" w:cs="宋体"/>
              </w:rPr>
            </w:pPr>
          </w:p>
        </w:tc>
      </w:tr>
      <w:tr w14:paraId="3C3C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418A95">
            <w:pPr>
              <w:adjustRightInd w:val="0"/>
              <w:snapToGrid w:val="0"/>
              <w:spacing w:line="360" w:lineRule="exact"/>
              <w:jc w:val="center"/>
              <w:rPr>
                <w:rFonts w:ascii="宋体" w:hAnsi="宋体" w:eastAsia="宋体" w:cs="宋体"/>
              </w:rPr>
            </w:pPr>
          </w:p>
        </w:tc>
        <w:tc>
          <w:tcPr>
            <w:tcW w:w="1924" w:type="dxa"/>
          </w:tcPr>
          <w:p w14:paraId="56E8B200">
            <w:pPr>
              <w:adjustRightInd w:val="0"/>
              <w:snapToGrid w:val="0"/>
              <w:spacing w:line="360" w:lineRule="exact"/>
              <w:rPr>
                <w:rFonts w:ascii="宋体" w:hAnsi="宋体" w:eastAsia="宋体" w:cs="宋体"/>
              </w:rPr>
            </w:pPr>
          </w:p>
        </w:tc>
        <w:tc>
          <w:tcPr>
            <w:tcW w:w="1236" w:type="dxa"/>
          </w:tcPr>
          <w:p w14:paraId="50C07F22">
            <w:pPr>
              <w:adjustRightInd w:val="0"/>
              <w:snapToGrid w:val="0"/>
              <w:spacing w:line="360" w:lineRule="exact"/>
              <w:rPr>
                <w:rFonts w:ascii="宋体" w:hAnsi="宋体" w:eastAsia="宋体" w:cs="宋体"/>
              </w:rPr>
            </w:pPr>
          </w:p>
        </w:tc>
        <w:tc>
          <w:tcPr>
            <w:tcW w:w="720" w:type="dxa"/>
          </w:tcPr>
          <w:p w14:paraId="48FB669C">
            <w:pPr>
              <w:adjustRightInd w:val="0"/>
              <w:snapToGrid w:val="0"/>
              <w:spacing w:line="360" w:lineRule="exact"/>
              <w:jc w:val="center"/>
              <w:rPr>
                <w:rFonts w:ascii="宋体" w:hAnsi="宋体" w:eastAsia="宋体" w:cs="宋体"/>
              </w:rPr>
            </w:pPr>
          </w:p>
        </w:tc>
        <w:tc>
          <w:tcPr>
            <w:tcW w:w="720" w:type="dxa"/>
          </w:tcPr>
          <w:p w14:paraId="7416217A">
            <w:pPr>
              <w:adjustRightInd w:val="0"/>
              <w:snapToGrid w:val="0"/>
              <w:spacing w:line="360" w:lineRule="exact"/>
              <w:jc w:val="center"/>
              <w:rPr>
                <w:rFonts w:ascii="宋体" w:hAnsi="宋体" w:eastAsia="宋体" w:cs="宋体"/>
              </w:rPr>
            </w:pPr>
          </w:p>
        </w:tc>
        <w:tc>
          <w:tcPr>
            <w:tcW w:w="720" w:type="dxa"/>
          </w:tcPr>
          <w:p w14:paraId="54B72B9E">
            <w:pPr>
              <w:adjustRightInd w:val="0"/>
              <w:snapToGrid w:val="0"/>
              <w:spacing w:line="360" w:lineRule="exact"/>
              <w:jc w:val="center"/>
              <w:rPr>
                <w:rFonts w:ascii="宋体" w:hAnsi="宋体" w:eastAsia="宋体" w:cs="宋体"/>
              </w:rPr>
            </w:pPr>
          </w:p>
        </w:tc>
        <w:tc>
          <w:tcPr>
            <w:tcW w:w="720" w:type="dxa"/>
          </w:tcPr>
          <w:p w14:paraId="6D9D0E65">
            <w:pPr>
              <w:adjustRightInd w:val="0"/>
              <w:snapToGrid w:val="0"/>
              <w:spacing w:line="360" w:lineRule="exact"/>
              <w:jc w:val="center"/>
              <w:rPr>
                <w:rFonts w:ascii="宋体" w:hAnsi="宋体" w:eastAsia="宋体" w:cs="宋体"/>
              </w:rPr>
            </w:pPr>
          </w:p>
        </w:tc>
        <w:tc>
          <w:tcPr>
            <w:tcW w:w="2235" w:type="dxa"/>
          </w:tcPr>
          <w:p w14:paraId="7F6351BE">
            <w:pPr>
              <w:adjustRightInd w:val="0"/>
              <w:snapToGrid w:val="0"/>
              <w:spacing w:line="360" w:lineRule="exact"/>
              <w:rPr>
                <w:rFonts w:ascii="宋体" w:hAnsi="宋体" w:eastAsia="宋体" w:cs="宋体"/>
              </w:rPr>
            </w:pPr>
          </w:p>
        </w:tc>
      </w:tr>
      <w:tr w14:paraId="5885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845C66">
            <w:pPr>
              <w:adjustRightInd w:val="0"/>
              <w:snapToGrid w:val="0"/>
              <w:spacing w:line="360" w:lineRule="exact"/>
              <w:jc w:val="center"/>
              <w:rPr>
                <w:rFonts w:ascii="宋体" w:hAnsi="宋体" w:eastAsia="宋体" w:cs="宋体"/>
              </w:rPr>
            </w:pPr>
          </w:p>
        </w:tc>
        <w:tc>
          <w:tcPr>
            <w:tcW w:w="1924" w:type="dxa"/>
          </w:tcPr>
          <w:p w14:paraId="10778901">
            <w:pPr>
              <w:adjustRightInd w:val="0"/>
              <w:snapToGrid w:val="0"/>
              <w:spacing w:line="360" w:lineRule="exact"/>
              <w:rPr>
                <w:rFonts w:ascii="宋体" w:hAnsi="宋体" w:eastAsia="宋体" w:cs="宋体"/>
              </w:rPr>
            </w:pPr>
          </w:p>
        </w:tc>
        <w:tc>
          <w:tcPr>
            <w:tcW w:w="1236" w:type="dxa"/>
          </w:tcPr>
          <w:p w14:paraId="39454489">
            <w:pPr>
              <w:adjustRightInd w:val="0"/>
              <w:snapToGrid w:val="0"/>
              <w:spacing w:line="360" w:lineRule="exact"/>
              <w:rPr>
                <w:rFonts w:ascii="宋体" w:hAnsi="宋体" w:eastAsia="宋体" w:cs="宋体"/>
              </w:rPr>
            </w:pPr>
          </w:p>
        </w:tc>
        <w:tc>
          <w:tcPr>
            <w:tcW w:w="720" w:type="dxa"/>
          </w:tcPr>
          <w:p w14:paraId="0EC3E601">
            <w:pPr>
              <w:adjustRightInd w:val="0"/>
              <w:snapToGrid w:val="0"/>
              <w:spacing w:line="360" w:lineRule="exact"/>
              <w:jc w:val="center"/>
              <w:rPr>
                <w:rFonts w:ascii="宋体" w:hAnsi="宋体" w:eastAsia="宋体" w:cs="宋体"/>
              </w:rPr>
            </w:pPr>
          </w:p>
        </w:tc>
        <w:tc>
          <w:tcPr>
            <w:tcW w:w="720" w:type="dxa"/>
          </w:tcPr>
          <w:p w14:paraId="01FB7411">
            <w:pPr>
              <w:adjustRightInd w:val="0"/>
              <w:snapToGrid w:val="0"/>
              <w:spacing w:line="360" w:lineRule="exact"/>
              <w:jc w:val="center"/>
              <w:rPr>
                <w:rFonts w:ascii="宋体" w:hAnsi="宋体" w:eastAsia="宋体" w:cs="宋体"/>
              </w:rPr>
            </w:pPr>
          </w:p>
        </w:tc>
        <w:tc>
          <w:tcPr>
            <w:tcW w:w="720" w:type="dxa"/>
          </w:tcPr>
          <w:p w14:paraId="4406426A">
            <w:pPr>
              <w:adjustRightInd w:val="0"/>
              <w:snapToGrid w:val="0"/>
              <w:spacing w:line="360" w:lineRule="exact"/>
              <w:jc w:val="center"/>
              <w:rPr>
                <w:rFonts w:ascii="宋体" w:hAnsi="宋体" w:eastAsia="宋体" w:cs="宋体"/>
              </w:rPr>
            </w:pPr>
          </w:p>
        </w:tc>
        <w:tc>
          <w:tcPr>
            <w:tcW w:w="720" w:type="dxa"/>
          </w:tcPr>
          <w:p w14:paraId="48CEAB5B">
            <w:pPr>
              <w:adjustRightInd w:val="0"/>
              <w:snapToGrid w:val="0"/>
              <w:spacing w:line="360" w:lineRule="exact"/>
              <w:jc w:val="center"/>
              <w:rPr>
                <w:rFonts w:ascii="宋体" w:hAnsi="宋体" w:eastAsia="宋体" w:cs="宋体"/>
              </w:rPr>
            </w:pPr>
          </w:p>
        </w:tc>
        <w:tc>
          <w:tcPr>
            <w:tcW w:w="2235" w:type="dxa"/>
          </w:tcPr>
          <w:p w14:paraId="77B952E1">
            <w:pPr>
              <w:adjustRightInd w:val="0"/>
              <w:snapToGrid w:val="0"/>
              <w:spacing w:line="360" w:lineRule="exact"/>
              <w:rPr>
                <w:rFonts w:ascii="宋体" w:hAnsi="宋体" w:eastAsia="宋体" w:cs="宋体"/>
              </w:rPr>
            </w:pPr>
          </w:p>
        </w:tc>
      </w:tr>
      <w:tr w14:paraId="7A33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05A036B">
            <w:pPr>
              <w:adjustRightInd w:val="0"/>
              <w:snapToGrid w:val="0"/>
              <w:spacing w:line="360" w:lineRule="exact"/>
              <w:jc w:val="center"/>
              <w:rPr>
                <w:rFonts w:ascii="宋体" w:hAnsi="宋体" w:eastAsia="宋体" w:cs="宋体"/>
              </w:rPr>
            </w:pPr>
          </w:p>
        </w:tc>
        <w:tc>
          <w:tcPr>
            <w:tcW w:w="1924" w:type="dxa"/>
          </w:tcPr>
          <w:p w14:paraId="540E048E">
            <w:pPr>
              <w:adjustRightInd w:val="0"/>
              <w:snapToGrid w:val="0"/>
              <w:spacing w:line="360" w:lineRule="exact"/>
              <w:rPr>
                <w:rFonts w:ascii="宋体" w:hAnsi="宋体" w:eastAsia="宋体" w:cs="宋体"/>
              </w:rPr>
            </w:pPr>
          </w:p>
        </w:tc>
        <w:tc>
          <w:tcPr>
            <w:tcW w:w="1236" w:type="dxa"/>
          </w:tcPr>
          <w:p w14:paraId="47F3C7BF">
            <w:pPr>
              <w:adjustRightInd w:val="0"/>
              <w:snapToGrid w:val="0"/>
              <w:spacing w:line="360" w:lineRule="exact"/>
              <w:rPr>
                <w:rFonts w:ascii="宋体" w:hAnsi="宋体" w:eastAsia="宋体" w:cs="宋体"/>
              </w:rPr>
            </w:pPr>
          </w:p>
        </w:tc>
        <w:tc>
          <w:tcPr>
            <w:tcW w:w="720" w:type="dxa"/>
          </w:tcPr>
          <w:p w14:paraId="171EB7A6">
            <w:pPr>
              <w:adjustRightInd w:val="0"/>
              <w:snapToGrid w:val="0"/>
              <w:spacing w:line="360" w:lineRule="exact"/>
              <w:jc w:val="center"/>
              <w:rPr>
                <w:rFonts w:ascii="宋体" w:hAnsi="宋体" w:eastAsia="宋体" w:cs="宋体"/>
              </w:rPr>
            </w:pPr>
          </w:p>
        </w:tc>
        <w:tc>
          <w:tcPr>
            <w:tcW w:w="720" w:type="dxa"/>
          </w:tcPr>
          <w:p w14:paraId="2E532BB3">
            <w:pPr>
              <w:adjustRightInd w:val="0"/>
              <w:snapToGrid w:val="0"/>
              <w:spacing w:line="360" w:lineRule="exact"/>
              <w:jc w:val="center"/>
              <w:rPr>
                <w:rFonts w:ascii="宋体" w:hAnsi="宋体" w:eastAsia="宋体" w:cs="宋体"/>
              </w:rPr>
            </w:pPr>
          </w:p>
        </w:tc>
        <w:tc>
          <w:tcPr>
            <w:tcW w:w="720" w:type="dxa"/>
          </w:tcPr>
          <w:p w14:paraId="67B579AF">
            <w:pPr>
              <w:adjustRightInd w:val="0"/>
              <w:snapToGrid w:val="0"/>
              <w:spacing w:line="360" w:lineRule="exact"/>
              <w:jc w:val="center"/>
              <w:rPr>
                <w:rFonts w:ascii="宋体" w:hAnsi="宋体" w:eastAsia="宋体" w:cs="宋体"/>
              </w:rPr>
            </w:pPr>
          </w:p>
        </w:tc>
        <w:tc>
          <w:tcPr>
            <w:tcW w:w="720" w:type="dxa"/>
          </w:tcPr>
          <w:p w14:paraId="572B447A">
            <w:pPr>
              <w:adjustRightInd w:val="0"/>
              <w:snapToGrid w:val="0"/>
              <w:spacing w:line="360" w:lineRule="exact"/>
              <w:jc w:val="center"/>
              <w:rPr>
                <w:rFonts w:ascii="宋体" w:hAnsi="宋体" w:eastAsia="宋体" w:cs="宋体"/>
              </w:rPr>
            </w:pPr>
          </w:p>
        </w:tc>
        <w:tc>
          <w:tcPr>
            <w:tcW w:w="2235" w:type="dxa"/>
          </w:tcPr>
          <w:p w14:paraId="73BAE22D">
            <w:pPr>
              <w:adjustRightInd w:val="0"/>
              <w:snapToGrid w:val="0"/>
              <w:spacing w:line="360" w:lineRule="exact"/>
              <w:rPr>
                <w:rFonts w:ascii="宋体" w:hAnsi="宋体" w:eastAsia="宋体" w:cs="宋体"/>
              </w:rPr>
            </w:pPr>
          </w:p>
        </w:tc>
      </w:tr>
      <w:tr w14:paraId="0F41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784A455">
            <w:pPr>
              <w:adjustRightInd w:val="0"/>
              <w:snapToGrid w:val="0"/>
              <w:spacing w:line="360" w:lineRule="exact"/>
              <w:jc w:val="center"/>
              <w:rPr>
                <w:rFonts w:ascii="宋体" w:hAnsi="宋体" w:eastAsia="宋体" w:cs="宋体"/>
              </w:rPr>
            </w:pPr>
          </w:p>
        </w:tc>
        <w:tc>
          <w:tcPr>
            <w:tcW w:w="1924" w:type="dxa"/>
          </w:tcPr>
          <w:p w14:paraId="55BC3154">
            <w:pPr>
              <w:adjustRightInd w:val="0"/>
              <w:snapToGrid w:val="0"/>
              <w:spacing w:line="360" w:lineRule="exact"/>
              <w:rPr>
                <w:rFonts w:ascii="宋体" w:hAnsi="宋体" w:eastAsia="宋体" w:cs="宋体"/>
              </w:rPr>
            </w:pPr>
          </w:p>
        </w:tc>
        <w:tc>
          <w:tcPr>
            <w:tcW w:w="1236" w:type="dxa"/>
          </w:tcPr>
          <w:p w14:paraId="06F766D7">
            <w:pPr>
              <w:adjustRightInd w:val="0"/>
              <w:snapToGrid w:val="0"/>
              <w:spacing w:line="360" w:lineRule="exact"/>
              <w:rPr>
                <w:rFonts w:ascii="宋体" w:hAnsi="宋体" w:eastAsia="宋体" w:cs="宋体"/>
              </w:rPr>
            </w:pPr>
          </w:p>
        </w:tc>
        <w:tc>
          <w:tcPr>
            <w:tcW w:w="720" w:type="dxa"/>
          </w:tcPr>
          <w:p w14:paraId="5A709B66">
            <w:pPr>
              <w:adjustRightInd w:val="0"/>
              <w:snapToGrid w:val="0"/>
              <w:spacing w:line="360" w:lineRule="exact"/>
              <w:jc w:val="center"/>
              <w:rPr>
                <w:rFonts w:ascii="宋体" w:hAnsi="宋体" w:eastAsia="宋体" w:cs="宋体"/>
              </w:rPr>
            </w:pPr>
          </w:p>
        </w:tc>
        <w:tc>
          <w:tcPr>
            <w:tcW w:w="720" w:type="dxa"/>
          </w:tcPr>
          <w:p w14:paraId="1C7CD84B">
            <w:pPr>
              <w:adjustRightInd w:val="0"/>
              <w:snapToGrid w:val="0"/>
              <w:spacing w:line="360" w:lineRule="exact"/>
              <w:jc w:val="center"/>
              <w:rPr>
                <w:rFonts w:ascii="宋体" w:hAnsi="宋体" w:eastAsia="宋体" w:cs="宋体"/>
              </w:rPr>
            </w:pPr>
          </w:p>
        </w:tc>
        <w:tc>
          <w:tcPr>
            <w:tcW w:w="720" w:type="dxa"/>
          </w:tcPr>
          <w:p w14:paraId="689525D8">
            <w:pPr>
              <w:adjustRightInd w:val="0"/>
              <w:snapToGrid w:val="0"/>
              <w:spacing w:line="360" w:lineRule="exact"/>
              <w:jc w:val="center"/>
              <w:rPr>
                <w:rFonts w:ascii="宋体" w:hAnsi="宋体" w:eastAsia="宋体" w:cs="宋体"/>
              </w:rPr>
            </w:pPr>
          </w:p>
        </w:tc>
        <w:tc>
          <w:tcPr>
            <w:tcW w:w="720" w:type="dxa"/>
          </w:tcPr>
          <w:p w14:paraId="5CE1AF8D">
            <w:pPr>
              <w:adjustRightInd w:val="0"/>
              <w:snapToGrid w:val="0"/>
              <w:spacing w:line="360" w:lineRule="exact"/>
              <w:jc w:val="center"/>
              <w:rPr>
                <w:rFonts w:ascii="宋体" w:hAnsi="宋体" w:eastAsia="宋体" w:cs="宋体"/>
              </w:rPr>
            </w:pPr>
          </w:p>
        </w:tc>
        <w:tc>
          <w:tcPr>
            <w:tcW w:w="2235" w:type="dxa"/>
          </w:tcPr>
          <w:p w14:paraId="6DCBD511">
            <w:pPr>
              <w:adjustRightInd w:val="0"/>
              <w:snapToGrid w:val="0"/>
              <w:spacing w:line="360" w:lineRule="exact"/>
              <w:rPr>
                <w:rFonts w:ascii="宋体" w:hAnsi="宋体" w:eastAsia="宋体" w:cs="宋体"/>
              </w:rPr>
            </w:pPr>
          </w:p>
        </w:tc>
      </w:tr>
    </w:tbl>
    <w:p w14:paraId="323EF5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40CA6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52977B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496BB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03CBF1B4">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0574DB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446153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0C9438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37A0B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94395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5727C3FE">
      <w:pPr>
        <w:pStyle w:val="237"/>
        <w:spacing w:line="360" w:lineRule="auto"/>
        <w:rPr>
          <w:rFonts w:ascii="宋体" w:hAnsi="宋体" w:cs="宋体"/>
          <w:color w:val="auto"/>
        </w:rPr>
      </w:pPr>
      <w:r>
        <w:rPr>
          <w:rFonts w:hint="eastAsia" w:ascii="宋体" w:hAnsi="宋体" w:cs="宋体"/>
          <w:color w:val="auto"/>
        </w:rPr>
        <w:t>三、验收标准及内容要求</w:t>
      </w:r>
    </w:p>
    <w:p w14:paraId="07B2EC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D6789EB">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bookmarkStart w:id="154" w:name="_Toc465187648"/>
    </w:p>
    <w:p w14:paraId="689886C6">
      <w:pPr>
        <w:pStyle w:val="238"/>
        <w:jc w:val="center"/>
        <w:outlineLvl w:val="1"/>
        <w:rPr>
          <w:rFonts w:hint="eastAsia" w:ascii="Calibri" w:hAnsi="Calibri" w:eastAsia="宋体" w:cs="Times New Roman"/>
          <w:b/>
          <w:bCs/>
          <w:color w:val="auto"/>
          <w:kern w:val="44"/>
          <w:sz w:val="28"/>
          <w:szCs w:val="28"/>
          <w:lang w:val="en-US" w:eastAsia="zh-CN" w:bidi="ar-SA"/>
        </w:rPr>
      </w:pPr>
      <w:r>
        <w:rPr>
          <w:rFonts w:hint="eastAsia" w:ascii="Calibri" w:hAnsi="Calibri" w:eastAsia="宋体" w:cs="Times New Roman"/>
          <w:b/>
          <w:bCs/>
          <w:color w:val="auto"/>
          <w:kern w:val="44"/>
          <w:sz w:val="28"/>
          <w:szCs w:val="28"/>
          <w:lang w:val="en-US" w:eastAsia="zh-CN" w:bidi="ar-SA"/>
        </w:rPr>
        <w:t>第七章  其它要求及说明</w:t>
      </w:r>
      <w:bookmarkEnd w:id="154"/>
    </w:p>
    <w:p w14:paraId="43130E34">
      <w:pPr>
        <w:pStyle w:val="237"/>
        <w:spacing w:line="360" w:lineRule="auto"/>
        <w:rPr>
          <w:rFonts w:ascii="宋体" w:hAnsi="宋体" w:cs="宋体"/>
          <w:color w:val="auto"/>
        </w:rPr>
      </w:pPr>
      <w:r>
        <w:rPr>
          <w:rFonts w:hint="eastAsia" w:ascii="宋体" w:hAnsi="宋体" w:cs="宋体"/>
          <w:color w:val="auto"/>
        </w:rPr>
        <w:t>一、要求</w:t>
      </w:r>
    </w:p>
    <w:p w14:paraId="46E9D145">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5A2FD7F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6F5B9C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4071CAF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23344A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7E696C9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7E10090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1C5157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72006C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33B08F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39820CD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4663D67">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95CBA40">
      <w:pPr>
        <w:pStyle w:val="237"/>
        <w:spacing w:line="360" w:lineRule="auto"/>
      </w:pPr>
      <w:r>
        <w:rPr>
          <w:rFonts w:hint="eastAsia" w:ascii="宋体" w:hAnsi="宋体" w:cs="宋体"/>
          <w:color w:val="auto"/>
        </w:rPr>
        <w:t>二、其他</w:t>
      </w:r>
    </w:p>
    <w:p w14:paraId="61B3B5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A513E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9E8F6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706BAE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D8725BB">
      <w:pPr>
        <w:spacing w:line="360" w:lineRule="auto"/>
        <w:ind w:firstLine="480" w:firstLineChars="200"/>
        <w:rPr>
          <w:rFonts w:hint="eastAsia" w:ascii="仿宋_GB2312" w:hAnsi="仿宋_GB2312" w:eastAsia="仿宋_GB2312" w:cs="仿宋_GB2312"/>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104F9561"/>
    <w:p w14:paraId="2B36DCE3"/>
    <w:p w14:paraId="2C867797">
      <w:pPr>
        <w:pStyle w:val="235"/>
        <w:rPr>
          <w:b/>
          <w:bCs/>
        </w:rPr>
      </w:pPr>
    </w:p>
    <w:p w14:paraId="47637C25">
      <w:pPr>
        <w:rPr>
          <w:rFonts w:hint="eastAsia" w:ascii="仿宋" w:hAnsi="仿宋" w:eastAsia="仿宋"/>
          <w:b/>
          <w:bCs/>
          <w:sz w:val="28"/>
        </w:rPr>
      </w:pPr>
      <w:r>
        <w:rPr>
          <w:rFonts w:hint="eastAsia" w:ascii="仿宋" w:hAnsi="仿宋" w:eastAsia="仿宋"/>
          <w:b/>
          <w:bCs/>
          <w:sz w:val="28"/>
        </w:rPr>
        <w:br w:type="page"/>
      </w:r>
    </w:p>
    <w:p w14:paraId="34459D8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155" w:name="_Toc212369550"/>
      <w:bookmarkStart w:id="156" w:name="_Toc25811"/>
      <w:bookmarkStart w:id="157" w:name="_Toc353881012"/>
      <w:bookmarkStart w:id="158" w:name="_Toc639004"/>
      <w:r>
        <w:rPr>
          <w:rFonts w:hint="default" w:ascii="Times New Roman" w:hAnsi="Times New Roman" w:eastAsia="宋体" w:cs="Times New Roman"/>
          <w:b/>
          <w:bCs/>
          <w:color w:val="000000"/>
          <w:sz w:val="24"/>
          <w:szCs w:val="24"/>
        </w:rPr>
        <w:t xml:space="preserve"> 投标函</w:t>
      </w:r>
      <w:bookmarkEnd w:id="155"/>
      <w:bookmarkEnd w:id="156"/>
      <w:bookmarkEnd w:id="157"/>
      <w:bookmarkEnd w:id="158"/>
    </w:p>
    <w:p w14:paraId="74322DC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1ABB09F3">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496EF71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748EFEE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48725D4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6576B0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32F917C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6B9D0C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6314ED5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74160C7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366293D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7BB6876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2DE0F88B">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14DE70B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02B3025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21E0FCB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07855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B5CE2E2">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5024ADA7">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807D0F6">
      <w:pPr>
        <w:adjustRightInd w:val="0"/>
        <w:snapToGrid w:val="0"/>
        <w:spacing w:before="93" w:beforeLines="30" w:line="240" w:lineRule="exact"/>
        <w:jc w:val="center"/>
        <w:rPr>
          <w:rFonts w:hint="default" w:ascii="Times New Roman" w:hAnsi="Times New Roman" w:eastAsia="宋体" w:cs="Times New Roman"/>
          <w:sz w:val="24"/>
          <w:szCs w:val="20"/>
        </w:rPr>
      </w:pPr>
    </w:p>
    <w:p w14:paraId="5E1C364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cs="Times New Roman"/>
          <w:b/>
          <w:bCs/>
          <w:color w:val="000000"/>
          <w:sz w:val="24"/>
          <w:szCs w:val="24"/>
          <w:u w:val="single"/>
          <w:lang w:val="en-US" w:eastAsia="zh-CN"/>
        </w:rPr>
        <w:t>济南成型厂核心机房UPS设备更新项目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7A07CD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EB37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E742AB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9DC716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19CF4FE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6F24A4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58BE551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110ED58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03F1B62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2538C12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299D8B03">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3EF1EE33">
      <w:pPr>
        <w:rPr>
          <w:rFonts w:hint="default" w:ascii="Times New Roman" w:hAnsi="Times New Roman" w:eastAsia="黑体" w:cs="Times New Roman"/>
          <w:b/>
          <w:bCs/>
          <w:color w:val="000000"/>
          <w:sz w:val="28"/>
          <w:szCs w:val="20"/>
        </w:rPr>
      </w:pPr>
    </w:p>
    <w:p w14:paraId="3DBAFAAE">
      <w:pPr>
        <w:pStyle w:val="2"/>
        <w:rPr>
          <w:rFonts w:hint="default" w:ascii="Times New Roman" w:hAnsi="Times New Roman" w:eastAsia="黑体" w:cs="Times New Roman"/>
          <w:b/>
          <w:bCs/>
          <w:color w:val="000000"/>
          <w:sz w:val="28"/>
          <w:szCs w:val="20"/>
        </w:rPr>
      </w:pPr>
    </w:p>
    <w:p w14:paraId="6E280F65">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4F33D33">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783271B4">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4D89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EB7492">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24345966">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6E7A3C">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05D80D84">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2BECC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FF884E7">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42B9580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00CB890F">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56460D76">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11E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D38F38D">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53C40A87">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C6D2066">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3C4630ED">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5263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BF3B6A4">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038538E4">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13019F0D">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52BC0F00">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0797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57FECB5">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741D3AC">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10F1B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C7C020E">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36A086A5">
            <w:pPr>
              <w:widowControl/>
              <w:rPr>
                <w:rFonts w:hint="default" w:ascii="Times New Roman" w:hAnsi="Times New Roman" w:eastAsia="仿宋_GB2312" w:cs="Times New Roman"/>
                <w:kern w:val="0"/>
                <w:szCs w:val="21"/>
                <w:lang w:bidi="ar"/>
              </w:rPr>
            </w:pPr>
          </w:p>
        </w:tc>
        <w:tc>
          <w:tcPr>
            <w:tcW w:w="1097" w:type="dxa"/>
          </w:tcPr>
          <w:p w14:paraId="3F4CC523">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50D14E64">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7BBD3A69">
            <w:pPr>
              <w:pStyle w:val="231"/>
              <w:spacing w:before="158"/>
              <w:jc w:val="center"/>
              <w:rPr>
                <w:rFonts w:hint="default" w:ascii="Times New Roman" w:hAnsi="Times New Roman" w:cs="Times New Roman"/>
                <w:sz w:val="24"/>
              </w:rPr>
            </w:pPr>
          </w:p>
        </w:tc>
      </w:tr>
      <w:tr w14:paraId="077EB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4FF5AB1">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0445B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DA0798F">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4FAD02AF">
            <w:pPr>
              <w:widowControl/>
              <w:textAlignment w:val="center"/>
              <w:rPr>
                <w:rFonts w:hint="default" w:ascii="Times New Roman" w:hAnsi="Times New Roman" w:eastAsia="宋体" w:cs="Times New Roman"/>
                <w:szCs w:val="21"/>
              </w:rPr>
            </w:pPr>
          </w:p>
        </w:tc>
        <w:tc>
          <w:tcPr>
            <w:tcW w:w="1530" w:type="dxa"/>
            <w:vAlign w:val="center"/>
          </w:tcPr>
          <w:p w14:paraId="4BD0AEDF">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7136C1E4">
            <w:pPr>
              <w:widowControl/>
              <w:jc w:val="center"/>
              <w:textAlignment w:val="center"/>
              <w:rPr>
                <w:rFonts w:hint="default" w:ascii="Times New Roman" w:hAnsi="Times New Roman" w:eastAsia="宋体" w:cs="Times New Roman"/>
                <w:szCs w:val="21"/>
              </w:rPr>
            </w:pPr>
          </w:p>
        </w:tc>
        <w:tc>
          <w:tcPr>
            <w:tcW w:w="1097" w:type="dxa"/>
            <w:vAlign w:val="center"/>
          </w:tcPr>
          <w:p w14:paraId="511278B2">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1E1D79EA">
            <w:pPr>
              <w:widowControl/>
              <w:jc w:val="center"/>
              <w:textAlignment w:val="center"/>
              <w:rPr>
                <w:rFonts w:hint="default" w:ascii="Times New Roman" w:hAnsi="Times New Roman" w:eastAsia="宋体" w:cs="Times New Roman"/>
                <w:szCs w:val="21"/>
              </w:rPr>
            </w:pPr>
          </w:p>
        </w:tc>
      </w:tr>
      <w:tr w14:paraId="6AD94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93C7F1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70D83872">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97A8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B7A1DE7">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0643AC2B">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38B19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5BD910F">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48F590D4">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71484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2EF8DD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2C749BE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7BBA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D0803C4">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1D3E6A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6192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FA9EBC4">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7749042E">
            <w:pPr>
              <w:widowControl/>
              <w:jc w:val="left"/>
              <w:rPr>
                <w:rFonts w:hint="default" w:ascii="Times New Roman" w:hAnsi="Times New Roman" w:eastAsia="宋体" w:cs="Times New Roman"/>
                <w:kern w:val="0"/>
                <w:szCs w:val="21"/>
                <w:lang w:bidi="ar"/>
              </w:rPr>
            </w:pPr>
          </w:p>
        </w:tc>
      </w:tr>
    </w:tbl>
    <w:p w14:paraId="53D526C9">
      <w:pPr>
        <w:pStyle w:val="2"/>
        <w:rPr>
          <w:rFonts w:hint="default" w:ascii="Times New Roman" w:hAnsi="Times New Roman" w:eastAsia="宋体" w:cs="Times New Roman"/>
          <w:b/>
          <w:bCs/>
          <w:color w:val="000000"/>
          <w:sz w:val="24"/>
          <w:szCs w:val="24"/>
        </w:rPr>
      </w:pPr>
    </w:p>
    <w:p w14:paraId="4555B777">
      <w:pPr>
        <w:pStyle w:val="2"/>
        <w:rPr>
          <w:rFonts w:hint="default" w:ascii="Times New Roman" w:hAnsi="Times New Roman" w:eastAsia="宋体" w:cs="Times New Roman"/>
          <w:b/>
          <w:bCs/>
          <w:color w:val="000000"/>
          <w:sz w:val="24"/>
          <w:szCs w:val="24"/>
        </w:rPr>
      </w:pPr>
    </w:p>
    <w:p w14:paraId="6CD5D3A1">
      <w:pPr>
        <w:pStyle w:val="2"/>
        <w:rPr>
          <w:rFonts w:hint="default" w:ascii="Times New Roman" w:hAnsi="Times New Roman" w:eastAsia="宋体" w:cs="Times New Roman"/>
          <w:b/>
          <w:bCs/>
          <w:color w:val="000000"/>
          <w:sz w:val="24"/>
          <w:szCs w:val="24"/>
        </w:rPr>
      </w:pPr>
    </w:p>
    <w:p w14:paraId="34158F14">
      <w:pPr>
        <w:pStyle w:val="2"/>
        <w:rPr>
          <w:rFonts w:hint="default" w:ascii="Times New Roman" w:hAnsi="Times New Roman" w:eastAsia="宋体" w:cs="Times New Roman"/>
          <w:b/>
          <w:bCs/>
          <w:color w:val="000000"/>
          <w:sz w:val="24"/>
          <w:szCs w:val="24"/>
        </w:rPr>
      </w:pPr>
    </w:p>
    <w:p w14:paraId="532BCE62">
      <w:pPr>
        <w:pStyle w:val="2"/>
        <w:rPr>
          <w:rFonts w:hint="default" w:ascii="Times New Roman" w:hAnsi="Times New Roman" w:eastAsia="宋体" w:cs="Times New Roman"/>
          <w:b/>
          <w:bCs/>
          <w:color w:val="000000"/>
          <w:sz w:val="24"/>
          <w:szCs w:val="24"/>
        </w:rPr>
      </w:pPr>
    </w:p>
    <w:p w14:paraId="597DDFF0">
      <w:pPr>
        <w:pStyle w:val="2"/>
        <w:rPr>
          <w:rFonts w:hint="default" w:ascii="Times New Roman" w:hAnsi="Times New Roman" w:eastAsia="宋体" w:cs="Times New Roman"/>
          <w:b/>
          <w:bCs/>
          <w:color w:val="000000"/>
          <w:sz w:val="24"/>
          <w:szCs w:val="24"/>
        </w:rPr>
      </w:pPr>
    </w:p>
    <w:p w14:paraId="087FDC62">
      <w:pPr>
        <w:pStyle w:val="2"/>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1738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12BFA786">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1A31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46F2AA">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1BB5DDE0">
            <w:pPr>
              <w:spacing w:line="440" w:lineRule="exact"/>
              <w:jc w:val="center"/>
              <w:rPr>
                <w:rFonts w:hint="default" w:ascii="Times New Roman" w:hAnsi="Times New Roman" w:cs="Times New Roman"/>
                <w:color w:val="000000"/>
                <w:sz w:val="24"/>
                <w:szCs w:val="24"/>
              </w:rPr>
            </w:pPr>
          </w:p>
        </w:tc>
      </w:tr>
      <w:tr w14:paraId="7C94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A46F67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1545C605">
            <w:pPr>
              <w:spacing w:line="440" w:lineRule="exact"/>
              <w:jc w:val="center"/>
              <w:rPr>
                <w:rFonts w:hint="default" w:ascii="Times New Roman" w:hAnsi="Times New Roman" w:cs="Times New Roman"/>
                <w:color w:val="000000"/>
                <w:sz w:val="24"/>
                <w:szCs w:val="24"/>
              </w:rPr>
            </w:pPr>
          </w:p>
        </w:tc>
      </w:tr>
      <w:tr w14:paraId="189A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434E97">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62F8EAA8">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14:paraId="5264C4E0">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14:paraId="58CF7267">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14:paraId="1835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1C2331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727B41D7">
            <w:pPr>
              <w:spacing w:line="440" w:lineRule="exact"/>
              <w:jc w:val="center"/>
              <w:rPr>
                <w:rFonts w:hint="default" w:ascii="Times New Roman" w:hAnsi="Times New Roman" w:cs="Times New Roman"/>
                <w:color w:val="000000"/>
                <w:sz w:val="24"/>
                <w:szCs w:val="24"/>
              </w:rPr>
            </w:pPr>
          </w:p>
        </w:tc>
        <w:tc>
          <w:tcPr>
            <w:tcW w:w="2291" w:type="dxa"/>
          </w:tcPr>
          <w:p w14:paraId="1D3D9965">
            <w:pPr>
              <w:spacing w:line="440" w:lineRule="exact"/>
              <w:jc w:val="center"/>
              <w:rPr>
                <w:rFonts w:hint="default" w:ascii="Times New Roman" w:hAnsi="Times New Roman" w:cs="Times New Roman"/>
                <w:color w:val="000000"/>
                <w:sz w:val="24"/>
                <w:szCs w:val="24"/>
              </w:rPr>
            </w:pPr>
          </w:p>
        </w:tc>
        <w:tc>
          <w:tcPr>
            <w:tcW w:w="2070" w:type="dxa"/>
          </w:tcPr>
          <w:p w14:paraId="1258019D">
            <w:pPr>
              <w:spacing w:line="440" w:lineRule="exact"/>
              <w:jc w:val="center"/>
              <w:rPr>
                <w:rFonts w:hint="default" w:ascii="Times New Roman" w:hAnsi="Times New Roman" w:cs="Times New Roman"/>
                <w:color w:val="000000"/>
                <w:sz w:val="24"/>
                <w:szCs w:val="24"/>
              </w:rPr>
            </w:pPr>
          </w:p>
        </w:tc>
      </w:tr>
      <w:tr w14:paraId="3CC9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8403422">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6DE8FA42">
            <w:pPr>
              <w:spacing w:line="440" w:lineRule="exact"/>
              <w:jc w:val="center"/>
              <w:rPr>
                <w:rFonts w:hint="default" w:ascii="Times New Roman" w:hAnsi="Times New Roman" w:cs="Times New Roman"/>
                <w:color w:val="000000"/>
                <w:sz w:val="24"/>
                <w:szCs w:val="24"/>
              </w:rPr>
            </w:pPr>
          </w:p>
        </w:tc>
        <w:tc>
          <w:tcPr>
            <w:tcW w:w="2291" w:type="dxa"/>
          </w:tcPr>
          <w:p w14:paraId="04FFD919">
            <w:pPr>
              <w:spacing w:line="440" w:lineRule="exact"/>
              <w:jc w:val="center"/>
              <w:rPr>
                <w:rFonts w:hint="default" w:ascii="Times New Roman" w:hAnsi="Times New Roman" w:cs="Times New Roman"/>
                <w:color w:val="000000"/>
                <w:sz w:val="24"/>
                <w:szCs w:val="24"/>
              </w:rPr>
            </w:pPr>
          </w:p>
        </w:tc>
        <w:tc>
          <w:tcPr>
            <w:tcW w:w="2070" w:type="dxa"/>
          </w:tcPr>
          <w:p w14:paraId="48408C72">
            <w:pPr>
              <w:spacing w:line="440" w:lineRule="exact"/>
              <w:jc w:val="center"/>
              <w:rPr>
                <w:rFonts w:hint="default" w:ascii="Times New Roman" w:hAnsi="Times New Roman" w:cs="Times New Roman"/>
                <w:color w:val="000000"/>
                <w:sz w:val="24"/>
                <w:szCs w:val="24"/>
              </w:rPr>
            </w:pPr>
          </w:p>
        </w:tc>
      </w:tr>
      <w:tr w14:paraId="454C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B7381DA">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1F71E958">
            <w:pPr>
              <w:spacing w:line="440" w:lineRule="exact"/>
              <w:jc w:val="center"/>
              <w:rPr>
                <w:rFonts w:hint="default" w:ascii="Times New Roman" w:hAnsi="Times New Roman" w:cs="Times New Roman"/>
                <w:color w:val="000000"/>
                <w:sz w:val="24"/>
                <w:szCs w:val="24"/>
                <w:highlight w:val="yellow"/>
              </w:rPr>
            </w:pPr>
          </w:p>
        </w:tc>
        <w:tc>
          <w:tcPr>
            <w:tcW w:w="2291" w:type="dxa"/>
          </w:tcPr>
          <w:p w14:paraId="6ADD3B6A">
            <w:pPr>
              <w:spacing w:line="440" w:lineRule="exact"/>
              <w:jc w:val="center"/>
              <w:rPr>
                <w:rFonts w:hint="default" w:ascii="Times New Roman" w:hAnsi="Times New Roman" w:cs="Times New Roman"/>
                <w:color w:val="000000"/>
                <w:sz w:val="24"/>
                <w:szCs w:val="24"/>
                <w:highlight w:val="yellow"/>
              </w:rPr>
            </w:pPr>
          </w:p>
        </w:tc>
        <w:tc>
          <w:tcPr>
            <w:tcW w:w="2070" w:type="dxa"/>
          </w:tcPr>
          <w:p w14:paraId="5C21C38B">
            <w:pPr>
              <w:spacing w:line="440" w:lineRule="exact"/>
              <w:jc w:val="center"/>
              <w:rPr>
                <w:rFonts w:hint="default" w:ascii="Times New Roman" w:hAnsi="Times New Roman" w:cs="Times New Roman"/>
                <w:color w:val="000000"/>
                <w:sz w:val="24"/>
                <w:szCs w:val="24"/>
                <w:highlight w:val="yellow"/>
              </w:rPr>
            </w:pPr>
          </w:p>
        </w:tc>
      </w:tr>
      <w:tr w14:paraId="728C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7924A4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40520FEF">
            <w:pPr>
              <w:spacing w:line="440" w:lineRule="exact"/>
              <w:jc w:val="center"/>
              <w:rPr>
                <w:rFonts w:hint="default" w:ascii="Times New Roman" w:hAnsi="Times New Roman" w:cs="Times New Roman"/>
                <w:color w:val="000000"/>
                <w:sz w:val="24"/>
                <w:szCs w:val="24"/>
              </w:rPr>
            </w:pPr>
          </w:p>
        </w:tc>
        <w:tc>
          <w:tcPr>
            <w:tcW w:w="2291" w:type="dxa"/>
          </w:tcPr>
          <w:p w14:paraId="7997436C">
            <w:pPr>
              <w:spacing w:line="440" w:lineRule="exact"/>
              <w:jc w:val="center"/>
              <w:rPr>
                <w:rFonts w:hint="default" w:ascii="Times New Roman" w:hAnsi="Times New Roman" w:cs="Times New Roman"/>
                <w:color w:val="000000"/>
                <w:sz w:val="24"/>
                <w:szCs w:val="24"/>
              </w:rPr>
            </w:pPr>
          </w:p>
        </w:tc>
        <w:tc>
          <w:tcPr>
            <w:tcW w:w="2070" w:type="dxa"/>
          </w:tcPr>
          <w:p w14:paraId="667E538B">
            <w:pPr>
              <w:spacing w:line="440" w:lineRule="exact"/>
              <w:jc w:val="center"/>
              <w:rPr>
                <w:rFonts w:hint="default" w:ascii="Times New Roman" w:hAnsi="Times New Roman" w:cs="Times New Roman"/>
                <w:color w:val="000000"/>
                <w:sz w:val="24"/>
                <w:szCs w:val="24"/>
              </w:rPr>
            </w:pPr>
          </w:p>
        </w:tc>
      </w:tr>
      <w:tr w14:paraId="18AB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AEB07B7">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197A530D">
            <w:pPr>
              <w:spacing w:line="440" w:lineRule="exact"/>
              <w:jc w:val="center"/>
              <w:rPr>
                <w:rFonts w:hint="default" w:ascii="Times New Roman" w:hAnsi="Times New Roman" w:cs="Times New Roman"/>
                <w:color w:val="000000"/>
                <w:sz w:val="24"/>
                <w:szCs w:val="24"/>
              </w:rPr>
            </w:pPr>
          </w:p>
        </w:tc>
        <w:tc>
          <w:tcPr>
            <w:tcW w:w="2291" w:type="dxa"/>
          </w:tcPr>
          <w:p w14:paraId="23330362">
            <w:pPr>
              <w:spacing w:line="440" w:lineRule="exact"/>
              <w:jc w:val="center"/>
              <w:rPr>
                <w:rFonts w:hint="default" w:ascii="Times New Roman" w:hAnsi="Times New Roman" w:cs="Times New Roman"/>
                <w:color w:val="000000"/>
                <w:sz w:val="24"/>
                <w:szCs w:val="24"/>
              </w:rPr>
            </w:pPr>
          </w:p>
        </w:tc>
        <w:tc>
          <w:tcPr>
            <w:tcW w:w="2070" w:type="dxa"/>
          </w:tcPr>
          <w:p w14:paraId="3E3A922F">
            <w:pPr>
              <w:spacing w:line="440" w:lineRule="exact"/>
              <w:jc w:val="center"/>
              <w:rPr>
                <w:rFonts w:hint="default" w:ascii="Times New Roman" w:hAnsi="Times New Roman" w:cs="Times New Roman"/>
                <w:color w:val="000000"/>
                <w:sz w:val="24"/>
                <w:szCs w:val="24"/>
              </w:rPr>
            </w:pPr>
          </w:p>
        </w:tc>
      </w:tr>
      <w:tr w14:paraId="2B90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D09225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789340BA">
            <w:pPr>
              <w:spacing w:line="440" w:lineRule="exact"/>
              <w:jc w:val="center"/>
              <w:rPr>
                <w:rFonts w:hint="default" w:ascii="Times New Roman" w:hAnsi="Times New Roman" w:cs="Times New Roman"/>
                <w:color w:val="000000"/>
                <w:sz w:val="24"/>
                <w:szCs w:val="24"/>
                <w:highlight w:val="yellow"/>
              </w:rPr>
            </w:pPr>
          </w:p>
        </w:tc>
        <w:tc>
          <w:tcPr>
            <w:tcW w:w="2291" w:type="dxa"/>
          </w:tcPr>
          <w:p w14:paraId="517E556F">
            <w:pPr>
              <w:spacing w:line="440" w:lineRule="exact"/>
              <w:jc w:val="center"/>
              <w:rPr>
                <w:rFonts w:hint="default" w:ascii="Times New Roman" w:hAnsi="Times New Roman" w:cs="Times New Roman"/>
                <w:color w:val="000000"/>
                <w:sz w:val="24"/>
                <w:szCs w:val="24"/>
                <w:highlight w:val="yellow"/>
              </w:rPr>
            </w:pPr>
          </w:p>
        </w:tc>
        <w:tc>
          <w:tcPr>
            <w:tcW w:w="2070" w:type="dxa"/>
          </w:tcPr>
          <w:p w14:paraId="7105D0B1">
            <w:pPr>
              <w:spacing w:line="440" w:lineRule="exact"/>
              <w:jc w:val="center"/>
              <w:rPr>
                <w:rFonts w:hint="default" w:ascii="Times New Roman" w:hAnsi="Times New Roman" w:cs="Times New Roman"/>
                <w:color w:val="000000"/>
                <w:sz w:val="24"/>
                <w:szCs w:val="24"/>
                <w:highlight w:val="yellow"/>
              </w:rPr>
            </w:pPr>
          </w:p>
        </w:tc>
      </w:tr>
      <w:tr w14:paraId="34EF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C8E82E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458A125F">
            <w:pPr>
              <w:spacing w:line="440" w:lineRule="exact"/>
              <w:jc w:val="center"/>
              <w:rPr>
                <w:rFonts w:hint="default" w:ascii="Times New Roman" w:hAnsi="Times New Roman" w:cs="Times New Roman"/>
                <w:color w:val="000000"/>
                <w:sz w:val="24"/>
                <w:szCs w:val="24"/>
                <w:highlight w:val="yellow"/>
              </w:rPr>
            </w:pPr>
          </w:p>
        </w:tc>
        <w:tc>
          <w:tcPr>
            <w:tcW w:w="2291" w:type="dxa"/>
          </w:tcPr>
          <w:p w14:paraId="39DCDA91">
            <w:pPr>
              <w:spacing w:line="440" w:lineRule="exact"/>
              <w:jc w:val="center"/>
              <w:rPr>
                <w:rFonts w:hint="default" w:ascii="Times New Roman" w:hAnsi="Times New Roman" w:cs="Times New Roman"/>
                <w:color w:val="000000"/>
                <w:sz w:val="24"/>
                <w:szCs w:val="24"/>
                <w:highlight w:val="yellow"/>
              </w:rPr>
            </w:pPr>
          </w:p>
        </w:tc>
        <w:tc>
          <w:tcPr>
            <w:tcW w:w="2070" w:type="dxa"/>
          </w:tcPr>
          <w:p w14:paraId="738A4870">
            <w:pPr>
              <w:spacing w:line="440" w:lineRule="exact"/>
              <w:jc w:val="center"/>
              <w:rPr>
                <w:rFonts w:hint="default" w:ascii="Times New Roman" w:hAnsi="Times New Roman" w:cs="Times New Roman"/>
                <w:color w:val="000000"/>
                <w:sz w:val="24"/>
                <w:szCs w:val="24"/>
                <w:highlight w:val="yellow"/>
              </w:rPr>
            </w:pPr>
          </w:p>
        </w:tc>
      </w:tr>
      <w:tr w14:paraId="0E54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DD26226">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3095BAA6">
            <w:pPr>
              <w:spacing w:line="440" w:lineRule="exact"/>
              <w:jc w:val="center"/>
              <w:rPr>
                <w:rFonts w:hint="default" w:ascii="Times New Roman" w:hAnsi="Times New Roman" w:cs="Times New Roman"/>
                <w:color w:val="000000"/>
                <w:sz w:val="24"/>
                <w:szCs w:val="24"/>
              </w:rPr>
            </w:pPr>
          </w:p>
        </w:tc>
        <w:tc>
          <w:tcPr>
            <w:tcW w:w="2291" w:type="dxa"/>
          </w:tcPr>
          <w:p w14:paraId="314AB200">
            <w:pPr>
              <w:spacing w:line="440" w:lineRule="exact"/>
              <w:jc w:val="center"/>
              <w:rPr>
                <w:rFonts w:hint="default" w:ascii="Times New Roman" w:hAnsi="Times New Roman" w:cs="Times New Roman"/>
                <w:color w:val="000000"/>
                <w:sz w:val="24"/>
                <w:szCs w:val="24"/>
              </w:rPr>
            </w:pPr>
          </w:p>
        </w:tc>
        <w:tc>
          <w:tcPr>
            <w:tcW w:w="2070" w:type="dxa"/>
          </w:tcPr>
          <w:p w14:paraId="5C844A60">
            <w:pPr>
              <w:spacing w:line="440" w:lineRule="exact"/>
              <w:jc w:val="center"/>
              <w:rPr>
                <w:rFonts w:hint="default" w:ascii="Times New Roman" w:hAnsi="Times New Roman" w:cs="Times New Roman"/>
                <w:color w:val="000000"/>
                <w:sz w:val="24"/>
                <w:szCs w:val="24"/>
              </w:rPr>
            </w:pPr>
          </w:p>
        </w:tc>
      </w:tr>
      <w:tr w14:paraId="066B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42C4A8">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6009EC6A">
            <w:pPr>
              <w:spacing w:line="440" w:lineRule="exact"/>
              <w:jc w:val="center"/>
              <w:rPr>
                <w:rFonts w:hint="default" w:ascii="Times New Roman" w:hAnsi="Times New Roman" w:cs="Times New Roman"/>
                <w:color w:val="000000"/>
                <w:sz w:val="24"/>
                <w:szCs w:val="24"/>
              </w:rPr>
            </w:pPr>
          </w:p>
        </w:tc>
        <w:tc>
          <w:tcPr>
            <w:tcW w:w="2291" w:type="dxa"/>
          </w:tcPr>
          <w:p w14:paraId="2A61E20E">
            <w:pPr>
              <w:spacing w:line="440" w:lineRule="exact"/>
              <w:jc w:val="center"/>
              <w:rPr>
                <w:rFonts w:hint="default" w:ascii="Times New Roman" w:hAnsi="Times New Roman" w:cs="Times New Roman"/>
                <w:color w:val="000000"/>
                <w:sz w:val="24"/>
                <w:szCs w:val="24"/>
              </w:rPr>
            </w:pPr>
          </w:p>
        </w:tc>
        <w:tc>
          <w:tcPr>
            <w:tcW w:w="2070" w:type="dxa"/>
          </w:tcPr>
          <w:p w14:paraId="412965FB">
            <w:pPr>
              <w:spacing w:line="440" w:lineRule="exact"/>
              <w:jc w:val="center"/>
              <w:rPr>
                <w:rFonts w:hint="default" w:ascii="Times New Roman" w:hAnsi="Times New Roman" w:cs="Times New Roman"/>
                <w:color w:val="000000"/>
                <w:sz w:val="24"/>
                <w:szCs w:val="24"/>
              </w:rPr>
            </w:pPr>
          </w:p>
        </w:tc>
      </w:tr>
      <w:tr w14:paraId="125C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0EB0B08">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047DF521">
            <w:pPr>
              <w:spacing w:line="440" w:lineRule="exact"/>
              <w:jc w:val="center"/>
              <w:rPr>
                <w:rFonts w:hint="default" w:ascii="Times New Roman" w:hAnsi="Times New Roman" w:cs="Times New Roman"/>
                <w:color w:val="000000"/>
                <w:sz w:val="24"/>
                <w:szCs w:val="24"/>
              </w:rPr>
            </w:pPr>
          </w:p>
        </w:tc>
        <w:tc>
          <w:tcPr>
            <w:tcW w:w="2291" w:type="dxa"/>
          </w:tcPr>
          <w:p w14:paraId="5876B38C">
            <w:pPr>
              <w:spacing w:line="440" w:lineRule="exact"/>
              <w:jc w:val="center"/>
              <w:rPr>
                <w:rFonts w:hint="default" w:ascii="Times New Roman" w:hAnsi="Times New Roman" w:cs="Times New Roman"/>
                <w:color w:val="000000"/>
                <w:sz w:val="24"/>
                <w:szCs w:val="24"/>
              </w:rPr>
            </w:pPr>
          </w:p>
        </w:tc>
        <w:tc>
          <w:tcPr>
            <w:tcW w:w="2070" w:type="dxa"/>
          </w:tcPr>
          <w:p w14:paraId="3296432D">
            <w:pPr>
              <w:spacing w:line="440" w:lineRule="exact"/>
              <w:jc w:val="center"/>
              <w:rPr>
                <w:rFonts w:hint="default" w:ascii="Times New Roman" w:hAnsi="Times New Roman" w:cs="Times New Roman"/>
                <w:color w:val="000000"/>
                <w:sz w:val="24"/>
                <w:szCs w:val="24"/>
              </w:rPr>
            </w:pPr>
          </w:p>
        </w:tc>
      </w:tr>
    </w:tbl>
    <w:p w14:paraId="3DC087FF">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1F54E1">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3A3B6C7D">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3ABA5A5B">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FB2113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1E65449D">
      <w:pPr>
        <w:spacing w:line="240" w:lineRule="exact"/>
        <w:jc w:val="center"/>
        <w:rPr>
          <w:rFonts w:hint="default" w:ascii="Times New Roman" w:hAnsi="Times New Roman" w:eastAsia="宋体" w:cs="Times New Roman"/>
          <w:b/>
          <w:bCs/>
          <w:sz w:val="36"/>
          <w:szCs w:val="20"/>
        </w:rPr>
      </w:pPr>
    </w:p>
    <w:p w14:paraId="044DAF9C">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F45487E">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63BE413E">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3E5E85F5">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544789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04714">
      <w:pPr>
        <w:spacing w:line="360" w:lineRule="auto"/>
        <w:ind w:firstLine="480" w:firstLineChars="200"/>
        <w:rPr>
          <w:rFonts w:hint="default" w:ascii="Times New Roman" w:hAnsi="Times New Roman" w:eastAsia="宋体" w:cs="Times New Roman"/>
          <w:sz w:val="24"/>
          <w:szCs w:val="20"/>
          <w:u w:val="single"/>
        </w:rPr>
      </w:pPr>
    </w:p>
    <w:p w14:paraId="5809A63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36907D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495F96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235EE761">
      <w:pPr>
        <w:rPr>
          <w:rFonts w:hint="default" w:ascii="Times New Roman" w:hAnsi="Times New Roman" w:eastAsia="宋体" w:cs="Times New Roman"/>
          <w:b/>
          <w:bCs/>
          <w:color w:val="000000"/>
          <w:sz w:val="28"/>
          <w:szCs w:val="20"/>
        </w:rPr>
      </w:pPr>
    </w:p>
    <w:p w14:paraId="273266C0">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35EC1C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2B4722E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BCD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9C103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4907691D">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73DFA63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43AD2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6A3E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65B7BA">
            <w:pPr>
              <w:jc w:val="center"/>
              <w:rPr>
                <w:rFonts w:hint="default" w:ascii="Times New Roman" w:hAnsi="Times New Roman" w:eastAsia="宋体" w:cs="Times New Roman"/>
                <w:b/>
                <w:sz w:val="24"/>
                <w:szCs w:val="20"/>
              </w:rPr>
            </w:pPr>
          </w:p>
        </w:tc>
        <w:tc>
          <w:tcPr>
            <w:tcW w:w="3449" w:type="dxa"/>
          </w:tcPr>
          <w:p w14:paraId="1A53155D">
            <w:pPr>
              <w:jc w:val="center"/>
              <w:rPr>
                <w:rFonts w:hint="default" w:ascii="Times New Roman" w:hAnsi="Times New Roman" w:eastAsia="宋体" w:cs="Times New Roman"/>
                <w:b/>
                <w:sz w:val="24"/>
                <w:szCs w:val="20"/>
              </w:rPr>
            </w:pPr>
          </w:p>
        </w:tc>
        <w:tc>
          <w:tcPr>
            <w:tcW w:w="2414" w:type="dxa"/>
          </w:tcPr>
          <w:p w14:paraId="36DF4CF8">
            <w:pPr>
              <w:jc w:val="center"/>
              <w:rPr>
                <w:rFonts w:hint="default" w:ascii="Times New Roman" w:hAnsi="Times New Roman" w:eastAsia="宋体" w:cs="Times New Roman"/>
                <w:b/>
                <w:sz w:val="24"/>
                <w:szCs w:val="20"/>
              </w:rPr>
            </w:pPr>
          </w:p>
        </w:tc>
        <w:tc>
          <w:tcPr>
            <w:tcW w:w="1608" w:type="dxa"/>
          </w:tcPr>
          <w:p w14:paraId="1CE0AA6A">
            <w:pPr>
              <w:jc w:val="center"/>
              <w:rPr>
                <w:rFonts w:hint="default" w:ascii="Times New Roman" w:hAnsi="Times New Roman" w:eastAsia="宋体" w:cs="Times New Roman"/>
                <w:b/>
                <w:sz w:val="24"/>
                <w:szCs w:val="20"/>
              </w:rPr>
            </w:pPr>
          </w:p>
        </w:tc>
      </w:tr>
      <w:tr w14:paraId="564E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D0C8EE1">
            <w:pPr>
              <w:jc w:val="center"/>
              <w:rPr>
                <w:rFonts w:hint="default" w:ascii="Times New Roman" w:hAnsi="Times New Roman" w:eastAsia="宋体" w:cs="Times New Roman"/>
                <w:b/>
                <w:sz w:val="24"/>
                <w:szCs w:val="20"/>
              </w:rPr>
            </w:pPr>
          </w:p>
        </w:tc>
        <w:tc>
          <w:tcPr>
            <w:tcW w:w="3449" w:type="dxa"/>
          </w:tcPr>
          <w:p w14:paraId="146ABDA3">
            <w:pPr>
              <w:jc w:val="center"/>
              <w:rPr>
                <w:rFonts w:hint="default" w:ascii="Times New Roman" w:hAnsi="Times New Roman" w:eastAsia="宋体" w:cs="Times New Roman"/>
                <w:b/>
                <w:sz w:val="24"/>
                <w:szCs w:val="20"/>
              </w:rPr>
            </w:pPr>
          </w:p>
        </w:tc>
        <w:tc>
          <w:tcPr>
            <w:tcW w:w="2414" w:type="dxa"/>
          </w:tcPr>
          <w:p w14:paraId="2BDEB668">
            <w:pPr>
              <w:jc w:val="center"/>
              <w:rPr>
                <w:rFonts w:hint="default" w:ascii="Times New Roman" w:hAnsi="Times New Roman" w:eastAsia="宋体" w:cs="Times New Roman"/>
                <w:b/>
                <w:sz w:val="24"/>
                <w:szCs w:val="20"/>
              </w:rPr>
            </w:pPr>
          </w:p>
        </w:tc>
        <w:tc>
          <w:tcPr>
            <w:tcW w:w="1608" w:type="dxa"/>
          </w:tcPr>
          <w:p w14:paraId="64CCD51D">
            <w:pPr>
              <w:jc w:val="center"/>
              <w:rPr>
                <w:rFonts w:hint="default" w:ascii="Times New Roman" w:hAnsi="Times New Roman" w:eastAsia="宋体" w:cs="Times New Roman"/>
                <w:b/>
                <w:sz w:val="24"/>
                <w:szCs w:val="20"/>
              </w:rPr>
            </w:pPr>
          </w:p>
        </w:tc>
      </w:tr>
      <w:tr w14:paraId="2275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F37AB87">
            <w:pPr>
              <w:jc w:val="center"/>
              <w:rPr>
                <w:rFonts w:hint="default" w:ascii="Times New Roman" w:hAnsi="Times New Roman" w:eastAsia="宋体" w:cs="Times New Roman"/>
                <w:b/>
                <w:sz w:val="24"/>
                <w:szCs w:val="20"/>
              </w:rPr>
            </w:pPr>
          </w:p>
        </w:tc>
        <w:tc>
          <w:tcPr>
            <w:tcW w:w="3449" w:type="dxa"/>
          </w:tcPr>
          <w:p w14:paraId="612B1F2B">
            <w:pPr>
              <w:jc w:val="center"/>
              <w:rPr>
                <w:rFonts w:hint="default" w:ascii="Times New Roman" w:hAnsi="Times New Roman" w:eastAsia="宋体" w:cs="Times New Roman"/>
                <w:b/>
                <w:sz w:val="24"/>
                <w:szCs w:val="20"/>
              </w:rPr>
            </w:pPr>
          </w:p>
        </w:tc>
        <w:tc>
          <w:tcPr>
            <w:tcW w:w="2414" w:type="dxa"/>
          </w:tcPr>
          <w:p w14:paraId="4DBD4929">
            <w:pPr>
              <w:jc w:val="center"/>
              <w:rPr>
                <w:rFonts w:hint="default" w:ascii="Times New Roman" w:hAnsi="Times New Roman" w:eastAsia="宋体" w:cs="Times New Roman"/>
                <w:b/>
                <w:sz w:val="24"/>
                <w:szCs w:val="20"/>
              </w:rPr>
            </w:pPr>
          </w:p>
        </w:tc>
        <w:tc>
          <w:tcPr>
            <w:tcW w:w="1608" w:type="dxa"/>
          </w:tcPr>
          <w:p w14:paraId="4CF2BF3F">
            <w:pPr>
              <w:jc w:val="center"/>
              <w:rPr>
                <w:rFonts w:hint="default" w:ascii="Times New Roman" w:hAnsi="Times New Roman" w:eastAsia="宋体" w:cs="Times New Roman"/>
                <w:b/>
                <w:sz w:val="24"/>
                <w:szCs w:val="20"/>
              </w:rPr>
            </w:pPr>
          </w:p>
        </w:tc>
      </w:tr>
      <w:tr w14:paraId="7CAB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AE35E56">
            <w:pPr>
              <w:jc w:val="center"/>
              <w:rPr>
                <w:rFonts w:hint="default" w:ascii="Times New Roman" w:hAnsi="Times New Roman" w:eastAsia="宋体" w:cs="Times New Roman"/>
                <w:b/>
                <w:sz w:val="24"/>
                <w:szCs w:val="20"/>
              </w:rPr>
            </w:pPr>
          </w:p>
        </w:tc>
        <w:tc>
          <w:tcPr>
            <w:tcW w:w="3449" w:type="dxa"/>
          </w:tcPr>
          <w:p w14:paraId="036AC87F">
            <w:pPr>
              <w:jc w:val="center"/>
              <w:rPr>
                <w:rFonts w:hint="default" w:ascii="Times New Roman" w:hAnsi="Times New Roman" w:eastAsia="宋体" w:cs="Times New Roman"/>
                <w:b/>
                <w:sz w:val="24"/>
                <w:szCs w:val="20"/>
              </w:rPr>
            </w:pPr>
          </w:p>
        </w:tc>
        <w:tc>
          <w:tcPr>
            <w:tcW w:w="2414" w:type="dxa"/>
          </w:tcPr>
          <w:p w14:paraId="280FFF98">
            <w:pPr>
              <w:jc w:val="center"/>
              <w:rPr>
                <w:rFonts w:hint="default" w:ascii="Times New Roman" w:hAnsi="Times New Roman" w:eastAsia="宋体" w:cs="Times New Roman"/>
                <w:b/>
                <w:sz w:val="24"/>
                <w:szCs w:val="20"/>
              </w:rPr>
            </w:pPr>
          </w:p>
        </w:tc>
        <w:tc>
          <w:tcPr>
            <w:tcW w:w="1608" w:type="dxa"/>
          </w:tcPr>
          <w:p w14:paraId="584664B0">
            <w:pPr>
              <w:jc w:val="center"/>
              <w:rPr>
                <w:rFonts w:hint="default" w:ascii="Times New Roman" w:hAnsi="Times New Roman" w:eastAsia="宋体" w:cs="Times New Roman"/>
                <w:b/>
                <w:sz w:val="24"/>
                <w:szCs w:val="20"/>
              </w:rPr>
            </w:pPr>
          </w:p>
        </w:tc>
      </w:tr>
      <w:tr w14:paraId="17BA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C434F3">
            <w:pPr>
              <w:jc w:val="center"/>
              <w:rPr>
                <w:rFonts w:hint="default" w:ascii="Times New Roman" w:hAnsi="Times New Roman" w:eastAsia="宋体" w:cs="Times New Roman"/>
                <w:b/>
                <w:sz w:val="24"/>
                <w:szCs w:val="20"/>
              </w:rPr>
            </w:pPr>
          </w:p>
        </w:tc>
        <w:tc>
          <w:tcPr>
            <w:tcW w:w="3449" w:type="dxa"/>
          </w:tcPr>
          <w:p w14:paraId="0EB4F256">
            <w:pPr>
              <w:jc w:val="center"/>
              <w:rPr>
                <w:rFonts w:hint="default" w:ascii="Times New Roman" w:hAnsi="Times New Roman" w:eastAsia="宋体" w:cs="Times New Roman"/>
                <w:b/>
                <w:sz w:val="24"/>
                <w:szCs w:val="20"/>
              </w:rPr>
            </w:pPr>
          </w:p>
        </w:tc>
        <w:tc>
          <w:tcPr>
            <w:tcW w:w="2414" w:type="dxa"/>
          </w:tcPr>
          <w:p w14:paraId="5DCC629E">
            <w:pPr>
              <w:jc w:val="center"/>
              <w:rPr>
                <w:rFonts w:hint="default" w:ascii="Times New Roman" w:hAnsi="Times New Roman" w:eastAsia="宋体" w:cs="Times New Roman"/>
                <w:b/>
                <w:sz w:val="24"/>
                <w:szCs w:val="20"/>
              </w:rPr>
            </w:pPr>
          </w:p>
        </w:tc>
        <w:tc>
          <w:tcPr>
            <w:tcW w:w="1608" w:type="dxa"/>
          </w:tcPr>
          <w:p w14:paraId="7F166F17">
            <w:pPr>
              <w:jc w:val="center"/>
              <w:rPr>
                <w:rFonts w:hint="default" w:ascii="Times New Roman" w:hAnsi="Times New Roman" w:eastAsia="宋体" w:cs="Times New Roman"/>
                <w:b/>
                <w:sz w:val="24"/>
                <w:szCs w:val="20"/>
              </w:rPr>
            </w:pPr>
          </w:p>
        </w:tc>
      </w:tr>
      <w:tr w14:paraId="7907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D20E84F">
            <w:pPr>
              <w:jc w:val="center"/>
              <w:rPr>
                <w:rFonts w:hint="default" w:ascii="Times New Roman" w:hAnsi="Times New Roman" w:eastAsia="宋体" w:cs="Times New Roman"/>
                <w:b/>
                <w:sz w:val="24"/>
                <w:szCs w:val="20"/>
              </w:rPr>
            </w:pPr>
          </w:p>
        </w:tc>
        <w:tc>
          <w:tcPr>
            <w:tcW w:w="3449" w:type="dxa"/>
          </w:tcPr>
          <w:p w14:paraId="30FE362F">
            <w:pPr>
              <w:jc w:val="center"/>
              <w:rPr>
                <w:rFonts w:hint="default" w:ascii="Times New Roman" w:hAnsi="Times New Roman" w:eastAsia="宋体" w:cs="Times New Roman"/>
                <w:b/>
                <w:sz w:val="24"/>
                <w:szCs w:val="20"/>
              </w:rPr>
            </w:pPr>
          </w:p>
        </w:tc>
        <w:tc>
          <w:tcPr>
            <w:tcW w:w="2414" w:type="dxa"/>
          </w:tcPr>
          <w:p w14:paraId="5EEBCE22">
            <w:pPr>
              <w:jc w:val="center"/>
              <w:rPr>
                <w:rFonts w:hint="default" w:ascii="Times New Roman" w:hAnsi="Times New Roman" w:eastAsia="宋体" w:cs="Times New Roman"/>
                <w:b/>
                <w:sz w:val="24"/>
                <w:szCs w:val="20"/>
              </w:rPr>
            </w:pPr>
          </w:p>
        </w:tc>
        <w:tc>
          <w:tcPr>
            <w:tcW w:w="1608" w:type="dxa"/>
          </w:tcPr>
          <w:p w14:paraId="39615F87">
            <w:pPr>
              <w:jc w:val="center"/>
              <w:rPr>
                <w:rFonts w:hint="default" w:ascii="Times New Roman" w:hAnsi="Times New Roman" w:eastAsia="宋体" w:cs="Times New Roman"/>
                <w:b/>
                <w:sz w:val="24"/>
                <w:szCs w:val="20"/>
              </w:rPr>
            </w:pPr>
          </w:p>
        </w:tc>
      </w:tr>
      <w:tr w14:paraId="6402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243DBE">
            <w:pPr>
              <w:jc w:val="center"/>
              <w:rPr>
                <w:rFonts w:hint="default" w:ascii="Times New Roman" w:hAnsi="Times New Roman" w:eastAsia="宋体" w:cs="Times New Roman"/>
                <w:b/>
                <w:sz w:val="24"/>
                <w:szCs w:val="20"/>
              </w:rPr>
            </w:pPr>
          </w:p>
        </w:tc>
        <w:tc>
          <w:tcPr>
            <w:tcW w:w="3449" w:type="dxa"/>
          </w:tcPr>
          <w:p w14:paraId="3ECA365D">
            <w:pPr>
              <w:jc w:val="center"/>
              <w:rPr>
                <w:rFonts w:hint="default" w:ascii="Times New Roman" w:hAnsi="Times New Roman" w:eastAsia="宋体" w:cs="Times New Roman"/>
                <w:b/>
                <w:sz w:val="24"/>
                <w:szCs w:val="20"/>
              </w:rPr>
            </w:pPr>
          </w:p>
        </w:tc>
        <w:tc>
          <w:tcPr>
            <w:tcW w:w="2414" w:type="dxa"/>
          </w:tcPr>
          <w:p w14:paraId="77D29A19">
            <w:pPr>
              <w:jc w:val="center"/>
              <w:rPr>
                <w:rFonts w:hint="default" w:ascii="Times New Roman" w:hAnsi="Times New Roman" w:eastAsia="宋体" w:cs="Times New Roman"/>
                <w:b/>
                <w:sz w:val="24"/>
                <w:szCs w:val="20"/>
              </w:rPr>
            </w:pPr>
          </w:p>
        </w:tc>
        <w:tc>
          <w:tcPr>
            <w:tcW w:w="1608" w:type="dxa"/>
          </w:tcPr>
          <w:p w14:paraId="54F51F69">
            <w:pPr>
              <w:jc w:val="center"/>
              <w:rPr>
                <w:rFonts w:hint="default" w:ascii="Times New Roman" w:hAnsi="Times New Roman" w:eastAsia="宋体" w:cs="Times New Roman"/>
                <w:b/>
                <w:sz w:val="24"/>
                <w:szCs w:val="20"/>
              </w:rPr>
            </w:pPr>
          </w:p>
        </w:tc>
      </w:tr>
      <w:tr w14:paraId="1129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B37A4C7">
            <w:pPr>
              <w:jc w:val="center"/>
              <w:rPr>
                <w:rFonts w:hint="default" w:ascii="Times New Roman" w:hAnsi="Times New Roman" w:eastAsia="宋体" w:cs="Times New Roman"/>
                <w:b/>
                <w:sz w:val="24"/>
                <w:szCs w:val="20"/>
              </w:rPr>
            </w:pPr>
          </w:p>
        </w:tc>
        <w:tc>
          <w:tcPr>
            <w:tcW w:w="3449" w:type="dxa"/>
          </w:tcPr>
          <w:p w14:paraId="3472DA29">
            <w:pPr>
              <w:jc w:val="center"/>
              <w:rPr>
                <w:rFonts w:hint="default" w:ascii="Times New Roman" w:hAnsi="Times New Roman" w:eastAsia="宋体" w:cs="Times New Roman"/>
                <w:b/>
                <w:sz w:val="24"/>
                <w:szCs w:val="20"/>
              </w:rPr>
            </w:pPr>
          </w:p>
        </w:tc>
        <w:tc>
          <w:tcPr>
            <w:tcW w:w="2414" w:type="dxa"/>
          </w:tcPr>
          <w:p w14:paraId="28FF076D">
            <w:pPr>
              <w:jc w:val="center"/>
              <w:rPr>
                <w:rFonts w:hint="default" w:ascii="Times New Roman" w:hAnsi="Times New Roman" w:eastAsia="宋体" w:cs="Times New Roman"/>
                <w:b/>
                <w:sz w:val="24"/>
                <w:szCs w:val="20"/>
              </w:rPr>
            </w:pPr>
          </w:p>
        </w:tc>
        <w:tc>
          <w:tcPr>
            <w:tcW w:w="1608" w:type="dxa"/>
          </w:tcPr>
          <w:p w14:paraId="4DEA80D7">
            <w:pPr>
              <w:jc w:val="center"/>
              <w:rPr>
                <w:rFonts w:hint="default" w:ascii="Times New Roman" w:hAnsi="Times New Roman" w:eastAsia="宋体" w:cs="Times New Roman"/>
                <w:b/>
                <w:sz w:val="24"/>
                <w:szCs w:val="20"/>
              </w:rPr>
            </w:pPr>
          </w:p>
        </w:tc>
      </w:tr>
      <w:tr w14:paraId="1308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F170D0">
            <w:pPr>
              <w:jc w:val="center"/>
              <w:rPr>
                <w:rFonts w:hint="default" w:ascii="Times New Roman" w:hAnsi="Times New Roman" w:eastAsia="宋体" w:cs="Times New Roman"/>
                <w:b/>
                <w:sz w:val="24"/>
                <w:szCs w:val="20"/>
              </w:rPr>
            </w:pPr>
          </w:p>
        </w:tc>
        <w:tc>
          <w:tcPr>
            <w:tcW w:w="3449" w:type="dxa"/>
          </w:tcPr>
          <w:p w14:paraId="66522B0C">
            <w:pPr>
              <w:jc w:val="center"/>
              <w:rPr>
                <w:rFonts w:hint="default" w:ascii="Times New Roman" w:hAnsi="Times New Roman" w:eastAsia="宋体" w:cs="Times New Roman"/>
                <w:b/>
                <w:sz w:val="24"/>
                <w:szCs w:val="20"/>
              </w:rPr>
            </w:pPr>
          </w:p>
        </w:tc>
        <w:tc>
          <w:tcPr>
            <w:tcW w:w="2414" w:type="dxa"/>
          </w:tcPr>
          <w:p w14:paraId="1F485AA5">
            <w:pPr>
              <w:jc w:val="center"/>
              <w:rPr>
                <w:rFonts w:hint="default" w:ascii="Times New Roman" w:hAnsi="Times New Roman" w:eastAsia="宋体" w:cs="Times New Roman"/>
                <w:b/>
                <w:sz w:val="24"/>
                <w:szCs w:val="20"/>
              </w:rPr>
            </w:pPr>
          </w:p>
        </w:tc>
        <w:tc>
          <w:tcPr>
            <w:tcW w:w="1608" w:type="dxa"/>
          </w:tcPr>
          <w:p w14:paraId="1586CE4D">
            <w:pPr>
              <w:jc w:val="center"/>
              <w:rPr>
                <w:rFonts w:hint="default" w:ascii="Times New Roman" w:hAnsi="Times New Roman" w:eastAsia="宋体" w:cs="Times New Roman"/>
                <w:b/>
                <w:sz w:val="24"/>
                <w:szCs w:val="20"/>
              </w:rPr>
            </w:pPr>
          </w:p>
        </w:tc>
      </w:tr>
      <w:tr w14:paraId="6691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81E6">
            <w:pPr>
              <w:jc w:val="center"/>
              <w:rPr>
                <w:rFonts w:hint="default" w:ascii="Times New Roman" w:hAnsi="Times New Roman" w:eastAsia="宋体" w:cs="Times New Roman"/>
                <w:b/>
                <w:sz w:val="24"/>
                <w:szCs w:val="20"/>
              </w:rPr>
            </w:pPr>
          </w:p>
        </w:tc>
        <w:tc>
          <w:tcPr>
            <w:tcW w:w="3449" w:type="dxa"/>
          </w:tcPr>
          <w:p w14:paraId="0BC726C5">
            <w:pPr>
              <w:jc w:val="center"/>
              <w:rPr>
                <w:rFonts w:hint="default" w:ascii="Times New Roman" w:hAnsi="Times New Roman" w:eastAsia="宋体" w:cs="Times New Roman"/>
                <w:b/>
                <w:sz w:val="24"/>
                <w:szCs w:val="20"/>
              </w:rPr>
            </w:pPr>
          </w:p>
        </w:tc>
        <w:tc>
          <w:tcPr>
            <w:tcW w:w="2414" w:type="dxa"/>
          </w:tcPr>
          <w:p w14:paraId="06852412">
            <w:pPr>
              <w:jc w:val="center"/>
              <w:rPr>
                <w:rFonts w:hint="default" w:ascii="Times New Roman" w:hAnsi="Times New Roman" w:eastAsia="宋体" w:cs="Times New Roman"/>
                <w:b/>
                <w:sz w:val="24"/>
                <w:szCs w:val="20"/>
              </w:rPr>
            </w:pPr>
          </w:p>
        </w:tc>
        <w:tc>
          <w:tcPr>
            <w:tcW w:w="1608" w:type="dxa"/>
          </w:tcPr>
          <w:p w14:paraId="1EDB5FDA">
            <w:pPr>
              <w:jc w:val="center"/>
              <w:rPr>
                <w:rFonts w:hint="default" w:ascii="Times New Roman" w:hAnsi="Times New Roman" w:eastAsia="宋体" w:cs="Times New Roman"/>
                <w:b/>
                <w:sz w:val="24"/>
                <w:szCs w:val="20"/>
              </w:rPr>
            </w:pPr>
          </w:p>
        </w:tc>
      </w:tr>
      <w:tr w14:paraId="5870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CCC85F">
            <w:pPr>
              <w:jc w:val="center"/>
              <w:rPr>
                <w:rFonts w:hint="default" w:ascii="Times New Roman" w:hAnsi="Times New Roman" w:eastAsia="宋体" w:cs="Times New Roman"/>
                <w:b/>
                <w:sz w:val="24"/>
                <w:szCs w:val="20"/>
              </w:rPr>
            </w:pPr>
          </w:p>
        </w:tc>
        <w:tc>
          <w:tcPr>
            <w:tcW w:w="3449" w:type="dxa"/>
          </w:tcPr>
          <w:p w14:paraId="12080315">
            <w:pPr>
              <w:jc w:val="center"/>
              <w:rPr>
                <w:rFonts w:hint="default" w:ascii="Times New Roman" w:hAnsi="Times New Roman" w:eastAsia="宋体" w:cs="Times New Roman"/>
                <w:b/>
                <w:sz w:val="24"/>
                <w:szCs w:val="20"/>
              </w:rPr>
            </w:pPr>
          </w:p>
        </w:tc>
        <w:tc>
          <w:tcPr>
            <w:tcW w:w="2414" w:type="dxa"/>
          </w:tcPr>
          <w:p w14:paraId="26C45723">
            <w:pPr>
              <w:jc w:val="center"/>
              <w:rPr>
                <w:rFonts w:hint="default" w:ascii="Times New Roman" w:hAnsi="Times New Roman" w:eastAsia="宋体" w:cs="Times New Roman"/>
                <w:b/>
                <w:sz w:val="24"/>
                <w:szCs w:val="20"/>
              </w:rPr>
            </w:pPr>
          </w:p>
        </w:tc>
        <w:tc>
          <w:tcPr>
            <w:tcW w:w="1608" w:type="dxa"/>
          </w:tcPr>
          <w:p w14:paraId="74511763">
            <w:pPr>
              <w:jc w:val="center"/>
              <w:rPr>
                <w:rFonts w:hint="default" w:ascii="Times New Roman" w:hAnsi="Times New Roman" w:eastAsia="宋体" w:cs="Times New Roman"/>
                <w:b/>
                <w:sz w:val="24"/>
                <w:szCs w:val="20"/>
              </w:rPr>
            </w:pPr>
          </w:p>
        </w:tc>
      </w:tr>
      <w:tr w14:paraId="3106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2FDDD73">
            <w:pPr>
              <w:jc w:val="center"/>
              <w:rPr>
                <w:rFonts w:hint="default" w:ascii="Times New Roman" w:hAnsi="Times New Roman" w:eastAsia="宋体" w:cs="Times New Roman"/>
                <w:b/>
                <w:sz w:val="24"/>
                <w:szCs w:val="20"/>
              </w:rPr>
            </w:pPr>
          </w:p>
        </w:tc>
        <w:tc>
          <w:tcPr>
            <w:tcW w:w="3449" w:type="dxa"/>
          </w:tcPr>
          <w:p w14:paraId="5B493410">
            <w:pPr>
              <w:jc w:val="center"/>
              <w:rPr>
                <w:rFonts w:hint="default" w:ascii="Times New Roman" w:hAnsi="Times New Roman" w:eastAsia="宋体" w:cs="Times New Roman"/>
                <w:b/>
                <w:sz w:val="24"/>
                <w:szCs w:val="20"/>
              </w:rPr>
            </w:pPr>
          </w:p>
        </w:tc>
        <w:tc>
          <w:tcPr>
            <w:tcW w:w="2414" w:type="dxa"/>
          </w:tcPr>
          <w:p w14:paraId="3CAD9F5F">
            <w:pPr>
              <w:jc w:val="center"/>
              <w:rPr>
                <w:rFonts w:hint="default" w:ascii="Times New Roman" w:hAnsi="Times New Roman" w:eastAsia="宋体" w:cs="Times New Roman"/>
                <w:b/>
                <w:sz w:val="24"/>
                <w:szCs w:val="20"/>
              </w:rPr>
            </w:pPr>
          </w:p>
        </w:tc>
        <w:tc>
          <w:tcPr>
            <w:tcW w:w="1608" w:type="dxa"/>
          </w:tcPr>
          <w:p w14:paraId="3131D739">
            <w:pPr>
              <w:jc w:val="center"/>
              <w:rPr>
                <w:rFonts w:hint="default" w:ascii="Times New Roman" w:hAnsi="Times New Roman" w:eastAsia="宋体" w:cs="Times New Roman"/>
                <w:b/>
                <w:sz w:val="24"/>
                <w:szCs w:val="20"/>
              </w:rPr>
            </w:pPr>
          </w:p>
        </w:tc>
      </w:tr>
      <w:tr w14:paraId="7ACD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61C522">
            <w:pPr>
              <w:jc w:val="center"/>
              <w:rPr>
                <w:rFonts w:hint="default" w:ascii="Times New Roman" w:hAnsi="Times New Roman" w:eastAsia="宋体" w:cs="Times New Roman"/>
                <w:b/>
                <w:sz w:val="24"/>
                <w:szCs w:val="20"/>
              </w:rPr>
            </w:pPr>
          </w:p>
        </w:tc>
        <w:tc>
          <w:tcPr>
            <w:tcW w:w="3449" w:type="dxa"/>
          </w:tcPr>
          <w:p w14:paraId="4D32975C">
            <w:pPr>
              <w:jc w:val="center"/>
              <w:rPr>
                <w:rFonts w:hint="default" w:ascii="Times New Roman" w:hAnsi="Times New Roman" w:eastAsia="宋体" w:cs="Times New Roman"/>
                <w:b/>
                <w:sz w:val="24"/>
                <w:szCs w:val="20"/>
              </w:rPr>
            </w:pPr>
          </w:p>
        </w:tc>
        <w:tc>
          <w:tcPr>
            <w:tcW w:w="2414" w:type="dxa"/>
          </w:tcPr>
          <w:p w14:paraId="4F0BEFF0">
            <w:pPr>
              <w:jc w:val="center"/>
              <w:rPr>
                <w:rFonts w:hint="default" w:ascii="Times New Roman" w:hAnsi="Times New Roman" w:eastAsia="宋体" w:cs="Times New Roman"/>
                <w:b/>
                <w:sz w:val="24"/>
                <w:szCs w:val="20"/>
              </w:rPr>
            </w:pPr>
          </w:p>
        </w:tc>
        <w:tc>
          <w:tcPr>
            <w:tcW w:w="1608" w:type="dxa"/>
          </w:tcPr>
          <w:p w14:paraId="04A8A8FD">
            <w:pPr>
              <w:jc w:val="center"/>
              <w:rPr>
                <w:rFonts w:hint="default" w:ascii="Times New Roman" w:hAnsi="Times New Roman" w:eastAsia="宋体" w:cs="Times New Roman"/>
                <w:b/>
                <w:sz w:val="24"/>
                <w:szCs w:val="20"/>
              </w:rPr>
            </w:pPr>
          </w:p>
        </w:tc>
      </w:tr>
      <w:tr w14:paraId="0262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BC7F2">
            <w:pPr>
              <w:jc w:val="center"/>
              <w:rPr>
                <w:rFonts w:hint="default" w:ascii="Times New Roman" w:hAnsi="Times New Roman" w:eastAsia="宋体" w:cs="Times New Roman"/>
                <w:b/>
                <w:sz w:val="24"/>
                <w:szCs w:val="20"/>
              </w:rPr>
            </w:pPr>
          </w:p>
        </w:tc>
        <w:tc>
          <w:tcPr>
            <w:tcW w:w="3449" w:type="dxa"/>
          </w:tcPr>
          <w:p w14:paraId="0884B6FB">
            <w:pPr>
              <w:jc w:val="center"/>
              <w:rPr>
                <w:rFonts w:hint="default" w:ascii="Times New Roman" w:hAnsi="Times New Roman" w:eastAsia="宋体" w:cs="Times New Roman"/>
                <w:b/>
                <w:sz w:val="24"/>
                <w:szCs w:val="20"/>
              </w:rPr>
            </w:pPr>
          </w:p>
        </w:tc>
        <w:tc>
          <w:tcPr>
            <w:tcW w:w="2414" w:type="dxa"/>
          </w:tcPr>
          <w:p w14:paraId="35EDAD7F">
            <w:pPr>
              <w:jc w:val="center"/>
              <w:rPr>
                <w:rFonts w:hint="default" w:ascii="Times New Roman" w:hAnsi="Times New Roman" w:eastAsia="宋体" w:cs="Times New Roman"/>
                <w:b/>
                <w:sz w:val="24"/>
                <w:szCs w:val="20"/>
              </w:rPr>
            </w:pPr>
          </w:p>
        </w:tc>
        <w:tc>
          <w:tcPr>
            <w:tcW w:w="1608" w:type="dxa"/>
          </w:tcPr>
          <w:p w14:paraId="5FBF431A">
            <w:pPr>
              <w:jc w:val="center"/>
              <w:rPr>
                <w:rFonts w:hint="default" w:ascii="Times New Roman" w:hAnsi="Times New Roman" w:eastAsia="宋体" w:cs="Times New Roman"/>
                <w:b/>
                <w:sz w:val="24"/>
                <w:szCs w:val="20"/>
              </w:rPr>
            </w:pPr>
          </w:p>
        </w:tc>
      </w:tr>
    </w:tbl>
    <w:p w14:paraId="3CDB53BF">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2D5DF80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1EA9FE2D">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629BD60">
      <w:pPr>
        <w:pStyle w:val="2"/>
        <w:rPr>
          <w:rFonts w:hint="default" w:ascii="Times New Roman" w:hAnsi="Times New Roman" w:cs="Times New Roman"/>
        </w:rPr>
      </w:pPr>
    </w:p>
    <w:p w14:paraId="14EF4B98">
      <w:pPr>
        <w:pStyle w:val="2"/>
        <w:rPr>
          <w:rFonts w:hint="default" w:ascii="Times New Roman" w:hAnsi="Times New Roman" w:cs="Times New Roman"/>
        </w:rPr>
      </w:pPr>
    </w:p>
    <w:p w14:paraId="21DD3F05">
      <w:pPr>
        <w:pStyle w:val="2"/>
        <w:rPr>
          <w:rFonts w:hint="default" w:ascii="Times New Roman" w:hAnsi="Times New Roman" w:cs="Times New Roman"/>
        </w:rPr>
      </w:pPr>
    </w:p>
    <w:p w14:paraId="7621D2CD">
      <w:pPr>
        <w:pStyle w:val="2"/>
        <w:rPr>
          <w:rFonts w:hint="default" w:ascii="Times New Roman" w:hAnsi="Times New Roman" w:cs="Times New Roman"/>
        </w:rPr>
      </w:pPr>
    </w:p>
    <w:p w14:paraId="59EB00F1">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14:paraId="5698699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8EA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8FD1F3A">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AE6B99C">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64EA43FC">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2B2CE5D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6FF05782">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0395F68">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3CEEB99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F195555">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3407FA">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239F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D00FCF8">
            <w:pPr>
              <w:ind w:left="420" w:hanging="420"/>
              <w:rPr>
                <w:rFonts w:hint="default" w:ascii="Times New Roman" w:hAnsi="Times New Roman" w:eastAsia="宋体" w:cs="Times New Roman"/>
                <w:b/>
                <w:szCs w:val="20"/>
              </w:rPr>
            </w:pPr>
          </w:p>
        </w:tc>
        <w:tc>
          <w:tcPr>
            <w:tcW w:w="2082" w:type="dxa"/>
          </w:tcPr>
          <w:p w14:paraId="06EFF50E">
            <w:pPr>
              <w:ind w:left="420" w:hanging="420"/>
              <w:rPr>
                <w:rFonts w:hint="default" w:ascii="Times New Roman" w:hAnsi="Times New Roman" w:eastAsia="宋体" w:cs="Times New Roman"/>
                <w:b/>
                <w:szCs w:val="20"/>
              </w:rPr>
            </w:pPr>
          </w:p>
        </w:tc>
        <w:tc>
          <w:tcPr>
            <w:tcW w:w="1355" w:type="dxa"/>
          </w:tcPr>
          <w:p w14:paraId="4A792F4B">
            <w:pPr>
              <w:ind w:left="420" w:hanging="420"/>
              <w:rPr>
                <w:rFonts w:hint="default" w:ascii="Times New Roman" w:hAnsi="Times New Roman" w:eastAsia="宋体" w:cs="Times New Roman"/>
                <w:b/>
                <w:szCs w:val="20"/>
              </w:rPr>
            </w:pPr>
          </w:p>
        </w:tc>
        <w:tc>
          <w:tcPr>
            <w:tcW w:w="826" w:type="dxa"/>
          </w:tcPr>
          <w:p w14:paraId="658DE488">
            <w:pPr>
              <w:ind w:left="420" w:hanging="420"/>
              <w:rPr>
                <w:rFonts w:hint="default" w:ascii="Times New Roman" w:hAnsi="Times New Roman" w:eastAsia="宋体" w:cs="Times New Roman"/>
                <w:b/>
                <w:szCs w:val="20"/>
              </w:rPr>
            </w:pPr>
          </w:p>
        </w:tc>
        <w:tc>
          <w:tcPr>
            <w:tcW w:w="1320" w:type="dxa"/>
          </w:tcPr>
          <w:p w14:paraId="2C40ADAD">
            <w:pPr>
              <w:ind w:left="420" w:hanging="420"/>
              <w:rPr>
                <w:rFonts w:hint="default" w:ascii="Times New Roman" w:hAnsi="Times New Roman" w:eastAsia="宋体" w:cs="Times New Roman"/>
                <w:b/>
                <w:szCs w:val="20"/>
              </w:rPr>
            </w:pPr>
          </w:p>
        </w:tc>
        <w:tc>
          <w:tcPr>
            <w:tcW w:w="1023" w:type="dxa"/>
          </w:tcPr>
          <w:p w14:paraId="3BF5CE45">
            <w:pPr>
              <w:ind w:left="420" w:hanging="420"/>
              <w:rPr>
                <w:rFonts w:hint="default" w:ascii="Times New Roman" w:hAnsi="Times New Roman" w:eastAsia="宋体" w:cs="Times New Roman"/>
                <w:b/>
                <w:szCs w:val="20"/>
              </w:rPr>
            </w:pPr>
          </w:p>
        </w:tc>
        <w:tc>
          <w:tcPr>
            <w:tcW w:w="1590" w:type="dxa"/>
          </w:tcPr>
          <w:p w14:paraId="4AA7BFF6">
            <w:pPr>
              <w:ind w:left="420" w:hanging="420"/>
              <w:rPr>
                <w:rFonts w:hint="default" w:ascii="Times New Roman" w:hAnsi="Times New Roman" w:eastAsia="宋体" w:cs="Times New Roman"/>
                <w:b/>
                <w:szCs w:val="20"/>
              </w:rPr>
            </w:pPr>
          </w:p>
        </w:tc>
      </w:tr>
      <w:tr w14:paraId="4347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680D2A">
            <w:pPr>
              <w:ind w:left="420" w:hanging="420"/>
              <w:rPr>
                <w:rFonts w:hint="default" w:ascii="Times New Roman" w:hAnsi="Times New Roman" w:eastAsia="宋体" w:cs="Times New Roman"/>
                <w:b/>
                <w:szCs w:val="20"/>
              </w:rPr>
            </w:pPr>
          </w:p>
        </w:tc>
        <w:tc>
          <w:tcPr>
            <w:tcW w:w="2082" w:type="dxa"/>
          </w:tcPr>
          <w:p w14:paraId="210B61DB">
            <w:pPr>
              <w:ind w:left="420" w:hanging="420"/>
              <w:rPr>
                <w:rFonts w:hint="default" w:ascii="Times New Roman" w:hAnsi="Times New Roman" w:eastAsia="宋体" w:cs="Times New Roman"/>
                <w:b/>
                <w:szCs w:val="20"/>
              </w:rPr>
            </w:pPr>
          </w:p>
        </w:tc>
        <w:tc>
          <w:tcPr>
            <w:tcW w:w="1355" w:type="dxa"/>
          </w:tcPr>
          <w:p w14:paraId="1B043CD7">
            <w:pPr>
              <w:ind w:left="420" w:hanging="420"/>
              <w:rPr>
                <w:rFonts w:hint="default" w:ascii="Times New Roman" w:hAnsi="Times New Roman" w:eastAsia="宋体" w:cs="Times New Roman"/>
                <w:b/>
                <w:szCs w:val="20"/>
              </w:rPr>
            </w:pPr>
          </w:p>
        </w:tc>
        <w:tc>
          <w:tcPr>
            <w:tcW w:w="826" w:type="dxa"/>
          </w:tcPr>
          <w:p w14:paraId="7D7E83B8">
            <w:pPr>
              <w:ind w:left="420" w:hanging="420"/>
              <w:rPr>
                <w:rFonts w:hint="default" w:ascii="Times New Roman" w:hAnsi="Times New Roman" w:eastAsia="宋体" w:cs="Times New Roman"/>
                <w:b/>
                <w:szCs w:val="20"/>
              </w:rPr>
            </w:pPr>
          </w:p>
        </w:tc>
        <w:tc>
          <w:tcPr>
            <w:tcW w:w="1320" w:type="dxa"/>
          </w:tcPr>
          <w:p w14:paraId="05042AAE">
            <w:pPr>
              <w:ind w:left="420" w:hanging="420"/>
              <w:rPr>
                <w:rFonts w:hint="default" w:ascii="Times New Roman" w:hAnsi="Times New Roman" w:eastAsia="宋体" w:cs="Times New Roman"/>
                <w:b/>
                <w:szCs w:val="20"/>
              </w:rPr>
            </w:pPr>
          </w:p>
        </w:tc>
        <w:tc>
          <w:tcPr>
            <w:tcW w:w="1023" w:type="dxa"/>
          </w:tcPr>
          <w:p w14:paraId="34FFD012">
            <w:pPr>
              <w:ind w:left="420" w:hanging="420"/>
              <w:rPr>
                <w:rFonts w:hint="default" w:ascii="Times New Roman" w:hAnsi="Times New Roman" w:eastAsia="宋体" w:cs="Times New Roman"/>
                <w:b/>
                <w:szCs w:val="20"/>
              </w:rPr>
            </w:pPr>
          </w:p>
        </w:tc>
        <w:tc>
          <w:tcPr>
            <w:tcW w:w="1590" w:type="dxa"/>
          </w:tcPr>
          <w:p w14:paraId="73E562AF">
            <w:pPr>
              <w:ind w:left="420" w:hanging="420"/>
              <w:rPr>
                <w:rFonts w:hint="default" w:ascii="Times New Roman" w:hAnsi="Times New Roman" w:eastAsia="宋体" w:cs="Times New Roman"/>
                <w:b/>
                <w:szCs w:val="20"/>
              </w:rPr>
            </w:pPr>
          </w:p>
        </w:tc>
      </w:tr>
      <w:tr w14:paraId="4473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6EE556">
            <w:pPr>
              <w:ind w:left="420" w:hanging="420"/>
              <w:rPr>
                <w:rFonts w:hint="default" w:ascii="Times New Roman" w:hAnsi="Times New Roman" w:eastAsia="宋体" w:cs="Times New Roman"/>
                <w:b/>
                <w:szCs w:val="20"/>
              </w:rPr>
            </w:pPr>
          </w:p>
        </w:tc>
        <w:tc>
          <w:tcPr>
            <w:tcW w:w="2082" w:type="dxa"/>
          </w:tcPr>
          <w:p w14:paraId="5FB23E79">
            <w:pPr>
              <w:ind w:left="420" w:hanging="420"/>
              <w:rPr>
                <w:rFonts w:hint="default" w:ascii="Times New Roman" w:hAnsi="Times New Roman" w:eastAsia="宋体" w:cs="Times New Roman"/>
                <w:b/>
                <w:szCs w:val="20"/>
              </w:rPr>
            </w:pPr>
          </w:p>
        </w:tc>
        <w:tc>
          <w:tcPr>
            <w:tcW w:w="1355" w:type="dxa"/>
          </w:tcPr>
          <w:p w14:paraId="673D427A">
            <w:pPr>
              <w:ind w:left="420" w:hanging="420"/>
              <w:rPr>
                <w:rFonts w:hint="default" w:ascii="Times New Roman" w:hAnsi="Times New Roman" w:eastAsia="宋体" w:cs="Times New Roman"/>
                <w:b/>
                <w:szCs w:val="20"/>
              </w:rPr>
            </w:pPr>
          </w:p>
        </w:tc>
        <w:tc>
          <w:tcPr>
            <w:tcW w:w="826" w:type="dxa"/>
          </w:tcPr>
          <w:p w14:paraId="0B169568">
            <w:pPr>
              <w:ind w:left="420" w:hanging="420"/>
              <w:rPr>
                <w:rFonts w:hint="default" w:ascii="Times New Roman" w:hAnsi="Times New Roman" w:eastAsia="宋体" w:cs="Times New Roman"/>
                <w:b/>
                <w:szCs w:val="20"/>
              </w:rPr>
            </w:pPr>
          </w:p>
        </w:tc>
        <w:tc>
          <w:tcPr>
            <w:tcW w:w="1320" w:type="dxa"/>
          </w:tcPr>
          <w:p w14:paraId="678DE8E2">
            <w:pPr>
              <w:ind w:left="420" w:hanging="420"/>
              <w:rPr>
                <w:rFonts w:hint="default" w:ascii="Times New Roman" w:hAnsi="Times New Roman" w:eastAsia="宋体" w:cs="Times New Roman"/>
                <w:b/>
                <w:szCs w:val="20"/>
              </w:rPr>
            </w:pPr>
          </w:p>
        </w:tc>
        <w:tc>
          <w:tcPr>
            <w:tcW w:w="1023" w:type="dxa"/>
          </w:tcPr>
          <w:p w14:paraId="732800F7">
            <w:pPr>
              <w:ind w:left="420" w:hanging="420"/>
              <w:rPr>
                <w:rFonts w:hint="default" w:ascii="Times New Roman" w:hAnsi="Times New Roman" w:eastAsia="宋体" w:cs="Times New Roman"/>
                <w:b/>
                <w:szCs w:val="20"/>
              </w:rPr>
            </w:pPr>
          </w:p>
        </w:tc>
        <w:tc>
          <w:tcPr>
            <w:tcW w:w="1590" w:type="dxa"/>
          </w:tcPr>
          <w:p w14:paraId="318F29EB">
            <w:pPr>
              <w:ind w:left="420" w:hanging="420"/>
              <w:rPr>
                <w:rFonts w:hint="default" w:ascii="Times New Roman" w:hAnsi="Times New Roman" w:eastAsia="宋体" w:cs="Times New Roman"/>
                <w:b/>
                <w:szCs w:val="20"/>
              </w:rPr>
            </w:pPr>
          </w:p>
        </w:tc>
      </w:tr>
      <w:tr w14:paraId="0E03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05F013">
            <w:pPr>
              <w:ind w:left="420" w:hanging="420"/>
              <w:rPr>
                <w:rFonts w:hint="default" w:ascii="Times New Roman" w:hAnsi="Times New Roman" w:eastAsia="宋体" w:cs="Times New Roman"/>
                <w:b/>
                <w:szCs w:val="20"/>
              </w:rPr>
            </w:pPr>
          </w:p>
        </w:tc>
        <w:tc>
          <w:tcPr>
            <w:tcW w:w="2082" w:type="dxa"/>
          </w:tcPr>
          <w:p w14:paraId="10455882">
            <w:pPr>
              <w:ind w:left="420" w:hanging="420"/>
              <w:rPr>
                <w:rFonts w:hint="default" w:ascii="Times New Roman" w:hAnsi="Times New Roman" w:eastAsia="宋体" w:cs="Times New Roman"/>
                <w:b/>
                <w:szCs w:val="20"/>
              </w:rPr>
            </w:pPr>
          </w:p>
        </w:tc>
        <w:tc>
          <w:tcPr>
            <w:tcW w:w="1355" w:type="dxa"/>
          </w:tcPr>
          <w:p w14:paraId="68117A3F">
            <w:pPr>
              <w:ind w:left="420" w:hanging="420"/>
              <w:rPr>
                <w:rFonts w:hint="default" w:ascii="Times New Roman" w:hAnsi="Times New Roman" w:eastAsia="宋体" w:cs="Times New Roman"/>
                <w:b/>
                <w:szCs w:val="20"/>
              </w:rPr>
            </w:pPr>
          </w:p>
        </w:tc>
        <w:tc>
          <w:tcPr>
            <w:tcW w:w="826" w:type="dxa"/>
          </w:tcPr>
          <w:p w14:paraId="7191CE4A">
            <w:pPr>
              <w:ind w:left="420" w:hanging="420"/>
              <w:rPr>
                <w:rFonts w:hint="default" w:ascii="Times New Roman" w:hAnsi="Times New Roman" w:eastAsia="宋体" w:cs="Times New Roman"/>
                <w:b/>
                <w:szCs w:val="20"/>
              </w:rPr>
            </w:pPr>
          </w:p>
        </w:tc>
        <w:tc>
          <w:tcPr>
            <w:tcW w:w="1320" w:type="dxa"/>
          </w:tcPr>
          <w:p w14:paraId="349BAC7D">
            <w:pPr>
              <w:ind w:left="420" w:hanging="420"/>
              <w:rPr>
                <w:rFonts w:hint="default" w:ascii="Times New Roman" w:hAnsi="Times New Roman" w:eastAsia="宋体" w:cs="Times New Roman"/>
                <w:b/>
                <w:szCs w:val="20"/>
              </w:rPr>
            </w:pPr>
          </w:p>
        </w:tc>
        <w:tc>
          <w:tcPr>
            <w:tcW w:w="1023" w:type="dxa"/>
          </w:tcPr>
          <w:p w14:paraId="66F8802A">
            <w:pPr>
              <w:ind w:left="420" w:hanging="420"/>
              <w:rPr>
                <w:rFonts w:hint="default" w:ascii="Times New Roman" w:hAnsi="Times New Roman" w:eastAsia="宋体" w:cs="Times New Roman"/>
                <w:b/>
                <w:szCs w:val="20"/>
              </w:rPr>
            </w:pPr>
          </w:p>
        </w:tc>
        <w:tc>
          <w:tcPr>
            <w:tcW w:w="1590" w:type="dxa"/>
          </w:tcPr>
          <w:p w14:paraId="175BDF47">
            <w:pPr>
              <w:ind w:left="420" w:hanging="420"/>
              <w:rPr>
                <w:rFonts w:hint="default" w:ascii="Times New Roman" w:hAnsi="Times New Roman" w:eastAsia="宋体" w:cs="Times New Roman"/>
                <w:b/>
                <w:szCs w:val="20"/>
              </w:rPr>
            </w:pPr>
          </w:p>
        </w:tc>
      </w:tr>
      <w:tr w14:paraId="77CC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E1AA43">
            <w:pPr>
              <w:ind w:left="420" w:hanging="420"/>
              <w:rPr>
                <w:rFonts w:hint="default" w:ascii="Times New Roman" w:hAnsi="Times New Roman" w:eastAsia="宋体" w:cs="Times New Roman"/>
                <w:b/>
                <w:szCs w:val="20"/>
              </w:rPr>
            </w:pPr>
          </w:p>
        </w:tc>
        <w:tc>
          <w:tcPr>
            <w:tcW w:w="2082" w:type="dxa"/>
          </w:tcPr>
          <w:p w14:paraId="40A76D33">
            <w:pPr>
              <w:ind w:left="420" w:hanging="420"/>
              <w:rPr>
                <w:rFonts w:hint="default" w:ascii="Times New Roman" w:hAnsi="Times New Roman" w:eastAsia="宋体" w:cs="Times New Roman"/>
                <w:b/>
                <w:szCs w:val="20"/>
              </w:rPr>
            </w:pPr>
          </w:p>
        </w:tc>
        <w:tc>
          <w:tcPr>
            <w:tcW w:w="1355" w:type="dxa"/>
          </w:tcPr>
          <w:p w14:paraId="4D82EC21">
            <w:pPr>
              <w:ind w:left="420" w:hanging="420"/>
              <w:rPr>
                <w:rFonts w:hint="default" w:ascii="Times New Roman" w:hAnsi="Times New Roman" w:eastAsia="宋体" w:cs="Times New Roman"/>
                <w:b/>
                <w:szCs w:val="20"/>
              </w:rPr>
            </w:pPr>
          </w:p>
        </w:tc>
        <w:tc>
          <w:tcPr>
            <w:tcW w:w="826" w:type="dxa"/>
          </w:tcPr>
          <w:p w14:paraId="6E99587A">
            <w:pPr>
              <w:ind w:left="420" w:hanging="420"/>
              <w:rPr>
                <w:rFonts w:hint="default" w:ascii="Times New Roman" w:hAnsi="Times New Roman" w:eastAsia="宋体" w:cs="Times New Roman"/>
                <w:b/>
                <w:szCs w:val="20"/>
              </w:rPr>
            </w:pPr>
          </w:p>
        </w:tc>
        <w:tc>
          <w:tcPr>
            <w:tcW w:w="1320" w:type="dxa"/>
          </w:tcPr>
          <w:p w14:paraId="1A50F5B2">
            <w:pPr>
              <w:ind w:left="420" w:hanging="420"/>
              <w:rPr>
                <w:rFonts w:hint="default" w:ascii="Times New Roman" w:hAnsi="Times New Roman" w:eastAsia="宋体" w:cs="Times New Roman"/>
                <w:b/>
                <w:szCs w:val="20"/>
              </w:rPr>
            </w:pPr>
          </w:p>
        </w:tc>
        <w:tc>
          <w:tcPr>
            <w:tcW w:w="1023" w:type="dxa"/>
          </w:tcPr>
          <w:p w14:paraId="1BEED0B2">
            <w:pPr>
              <w:ind w:left="420" w:hanging="420"/>
              <w:rPr>
                <w:rFonts w:hint="default" w:ascii="Times New Roman" w:hAnsi="Times New Roman" w:eastAsia="宋体" w:cs="Times New Roman"/>
                <w:b/>
                <w:szCs w:val="20"/>
              </w:rPr>
            </w:pPr>
          </w:p>
        </w:tc>
        <w:tc>
          <w:tcPr>
            <w:tcW w:w="1590" w:type="dxa"/>
          </w:tcPr>
          <w:p w14:paraId="2D6B9326">
            <w:pPr>
              <w:ind w:left="420" w:hanging="420"/>
              <w:rPr>
                <w:rFonts w:hint="default" w:ascii="Times New Roman" w:hAnsi="Times New Roman" w:eastAsia="宋体" w:cs="Times New Roman"/>
                <w:b/>
                <w:szCs w:val="20"/>
              </w:rPr>
            </w:pPr>
          </w:p>
        </w:tc>
      </w:tr>
      <w:tr w14:paraId="7AA2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C435BA">
            <w:pPr>
              <w:ind w:left="420" w:hanging="420"/>
              <w:rPr>
                <w:rFonts w:hint="default" w:ascii="Times New Roman" w:hAnsi="Times New Roman" w:eastAsia="宋体" w:cs="Times New Roman"/>
                <w:b/>
                <w:szCs w:val="20"/>
              </w:rPr>
            </w:pPr>
          </w:p>
        </w:tc>
        <w:tc>
          <w:tcPr>
            <w:tcW w:w="2082" w:type="dxa"/>
          </w:tcPr>
          <w:p w14:paraId="1D716D07">
            <w:pPr>
              <w:ind w:left="420" w:hanging="420"/>
              <w:rPr>
                <w:rFonts w:hint="default" w:ascii="Times New Roman" w:hAnsi="Times New Roman" w:eastAsia="宋体" w:cs="Times New Roman"/>
                <w:b/>
                <w:szCs w:val="20"/>
              </w:rPr>
            </w:pPr>
          </w:p>
        </w:tc>
        <w:tc>
          <w:tcPr>
            <w:tcW w:w="1355" w:type="dxa"/>
          </w:tcPr>
          <w:p w14:paraId="1A29508D">
            <w:pPr>
              <w:ind w:left="420" w:hanging="420"/>
              <w:rPr>
                <w:rFonts w:hint="default" w:ascii="Times New Roman" w:hAnsi="Times New Roman" w:eastAsia="宋体" w:cs="Times New Roman"/>
                <w:b/>
                <w:szCs w:val="20"/>
              </w:rPr>
            </w:pPr>
          </w:p>
        </w:tc>
        <w:tc>
          <w:tcPr>
            <w:tcW w:w="826" w:type="dxa"/>
          </w:tcPr>
          <w:p w14:paraId="7529F8A2">
            <w:pPr>
              <w:ind w:left="420" w:hanging="420"/>
              <w:rPr>
                <w:rFonts w:hint="default" w:ascii="Times New Roman" w:hAnsi="Times New Roman" w:eastAsia="宋体" w:cs="Times New Roman"/>
                <w:b/>
                <w:szCs w:val="20"/>
              </w:rPr>
            </w:pPr>
          </w:p>
        </w:tc>
        <w:tc>
          <w:tcPr>
            <w:tcW w:w="1320" w:type="dxa"/>
          </w:tcPr>
          <w:p w14:paraId="24D076E2">
            <w:pPr>
              <w:ind w:left="420" w:hanging="420"/>
              <w:rPr>
                <w:rFonts w:hint="default" w:ascii="Times New Roman" w:hAnsi="Times New Roman" w:eastAsia="宋体" w:cs="Times New Roman"/>
                <w:b/>
                <w:szCs w:val="20"/>
              </w:rPr>
            </w:pPr>
          </w:p>
        </w:tc>
        <w:tc>
          <w:tcPr>
            <w:tcW w:w="1023" w:type="dxa"/>
          </w:tcPr>
          <w:p w14:paraId="3151589C">
            <w:pPr>
              <w:ind w:left="420" w:hanging="420"/>
              <w:rPr>
                <w:rFonts w:hint="default" w:ascii="Times New Roman" w:hAnsi="Times New Roman" w:eastAsia="宋体" w:cs="Times New Roman"/>
                <w:b/>
                <w:szCs w:val="20"/>
              </w:rPr>
            </w:pPr>
          </w:p>
        </w:tc>
        <w:tc>
          <w:tcPr>
            <w:tcW w:w="1590" w:type="dxa"/>
          </w:tcPr>
          <w:p w14:paraId="3643DE58">
            <w:pPr>
              <w:ind w:left="420" w:hanging="420"/>
              <w:rPr>
                <w:rFonts w:hint="default" w:ascii="Times New Roman" w:hAnsi="Times New Roman" w:eastAsia="宋体" w:cs="Times New Roman"/>
                <w:b/>
                <w:szCs w:val="20"/>
              </w:rPr>
            </w:pPr>
          </w:p>
        </w:tc>
      </w:tr>
      <w:tr w14:paraId="7FB2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E693C1">
            <w:pPr>
              <w:ind w:left="420" w:hanging="420"/>
              <w:rPr>
                <w:rFonts w:hint="default" w:ascii="Times New Roman" w:hAnsi="Times New Roman" w:eastAsia="宋体" w:cs="Times New Roman"/>
                <w:b/>
                <w:szCs w:val="20"/>
              </w:rPr>
            </w:pPr>
          </w:p>
        </w:tc>
        <w:tc>
          <w:tcPr>
            <w:tcW w:w="2082" w:type="dxa"/>
          </w:tcPr>
          <w:p w14:paraId="170C4656">
            <w:pPr>
              <w:ind w:left="420" w:hanging="420"/>
              <w:rPr>
                <w:rFonts w:hint="default" w:ascii="Times New Roman" w:hAnsi="Times New Roman" w:eastAsia="宋体" w:cs="Times New Roman"/>
                <w:b/>
                <w:szCs w:val="20"/>
              </w:rPr>
            </w:pPr>
          </w:p>
        </w:tc>
        <w:tc>
          <w:tcPr>
            <w:tcW w:w="1355" w:type="dxa"/>
          </w:tcPr>
          <w:p w14:paraId="52E40147">
            <w:pPr>
              <w:ind w:left="420" w:hanging="420"/>
              <w:rPr>
                <w:rFonts w:hint="default" w:ascii="Times New Roman" w:hAnsi="Times New Roman" w:eastAsia="宋体" w:cs="Times New Roman"/>
                <w:b/>
                <w:szCs w:val="20"/>
              </w:rPr>
            </w:pPr>
          </w:p>
        </w:tc>
        <w:tc>
          <w:tcPr>
            <w:tcW w:w="826" w:type="dxa"/>
          </w:tcPr>
          <w:p w14:paraId="00690AEC">
            <w:pPr>
              <w:ind w:left="420" w:hanging="420"/>
              <w:rPr>
                <w:rFonts w:hint="default" w:ascii="Times New Roman" w:hAnsi="Times New Roman" w:eastAsia="宋体" w:cs="Times New Roman"/>
                <w:b/>
                <w:szCs w:val="20"/>
              </w:rPr>
            </w:pPr>
          </w:p>
        </w:tc>
        <w:tc>
          <w:tcPr>
            <w:tcW w:w="1320" w:type="dxa"/>
          </w:tcPr>
          <w:p w14:paraId="7B657456">
            <w:pPr>
              <w:ind w:left="420" w:hanging="420"/>
              <w:rPr>
                <w:rFonts w:hint="default" w:ascii="Times New Roman" w:hAnsi="Times New Roman" w:eastAsia="宋体" w:cs="Times New Roman"/>
                <w:b/>
                <w:szCs w:val="20"/>
              </w:rPr>
            </w:pPr>
          </w:p>
        </w:tc>
        <w:tc>
          <w:tcPr>
            <w:tcW w:w="1023" w:type="dxa"/>
          </w:tcPr>
          <w:p w14:paraId="4AE801E6">
            <w:pPr>
              <w:ind w:left="420" w:hanging="420"/>
              <w:rPr>
                <w:rFonts w:hint="default" w:ascii="Times New Roman" w:hAnsi="Times New Roman" w:eastAsia="宋体" w:cs="Times New Roman"/>
                <w:b/>
                <w:szCs w:val="20"/>
              </w:rPr>
            </w:pPr>
          </w:p>
        </w:tc>
        <w:tc>
          <w:tcPr>
            <w:tcW w:w="1590" w:type="dxa"/>
          </w:tcPr>
          <w:p w14:paraId="2CA386C1">
            <w:pPr>
              <w:ind w:left="420" w:hanging="420"/>
              <w:rPr>
                <w:rFonts w:hint="default" w:ascii="Times New Roman" w:hAnsi="Times New Roman" w:eastAsia="宋体" w:cs="Times New Roman"/>
                <w:b/>
                <w:szCs w:val="20"/>
              </w:rPr>
            </w:pPr>
          </w:p>
        </w:tc>
      </w:tr>
      <w:tr w14:paraId="19E7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529FA3">
            <w:pPr>
              <w:ind w:left="420" w:hanging="420"/>
              <w:rPr>
                <w:rFonts w:hint="default" w:ascii="Times New Roman" w:hAnsi="Times New Roman" w:eastAsia="宋体" w:cs="Times New Roman"/>
                <w:b/>
                <w:szCs w:val="20"/>
              </w:rPr>
            </w:pPr>
          </w:p>
        </w:tc>
        <w:tc>
          <w:tcPr>
            <w:tcW w:w="2082" w:type="dxa"/>
          </w:tcPr>
          <w:p w14:paraId="621883C2">
            <w:pPr>
              <w:ind w:left="420" w:hanging="420"/>
              <w:rPr>
                <w:rFonts w:hint="default" w:ascii="Times New Roman" w:hAnsi="Times New Roman" w:eastAsia="宋体" w:cs="Times New Roman"/>
                <w:b/>
                <w:szCs w:val="20"/>
              </w:rPr>
            </w:pPr>
          </w:p>
        </w:tc>
        <w:tc>
          <w:tcPr>
            <w:tcW w:w="1355" w:type="dxa"/>
          </w:tcPr>
          <w:p w14:paraId="6AD6F489">
            <w:pPr>
              <w:ind w:left="420" w:hanging="420"/>
              <w:rPr>
                <w:rFonts w:hint="default" w:ascii="Times New Roman" w:hAnsi="Times New Roman" w:eastAsia="宋体" w:cs="Times New Roman"/>
                <w:b/>
                <w:szCs w:val="20"/>
              </w:rPr>
            </w:pPr>
          </w:p>
        </w:tc>
        <w:tc>
          <w:tcPr>
            <w:tcW w:w="826" w:type="dxa"/>
          </w:tcPr>
          <w:p w14:paraId="5FF8A0DA">
            <w:pPr>
              <w:ind w:left="420" w:hanging="420"/>
              <w:rPr>
                <w:rFonts w:hint="default" w:ascii="Times New Roman" w:hAnsi="Times New Roman" w:eastAsia="宋体" w:cs="Times New Roman"/>
                <w:b/>
                <w:szCs w:val="20"/>
              </w:rPr>
            </w:pPr>
          </w:p>
        </w:tc>
        <w:tc>
          <w:tcPr>
            <w:tcW w:w="1320" w:type="dxa"/>
          </w:tcPr>
          <w:p w14:paraId="0F3DE86E">
            <w:pPr>
              <w:ind w:left="420" w:hanging="420"/>
              <w:rPr>
                <w:rFonts w:hint="default" w:ascii="Times New Roman" w:hAnsi="Times New Roman" w:eastAsia="宋体" w:cs="Times New Roman"/>
                <w:b/>
                <w:szCs w:val="20"/>
              </w:rPr>
            </w:pPr>
          </w:p>
        </w:tc>
        <w:tc>
          <w:tcPr>
            <w:tcW w:w="1023" w:type="dxa"/>
          </w:tcPr>
          <w:p w14:paraId="7A978E0F">
            <w:pPr>
              <w:ind w:left="420" w:hanging="420"/>
              <w:rPr>
                <w:rFonts w:hint="default" w:ascii="Times New Roman" w:hAnsi="Times New Roman" w:eastAsia="宋体" w:cs="Times New Roman"/>
                <w:b/>
                <w:szCs w:val="20"/>
              </w:rPr>
            </w:pPr>
          </w:p>
        </w:tc>
        <w:tc>
          <w:tcPr>
            <w:tcW w:w="1590" w:type="dxa"/>
          </w:tcPr>
          <w:p w14:paraId="6C2286EA">
            <w:pPr>
              <w:ind w:left="420" w:hanging="420"/>
              <w:rPr>
                <w:rFonts w:hint="default" w:ascii="Times New Roman" w:hAnsi="Times New Roman" w:eastAsia="宋体" w:cs="Times New Roman"/>
                <w:b/>
                <w:szCs w:val="20"/>
              </w:rPr>
            </w:pPr>
          </w:p>
        </w:tc>
      </w:tr>
      <w:tr w14:paraId="0DD3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072786">
            <w:pPr>
              <w:ind w:left="420" w:hanging="420"/>
              <w:rPr>
                <w:rFonts w:hint="default" w:ascii="Times New Roman" w:hAnsi="Times New Roman" w:eastAsia="宋体" w:cs="Times New Roman"/>
                <w:b/>
                <w:szCs w:val="20"/>
              </w:rPr>
            </w:pPr>
          </w:p>
        </w:tc>
        <w:tc>
          <w:tcPr>
            <w:tcW w:w="2082" w:type="dxa"/>
          </w:tcPr>
          <w:p w14:paraId="4E738FD7">
            <w:pPr>
              <w:ind w:left="420" w:hanging="420"/>
              <w:rPr>
                <w:rFonts w:hint="default" w:ascii="Times New Roman" w:hAnsi="Times New Roman" w:eastAsia="宋体" w:cs="Times New Roman"/>
                <w:b/>
                <w:szCs w:val="20"/>
              </w:rPr>
            </w:pPr>
          </w:p>
        </w:tc>
        <w:tc>
          <w:tcPr>
            <w:tcW w:w="1355" w:type="dxa"/>
          </w:tcPr>
          <w:p w14:paraId="2209E85E">
            <w:pPr>
              <w:ind w:left="420" w:hanging="420"/>
              <w:rPr>
                <w:rFonts w:hint="default" w:ascii="Times New Roman" w:hAnsi="Times New Roman" w:eastAsia="宋体" w:cs="Times New Roman"/>
                <w:b/>
                <w:szCs w:val="20"/>
              </w:rPr>
            </w:pPr>
          </w:p>
        </w:tc>
        <w:tc>
          <w:tcPr>
            <w:tcW w:w="826" w:type="dxa"/>
          </w:tcPr>
          <w:p w14:paraId="003A18BE">
            <w:pPr>
              <w:ind w:left="420" w:hanging="420"/>
              <w:rPr>
                <w:rFonts w:hint="default" w:ascii="Times New Roman" w:hAnsi="Times New Roman" w:eastAsia="宋体" w:cs="Times New Roman"/>
                <w:b/>
                <w:szCs w:val="20"/>
              </w:rPr>
            </w:pPr>
          </w:p>
        </w:tc>
        <w:tc>
          <w:tcPr>
            <w:tcW w:w="1320" w:type="dxa"/>
          </w:tcPr>
          <w:p w14:paraId="4155A52F">
            <w:pPr>
              <w:ind w:left="420" w:hanging="420"/>
              <w:rPr>
                <w:rFonts w:hint="default" w:ascii="Times New Roman" w:hAnsi="Times New Roman" w:eastAsia="宋体" w:cs="Times New Roman"/>
                <w:b/>
                <w:szCs w:val="20"/>
              </w:rPr>
            </w:pPr>
          </w:p>
        </w:tc>
        <w:tc>
          <w:tcPr>
            <w:tcW w:w="1023" w:type="dxa"/>
          </w:tcPr>
          <w:p w14:paraId="5A2D5062">
            <w:pPr>
              <w:ind w:left="420" w:hanging="420"/>
              <w:rPr>
                <w:rFonts w:hint="default" w:ascii="Times New Roman" w:hAnsi="Times New Roman" w:eastAsia="宋体" w:cs="Times New Roman"/>
                <w:b/>
                <w:szCs w:val="20"/>
              </w:rPr>
            </w:pPr>
          </w:p>
        </w:tc>
        <w:tc>
          <w:tcPr>
            <w:tcW w:w="1590" w:type="dxa"/>
          </w:tcPr>
          <w:p w14:paraId="3CD80F98">
            <w:pPr>
              <w:ind w:left="420" w:hanging="420"/>
              <w:rPr>
                <w:rFonts w:hint="default" w:ascii="Times New Roman" w:hAnsi="Times New Roman" w:eastAsia="宋体" w:cs="Times New Roman"/>
                <w:b/>
                <w:szCs w:val="20"/>
              </w:rPr>
            </w:pPr>
          </w:p>
        </w:tc>
      </w:tr>
      <w:tr w14:paraId="69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AEECDB">
            <w:pPr>
              <w:ind w:left="420" w:hanging="420"/>
              <w:rPr>
                <w:rFonts w:hint="default" w:ascii="Times New Roman" w:hAnsi="Times New Roman" w:eastAsia="宋体" w:cs="Times New Roman"/>
                <w:b/>
                <w:szCs w:val="20"/>
              </w:rPr>
            </w:pPr>
          </w:p>
        </w:tc>
        <w:tc>
          <w:tcPr>
            <w:tcW w:w="2082" w:type="dxa"/>
          </w:tcPr>
          <w:p w14:paraId="00B32658">
            <w:pPr>
              <w:ind w:left="420" w:hanging="420"/>
              <w:rPr>
                <w:rFonts w:hint="default" w:ascii="Times New Roman" w:hAnsi="Times New Roman" w:eastAsia="宋体" w:cs="Times New Roman"/>
                <w:b/>
                <w:szCs w:val="20"/>
              </w:rPr>
            </w:pPr>
          </w:p>
        </w:tc>
        <w:tc>
          <w:tcPr>
            <w:tcW w:w="1355" w:type="dxa"/>
          </w:tcPr>
          <w:p w14:paraId="600DA8E1">
            <w:pPr>
              <w:ind w:left="420" w:hanging="420"/>
              <w:rPr>
                <w:rFonts w:hint="default" w:ascii="Times New Roman" w:hAnsi="Times New Roman" w:eastAsia="宋体" w:cs="Times New Roman"/>
                <w:b/>
                <w:szCs w:val="20"/>
              </w:rPr>
            </w:pPr>
          </w:p>
        </w:tc>
        <w:tc>
          <w:tcPr>
            <w:tcW w:w="826" w:type="dxa"/>
          </w:tcPr>
          <w:p w14:paraId="6031A094">
            <w:pPr>
              <w:ind w:left="420" w:hanging="420"/>
              <w:rPr>
                <w:rFonts w:hint="default" w:ascii="Times New Roman" w:hAnsi="Times New Roman" w:eastAsia="宋体" w:cs="Times New Roman"/>
                <w:b/>
                <w:szCs w:val="20"/>
              </w:rPr>
            </w:pPr>
          </w:p>
        </w:tc>
        <w:tc>
          <w:tcPr>
            <w:tcW w:w="1320" w:type="dxa"/>
          </w:tcPr>
          <w:p w14:paraId="6A3B93F5">
            <w:pPr>
              <w:ind w:left="420" w:hanging="420"/>
              <w:rPr>
                <w:rFonts w:hint="default" w:ascii="Times New Roman" w:hAnsi="Times New Roman" w:eastAsia="宋体" w:cs="Times New Roman"/>
                <w:b/>
                <w:szCs w:val="20"/>
              </w:rPr>
            </w:pPr>
          </w:p>
        </w:tc>
        <w:tc>
          <w:tcPr>
            <w:tcW w:w="1023" w:type="dxa"/>
          </w:tcPr>
          <w:p w14:paraId="3375C28D">
            <w:pPr>
              <w:ind w:left="420" w:hanging="420"/>
              <w:rPr>
                <w:rFonts w:hint="default" w:ascii="Times New Roman" w:hAnsi="Times New Roman" w:eastAsia="宋体" w:cs="Times New Roman"/>
                <w:b/>
                <w:szCs w:val="20"/>
              </w:rPr>
            </w:pPr>
          </w:p>
        </w:tc>
        <w:tc>
          <w:tcPr>
            <w:tcW w:w="1590" w:type="dxa"/>
          </w:tcPr>
          <w:p w14:paraId="7A7029D4">
            <w:pPr>
              <w:ind w:left="420" w:hanging="420"/>
              <w:rPr>
                <w:rFonts w:hint="default" w:ascii="Times New Roman" w:hAnsi="Times New Roman" w:eastAsia="宋体" w:cs="Times New Roman"/>
                <w:b/>
                <w:szCs w:val="20"/>
              </w:rPr>
            </w:pPr>
          </w:p>
        </w:tc>
      </w:tr>
      <w:tr w14:paraId="6E32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7B289E">
            <w:pPr>
              <w:ind w:left="420" w:hanging="420"/>
              <w:rPr>
                <w:rFonts w:hint="default" w:ascii="Times New Roman" w:hAnsi="Times New Roman" w:eastAsia="宋体" w:cs="Times New Roman"/>
                <w:b/>
                <w:szCs w:val="20"/>
              </w:rPr>
            </w:pPr>
          </w:p>
        </w:tc>
        <w:tc>
          <w:tcPr>
            <w:tcW w:w="2082" w:type="dxa"/>
          </w:tcPr>
          <w:p w14:paraId="302687DC">
            <w:pPr>
              <w:ind w:left="420" w:hanging="420"/>
              <w:rPr>
                <w:rFonts w:hint="default" w:ascii="Times New Roman" w:hAnsi="Times New Roman" w:eastAsia="宋体" w:cs="Times New Roman"/>
                <w:b/>
                <w:szCs w:val="20"/>
              </w:rPr>
            </w:pPr>
          </w:p>
        </w:tc>
        <w:tc>
          <w:tcPr>
            <w:tcW w:w="1355" w:type="dxa"/>
          </w:tcPr>
          <w:p w14:paraId="59C99522">
            <w:pPr>
              <w:ind w:left="420" w:hanging="420"/>
              <w:rPr>
                <w:rFonts w:hint="default" w:ascii="Times New Roman" w:hAnsi="Times New Roman" w:eastAsia="宋体" w:cs="Times New Roman"/>
                <w:b/>
                <w:szCs w:val="20"/>
              </w:rPr>
            </w:pPr>
          </w:p>
        </w:tc>
        <w:tc>
          <w:tcPr>
            <w:tcW w:w="826" w:type="dxa"/>
          </w:tcPr>
          <w:p w14:paraId="5F7E8B8B">
            <w:pPr>
              <w:ind w:left="420" w:hanging="420"/>
              <w:rPr>
                <w:rFonts w:hint="default" w:ascii="Times New Roman" w:hAnsi="Times New Roman" w:eastAsia="宋体" w:cs="Times New Roman"/>
                <w:b/>
                <w:szCs w:val="20"/>
              </w:rPr>
            </w:pPr>
          </w:p>
        </w:tc>
        <w:tc>
          <w:tcPr>
            <w:tcW w:w="1320" w:type="dxa"/>
          </w:tcPr>
          <w:p w14:paraId="1B43F43E">
            <w:pPr>
              <w:ind w:left="420" w:hanging="420"/>
              <w:rPr>
                <w:rFonts w:hint="default" w:ascii="Times New Roman" w:hAnsi="Times New Roman" w:eastAsia="宋体" w:cs="Times New Roman"/>
                <w:b/>
                <w:szCs w:val="20"/>
              </w:rPr>
            </w:pPr>
          </w:p>
        </w:tc>
        <w:tc>
          <w:tcPr>
            <w:tcW w:w="1023" w:type="dxa"/>
          </w:tcPr>
          <w:p w14:paraId="51E02DC2">
            <w:pPr>
              <w:ind w:left="420" w:hanging="420"/>
              <w:rPr>
                <w:rFonts w:hint="default" w:ascii="Times New Roman" w:hAnsi="Times New Roman" w:eastAsia="宋体" w:cs="Times New Roman"/>
                <w:b/>
                <w:szCs w:val="20"/>
              </w:rPr>
            </w:pPr>
          </w:p>
        </w:tc>
        <w:tc>
          <w:tcPr>
            <w:tcW w:w="1590" w:type="dxa"/>
          </w:tcPr>
          <w:p w14:paraId="0CDE0EE4">
            <w:pPr>
              <w:ind w:left="420" w:hanging="420"/>
              <w:rPr>
                <w:rFonts w:hint="default" w:ascii="Times New Roman" w:hAnsi="Times New Roman" w:eastAsia="宋体" w:cs="Times New Roman"/>
                <w:b/>
                <w:szCs w:val="20"/>
              </w:rPr>
            </w:pPr>
          </w:p>
        </w:tc>
      </w:tr>
      <w:tr w14:paraId="27EA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557A4">
            <w:pPr>
              <w:ind w:left="420" w:hanging="420"/>
              <w:rPr>
                <w:rFonts w:hint="default" w:ascii="Times New Roman" w:hAnsi="Times New Roman" w:eastAsia="宋体" w:cs="Times New Roman"/>
                <w:b/>
                <w:szCs w:val="20"/>
              </w:rPr>
            </w:pPr>
          </w:p>
        </w:tc>
        <w:tc>
          <w:tcPr>
            <w:tcW w:w="2082" w:type="dxa"/>
          </w:tcPr>
          <w:p w14:paraId="33DD6F37">
            <w:pPr>
              <w:ind w:left="420" w:hanging="420"/>
              <w:rPr>
                <w:rFonts w:hint="default" w:ascii="Times New Roman" w:hAnsi="Times New Roman" w:eastAsia="宋体" w:cs="Times New Roman"/>
                <w:b/>
                <w:szCs w:val="20"/>
              </w:rPr>
            </w:pPr>
          </w:p>
        </w:tc>
        <w:tc>
          <w:tcPr>
            <w:tcW w:w="1355" w:type="dxa"/>
          </w:tcPr>
          <w:p w14:paraId="05D9B52F">
            <w:pPr>
              <w:ind w:left="420" w:hanging="420"/>
              <w:rPr>
                <w:rFonts w:hint="default" w:ascii="Times New Roman" w:hAnsi="Times New Roman" w:eastAsia="宋体" w:cs="Times New Roman"/>
                <w:b/>
                <w:szCs w:val="20"/>
              </w:rPr>
            </w:pPr>
          </w:p>
        </w:tc>
        <w:tc>
          <w:tcPr>
            <w:tcW w:w="826" w:type="dxa"/>
          </w:tcPr>
          <w:p w14:paraId="17814DFC">
            <w:pPr>
              <w:ind w:left="420" w:hanging="420"/>
              <w:rPr>
                <w:rFonts w:hint="default" w:ascii="Times New Roman" w:hAnsi="Times New Roman" w:eastAsia="宋体" w:cs="Times New Roman"/>
                <w:b/>
                <w:szCs w:val="20"/>
              </w:rPr>
            </w:pPr>
          </w:p>
        </w:tc>
        <w:tc>
          <w:tcPr>
            <w:tcW w:w="1320" w:type="dxa"/>
          </w:tcPr>
          <w:p w14:paraId="69C0C37E">
            <w:pPr>
              <w:ind w:left="420" w:hanging="420"/>
              <w:rPr>
                <w:rFonts w:hint="default" w:ascii="Times New Roman" w:hAnsi="Times New Roman" w:eastAsia="宋体" w:cs="Times New Roman"/>
                <w:b/>
                <w:szCs w:val="20"/>
              </w:rPr>
            </w:pPr>
          </w:p>
        </w:tc>
        <w:tc>
          <w:tcPr>
            <w:tcW w:w="1023" w:type="dxa"/>
          </w:tcPr>
          <w:p w14:paraId="48B3DB50">
            <w:pPr>
              <w:ind w:left="420" w:hanging="420"/>
              <w:rPr>
                <w:rFonts w:hint="default" w:ascii="Times New Roman" w:hAnsi="Times New Roman" w:eastAsia="宋体" w:cs="Times New Roman"/>
                <w:b/>
                <w:szCs w:val="20"/>
              </w:rPr>
            </w:pPr>
          </w:p>
        </w:tc>
        <w:tc>
          <w:tcPr>
            <w:tcW w:w="1590" w:type="dxa"/>
          </w:tcPr>
          <w:p w14:paraId="54C36DC3">
            <w:pPr>
              <w:ind w:left="420" w:hanging="420"/>
              <w:rPr>
                <w:rFonts w:hint="default" w:ascii="Times New Roman" w:hAnsi="Times New Roman" w:eastAsia="宋体" w:cs="Times New Roman"/>
                <w:b/>
                <w:szCs w:val="20"/>
              </w:rPr>
            </w:pPr>
          </w:p>
        </w:tc>
      </w:tr>
      <w:tr w14:paraId="3F49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56BDDA1">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14:paraId="799EDA01">
            <w:pPr>
              <w:ind w:left="420" w:hanging="420"/>
              <w:rPr>
                <w:rFonts w:hint="default" w:ascii="Times New Roman" w:hAnsi="Times New Roman" w:eastAsia="宋体" w:cs="Times New Roman"/>
                <w:b/>
                <w:szCs w:val="20"/>
              </w:rPr>
            </w:pPr>
          </w:p>
        </w:tc>
        <w:tc>
          <w:tcPr>
            <w:tcW w:w="1320" w:type="dxa"/>
          </w:tcPr>
          <w:p w14:paraId="2C639BF8">
            <w:pPr>
              <w:ind w:left="420" w:hanging="420"/>
              <w:rPr>
                <w:rFonts w:hint="default" w:ascii="Times New Roman" w:hAnsi="Times New Roman" w:eastAsia="宋体" w:cs="Times New Roman"/>
                <w:b/>
                <w:szCs w:val="20"/>
              </w:rPr>
            </w:pPr>
          </w:p>
        </w:tc>
        <w:tc>
          <w:tcPr>
            <w:tcW w:w="1023" w:type="dxa"/>
          </w:tcPr>
          <w:p w14:paraId="0A628562">
            <w:pPr>
              <w:ind w:left="420" w:hanging="420"/>
              <w:rPr>
                <w:rFonts w:hint="default" w:ascii="Times New Roman" w:hAnsi="Times New Roman" w:eastAsia="宋体" w:cs="Times New Roman"/>
                <w:b/>
                <w:szCs w:val="20"/>
              </w:rPr>
            </w:pPr>
          </w:p>
        </w:tc>
        <w:tc>
          <w:tcPr>
            <w:tcW w:w="1590" w:type="dxa"/>
          </w:tcPr>
          <w:p w14:paraId="17D180E4">
            <w:pPr>
              <w:ind w:left="420" w:hanging="420"/>
              <w:rPr>
                <w:rFonts w:hint="default" w:ascii="Times New Roman" w:hAnsi="Times New Roman" w:eastAsia="宋体" w:cs="Times New Roman"/>
                <w:b/>
                <w:szCs w:val="20"/>
              </w:rPr>
            </w:pPr>
          </w:p>
        </w:tc>
      </w:tr>
    </w:tbl>
    <w:p w14:paraId="3B5C8DB1">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134979E1">
      <w:pPr>
        <w:tabs>
          <w:tab w:val="left" w:pos="1578"/>
          <w:tab w:val="left" w:pos="10083"/>
        </w:tabs>
        <w:spacing w:line="500" w:lineRule="exact"/>
        <w:rPr>
          <w:rFonts w:hint="default" w:ascii="Times New Roman" w:hAnsi="Times New Roman" w:eastAsia="宋体" w:cs="Times New Roman"/>
          <w:sz w:val="24"/>
          <w:szCs w:val="20"/>
        </w:rPr>
      </w:pPr>
    </w:p>
    <w:p w14:paraId="5A5A870B">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357F27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3F69B4F">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7748E0E4">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2CDEF5C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2F89FE53">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2EE04C90">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2707E5F5">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6B908DD1">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59C28A3F">
      <w:pPr>
        <w:spacing w:line="360" w:lineRule="auto"/>
        <w:ind w:firstLine="480" w:firstLineChars="200"/>
        <w:rPr>
          <w:rFonts w:hint="default" w:ascii="Times New Roman" w:hAnsi="Times New Roman" w:eastAsia="宋体" w:cs="Times New Roman"/>
          <w:sz w:val="24"/>
          <w:szCs w:val="20"/>
          <w:u w:val="none"/>
        </w:rPr>
      </w:pPr>
    </w:p>
    <w:p w14:paraId="417CCAA6">
      <w:pPr>
        <w:spacing w:line="360" w:lineRule="auto"/>
        <w:ind w:firstLine="480" w:firstLineChars="200"/>
        <w:rPr>
          <w:rFonts w:hint="default" w:ascii="Times New Roman" w:hAnsi="Times New Roman" w:eastAsia="宋体" w:cs="Times New Roman"/>
          <w:sz w:val="24"/>
          <w:szCs w:val="20"/>
          <w:u w:val="none"/>
        </w:rPr>
      </w:pPr>
    </w:p>
    <w:p w14:paraId="0249B246">
      <w:pPr>
        <w:spacing w:line="360" w:lineRule="auto"/>
        <w:ind w:firstLine="480" w:firstLineChars="200"/>
        <w:rPr>
          <w:rFonts w:hint="default" w:ascii="Times New Roman" w:hAnsi="Times New Roman" w:eastAsia="宋体" w:cs="Times New Roman"/>
          <w:sz w:val="24"/>
          <w:szCs w:val="20"/>
          <w:u w:val="none"/>
        </w:rPr>
      </w:pPr>
    </w:p>
    <w:p w14:paraId="0001E2BC">
      <w:pPr>
        <w:spacing w:line="360" w:lineRule="auto"/>
        <w:ind w:firstLine="480" w:firstLineChars="200"/>
        <w:rPr>
          <w:rFonts w:hint="default" w:ascii="Times New Roman" w:hAnsi="Times New Roman" w:eastAsia="宋体" w:cs="Times New Roman"/>
          <w:sz w:val="24"/>
          <w:szCs w:val="20"/>
          <w:u w:val="none"/>
        </w:rPr>
      </w:pPr>
    </w:p>
    <w:p w14:paraId="2266BA2F">
      <w:pPr>
        <w:spacing w:line="360" w:lineRule="auto"/>
        <w:ind w:firstLine="480" w:firstLineChars="200"/>
        <w:rPr>
          <w:rFonts w:hint="default" w:ascii="Times New Roman" w:hAnsi="Times New Roman" w:eastAsia="宋体" w:cs="Times New Roman"/>
          <w:sz w:val="24"/>
          <w:szCs w:val="20"/>
          <w:u w:val="none"/>
        </w:rPr>
      </w:pPr>
    </w:p>
    <w:p w14:paraId="37F86F39">
      <w:pPr>
        <w:spacing w:line="360" w:lineRule="auto"/>
        <w:ind w:firstLine="480" w:firstLineChars="200"/>
        <w:rPr>
          <w:rFonts w:hint="default" w:ascii="Times New Roman" w:hAnsi="Times New Roman" w:eastAsia="宋体" w:cs="Times New Roman"/>
          <w:sz w:val="24"/>
          <w:szCs w:val="20"/>
          <w:u w:val="none"/>
        </w:rPr>
      </w:pPr>
    </w:p>
    <w:p w14:paraId="217D25DB">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3B8CB817">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0E0CE460">
      <w:pPr>
        <w:rPr>
          <w:rFonts w:hint="default" w:ascii="Times New Roman" w:hAnsi="Times New Roman" w:eastAsia="宋体" w:cs="Times New Roman"/>
          <w:b/>
          <w:bCs/>
          <w:color w:val="000000"/>
          <w:sz w:val="28"/>
          <w:szCs w:val="20"/>
        </w:rPr>
      </w:pPr>
    </w:p>
    <w:p w14:paraId="2613C6B6">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8002D6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7582A4F">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76641C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986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FC77AF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B6FF76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77F23C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DE30D3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7B6B62E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4C0F1567">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4BE16F8">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5D8427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58D9317C">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11B6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EAEDF0F">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657F0E1">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济南成型厂核心机房UPS设备更新项目</w:t>
            </w:r>
          </w:p>
        </w:tc>
        <w:tc>
          <w:tcPr>
            <w:tcW w:w="848" w:type="dxa"/>
            <w:vAlign w:val="center"/>
          </w:tcPr>
          <w:p w14:paraId="38C4FB84">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170C2F55">
            <w:pPr>
              <w:jc w:val="center"/>
              <w:rPr>
                <w:rFonts w:ascii="等线" w:hAnsi="等线" w:eastAsia="等线" w:cs="Times New Roman"/>
                <w:b/>
                <w:szCs w:val="20"/>
              </w:rPr>
            </w:pPr>
            <w:r>
              <w:rPr>
                <w:rFonts w:hint="eastAsia" w:ascii="等线" w:hAnsi="等线" w:eastAsia="等线" w:cs="Times New Roman"/>
                <w:b/>
                <w:szCs w:val="20"/>
              </w:rPr>
              <w:t>不含税价：</w:t>
            </w:r>
          </w:p>
          <w:p w14:paraId="6AE31F11">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4A1049A">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4E14382">
            <w:pPr>
              <w:jc w:val="center"/>
              <w:rPr>
                <w:rFonts w:ascii="Times New Roman" w:hAnsi="Times New Roman" w:eastAsia="宋体" w:cs="Times New Roman"/>
                <w:b/>
                <w:szCs w:val="20"/>
              </w:rPr>
            </w:pPr>
          </w:p>
        </w:tc>
        <w:tc>
          <w:tcPr>
            <w:tcW w:w="1243" w:type="dxa"/>
            <w:vAlign w:val="center"/>
          </w:tcPr>
          <w:p w14:paraId="52C7C55F">
            <w:pPr>
              <w:jc w:val="center"/>
              <w:rPr>
                <w:rFonts w:ascii="Times New Roman" w:hAnsi="Times New Roman" w:eastAsia="宋体" w:cs="Times New Roman"/>
                <w:b/>
                <w:szCs w:val="20"/>
              </w:rPr>
            </w:pPr>
          </w:p>
        </w:tc>
        <w:tc>
          <w:tcPr>
            <w:tcW w:w="705" w:type="dxa"/>
            <w:vAlign w:val="center"/>
          </w:tcPr>
          <w:p w14:paraId="0173462C">
            <w:pPr>
              <w:jc w:val="center"/>
              <w:rPr>
                <w:rFonts w:ascii="Times New Roman" w:hAnsi="Times New Roman" w:eastAsia="宋体" w:cs="Times New Roman"/>
                <w:b/>
                <w:szCs w:val="20"/>
              </w:rPr>
            </w:pPr>
          </w:p>
        </w:tc>
        <w:tc>
          <w:tcPr>
            <w:tcW w:w="699" w:type="dxa"/>
            <w:vAlign w:val="center"/>
          </w:tcPr>
          <w:p w14:paraId="3124314D">
            <w:pPr>
              <w:jc w:val="center"/>
              <w:rPr>
                <w:rFonts w:ascii="Times New Roman" w:hAnsi="Times New Roman" w:eastAsia="宋体" w:cs="Times New Roman"/>
                <w:b/>
                <w:szCs w:val="20"/>
              </w:rPr>
            </w:pPr>
          </w:p>
        </w:tc>
      </w:tr>
    </w:tbl>
    <w:p w14:paraId="6D18BEA9">
      <w:pPr>
        <w:rPr>
          <w:rFonts w:ascii="宋体" w:hAnsi="Arial" w:eastAsia="宋体" w:cs="Times New Roman"/>
          <w:sz w:val="24"/>
          <w:szCs w:val="24"/>
        </w:rPr>
      </w:pPr>
    </w:p>
    <w:p w14:paraId="138C65A0">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F938C59">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08F608F3">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3555AF6">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2194F334">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29BD39D1">
      <w:pPr>
        <w:pStyle w:val="2"/>
        <w:rPr>
          <w:rFonts w:hAnsi="宋体" w:eastAsia="宋体" w:cs="Times New Roman"/>
          <w:b/>
          <w:bCs/>
          <w:szCs w:val="21"/>
        </w:rPr>
      </w:pPr>
    </w:p>
    <w:p w14:paraId="3069C72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C54FD1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642B1F">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6CC74CC">
      <w:pPr>
        <w:pStyle w:val="2"/>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439ABD36">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0A6BF62">
      <w:pPr>
        <w:pStyle w:val="2"/>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6C1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62ADC3">
            <w:pPr>
              <w:pStyle w:val="20"/>
              <w:bidi w:val="0"/>
              <w:jc w:val="center"/>
              <w:rPr>
                <w:rFonts w:hint="eastAsia"/>
                <w:highlight w:val="none"/>
              </w:rPr>
            </w:pPr>
            <w:r>
              <w:rPr>
                <w:rFonts w:hint="eastAsia"/>
                <w:highlight w:val="none"/>
              </w:rPr>
              <w:t>序号</w:t>
            </w:r>
          </w:p>
        </w:tc>
        <w:tc>
          <w:tcPr>
            <w:tcW w:w="1217" w:type="pct"/>
            <w:vAlign w:val="center"/>
          </w:tcPr>
          <w:p w14:paraId="4CC1B0C2">
            <w:pPr>
              <w:pStyle w:val="20"/>
              <w:bidi w:val="0"/>
              <w:jc w:val="center"/>
              <w:rPr>
                <w:rFonts w:hint="eastAsia"/>
                <w:highlight w:val="none"/>
              </w:rPr>
            </w:pPr>
            <w:r>
              <w:rPr>
                <w:rFonts w:hint="eastAsia"/>
                <w:highlight w:val="none"/>
              </w:rPr>
              <w:t>名称</w:t>
            </w:r>
          </w:p>
        </w:tc>
        <w:tc>
          <w:tcPr>
            <w:tcW w:w="731" w:type="pct"/>
            <w:vAlign w:val="center"/>
          </w:tcPr>
          <w:p w14:paraId="5D9BA1CD">
            <w:pPr>
              <w:pStyle w:val="20"/>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7E9BD92C">
            <w:pPr>
              <w:pStyle w:val="20"/>
              <w:bidi w:val="0"/>
              <w:jc w:val="center"/>
              <w:rPr>
                <w:rFonts w:hint="eastAsia"/>
                <w:highlight w:val="none"/>
              </w:rPr>
            </w:pPr>
            <w:r>
              <w:rPr>
                <w:rFonts w:hint="eastAsia"/>
                <w:highlight w:val="none"/>
              </w:rPr>
              <w:t>单位</w:t>
            </w:r>
          </w:p>
        </w:tc>
        <w:tc>
          <w:tcPr>
            <w:tcW w:w="411" w:type="pct"/>
            <w:vAlign w:val="center"/>
          </w:tcPr>
          <w:p w14:paraId="542DDC76">
            <w:pPr>
              <w:pStyle w:val="20"/>
              <w:bidi w:val="0"/>
              <w:jc w:val="center"/>
              <w:rPr>
                <w:rFonts w:hint="eastAsia"/>
                <w:highlight w:val="none"/>
              </w:rPr>
            </w:pPr>
            <w:r>
              <w:rPr>
                <w:rFonts w:hint="eastAsia"/>
                <w:highlight w:val="none"/>
              </w:rPr>
              <w:t>数量</w:t>
            </w:r>
          </w:p>
        </w:tc>
        <w:tc>
          <w:tcPr>
            <w:tcW w:w="754" w:type="pct"/>
            <w:vAlign w:val="center"/>
          </w:tcPr>
          <w:p w14:paraId="7450EC62">
            <w:pPr>
              <w:pStyle w:val="20"/>
              <w:bidi w:val="0"/>
              <w:jc w:val="center"/>
              <w:rPr>
                <w:rFonts w:hint="eastAsia"/>
                <w:highlight w:val="none"/>
              </w:rPr>
            </w:pPr>
            <w:r>
              <w:rPr>
                <w:rFonts w:hint="eastAsia"/>
                <w:highlight w:val="none"/>
                <w:lang w:val="en-US" w:eastAsia="zh-CN"/>
              </w:rPr>
              <w:t>未税总价（元）</w:t>
            </w:r>
          </w:p>
        </w:tc>
        <w:tc>
          <w:tcPr>
            <w:tcW w:w="981" w:type="pct"/>
            <w:vAlign w:val="center"/>
          </w:tcPr>
          <w:p w14:paraId="25F44CD1">
            <w:pPr>
              <w:pStyle w:val="20"/>
              <w:bidi w:val="0"/>
              <w:jc w:val="center"/>
              <w:rPr>
                <w:rFonts w:hint="eastAsia"/>
                <w:highlight w:val="none"/>
              </w:rPr>
            </w:pPr>
            <w:r>
              <w:rPr>
                <w:rFonts w:hint="eastAsia"/>
                <w:highlight w:val="none"/>
              </w:rPr>
              <w:t>备注</w:t>
            </w:r>
          </w:p>
        </w:tc>
      </w:tr>
      <w:tr w14:paraId="1295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16EDE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CF0511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2DC2C4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761EB388">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56741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84ED5C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816B8AF">
            <w:pPr>
              <w:spacing w:line="360" w:lineRule="exact"/>
              <w:jc w:val="left"/>
              <w:rPr>
                <w:rFonts w:hint="eastAsia" w:asciiTheme="minorEastAsia" w:hAnsiTheme="minorEastAsia" w:eastAsiaTheme="minorEastAsia" w:cstheme="minorEastAsia"/>
                <w:sz w:val="24"/>
                <w:szCs w:val="24"/>
                <w:highlight w:val="none"/>
              </w:rPr>
            </w:pPr>
          </w:p>
        </w:tc>
      </w:tr>
      <w:tr w14:paraId="286B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3C4DD68">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A32E4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55F624B">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6FA2E7B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2D89A2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B0E356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A5F19A9">
            <w:pPr>
              <w:spacing w:line="360" w:lineRule="exact"/>
              <w:jc w:val="left"/>
              <w:rPr>
                <w:rFonts w:hint="eastAsia" w:asciiTheme="minorEastAsia" w:hAnsiTheme="minorEastAsia" w:eastAsiaTheme="minorEastAsia" w:cstheme="minorEastAsia"/>
                <w:sz w:val="24"/>
                <w:szCs w:val="24"/>
                <w:highlight w:val="none"/>
              </w:rPr>
            </w:pPr>
          </w:p>
        </w:tc>
      </w:tr>
      <w:tr w14:paraId="406C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0034CB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807543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BCA5A07">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E6DF97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02EA661D">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7A06888">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06B15BD3">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3107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D59F6BF">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F9DEAD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2803FED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4D7CEED4">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348138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311E71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3B3B338">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1977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929E904">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8A7BE6B">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C7326E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8EF640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0B32677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739EF52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D716A7F">
            <w:pPr>
              <w:spacing w:line="360" w:lineRule="exact"/>
              <w:jc w:val="left"/>
              <w:rPr>
                <w:rFonts w:hint="eastAsia" w:asciiTheme="minorEastAsia" w:hAnsiTheme="minorEastAsia" w:eastAsiaTheme="minorEastAsia" w:cstheme="minorEastAsia"/>
                <w:sz w:val="24"/>
                <w:szCs w:val="24"/>
                <w:highlight w:val="none"/>
              </w:rPr>
            </w:pPr>
          </w:p>
        </w:tc>
      </w:tr>
      <w:tr w14:paraId="5DAD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EF0F4D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A031A5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2C5EE92B">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70AC8DB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17B96F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62621CD">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B2C008E">
            <w:pPr>
              <w:spacing w:line="360" w:lineRule="exact"/>
              <w:jc w:val="left"/>
              <w:rPr>
                <w:rFonts w:hint="eastAsia" w:asciiTheme="minorEastAsia" w:hAnsiTheme="minorEastAsia" w:eastAsiaTheme="minorEastAsia" w:cstheme="minorEastAsia"/>
                <w:sz w:val="24"/>
                <w:szCs w:val="24"/>
                <w:highlight w:val="none"/>
              </w:rPr>
            </w:pPr>
          </w:p>
        </w:tc>
      </w:tr>
      <w:tr w14:paraId="34ED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4EC7C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73803E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3E9CE3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6DE91B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D2F70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29C2D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C215AD7">
            <w:pPr>
              <w:spacing w:line="360" w:lineRule="exact"/>
              <w:jc w:val="left"/>
              <w:rPr>
                <w:rFonts w:hint="eastAsia" w:asciiTheme="minorEastAsia" w:hAnsiTheme="minorEastAsia" w:eastAsiaTheme="minorEastAsia" w:cstheme="minorEastAsia"/>
                <w:sz w:val="24"/>
                <w:szCs w:val="24"/>
                <w:highlight w:val="none"/>
              </w:rPr>
            </w:pPr>
          </w:p>
        </w:tc>
      </w:tr>
      <w:tr w14:paraId="10ED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4163C0A">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0BF508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C7C40C7">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F6ED18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4B0E54">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A23564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EDA55CC">
            <w:pPr>
              <w:spacing w:line="360" w:lineRule="exact"/>
              <w:jc w:val="left"/>
              <w:rPr>
                <w:rFonts w:hint="eastAsia" w:asciiTheme="minorEastAsia" w:hAnsiTheme="minorEastAsia" w:eastAsiaTheme="minorEastAsia" w:cstheme="minorEastAsia"/>
                <w:sz w:val="24"/>
                <w:szCs w:val="24"/>
                <w:highlight w:val="none"/>
              </w:rPr>
            </w:pPr>
          </w:p>
        </w:tc>
      </w:tr>
      <w:tr w14:paraId="6F93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A9B81C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378F7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843CF6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EDBE8">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EFB108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7CE1A9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6AC92DD">
            <w:pPr>
              <w:spacing w:line="360" w:lineRule="exact"/>
              <w:jc w:val="left"/>
              <w:rPr>
                <w:rFonts w:hint="eastAsia" w:asciiTheme="minorEastAsia" w:hAnsiTheme="minorEastAsia" w:eastAsiaTheme="minorEastAsia" w:cstheme="minorEastAsia"/>
                <w:sz w:val="24"/>
                <w:szCs w:val="24"/>
                <w:highlight w:val="none"/>
              </w:rPr>
            </w:pPr>
          </w:p>
        </w:tc>
      </w:tr>
      <w:tr w14:paraId="3F4B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5E2B0F4">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FCE08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B0571B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B7678FD">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6CAA00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0B5D9B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C783060">
            <w:pPr>
              <w:spacing w:line="360" w:lineRule="exact"/>
              <w:jc w:val="left"/>
              <w:rPr>
                <w:rFonts w:hint="eastAsia" w:asciiTheme="minorEastAsia" w:hAnsiTheme="minorEastAsia" w:eastAsiaTheme="minorEastAsia" w:cstheme="minorEastAsia"/>
                <w:sz w:val="24"/>
                <w:szCs w:val="24"/>
                <w:highlight w:val="none"/>
              </w:rPr>
            </w:pPr>
          </w:p>
        </w:tc>
      </w:tr>
      <w:tr w14:paraId="6531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A7C164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9DCD18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BC6D0D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BDF80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5D37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50AA854">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76759B7">
            <w:pPr>
              <w:spacing w:line="360" w:lineRule="exact"/>
              <w:jc w:val="left"/>
              <w:rPr>
                <w:rFonts w:hint="eastAsia" w:asciiTheme="minorEastAsia" w:hAnsiTheme="minorEastAsia" w:eastAsiaTheme="minorEastAsia" w:cstheme="minorEastAsia"/>
                <w:sz w:val="24"/>
                <w:szCs w:val="24"/>
                <w:highlight w:val="none"/>
              </w:rPr>
            </w:pPr>
          </w:p>
        </w:tc>
      </w:tr>
      <w:tr w14:paraId="0D33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166CFD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5620174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35DC301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44879AF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EA2830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9D11C1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FF51487">
            <w:pPr>
              <w:spacing w:line="360" w:lineRule="exact"/>
              <w:jc w:val="left"/>
              <w:rPr>
                <w:rFonts w:hint="eastAsia" w:asciiTheme="minorEastAsia" w:hAnsiTheme="minorEastAsia" w:eastAsiaTheme="minorEastAsia" w:cstheme="minorEastAsia"/>
                <w:sz w:val="24"/>
                <w:szCs w:val="24"/>
                <w:highlight w:val="none"/>
              </w:rPr>
            </w:pPr>
          </w:p>
        </w:tc>
      </w:tr>
      <w:tr w14:paraId="08B0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61EDB075">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5AA41ED2">
            <w:pPr>
              <w:spacing w:line="360" w:lineRule="exact"/>
              <w:jc w:val="center"/>
              <w:rPr>
                <w:rFonts w:hint="eastAsia" w:asciiTheme="minorEastAsia" w:hAnsiTheme="minorEastAsia" w:eastAsiaTheme="minorEastAsia" w:cstheme="minorEastAsia"/>
                <w:sz w:val="24"/>
                <w:szCs w:val="24"/>
                <w:highlight w:val="none"/>
              </w:rPr>
            </w:pPr>
          </w:p>
        </w:tc>
      </w:tr>
      <w:tr w14:paraId="33A3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00CBD967">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263549FB">
            <w:pPr>
              <w:spacing w:line="360" w:lineRule="exact"/>
              <w:jc w:val="center"/>
              <w:rPr>
                <w:rFonts w:hint="eastAsia" w:asciiTheme="minorEastAsia" w:hAnsiTheme="minorEastAsia" w:eastAsiaTheme="minorEastAsia" w:cstheme="minorEastAsia"/>
                <w:sz w:val="24"/>
                <w:szCs w:val="24"/>
                <w:highlight w:val="none"/>
              </w:rPr>
            </w:pPr>
          </w:p>
        </w:tc>
      </w:tr>
    </w:tbl>
    <w:p w14:paraId="52639B40">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159EB4B8">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59D71B99">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0452F43">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5875A2A1">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8394BDD">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15E156A1">
      <w:pPr>
        <w:pStyle w:val="2"/>
        <w:rPr>
          <w:rFonts w:hint="eastAsia" w:ascii="宋体" w:hAnsi="宋体" w:eastAsia="宋体" w:cs="宋体"/>
          <w:spacing w:val="-6"/>
          <w:szCs w:val="21"/>
        </w:rPr>
      </w:pPr>
    </w:p>
    <w:p w14:paraId="42EBBD44">
      <w:pPr>
        <w:pStyle w:val="2"/>
        <w:rPr>
          <w:rFonts w:hint="eastAsia" w:ascii="宋体" w:hAnsi="宋体" w:eastAsia="宋体" w:cs="宋体"/>
          <w:spacing w:val="-6"/>
          <w:szCs w:val="21"/>
        </w:rPr>
      </w:pPr>
    </w:p>
    <w:p w14:paraId="3A4C77DD">
      <w:pPr>
        <w:pStyle w:val="2"/>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602C0513">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0A41799D">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70CE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A9FF2D">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0CCCAA9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D7EF0C9">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7F22FB9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163FDF6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19DF9E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3BDBC6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44AF008">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C83A164">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02FCF13">
            <w:pPr>
              <w:jc w:val="center"/>
              <w:rPr>
                <w:rFonts w:hint="default" w:ascii="Times New Roman" w:hAnsi="Times New Roman" w:eastAsia="宋体" w:cs="Times New Roman"/>
                <w:b/>
                <w:szCs w:val="20"/>
              </w:rPr>
            </w:pPr>
          </w:p>
        </w:tc>
      </w:tr>
      <w:tr w14:paraId="4E81E7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2828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BF849EB">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1DE8D83">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079B866">
            <w:pPr>
              <w:jc w:val="center"/>
              <w:rPr>
                <w:rFonts w:hint="default" w:ascii="Times New Roman" w:hAnsi="Times New Roman" w:eastAsia="宋体" w:cs="Times New Roman"/>
                <w:b/>
                <w:szCs w:val="21"/>
              </w:rPr>
            </w:pPr>
          </w:p>
        </w:tc>
      </w:tr>
      <w:tr w14:paraId="030543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B37B4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362E894">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2A8BA3F">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92D5500">
            <w:pPr>
              <w:jc w:val="center"/>
              <w:rPr>
                <w:rFonts w:hint="default" w:ascii="Times New Roman" w:hAnsi="Times New Roman" w:eastAsia="宋体" w:cs="Times New Roman"/>
                <w:b/>
                <w:szCs w:val="20"/>
              </w:rPr>
            </w:pPr>
          </w:p>
        </w:tc>
      </w:tr>
      <w:tr w14:paraId="195ECC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81EC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2F0262B4">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93FF6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998BADA">
            <w:pPr>
              <w:jc w:val="center"/>
              <w:rPr>
                <w:rFonts w:hint="default" w:ascii="Times New Roman" w:hAnsi="Times New Roman" w:eastAsia="宋体" w:cs="Times New Roman"/>
                <w:b/>
                <w:szCs w:val="21"/>
              </w:rPr>
            </w:pPr>
          </w:p>
          <w:p w14:paraId="5F19DA53">
            <w:pPr>
              <w:jc w:val="center"/>
              <w:rPr>
                <w:rFonts w:hint="default" w:ascii="Times New Roman" w:hAnsi="Times New Roman" w:eastAsia="宋体" w:cs="Times New Roman"/>
                <w:b/>
                <w:szCs w:val="21"/>
              </w:rPr>
            </w:pPr>
          </w:p>
          <w:p w14:paraId="50C5D158">
            <w:pPr>
              <w:jc w:val="center"/>
              <w:rPr>
                <w:rFonts w:hint="default" w:ascii="Times New Roman" w:hAnsi="Times New Roman" w:eastAsia="宋体" w:cs="Times New Roman"/>
                <w:b/>
                <w:szCs w:val="21"/>
              </w:rPr>
            </w:pPr>
          </w:p>
          <w:p w14:paraId="538D4151">
            <w:pPr>
              <w:jc w:val="center"/>
              <w:rPr>
                <w:rFonts w:hint="default" w:ascii="Times New Roman" w:hAnsi="Times New Roman" w:eastAsia="宋体" w:cs="Times New Roman"/>
                <w:b/>
                <w:szCs w:val="21"/>
              </w:rPr>
            </w:pPr>
          </w:p>
          <w:p w14:paraId="4B32437C">
            <w:pPr>
              <w:jc w:val="center"/>
              <w:rPr>
                <w:rFonts w:hint="default" w:ascii="Times New Roman" w:hAnsi="Times New Roman" w:eastAsia="宋体" w:cs="Times New Roman"/>
                <w:b/>
                <w:szCs w:val="21"/>
              </w:rPr>
            </w:pPr>
          </w:p>
          <w:p w14:paraId="78741249">
            <w:pPr>
              <w:jc w:val="center"/>
              <w:rPr>
                <w:rFonts w:hint="default" w:ascii="Times New Roman" w:hAnsi="Times New Roman" w:eastAsia="宋体" w:cs="Times New Roman"/>
                <w:b/>
                <w:szCs w:val="21"/>
              </w:rPr>
            </w:pPr>
          </w:p>
          <w:p w14:paraId="65EA50CF">
            <w:pPr>
              <w:jc w:val="center"/>
              <w:rPr>
                <w:rFonts w:hint="default" w:ascii="Times New Roman" w:hAnsi="Times New Roman" w:eastAsia="宋体" w:cs="Times New Roman"/>
                <w:b/>
                <w:szCs w:val="21"/>
              </w:rPr>
            </w:pPr>
          </w:p>
          <w:p w14:paraId="56478A7F">
            <w:pPr>
              <w:jc w:val="center"/>
              <w:rPr>
                <w:rFonts w:hint="default" w:ascii="Times New Roman" w:hAnsi="Times New Roman" w:eastAsia="宋体" w:cs="Times New Roman"/>
                <w:b/>
                <w:szCs w:val="21"/>
              </w:rPr>
            </w:pPr>
          </w:p>
          <w:p w14:paraId="013715BD">
            <w:pPr>
              <w:jc w:val="center"/>
              <w:rPr>
                <w:rFonts w:hint="default" w:ascii="Times New Roman" w:hAnsi="Times New Roman" w:eastAsia="宋体" w:cs="Times New Roman"/>
                <w:b/>
                <w:szCs w:val="21"/>
              </w:rPr>
            </w:pPr>
          </w:p>
          <w:p w14:paraId="54BC126A">
            <w:pPr>
              <w:jc w:val="center"/>
              <w:rPr>
                <w:rFonts w:hint="default" w:ascii="Times New Roman" w:hAnsi="Times New Roman" w:eastAsia="宋体" w:cs="Times New Roman"/>
                <w:b/>
                <w:szCs w:val="21"/>
              </w:rPr>
            </w:pPr>
          </w:p>
          <w:p w14:paraId="35E20756">
            <w:pPr>
              <w:jc w:val="center"/>
              <w:rPr>
                <w:rFonts w:hint="default" w:ascii="Times New Roman" w:hAnsi="Times New Roman" w:eastAsia="宋体" w:cs="Times New Roman"/>
                <w:b/>
                <w:szCs w:val="21"/>
              </w:rPr>
            </w:pPr>
          </w:p>
          <w:p w14:paraId="5FAD47DF">
            <w:pPr>
              <w:jc w:val="center"/>
              <w:rPr>
                <w:rFonts w:hint="default" w:ascii="Times New Roman" w:hAnsi="Times New Roman" w:eastAsia="宋体" w:cs="Times New Roman"/>
                <w:b/>
                <w:szCs w:val="21"/>
              </w:rPr>
            </w:pPr>
          </w:p>
          <w:p w14:paraId="3A299C56">
            <w:pPr>
              <w:jc w:val="center"/>
              <w:rPr>
                <w:rFonts w:hint="default" w:ascii="Times New Roman" w:hAnsi="Times New Roman" w:eastAsia="宋体" w:cs="Times New Roman"/>
                <w:b/>
                <w:szCs w:val="21"/>
              </w:rPr>
            </w:pPr>
          </w:p>
          <w:p w14:paraId="086E978B">
            <w:pPr>
              <w:jc w:val="center"/>
              <w:rPr>
                <w:rFonts w:hint="default" w:ascii="Times New Roman" w:hAnsi="Times New Roman" w:eastAsia="宋体" w:cs="Times New Roman"/>
                <w:b/>
                <w:szCs w:val="21"/>
              </w:rPr>
            </w:pPr>
          </w:p>
          <w:p w14:paraId="3E86D30F">
            <w:pPr>
              <w:jc w:val="center"/>
              <w:rPr>
                <w:rFonts w:hint="default" w:ascii="Times New Roman" w:hAnsi="Times New Roman" w:eastAsia="宋体" w:cs="Times New Roman"/>
                <w:b/>
                <w:szCs w:val="21"/>
              </w:rPr>
            </w:pPr>
          </w:p>
          <w:p w14:paraId="6B22A764">
            <w:pPr>
              <w:jc w:val="center"/>
              <w:rPr>
                <w:rFonts w:hint="default" w:ascii="Times New Roman" w:hAnsi="Times New Roman" w:eastAsia="宋体" w:cs="Times New Roman"/>
                <w:b/>
                <w:szCs w:val="21"/>
              </w:rPr>
            </w:pPr>
          </w:p>
          <w:p w14:paraId="21D8210A">
            <w:pPr>
              <w:jc w:val="center"/>
              <w:rPr>
                <w:rFonts w:hint="default" w:ascii="Times New Roman" w:hAnsi="Times New Roman" w:eastAsia="宋体" w:cs="Times New Roman"/>
                <w:b/>
                <w:szCs w:val="20"/>
              </w:rPr>
            </w:pPr>
          </w:p>
        </w:tc>
      </w:tr>
      <w:tr w14:paraId="477CE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187FB0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0780AD8">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93FAFEB">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4E671A">
            <w:pPr>
              <w:jc w:val="center"/>
              <w:rPr>
                <w:rFonts w:hint="default" w:ascii="Times New Roman" w:hAnsi="Times New Roman" w:eastAsia="宋体" w:cs="Times New Roman"/>
                <w:b/>
                <w:szCs w:val="20"/>
              </w:rPr>
            </w:pPr>
          </w:p>
        </w:tc>
      </w:tr>
    </w:tbl>
    <w:p w14:paraId="6149C7E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16C173F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79D4C363">
      <w:pPr>
        <w:rPr>
          <w:rFonts w:hint="default" w:ascii="Times New Roman" w:hAnsi="Times New Roman" w:eastAsia="宋体" w:cs="Times New Roman"/>
          <w:szCs w:val="20"/>
        </w:rPr>
      </w:pPr>
    </w:p>
    <w:p w14:paraId="5F1D3313">
      <w:pPr>
        <w:rPr>
          <w:rFonts w:hint="default" w:ascii="Times New Roman" w:hAnsi="Times New Roman" w:eastAsia="宋体" w:cs="Times New Roman"/>
          <w:b/>
          <w:bCs/>
          <w:color w:val="000000"/>
          <w:sz w:val="28"/>
          <w:szCs w:val="20"/>
        </w:rPr>
      </w:pPr>
    </w:p>
    <w:p w14:paraId="18155BCC">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C9B9D0C">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7A28EC76">
      <w:pPr>
        <w:spacing w:line="272" w:lineRule="auto"/>
        <w:rPr>
          <w:rFonts w:hint="default" w:ascii="Times New Roman" w:hAnsi="Times New Roman" w:cs="Times New Roman"/>
        </w:rPr>
      </w:pPr>
    </w:p>
    <w:p w14:paraId="6767ED7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pacing w:val="-5"/>
          <w:sz w:val="24"/>
          <w:szCs w:val="24"/>
          <w:u w:val="single"/>
        </w:rPr>
        <w:t xml:space="preserve">  </w:t>
      </w:r>
    </w:p>
    <w:p w14:paraId="5240ADBD">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146CD8B2">
      <w:pPr>
        <w:rPr>
          <w:rFonts w:hint="default" w:ascii="Times New Roman" w:hAnsi="Times New Roman" w:cs="Times New Roman"/>
        </w:rPr>
      </w:pPr>
    </w:p>
    <w:p w14:paraId="36CEEAB1">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857FA8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6B60CAE">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40CDF690">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204E83E0">
      <w:pPr>
        <w:keepNext/>
        <w:keepLines/>
        <w:rPr>
          <w:rFonts w:hint="default" w:ascii="Times New Roman" w:hAnsi="Times New Roman" w:eastAsia="宋体" w:cs="Times New Roman"/>
          <w:b/>
          <w:bCs/>
          <w:color w:val="000000"/>
          <w:sz w:val="24"/>
          <w:szCs w:val="24"/>
        </w:rPr>
      </w:pPr>
    </w:p>
    <w:p w14:paraId="5D20FB84">
      <w:pPr>
        <w:spacing w:before="75" w:line="227" w:lineRule="auto"/>
        <w:ind w:left="135"/>
        <w:rPr>
          <w:rFonts w:hint="default" w:ascii="Times New Roman" w:hAnsi="Times New Roman" w:eastAsia="宋体" w:cs="Times New Roman"/>
          <w:spacing w:val="-2"/>
          <w:sz w:val="24"/>
          <w:szCs w:val="24"/>
        </w:rPr>
      </w:pPr>
    </w:p>
    <w:p w14:paraId="55A8C95F">
      <w:pPr>
        <w:spacing w:before="75" w:line="227" w:lineRule="auto"/>
        <w:ind w:left="135"/>
        <w:rPr>
          <w:rFonts w:hint="default" w:ascii="Times New Roman" w:hAnsi="Times New Roman" w:eastAsia="宋体" w:cs="Times New Roman"/>
          <w:spacing w:val="-2"/>
          <w:sz w:val="24"/>
          <w:szCs w:val="24"/>
        </w:rPr>
      </w:pPr>
    </w:p>
    <w:p w14:paraId="635FA0F3">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0D172B29">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3B614BF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3D572194">
      <w:pPr>
        <w:spacing w:line="240" w:lineRule="exact"/>
        <w:jc w:val="center"/>
        <w:rPr>
          <w:rFonts w:hint="default" w:ascii="Times New Roman" w:hAnsi="Times New Roman" w:eastAsia="宋体" w:cs="Times New Roman"/>
          <w:b/>
          <w:bCs/>
          <w:sz w:val="36"/>
          <w:szCs w:val="20"/>
        </w:rPr>
      </w:pPr>
    </w:p>
    <w:p w14:paraId="1BD5E375">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76690B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296D202">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5D8C827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DA7A43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F82CC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79AF0E">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1537A8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EC55C2F">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551E9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7992432">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752CD2E">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9C4DFA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2452CD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672866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BDD738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A87FA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3273C60">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94CCE9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8FD039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F129DDA">
      <w:pPr>
        <w:spacing w:line="360" w:lineRule="auto"/>
        <w:ind w:firstLine="480" w:firstLineChars="200"/>
        <w:rPr>
          <w:rFonts w:hint="default" w:ascii="Times New Roman" w:hAnsi="Times New Roman" w:eastAsia="宋体" w:cs="Times New Roman"/>
          <w:sz w:val="24"/>
          <w:szCs w:val="20"/>
          <w:u w:val="single"/>
        </w:rPr>
      </w:pPr>
    </w:p>
    <w:p w14:paraId="7A971E5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7F65617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40434FA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5FE650A4">
      <w:pPr>
        <w:rPr>
          <w:rFonts w:hint="default" w:ascii="Times New Roman" w:hAnsi="Times New Roman" w:eastAsia="宋体" w:cs="Times New Roman"/>
          <w:b/>
          <w:bCs/>
          <w:color w:val="000000"/>
          <w:sz w:val="28"/>
          <w:szCs w:val="20"/>
        </w:rPr>
      </w:pPr>
    </w:p>
    <w:p w14:paraId="6A89FA4A">
      <w:pPr>
        <w:pStyle w:val="2"/>
        <w:rPr>
          <w:rFonts w:hint="default" w:ascii="Times New Roman" w:hAnsi="Times New Roman" w:eastAsia="宋体" w:cs="Times New Roman"/>
          <w:b/>
          <w:bCs/>
          <w:color w:val="000000"/>
          <w:sz w:val="28"/>
          <w:szCs w:val="20"/>
        </w:rPr>
      </w:pPr>
    </w:p>
    <w:p w14:paraId="0F9E8750">
      <w:pPr>
        <w:rPr>
          <w:rFonts w:hint="default" w:ascii="Times New Roman" w:hAnsi="Times New Roman" w:eastAsia="宋体" w:cs="Times New Roman"/>
          <w:b/>
          <w:bCs/>
          <w:color w:val="000000"/>
          <w:sz w:val="28"/>
          <w:szCs w:val="20"/>
        </w:rPr>
      </w:pPr>
    </w:p>
    <w:p w14:paraId="188E89AC">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79DDA2D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F7A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4C3EE99">
            <w:pPr>
              <w:jc w:val="center"/>
              <w:rPr>
                <w:rFonts w:hint="default" w:ascii="Times New Roman" w:hAnsi="Times New Roman" w:eastAsia="宋体" w:cs="Times New Roman"/>
                <w:b/>
                <w:szCs w:val="20"/>
              </w:rPr>
            </w:pPr>
          </w:p>
          <w:p w14:paraId="41229347">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79AAC837">
            <w:pPr>
              <w:rPr>
                <w:rFonts w:hint="default" w:ascii="Times New Roman" w:hAnsi="Times New Roman" w:eastAsia="等线" w:cs="Times New Roman"/>
                <w:b/>
                <w:sz w:val="30"/>
                <w:szCs w:val="30"/>
              </w:rPr>
            </w:pPr>
          </w:p>
          <w:p w14:paraId="2891FEBC">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10B385EE">
            <w:pPr>
              <w:jc w:val="center"/>
              <w:rPr>
                <w:rFonts w:hint="default" w:ascii="Times New Roman" w:hAnsi="Times New Roman" w:eastAsia="宋体" w:cs="Times New Roman"/>
                <w:b/>
                <w:szCs w:val="20"/>
              </w:rPr>
            </w:pPr>
          </w:p>
          <w:p w14:paraId="00BA7115">
            <w:pPr>
              <w:jc w:val="center"/>
              <w:rPr>
                <w:rFonts w:hint="default" w:ascii="Times New Roman" w:hAnsi="Times New Roman" w:eastAsia="宋体" w:cs="Times New Roman"/>
                <w:b/>
                <w:szCs w:val="20"/>
              </w:rPr>
            </w:pPr>
          </w:p>
          <w:p w14:paraId="61CE52A6">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项目名称：济南成型厂核心机房UPS设备更新项目</w:t>
            </w:r>
          </w:p>
          <w:p w14:paraId="10B702A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7FBA40D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364049D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60C98791">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7E026161">
            <w:pPr>
              <w:jc w:val="center"/>
              <w:rPr>
                <w:rFonts w:hint="default" w:ascii="Times New Roman" w:hAnsi="Times New Roman" w:eastAsia="宋体" w:cs="Times New Roman"/>
                <w:b/>
                <w:szCs w:val="20"/>
              </w:rPr>
            </w:pPr>
          </w:p>
          <w:p w14:paraId="011DEDAE">
            <w:pPr>
              <w:jc w:val="center"/>
              <w:rPr>
                <w:rFonts w:hint="default" w:ascii="Times New Roman" w:hAnsi="Times New Roman" w:eastAsia="宋体" w:cs="Times New Roman"/>
                <w:b/>
                <w:szCs w:val="20"/>
              </w:rPr>
            </w:pPr>
          </w:p>
        </w:tc>
      </w:tr>
    </w:tbl>
    <w:p w14:paraId="65EB84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0B5CA317">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14C376AB">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667A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22362FF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09DBB04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4FA02292">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64BEFB1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AD9AB0F">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19F6B8D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4580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2AB4A5C0">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4BD2CE78">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1100D9E5">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4B94E643">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19E7FF4B">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06E8A841">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0AFF5BA9">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492ED700">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w:t>
            </w:r>
            <w:r>
              <w:rPr>
                <w:rFonts w:hint="eastAsia" w:ascii="宋体" w:hAnsi="宋体" w:cs="Times New Roman"/>
                <w:bCs/>
                <w:sz w:val="18"/>
                <w:szCs w:val="18"/>
                <w:highlight w:val="none"/>
                <w:lang w:val="en-US" w:eastAsia="zh-CN"/>
              </w:rPr>
              <w:t>3</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3B8A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6E2C4E1D">
            <w:pPr>
              <w:jc w:val="center"/>
              <w:rPr>
                <w:rFonts w:ascii="宋体" w:hAnsi="宋体" w:cs="Times New Roman"/>
                <w:sz w:val="18"/>
                <w:szCs w:val="18"/>
                <w:highlight w:val="none"/>
              </w:rPr>
            </w:pPr>
          </w:p>
        </w:tc>
        <w:tc>
          <w:tcPr>
            <w:tcW w:w="600" w:type="dxa"/>
            <w:vMerge w:val="restart"/>
            <w:vAlign w:val="center"/>
          </w:tcPr>
          <w:p w14:paraId="685F4EE4">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101E6C9C">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1F6EB798">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4DA30421">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3917E345">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1D34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0117F339">
            <w:pPr>
              <w:jc w:val="center"/>
              <w:rPr>
                <w:rFonts w:ascii="宋体" w:hAnsi="宋体" w:cs="Times New Roman"/>
                <w:sz w:val="18"/>
                <w:szCs w:val="18"/>
                <w:highlight w:val="none"/>
              </w:rPr>
            </w:pPr>
          </w:p>
        </w:tc>
        <w:tc>
          <w:tcPr>
            <w:tcW w:w="600" w:type="dxa"/>
            <w:vMerge w:val="continue"/>
            <w:vAlign w:val="center"/>
          </w:tcPr>
          <w:p w14:paraId="3D7F7A9F">
            <w:pPr>
              <w:jc w:val="center"/>
              <w:rPr>
                <w:rFonts w:ascii="宋体" w:hAnsi="宋体" w:cs="Times New Roman"/>
                <w:sz w:val="18"/>
                <w:szCs w:val="18"/>
                <w:highlight w:val="none"/>
              </w:rPr>
            </w:pPr>
          </w:p>
        </w:tc>
        <w:tc>
          <w:tcPr>
            <w:tcW w:w="603" w:type="dxa"/>
            <w:vAlign w:val="center"/>
          </w:tcPr>
          <w:p w14:paraId="686ED525">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1A7EBA5F">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6B79DCC8">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77410D25">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27DAC6B">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5D77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7A3F7169">
            <w:pPr>
              <w:jc w:val="center"/>
              <w:rPr>
                <w:rFonts w:ascii="宋体" w:hAnsi="宋体" w:cs="Times New Roman"/>
                <w:sz w:val="18"/>
                <w:szCs w:val="18"/>
                <w:highlight w:val="none"/>
              </w:rPr>
            </w:pPr>
          </w:p>
        </w:tc>
        <w:tc>
          <w:tcPr>
            <w:tcW w:w="600" w:type="dxa"/>
            <w:vAlign w:val="center"/>
          </w:tcPr>
          <w:p w14:paraId="66EBCF38">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2621342E">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3263C339">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2EC908DC">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950CD68">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701D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4FC3761">
            <w:pPr>
              <w:jc w:val="center"/>
              <w:rPr>
                <w:rFonts w:ascii="宋体" w:hAnsi="宋体" w:cs="Times New Roman"/>
                <w:sz w:val="18"/>
                <w:szCs w:val="18"/>
                <w:highlight w:val="none"/>
              </w:rPr>
            </w:pPr>
          </w:p>
        </w:tc>
        <w:tc>
          <w:tcPr>
            <w:tcW w:w="600" w:type="dxa"/>
            <w:vAlign w:val="center"/>
          </w:tcPr>
          <w:p w14:paraId="16DEF838">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54B34DB0">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63263CA7">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0AA85051">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69191F74">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536B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C0B557D">
            <w:pPr>
              <w:jc w:val="center"/>
              <w:rPr>
                <w:rFonts w:ascii="宋体" w:hAnsi="宋体" w:cs="Times New Roman"/>
                <w:sz w:val="18"/>
                <w:szCs w:val="18"/>
                <w:highlight w:val="none"/>
              </w:rPr>
            </w:pPr>
          </w:p>
        </w:tc>
        <w:tc>
          <w:tcPr>
            <w:tcW w:w="600" w:type="dxa"/>
            <w:vMerge w:val="restart"/>
            <w:vAlign w:val="center"/>
          </w:tcPr>
          <w:p w14:paraId="0705BDDE">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51637010">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766AD185">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16C572D5">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7EB309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3D1F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2BAE8A86">
            <w:pPr>
              <w:jc w:val="center"/>
              <w:rPr>
                <w:rFonts w:ascii="宋体" w:hAnsi="宋体" w:cs="Times New Roman"/>
                <w:sz w:val="18"/>
                <w:szCs w:val="18"/>
                <w:highlight w:val="none"/>
              </w:rPr>
            </w:pPr>
          </w:p>
        </w:tc>
        <w:tc>
          <w:tcPr>
            <w:tcW w:w="600" w:type="dxa"/>
            <w:vMerge w:val="continue"/>
            <w:vAlign w:val="center"/>
          </w:tcPr>
          <w:p w14:paraId="1BEF3317">
            <w:pPr>
              <w:jc w:val="center"/>
              <w:rPr>
                <w:rFonts w:ascii="宋体" w:hAnsi="宋体" w:cs="Times New Roman"/>
                <w:sz w:val="18"/>
                <w:szCs w:val="18"/>
                <w:highlight w:val="none"/>
              </w:rPr>
            </w:pPr>
          </w:p>
        </w:tc>
        <w:tc>
          <w:tcPr>
            <w:tcW w:w="603" w:type="dxa"/>
            <w:vAlign w:val="center"/>
          </w:tcPr>
          <w:p w14:paraId="17D38FC7">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75BFF455">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6D9169D2">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773CCFA9">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6D7E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2F8BE876">
            <w:pPr>
              <w:jc w:val="center"/>
              <w:rPr>
                <w:rFonts w:ascii="宋体" w:hAnsi="宋体" w:cs="Times New Roman"/>
                <w:sz w:val="18"/>
                <w:szCs w:val="18"/>
                <w:highlight w:val="none"/>
              </w:rPr>
            </w:pPr>
          </w:p>
        </w:tc>
        <w:tc>
          <w:tcPr>
            <w:tcW w:w="600" w:type="dxa"/>
            <w:vMerge w:val="continue"/>
            <w:vAlign w:val="center"/>
          </w:tcPr>
          <w:p w14:paraId="6B407A03">
            <w:pPr>
              <w:jc w:val="center"/>
              <w:rPr>
                <w:rFonts w:ascii="宋体" w:hAnsi="宋体" w:cs="Times New Roman"/>
                <w:sz w:val="18"/>
                <w:szCs w:val="18"/>
                <w:highlight w:val="none"/>
              </w:rPr>
            </w:pPr>
          </w:p>
        </w:tc>
        <w:tc>
          <w:tcPr>
            <w:tcW w:w="603" w:type="dxa"/>
            <w:vAlign w:val="center"/>
          </w:tcPr>
          <w:p w14:paraId="64C4A10F">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0424292E">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50886952">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753BC38D">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0FCC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2B2F4E60">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0DFBF91E">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52E9D69F">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5A9F6A96">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7A49F0E4">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2765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5DC34144">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7CCB7CF7">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30</w:t>
            </w:r>
            <w:r>
              <w:rPr>
                <w:rFonts w:hint="eastAsia" w:ascii="宋体" w:hAnsi="Times New Roman" w:eastAsia="宋体" w:cs="Times New Roman"/>
                <w:b/>
                <w:sz w:val="22"/>
                <w:szCs w:val="22"/>
                <w:highlight w:val="none"/>
              </w:rPr>
              <w:t>%＋商务标得分×</w:t>
            </w:r>
            <w:r>
              <w:rPr>
                <w:rFonts w:hint="eastAsia" w:ascii="宋体" w:cs="Times New Roman"/>
                <w:b/>
                <w:sz w:val="22"/>
                <w:szCs w:val="22"/>
                <w:highlight w:val="none"/>
                <w:lang w:val="en-US" w:eastAsia="zh-CN"/>
              </w:rPr>
              <w:t>70</w:t>
            </w:r>
            <w:r>
              <w:rPr>
                <w:rFonts w:hint="eastAsia" w:ascii="宋体" w:hAnsi="Times New Roman" w:eastAsia="宋体" w:cs="Times New Roman"/>
                <w:b/>
                <w:sz w:val="22"/>
                <w:szCs w:val="22"/>
                <w:highlight w:val="none"/>
              </w:rPr>
              <w:t>%</w:t>
            </w:r>
          </w:p>
        </w:tc>
      </w:tr>
    </w:tbl>
    <w:p w14:paraId="75E9CB7D">
      <w:pPr>
        <w:rPr>
          <w:rFonts w:ascii="宋体" w:hAnsi="宋体" w:eastAsia="宋体" w:cs="Times New Roman"/>
          <w:b/>
          <w:bCs/>
          <w:sz w:val="24"/>
          <w:highlight w:val="none"/>
        </w:rPr>
      </w:pPr>
    </w:p>
    <w:p w14:paraId="68BF9064">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42E6A41A">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7B2CB4FC">
      <w:pPr>
        <w:adjustRightInd w:val="0"/>
        <w:snapToGrid w:val="0"/>
        <w:jc w:val="left"/>
        <w:rPr>
          <w:rFonts w:ascii="宋体" w:hAnsi="宋体" w:eastAsia="宋体" w:cs="宋体"/>
          <w:sz w:val="24"/>
          <w:szCs w:val="24"/>
        </w:rPr>
      </w:pPr>
    </w:p>
    <w:p w14:paraId="771DC83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7B6EB40">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E21FBB">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14:paraId="7FF09C44">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5CACABED">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08BC9B82">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14:paraId="7612BA4D">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3B662140">
      <w:pPr>
        <w:spacing w:line="360" w:lineRule="auto"/>
        <w:rPr>
          <w:rFonts w:ascii="宋体" w:hAnsi="宋体" w:eastAsia="宋体" w:cs="宋体"/>
          <w:sz w:val="24"/>
          <w:szCs w:val="28"/>
        </w:rPr>
      </w:pPr>
    </w:p>
    <w:p w14:paraId="6E597136">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14:paraId="77C7A06C">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3EAB6ECF">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14:paraId="6F4B2CAB">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011E0AD">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14:paraId="44D288CE">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14:paraId="58DFFC3D">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099F1D65">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14:paraId="3AD74EE6">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EB1B77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A1B7E29">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0E3EB00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5D3E558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3CECED39">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58F9581">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5486400" cy="2661285"/>
                    </a:xfrm>
                    <a:prstGeom prst="rect">
                      <a:avLst/>
                    </a:prstGeom>
                    <a:noFill/>
                    <a:ln>
                      <a:noFill/>
                    </a:ln>
                  </pic:spPr>
                </pic:pic>
              </a:graphicData>
            </a:graphic>
          </wp:inline>
        </w:drawing>
      </w:r>
    </w:p>
    <w:p w14:paraId="11C7ADCE">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27FEF10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62A28C1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34C28D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F266062">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65D5D1">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14:paraId="5EC78E2A">
      <w:pPr>
        <w:pStyle w:val="2"/>
      </w:pPr>
    </w:p>
    <w:p w14:paraId="64C18CC7">
      <w:pPr>
        <w:pStyle w:val="2"/>
      </w:pPr>
      <w:r>
        <w:rPr>
          <w:rFonts w:hint="eastAsia" w:cs="Times New Roman"/>
          <w:b/>
          <w:bCs/>
          <w:highlight w:val="none"/>
          <w:lang w:val="en-US" w:eastAsia="zh-CN"/>
        </w:rPr>
        <w:t>2、应标页面否为代理商请如实选择，若为代理商应标，请在应标后联系商务联系人</w:t>
      </w:r>
    </w:p>
    <w:p w14:paraId="6BC22B6C"/>
    <w:p w14:paraId="51894BA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D53CD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538F4F9">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14:paraId="7C0E7370">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22DD774">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7051B21E">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14:paraId="1E13643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5399C8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8310AFB">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A621BD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14:paraId="573933B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70107B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168DD46">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27CFB8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265A14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E841C48">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3F594C3">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14:paraId="446454E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1873DB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6DFF94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02F986B8">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14:paraId="08817DA4">
      <w:pPr>
        <w:pStyle w:val="2"/>
        <w:rPr>
          <w:rFonts w:hAnsi="宋体" w:eastAsia="宋体" w:cs="Times New Roman"/>
          <w:b/>
          <w:color w:val="000000"/>
          <w:sz w:val="24"/>
          <w:szCs w:val="24"/>
        </w:rPr>
      </w:pPr>
    </w:p>
    <w:p w14:paraId="12D97EB9">
      <w:pPr>
        <w:pStyle w:val="2"/>
        <w:rPr>
          <w:rFonts w:hAnsi="宋体" w:eastAsia="宋体" w:cs="Times New Roman"/>
          <w:b/>
          <w:color w:val="000000"/>
          <w:sz w:val="24"/>
          <w:szCs w:val="24"/>
        </w:rPr>
      </w:pPr>
    </w:p>
    <w:p w14:paraId="0749DE14">
      <w:pPr>
        <w:rPr>
          <w:rFonts w:hint="default" w:ascii="宋体" w:hAnsi="宋体" w:eastAsia="宋体" w:cs="宋体"/>
          <w:sz w:val="24"/>
          <w:szCs w:val="24"/>
          <w:lang w:val="en-US"/>
        </w:rPr>
      </w:pPr>
    </w:p>
    <w:p w14:paraId="4FC2ACC1">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02715">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B6202">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1FB6202">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8FD64">
    <w:pPr>
      <w:pStyle w:val="3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CFD3E">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7C8CFD3E">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CFDF7">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751DC">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4DD751DC">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FB35D">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80511">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56080511">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1FC7D">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C64193">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33C64193">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E4720">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1776120">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61776120">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B2832">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D4677">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93D4677">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5C60B">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248FE">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FE248FE">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B102E">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4358F">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1064358F">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CB869">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1BAE7">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39B1BAE7">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30751">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4AD68">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3694AD68">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00E26">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2D518">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37C2D518">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3AE21">
    <w:pPr>
      <w:pStyle w:val="3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88005">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47B88005">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294F3">
    <w:pPr>
      <w:pStyle w:val="3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662A8">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6D0662A8">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EA674">
    <w:pPr>
      <w:pStyle w:val="3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C0C91">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0DFC0C91">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91C58">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BC48D">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CD99E">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A0F25">
    <w:pPr>
      <w:pStyle w:val="31"/>
    </w:pPr>
  </w:p>
  <w:p w14:paraId="408929BF">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23A7C">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C53EB">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5BC2"/>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4A4B87"/>
    <w:rsid w:val="01F52FF1"/>
    <w:rsid w:val="0271589A"/>
    <w:rsid w:val="02A824AD"/>
    <w:rsid w:val="02E74D14"/>
    <w:rsid w:val="02FC5AB3"/>
    <w:rsid w:val="031C2AD4"/>
    <w:rsid w:val="035E6B0B"/>
    <w:rsid w:val="03CD1C55"/>
    <w:rsid w:val="03F51722"/>
    <w:rsid w:val="04B15209"/>
    <w:rsid w:val="04D70225"/>
    <w:rsid w:val="05160EF2"/>
    <w:rsid w:val="07086751"/>
    <w:rsid w:val="085E6E00"/>
    <w:rsid w:val="09E069A9"/>
    <w:rsid w:val="0AD876A7"/>
    <w:rsid w:val="0BEB0202"/>
    <w:rsid w:val="0C22513B"/>
    <w:rsid w:val="0D326CC2"/>
    <w:rsid w:val="0D4A5F0F"/>
    <w:rsid w:val="0E22048F"/>
    <w:rsid w:val="0E3B77DA"/>
    <w:rsid w:val="0EA03360"/>
    <w:rsid w:val="0F5B6CC7"/>
    <w:rsid w:val="0FFE195E"/>
    <w:rsid w:val="1273066F"/>
    <w:rsid w:val="1378147A"/>
    <w:rsid w:val="13901C58"/>
    <w:rsid w:val="14CD4184"/>
    <w:rsid w:val="17051824"/>
    <w:rsid w:val="1868332D"/>
    <w:rsid w:val="18A05A26"/>
    <w:rsid w:val="19355040"/>
    <w:rsid w:val="1C766D20"/>
    <w:rsid w:val="1D0A3B6C"/>
    <w:rsid w:val="1DA82577"/>
    <w:rsid w:val="1DD15E62"/>
    <w:rsid w:val="1E1170AC"/>
    <w:rsid w:val="1FB6553C"/>
    <w:rsid w:val="20B31CE5"/>
    <w:rsid w:val="21453C2A"/>
    <w:rsid w:val="216677C8"/>
    <w:rsid w:val="21AD42F3"/>
    <w:rsid w:val="2273785F"/>
    <w:rsid w:val="22A44CDF"/>
    <w:rsid w:val="23C056A6"/>
    <w:rsid w:val="24000969"/>
    <w:rsid w:val="25F969F8"/>
    <w:rsid w:val="26132BD3"/>
    <w:rsid w:val="26E47A81"/>
    <w:rsid w:val="29954E1E"/>
    <w:rsid w:val="29C928E7"/>
    <w:rsid w:val="2A794B1C"/>
    <w:rsid w:val="2A7C02EC"/>
    <w:rsid w:val="2A8F7CD5"/>
    <w:rsid w:val="2AA35E8D"/>
    <w:rsid w:val="2ABC137C"/>
    <w:rsid w:val="2B3F4DD2"/>
    <w:rsid w:val="2B477C1E"/>
    <w:rsid w:val="2B9654FA"/>
    <w:rsid w:val="2C096479"/>
    <w:rsid w:val="2CFE49D8"/>
    <w:rsid w:val="2D8F6E8D"/>
    <w:rsid w:val="2DB54478"/>
    <w:rsid w:val="2E7345D1"/>
    <w:rsid w:val="304E7F5C"/>
    <w:rsid w:val="30E94E0D"/>
    <w:rsid w:val="332B21BB"/>
    <w:rsid w:val="33E93B9F"/>
    <w:rsid w:val="353F5A8C"/>
    <w:rsid w:val="357240D1"/>
    <w:rsid w:val="36DE1355"/>
    <w:rsid w:val="36E22E88"/>
    <w:rsid w:val="3862196A"/>
    <w:rsid w:val="38767A34"/>
    <w:rsid w:val="393D26BB"/>
    <w:rsid w:val="3A5B7C10"/>
    <w:rsid w:val="3AC54CA3"/>
    <w:rsid w:val="3B1F2605"/>
    <w:rsid w:val="3D64796E"/>
    <w:rsid w:val="3D654681"/>
    <w:rsid w:val="3D9C2881"/>
    <w:rsid w:val="3E384DE6"/>
    <w:rsid w:val="3E516500"/>
    <w:rsid w:val="3E5D1AD7"/>
    <w:rsid w:val="3E602DD4"/>
    <w:rsid w:val="3EF074BC"/>
    <w:rsid w:val="3F4A7C0C"/>
    <w:rsid w:val="3F801B0E"/>
    <w:rsid w:val="3FC9475C"/>
    <w:rsid w:val="4073010F"/>
    <w:rsid w:val="413C1020"/>
    <w:rsid w:val="41A55A6F"/>
    <w:rsid w:val="429D2840"/>
    <w:rsid w:val="42EC3C65"/>
    <w:rsid w:val="436A373C"/>
    <w:rsid w:val="450914F5"/>
    <w:rsid w:val="46EE20F4"/>
    <w:rsid w:val="481848B0"/>
    <w:rsid w:val="48A82A9E"/>
    <w:rsid w:val="48EE2DDA"/>
    <w:rsid w:val="493A35D3"/>
    <w:rsid w:val="49A04C0B"/>
    <w:rsid w:val="49DF11B1"/>
    <w:rsid w:val="4A082E0A"/>
    <w:rsid w:val="4A7909BF"/>
    <w:rsid w:val="4AC268B8"/>
    <w:rsid w:val="4CB46925"/>
    <w:rsid w:val="4CC51E60"/>
    <w:rsid w:val="4CD949FD"/>
    <w:rsid w:val="4CDD5E7C"/>
    <w:rsid w:val="4F4A4FC8"/>
    <w:rsid w:val="508341B3"/>
    <w:rsid w:val="50D63321"/>
    <w:rsid w:val="51654692"/>
    <w:rsid w:val="52173BDE"/>
    <w:rsid w:val="5252155F"/>
    <w:rsid w:val="525C3F11"/>
    <w:rsid w:val="52AB7D96"/>
    <w:rsid w:val="539F1369"/>
    <w:rsid w:val="53EF1D03"/>
    <w:rsid w:val="542839C5"/>
    <w:rsid w:val="548B076F"/>
    <w:rsid w:val="54D7260C"/>
    <w:rsid w:val="55176E8F"/>
    <w:rsid w:val="55B17EA6"/>
    <w:rsid w:val="55F81978"/>
    <w:rsid w:val="567E0278"/>
    <w:rsid w:val="57E02431"/>
    <w:rsid w:val="58055C15"/>
    <w:rsid w:val="58AE4B70"/>
    <w:rsid w:val="596942D5"/>
    <w:rsid w:val="5A842C2A"/>
    <w:rsid w:val="5BAF4E87"/>
    <w:rsid w:val="5BEA5669"/>
    <w:rsid w:val="5E2C0A11"/>
    <w:rsid w:val="5F377063"/>
    <w:rsid w:val="5F863EBA"/>
    <w:rsid w:val="5F892770"/>
    <w:rsid w:val="5FF411EE"/>
    <w:rsid w:val="602C50F1"/>
    <w:rsid w:val="604069F6"/>
    <w:rsid w:val="610E6C9F"/>
    <w:rsid w:val="61A37EC2"/>
    <w:rsid w:val="62E50A5D"/>
    <w:rsid w:val="62EE51EA"/>
    <w:rsid w:val="633A3E82"/>
    <w:rsid w:val="643D185D"/>
    <w:rsid w:val="65E3187B"/>
    <w:rsid w:val="673F2C72"/>
    <w:rsid w:val="682D3710"/>
    <w:rsid w:val="684F0CF6"/>
    <w:rsid w:val="688D47A2"/>
    <w:rsid w:val="68C06BDA"/>
    <w:rsid w:val="69F8009E"/>
    <w:rsid w:val="6AB76068"/>
    <w:rsid w:val="6AC768E1"/>
    <w:rsid w:val="6C9132F0"/>
    <w:rsid w:val="6CA600C4"/>
    <w:rsid w:val="6D364707"/>
    <w:rsid w:val="6D3978A6"/>
    <w:rsid w:val="6D5B701C"/>
    <w:rsid w:val="6D5E04BB"/>
    <w:rsid w:val="6E423C99"/>
    <w:rsid w:val="6EE25A7B"/>
    <w:rsid w:val="701B08E6"/>
    <w:rsid w:val="709A6050"/>
    <w:rsid w:val="70CB0589"/>
    <w:rsid w:val="71467BE4"/>
    <w:rsid w:val="71865B23"/>
    <w:rsid w:val="72276117"/>
    <w:rsid w:val="72385286"/>
    <w:rsid w:val="725C27B7"/>
    <w:rsid w:val="726A16B0"/>
    <w:rsid w:val="734D2DC8"/>
    <w:rsid w:val="736A2597"/>
    <w:rsid w:val="73E6120B"/>
    <w:rsid w:val="745464E2"/>
    <w:rsid w:val="74995770"/>
    <w:rsid w:val="74B95405"/>
    <w:rsid w:val="74D472B5"/>
    <w:rsid w:val="75CD3E17"/>
    <w:rsid w:val="76B455F0"/>
    <w:rsid w:val="76C375E1"/>
    <w:rsid w:val="76C9322B"/>
    <w:rsid w:val="7771624F"/>
    <w:rsid w:val="77BF424C"/>
    <w:rsid w:val="790C526F"/>
    <w:rsid w:val="7A8F4EBB"/>
    <w:rsid w:val="7B7D68D6"/>
    <w:rsid w:val="7B802C44"/>
    <w:rsid w:val="7CFC35DA"/>
    <w:rsid w:val="7D035D55"/>
    <w:rsid w:val="7D580FFF"/>
    <w:rsid w:val="7DD75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
    <w:qFormat/>
    <w:uiPriority w:val="9"/>
    <w:pPr>
      <w:spacing w:line="360" w:lineRule="auto"/>
      <w:jc w:val="left"/>
    </w:pPr>
  </w:style>
  <w:style w:type="paragraph" w:customStyle="1" w:styleId="236">
    <w:name w:val="标书二级标题"/>
    <w:basedOn w:val="4"/>
    <w:qFormat/>
    <w:uiPriority w:val="0"/>
    <w:pPr>
      <w:spacing w:line="240" w:lineRule="auto"/>
      <w:jc w:val="left"/>
    </w:pPr>
    <w:rPr>
      <w:rFonts w:ascii="宋体" w:hAnsi="宋体" w:eastAsia="黑体"/>
      <w:b w:val="0"/>
      <w:sz w:val="28"/>
      <w:szCs w:val="30"/>
    </w:rPr>
  </w:style>
  <w:style w:type="paragraph" w:customStyle="1" w:styleId="237">
    <w:name w:val="标书三级标题"/>
    <w:basedOn w:val="5"/>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51</Pages>
  <Words>6575</Words>
  <Characters>6903</Characters>
  <Lines>52</Lines>
  <Paragraphs>14</Paragraphs>
  <TotalTime>18</TotalTime>
  <ScaleCrop>false</ScaleCrop>
  <LinksUpToDate>false</LinksUpToDate>
  <CharactersWithSpaces>7001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G.c</cp:lastModifiedBy>
  <cp:lastPrinted>2020-01-08T06:44:00Z</cp:lastPrinted>
  <dcterms:modified xsi:type="dcterms:W3CDTF">2026-05-14T08:50:08Z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eyJoZGlkIjoiZDAxZjlkZDFjY2YxMmM4NjY5Y2YxNDU2M2Y4N2M2OTIiLCJ1c2VySWQiOiIzODYyMDg1MzQifQ==</vt:lpwstr>
  </property>
</Properties>
</file>