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690ED">
      <w:pPr>
        <w:rPr>
          <w:rFonts w:ascii="宋体" w:hAnsi="Calibri" w:eastAsia="宋体" w:cs="Times New Roman"/>
          <w:color w:val="000000"/>
          <w:sz w:val="30"/>
          <w:szCs w:val="30"/>
        </w:rPr>
      </w:pPr>
      <w:bookmarkStart w:id="0" w:name="OLE_LINK30"/>
      <w:bookmarkStart w:id="1" w:name="OLE_LINK31"/>
    </w:p>
    <w:p w14:paraId="2761139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F77DC66">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机加工线高压清洗机器人更新升级项目</w:t>
      </w:r>
    </w:p>
    <w:p w14:paraId="6D794E47">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25A8C495">
      <w:pPr>
        <w:pStyle w:val="18"/>
      </w:pPr>
    </w:p>
    <w:p w14:paraId="28FA6F03">
      <w:pPr>
        <w:pStyle w:val="18"/>
      </w:pPr>
    </w:p>
    <w:p w14:paraId="7CBD9FCC">
      <w:pPr>
        <w:pStyle w:val="18"/>
      </w:pPr>
    </w:p>
    <w:p w14:paraId="15B26F0B">
      <w:pPr>
        <w:pStyle w:val="18"/>
      </w:pPr>
    </w:p>
    <w:p w14:paraId="3CFF56E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CC85969">
      <w:pPr>
        <w:jc w:val="center"/>
        <w:rPr>
          <w:rFonts w:ascii="黑体" w:hAnsi="宋体" w:eastAsia="黑体" w:cs="Times New Roman"/>
          <w:color w:val="000000"/>
          <w:sz w:val="72"/>
          <w:szCs w:val="72"/>
        </w:rPr>
      </w:pPr>
    </w:p>
    <w:p w14:paraId="3CD3D67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A875823">
      <w:pPr>
        <w:jc w:val="center"/>
        <w:rPr>
          <w:rFonts w:ascii="黑体" w:hAnsi="宋体" w:eastAsia="黑体" w:cs="Times New Roman"/>
          <w:color w:val="000000"/>
          <w:sz w:val="72"/>
          <w:szCs w:val="72"/>
        </w:rPr>
      </w:pPr>
    </w:p>
    <w:p w14:paraId="17C2179E">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6DF1ED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编制：甘锋  王宗林      </w:t>
      </w:r>
    </w:p>
    <w:p w14:paraId="64E0F32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审核：陈萌  </w:t>
      </w:r>
    </w:p>
    <w:p w14:paraId="123630B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批准：马亮</w:t>
      </w:r>
    </w:p>
    <w:p w14:paraId="265BD594">
      <w:pPr>
        <w:pStyle w:val="18"/>
        <w:rPr>
          <w:b/>
          <w:bCs/>
        </w:rPr>
      </w:pPr>
    </w:p>
    <w:p w14:paraId="0D8F81A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人：中国重汽集团济南动力有限公司发动机厂</w:t>
      </w:r>
    </w:p>
    <w:p w14:paraId="525020FA">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2025年</w:t>
      </w:r>
      <w:r>
        <w:rPr>
          <w:rFonts w:ascii="Calibri" w:hAnsi="Calibri" w:eastAsia="宋体" w:cs="Times New Roman"/>
          <w:color w:val="000000"/>
          <w:sz w:val="28"/>
          <w:szCs w:val="28"/>
        </w:rPr>
        <w:t>1</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14:paraId="6E0FA45E">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6BAFD0A">
          <w:pPr>
            <w:spacing w:line="480" w:lineRule="auto"/>
            <w:jc w:val="center"/>
            <w:rPr>
              <w:rFonts w:cs="宋体"/>
              <w:b/>
              <w:bCs/>
              <w:sz w:val="48"/>
              <w:szCs w:val="48"/>
            </w:rPr>
          </w:pPr>
          <w:r>
            <w:rPr>
              <w:rFonts w:ascii="宋体" w:hAnsi="宋体" w:eastAsia="宋体" w:cs="宋体"/>
              <w:b/>
              <w:bCs/>
              <w:sz w:val="48"/>
              <w:szCs w:val="48"/>
            </w:rPr>
            <w:t>目录</w:t>
          </w:r>
        </w:p>
        <w:p w14:paraId="2BF13D44">
          <w:pPr>
            <w:pStyle w:val="2"/>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75D150F1">
          <w:pPr>
            <w:pStyle w:val="2"/>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0DD98CBB">
          <w:pPr>
            <w:pStyle w:val="2"/>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592D753F">
          <w:pPr>
            <w:pStyle w:val="2"/>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361F2039">
          <w:pPr>
            <w:pStyle w:val="2"/>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6F9F8DC3">
          <w:pPr>
            <w:pStyle w:val="2"/>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7B25378A">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3802E43E">
      <w:pPr>
        <w:pStyle w:val="18"/>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FA47954">
      <w:pPr>
        <w:pStyle w:val="18"/>
        <w:jc w:val="center"/>
        <w:rPr>
          <w:rFonts w:ascii="Calibri" w:hAnsi="Calibri" w:eastAsia="宋体" w:cs="Times New Roman"/>
          <w:b/>
          <w:bCs/>
          <w:kern w:val="44"/>
          <w:sz w:val="36"/>
          <w:szCs w:val="44"/>
        </w:rPr>
      </w:pPr>
    </w:p>
    <w:p w14:paraId="2E8D016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4E60E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EB89B04">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F9090CA">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2AA98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0DFDD2">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5DF670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6E79881">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EC83391">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机加工线高压清洗机器人更新升级项目</w:t>
            </w:r>
          </w:p>
        </w:tc>
      </w:tr>
      <w:tr w14:paraId="5D01D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086D95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1415221">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ascii="宋体" w:hAnsi="宋体" w:eastAsia="宋体" w:cs="宋体"/>
                <w:b/>
                <w:bCs/>
                <w:sz w:val="24"/>
                <w:szCs w:val="24"/>
                <w:highlight w:val="yellow"/>
              </w:rPr>
              <w:t>FSCZB2025110061</w:t>
            </w:r>
          </w:p>
        </w:tc>
      </w:tr>
      <w:tr w14:paraId="0C82F0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16E2796">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F33C648">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高压清洗机器人及控制系统</w:t>
            </w:r>
          </w:p>
        </w:tc>
      </w:tr>
      <w:tr w14:paraId="38A8A9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126A94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C5F534C">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56EF3A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742B1A6">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9D240F5">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784872F3">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 xml:space="preserve">济南市章丘区世纪大道7777号 </w:t>
            </w:r>
          </w:p>
          <w:p w14:paraId="4D2B8521">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李帅威</w:t>
            </w:r>
          </w:p>
          <w:p w14:paraId="4AAFDE59">
            <w:pPr>
              <w:pStyle w:val="18"/>
              <w:ind w:firstLine="482" w:firstLineChars="200"/>
              <w:rPr>
                <w:rFonts w:hint="default" w:eastAsia="宋体"/>
                <w:highlight w:val="yellow"/>
                <w:lang w:val="en-US" w:eastAsia="zh-CN"/>
              </w:rPr>
            </w:pPr>
            <w:r>
              <w:rPr>
                <w:rFonts w:hint="eastAsia"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17860605079</w:t>
            </w:r>
          </w:p>
          <w:p w14:paraId="7574ECDA">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Cs/>
                <w:snapToGrid w:val="0"/>
                <w:kern w:val="0"/>
                <w:sz w:val="24"/>
                <w:szCs w:val="24"/>
                <w:highlight w:val="yellow"/>
              </w:rPr>
              <w:t>王宗林</w:t>
            </w:r>
          </w:p>
          <w:p w14:paraId="05D1F12B">
            <w:pPr>
              <w:pStyle w:val="18"/>
              <w:ind w:firstLine="482" w:firstLineChars="200"/>
              <w:rPr>
                <w:rFonts w:hAnsi="宋体" w:eastAsia="宋体" w:cs="宋体"/>
                <w:bCs/>
                <w:snapToGrid w:val="0"/>
                <w:kern w:val="0"/>
                <w:sz w:val="24"/>
                <w:szCs w:val="24"/>
              </w:rPr>
            </w:pPr>
            <w:r>
              <w:rPr>
                <w:rFonts w:hint="eastAsia" w:hAnsi="宋体" w:eastAsia="宋体" w:cs="宋体"/>
                <w:b/>
                <w:snapToGrid w:val="0"/>
                <w:kern w:val="0"/>
                <w:sz w:val="24"/>
                <w:szCs w:val="24"/>
                <w:highlight w:val="yellow"/>
              </w:rPr>
              <w:t>电话：</w:t>
            </w:r>
            <w:r>
              <w:rPr>
                <w:rFonts w:hAnsi="宋体" w:eastAsia="宋体" w:cs="宋体"/>
                <w:bCs/>
                <w:snapToGrid w:val="0"/>
                <w:kern w:val="0"/>
                <w:sz w:val="24"/>
                <w:szCs w:val="24"/>
                <w:highlight w:val="yellow"/>
              </w:rPr>
              <w:t>15098759365</w:t>
            </w:r>
            <w:bookmarkStart w:id="135" w:name="_GoBack"/>
            <w:bookmarkEnd w:id="135"/>
          </w:p>
        </w:tc>
      </w:tr>
      <w:tr w14:paraId="465805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E73B789">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EC13F6B">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3F479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7702486">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D1F5965">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29FF0F3">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1179068">
            <w:pPr>
              <w:pStyle w:val="18"/>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w:t>
            </w:r>
            <w:r>
              <w:rPr>
                <w:rFonts w:hint="eastAsia" w:hAnsi="宋体" w:eastAsia="宋体" w:cs="Times New Roman"/>
                <w:color w:val="000000"/>
                <w:sz w:val="24"/>
                <w:szCs w:val="24"/>
                <w:highlight w:val="yellow"/>
              </w:rPr>
              <w:t>币</w:t>
            </w:r>
            <w:r>
              <w:rPr>
                <w:rFonts w:hAnsi="宋体" w:eastAsia="宋体" w:cs="Times New Roman"/>
                <w:b/>
                <w:bCs/>
                <w:color w:val="000000"/>
                <w:sz w:val="24"/>
                <w:szCs w:val="24"/>
                <w:highlight w:val="yellow"/>
              </w:rPr>
              <w:t>77.41</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rPr>
              <w:t>（含税，税率13%），超过投标限价无法投标。</w:t>
            </w:r>
          </w:p>
        </w:tc>
      </w:tr>
      <w:tr w14:paraId="312FB8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328A67E">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0C36756">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1E4660DC">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Ansi="宋体" w:eastAsia="宋体" w:cs="宋体"/>
                <w:color w:val="000000"/>
                <w:sz w:val="24"/>
                <w:szCs w:val="24"/>
              </w:rPr>
              <w:t>50</w:t>
            </w:r>
            <w:r>
              <w:rPr>
                <w:rFonts w:hint="eastAsia" w:hAnsi="宋体" w:eastAsia="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684A5C08">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67249DD5">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3F65F2AD">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015B82A1">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2F62A9D9">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6.拟投标人近三年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2EC8FEC8">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7.拟投标人近三年有与本次招标内容相同或类似项目业绩（需出示合同），近三年内无因服务不当而造成重大事故；</w:t>
            </w:r>
          </w:p>
          <w:p w14:paraId="2FA30557">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15840A9B">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2B2700A8">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50818720">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40E90C91">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68F59D50">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13.如为代理商投标，需获得生产厂家正式授权，提供授权书原件(代理品牌针对项目的唯一授权书)，保证提供原厂售后服务并提供原厂售后服务承诺书原件；</w:t>
            </w:r>
          </w:p>
          <w:p w14:paraId="04A526BF">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2E5EBD8C">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15.与招标人存在利害关系可能影响招标公正性的法人、其他组织或者个人，不得参加投标。</w:t>
            </w:r>
          </w:p>
        </w:tc>
      </w:tr>
      <w:tr w14:paraId="6110BB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F50ECA">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AD5D1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66C674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DF9E7F2">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none"/>
              </w:rPr>
              <w:t>2025年</w:t>
            </w:r>
            <w:r>
              <w:rPr>
                <w:rFonts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11</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11</w:t>
            </w:r>
            <w:r>
              <w:rPr>
                <w:rFonts w:hint="eastAsia" w:ascii="宋体" w:hAnsi="宋体" w:eastAsia="宋体" w:cs="宋体"/>
                <w:bCs/>
                <w:sz w:val="24"/>
                <w:szCs w:val="24"/>
                <w:highlight w:val="none"/>
              </w:rPr>
              <w:t>日;</w:t>
            </w:r>
          </w:p>
        </w:tc>
      </w:tr>
      <w:tr w14:paraId="45468D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E98FFA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5D961FB">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3BD6B5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0D825E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88B20DF">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375862A">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11</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25</w:t>
            </w:r>
            <w:r>
              <w:rPr>
                <w:rFonts w:hint="eastAsia" w:ascii="宋体" w:hAnsi="宋体" w:eastAsia="宋体" w:cs="宋体"/>
                <w:bCs/>
                <w:sz w:val="24"/>
                <w:szCs w:val="24"/>
                <w:highlight w:val="none"/>
              </w:rPr>
              <w:t>日12:00前；</w:t>
            </w:r>
          </w:p>
          <w:p w14:paraId="1F96EB98">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：电话联系工作人员，</w:t>
            </w:r>
            <w:r>
              <w:rPr>
                <w:rFonts w:hint="eastAsia" w:ascii="宋体" w:hAnsi="宋体" w:eastAsia="宋体" w:cs="宋体"/>
                <w:sz w:val="24"/>
                <w:szCs w:val="24"/>
                <w:lang w:val="en-US" w:eastAsia="zh-CN"/>
              </w:rPr>
              <w:t>或邮件，</w:t>
            </w:r>
            <w:r>
              <w:rPr>
                <w:rFonts w:hint="eastAsia" w:ascii="宋体" w:hAnsi="宋体" w:eastAsia="宋体" w:cs="宋体"/>
                <w:b/>
                <w:bCs/>
                <w:sz w:val="24"/>
                <w:szCs w:val="24"/>
              </w:rPr>
              <w:t>邮件名格式为：XXX公司（五个字以内公司简称）XX项目答疑文件。</w:t>
            </w:r>
          </w:p>
          <w:p w14:paraId="19094FD0">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2BAB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E97DB14">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1D9E9A5">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none"/>
              </w:rPr>
              <w:t>2025年</w:t>
            </w:r>
            <w:r>
              <w:rPr>
                <w:rFonts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日17:00前</w:t>
            </w:r>
            <w:r>
              <w:rPr>
                <w:rFonts w:hint="eastAsia" w:ascii="宋体" w:hAnsi="宋体" w:eastAsia="宋体" w:cs="宋体"/>
                <w:sz w:val="24"/>
                <w:szCs w:val="24"/>
              </w:rPr>
              <w:t>；</w:t>
            </w:r>
          </w:p>
          <w:p w14:paraId="0216342D">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2595B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ED2A412">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443C0A4">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681E84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F9CB65F">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5503DFD1">
            <w:pPr>
              <w:pStyle w:val="112"/>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2025年</w:t>
            </w:r>
            <w:r>
              <w:rPr>
                <w:rFonts w:eastAsia="宋体" w:cs="宋体"/>
                <w:highlight w:val="yellow"/>
              </w:rPr>
              <w:t xml:space="preserve"> </w:t>
            </w:r>
            <w:r>
              <w:rPr>
                <w:rFonts w:hint="eastAsia" w:eastAsia="宋体" w:cs="宋体"/>
                <w:highlight w:val="yellow"/>
                <w:lang w:val="en-US" w:eastAsia="zh-CN"/>
              </w:rPr>
              <w:t>11</w:t>
            </w:r>
            <w:r>
              <w:rPr>
                <w:rFonts w:hint="eastAsia" w:eastAsia="宋体" w:cs="宋体"/>
                <w:highlight w:val="yellow"/>
              </w:rPr>
              <w:t>月</w:t>
            </w:r>
            <w:r>
              <w:rPr>
                <w:rFonts w:eastAsia="宋体" w:cs="宋体"/>
                <w:highlight w:val="yellow"/>
              </w:rPr>
              <w:t xml:space="preserve"> </w:t>
            </w:r>
            <w:r>
              <w:rPr>
                <w:rFonts w:hint="eastAsia" w:eastAsia="宋体" w:cs="宋体"/>
                <w:highlight w:val="yellow"/>
                <w:lang w:val="en-US" w:eastAsia="zh-CN"/>
              </w:rPr>
              <w:t>18</w:t>
            </w:r>
            <w:r>
              <w:rPr>
                <w:rFonts w:hint="eastAsia" w:eastAsia="宋体" w:cs="宋体"/>
                <w:highlight w:val="yellow"/>
              </w:rPr>
              <w:t>日1</w:t>
            </w:r>
            <w:r>
              <w:rPr>
                <w:rFonts w:hint="eastAsia" w:eastAsia="宋体" w:cs="宋体"/>
                <w:highlight w:val="yellow"/>
                <w:lang w:val="en-US" w:eastAsia="zh-CN"/>
              </w:rPr>
              <w:t>8</w:t>
            </w:r>
            <w:r>
              <w:rPr>
                <w:rFonts w:hint="eastAsia" w:eastAsia="宋体" w:cs="宋体"/>
                <w:highlight w:val="yellow"/>
              </w:rPr>
              <w:t>时00分00秒</w:t>
            </w:r>
          </w:p>
          <w:p w14:paraId="2971DA3F">
            <w:pPr>
              <w:pStyle w:val="112"/>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312787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247968">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4A2C7B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D0199F9">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AD35D6E">
            <w:pPr>
              <w:ind w:firstLine="480" w:firstLineChars="200"/>
              <w:rPr>
                <w:rFonts w:ascii="宋体" w:hAnsi="宋体" w:eastAsia="宋体" w:cs="宋体"/>
                <w:bCs/>
                <w:sz w:val="24"/>
                <w:szCs w:val="24"/>
              </w:rPr>
            </w:pPr>
            <w:r>
              <w:rPr>
                <w:rFonts w:hint="eastAsia" w:eastAsia="宋体" w:cs="宋体"/>
                <w:bCs/>
                <w:sz w:val="24"/>
                <w:szCs w:val="24"/>
              </w:rPr>
              <w:t>本项目投标文件为</w:t>
            </w:r>
            <w:r>
              <w:rPr>
                <w:rFonts w:hint="eastAsia" w:eastAsia="宋体" w:cs="宋体"/>
                <w:bCs/>
                <w:sz w:val="24"/>
                <w:szCs w:val="24"/>
                <w:highlight w:val="yellow"/>
              </w:rPr>
              <w:t>（电子版为纸质盖章版的扫描件）</w:t>
            </w:r>
            <w:r>
              <w:rPr>
                <w:rFonts w:hint="eastAsia" w:eastAsia="宋体" w:cs="宋体"/>
                <w:bCs/>
                <w:sz w:val="24"/>
                <w:szCs w:val="24"/>
              </w:rPr>
              <w:t>，由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76500EF7">
            <w:pPr>
              <w:ind w:firstLine="482" w:firstLineChars="200"/>
              <w:rPr>
                <w:rFonts w:hint="eastAsia" w:eastAsia="宋体" w:cs="宋体"/>
                <w:b/>
                <w:sz w:val="24"/>
                <w:szCs w:val="24"/>
                <w:lang w:val="en-US" w:eastAsia="zh-CN"/>
              </w:rPr>
            </w:pPr>
            <w:r>
              <w:rPr>
                <w:rFonts w:hint="eastAsia" w:eastAsia="宋体" w:cs="宋体"/>
                <w:b/>
                <w:sz w:val="24"/>
                <w:szCs w:val="24"/>
                <w:lang w:val="en-US" w:eastAsia="zh-CN"/>
              </w:rPr>
              <w:t>不需要纸质版文件；</w:t>
            </w:r>
          </w:p>
          <w:p w14:paraId="49EF535B">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09841B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608630F">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2ADF0E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3C92BD7C">
            <w:pPr>
              <w:pStyle w:val="18"/>
              <w:rPr>
                <w:rFonts w:hAnsi="宋体" w:eastAsia="宋体" w:cs="Times New Roman"/>
                <w:color w:val="000000"/>
                <w:sz w:val="24"/>
                <w:szCs w:val="24"/>
              </w:rPr>
            </w:pPr>
          </w:p>
        </w:tc>
      </w:tr>
      <w:tr w14:paraId="4AD958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4688D36">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541E083">
            <w:pPr>
              <w:pStyle w:val="18"/>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410A85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C2CB9DA">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C20C636">
            <w:pPr>
              <w:pStyle w:val="1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A80F7B3">
            <w:pPr>
              <w:pStyle w:val="18"/>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1B270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D588788">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2492719">
            <w:pPr>
              <w:pStyle w:val="1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2025年</w:t>
            </w:r>
            <w:r>
              <w:rPr>
                <w:rFonts w:hAnsi="宋体" w:eastAsia="宋体" w:cs="宋体"/>
                <w:sz w:val="24"/>
                <w:szCs w:val="24"/>
                <w:highlight w:val="yellow"/>
                <w:u w:val="single"/>
              </w:rPr>
              <w:t xml:space="preserve"> </w:t>
            </w:r>
            <w:r>
              <w:rPr>
                <w:rFonts w:hint="eastAsia" w:hAnsi="宋体" w:eastAsia="宋体" w:cs="宋体"/>
                <w:sz w:val="24"/>
                <w:szCs w:val="24"/>
                <w:highlight w:val="yellow"/>
                <w:u w:val="single"/>
                <w:lang w:val="en-US" w:eastAsia="zh-CN"/>
              </w:rPr>
              <w:t>12</w:t>
            </w:r>
            <w:r>
              <w:rPr>
                <w:rFonts w:hint="eastAsia" w:hAnsi="宋体" w:eastAsia="宋体" w:cs="宋体"/>
                <w:sz w:val="24"/>
                <w:szCs w:val="24"/>
                <w:highlight w:val="yellow"/>
                <w:u w:val="single"/>
              </w:rPr>
              <w:t>月</w:t>
            </w:r>
            <w:r>
              <w:rPr>
                <w:rFonts w:hAnsi="宋体" w:eastAsia="宋体" w:cs="宋体"/>
                <w:sz w:val="24"/>
                <w:szCs w:val="24"/>
                <w:highlight w:val="yellow"/>
                <w:u w:val="single"/>
              </w:rPr>
              <w:t xml:space="preserve"> </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日上</w:t>
            </w:r>
            <w:r>
              <w:rPr>
                <w:rFonts w:hint="eastAsia" w:hAnsi="宋体" w:eastAsia="宋体" w:cs="宋体"/>
                <w:kern w:val="0"/>
                <w:sz w:val="24"/>
                <w:szCs w:val="24"/>
                <w:highlight w:val="yellow"/>
              </w:rPr>
              <w:t>午9</w:t>
            </w:r>
            <w:r>
              <w:rPr>
                <w:rFonts w:hint="eastAsia" w:hAnsi="宋体" w:eastAsia="宋体" w:cs="宋体"/>
                <w:sz w:val="24"/>
                <w:szCs w:val="24"/>
                <w:highlight w:val="yellow"/>
              </w:rPr>
              <w:t>:00:00（北京时间）</w:t>
            </w:r>
          </w:p>
          <w:p w14:paraId="0ED2371E">
            <w:pPr>
              <w:pStyle w:val="1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720DE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3F644FD">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3C5727B">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483CAB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BC390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69E148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1DB1B5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45725C3D">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05AEA9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49894D5B">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059C71F">
            <w:pPr>
              <w:tabs>
                <w:tab w:val="left" w:pos="932"/>
              </w:tabs>
              <w:ind w:firstLine="482" w:firstLineChars="200"/>
              <w:rPr>
                <w:rFonts w:ascii="宋体" w:hAnsi="宋体" w:eastAsia="宋体" w:cs="宋体"/>
                <w:sz w:val="24"/>
                <w:szCs w:val="24"/>
                <w:highlight w:val="magenta"/>
              </w:rPr>
            </w:pPr>
            <w:r>
              <w:rPr>
                <w:rFonts w:hint="eastAsia" w:ascii="宋体" w:hAnsi="宋体" w:eastAsia="宋体" w:cs="宋体"/>
                <w:b/>
                <w:bCs/>
                <w:sz w:val="24"/>
                <w:szCs w:val="24"/>
                <w:highlight w:val="magenta"/>
              </w:rPr>
              <w:t>投标保证金的金额：</w:t>
            </w:r>
            <w:r>
              <w:rPr>
                <w:rFonts w:hint="eastAsia" w:ascii="宋体" w:hAnsi="宋体" w:eastAsia="宋体" w:cs="宋体"/>
                <w:sz w:val="24"/>
                <w:szCs w:val="24"/>
                <w:highlight w:val="magenta"/>
              </w:rPr>
              <w:t>人民币</w:t>
            </w:r>
            <w:r>
              <w:rPr>
                <w:rFonts w:ascii="宋体" w:hAnsi="宋体" w:eastAsia="宋体" w:cs="宋体"/>
                <w:sz w:val="24"/>
                <w:szCs w:val="24"/>
                <w:highlight w:val="magenta"/>
              </w:rPr>
              <w:t>10000</w:t>
            </w:r>
            <w:r>
              <w:rPr>
                <w:rFonts w:hint="eastAsia" w:ascii="宋体" w:hAnsi="宋体" w:eastAsia="宋体" w:cs="宋体"/>
                <w:sz w:val="24"/>
                <w:szCs w:val="24"/>
                <w:highlight w:val="magenta"/>
              </w:rPr>
              <w:t>.00元</w:t>
            </w:r>
          </w:p>
          <w:p w14:paraId="1C617642">
            <w:pPr>
              <w:tabs>
                <w:tab w:val="left" w:pos="932"/>
              </w:tabs>
              <w:ind w:firstLine="482"/>
              <w:rPr>
                <w:rFonts w:ascii="宋体" w:hAnsi="宋体" w:eastAsia="宋体" w:cs="宋体"/>
                <w:kern w:val="0"/>
                <w:sz w:val="24"/>
                <w:szCs w:val="24"/>
                <w:highlight w:val="yellow"/>
              </w:rPr>
            </w:pPr>
            <w:r>
              <w:rPr>
                <w:rFonts w:ascii="宋体" w:hAnsi="宋体" w:eastAsia="宋体" w:cs="宋体"/>
                <w:b/>
                <w:bCs/>
                <w:kern w:val="0"/>
                <w:sz w:val="24"/>
                <w:szCs w:val="24"/>
                <w:highlight w:val="yellow"/>
              </w:rPr>
              <w:t>开户名称：</w:t>
            </w:r>
            <w:r>
              <w:rPr>
                <w:rFonts w:ascii="宋体" w:hAnsi="宋体" w:eastAsia="宋体" w:cs="宋体"/>
                <w:sz w:val="24"/>
                <w:szCs w:val="24"/>
                <w:highlight w:val="yellow"/>
              </w:rPr>
              <w:t>中国重汽集团济南动力有限公司</w:t>
            </w:r>
            <w:r>
              <w:rPr>
                <w:rFonts w:hint="eastAsia" w:ascii="宋体" w:hAnsi="宋体" w:eastAsia="宋体" w:cs="宋体"/>
                <w:sz w:val="24"/>
                <w:szCs w:val="24"/>
                <w:highlight w:val="yellow"/>
              </w:rPr>
              <w:t>发动机厂</w:t>
            </w:r>
          </w:p>
          <w:p w14:paraId="00558A5E">
            <w:pPr>
              <w:tabs>
                <w:tab w:val="left" w:pos="932"/>
              </w:tabs>
              <w:ind w:firstLine="482"/>
              <w:rPr>
                <w:rFonts w:ascii="宋体" w:hAnsi="宋体" w:eastAsia="宋体" w:cs="宋体"/>
                <w:kern w:val="0"/>
                <w:sz w:val="24"/>
                <w:szCs w:val="24"/>
                <w:highlight w:val="yellow"/>
              </w:rPr>
            </w:pPr>
            <w:r>
              <w:rPr>
                <w:rFonts w:ascii="宋体" w:hAnsi="宋体" w:eastAsia="宋体" w:cs="宋体"/>
                <w:b/>
                <w:bCs/>
                <w:kern w:val="0"/>
                <w:sz w:val="24"/>
                <w:szCs w:val="24"/>
                <w:highlight w:val="yellow"/>
              </w:rPr>
              <w:t>开户银行：</w:t>
            </w:r>
            <w:r>
              <w:rPr>
                <w:rFonts w:ascii="宋体" w:hAnsi="宋体" w:eastAsia="宋体" w:cs="宋体"/>
                <w:sz w:val="24"/>
                <w:szCs w:val="24"/>
                <w:highlight w:val="yellow"/>
              </w:rPr>
              <w:t>中国银行章丘支行</w:t>
            </w:r>
          </w:p>
          <w:p w14:paraId="792502C0">
            <w:pPr>
              <w:tabs>
                <w:tab w:val="left" w:pos="932"/>
              </w:tabs>
              <w:ind w:firstLine="482"/>
              <w:rPr>
                <w:rFonts w:ascii="宋体" w:hAnsi="宋体" w:eastAsia="宋体" w:cs="宋体"/>
                <w:sz w:val="24"/>
                <w:szCs w:val="24"/>
                <w:highlight w:val="yellow"/>
              </w:rPr>
            </w:pPr>
            <w:r>
              <w:rPr>
                <w:rFonts w:ascii="宋体" w:hAnsi="宋体" w:eastAsia="宋体" w:cs="宋体"/>
                <w:b/>
                <w:bCs/>
                <w:kern w:val="0"/>
                <w:sz w:val="24"/>
                <w:szCs w:val="24"/>
                <w:highlight w:val="yellow"/>
              </w:rPr>
              <w:t>银行账号：</w:t>
            </w:r>
            <w:r>
              <w:rPr>
                <w:rFonts w:ascii="宋体" w:hAnsi="宋体" w:eastAsia="宋体" w:cs="宋体"/>
                <w:sz w:val="24"/>
                <w:szCs w:val="24"/>
                <w:highlight w:val="yellow"/>
              </w:rPr>
              <w:t>2234 0557 4478</w:t>
            </w:r>
          </w:p>
          <w:p w14:paraId="17ABD9CE">
            <w:pPr>
              <w:tabs>
                <w:tab w:val="left" w:pos="932"/>
              </w:tabs>
              <w:ind w:firstLine="482"/>
              <w:rPr>
                <w:rFonts w:ascii="宋体" w:hAnsi="宋体" w:eastAsia="宋体" w:cs="宋体"/>
                <w:sz w:val="24"/>
                <w:szCs w:val="24"/>
                <w:highlight w:val="yellow"/>
              </w:rPr>
            </w:pPr>
            <w:r>
              <w:rPr>
                <w:rFonts w:hint="eastAsia" w:ascii="宋体" w:hAnsi="宋体" w:eastAsia="宋体" w:cs="宋体"/>
                <w:b/>
                <w:bCs/>
                <w:kern w:val="0"/>
                <w:sz w:val="24"/>
                <w:szCs w:val="24"/>
                <w:highlight w:val="yellow"/>
              </w:rPr>
              <w:t>支付联行</w:t>
            </w:r>
            <w:r>
              <w:rPr>
                <w:rFonts w:ascii="宋体" w:hAnsi="宋体" w:eastAsia="宋体" w:cs="宋体"/>
                <w:b/>
                <w:bCs/>
                <w:kern w:val="0"/>
                <w:sz w:val="24"/>
                <w:szCs w:val="24"/>
                <w:highlight w:val="yellow"/>
              </w:rPr>
              <w:t>号：</w:t>
            </w:r>
            <w:r>
              <w:rPr>
                <w:rFonts w:hint="eastAsia" w:ascii="宋体" w:hAnsi="宋体" w:eastAsia="宋体" w:cs="宋体"/>
                <w:sz w:val="24"/>
                <w:szCs w:val="24"/>
                <w:highlight w:val="yellow"/>
              </w:rPr>
              <w:t>1044</w:t>
            </w:r>
            <w:r>
              <w:rPr>
                <w:rFonts w:ascii="宋体" w:hAnsi="宋体" w:eastAsia="宋体" w:cs="宋体"/>
                <w:sz w:val="24"/>
                <w:szCs w:val="24"/>
                <w:highlight w:val="yellow"/>
              </w:rPr>
              <w:t xml:space="preserve"> </w:t>
            </w:r>
            <w:r>
              <w:rPr>
                <w:rFonts w:hint="eastAsia" w:ascii="宋体" w:hAnsi="宋体" w:eastAsia="宋体" w:cs="宋体"/>
                <w:sz w:val="24"/>
                <w:szCs w:val="24"/>
                <w:highlight w:val="yellow"/>
              </w:rPr>
              <w:t>5104</w:t>
            </w:r>
            <w:r>
              <w:rPr>
                <w:rFonts w:ascii="宋体" w:hAnsi="宋体" w:eastAsia="宋体" w:cs="宋体"/>
                <w:sz w:val="24"/>
                <w:szCs w:val="24"/>
                <w:highlight w:val="yellow"/>
              </w:rPr>
              <w:t xml:space="preserve"> </w:t>
            </w:r>
            <w:r>
              <w:rPr>
                <w:rFonts w:hint="eastAsia" w:ascii="宋体" w:hAnsi="宋体" w:eastAsia="宋体" w:cs="宋体"/>
                <w:sz w:val="24"/>
                <w:szCs w:val="24"/>
                <w:highlight w:val="yellow"/>
              </w:rPr>
              <w:t>0689</w:t>
            </w:r>
          </w:p>
          <w:p w14:paraId="6E114CC6">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0DC7358E">
            <w:pPr>
              <w:ind w:firstLine="480" w:firstLineChars="200"/>
              <w:rPr>
                <w:rFonts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6EAB55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F2D6A9B">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1523E4C">
            <w:pPr>
              <w:pStyle w:val="35"/>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none"/>
              </w:rPr>
              <w:t>2025年</w:t>
            </w:r>
            <w:r>
              <w:rPr>
                <w:rFonts w:ascii="宋体" w:hAnsi="宋体" w:cs="宋体"/>
                <w:sz w:val="24"/>
                <w:szCs w:val="24"/>
                <w:highlight w:val="none"/>
              </w:rPr>
              <w:t xml:space="preserve"> </w:t>
            </w:r>
            <w:r>
              <w:rPr>
                <w:rFonts w:hint="eastAsia" w:ascii="宋体" w:hAnsi="宋体" w:cs="宋体"/>
                <w:sz w:val="24"/>
                <w:szCs w:val="24"/>
                <w:highlight w:val="none"/>
                <w:lang w:val="en-US" w:eastAsia="zh-CN"/>
              </w:rPr>
              <w:t>11</w:t>
            </w:r>
            <w:r>
              <w:rPr>
                <w:rFonts w:hint="eastAsia" w:ascii="宋体" w:hAnsi="宋体" w:cs="宋体"/>
                <w:sz w:val="24"/>
                <w:szCs w:val="24"/>
                <w:highlight w:val="none"/>
              </w:rPr>
              <w:t>月</w:t>
            </w:r>
            <w:r>
              <w:rPr>
                <w:rFonts w:ascii="宋体" w:hAnsi="宋体" w:cs="宋体"/>
                <w:sz w:val="24"/>
                <w:szCs w:val="24"/>
                <w:highlight w:val="none"/>
              </w:rPr>
              <w:t xml:space="preserve"> </w:t>
            </w:r>
            <w:r>
              <w:rPr>
                <w:rFonts w:hint="eastAsia" w:ascii="宋体" w:hAnsi="宋体" w:cs="宋体"/>
                <w:sz w:val="24"/>
                <w:szCs w:val="24"/>
                <w:highlight w:val="none"/>
                <w:lang w:val="en-US" w:eastAsia="zh-CN"/>
              </w:rPr>
              <w:t>25</w:t>
            </w:r>
            <w:r>
              <w:rPr>
                <w:rFonts w:hint="eastAsia" w:ascii="宋体" w:hAnsi="宋体" w:cs="宋体"/>
                <w:sz w:val="24"/>
                <w:szCs w:val="24"/>
                <w:highlight w:val="none"/>
              </w:rPr>
              <w:t>日1</w:t>
            </w:r>
            <w:r>
              <w:rPr>
                <w:rFonts w:ascii="宋体" w:hAnsi="宋体" w:cs="宋体"/>
                <w:sz w:val="24"/>
                <w:szCs w:val="24"/>
                <w:highlight w:val="none"/>
              </w:rPr>
              <w:t>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14:paraId="3ACE042C">
            <w:pPr>
              <w:pStyle w:val="3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34E530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C912802">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B0D25AE">
            <w:pPr>
              <w:pStyle w:val="3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305370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027CED5">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58375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36DE36D">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026A2D7">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12</w:t>
            </w:r>
            <w:r>
              <w:rPr>
                <w:rFonts w:hint="eastAsia" w:ascii="宋体" w:hAnsi="宋体" w:eastAsia="宋体" w:cs="宋体"/>
                <w:sz w:val="24"/>
                <w:szCs w:val="24"/>
                <w:highlight w:val="yellow"/>
              </w:rPr>
              <w:t>月</w:t>
            </w:r>
            <w:r>
              <w:rPr>
                <w:rFonts w:ascii="宋体" w:hAnsi="宋体" w:cs="宋体"/>
                <w:sz w:val="24"/>
                <w:szCs w:val="24"/>
                <w:highlight w:val="yellow"/>
              </w:rPr>
              <w:t xml:space="preserve"> </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日9:00:00</w:t>
            </w:r>
            <w:r>
              <w:rPr>
                <w:rFonts w:hint="eastAsia" w:ascii="宋体" w:hAnsi="宋体" w:eastAsia="宋体" w:cs="宋体"/>
                <w:kern w:val="0"/>
                <w:sz w:val="24"/>
                <w:szCs w:val="24"/>
                <w:highlight w:val="yellow"/>
              </w:rPr>
              <w:t>。</w:t>
            </w:r>
          </w:p>
          <w:p w14:paraId="3DC657A9">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开标地点：</w:t>
            </w:r>
            <w:r>
              <w:rPr>
                <w:rFonts w:hint="eastAsia" w:ascii="宋体" w:hAnsi="宋体" w:eastAsia="宋体" w:cs="宋体"/>
                <w:b/>
                <w:bCs/>
                <w:sz w:val="24"/>
                <w:szCs w:val="24"/>
                <w:highlight w:val="yellow"/>
                <w:lang w:val="en-US" w:eastAsia="zh-CN"/>
              </w:rPr>
              <w:t>线上会议</w:t>
            </w:r>
          </w:p>
        </w:tc>
      </w:tr>
      <w:tr w14:paraId="0AA7B5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53821A3">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BF3FD6A">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01CD4D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E9D18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4ACC6F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282C499">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72D7C9D5">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459740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F1320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4364EC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B8315E4">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CCC8857">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5C7B3530">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1.自接到中标通知起，</w:t>
            </w:r>
            <w:r>
              <w:rPr>
                <w:rFonts w:hAnsi="宋体" w:eastAsia="宋体" w:cs="宋体"/>
                <w:color w:val="000000"/>
                <w:sz w:val="24"/>
                <w:szCs w:val="24"/>
                <w:highlight w:val="yellow"/>
              </w:rPr>
              <w:t>200</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14:paraId="5A36F2E0">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2.接续</w:t>
            </w:r>
            <w:r>
              <w:rPr>
                <w:rFonts w:hAnsi="宋体" w:eastAsia="宋体" w:cs="宋体"/>
                <w:color w:val="000000"/>
                <w:sz w:val="24"/>
                <w:szCs w:val="24"/>
              </w:rPr>
              <w:t>30</w:t>
            </w:r>
            <w:r>
              <w:rPr>
                <w:rFonts w:hint="eastAsia" w:hAnsi="宋体" w:eastAsia="宋体" w:cs="宋体"/>
                <w:color w:val="000000"/>
                <w:sz w:val="24"/>
                <w:szCs w:val="24"/>
              </w:rPr>
              <w:t>个日历日之内安装调试完毕。</w:t>
            </w:r>
          </w:p>
          <w:p w14:paraId="681A5A2C">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rPr>
              <w:t>规定时间</w:t>
            </w:r>
            <w:r>
              <w:rPr>
                <w:rFonts w:hint="eastAsia" w:hAnsi="宋体" w:eastAsia="宋体" w:cs="宋体"/>
                <w:color w:val="000000"/>
                <w:sz w:val="24"/>
                <w:szCs w:val="24"/>
              </w:rPr>
              <w:t>的，投标人应当随标书提供详细的工期计划。</w:t>
            </w:r>
          </w:p>
        </w:tc>
      </w:tr>
      <w:tr w14:paraId="5F8BAF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D01E623">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2A4E033">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2B11755">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u w:val="single"/>
              </w:rPr>
              <w:t>济南市章丘区世纪大道7777号中国重汽集团济南动力有限公司济南发动机厂</w:t>
            </w:r>
            <w:r>
              <w:rPr>
                <w:rFonts w:hint="eastAsia" w:hAnsi="宋体" w:eastAsia="宋体" w:cs="宋体"/>
                <w:color w:val="000000"/>
                <w:sz w:val="24"/>
                <w:szCs w:val="24"/>
              </w:rPr>
              <w:t>。</w:t>
            </w:r>
          </w:p>
        </w:tc>
      </w:tr>
      <w:tr w14:paraId="14CBD9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3F1B49C">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9084E33">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409A0F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7138662">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9AAB242">
            <w:pPr>
              <w:pStyle w:val="18"/>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69E8352E">
            <w:pPr>
              <w:pStyle w:val="35"/>
              <w:adjustRightInd w:val="0"/>
              <w:spacing w:after="0" w:line="240" w:lineRule="auto"/>
              <w:ind w:firstLine="0" w:firstLineChars="0"/>
              <w:rPr>
                <w:rFonts w:ascii="宋体" w:hAnsi="宋体" w:cs="宋体"/>
                <w:sz w:val="24"/>
                <w:szCs w:val="24"/>
              </w:rPr>
            </w:pPr>
            <w:r>
              <w:rPr>
                <w:rFonts w:hint="eastAsia" w:ascii="宋体" w:hAnsi="宋体" w:cs="宋体"/>
                <w:sz w:val="24"/>
                <w:szCs w:val="24"/>
              </w:rPr>
              <w:t>1.合同生效后，卖方开具金额为该合同设备价格30%的增值税专用发票带30%的收据（含复印件二份），经买方依照财务制度审核无误后30个工作日支付合同价款的</w:t>
            </w:r>
            <w:r>
              <w:rPr>
                <w:rFonts w:hint="eastAsia" w:ascii="宋体" w:hAnsi="宋体" w:cs="宋体"/>
                <w:sz w:val="24"/>
                <w:szCs w:val="24"/>
                <w:highlight w:val="yellow"/>
              </w:rPr>
              <w:t>30%</w:t>
            </w:r>
            <w:r>
              <w:rPr>
                <w:rFonts w:hint="eastAsia" w:ascii="宋体" w:hAnsi="宋体" w:cs="宋体"/>
                <w:sz w:val="24"/>
                <w:szCs w:val="24"/>
              </w:rPr>
              <w:t>。</w:t>
            </w:r>
          </w:p>
          <w:p w14:paraId="7BD50E58">
            <w:pPr>
              <w:pStyle w:val="35"/>
              <w:adjustRightInd w:val="0"/>
              <w:spacing w:after="0" w:line="240" w:lineRule="auto"/>
              <w:ind w:firstLine="0" w:firstLineChars="0"/>
              <w:rPr>
                <w:rFonts w:ascii="宋体" w:hAnsi="宋体" w:cs="宋体"/>
                <w:sz w:val="24"/>
                <w:szCs w:val="24"/>
              </w:rPr>
            </w:pPr>
            <w:r>
              <w:rPr>
                <w:rFonts w:hint="eastAsia" w:ascii="宋体" w:hAnsi="宋体" w:cs="宋体"/>
                <w:sz w:val="24"/>
                <w:szCs w:val="24"/>
              </w:rPr>
              <w:t>2.设备全部到齐且无质量问题，卖方提交金额为合同价款30%的增值税专用发票带30%的收据（含复印件二份），经买方依照财务制度审核无误后30个工作日支付合同价款的</w:t>
            </w:r>
            <w:r>
              <w:rPr>
                <w:rFonts w:hint="eastAsia" w:ascii="宋体" w:hAnsi="宋体" w:cs="宋体"/>
                <w:sz w:val="24"/>
                <w:szCs w:val="24"/>
                <w:highlight w:val="yellow"/>
              </w:rPr>
              <w:t>30%</w:t>
            </w:r>
            <w:r>
              <w:rPr>
                <w:rFonts w:hint="eastAsia" w:ascii="宋体" w:hAnsi="宋体" w:cs="宋体"/>
                <w:sz w:val="24"/>
                <w:szCs w:val="24"/>
              </w:rPr>
              <w:t>。</w:t>
            </w:r>
          </w:p>
          <w:p w14:paraId="6D5D09BC">
            <w:pPr>
              <w:pStyle w:val="35"/>
              <w:adjustRightInd w:val="0"/>
              <w:spacing w:after="0" w:line="240" w:lineRule="auto"/>
              <w:ind w:firstLine="0" w:firstLineChars="0"/>
              <w:rPr>
                <w:rFonts w:ascii="宋体" w:hAnsi="宋体" w:cs="宋体"/>
                <w:sz w:val="24"/>
                <w:szCs w:val="24"/>
              </w:rPr>
            </w:pPr>
            <w:r>
              <w:rPr>
                <w:rFonts w:hint="eastAsia" w:ascii="宋体" w:hAnsi="宋体" w:cs="宋体"/>
                <w:sz w:val="24"/>
                <w:szCs w:val="24"/>
              </w:rPr>
              <w:t>3.设备经现场安装、调试、终验收合格交付使用后，卖方提交金额为合同价款30%的收据并附带下列单据，经买方依照财务制度审核无误后30个工作日支付合同价款的</w:t>
            </w:r>
            <w:r>
              <w:rPr>
                <w:rFonts w:hint="eastAsia" w:ascii="宋体" w:hAnsi="宋体" w:cs="宋体"/>
                <w:sz w:val="24"/>
                <w:szCs w:val="24"/>
                <w:highlight w:val="yellow"/>
              </w:rPr>
              <w:t>30%</w:t>
            </w:r>
            <w:r>
              <w:rPr>
                <w:rFonts w:hint="eastAsia" w:ascii="宋体" w:hAnsi="宋体" w:cs="宋体"/>
                <w:sz w:val="24"/>
                <w:szCs w:val="24"/>
              </w:rPr>
              <w:t>。</w:t>
            </w:r>
          </w:p>
          <w:p w14:paraId="0F333912">
            <w:pPr>
              <w:pStyle w:val="35"/>
              <w:adjustRightInd w:val="0"/>
              <w:spacing w:after="0" w:line="240" w:lineRule="auto"/>
              <w:ind w:firstLine="0" w:firstLineChars="0"/>
              <w:rPr>
                <w:rFonts w:ascii="宋体" w:hAnsi="宋体" w:cs="宋体"/>
                <w:sz w:val="24"/>
                <w:szCs w:val="24"/>
              </w:rPr>
            </w:pPr>
            <w:r>
              <w:rPr>
                <w:rFonts w:hint="eastAsia" w:ascii="宋体" w:hAnsi="宋体" w:cs="宋体"/>
                <w:sz w:val="24"/>
                <w:szCs w:val="24"/>
              </w:rPr>
              <w:t>a.金额为该合同设备价格40%的增值税专用发票（含复印件二份），具体开票信息详见发票信息表，根据表中所列分别开具增值税发票。</w:t>
            </w:r>
          </w:p>
          <w:p w14:paraId="38E77F82">
            <w:pPr>
              <w:pStyle w:val="35"/>
              <w:adjustRightInd w:val="0"/>
              <w:spacing w:after="0" w:line="240" w:lineRule="auto"/>
              <w:ind w:firstLine="0" w:firstLineChars="0"/>
              <w:rPr>
                <w:rFonts w:ascii="宋体" w:hAnsi="宋体" w:cs="宋体"/>
                <w:sz w:val="24"/>
                <w:szCs w:val="24"/>
              </w:rPr>
            </w:pPr>
            <w:r>
              <w:rPr>
                <w:rFonts w:hint="eastAsia" w:ascii="宋体" w:hAnsi="宋体" w:cs="宋体"/>
                <w:sz w:val="24"/>
                <w:szCs w:val="24"/>
              </w:rPr>
              <w:t>b.该套设备最终验收报告的原件及其复印件两份。</w:t>
            </w:r>
          </w:p>
          <w:p w14:paraId="2325D29A">
            <w:pPr>
              <w:pStyle w:val="35"/>
              <w:adjustRightInd w:val="0"/>
              <w:spacing w:after="0" w:line="240" w:lineRule="auto"/>
              <w:ind w:firstLine="0" w:firstLineChars="0"/>
              <w:rPr>
                <w:rFonts w:ascii="宋体" w:hAnsi="宋体" w:cs="宋体"/>
                <w:sz w:val="24"/>
                <w:szCs w:val="24"/>
              </w:rPr>
            </w:pPr>
            <w:r>
              <w:rPr>
                <w:rFonts w:hint="eastAsia" w:ascii="宋体" w:hAnsi="宋体" w:cs="宋体"/>
                <w:sz w:val="24"/>
                <w:szCs w:val="24"/>
              </w:rPr>
              <w:t>4.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04EE75AA">
            <w:pPr>
              <w:ind w:firstLine="480" w:firstLineChars="200"/>
              <w:rPr>
                <w:rFonts w:ascii="宋体" w:hAnsi="宋体" w:eastAsia="宋体" w:cs="宋体"/>
                <w:sz w:val="24"/>
                <w:szCs w:val="24"/>
              </w:rPr>
            </w:pPr>
          </w:p>
        </w:tc>
      </w:tr>
      <w:tr w14:paraId="5724C3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1B895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77869C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1298AD7F">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255C1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44EA9F2">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695705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B28594">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BBB56FE">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478F6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AB73599">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55EFD4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22C6E6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A350A2F">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69EBD06">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20</w:t>
            </w:r>
            <w:r>
              <w:rPr>
                <w:rFonts w:hint="eastAsia" w:ascii="宋体" w:hAnsi="宋体" w:eastAsia="宋体" w:cs="宋体"/>
                <w:sz w:val="24"/>
                <w:szCs w:val="24"/>
              </w:rPr>
              <w:t>日内需根据设计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A8ED9F7">
      <w:pPr>
        <w:pStyle w:val="18"/>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1C34640">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1716AB9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18F05A7B">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7CBDF751">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1BC6FFF6">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723E6899">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4A8D5C6F">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3E44FF1">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20B2BE94">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F248FF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021D95F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0F94329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051CA34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96D4F6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2C81F60">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229310C8">
      <w:pPr>
        <w:pStyle w:val="18"/>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396CFAA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81F9E1">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9EBB4FE">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1C6D5B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43AAB69F">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71BD60D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E43EB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DE586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17F99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39672C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1C8ED9F9">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CAAD94C">
      <w:pPr>
        <w:pStyle w:val="18"/>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016BA810">
      <w:pPr>
        <w:pStyle w:val="18"/>
        <w:spacing w:line="360" w:lineRule="auto"/>
        <w:rPr>
          <w:rFonts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3AC55AB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E4318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489103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8BF1707">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E438DFF">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A5E7195">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3F572CD7">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3F3E17B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38578CF">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55502E0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336CC4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24324D2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AAA251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464AAA0E">
      <w:pPr>
        <w:pStyle w:val="112"/>
        <w:ind w:firstLine="480"/>
        <w:rPr>
          <w:rFonts w:eastAsia="宋体" w:cs="宋体"/>
        </w:rPr>
      </w:pPr>
      <w:r>
        <w:rPr>
          <w:rFonts w:hint="eastAsia" w:eastAsia="宋体" w:cs="宋体"/>
        </w:rPr>
        <w:t>4.2招标人银行账户信息如下：见《投标须知前附表》4.2。</w:t>
      </w:r>
    </w:p>
    <w:p w14:paraId="49359392">
      <w:pPr>
        <w:pStyle w:val="112"/>
        <w:ind w:firstLine="480"/>
        <w:rPr>
          <w:rFonts w:eastAsia="宋体" w:cs="宋体"/>
        </w:rPr>
      </w:pPr>
      <w:r>
        <w:rPr>
          <w:rFonts w:hint="eastAsia" w:eastAsia="宋体" w:cs="宋体"/>
        </w:rPr>
        <w:t>转账附言：公司名称+项目名称+投标保证金；</w:t>
      </w:r>
    </w:p>
    <w:p w14:paraId="0EB60BCD">
      <w:pPr>
        <w:pStyle w:val="112"/>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6CC3A178">
      <w:pPr>
        <w:pStyle w:val="112"/>
        <w:ind w:firstLine="480"/>
        <w:rPr>
          <w:rFonts w:eastAsia="宋体" w:cs="宋体"/>
        </w:rPr>
      </w:pPr>
      <w:r>
        <w:rPr>
          <w:rFonts w:hint="eastAsia" w:eastAsia="宋体" w:cs="宋体"/>
        </w:rPr>
        <w:t>4.3说明</w:t>
      </w:r>
    </w:p>
    <w:p w14:paraId="13F8909A">
      <w:pPr>
        <w:pStyle w:val="112"/>
        <w:ind w:firstLine="480"/>
        <w:rPr>
          <w:rFonts w:eastAsia="宋体" w:cs="宋体"/>
        </w:rPr>
      </w:pPr>
      <w:r>
        <w:rPr>
          <w:rFonts w:hint="eastAsia" w:eastAsia="宋体" w:cs="宋体"/>
        </w:rPr>
        <w:t>4.3.1 投标人在向招标人出示《投标保证金缴纳凭证》后方可进行投标；</w:t>
      </w:r>
    </w:p>
    <w:p w14:paraId="6E7FAC2E">
      <w:pPr>
        <w:pStyle w:val="112"/>
        <w:ind w:firstLine="480"/>
        <w:rPr>
          <w:rFonts w:eastAsia="宋体" w:cs="宋体"/>
        </w:rPr>
      </w:pPr>
      <w:r>
        <w:rPr>
          <w:rFonts w:hint="eastAsia" w:eastAsia="宋体" w:cs="宋体"/>
        </w:rPr>
        <w:t>4.3.2 发生以下情况时，招标人有权没收保证金：</w:t>
      </w:r>
    </w:p>
    <w:p w14:paraId="5D8F786A">
      <w:pPr>
        <w:pStyle w:val="112"/>
        <w:ind w:firstLine="480"/>
        <w:rPr>
          <w:rFonts w:eastAsia="宋体" w:cs="宋体"/>
        </w:rPr>
      </w:pPr>
      <w:r>
        <w:rPr>
          <w:rFonts w:hint="eastAsia" w:eastAsia="宋体" w:cs="宋体"/>
        </w:rPr>
        <w:t>4.3.2.1 截至开标前3天，投标人无正当理由且未以书面形式递交说明而在投标截止日不来投标的；</w:t>
      </w:r>
    </w:p>
    <w:p w14:paraId="0F66D942">
      <w:pPr>
        <w:pStyle w:val="112"/>
        <w:ind w:firstLine="480"/>
        <w:rPr>
          <w:rFonts w:eastAsia="宋体" w:cs="宋体"/>
        </w:rPr>
      </w:pPr>
      <w:r>
        <w:rPr>
          <w:rFonts w:hint="eastAsia" w:eastAsia="宋体" w:cs="宋体"/>
        </w:rPr>
        <w:t>4.3.2.2 投标人递送投标文件后，无正当理由放弃投标的；</w:t>
      </w:r>
    </w:p>
    <w:p w14:paraId="37BC7054">
      <w:pPr>
        <w:pStyle w:val="112"/>
        <w:ind w:firstLine="480"/>
        <w:rPr>
          <w:rFonts w:eastAsia="宋体" w:cs="宋体"/>
        </w:rPr>
      </w:pPr>
      <w:r>
        <w:rPr>
          <w:rFonts w:hint="eastAsia" w:eastAsia="宋体" w:cs="宋体"/>
        </w:rPr>
        <w:t>4.3.2.3若为视频开标，招标过程中澄清函等资料原件未按要求提交的；</w:t>
      </w:r>
    </w:p>
    <w:p w14:paraId="69B8793E">
      <w:pPr>
        <w:pStyle w:val="112"/>
        <w:ind w:firstLine="480"/>
        <w:rPr>
          <w:rFonts w:eastAsia="宋体" w:cs="宋体"/>
        </w:rPr>
      </w:pPr>
      <w:r>
        <w:rPr>
          <w:rFonts w:hint="eastAsia" w:eastAsia="宋体" w:cs="宋体"/>
        </w:rPr>
        <w:t>4.3.2.4自中标通知书发出之日起30日内，中标人无正当理由不签订合同的；</w:t>
      </w:r>
    </w:p>
    <w:p w14:paraId="4FD3413C">
      <w:pPr>
        <w:pStyle w:val="112"/>
        <w:ind w:firstLine="480"/>
        <w:rPr>
          <w:rFonts w:eastAsia="宋体" w:cs="宋体"/>
        </w:rPr>
      </w:pPr>
      <w:r>
        <w:rPr>
          <w:rFonts w:hint="eastAsia" w:eastAsia="宋体" w:cs="宋体"/>
        </w:rPr>
        <w:t>4.3.2.5投标人在投标过程中被查实有串标、围标、陪标等违规违纪行为的；</w:t>
      </w:r>
    </w:p>
    <w:p w14:paraId="75625CC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395955DC">
      <w:pPr>
        <w:pStyle w:val="112"/>
        <w:ind w:firstLine="480"/>
        <w:rPr>
          <w:rFonts w:eastAsia="宋体" w:cs="宋体"/>
        </w:rPr>
      </w:pPr>
      <w:r>
        <w:rPr>
          <w:rFonts w:hint="eastAsia" w:eastAsia="宋体" w:cs="宋体"/>
        </w:rPr>
        <w:t>4.4投标报名截止时间</w:t>
      </w:r>
    </w:p>
    <w:p w14:paraId="538EBE20">
      <w:pPr>
        <w:pStyle w:val="112"/>
        <w:ind w:firstLine="480"/>
        <w:rPr>
          <w:rFonts w:eastAsia="宋体" w:cs="宋体"/>
        </w:rPr>
      </w:pPr>
      <w:r>
        <w:rPr>
          <w:rFonts w:hint="eastAsia" w:eastAsia="宋体" w:cs="宋体"/>
        </w:rPr>
        <w:t>报名方式：</w:t>
      </w:r>
      <w:r>
        <w:rPr>
          <w:rFonts w:hint="eastAsia" w:eastAsia="宋体" w:cs="宋体"/>
          <w:highlight w:val="yellow"/>
        </w:rPr>
        <w:t>见《投标须知前附表》2.3。</w:t>
      </w:r>
    </w:p>
    <w:p w14:paraId="6FEC2013">
      <w:pPr>
        <w:pStyle w:val="112"/>
        <w:ind w:firstLine="480"/>
        <w:rPr>
          <w:rFonts w:eastAsia="宋体" w:cs="宋体"/>
        </w:rPr>
      </w:pPr>
      <w:r>
        <w:rPr>
          <w:rFonts w:hint="eastAsia" w:eastAsia="宋体" w:cs="宋体"/>
        </w:rPr>
        <w:t>报名提交资料：均为盖章电子扫描版，用“公司名称+文件名称”命名。</w:t>
      </w:r>
    </w:p>
    <w:p w14:paraId="3F8C1262">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9CF3630">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556EA60">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87F4B70">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2A6995B2">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3EB7161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473D999D">
      <w:pPr>
        <w:spacing w:line="360" w:lineRule="auto"/>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线上会议</w:t>
      </w:r>
    </w:p>
    <w:p w14:paraId="29DE3839">
      <w:pPr>
        <w:spacing w:line="360" w:lineRule="auto"/>
        <w:jc w:val="left"/>
        <w:outlineLvl w:val="1"/>
        <w:rPr>
          <w:rFonts w:ascii="宋体" w:hAnsi="宋体" w:eastAsia="宋体" w:cs="宋体"/>
          <w:b/>
          <w:sz w:val="24"/>
          <w:szCs w:val="24"/>
        </w:rPr>
      </w:pPr>
      <w:bookmarkStart w:id="6" w:name="_Toc33265653"/>
      <w:bookmarkStart w:id="7" w:name="_Toc33266627"/>
      <w:bookmarkStart w:id="8" w:name="_Toc33266914"/>
      <w:bookmarkStart w:id="9" w:name="_Toc33266950"/>
      <w:bookmarkStart w:id="10" w:name="_Toc33265752"/>
      <w:bookmarkStart w:id="11" w:name="_Toc33267001"/>
      <w:bookmarkStart w:id="12" w:name="_Toc3328548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7984CBC5">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00399F7E">
      <w:pPr>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p w14:paraId="451BBA70">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38193C38">
      <w:pPr>
        <w:pStyle w:val="18"/>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7005A197">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3B8E2773">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4B8F2553">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42936C">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0EEDD4D3">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29512233">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3F1FCC62">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2096015F">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highlight w:val="magenta"/>
        </w:rPr>
        <w:t>中标人确定：技术标入围后，原则上合理最低价中标。</w:t>
      </w:r>
    </w:p>
    <w:p w14:paraId="27E4C9D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727A19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52991C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31C5DD7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6F377E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288A9C5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EEA6F67">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68948BD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7785F0C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001D7E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2F550E3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A4DCF6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5564B1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292D50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79F98EA">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937B81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9FD013C">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E29594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1CF8D7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556D8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27BC451">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6504EA83">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4311C97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4AEBECC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641E6B4D">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B91940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42AFF08">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CAE98A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5"/>
      <w:bookmarkStart w:id="15" w:name="OLE_LINK26"/>
      <w:bookmarkStart w:id="16" w:name="OLE_LINK27"/>
      <w:bookmarkStart w:id="17" w:name="OLE_LINK28"/>
      <w:bookmarkStart w:id="18" w:name="OLE_LINK29"/>
      <w:r>
        <w:rPr>
          <w:rFonts w:hint="eastAsia" w:ascii="宋体" w:hAnsi="宋体" w:eastAsia="宋体" w:cs="宋体"/>
          <w:bCs/>
          <w:sz w:val="24"/>
          <w:szCs w:val="24"/>
        </w:rPr>
        <w:t>；</w:t>
      </w:r>
      <w:bookmarkEnd w:id="14"/>
      <w:bookmarkEnd w:id="15"/>
      <w:bookmarkEnd w:id="16"/>
      <w:bookmarkEnd w:id="17"/>
      <w:bookmarkEnd w:id="18"/>
    </w:p>
    <w:p w14:paraId="61C0A63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50B3066">
      <w:pPr>
        <w:pStyle w:val="18"/>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43556120">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B1F86D6">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5B79C32">
      <w:pPr>
        <w:pStyle w:val="18"/>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89442BA">
      <w:pPr>
        <w:pStyle w:val="18"/>
        <w:numPr>
          <w:ilvl w:val="255"/>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rPr>
        <w:t>第三部分 投标文件编制</w:t>
      </w:r>
      <w:bookmarkEnd w:id="19"/>
    </w:p>
    <w:p w14:paraId="4EAE86F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7FCBA75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3BE0751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E19C5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9DF5F5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15EF799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338449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1F7FFB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E58A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6807D6C3">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96087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7B9257E">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7D5DDE55">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w:t>
      </w:r>
      <w:r>
        <w:rPr>
          <w:rFonts w:hint="eastAsia" w:ascii="宋体" w:hAnsi="宋体" w:eastAsia="宋体" w:cs="宋体"/>
          <w:b/>
          <w:bCs/>
          <w:sz w:val="24"/>
          <w:szCs w:val="24"/>
          <w:highlight w:val="yellow"/>
        </w:rPr>
        <w:t>投标文件的组成</w:t>
      </w:r>
    </w:p>
    <w:p w14:paraId="6D4A2203">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7BEB721B">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C03384A">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1E9B6EE6">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2090B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2B86BD9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118F0D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422760F9">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w:t>
      </w:r>
      <w:r>
        <w:rPr>
          <w:rFonts w:hint="eastAsia" w:ascii="宋体" w:hAnsi="宋体" w:eastAsia="宋体" w:cs="Times New Roman"/>
          <w:color w:val="000000"/>
          <w:sz w:val="24"/>
          <w:szCs w:val="24"/>
        </w:rPr>
        <w:t>若没有财务审计报告，需提供资产负债表、利润表、现金流量表并加盖公章），</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05F4C0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17DE9A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p>
    <w:p w14:paraId="2D7864A3">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CE1F46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2D019A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14:paraId="43BFD17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42D63D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05FF931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0608425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16AE9B2F">
      <w:pPr>
        <w:spacing w:line="360" w:lineRule="auto"/>
        <w:ind w:firstLine="482" w:firstLineChars="200"/>
        <w:rPr>
          <w:rFonts w:ascii="宋体" w:hAnsi="宋体" w:eastAsia="宋体" w:cs="宋体"/>
          <w:b/>
          <w:bCs/>
          <w:sz w:val="24"/>
          <w:szCs w:val="24"/>
        </w:rPr>
      </w:pPr>
      <w:bookmarkStart w:id="20"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0"/>
    </w:p>
    <w:p w14:paraId="3913647F">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2676D1D4">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4500319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274233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1C5C150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09C172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0BEDCA4E">
      <w:pPr>
        <w:spacing w:line="360" w:lineRule="auto"/>
        <w:ind w:firstLine="480" w:firstLineChars="200"/>
        <w:rPr>
          <w:rFonts w:ascii="宋体" w:hAnsi="宋体" w:eastAsia="宋体" w:cs="宋体"/>
          <w:color w:val="000000"/>
          <w:sz w:val="24"/>
          <w:szCs w:val="24"/>
        </w:rPr>
      </w:pPr>
      <w:bookmarkStart w:id="21" w:name="_Toc536542319"/>
      <w:r>
        <w:rPr>
          <w:rFonts w:hint="eastAsia" w:ascii="宋体" w:hAnsi="宋体" w:eastAsia="宋体" w:cs="宋体"/>
          <w:color w:val="000000"/>
          <w:sz w:val="24"/>
          <w:szCs w:val="24"/>
        </w:rPr>
        <w:t>2.7投标产品技术支持材料</w:t>
      </w:r>
      <w:bookmarkEnd w:id="21"/>
      <w:r>
        <w:rPr>
          <w:rFonts w:hint="eastAsia" w:ascii="宋体" w:hAnsi="宋体" w:eastAsia="宋体" w:cs="宋体"/>
          <w:color w:val="000000"/>
          <w:sz w:val="24"/>
          <w:szCs w:val="24"/>
        </w:rPr>
        <w:t>；</w:t>
      </w:r>
    </w:p>
    <w:p w14:paraId="7CA4FB5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76EB47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7488F6A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4EC09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C7E29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40CD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9"/>
      <w:bookmarkStart w:id="23" w:name="OLE_LINK18"/>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14:paraId="7F0B7B4B">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4D770E4B">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6C506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79A5E4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16CF73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0A166B8">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A468A64">
      <w:pPr>
        <w:rPr>
          <w:rFonts w:ascii="Times New Roman" w:hAnsi="Times New Roman" w:eastAsia="宋体" w:cs="Times New Roman"/>
          <w:color w:val="000000"/>
          <w:sz w:val="24"/>
          <w:szCs w:val="24"/>
        </w:rPr>
      </w:pPr>
      <w:bookmarkStart w:id="24" w:name="_Toc9849"/>
      <w:bookmarkStart w:id="25" w:name="_Toc169605877"/>
      <w:bookmarkStart w:id="26" w:name="_Toc137705865"/>
      <w:bookmarkStart w:id="27" w:name="_Toc257037877"/>
      <w:bookmarkStart w:id="28" w:name="_Toc227726571"/>
      <w:bookmarkStart w:id="29" w:name="_Toc257033749"/>
      <w:bookmarkStart w:id="30" w:name="_Toc127880405"/>
      <w:bookmarkStart w:id="31" w:name="_Toc465187648"/>
      <w:bookmarkStart w:id="32" w:name="_Toc227726361"/>
    </w:p>
    <w:p w14:paraId="353B5305">
      <w:pPr>
        <w:spacing w:line="480" w:lineRule="exact"/>
        <w:jc w:val="center"/>
        <w:rPr>
          <w:rFonts w:ascii="黑体" w:hAnsi="宋体" w:eastAsia="黑体" w:cs="Times New Roman"/>
          <w:b/>
          <w:bCs/>
          <w:sz w:val="44"/>
          <w:szCs w:val="44"/>
        </w:rPr>
      </w:pPr>
      <w:r>
        <w:rPr>
          <w:rFonts w:hint="eastAsia" w:ascii="黑体" w:hAnsi="宋体" w:eastAsia="黑体" w:cs="Times New Roman"/>
          <w:b/>
          <w:bCs/>
          <w:sz w:val="44"/>
          <w:szCs w:val="44"/>
        </w:rPr>
        <w:t>第四部分 技术标书</w:t>
      </w:r>
    </w:p>
    <w:p w14:paraId="492F157A">
      <w:pPr>
        <w:spacing w:line="480" w:lineRule="exact"/>
        <w:jc w:val="center"/>
        <w:rPr>
          <w:rFonts w:ascii="黑体" w:hAnsi="宋体" w:eastAsia="黑体" w:cs="Times New Roman"/>
          <w:sz w:val="44"/>
          <w:szCs w:val="44"/>
        </w:rPr>
      </w:pPr>
    </w:p>
    <w:p w14:paraId="7DBF2FF3">
      <w:pPr>
        <w:spacing w:line="480" w:lineRule="exact"/>
        <w:jc w:val="center"/>
        <w:rPr>
          <w:rFonts w:ascii="黑体" w:hAnsi="宋体" w:eastAsia="黑体" w:cs="Times New Roman"/>
          <w:sz w:val="44"/>
          <w:szCs w:val="44"/>
        </w:rPr>
      </w:pPr>
      <w:r>
        <w:rPr>
          <w:rFonts w:hint="eastAsia" w:ascii="黑体" w:hAnsi="宋体" w:eastAsia="黑体" w:cs="Times New Roman"/>
          <w:sz w:val="44"/>
          <w:szCs w:val="44"/>
        </w:rPr>
        <w:t>项目名称：机加工线高压清洗机器人更新升级项目</w:t>
      </w:r>
    </w:p>
    <w:p w14:paraId="593F0BA1">
      <w:pPr>
        <w:rPr>
          <w:rFonts w:ascii="黑体" w:hAnsi="宋体" w:eastAsia="黑体" w:cs="Times New Roman"/>
          <w:color w:val="000000"/>
          <w:sz w:val="72"/>
          <w:szCs w:val="72"/>
        </w:rPr>
      </w:pPr>
    </w:p>
    <w:p w14:paraId="6F98F04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159E448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52F5A9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9487E8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2C9AA36">
      <w:pPr>
        <w:spacing w:line="480" w:lineRule="exact"/>
        <w:rPr>
          <w:rFonts w:ascii="宋体" w:hAnsi="宋体" w:eastAsia="宋体" w:cs="Times New Roman"/>
          <w:sz w:val="24"/>
          <w:szCs w:val="24"/>
        </w:rPr>
      </w:pPr>
      <w:r>
        <w:rPr>
          <w:rFonts w:ascii="宋体" w:hAnsi="宋体" w:eastAsia="宋体" w:cs="Times New Roman"/>
          <w:sz w:val="24"/>
          <w:szCs w:val="24"/>
        </w:rPr>
        <w:t xml:space="preserve">             </w:t>
      </w:r>
    </w:p>
    <w:p w14:paraId="564E9D06">
      <w:pPr>
        <w:spacing w:before="156" w:beforeLines="50" w:after="156" w:afterLines="50" w:line="360" w:lineRule="auto"/>
        <w:ind w:left="4028" w:leftChars="1000" w:hanging="1928" w:hangingChars="600"/>
        <w:rPr>
          <w:rFonts w:ascii="Times New Roman" w:hAnsi="Times New Roman" w:eastAsia="宋体" w:cs="Times New Roman"/>
          <w:b/>
          <w:sz w:val="32"/>
          <w:szCs w:val="32"/>
        </w:rPr>
      </w:pPr>
      <w:r>
        <w:rPr>
          <w:rFonts w:hint="eastAsia" w:ascii="Times New Roman" w:hAnsi="Times New Roman" w:eastAsia="宋体" w:cs="Times New Roman"/>
          <w:b/>
          <w:sz w:val="32"/>
          <w:szCs w:val="32"/>
        </w:rPr>
        <w:t>编      制：甘锋、王宗林</w:t>
      </w:r>
    </w:p>
    <w:p w14:paraId="5A2F48A0">
      <w:pPr>
        <w:spacing w:before="156" w:beforeLines="50" w:after="156" w:afterLines="50" w:line="360" w:lineRule="auto"/>
        <w:ind w:left="4028" w:leftChars="1000" w:hanging="1928" w:hangingChars="600"/>
        <w:rPr>
          <w:rFonts w:ascii="Times New Roman" w:hAnsi="Times New Roman" w:eastAsia="宋体" w:cs="Times New Roman"/>
          <w:bCs/>
          <w:sz w:val="32"/>
          <w:szCs w:val="32"/>
        </w:rPr>
      </w:pPr>
      <w:r>
        <w:rPr>
          <w:rFonts w:hint="eastAsia" w:ascii="Times New Roman" w:hAnsi="Times New Roman" w:eastAsia="宋体" w:cs="Times New Roman"/>
          <w:b/>
          <w:sz w:val="32"/>
          <w:szCs w:val="32"/>
        </w:rPr>
        <w:t>审      核：</w:t>
      </w:r>
      <w:r>
        <w:rPr>
          <w:rFonts w:hint="eastAsia" w:ascii="Times New Roman" w:hAnsi="Times New Roman" w:eastAsia="宋体" w:cs="Times New Roman"/>
          <w:bCs/>
          <w:sz w:val="32"/>
          <w:szCs w:val="32"/>
        </w:rPr>
        <w:t>陈萌</w:t>
      </w:r>
    </w:p>
    <w:p w14:paraId="38D2F5D2">
      <w:pPr>
        <w:spacing w:before="156" w:beforeLines="50" w:after="156" w:afterLines="50" w:line="360" w:lineRule="auto"/>
        <w:ind w:left="4028" w:leftChars="1000" w:hanging="1928" w:hangingChars="600"/>
        <w:rPr>
          <w:rFonts w:ascii="Times New Roman" w:hAnsi="Times New Roman" w:eastAsia="宋体" w:cs="Times New Roman"/>
          <w:bCs/>
          <w:sz w:val="32"/>
          <w:szCs w:val="32"/>
        </w:rPr>
      </w:pPr>
      <w:r>
        <w:rPr>
          <w:rFonts w:hint="eastAsia" w:ascii="Times New Roman" w:hAnsi="Times New Roman" w:eastAsia="宋体" w:cs="Times New Roman"/>
          <w:b/>
          <w:sz w:val="32"/>
          <w:szCs w:val="32"/>
        </w:rPr>
        <w:t>会      签：</w:t>
      </w:r>
      <w:r>
        <w:rPr>
          <w:rFonts w:hint="eastAsia" w:ascii="Times New Roman" w:hAnsi="Times New Roman" w:eastAsia="宋体" w:cs="Times New Roman"/>
          <w:bCs/>
          <w:sz w:val="32"/>
          <w:szCs w:val="32"/>
        </w:rPr>
        <w:t>庄福河、李庆军、彭超、崔毅刚、刘常富</w:t>
      </w:r>
    </w:p>
    <w:p w14:paraId="3830568F">
      <w:pPr>
        <w:spacing w:line="360" w:lineRule="auto"/>
        <w:ind w:left="2100" w:leftChars="1000"/>
        <w:rPr>
          <w:rFonts w:ascii="Times New Roman" w:hAnsi="Times New Roman" w:eastAsia="宋体" w:cs="Times New Roman"/>
          <w:b/>
          <w:sz w:val="32"/>
          <w:szCs w:val="32"/>
        </w:rPr>
      </w:pPr>
      <w:r>
        <w:rPr>
          <w:rFonts w:hint="eastAsia" w:ascii="Times New Roman" w:hAnsi="Times New Roman" w:eastAsia="宋体" w:cs="Times New Roman"/>
          <w:b/>
          <w:sz w:val="32"/>
          <w:szCs w:val="32"/>
        </w:rPr>
        <w:t>批      准：</w:t>
      </w:r>
      <w:r>
        <w:rPr>
          <w:rFonts w:hint="eastAsia" w:ascii="Times New Roman" w:hAnsi="Times New Roman" w:eastAsia="宋体" w:cs="Times New Roman"/>
          <w:bCs/>
          <w:sz w:val="32"/>
          <w:szCs w:val="32"/>
        </w:rPr>
        <w:t>马亮</w:t>
      </w:r>
    </w:p>
    <w:p w14:paraId="79C3421C">
      <w:pPr>
        <w:spacing w:before="120" w:after="120"/>
        <w:jc w:val="left"/>
        <w:rPr>
          <w:rFonts w:ascii="Times New Roman" w:hAnsi="Times New Roman" w:eastAsia="宋体" w:cs="Times New Roman"/>
          <w:b/>
          <w:bCs/>
          <w:caps/>
          <w:sz w:val="20"/>
          <w:szCs w:val="20"/>
        </w:rPr>
      </w:pPr>
    </w:p>
    <w:p w14:paraId="7B43BF4E">
      <w:pPr>
        <w:rPr>
          <w:rFonts w:ascii="Times New Roman" w:hAnsi="Times New Roman" w:eastAsia="宋体" w:cs="Times New Roman"/>
          <w:sz w:val="24"/>
          <w:szCs w:val="24"/>
        </w:rPr>
      </w:pPr>
    </w:p>
    <w:p w14:paraId="3422275E">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242F8BE">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10月</w:t>
      </w:r>
    </w:p>
    <w:p w14:paraId="7AD62DD6">
      <w:pPr>
        <w:spacing w:line="480" w:lineRule="exact"/>
        <w:jc w:val="center"/>
        <w:rPr>
          <w:rFonts w:ascii="黑体" w:hAnsi="宋体" w:eastAsia="黑体" w:cs="Times New Roman"/>
          <w:color w:val="000000"/>
          <w:sz w:val="44"/>
          <w:szCs w:val="44"/>
        </w:rPr>
      </w:pPr>
      <w:r>
        <w:rPr>
          <w:rFonts w:ascii="黑体" w:hAnsi="宋体" w:eastAsia="黑体" w:cs="Times New Roman"/>
          <w:color w:val="000000"/>
          <w:sz w:val="44"/>
          <w:szCs w:val="44"/>
        </w:rPr>
        <w:br w:type="page"/>
      </w:r>
      <w:r>
        <w:rPr>
          <w:rFonts w:hint="eastAsia" w:ascii="黑体" w:hAnsi="宋体" w:eastAsia="黑体" w:cs="Times New Roman"/>
          <w:color w:val="000000"/>
          <w:sz w:val="44"/>
          <w:szCs w:val="44"/>
        </w:rPr>
        <w:t>目        录</w:t>
      </w:r>
    </w:p>
    <w:p w14:paraId="14FAA52D">
      <w:pPr>
        <w:tabs>
          <w:tab w:val="right" w:leader="dot" w:pos="8777"/>
        </w:tabs>
        <w:spacing w:before="120" w:after="120" w:line="480" w:lineRule="auto"/>
        <w:jc w:val="left"/>
        <w:rPr>
          <w:rFonts w:ascii="宋体" w:hAnsi="宋体" w:eastAsia="宋体" w:cs="Times New Roman"/>
          <w:b/>
          <w:bCs/>
          <w:caps/>
          <w:color w:val="000000"/>
          <w:sz w:val="24"/>
          <w:szCs w:val="24"/>
        </w:rPr>
      </w:pPr>
    </w:p>
    <w:p w14:paraId="17B42C7A">
      <w:pPr>
        <w:tabs>
          <w:tab w:val="right" w:leader="dot" w:pos="8777"/>
        </w:tabs>
        <w:spacing w:before="120" w:after="120" w:line="480" w:lineRule="auto"/>
        <w:jc w:val="left"/>
        <w:rPr>
          <w:rFonts w:ascii="宋体" w:hAnsi="宋体" w:eastAsia="宋体" w:cs="Times New Roman"/>
          <w:color w:val="000000"/>
          <w:sz w:val="24"/>
          <w:szCs w:val="24"/>
        </w:rPr>
      </w:pPr>
      <w:r>
        <w:rPr>
          <w:rFonts w:hint="eastAsia" w:ascii="宋体" w:hAnsi="宋体" w:eastAsia="宋体" w:cs="Times New Roman"/>
          <w:b/>
          <w:bCs/>
          <w:caps/>
          <w:color w:val="000000"/>
          <w:sz w:val="24"/>
          <w:szCs w:val="24"/>
        </w:rPr>
        <w:fldChar w:fldCharType="begin"/>
      </w:r>
      <w:r>
        <w:rPr>
          <w:rFonts w:hint="eastAsia" w:ascii="宋体" w:hAnsi="宋体" w:eastAsia="宋体" w:cs="Times New Roman"/>
          <w:b/>
          <w:bCs/>
          <w:caps/>
          <w:color w:val="000000"/>
          <w:sz w:val="24"/>
          <w:szCs w:val="24"/>
        </w:rPr>
        <w:instrText xml:space="preserve"> TOC \o "1-2" \h \z \u </w:instrText>
      </w:r>
      <w:r>
        <w:rPr>
          <w:rFonts w:hint="eastAsia" w:ascii="宋体" w:hAnsi="宋体" w:eastAsia="宋体" w:cs="Times New Roman"/>
          <w:b/>
          <w:bCs/>
          <w:caps/>
          <w:color w:val="000000"/>
          <w:sz w:val="24"/>
          <w:szCs w:val="24"/>
        </w:rPr>
        <w:fldChar w:fldCharType="separate"/>
      </w:r>
      <w:r>
        <w:fldChar w:fldCharType="begin"/>
      </w:r>
      <w:r>
        <w:instrText xml:space="preserve"> HYPERLINK \l "_Toc433881319" </w:instrText>
      </w:r>
      <w:r>
        <w:fldChar w:fldCharType="separate"/>
      </w:r>
      <w:r>
        <w:rPr>
          <w:rFonts w:hint="eastAsia" w:ascii="宋体" w:hAnsi="宋体" w:eastAsia="宋体" w:cs="Times New Roman"/>
          <w:b/>
          <w:bCs/>
          <w:caps/>
          <w:color w:val="000000"/>
          <w:sz w:val="24"/>
          <w:szCs w:val="24"/>
          <w:u w:val="single"/>
        </w:rPr>
        <w:t>第一章采购货物概况</w:t>
      </w:r>
      <w:r>
        <w:rPr>
          <w:rFonts w:ascii="宋体" w:hAnsi="宋体" w:eastAsia="宋体" w:cs="Times New Roman"/>
          <w:b/>
          <w:bCs/>
          <w:caps/>
          <w:color w:val="000000"/>
          <w:sz w:val="24"/>
          <w:szCs w:val="24"/>
        </w:rPr>
        <w:tab/>
      </w:r>
      <w:r>
        <w:rPr>
          <w:rFonts w:ascii="宋体" w:hAnsi="宋体" w:eastAsia="宋体" w:cs="Times New Roman"/>
          <w:b/>
          <w:bCs/>
          <w:caps/>
          <w:color w:val="000000"/>
          <w:sz w:val="24"/>
          <w:szCs w:val="24"/>
        </w:rPr>
        <w:fldChar w:fldCharType="begin"/>
      </w:r>
      <w:r>
        <w:rPr>
          <w:rFonts w:ascii="宋体" w:hAnsi="宋体" w:eastAsia="宋体" w:cs="Times New Roman"/>
          <w:b/>
          <w:bCs/>
          <w:caps/>
          <w:color w:val="000000"/>
          <w:sz w:val="24"/>
          <w:szCs w:val="24"/>
        </w:rPr>
        <w:instrText xml:space="preserve"> PAGEREF _Toc433881319 \h </w:instrText>
      </w:r>
      <w:r>
        <w:rPr>
          <w:rFonts w:ascii="宋体" w:hAnsi="宋体" w:eastAsia="宋体" w:cs="Times New Roman"/>
          <w:b/>
          <w:bCs/>
          <w:caps/>
          <w:color w:val="000000"/>
          <w:sz w:val="24"/>
          <w:szCs w:val="24"/>
        </w:rPr>
        <w:fldChar w:fldCharType="separate"/>
      </w:r>
      <w:r>
        <w:rPr>
          <w:rFonts w:ascii="宋体" w:hAnsi="宋体" w:eastAsia="宋体" w:cs="Times New Roman"/>
          <w:b/>
          <w:bCs/>
          <w:caps/>
          <w:color w:val="000000"/>
          <w:sz w:val="24"/>
          <w:szCs w:val="24"/>
        </w:rPr>
        <w:t>1</w:t>
      </w:r>
      <w:r>
        <w:rPr>
          <w:rFonts w:ascii="宋体" w:hAnsi="宋体" w:eastAsia="宋体" w:cs="Times New Roman"/>
          <w:b/>
          <w:bCs/>
          <w:caps/>
          <w:color w:val="000000"/>
          <w:sz w:val="24"/>
          <w:szCs w:val="24"/>
        </w:rPr>
        <w:fldChar w:fldCharType="end"/>
      </w:r>
      <w:r>
        <w:rPr>
          <w:rFonts w:ascii="宋体" w:hAnsi="宋体" w:eastAsia="宋体" w:cs="Times New Roman"/>
          <w:b/>
          <w:bCs/>
          <w:caps/>
          <w:color w:val="000000"/>
          <w:sz w:val="24"/>
          <w:szCs w:val="24"/>
        </w:rPr>
        <w:fldChar w:fldCharType="end"/>
      </w:r>
    </w:p>
    <w:p w14:paraId="160BAD12">
      <w:pPr>
        <w:tabs>
          <w:tab w:val="right" w:leader="dot" w:pos="8777"/>
        </w:tabs>
        <w:spacing w:line="480" w:lineRule="auto"/>
        <w:ind w:left="240"/>
        <w:jc w:val="left"/>
        <w:rPr>
          <w:rFonts w:ascii="宋体" w:hAnsi="宋体" w:eastAsia="宋体" w:cs="Times New Roman"/>
          <w:color w:val="000000"/>
          <w:sz w:val="24"/>
          <w:szCs w:val="24"/>
        </w:rPr>
      </w:pPr>
      <w:r>
        <w:fldChar w:fldCharType="begin"/>
      </w:r>
      <w:r>
        <w:instrText xml:space="preserve"> HYPERLINK \l "_Toc433881320" </w:instrText>
      </w:r>
      <w:r>
        <w:fldChar w:fldCharType="separate"/>
      </w:r>
      <w:r>
        <w:rPr>
          <w:rFonts w:hint="eastAsia" w:ascii="宋体" w:hAnsi="宋体" w:eastAsia="宋体" w:cs="Times New Roman"/>
          <w:smallCaps/>
          <w:color w:val="000000"/>
          <w:sz w:val="24"/>
          <w:szCs w:val="24"/>
          <w:u w:val="single"/>
        </w:rPr>
        <w:t>第一节使用环境</w:t>
      </w:r>
      <w:r>
        <w:rPr>
          <w:rFonts w:ascii="宋体" w:hAnsi="宋体" w:eastAsia="宋体" w:cs="Times New Roman"/>
          <w:smallCaps/>
          <w:color w:val="000000"/>
          <w:sz w:val="24"/>
          <w:szCs w:val="24"/>
        </w:rPr>
        <w:tab/>
      </w:r>
      <w:r>
        <w:rPr>
          <w:rFonts w:ascii="宋体" w:hAnsi="宋体" w:eastAsia="宋体" w:cs="Times New Roman"/>
          <w:smallCaps/>
          <w:color w:val="000000"/>
          <w:sz w:val="24"/>
          <w:szCs w:val="24"/>
        </w:rPr>
        <w:fldChar w:fldCharType="begin"/>
      </w:r>
      <w:r>
        <w:rPr>
          <w:rFonts w:ascii="宋体" w:hAnsi="宋体" w:eastAsia="宋体" w:cs="Times New Roman"/>
          <w:smallCaps/>
          <w:color w:val="000000"/>
          <w:sz w:val="24"/>
          <w:szCs w:val="24"/>
        </w:rPr>
        <w:instrText xml:space="preserve"> PAGEREF _Toc433881320 \h </w:instrText>
      </w:r>
      <w:r>
        <w:rPr>
          <w:rFonts w:ascii="宋体" w:hAnsi="宋体" w:eastAsia="宋体" w:cs="Times New Roman"/>
          <w:smallCaps/>
          <w:color w:val="000000"/>
          <w:sz w:val="24"/>
          <w:szCs w:val="24"/>
        </w:rPr>
        <w:fldChar w:fldCharType="separate"/>
      </w:r>
      <w:r>
        <w:rPr>
          <w:rFonts w:ascii="宋体" w:hAnsi="宋体" w:eastAsia="宋体" w:cs="Times New Roman"/>
          <w:smallCaps/>
          <w:color w:val="000000"/>
          <w:sz w:val="24"/>
          <w:szCs w:val="24"/>
        </w:rPr>
        <w:t>1</w:t>
      </w:r>
      <w:r>
        <w:rPr>
          <w:rFonts w:ascii="宋体" w:hAnsi="宋体" w:eastAsia="宋体" w:cs="Times New Roman"/>
          <w:smallCaps/>
          <w:color w:val="000000"/>
          <w:sz w:val="24"/>
          <w:szCs w:val="24"/>
        </w:rPr>
        <w:fldChar w:fldCharType="end"/>
      </w:r>
      <w:r>
        <w:rPr>
          <w:rFonts w:ascii="宋体" w:hAnsi="宋体" w:eastAsia="宋体" w:cs="Times New Roman"/>
          <w:smallCaps/>
          <w:color w:val="000000"/>
          <w:sz w:val="24"/>
          <w:szCs w:val="24"/>
        </w:rPr>
        <w:fldChar w:fldCharType="end"/>
      </w:r>
    </w:p>
    <w:p w14:paraId="053FC7A7">
      <w:pPr>
        <w:tabs>
          <w:tab w:val="right" w:leader="dot" w:pos="8777"/>
        </w:tabs>
        <w:spacing w:line="480" w:lineRule="auto"/>
        <w:ind w:left="240"/>
        <w:jc w:val="left"/>
        <w:rPr>
          <w:rFonts w:ascii="宋体" w:hAnsi="宋体" w:eastAsia="宋体" w:cs="Times New Roman"/>
          <w:smallCaps/>
          <w:color w:val="000000"/>
          <w:sz w:val="24"/>
          <w:szCs w:val="24"/>
          <w:u w:val="single"/>
        </w:rPr>
      </w:pPr>
      <w:r>
        <w:fldChar w:fldCharType="begin"/>
      </w:r>
      <w:r>
        <w:instrText xml:space="preserve"> HYPERLINK \l "_Toc433881321" </w:instrText>
      </w:r>
      <w:r>
        <w:fldChar w:fldCharType="separate"/>
      </w:r>
      <w:r>
        <w:rPr>
          <w:rFonts w:hint="eastAsia" w:ascii="宋体" w:hAnsi="宋体" w:eastAsia="宋体" w:cs="Times New Roman"/>
          <w:smallCaps/>
          <w:color w:val="000000"/>
          <w:sz w:val="24"/>
          <w:szCs w:val="24"/>
          <w:u w:val="single"/>
        </w:rPr>
        <w:t>第二节采购货物概况</w:t>
      </w:r>
      <w:r>
        <w:rPr>
          <w:rFonts w:ascii="宋体" w:hAnsi="宋体" w:eastAsia="宋体" w:cs="Times New Roman"/>
          <w:smallCaps/>
          <w:color w:val="000000"/>
          <w:sz w:val="24"/>
          <w:szCs w:val="24"/>
        </w:rPr>
        <w:tab/>
      </w:r>
      <w:r>
        <w:rPr>
          <w:rFonts w:hint="eastAsia" w:ascii="宋体" w:hAnsi="宋体" w:eastAsia="宋体" w:cs="Times New Roman"/>
          <w:smallCaps/>
          <w:color w:val="000000"/>
          <w:sz w:val="24"/>
          <w:szCs w:val="24"/>
        </w:rPr>
        <w:t>2</w:t>
      </w:r>
      <w:r>
        <w:rPr>
          <w:rFonts w:hint="eastAsia" w:ascii="宋体" w:hAnsi="宋体" w:eastAsia="宋体" w:cs="Times New Roman"/>
          <w:smallCaps/>
          <w:color w:val="000000"/>
          <w:sz w:val="24"/>
          <w:szCs w:val="24"/>
        </w:rPr>
        <w:fldChar w:fldCharType="end"/>
      </w:r>
    </w:p>
    <w:p w14:paraId="72A6CEFD">
      <w:pPr>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第二章技术要求</w:t>
      </w:r>
      <w:r>
        <w:rPr>
          <w:rFonts w:ascii="Times New Roman" w:hAnsi="Times New Roman" w:eastAsia="宋体" w:cs="Times New Roman"/>
          <w:b/>
          <w:color w:val="000000"/>
          <w:sz w:val="28"/>
          <w:szCs w:val="28"/>
        </w:rPr>
        <w:t>...………………………………………………</w:t>
      </w:r>
      <w:r>
        <w:rPr>
          <w:rFonts w:hint="eastAsia" w:ascii="Times New Roman" w:hAnsi="Times New Roman" w:eastAsia="宋体" w:cs="Times New Roman"/>
          <w:b/>
          <w:color w:val="000000"/>
          <w:sz w:val="28"/>
          <w:szCs w:val="28"/>
        </w:rPr>
        <w:t>................  3</w:t>
      </w:r>
    </w:p>
    <w:p w14:paraId="2FE64005">
      <w:pPr>
        <w:tabs>
          <w:tab w:val="right" w:leader="dot" w:pos="8777"/>
        </w:tabs>
        <w:spacing w:before="120" w:after="120" w:line="480" w:lineRule="auto"/>
        <w:jc w:val="left"/>
        <w:rPr>
          <w:rFonts w:ascii="宋体" w:hAnsi="宋体" w:eastAsia="宋体" w:cs="Times New Roman"/>
          <w:color w:val="000000"/>
          <w:sz w:val="24"/>
          <w:szCs w:val="24"/>
        </w:rPr>
      </w:pPr>
      <w:r>
        <w:fldChar w:fldCharType="begin"/>
      </w:r>
      <w:r>
        <w:instrText xml:space="preserve"> HYPERLINK \l "_Toc433881322" </w:instrText>
      </w:r>
      <w:r>
        <w:fldChar w:fldCharType="separate"/>
      </w:r>
      <w:r>
        <w:rPr>
          <w:rFonts w:hint="eastAsia" w:ascii="宋体" w:hAnsi="宋体" w:eastAsia="宋体" w:cs="Times New Roman"/>
          <w:b/>
          <w:bCs/>
          <w:caps/>
          <w:color w:val="000000"/>
          <w:sz w:val="24"/>
          <w:szCs w:val="24"/>
          <w:u w:val="single"/>
        </w:rPr>
        <w:t>第三章供货范围及供货方式</w:t>
      </w:r>
      <w:r>
        <w:rPr>
          <w:rFonts w:ascii="宋体" w:hAnsi="宋体" w:eastAsia="宋体" w:cs="Times New Roman"/>
          <w:b/>
          <w:bCs/>
          <w:caps/>
          <w:color w:val="000000"/>
          <w:sz w:val="24"/>
          <w:szCs w:val="24"/>
        </w:rPr>
        <w:tab/>
      </w:r>
      <w:r>
        <w:rPr>
          <w:rFonts w:hint="eastAsia" w:ascii="宋体" w:hAnsi="宋体" w:eastAsia="宋体" w:cs="Times New Roman"/>
          <w:b/>
          <w:bCs/>
          <w:caps/>
          <w:color w:val="000000"/>
          <w:sz w:val="24"/>
          <w:szCs w:val="24"/>
        </w:rPr>
        <w:t>9</w:t>
      </w:r>
      <w:r>
        <w:rPr>
          <w:rFonts w:hint="eastAsia" w:ascii="宋体" w:hAnsi="宋体" w:eastAsia="宋体" w:cs="Times New Roman"/>
          <w:b/>
          <w:bCs/>
          <w:caps/>
          <w:color w:val="000000"/>
          <w:sz w:val="24"/>
          <w:szCs w:val="24"/>
        </w:rPr>
        <w:fldChar w:fldCharType="end"/>
      </w:r>
    </w:p>
    <w:p w14:paraId="6F50B58C">
      <w:pPr>
        <w:tabs>
          <w:tab w:val="right" w:leader="dot" w:pos="8777"/>
        </w:tabs>
        <w:spacing w:line="480" w:lineRule="auto"/>
        <w:ind w:left="240"/>
        <w:jc w:val="left"/>
        <w:rPr>
          <w:rFonts w:ascii="宋体" w:hAnsi="宋体" w:eastAsia="宋体" w:cs="Times New Roman"/>
          <w:color w:val="000000"/>
          <w:sz w:val="24"/>
          <w:szCs w:val="24"/>
        </w:rPr>
      </w:pPr>
      <w:r>
        <w:fldChar w:fldCharType="begin"/>
      </w:r>
      <w:r>
        <w:instrText xml:space="preserve"> HYPERLINK \l "_Toc433881323" </w:instrText>
      </w:r>
      <w:r>
        <w:fldChar w:fldCharType="separate"/>
      </w:r>
      <w:r>
        <w:rPr>
          <w:rFonts w:hint="eastAsia" w:ascii="宋体" w:hAnsi="宋体" w:eastAsia="宋体" w:cs="Times New Roman"/>
          <w:smallCaps/>
          <w:color w:val="000000"/>
          <w:sz w:val="24"/>
          <w:szCs w:val="24"/>
          <w:u w:val="single"/>
        </w:rPr>
        <w:t>第一节供货范围</w:t>
      </w:r>
      <w:r>
        <w:rPr>
          <w:rFonts w:ascii="宋体" w:hAnsi="宋体" w:eastAsia="宋体" w:cs="Times New Roman"/>
          <w:smallCaps/>
          <w:color w:val="000000"/>
          <w:sz w:val="24"/>
          <w:szCs w:val="24"/>
        </w:rPr>
        <w:tab/>
      </w:r>
      <w:r>
        <w:rPr>
          <w:rFonts w:hint="eastAsia" w:ascii="宋体" w:hAnsi="宋体" w:eastAsia="宋体" w:cs="Times New Roman"/>
          <w:smallCaps/>
          <w:color w:val="000000"/>
          <w:sz w:val="24"/>
          <w:szCs w:val="24"/>
        </w:rPr>
        <w:t>9</w:t>
      </w:r>
      <w:r>
        <w:rPr>
          <w:rFonts w:hint="eastAsia" w:ascii="宋体" w:hAnsi="宋体" w:eastAsia="宋体" w:cs="Times New Roman"/>
          <w:smallCaps/>
          <w:color w:val="000000"/>
          <w:sz w:val="24"/>
          <w:szCs w:val="24"/>
        </w:rPr>
        <w:fldChar w:fldCharType="end"/>
      </w:r>
    </w:p>
    <w:p w14:paraId="3B6D4534">
      <w:pPr>
        <w:tabs>
          <w:tab w:val="right" w:leader="dot" w:pos="8777"/>
        </w:tabs>
        <w:spacing w:line="480" w:lineRule="auto"/>
        <w:ind w:left="240"/>
        <w:jc w:val="left"/>
        <w:rPr>
          <w:rFonts w:ascii="宋体" w:hAnsi="宋体" w:eastAsia="宋体" w:cs="Times New Roman"/>
          <w:color w:val="000000"/>
          <w:sz w:val="24"/>
          <w:szCs w:val="24"/>
        </w:rPr>
      </w:pPr>
      <w:r>
        <w:fldChar w:fldCharType="begin"/>
      </w:r>
      <w:r>
        <w:instrText xml:space="preserve"> HYPERLINK \l "_Toc433881324" </w:instrText>
      </w:r>
      <w:r>
        <w:fldChar w:fldCharType="separate"/>
      </w:r>
      <w:r>
        <w:rPr>
          <w:rFonts w:hint="eastAsia" w:ascii="宋体" w:hAnsi="宋体" w:eastAsia="宋体" w:cs="Times New Roman"/>
          <w:smallCaps/>
          <w:color w:val="000000"/>
          <w:sz w:val="24"/>
          <w:szCs w:val="24"/>
          <w:u w:val="single"/>
        </w:rPr>
        <w:t>第二节供货方式</w:t>
      </w:r>
      <w:r>
        <w:rPr>
          <w:rFonts w:ascii="宋体" w:hAnsi="宋体" w:eastAsia="宋体" w:cs="Times New Roman"/>
          <w:smallCaps/>
          <w:color w:val="000000"/>
          <w:sz w:val="24"/>
          <w:szCs w:val="24"/>
        </w:rPr>
        <w:tab/>
      </w:r>
      <w:r>
        <w:rPr>
          <w:rFonts w:hint="eastAsia" w:ascii="宋体" w:hAnsi="宋体" w:eastAsia="宋体" w:cs="Times New Roman"/>
          <w:smallCaps/>
          <w:color w:val="000000"/>
          <w:sz w:val="24"/>
          <w:szCs w:val="24"/>
        </w:rPr>
        <w:t>10</w:t>
      </w:r>
      <w:r>
        <w:rPr>
          <w:rFonts w:hint="eastAsia" w:ascii="宋体" w:hAnsi="宋体" w:eastAsia="宋体" w:cs="Times New Roman"/>
          <w:smallCaps/>
          <w:color w:val="000000"/>
          <w:sz w:val="24"/>
          <w:szCs w:val="24"/>
        </w:rPr>
        <w:fldChar w:fldCharType="end"/>
      </w:r>
    </w:p>
    <w:p w14:paraId="250B6A9A">
      <w:pPr>
        <w:tabs>
          <w:tab w:val="right" w:leader="dot" w:pos="8777"/>
        </w:tabs>
        <w:spacing w:before="120" w:after="120" w:line="480" w:lineRule="auto"/>
        <w:jc w:val="left"/>
        <w:rPr>
          <w:rFonts w:ascii="宋体" w:hAnsi="宋体" w:eastAsia="宋体" w:cs="Times New Roman"/>
          <w:color w:val="000000"/>
          <w:sz w:val="24"/>
          <w:szCs w:val="24"/>
        </w:rPr>
      </w:pPr>
      <w:r>
        <w:fldChar w:fldCharType="begin"/>
      </w:r>
      <w:r>
        <w:instrText xml:space="preserve"> HYPERLINK \l "_Toc433881325" </w:instrText>
      </w:r>
      <w:r>
        <w:fldChar w:fldCharType="separate"/>
      </w:r>
      <w:r>
        <w:rPr>
          <w:rFonts w:hint="eastAsia" w:ascii="宋体" w:hAnsi="宋体" w:eastAsia="宋体" w:cs="Times New Roman"/>
          <w:b/>
          <w:bCs/>
          <w:caps/>
          <w:color w:val="000000"/>
          <w:sz w:val="24"/>
          <w:szCs w:val="24"/>
          <w:u w:val="single"/>
        </w:rPr>
        <w:t>第四章售中售后</w:t>
      </w:r>
      <w:bookmarkStart w:id="33" w:name="_Hlt433881370"/>
      <w:r>
        <w:rPr>
          <w:rFonts w:hint="eastAsia" w:ascii="宋体" w:hAnsi="宋体" w:eastAsia="宋体" w:cs="Times New Roman"/>
          <w:b/>
          <w:bCs/>
          <w:caps/>
          <w:color w:val="000000"/>
          <w:sz w:val="24"/>
          <w:szCs w:val="24"/>
          <w:u w:val="single"/>
        </w:rPr>
        <w:t>服</w:t>
      </w:r>
      <w:bookmarkEnd w:id="33"/>
      <w:r>
        <w:rPr>
          <w:rFonts w:hint="eastAsia" w:ascii="宋体" w:hAnsi="宋体" w:eastAsia="宋体" w:cs="Times New Roman"/>
          <w:b/>
          <w:bCs/>
          <w:caps/>
          <w:color w:val="000000"/>
          <w:sz w:val="24"/>
          <w:szCs w:val="24"/>
          <w:u w:val="single"/>
        </w:rPr>
        <w:t>务</w:t>
      </w:r>
      <w:r>
        <w:rPr>
          <w:rFonts w:ascii="宋体" w:hAnsi="宋体" w:eastAsia="宋体" w:cs="Times New Roman"/>
          <w:b/>
          <w:bCs/>
          <w:caps/>
          <w:color w:val="000000"/>
          <w:sz w:val="24"/>
          <w:szCs w:val="24"/>
        </w:rPr>
        <w:tab/>
      </w:r>
      <w:r>
        <w:rPr>
          <w:rFonts w:hint="eastAsia" w:ascii="宋体" w:hAnsi="宋体" w:eastAsia="宋体" w:cs="Times New Roman"/>
          <w:b/>
          <w:bCs/>
          <w:caps/>
          <w:color w:val="000000"/>
          <w:sz w:val="24"/>
          <w:szCs w:val="24"/>
        </w:rPr>
        <w:t>13</w:t>
      </w:r>
      <w:r>
        <w:rPr>
          <w:rFonts w:hint="eastAsia" w:ascii="宋体" w:hAnsi="宋体" w:eastAsia="宋体" w:cs="Times New Roman"/>
          <w:b/>
          <w:bCs/>
          <w:caps/>
          <w:color w:val="000000"/>
          <w:sz w:val="24"/>
          <w:szCs w:val="24"/>
        </w:rPr>
        <w:fldChar w:fldCharType="end"/>
      </w:r>
    </w:p>
    <w:p w14:paraId="7B954C93">
      <w:pPr>
        <w:tabs>
          <w:tab w:val="right" w:leader="dot" w:pos="8777"/>
        </w:tabs>
        <w:spacing w:before="120" w:after="120" w:line="480" w:lineRule="auto"/>
        <w:jc w:val="left"/>
        <w:rPr>
          <w:rFonts w:ascii="宋体" w:hAnsi="宋体" w:eastAsia="宋体" w:cs="Times New Roman"/>
          <w:color w:val="000000"/>
          <w:sz w:val="24"/>
          <w:szCs w:val="24"/>
        </w:rPr>
      </w:pPr>
      <w:r>
        <w:fldChar w:fldCharType="begin"/>
      </w:r>
      <w:r>
        <w:instrText xml:space="preserve"> HYPERLINK \l "_Toc433881326" </w:instrText>
      </w:r>
      <w:r>
        <w:fldChar w:fldCharType="separate"/>
      </w:r>
      <w:r>
        <w:rPr>
          <w:rFonts w:hint="eastAsia" w:ascii="宋体" w:hAnsi="宋体" w:eastAsia="宋体" w:cs="Times New Roman"/>
          <w:b/>
          <w:bCs/>
          <w:caps/>
          <w:color w:val="000000"/>
          <w:sz w:val="24"/>
          <w:szCs w:val="24"/>
          <w:u w:val="single"/>
        </w:rPr>
        <w:t>第五章预验收和终验收</w:t>
      </w:r>
      <w:r>
        <w:rPr>
          <w:rFonts w:ascii="宋体" w:hAnsi="宋体" w:eastAsia="宋体" w:cs="Times New Roman"/>
          <w:b/>
          <w:bCs/>
          <w:caps/>
          <w:color w:val="000000"/>
          <w:sz w:val="24"/>
          <w:szCs w:val="24"/>
        </w:rPr>
        <w:tab/>
      </w:r>
      <w:r>
        <w:rPr>
          <w:rFonts w:hint="eastAsia" w:ascii="宋体" w:hAnsi="宋体" w:eastAsia="宋体" w:cs="Times New Roman"/>
          <w:b/>
          <w:bCs/>
          <w:caps/>
          <w:color w:val="000000"/>
          <w:sz w:val="24"/>
          <w:szCs w:val="24"/>
        </w:rPr>
        <w:t>15</w:t>
      </w:r>
      <w:r>
        <w:rPr>
          <w:rFonts w:hint="eastAsia" w:ascii="宋体" w:hAnsi="宋体" w:eastAsia="宋体" w:cs="Times New Roman"/>
          <w:b/>
          <w:bCs/>
          <w:caps/>
          <w:color w:val="000000"/>
          <w:sz w:val="24"/>
          <w:szCs w:val="24"/>
        </w:rPr>
        <w:fldChar w:fldCharType="end"/>
      </w:r>
    </w:p>
    <w:p w14:paraId="53E702F6">
      <w:pPr>
        <w:tabs>
          <w:tab w:val="right" w:leader="dot" w:pos="8777"/>
        </w:tabs>
        <w:spacing w:before="120" w:after="120" w:line="480" w:lineRule="auto"/>
        <w:jc w:val="left"/>
        <w:rPr>
          <w:rFonts w:ascii="宋体" w:hAnsi="宋体" w:eastAsia="宋体" w:cs="Times New Roman"/>
          <w:color w:val="000000"/>
          <w:sz w:val="24"/>
          <w:szCs w:val="24"/>
        </w:rPr>
      </w:pPr>
      <w:r>
        <w:fldChar w:fldCharType="begin"/>
      </w:r>
      <w:r>
        <w:instrText xml:space="preserve"> HYPERLINK \l "_Toc433881327" </w:instrText>
      </w:r>
      <w:r>
        <w:fldChar w:fldCharType="separate"/>
      </w:r>
      <w:r>
        <w:rPr>
          <w:rFonts w:hint="eastAsia" w:ascii="宋体" w:hAnsi="宋体" w:eastAsia="宋体" w:cs="Times New Roman"/>
          <w:b/>
          <w:bCs/>
          <w:caps/>
          <w:color w:val="000000"/>
          <w:sz w:val="24"/>
          <w:szCs w:val="24"/>
          <w:u w:val="single"/>
        </w:rPr>
        <w:t>第六章投标技术文件一般要求</w:t>
      </w:r>
      <w:r>
        <w:rPr>
          <w:rFonts w:ascii="宋体" w:hAnsi="宋体" w:eastAsia="宋体" w:cs="Times New Roman"/>
          <w:b/>
          <w:bCs/>
          <w:caps/>
          <w:color w:val="000000"/>
          <w:sz w:val="24"/>
          <w:szCs w:val="24"/>
        </w:rPr>
        <w:tab/>
      </w:r>
      <w:r>
        <w:rPr>
          <w:rFonts w:hint="eastAsia" w:ascii="宋体" w:hAnsi="宋体" w:eastAsia="宋体" w:cs="Times New Roman"/>
          <w:b/>
          <w:bCs/>
          <w:caps/>
          <w:color w:val="000000"/>
          <w:sz w:val="24"/>
          <w:szCs w:val="24"/>
        </w:rPr>
        <w:t>17</w:t>
      </w:r>
      <w:r>
        <w:rPr>
          <w:rFonts w:hint="eastAsia" w:ascii="宋体" w:hAnsi="宋体" w:eastAsia="宋体" w:cs="Times New Roman"/>
          <w:b/>
          <w:bCs/>
          <w:caps/>
          <w:color w:val="000000"/>
          <w:sz w:val="24"/>
          <w:szCs w:val="24"/>
        </w:rPr>
        <w:fldChar w:fldCharType="end"/>
      </w:r>
    </w:p>
    <w:p w14:paraId="28A692A8">
      <w:pPr>
        <w:tabs>
          <w:tab w:val="right" w:leader="dot" w:pos="8777"/>
        </w:tabs>
        <w:spacing w:before="120" w:after="120" w:line="480" w:lineRule="auto"/>
        <w:jc w:val="left"/>
        <w:rPr>
          <w:rFonts w:ascii="宋体" w:hAnsi="宋体" w:eastAsia="宋体" w:cs="Times New Roman"/>
          <w:color w:val="000000"/>
          <w:sz w:val="24"/>
          <w:szCs w:val="24"/>
        </w:rPr>
      </w:pPr>
      <w:r>
        <w:fldChar w:fldCharType="begin"/>
      </w:r>
      <w:r>
        <w:instrText xml:space="preserve"> HYPERLINK \l "_Toc433881328" </w:instrText>
      </w:r>
      <w:r>
        <w:fldChar w:fldCharType="separate"/>
      </w:r>
      <w:r>
        <w:rPr>
          <w:rFonts w:hint="eastAsia" w:ascii="宋体" w:hAnsi="宋体" w:eastAsia="宋体" w:cs="Times New Roman"/>
          <w:b/>
          <w:bCs/>
          <w:caps/>
          <w:color w:val="000000"/>
          <w:sz w:val="24"/>
          <w:szCs w:val="24"/>
          <w:u w:val="single"/>
        </w:rPr>
        <w:t>第七章其它要求及说明</w:t>
      </w:r>
      <w:r>
        <w:rPr>
          <w:rFonts w:ascii="宋体" w:hAnsi="宋体" w:eastAsia="宋体" w:cs="Times New Roman"/>
          <w:b/>
          <w:bCs/>
          <w:caps/>
          <w:color w:val="000000"/>
          <w:sz w:val="24"/>
          <w:szCs w:val="24"/>
        </w:rPr>
        <w:tab/>
      </w:r>
      <w:r>
        <w:rPr>
          <w:rFonts w:hint="eastAsia" w:ascii="宋体" w:hAnsi="宋体" w:eastAsia="宋体" w:cs="Times New Roman"/>
          <w:b/>
          <w:bCs/>
          <w:caps/>
          <w:color w:val="000000"/>
          <w:sz w:val="24"/>
          <w:szCs w:val="24"/>
        </w:rPr>
        <w:t>19</w:t>
      </w:r>
      <w:r>
        <w:rPr>
          <w:rFonts w:hint="eastAsia" w:ascii="宋体" w:hAnsi="宋体" w:eastAsia="宋体" w:cs="Times New Roman"/>
          <w:b/>
          <w:bCs/>
          <w:caps/>
          <w:color w:val="000000"/>
          <w:sz w:val="24"/>
          <w:szCs w:val="24"/>
        </w:rPr>
        <w:fldChar w:fldCharType="end"/>
      </w:r>
    </w:p>
    <w:p w14:paraId="08CA734D">
      <w:pPr>
        <w:spacing w:line="48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fldChar w:fldCharType="end"/>
      </w:r>
    </w:p>
    <w:p w14:paraId="48A0B3B6">
      <w:pPr>
        <w:spacing w:line="480" w:lineRule="exact"/>
        <w:ind w:firstLine="960" w:firstLineChars="400"/>
        <w:rPr>
          <w:rFonts w:ascii="黑体" w:hAnsi="宋体" w:eastAsia="黑体" w:cs="Times New Roman"/>
          <w:color w:val="000000"/>
          <w:sz w:val="24"/>
          <w:szCs w:val="24"/>
        </w:rPr>
      </w:pPr>
    </w:p>
    <w:p w14:paraId="3A4DCBDE">
      <w:pPr>
        <w:spacing w:line="480" w:lineRule="exact"/>
        <w:ind w:firstLine="960" w:firstLineChars="400"/>
        <w:rPr>
          <w:rFonts w:ascii="黑体" w:hAnsi="宋体" w:eastAsia="黑体" w:cs="Times New Roman"/>
          <w:color w:val="000000"/>
          <w:sz w:val="24"/>
          <w:szCs w:val="24"/>
        </w:rPr>
      </w:pPr>
    </w:p>
    <w:p w14:paraId="170FF2F3">
      <w:pPr>
        <w:spacing w:line="480" w:lineRule="exact"/>
        <w:ind w:firstLine="960" w:firstLineChars="400"/>
        <w:rPr>
          <w:rFonts w:ascii="黑体" w:hAnsi="宋体" w:eastAsia="黑体" w:cs="Times New Roman"/>
          <w:color w:val="000000"/>
          <w:sz w:val="24"/>
          <w:szCs w:val="24"/>
        </w:rPr>
        <w:sectPr>
          <w:headerReference r:id="rId10" w:type="default"/>
          <w:footerReference r:id="rId11" w:type="default"/>
          <w:pgSz w:w="11906" w:h="16838"/>
          <w:pgMar w:top="1701" w:right="1418" w:bottom="1134" w:left="1701" w:header="1021" w:footer="680" w:gutter="0"/>
          <w:pgNumType w:start="1" w:chapStyle="1"/>
          <w:cols w:space="720" w:num="1"/>
          <w:docGrid w:type="lines" w:linePitch="312" w:charSpace="0"/>
        </w:sectPr>
      </w:pPr>
    </w:p>
    <w:p w14:paraId="264721C7">
      <w:pPr>
        <w:keepNext/>
        <w:keepLines/>
        <w:spacing w:before="120" w:after="120" w:line="480" w:lineRule="exact"/>
        <w:jc w:val="center"/>
        <w:outlineLvl w:val="0"/>
        <w:rPr>
          <w:rFonts w:ascii="黑体" w:hAnsi="宋体" w:eastAsia="黑体" w:cs="Times New Roman"/>
          <w:b/>
          <w:bCs/>
          <w:color w:val="000000"/>
          <w:kern w:val="44"/>
          <w:sz w:val="44"/>
          <w:szCs w:val="44"/>
        </w:rPr>
      </w:pPr>
      <w:bookmarkStart w:id="34" w:name="_Toc433881319"/>
      <w:r>
        <w:rPr>
          <w:rFonts w:hint="eastAsia" w:ascii="黑体" w:hAnsi="Times New Roman" w:eastAsia="黑体" w:cs="Times New Roman"/>
          <w:bCs/>
          <w:color w:val="000000"/>
          <w:kern w:val="44"/>
          <w:sz w:val="24"/>
          <w:szCs w:val="24"/>
        </w:rPr>
        <w:t>第一章  采购货物概况</w:t>
      </w:r>
      <w:bookmarkEnd w:id="34"/>
    </w:p>
    <w:p w14:paraId="6B6C7967">
      <w:pPr>
        <w:keepNext/>
        <w:keepLines/>
        <w:spacing w:before="120" w:after="120" w:line="480" w:lineRule="exact"/>
        <w:jc w:val="center"/>
        <w:outlineLvl w:val="1"/>
        <w:rPr>
          <w:rFonts w:ascii="Arial" w:hAnsi="Arial" w:eastAsia="黑体" w:cs="Times New Roman"/>
          <w:bCs/>
          <w:color w:val="000000"/>
          <w:sz w:val="24"/>
          <w:szCs w:val="24"/>
        </w:rPr>
      </w:pPr>
      <w:bookmarkStart w:id="35" w:name="_Toc433881320"/>
      <w:r>
        <w:rPr>
          <w:rFonts w:hint="eastAsia" w:ascii="Arial" w:hAnsi="Arial" w:eastAsia="黑体" w:cs="Times New Roman"/>
          <w:bCs/>
          <w:color w:val="000000"/>
          <w:sz w:val="24"/>
          <w:szCs w:val="24"/>
        </w:rPr>
        <w:t>第一节使用环境</w:t>
      </w:r>
      <w:bookmarkEnd w:id="35"/>
    </w:p>
    <w:p w14:paraId="32AB1CC5">
      <w:pPr>
        <w:ind w:firstLine="480" w:firstLineChars="200"/>
        <w:rPr>
          <w:rFonts w:ascii="宋体" w:hAnsi="宋体" w:eastAsia="宋体" w:cs="Times New Roman"/>
          <w:color w:val="000000"/>
          <w:sz w:val="24"/>
          <w:szCs w:val="24"/>
          <w:u w:val="single"/>
          <w:shd w:val="pct10" w:color="auto" w:fill="FFFFFF"/>
        </w:rPr>
      </w:pPr>
      <w:r>
        <w:rPr>
          <w:rFonts w:hint="eastAsia" w:ascii="黑体" w:hAnsi="宋体" w:eastAsia="黑体" w:cs="Times New Roman"/>
          <w:color w:val="000000"/>
          <w:sz w:val="24"/>
          <w:szCs w:val="24"/>
        </w:rPr>
        <w:t>一、项目名称：</w:t>
      </w:r>
      <w:r>
        <w:rPr>
          <w:rFonts w:hint="eastAsia" w:ascii="宋体" w:hAnsi="宋体" w:eastAsia="宋体" w:cs="Times New Roman"/>
          <w:color w:val="000000"/>
          <w:sz w:val="24"/>
          <w:szCs w:val="24"/>
          <w:u w:val="single"/>
          <w:shd w:val="pct10" w:color="auto" w:fill="FFFFFF"/>
        </w:rPr>
        <w:t>机加工线高压清洗机器人更新升级项目</w:t>
      </w:r>
    </w:p>
    <w:p w14:paraId="529006B9">
      <w:pPr>
        <w:spacing w:line="480" w:lineRule="exact"/>
        <w:ind w:firstLine="480" w:firstLineChars="200"/>
        <w:rPr>
          <w:rFonts w:ascii="宋体" w:hAnsi="宋体" w:eastAsia="宋体" w:cs="Times New Roman"/>
          <w:color w:val="000000"/>
          <w:sz w:val="24"/>
          <w:szCs w:val="24"/>
        </w:rPr>
      </w:pPr>
      <w:r>
        <w:rPr>
          <w:rFonts w:hint="eastAsia" w:ascii="黑体" w:hAnsi="宋体" w:eastAsia="黑体" w:cs="Times New Roman"/>
          <w:color w:val="000000"/>
          <w:sz w:val="24"/>
          <w:szCs w:val="24"/>
        </w:rPr>
        <w:t>二、建设地点：</w:t>
      </w:r>
      <w:r>
        <w:rPr>
          <w:rFonts w:hint="eastAsia" w:ascii="宋体" w:hAnsi="宋体" w:eastAsia="宋体" w:cs="Times New Roman"/>
          <w:color w:val="000000"/>
          <w:sz w:val="24"/>
          <w:szCs w:val="24"/>
          <w:u w:val="single"/>
          <w:shd w:val="pct10" w:color="auto" w:fill="FFFFFF"/>
        </w:rPr>
        <w:t xml:space="preserve">  济南市章丘圣井镇重汽工业园7777号   </w:t>
      </w:r>
    </w:p>
    <w:p w14:paraId="6C1DB844">
      <w:pPr>
        <w:spacing w:line="480" w:lineRule="exact"/>
        <w:ind w:firstLine="480" w:firstLineChars="200"/>
        <w:rPr>
          <w:rFonts w:ascii="宋体" w:hAnsi="宋体" w:eastAsia="宋体" w:cs="Times New Roman"/>
          <w:color w:val="000000"/>
          <w:sz w:val="24"/>
          <w:szCs w:val="24"/>
          <w:u w:val="single"/>
          <w:shd w:val="pct10" w:color="auto" w:fill="FFFFFF"/>
        </w:rPr>
      </w:pPr>
      <w:r>
        <w:rPr>
          <w:rFonts w:hint="eastAsia" w:ascii="黑体" w:hAnsi="宋体" w:eastAsia="黑体" w:cs="Times New Roman"/>
          <w:color w:val="000000"/>
          <w:sz w:val="24"/>
          <w:szCs w:val="24"/>
        </w:rPr>
        <w:t>三、使用地点：</w:t>
      </w:r>
      <w:r>
        <w:rPr>
          <w:rFonts w:hint="eastAsia" w:ascii="宋体" w:hAnsi="宋体" w:eastAsia="宋体" w:cs="Times New Roman"/>
          <w:color w:val="000000"/>
          <w:sz w:val="24"/>
          <w:szCs w:val="24"/>
          <w:u w:val="single"/>
          <w:shd w:val="pct10" w:color="auto" w:fill="FFFFFF"/>
        </w:rPr>
        <w:t xml:space="preserve">  中国重汽集团济南动力有限公司发动机厂</w:t>
      </w:r>
    </w:p>
    <w:p w14:paraId="09439F6A">
      <w:pPr>
        <w:spacing w:line="480" w:lineRule="exact"/>
        <w:ind w:firstLine="480" w:firstLineChars="200"/>
        <w:rPr>
          <w:rFonts w:ascii="宋体" w:hAnsi="宋体" w:eastAsia="宋体" w:cs="Times New Roman"/>
          <w:color w:val="000000"/>
          <w:sz w:val="24"/>
          <w:szCs w:val="24"/>
        </w:rPr>
      </w:pPr>
      <w:r>
        <w:rPr>
          <w:rFonts w:hint="eastAsia" w:ascii="黑体" w:hAnsi="宋体" w:eastAsia="黑体" w:cs="Times New Roman"/>
          <w:color w:val="000000"/>
          <w:sz w:val="24"/>
          <w:szCs w:val="24"/>
        </w:rPr>
        <w:t>四、工作制度：</w:t>
      </w:r>
      <w:r>
        <w:rPr>
          <w:rFonts w:hint="eastAsia" w:ascii="宋体" w:hAnsi="宋体" w:eastAsia="宋体" w:cs="Times New Roman"/>
          <w:color w:val="000000"/>
          <w:sz w:val="24"/>
          <w:szCs w:val="24"/>
        </w:rPr>
        <w:t>全年工作250天、</w:t>
      </w:r>
      <w:r>
        <w:rPr>
          <w:rFonts w:hint="eastAsia" w:ascii="宋体" w:hAnsi="宋体" w:eastAsia="宋体" w:cs="Times New Roman"/>
          <w:color w:val="000000"/>
          <w:sz w:val="24"/>
          <w:szCs w:val="24"/>
          <w:u w:val="single"/>
          <w:shd w:val="pct10" w:color="auto" w:fill="FFFFFF"/>
        </w:rPr>
        <w:t xml:space="preserve">   3  </w:t>
      </w:r>
      <w:r>
        <w:rPr>
          <w:rFonts w:hint="eastAsia" w:ascii="宋体" w:hAnsi="宋体" w:eastAsia="宋体" w:cs="Times New Roman"/>
          <w:color w:val="000000"/>
          <w:sz w:val="24"/>
          <w:szCs w:val="24"/>
        </w:rPr>
        <w:t>班制、机器人设备年时基数</w:t>
      </w:r>
      <w:r>
        <w:rPr>
          <w:rFonts w:hint="eastAsia" w:ascii="宋体" w:hAnsi="宋体" w:eastAsia="宋体" w:cs="Times New Roman"/>
          <w:color w:val="000000"/>
          <w:sz w:val="24"/>
          <w:szCs w:val="24"/>
          <w:u w:val="single"/>
          <w:shd w:val="pct10" w:color="auto" w:fill="FFFFFF"/>
        </w:rPr>
        <w:t xml:space="preserve">  5000  </w:t>
      </w:r>
      <w:r>
        <w:rPr>
          <w:rFonts w:hint="eastAsia" w:ascii="宋体" w:hAnsi="宋体" w:eastAsia="宋体" w:cs="Times New Roman"/>
          <w:color w:val="000000"/>
          <w:sz w:val="24"/>
          <w:szCs w:val="24"/>
        </w:rPr>
        <w:t>小时</w:t>
      </w:r>
    </w:p>
    <w:p w14:paraId="4129382A">
      <w:pPr>
        <w:spacing w:line="48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五、使用地点区域自然环境：</w:t>
      </w:r>
    </w:p>
    <w:p w14:paraId="6A9F3D55">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bCs/>
          <w:color w:val="000000"/>
          <w:sz w:val="24"/>
          <w:szCs w:val="24"/>
        </w:rPr>
        <w:t>1、海拨高度：1000</w:t>
      </w:r>
      <w:r>
        <w:rPr>
          <w:rFonts w:ascii="宋体" w:hAnsi="宋体" w:eastAsia="宋体" w:cs="Times New Roman"/>
          <w:bCs/>
          <w:color w:val="000000"/>
          <w:sz w:val="24"/>
          <w:szCs w:val="24"/>
        </w:rPr>
        <w:t>m</w:t>
      </w:r>
      <w:r>
        <w:rPr>
          <w:rFonts w:hint="eastAsia" w:ascii="宋体" w:hAnsi="宋体" w:eastAsia="宋体" w:cs="Times New Roman"/>
          <w:bCs/>
          <w:color w:val="000000"/>
          <w:sz w:val="24"/>
          <w:szCs w:val="24"/>
        </w:rPr>
        <w:t>以下</w:t>
      </w:r>
    </w:p>
    <w:p w14:paraId="4C336195">
      <w:pPr>
        <w:spacing w:line="480" w:lineRule="exact"/>
        <w:ind w:left="2280" w:leftChars="200" w:hanging="1860" w:hangingChars="775"/>
        <w:rPr>
          <w:rFonts w:ascii="宋体" w:hAnsi="宋体" w:eastAsia="宋体" w:cs="Times New Roman"/>
          <w:color w:val="000000"/>
          <w:sz w:val="24"/>
          <w:szCs w:val="24"/>
        </w:rPr>
      </w:pPr>
      <w:r>
        <w:rPr>
          <w:rFonts w:hint="eastAsia" w:ascii="宋体" w:hAnsi="宋体" w:eastAsia="宋体" w:cs="Times New Roman"/>
          <w:color w:val="000000"/>
          <w:sz w:val="24"/>
          <w:szCs w:val="24"/>
        </w:rPr>
        <w:t>2、环境温度：室外极端最低温度-19.7℃、极端最高温度42℃，昼夜最大温</w:t>
      </w:r>
      <w:r>
        <w:rPr>
          <w:rFonts w:hint="eastAsia" w:ascii="宋体" w:hAnsi="宋体" w:eastAsia="宋体" w:cs="Times New Roman"/>
          <w:bCs/>
          <w:color w:val="000000"/>
          <w:sz w:val="24"/>
          <w:szCs w:val="24"/>
        </w:rPr>
        <w:t>差25℃；室内温度5～45℃。</w:t>
      </w:r>
    </w:p>
    <w:p w14:paraId="3286CE39">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3、相对湿度：年平均59%，</w:t>
      </w:r>
      <w:r>
        <w:rPr>
          <w:rFonts w:hint="eastAsia" w:ascii="宋体" w:hAnsi="宋体" w:eastAsia="宋体" w:cs="Times New Roman"/>
          <w:bCs/>
          <w:color w:val="000000"/>
          <w:sz w:val="24"/>
          <w:szCs w:val="24"/>
        </w:rPr>
        <w:t>最大95%、最小15%。</w:t>
      </w:r>
    </w:p>
    <w:p w14:paraId="79AEB454">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4、降雨量：日最大降雨量300mm、时最大降雨量100mm。</w:t>
      </w:r>
    </w:p>
    <w:p w14:paraId="652A788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5、最大风速：33.3m/s。</w:t>
      </w:r>
    </w:p>
    <w:p w14:paraId="20A44DC4">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6、最大积雪厚度：200mm。</w:t>
      </w:r>
    </w:p>
    <w:p w14:paraId="1DE6C04F">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7、最大冻土深度：450mm。</w:t>
      </w:r>
    </w:p>
    <w:p w14:paraId="0AD6A2D8">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8、地震设防裂度：七度。</w:t>
      </w:r>
    </w:p>
    <w:p w14:paraId="38136D7A">
      <w:pPr>
        <w:spacing w:line="480" w:lineRule="exact"/>
        <w:ind w:firstLine="480" w:firstLineChars="200"/>
        <w:rPr>
          <w:rFonts w:ascii="宋体" w:hAnsi="宋体" w:eastAsia="宋体" w:cs="Times New Roman"/>
          <w:color w:val="000000"/>
          <w:sz w:val="24"/>
          <w:szCs w:val="24"/>
        </w:rPr>
      </w:pPr>
      <w:r>
        <w:rPr>
          <w:rFonts w:hint="eastAsia" w:ascii="黑体" w:hAnsi="宋体" w:eastAsia="黑体" w:cs="Times New Roman"/>
          <w:color w:val="000000"/>
          <w:sz w:val="24"/>
          <w:szCs w:val="24"/>
        </w:rPr>
        <w:t>六、能源环境：</w:t>
      </w:r>
    </w:p>
    <w:p w14:paraId="3060DBA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1、电力：中国制式，供电电压</w:t>
      </w:r>
      <w:r>
        <w:rPr>
          <w:rFonts w:ascii="宋体" w:hAnsi="宋体" w:eastAsia="宋体" w:cs="Times New Roman"/>
          <w:color w:val="000000"/>
          <w:sz w:val="24"/>
          <w:szCs w:val="24"/>
        </w:rPr>
        <w:t>380V</w:t>
      </w:r>
      <w:r>
        <w:rPr>
          <w:rFonts w:hint="eastAsia" w:ascii="宋体" w:hAnsi="宋体" w:eastAsia="宋体" w:cs="Times New Roman"/>
          <w:color w:val="000000"/>
          <w:sz w:val="24"/>
          <w:szCs w:val="24"/>
        </w:rPr>
        <w:t>±</w:t>
      </w:r>
      <w:r>
        <w:rPr>
          <w:rFonts w:ascii="宋体" w:hAnsi="宋体" w:eastAsia="宋体" w:cs="Times New Roman"/>
          <w:color w:val="000000"/>
          <w:sz w:val="24"/>
          <w:szCs w:val="24"/>
        </w:rPr>
        <w:t>1</w:t>
      </w:r>
      <w:r>
        <w:rPr>
          <w:rFonts w:hint="eastAsia" w:ascii="宋体" w:hAnsi="宋体" w:eastAsia="宋体" w:cs="Times New Roman"/>
          <w:color w:val="000000"/>
          <w:sz w:val="24"/>
          <w:szCs w:val="24"/>
        </w:rPr>
        <w:t>5</w:t>
      </w:r>
      <w:r>
        <w:rPr>
          <w:rFonts w:ascii="宋体" w:hAnsi="宋体" w:eastAsia="宋体" w:cs="Times New Roman"/>
          <w:color w:val="000000"/>
          <w:sz w:val="24"/>
          <w:szCs w:val="24"/>
        </w:rPr>
        <w:t>%</w:t>
      </w:r>
      <w:r>
        <w:rPr>
          <w:rFonts w:hint="eastAsia" w:ascii="宋体" w:hAnsi="宋体" w:eastAsia="宋体" w:cs="Times New Roman"/>
          <w:color w:val="000000"/>
          <w:sz w:val="24"/>
          <w:szCs w:val="24"/>
        </w:rPr>
        <w:t>/220V±</w:t>
      </w:r>
      <w:r>
        <w:rPr>
          <w:rFonts w:ascii="宋体" w:hAnsi="宋体" w:eastAsia="宋体" w:cs="Times New Roman"/>
          <w:color w:val="000000"/>
          <w:sz w:val="24"/>
          <w:szCs w:val="24"/>
        </w:rPr>
        <w:t>1</w:t>
      </w:r>
      <w:r>
        <w:rPr>
          <w:rFonts w:hint="eastAsia" w:ascii="宋体" w:hAnsi="宋体" w:eastAsia="宋体" w:cs="Times New Roman"/>
          <w:color w:val="000000"/>
          <w:sz w:val="24"/>
          <w:szCs w:val="24"/>
        </w:rPr>
        <w:t>5</w:t>
      </w:r>
      <w:r>
        <w:rPr>
          <w:rFonts w:ascii="宋体" w:hAnsi="宋体" w:eastAsia="宋体" w:cs="Times New Roman"/>
          <w:color w:val="000000"/>
          <w:sz w:val="24"/>
          <w:szCs w:val="24"/>
        </w:rPr>
        <w:t>%</w:t>
      </w:r>
      <w:r>
        <w:rPr>
          <w:rFonts w:hint="eastAsia" w:ascii="宋体" w:hAnsi="宋体" w:eastAsia="宋体" w:cs="Times New Roman"/>
          <w:color w:val="000000"/>
          <w:sz w:val="24"/>
          <w:szCs w:val="24"/>
        </w:rPr>
        <w:t>，供电频率</w:t>
      </w:r>
      <w:r>
        <w:rPr>
          <w:rFonts w:ascii="宋体" w:hAnsi="宋体" w:eastAsia="宋体" w:cs="Times New Roman"/>
          <w:color w:val="000000"/>
          <w:sz w:val="24"/>
          <w:szCs w:val="24"/>
        </w:rPr>
        <w:t>50Hz</w:t>
      </w:r>
      <w:r>
        <w:rPr>
          <w:rFonts w:hint="eastAsia" w:ascii="宋体" w:hAnsi="宋体" w:eastAsia="宋体" w:cs="Times New Roman"/>
          <w:color w:val="000000"/>
          <w:sz w:val="24"/>
          <w:szCs w:val="24"/>
        </w:rPr>
        <w:t>±</w:t>
      </w:r>
      <w:r>
        <w:rPr>
          <w:rFonts w:ascii="宋体" w:hAnsi="宋体" w:eastAsia="宋体" w:cs="Times New Roman"/>
          <w:color w:val="000000"/>
          <w:sz w:val="24"/>
          <w:szCs w:val="24"/>
        </w:rPr>
        <w:t>2%</w:t>
      </w:r>
      <w:r>
        <w:rPr>
          <w:rFonts w:hint="eastAsia" w:ascii="宋体" w:hAnsi="宋体" w:eastAsia="宋体" w:cs="Times New Roman"/>
          <w:color w:val="000000"/>
          <w:sz w:val="24"/>
          <w:szCs w:val="24"/>
        </w:rPr>
        <w:t>。</w:t>
      </w:r>
    </w:p>
    <w:p w14:paraId="19113411">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2、给水：市政自来水或软化水</w:t>
      </w:r>
    </w:p>
    <w:p w14:paraId="1A1B0D92">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3、蒸汽：市政蒸汽，</w:t>
      </w:r>
      <w:r>
        <w:rPr>
          <w:rFonts w:ascii="宋体" w:hAnsi="宋体" w:eastAsia="宋体" w:cs="Times New Roman"/>
          <w:color w:val="000000"/>
          <w:sz w:val="24"/>
          <w:szCs w:val="24"/>
        </w:rPr>
        <w:t>0.5M</w:t>
      </w:r>
      <w:r>
        <w:rPr>
          <w:rFonts w:hint="eastAsia" w:ascii="宋体" w:hAnsi="宋体" w:eastAsia="宋体" w:cs="Times New Roman"/>
          <w:color w:val="000000"/>
          <w:sz w:val="24"/>
          <w:szCs w:val="24"/>
        </w:rPr>
        <w:t>P</w:t>
      </w:r>
      <w:r>
        <w:rPr>
          <w:rFonts w:ascii="宋体" w:hAnsi="宋体" w:eastAsia="宋体" w:cs="Times New Roman"/>
          <w:color w:val="000000"/>
          <w:sz w:val="24"/>
          <w:szCs w:val="24"/>
        </w:rPr>
        <w:t>a</w:t>
      </w:r>
      <w:r>
        <w:rPr>
          <w:rFonts w:hint="eastAsia" w:ascii="宋体" w:hAnsi="宋体" w:eastAsia="宋体" w:cs="Times New Roman"/>
          <w:color w:val="000000"/>
          <w:sz w:val="24"/>
          <w:szCs w:val="24"/>
        </w:rPr>
        <w:t>±</w:t>
      </w:r>
      <w:r>
        <w:rPr>
          <w:rFonts w:ascii="宋体" w:hAnsi="宋体" w:eastAsia="宋体" w:cs="Times New Roman"/>
          <w:color w:val="000000"/>
          <w:sz w:val="24"/>
          <w:szCs w:val="24"/>
        </w:rPr>
        <w:t>0.1</w:t>
      </w:r>
    </w:p>
    <w:p w14:paraId="6F664139">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4、压缩空气：自备空压机自产压缩空气，</w:t>
      </w:r>
      <w:r>
        <w:rPr>
          <w:rFonts w:ascii="宋体" w:hAnsi="宋体" w:eastAsia="宋体" w:cs="Times New Roman"/>
          <w:color w:val="000000"/>
          <w:sz w:val="24"/>
          <w:szCs w:val="24"/>
        </w:rPr>
        <w:t>0.4</w:t>
      </w:r>
      <w:r>
        <w:rPr>
          <w:rFonts w:hint="eastAsia" w:ascii="宋体" w:hAnsi="宋体" w:eastAsia="宋体" w:cs="Times New Roman"/>
          <w:color w:val="000000"/>
          <w:sz w:val="24"/>
          <w:szCs w:val="24"/>
        </w:rPr>
        <w:t>～0.</w:t>
      </w:r>
      <w:r>
        <w:rPr>
          <w:rFonts w:ascii="宋体" w:hAnsi="宋体" w:eastAsia="宋体" w:cs="Times New Roman"/>
          <w:color w:val="000000"/>
          <w:sz w:val="24"/>
          <w:szCs w:val="24"/>
        </w:rPr>
        <w:t>6M</w:t>
      </w:r>
      <w:r>
        <w:rPr>
          <w:rFonts w:hint="eastAsia" w:ascii="宋体" w:hAnsi="宋体" w:eastAsia="宋体" w:cs="Times New Roman"/>
          <w:color w:val="000000"/>
          <w:sz w:val="24"/>
          <w:szCs w:val="24"/>
        </w:rPr>
        <w:t>P</w:t>
      </w:r>
      <w:r>
        <w:rPr>
          <w:rFonts w:ascii="宋体" w:hAnsi="宋体" w:eastAsia="宋体" w:cs="Times New Roman"/>
          <w:color w:val="000000"/>
          <w:sz w:val="24"/>
          <w:szCs w:val="24"/>
        </w:rPr>
        <w:t>a</w:t>
      </w:r>
    </w:p>
    <w:p w14:paraId="49F3A243">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5、天然气：市政天然气</w:t>
      </w:r>
    </w:p>
    <w:p w14:paraId="7CB11AEE">
      <w:pPr>
        <w:spacing w:line="480" w:lineRule="exact"/>
        <w:ind w:firstLine="480" w:firstLineChars="200"/>
        <w:rPr>
          <w:rFonts w:ascii="宋体" w:hAnsi="宋体" w:eastAsia="宋体" w:cs="Times New Roman"/>
          <w:color w:val="000000"/>
          <w:sz w:val="24"/>
          <w:szCs w:val="24"/>
        </w:rPr>
      </w:pPr>
    </w:p>
    <w:p w14:paraId="2EFD478F">
      <w:pPr>
        <w:spacing w:line="480" w:lineRule="exact"/>
        <w:ind w:firstLine="480" w:firstLineChars="200"/>
        <w:rPr>
          <w:rFonts w:ascii="宋体" w:hAnsi="宋体" w:eastAsia="宋体" w:cs="Times New Roman"/>
          <w:color w:val="000000"/>
          <w:sz w:val="24"/>
          <w:szCs w:val="24"/>
        </w:rPr>
      </w:pPr>
    </w:p>
    <w:p w14:paraId="6776B1C7">
      <w:pPr>
        <w:spacing w:line="480" w:lineRule="exact"/>
        <w:ind w:firstLine="480" w:firstLineChars="200"/>
        <w:rPr>
          <w:rFonts w:ascii="宋体" w:hAnsi="宋体" w:eastAsia="宋体" w:cs="Times New Roman"/>
          <w:color w:val="000000"/>
          <w:sz w:val="24"/>
          <w:szCs w:val="24"/>
        </w:rPr>
      </w:pPr>
    </w:p>
    <w:p w14:paraId="5AF5D5B1">
      <w:pPr>
        <w:rPr>
          <w:rFonts w:ascii="Times New Roman" w:hAnsi="Times New Roman" w:eastAsia="宋体" w:cs="Times New Roman"/>
          <w:color w:val="000000"/>
          <w:sz w:val="24"/>
          <w:szCs w:val="24"/>
        </w:rPr>
      </w:pPr>
      <w:bookmarkStart w:id="36" w:name="_Toc433881321"/>
      <w:r>
        <w:rPr>
          <w:rFonts w:hint="eastAsia" w:ascii="Times New Roman" w:hAnsi="Times New Roman" w:eastAsia="宋体" w:cs="Times New Roman"/>
          <w:color w:val="000000"/>
          <w:sz w:val="24"/>
          <w:szCs w:val="24"/>
        </w:rPr>
        <w:br w:type="page"/>
      </w:r>
    </w:p>
    <w:p w14:paraId="5A1FCE00">
      <w:pPr>
        <w:keepNext/>
        <w:keepLines/>
        <w:spacing w:before="120" w:after="120" w:line="480" w:lineRule="exact"/>
        <w:jc w:val="center"/>
        <w:outlineLvl w:val="1"/>
        <w:rPr>
          <w:rFonts w:ascii="Arial" w:hAnsi="Arial" w:eastAsia="黑体" w:cs="Times New Roman"/>
          <w:bCs/>
          <w:color w:val="000000"/>
          <w:sz w:val="24"/>
          <w:szCs w:val="24"/>
        </w:rPr>
      </w:pPr>
      <w:r>
        <w:rPr>
          <w:rFonts w:hint="eastAsia" w:ascii="Arial" w:hAnsi="Arial" w:eastAsia="黑体" w:cs="Times New Roman"/>
          <w:bCs/>
          <w:color w:val="000000"/>
          <w:sz w:val="24"/>
          <w:szCs w:val="24"/>
        </w:rPr>
        <w:t>第二节采购货物概况</w:t>
      </w:r>
      <w:bookmarkEnd w:id="36"/>
    </w:p>
    <w:p w14:paraId="1B54048D">
      <w:pPr>
        <w:spacing w:line="480" w:lineRule="exact"/>
        <w:ind w:firstLine="480" w:firstLineChars="200"/>
        <w:rPr>
          <w:rFonts w:ascii="宋体" w:hAnsi="宋体" w:eastAsia="宋体" w:cs="Times New Roman"/>
          <w:color w:val="000000"/>
          <w:sz w:val="24"/>
          <w:szCs w:val="24"/>
          <w:u w:val="single"/>
          <w:shd w:val="pct10" w:color="auto" w:fill="FFFFFF"/>
        </w:rPr>
      </w:pPr>
      <w:r>
        <w:rPr>
          <w:rFonts w:hint="eastAsia" w:ascii="黑体" w:hAnsi="宋体" w:eastAsia="黑体" w:cs="Times New Roman"/>
          <w:color w:val="000000"/>
          <w:sz w:val="24"/>
          <w:szCs w:val="24"/>
        </w:rPr>
        <w:t>一、货物名称：</w:t>
      </w:r>
      <w:r>
        <w:rPr>
          <w:rFonts w:hint="eastAsia" w:ascii="宋体" w:hAnsi="宋体" w:eastAsia="宋体" w:cs="Times New Roman"/>
          <w:color w:val="000000"/>
          <w:sz w:val="24"/>
          <w:szCs w:val="24"/>
        </w:rPr>
        <w:t>机加工线高压清洗机器人</w:t>
      </w:r>
    </w:p>
    <w:p w14:paraId="2465D9CA">
      <w:pPr>
        <w:spacing w:line="480" w:lineRule="exact"/>
        <w:ind w:firstLine="480" w:firstLineChars="200"/>
        <w:rPr>
          <w:rFonts w:ascii="宋体" w:hAnsi="宋体" w:eastAsia="宋体" w:cs="Times New Roman"/>
          <w:color w:val="000000"/>
          <w:sz w:val="24"/>
          <w:szCs w:val="24"/>
        </w:rPr>
      </w:pPr>
      <w:r>
        <w:rPr>
          <w:rFonts w:hint="eastAsia" w:ascii="黑体" w:hAnsi="宋体" w:eastAsia="黑体" w:cs="Times New Roman"/>
          <w:color w:val="000000"/>
          <w:sz w:val="24"/>
          <w:szCs w:val="24"/>
        </w:rPr>
        <w:t>二、货物数量：</w:t>
      </w:r>
      <w:r>
        <w:rPr>
          <w:rFonts w:ascii="宋体" w:hAnsi="宋体" w:eastAsia="宋体" w:cs="Times New Roman"/>
          <w:color w:val="000000"/>
          <w:sz w:val="24"/>
          <w:szCs w:val="24"/>
          <w:u w:val="single"/>
          <w:shd w:val="pct10" w:color="auto" w:fill="FFFFFF"/>
        </w:rPr>
        <w:t>1</w:t>
      </w:r>
      <w:r>
        <w:rPr>
          <w:rFonts w:hint="eastAsia" w:ascii="宋体" w:hAnsi="宋体" w:eastAsia="宋体" w:cs="Times New Roman"/>
          <w:color w:val="000000"/>
          <w:sz w:val="24"/>
          <w:szCs w:val="24"/>
          <w:u w:val="single"/>
          <w:shd w:val="pct10" w:color="auto" w:fill="FFFFFF"/>
        </w:rPr>
        <w:t xml:space="preserve">套         </w:t>
      </w:r>
      <w:r>
        <w:rPr>
          <w:rFonts w:hint="eastAsia" w:ascii="宋体" w:hAnsi="宋体" w:eastAsia="宋体" w:cs="Times New Roman"/>
          <w:color w:val="000000"/>
          <w:sz w:val="24"/>
          <w:szCs w:val="24"/>
        </w:rPr>
        <w:t>（详见下表）</w:t>
      </w:r>
    </w:p>
    <w:p w14:paraId="6D3CAC69">
      <w:pPr>
        <w:spacing w:line="5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三、采购货物（或生产线）主要构成一览表。</w:t>
      </w:r>
    </w:p>
    <w:tbl>
      <w:tblPr>
        <w:tblStyle w:val="36"/>
        <w:tblpPr w:leftFromText="180" w:rightFromText="180" w:vertAnchor="text" w:horzAnchor="page" w:tblpX="1272" w:tblpY="298"/>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880"/>
        <w:gridCol w:w="992"/>
        <w:gridCol w:w="2806"/>
        <w:gridCol w:w="1276"/>
        <w:gridCol w:w="1134"/>
      </w:tblGrid>
      <w:tr w14:paraId="6BB1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75" w:type="dxa"/>
            <w:vAlign w:val="center"/>
          </w:tcPr>
          <w:p w14:paraId="7DBC9B8B">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序号</w:t>
            </w:r>
          </w:p>
        </w:tc>
        <w:tc>
          <w:tcPr>
            <w:tcW w:w="1701" w:type="dxa"/>
            <w:vAlign w:val="center"/>
          </w:tcPr>
          <w:p w14:paraId="3D0D39A0">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货物名称</w:t>
            </w:r>
          </w:p>
        </w:tc>
        <w:tc>
          <w:tcPr>
            <w:tcW w:w="880" w:type="dxa"/>
            <w:vAlign w:val="center"/>
          </w:tcPr>
          <w:p w14:paraId="4B18E9E8">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单位</w:t>
            </w:r>
          </w:p>
        </w:tc>
        <w:tc>
          <w:tcPr>
            <w:tcW w:w="992" w:type="dxa"/>
            <w:vAlign w:val="center"/>
          </w:tcPr>
          <w:p w14:paraId="68F40D2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数量</w:t>
            </w:r>
          </w:p>
        </w:tc>
        <w:tc>
          <w:tcPr>
            <w:tcW w:w="2806" w:type="dxa"/>
            <w:vAlign w:val="center"/>
          </w:tcPr>
          <w:p w14:paraId="7D0329E1">
            <w:pPr>
              <w:widowControl/>
              <w:jc w:val="center"/>
              <w:rPr>
                <w:rFonts w:ascii="宋体" w:hAnsi="宋体" w:eastAsia="宋体" w:cs="宋体"/>
                <w:color w:val="000000"/>
                <w:kern w:val="0"/>
                <w:sz w:val="22"/>
              </w:rPr>
            </w:pPr>
            <w:r>
              <w:rPr>
                <w:rFonts w:hint="eastAsia" w:ascii="宋体" w:hAnsi="宋体" w:eastAsia="宋体" w:cs="宋体"/>
                <w:b/>
                <w:bCs/>
                <w:color w:val="000000"/>
                <w:kern w:val="0"/>
                <w:sz w:val="20"/>
                <w:szCs w:val="20"/>
                <w:lang w:bidi="ar"/>
              </w:rPr>
              <w:t>安装地点/服务对象</w:t>
            </w:r>
          </w:p>
        </w:tc>
        <w:tc>
          <w:tcPr>
            <w:tcW w:w="1276" w:type="dxa"/>
            <w:vAlign w:val="center"/>
          </w:tcPr>
          <w:p w14:paraId="54602B9E">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供货方式</w:t>
            </w:r>
          </w:p>
        </w:tc>
        <w:tc>
          <w:tcPr>
            <w:tcW w:w="1134" w:type="dxa"/>
            <w:vAlign w:val="center"/>
          </w:tcPr>
          <w:p w14:paraId="722D5E4C">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备注</w:t>
            </w:r>
          </w:p>
        </w:tc>
      </w:tr>
      <w:tr w14:paraId="7E84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75" w:type="dxa"/>
          </w:tcPr>
          <w:p w14:paraId="51AB7E15">
            <w:pPr>
              <w:widowControl/>
              <w:jc w:val="center"/>
              <w:rPr>
                <w:rFonts w:ascii="宋体" w:hAnsi="宋体" w:eastAsia="宋体" w:cs="宋体"/>
                <w:color w:val="000000"/>
                <w:kern w:val="0"/>
                <w:szCs w:val="21"/>
              </w:rPr>
            </w:pPr>
            <w:r>
              <w:rPr>
                <w:rFonts w:ascii="宋体" w:hAnsi="宋体" w:eastAsia="宋体" w:cs="宋体"/>
                <w:color w:val="000000"/>
                <w:kern w:val="0"/>
                <w:szCs w:val="21"/>
              </w:rPr>
              <w:t>1</w:t>
            </w:r>
          </w:p>
        </w:tc>
        <w:tc>
          <w:tcPr>
            <w:tcW w:w="1701" w:type="dxa"/>
          </w:tcPr>
          <w:p w14:paraId="4F65602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高压清洗机器人</w:t>
            </w:r>
          </w:p>
        </w:tc>
        <w:tc>
          <w:tcPr>
            <w:tcW w:w="880" w:type="dxa"/>
          </w:tcPr>
          <w:p w14:paraId="4EA5B219">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套</w:t>
            </w:r>
          </w:p>
        </w:tc>
        <w:tc>
          <w:tcPr>
            <w:tcW w:w="992" w:type="dxa"/>
          </w:tcPr>
          <w:p w14:paraId="71388495">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2806" w:type="dxa"/>
          </w:tcPr>
          <w:p w14:paraId="1D57A5D9">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济南发动机厂</w:t>
            </w:r>
          </w:p>
        </w:tc>
        <w:tc>
          <w:tcPr>
            <w:tcW w:w="1276" w:type="dxa"/>
          </w:tcPr>
          <w:p w14:paraId="67849867">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交钥匙</w:t>
            </w:r>
          </w:p>
        </w:tc>
        <w:tc>
          <w:tcPr>
            <w:tcW w:w="1134" w:type="dxa"/>
          </w:tcPr>
          <w:p w14:paraId="65CB6CE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无</w:t>
            </w:r>
          </w:p>
        </w:tc>
      </w:tr>
    </w:tbl>
    <w:p w14:paraId="459B6805">
      <w:pPr>
        <w:spacing w:line="480" w:lineRule="exact"/>
        <w:ind w:firstLine="210" w:firstLineChars="100"/>
        <w:rPr>
          <w:rFonts w:ascii="Times New Roman" w:hAnsi="Times New Roman" w:eastAsia="宋体" w:cs="Times New Roman"/>
          <w:color w:val="000000"/>
          <w:szCs w:val="21"/>
        </w:rPr>
      </w:pPr>
      <w:r>
        <w:rPr>
          <w:rFonts w:hint="eastAsia" w:ascii="宋体" w:hAnsi="宋体" w:eastAsia="宋体" w:cs="Times New Roman"/>
          <w:color w:val="000000"/>
          <w:szCs w:val="21"/>
        </w:rPr>
        <w:t xml:space="preserve">备注： </w:t>
      </w:r>
      <w:r>
        <w:rPr>
          <w:rFonts w:ascii="宋体" w:hAnsi="宋体" w:eastAsia="宋体" w:cs="Times New Roman"/>
          <w:color w:val="000000"/>
          <w:szCs w:val="21"/>
        </w:rPr>
        <w:t>①</w:t>
      </w:r>
      <w:r>
        <w:rPr>
          <w:rFonts w:hint="eastAsia" w:ascii="宋体" w:hAnsi="宋体" w:eastAsia="宋体" w:cs="Times New Roman"/>
          <w:color w:val="000000"/>
          <w:szCs w:val="21"/>
        </w:rPr>
        <w:t xml:space="preserve">  本表所列采购货物仅为货物（或生产线）的主要构成部分，应配套供货以及招标方所列其它货物（或机器人设备）和服务，请投标方认真阅读“供货范围”。</w:t>
      </w:r>
      <w:r>
        <w:rPr>
          <w:rFonts w:hint="eastAsia" w:ascii="Times New Roman" w:hAnsi="Times New Roman" w:eastAsia="宋体" w:cs="Times New Roman"/>
          <w:color w:val="000000"/>
          <w:szCs w:val="21"/>
        </w:rPr>
        <w:t>若有异议，不管是多么微小，都应在投标文件“商务偏离”章节中予以详细说明。</w:t>
      </w:r>
    </w:p>
    <w:p w14:paraId="27D684B7">
      <w:pPr>
        <w:spacing w:line="480" w:lineRule="exact"/>
        <w:rPr>
          <w:rFonts w:ascii="黑体" w:hAnsi="Times New Roman" w:eastAsia="黑体" w:cs="Times New Roman"/>
          <w:b/>
          <w:color w:val="000000"/>
          <w:sz w:val="24"/>
          <w:szCs w:val="24"/>
        </w:rPr>
      </w:pPr>
    </w:p>
    <w:p w14:paraId="1269E8DE">
      <w:pPr>
        <w:spacing w:line="480" w:lineRule="exact"/>
        <w:rPr>
          <w:rFonts w:ascii="黑体" w:hAnsi="Times New Roman" w:eastAsia="黑体" w:cs="Times New Roman"/>
          <w:b/>
          <w:color w:val="000000"/>
          <w:sz w:val="24"/>
          <w:szCs w:val="24"/>
        </w:rPr>
      </w:pPr>
    </w:p>
    <w:p w14:paraId="091B86EB">
      <w:pPr>
        <w:jc w:val="center"/>
        <w:rPr>
          <w:rFonts w:ascii="黑体" w:hAnsi="Times New Roman" w:eastAsia="黑体" w:cs="Times New Roman"/>
          <w:sz w:val="24"/>
          <w:szCs w:val="24"/>
        </w:rPr>
      </w:pPr>
      <w:r>
        <w:rPr>
          <w:rFonts w:hint="eastAsia" w:ascii="黑体" w:hAnsi="Times New Roman" w:eastAsia="黑体" w:cs="Times New Roman"/>
          <w:sz w:val="24"/>
          <w:szCs w:val="24"/>
        </w:rPr>
        <w:br w:type="page"/>
      </w:r>
      <w:r>
        <w:rPr>
          <w:rFonts w:hint="eastAsia" w:ascii="黑体" w:hAnsi="Times New Roman" w:eastAsia="黑体" w:cs="Times New Roman"/>
          <w:b/>
          <w:bCs/>
          <w:kern w:val="44"/>
          <w:sz w:val="28"/>
          <w:szCs w:val="24"/>
        </w:rPr>
        <w:t>第二章  技术要求</w:t>
      </w:r>
    </w:p>
    <w:p w14:paraId="32F73EFB">
      <w:pPr>
        <w:spacing w:line="480" w:lineRule="exact"/>
        <w:rPr>
          <w:rFonts w:ascii="黑体" w:hAnsi="宋体" w:eastAsia="黑体" w:cs="Times New Roman"/>
          <w:b/>
          <w:bCs/>
          <w:sz w:val="28"/>
          <w:szCs w:val="28"/>
        </w:rPr>
      </w:pPr>
      <w:r>
        <w:rPr>
          <w:rFonts w:hint="eastAsia" w:ascii="黑体" w:hAnsi="宋体" w:eastAsia="黑体" w:cs="Times New Roman"/>
          <w:b/>
          <w:bCs/>
          <w:sz w:val="28"/>
          <w:szCs w:val="28"/>
        </w:rPr>
        <w:t>一、特别提示</w:t>
      </w:r>
    </w:p>
    <w:p w14:paraId="2290A4C1">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1.本章技术要求，仅对功能、设计、结构、性能、安装和试验检验等方面，提出了最低和一般性的技术要求，并未对一切技术细节作出规定。</w:t>
      </w:r>
    </w:p>
    <w:p w14:paraId="161186AB">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2.本技术要求所使用的标准、规范等，如与投标人所执行的标准、规范不一致时，应按高于本技术要求所列的标准、规范执行。</w:t>
      </w:r>
    </w:p>
    <w:p w14:paraId="04247E57">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3.投标人认为所供货物必需由招标人配备、解决或提供的其它要求，如设备基础隔振和减振设施、软化水、洁净气源等，均应在投标文件“技术偏离”中予以充分说明。</w:t>
      </w:r>
    </w:p>
    <w:p w14:paraId="2EDF45F0">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02F8D6DB">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5.无论是否有技术偏离，投标人均应在投标文件“技术偏离”中明确作出有无说明。若有异议，不管是多么微小，投标人必须予以明确和详细的说明或澄清。</w:t>
      </w:r>
    </w:p>
    <w:p w14:paraId="6A57E3D0">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6.为避免投标人优势在招标评审时漏项，质保期超出本技术标书要求的，应当在投标文件“技术偏离”中特别注明。</w:t>
      </w:r>
    </w:p>
    <w:p w14:paraId="3BC00463">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7.投标文件中，针对“特别提示”条款所做的回应，将作为投标人能否中标的重要依据之一。</w:t>
      </w:r>
    </w:p>
    <w:p w14:paraId="256F1B24">
      <w:pPr>
        <w:spacing w:line="480" w:lineRule="exact"/>
        <w:rPr>
          <w:rFonts w:ascii="黑体" w:hAnsi="宋体" w:eastAsia="黑体" w:cs="Times New Roman"/>
          <w:b/>
          <w:bCs/>
          <w:sz w:val="28"/>
          <w:szCs w:val="28"/>
        </w:rPr>
      </w:pPr>
      <w:r>
        <w:rPr>
          <w:rFonts w:hint="eastAsia" w:ascii="黑体" w:hAnsi="宋体" w:eastAsia="黑体" w:cs="Times New Roman"/>
          <w:b/>
          <w:bCs/>
          <w:sz w:val="28"/>
          <w:szCs w:val="28"/>
        </w:rPr>
        <w:t>二、基本要求</w:t>
      </w:r>
    </w:p>
    <w:p w14:paraId="0A96BA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1.投标方负责本项目相关的备配件等的运输、卸车，现场调试时的电、气、设备的连接工作，招标方只负责提供接口。</w:t>
      </w:r>
    </w:p>
    <w:p w14:paraId="7B111C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2.投标方应自行设计设备，并负责相关备配件的运输、安装、调试等工作，不得将本项目转包给其他单位，并对该设备改造项目的质量负责。</w:t>
      </w:r>
    </w:p>
    <w:p w14:paraId="20ACA6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3.投标方应注明主要零部件的型号、参数和生产厂家。</w:t>
      </w:r>
    </w:p>
    <w:p w14:paraId="406A2D6D">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4.投标方所供的设备，必须符合中国最新版的法律、法规和相关标准、规范的要求，符合项目所在地政府有关特殊要求。</w:t>
      </w:r>
    </w:p>
    <w:p w14:paraId="378784F3">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5.投标方所供设备涉及的专利权技术以及知识产权保护的其它技术等，应保证招标方不因此受到任何侵权指控以及实际损失。</w:t>
      </w:r>
    </w:p>
    <w:p w14:paraId="523AED58">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6.投标方应保证所供设备的先进性、可靠性、经济性和实用性，并为全新设备。</w:t>
      </w:r>
    </w:p>
    <w:p w14:paraId="49268D24">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7.投标方应满足招标方提出的各项技术要求，必要时应当免费提供技术承诺或担保。</w:t>
      </w:r>
    </w:p>
    <w:p w14:paraId="4A4F3C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8.投标人应保证所供货物（或设备）为中国政府指定或规定的主管部门公布的非淘汰货物（或设备），并尽力提供中国政府指定或规定的主管部门认可的环保型和节能型货物（或设备）。</w:t>
      </w:r>
    </w:p>
    <w:p w14:paraId="3FF741EA">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9.投标方应保证所供设备的完整性和成套性，能保证设备的正常运行、使用。</w:t>
      </w:r>
    </w:p>
    <w:p w14:paraId="34D1CC4B">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10.投标方应对招标方采购的设备所涉及的技术、产能等信息负有保密义务，招标方拥有追究投标方泄密责任的权利；招标方如有需要，投标方应无条件签署保密协议。</w:t>
      </w:r>
    </w:p>
    <w:p w14:paraId="063DAA7F">
      <w:pPr>
        <w:spacing w:line="480" w:lineRule="exact"/>
        <w:rPr>
          <w:rFonts w:ascii="黑体" w:hAnsi="宋体" w:eastAsia="黑体" w:cs="Times New Roman"/>
          <w:b/>
          <w:bCs/>
          <w:sz w:val="28"/>
          <w:szCs w:val="28"/>
        </w:rPr>
      </w:pPr>
      <w:r>
        <w:rPr>
          <w:rFonts w:hint="eastAsia" w:ascii="黑体" w:hAnsi="宋体" w:eastAsia="黑体" w:cs="Times New Roman"/>
          <w:b/>
          <w:bCs/>
          <w:sz w:val="28"/>
          <w:szCs w:val="28"/>
        </w:rPr>
        <w:t>三、执行标准</w:t>
      </w:r>
    </w:p>
    <w:p w14:paraId="1A60483B">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1、招标方此处所列标准仅为涉及的主要标准，而且不保证其为最新版执行标准；投标方应当在投标文件中认真予以填写、补充和修改完善。</w:t>
      </w:r>
    </w:p>
    <w:p w14:paraId="198A4170">
      <w:pPr>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2、投标方需要执行的标准，应当以所供设备通过招标方将来组织的最终验收之日开始执行的最新标准。</w:t>
      </w:r>
    </w:p>
    <w:p w14:paraId="64F44AE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766105DD">
      <w:pPr>
        <w:spacing w:line="360" w:lineRule="auto"/>
        <w:ind w:firstLine="480" w:firstLineChars="200"/>
        <w:rPr>
          <w:rFonts w:ascii="宋体" w:hAnsi="宋体" w:eastAsia="宋体" w:cs="宋体"/>
          <w:sz w:val="24"/>
          <w:szCs w:val="24"/>
        </w:rPr>
      </w:pPr>
      <w:r>
        <w:rPr>
          <w:rFonts w:hint="eastAsia" w:ascii="宋体" w:hAnsi="宋体" w:eastAsia="宋体" w:cs="Times New Roman"/>
          <w:sz w:val="24"/>
          <w:szCs w:val="24"/>
        </w:rPr>
        <w:t>4、</w:t>
      </w:r>
      <w:r>
        <w:rPr>
          <w:rFonts w:hint="eastAsia" w:ascii="宋体" w:hAnsi="宋体" w:eastAsia="宋体" w:cs="宋体"/>
          <w:sz w:val="24"/>
          <w:szCs w:val="24"/>
        </w:rPr>
        <w:t>投标方应在合同签署之前，将所涉及的企业标准提供给招标方确认。</w:t>
      </w:r>
    </w:p>
    <w:p w14:paraId="502AC2CE">
      <w:pPr>
        <w:spacing w:line="3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5、如果有采用国际标准的货物，其执行标准由投标方提供、招标方确认。</w:t>
      </w:r>
    </w:p>
    <w:p w14:paraId="1153BE19">
      <w:pPr>
        <w:spacing w:line="360" w:lineRule="auto"/>
        <w:ind w:firstLine="480" w:firstLineChars="200"/>
        <w:rPr>
          <w:rFonts w:ascii="宋体" w:hAnsi="Times New Roman" w:eastAsia="宋体" w:cs="Times New Roman"/>
          <w:sz w:val="24"/>
          <w:szCs w:val="24"/>
        </w:rPr>
      </w:pPr>
      <w:r>
        <w:rPr>
          <w:rFonts w:hint="eastAsia" w:ascii="宋体" w:hAnsi="Times New Roman" w:eastAsia="宋体" w:cs="Times New Roman"/>
          <w:sz w:val="24"/>
          <w:szCs w:val="24"/>
        </w:rPr>
        <w:t>6、涉及的主要标准：</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6516"/>
        <w:gridCol w:w="2115"/>
      </w:tblGrid>
      <w:tr w14:paraId="471C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 w:type="pct"/>
            <w:vAlign w:val="center"/>
          </w:tcPr>
          <w:p w14:paraId="7678E271">
            <w:pPr>
              <w:spacing w:before="100" w:beforeAutospacing="1" w:after="100" w:afterAutospacing="1" w:line="360" w:lineRule="auto"/>
              <w:jc w:val="center"/>
              <w:rPr>
                <w:rFonts w:ascii="宋体" w:hAnsi="宋体" w:eastAsia="宋体" w:cs="宋体"/>
                <w:b/>
                <w:bCs/>
                <w:szCs w:val="21"/>
              </w:rPr>
            </w:pPr>
            <w:r>
              <w:rPr>
                <w:rFonts w:hint="eastAsia" w:ascii="宋体" w:hAnsi="宋体" w:eastAsia="宋体" w:cs="宋体"/>
                <w:b/>
                <w:bCs/>
                <w:szCs w:val="21"/>
              </w:rPr>
              <w:t>序号</w:t>
            </w:r>
          </w:p>
        </w:tc>
        <w:tc>
          <w:tcPr>
            <w:tcW w:w="3509" w:type="pct"/>
            <w:vAlign w:val="center"/>
          </w:tcPr>
          <w:p w14:paraId="57324CB5">
            <w:pPr>
              <w:spacing w:before="100" w:beforeAutospacing="1" w:after="100" w:afterAutospacing="1" w:line="360" w:lineRule="auto"/>
              <w:ind w:right="-105" w:rightChars="-50"/>
              <w:jc w:val="center"/>
              <w:rPr>
                <w:rFonts w:ascii="宋体" w:hAnsi="宋体" w:eastAsia="宋体" w:cs="宋体"/>
                <w:b/>
                <w:bCs/>
                <w:szCs w:val="21"/>
              </w:rPr>
            </w:pPr>
            <w:r>
              <w:rPr>
                <w:rFonts w:hint="eastAsia" w:ascii="宋体" w:hAnsi="宋体" w:eastAsia="宋体" w:cs="宋体"/>
                <w:b/>
                <w:bCs/>
                <w:szCs w:val="21"/>
              </w:rPr>
              <w:t>标准名称</w:t>
            </w:r>
          </w:p>
        </w:tc>
        <w:tc>
          <w:tcPr>
            <w:tcW w:w="1139" w:type="pct"/>
            <w:vAlign w:val="center"/>
          </w:tcPr>
          <w:p w14:paraId="11EFDCE3">
            <w:pPr>
              <w:spacing w:before="100" w:beforeAutospacing="1" w:after="100" w:afterAutospacing="1" w:line="360" w:lineRule="auto"/>
              <w:ind w:right="-105" w:rightChars="-50"/>
              <w:jc w:val="center"/>
              <w:rPr>
                <w:rFonts w:ascii="宋体" w:hAnsi="宋体" w:eastAsia="宋体" w:cs="宋体"/>
                <w:b/>
                <w:bCs/>
                <w:szCs w:val="21"/>
              </w:rPr>
            </w:pPr>
            <w:r>
              <w:rPr>
                <w:rFonts w:hint="eastAsia" w:ascii="宋体" w:hAnsi="宋体" w:eastAsia="宋体" w:cs="宋体"/>
                <w:b/>
                <w:bCs/>
                <w:szCs w:val="21"/>
              </w:rPr>
              <w:t>标准编号</w:t>
            </w:r>
          </w:p>
        </w:tc>
      </w:tr>
      <w:tr w14:paraId="2373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0" w:type="pct"/>
            <w:vAlign w:val="center"/>
          </w:tcPr>
          <w:p w14:paraId="30ED9078">
            <w:pPr>
              <w:spacing w:before="100" w:beforeAutospacing="1" w:after="100" w:afterAutospacing="1" w:line="360" w:lineRule="auto"/>
              <w:jc w:val="center"/>
              <w:rPr>
                <w:rFonts w:ascii="宋体" w:hAnsi="宋体" w:eastAsia="宋体" w:cs="宋体"/>
                <w:szCs w:val="21"/>
              </w:rPr>
            </w:pPr>
            <w:r>
              <w:rPr>
                <w:rFonts w:hint="eastAsia" w:ascii="宋体" w:hAnsi="宋体" w:eastAsia="宋体" w:cs="宋体"/>
                <w:szCs w:val="21"/>
              </w:rPr>
              <w:t>1</w:t>
            </w:r>
          </w:p>
        </w:tc>
        <w:tc>
          <w:tcPr>
            <w:tcW w:w="3509" w:type="pct"/>
            <w:vAlign w:val="center"/>
          </w:tcPr>
          <w:p w14:paraId="0B8710F7">
            <w:pPr>
              <w:spacing w:before="100" w:beforeAutospacing="1" w:after="100" w:afterAutospacing="1" w:line="360" w:lineRule="auto"/>
              <w:ind w:right="-105" w:rightChars="-50"/>
              <w:rPr>
                <w:rFonts w:ascii="宋体" w:hAnsi="宋体" w:eastAsia="宋体" w:cs="宋体"/>
                <w:szCs w:val="21"/>
              </w:rPr>
            </w:pPr>
            <w:r>
              <w:rPr>
                <w:rFonts w:hint="eastAsia" w:ascii="宋体" w:hAnsi="宋体" w:eastAsia="宋体" w:cs="宋体"/>
                <w:szCs w:val="21"/>
              </w:rPr>
              <w:t>《机械安全防护装置固定式和活动式防护装置设计与制造一般要求》</w:t>
            </w:r>
          </w:p>
        </w:tc>
        <w:tc>
          <w:tcPr>
            <w:tcW w:w="1139" w:type="pct"/>
            <w:vAlign w:val="center"/>
          </w:tcPr>
          <w:p w14:paraId="57B1C0E4">
            <w:pPr>
              <w:spacing w:before="100" w:beforeAutospacing="1" w:after="100" w:afterAutospacing="1" w:line="360" w:lineRule="auto"/>
              <w:ind w:right="-105" w:rightChars="-50" w:firstLine="210" w:firstLineChars="100"/>
              <w:rPr>
                <w:rFonts w:ascii="宋体" w:hAnsi="宋体" w:eastAsia="宋体" w:cs="宋体"/>
                <w:szCs w:val="21"/>
              </w:rPr>
            </w:pPr>
            <w:r>
              <w:rPr>
                <w:rFonts w:hint="eastAsia" w:ascii="宋体" w:hAnsi="宋体" w:eastAsia="宋体" w:cs="宋体"/>
                <w:szCs w:val="21"/>
              </w:rPr>
              <w:t>GB/T8196-2017</w:t>
            </w:r>
          </w:p>
        </w:tc>
      </w:tr>
      <w:tr w14:paraId="3180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0" w:type="pct"/>
            <w:vAlign w:val="center"/>
          </w:tcPr>
          <w:p w14:paraId="0E06DEC2">
            <w:pPr>
              <w:spacing w:before="100" w:beforeAutospacing="1" w:after="100" w:afterAutospacing="1" w:line="360" w:lineRule="auto"/>
              <w:jc w:val="center"/>
              <w:rPr>
                <w:rFonts w:ascii="宋体" w:hAnsi="宋体" w:eastAsia="宋体" w:cs="宋体"/>
                <w:szCs w:val="21"/>
              </w:rPr>
            </w:pPr>
            <w:r>
              <w:rPr>
                <w:rFonts w:hint="eastAsia" w:ascii="宋体" w:hAnsi="宋体" w:eastAsia="宋体" w:cs="宋体"/>
                <w:szCs w:val="21"/>
              </w:rPr>
              <w:t>2</w:t>
            </w:r>
          </w:p>
        </w:tc>
        <w:tc>
          <w:tcPr>
            <w:tcW w:w="3509" w:type="pct"/>
            <w:vAlign w:val="center"/>
          </w:tcPr>
          <w:p w14:paraId="7EF0A4DB">
            <w:pPr>
              <w:spacing w:before="100" w:beforeAutospacing="1" w:after="100" w:afterAutospacing="1" w:line="360" w:lineRule="auto"/>
              <w:ind w:right="-105" w:rightChars="-50"/>
              <w:rPr>
                <w:rFonts w:ascii="宋体" w:hAnsi="宋体" w:eastAsia="宋体" w:cs="宋体"/>
                <w:szCs w:val="21"/>
              </w:rPr>
            </w:pPr>
            <w:r>
              <w:rPr>
                <w:rFonts w:hint="eastAsia" w:ascii="宋体" w:hAnsi="宋体" w:eastAsia="宋体" w:cs="宋体"/>
                <w:szCs w:val="21"/>
              </w:rPr>
              <w:t>《机械电气安全机械电气设备第1部分:通用技术条件》</w:t>
            </w:r>
          </w:p>
        </w:tc>
        <w:tc>
          <w:tcPr>
            <w:tcW w:w="1139" w:type="pct"/>
            <w:vAlign w:val="center"/>
          </w:tcPr>
          <w:p w14:paraId="784227DB">
            <w:pPr>
              <w:spacing w:before="100" w:beforeAutospacing="1" w:after="100" w:afterAutospacing="1" w:line="360" w:lineRule="auto"/>
              <w:ind w:right="-105" w:rightChars="-50" w:firstLine="210" w:firstLineChars="100"/>
              <w:rPr>
                <w:rFonts w:ascii="宋体" w:hAnsi="宋体" w:eastAsia="宋体" w:cs="宋体"/>
                <w:szCs w:val="21"/>
              </w:rPr>
            </w:pPr>
            <w:r>
              <w:rPr>
                <w:rFonts w:hint="eastAsia" w:ascii="宋体" w:hAnsi="宋体" w:eastAsia="宋体" w:cs="宋体"/>
                <w:szCs w:val="21"/>
              </w:rPr>
              <w:t>GB/T 5226.1-2019</w:t>
            </w:r>
          </w:p>
        </w:tc>
      </w:tr>
      <w:tr w14:paraId="3EA0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0" w:type="pct"/>
            <w:vAlign w:val="center"/>
          </w:tcPr>
          <w:p w14:paraId="7A5EEEFF">
            <w:pPr>
              <w:spacing w:before="100" w:beforeAutospacing="1" w:after="100" w:afterAutospacing="1" w:line="360" w:lineRule="auto"/>
              <w:jc w:val="center"/>
              <w:rPr>
                <w:rFonts w:ascii="宋体" w:hAnsi="宋体" w:eastAsia="宋体" w:cs="宋体"/>
                <w:szCs w:val="21"/>
              </w:rPr>
            </w:pPr>
            <w:r>
              <w:rPr>
                <w:rFonts w:hint="eastAsia" w:ascii="宋体" w:hAnsi="宋体" w:eastAsia="宋体" w:cs="宋体"/>
                <w:szCs w:val="21"/>
              </w:rPr>
              <w:t>3</w:t>
            </w:r>
          </w:p>
        </w:tc>
        <w:tc>
          <w:tcPr>
            <w:tcW w:w="3509" w:type="pct"/>
            <w:vAlign w:val="center"/>
          </w:tcPr>
          <w:p w14:paraId="01E96A3F">
            <w:pPr>
              <w:spacing w:before="100" w:beforeAutospacing="1" w:after="100" w:afterAutospacing="1" w:line="360" w:lineRule="auto"/>
              <w:ind w:right="-105" w:rightChars="-50"/>
              <w:rPr>
                <w:rFonts w:ascii="宋体" w:hAnsi="宋体" w:eastAsia="宋体" w:cs="宋体"/>
                <w:szCs w:val="21"/>
              </w:rPr>
            </w:pPr>
            <w:r>
              <w:rPr>
                <w:rFonts w:hint="eastAsia" w:ascii="宋体" w:hAnsi="宋体" w:eastAsia="宋体" w:cs="宋体"/>
                <w:szCs w:val="21"/>
              </w:rPr>
              <w:t>《电气设备安全设计导则》</w:t>
            </w:r>
          </w:p>
        </w:tc>
        <w:tc>
          <w:tcPr>
            <w:tcW w:w="1139" w:type="pct"/>
            <w:vAlign w:val="center"/>
          </w:tcPr>
          <w:p w14:paraId="416FB192">
            <w:pPr>
              <w:spacing w:before="100" w:beforeAutospacing="1" w:after="100" w:afterAutospacing="1" w:line="360" w:lineRule="auto"/>
              <w:ind w:right="-105" w:rightChars="-50" w:firstLine="210" w:firstLineChars="100"/>
              <w:rPr>
                <w:rFonts w:ascii="宋体" w:hAnsi="宋体" w:eastAsia="宋体" w:cs="宋体"/>
                <w:szCs w:val="21"/>
              </w:rPr>
            </w:pPr>
            <w:r>
              <w:rPr>
                <w:rFonts w:hint="eastAsia" w:ascii="宋体" w:hAnsi="宋体" w:eastAsia="宋体" w:cs="宋体"/>
                <w:szCs w:val="21"/>
              </w:rPr>
              <w:t>GB/T 25295-2010</w:t>
            </w:r>
          </w:p>
        </w:tc>
      </w:tr>
      <w:tr w14:paraId="6002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0" w:type="pct"/>
            <w:vAlign w:val="center"/>
          </w:tcPr>
          <w:p w14:paraId="195B8370">
            <w:pPr>
              <w:spacing w:before="100" w:beforeAutospacing="1" w:after="100" w:afterAutospacing="1" w:line="360" w:lineRule="auto"/>
              <w:jc w:val="center"/>
              <w:rPr>
                <w:rFonts w:ascii="宋体" w:hAnsi="宋体" w:eastAsia="宋体" w:cs="宋体"/>
                <w:szCs w:val="21"/>
              </w:rPr>
            </w:pPr>
            <w:r>
              <w:rPr>
                <w:rFonts w:hint="eastAsia" w:ascii="宋体" w:hAnsi="宋体" w:eastAsia="宋体" w:cs="宋体"/>
                <w:szCs w:val="21"/>
              </w:rPr>
              <w:t>4</w:t>
            </w:r>
          </w:p>
        </w:tc>
        <w:tc>
          <w:tcPr>
            <w:tcW w:w="3509" w:type="pct"/>
            <w:vAlign w:val="center"/>
          </w:tcPr>
          <w:p w14:paraId="64E2EF65">
            <w:pPr>
              <w:spacing w:before="100" w:beforeAutospacing="1" w:after="100" w:afterAutospacing="1" w:line="360" w:lineRule="auto"/>
              <w:ind w:right="-105" w:rightChars="-50"/>
              <w:rPr>
                <w:rFonts w:ascii="宋体" w:hAnsi="宋体" w:eastAsia="宋体" w:cs="宋体"/>
                <w:szCs w:val="21"/>
              </w:rPr>
            </w:pPr>
            <w:r>
              <w:fldChar w:fldCharType="begin"/>
            </w:r>
            <w:r>
              <w:instrText xml:space="preserve"> HYPERLINK "http://product.dangdang.com/1100236607.html" \t "_blank" </w:instrText>
            </w:r>
            <w:r>
              <w:fldChar w:fldCharType="separate"/>
            </w:r>
            <w:r>
              <w:rPr>
                <w:rFonts w:hint="eastAsia" w:ascii="宋体" w:hAnsi="宋体" w:eastAsia="宋体" w:cs="宋体"/>
                <w:szCs w:val="21"/>
              </w:rPr>
              <w:t>机器的安全性 防止人体上下肢触及危险区的安全距离</w:t>
            </w:r>
            <w:r>
              <w:rPr>
                <w:rFonts w:hint="eastAsia" w:ascii="宋体" w:hAnsi="宋体" w:eastAsia="宋体" w:cs="宋体"/>
                <w:szCs w:val="21"/>
              </w:rPr>
              <w:fldChar w:fldCharType="end"/>
            </w:r>
          </w:p>
        </w:tc>
        <w:tc>
          <w:tcPr>
            <w:tcW w:w="1139" w:type="pct"/>
            <w:vAlign w:val="center"/>
          </w:tcPr>
          <w:p w14:paraId="15A19489">
            <w:pPr>
              <w:spacing w:before="100" w:beforeAutospacing="1" w:after="100" w:afterAutospacing="1" w:line="360" w:lineRule="auto"/>
              <w:ind w:right="-105" w:rightChars="-50" w:firstLine="210" w:firstLineChars="100"/>
              <w:rPr>
                <w:rFonts w:ascii="宋体" w:hAnsi="宋体" w:eastAsia="宋体" w:cs="宋体"/>
                <w:szCs w:val="21"/>
              </w:rPr>
            </w:pPr>
            <w:r>
              <w:rPr>
                <w:rFonts w:hint="eastAsia" w:ascii="宋体" w:hAnsi="宋体" w:eastAsia="宋体" w:cs="宋体"/>
                <w:szCs w:val="21"/>
              </w:rPr>
              <w:t>GB/T23821-2022</w:t>
            </w:r>
          </w:p>
        </w:tc>
      </w:tr>
      <w:tr w14:paraId="2E57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0" w:type="pct"/>
            <w:vAlign w:val="center"/>
          </w:tcPr>
          <w:p w14:paraId="487ABD0D">
            <w:pPr>
              <w:spacing w:before="100" w:beforeAutospacing="1" w:after="100" w:afterAutospacing="1" w:line="360" w:lineRule="auto"/>
              <w:jc w:val="center"/>
              <w:rPr>
                <w:rFonts w:ascii="宋体" w:hAnsi="宋体" w:eastAsia="宋体" w:cs="宋体"/>
                <w:szCs w:val="21"/>
              </w:rPr>
            </w:pPr>
            <w:r>
              <w:rPr>
                <w:rFonts w:hint="eastAsia" w:ascii="宋体" w:hAnsi="宋体" w:eastAsia="宋体" w:cs="宋体"/>
                <w:szCs w:val="21"/>
              </w:rPr>
              <w:t>5</w:t>
            </w:r>
          </w:p>
        </w:tc>
        <w:tc>
          <w:tcPr>
            <w:tcW w:w="3509" w:type="pct"/>
            <w:vAlign w:val="center"/>
          </w:tcPr>
          <w:p w14:paraId="3BEED725">
            <w:pPr>
              <w:spacing w:before="100" w:beforeAutospacing="1" w:after="100" w:afterAutospacing="1" w:line="360" w:lineRule="auto"/>
              <w:ind w:right="-105" w:rightChars="-50"/>
              <w:rPr>
                <w:rFonts w:ascii="宋体" w:hAnsi="宋体" w:eastAsia="宋体" w:cs="宋体"/>
                <w:szCs w:val="21"/>
              </w:rPr>
            </w:pPr>
            <w:r>
              <w:rPr>
                <w:rFonts w:hint="eastAsia" w:ascii="宋体" w:hAnsi="宋体" w:eastAsia="宋体" w:cs="宋体"/>
                <w:szCs w:val="21"/>
              </w:rPr>
              <w:t>中国重型汽车有限公司企业标准《设备设施颜色标识》</w:t>
            </w:r>
          </w:p>
        </w:tc>
        <w:tc>
          <w:tcPr>
            <w:tcW w:w="1139" w:type="pct"/>
            <w:vAlign w:val="center"/>
          </w:tcPr>
          <w:p w14:paraId="6B58A522">
            <w:pPr>
              <w:spacing w:before="100" w:beforeAutospacing="1" w:after="100" w:afterAutospacing="1" w:line="360" w:lineRule="auto"/>
              <w:ind w:right="-105" w:rightChars="-50" w:firstLine="210" w:firstLineChars="100"/>
              <w:rPr>
                <w:rFonts w:ascii="宋体" w:hAnsi="宋体" w:eastAsia="宋体" w:cs="宋体"/>
                <w:szCs w:val="21"/>
              </w:rPr>
            </w:pPr>
            <w:r>
              <w:rPr>
                <w:rFonts w:hint="eastAsia" w:ascii="宋体" w:hAnsi="宋体" w:eastAsia="宋体" w:cs="宋体"/>
                <w:szCs w:val="21"/>
              </w:rPr>
              <w:t>Q/ZZ30070-2020</w:t>
            </w:r>
          </w:p>
        </w:tc>
      </w:tr>
      <w:tr w14:paraId="537B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0" w:type="pct"/>
            <w:vAlign w:val="center"/>
          </w:tcPr>
          <w:p w14:paraId="1D9CE38A">
            <w:pPr>
              <w:spacing w:before="100" w:beforeAutospacing="1" w:after="100" w:afterAutospacing="1" w:line="360" w:lineRule="auto"/>
              <w:jc w:val="center"/>
              <w:rPr>
                <w:rFonts w:ascii="宋体" w:hAnsi="宋体" w:eastAsia="宋体" w:cs="宋体"/>
                <w:szCs w:val="21"/>
              </w:rPr>
            </w:pPr>
            <w:r>
              <w:rPr>
                <w:rFonts w:hint="eastAsia" w:ascii="宋体" w:hAnsi="宋体" w:eastAsia="宋体" w:cs="宋体"/>
                <w:szCs w:val="21"/>
              </w:rPr>
              <w:t>6</w:t>
            </w:r>
          </w:p>
        </w:tc>
        <w:tc>
          <w:tcPr>
            <w:tcW w:w="3509" w:type="pct"/>
            <w:vAlign w:val="center"/>
          </w:tcPr>
          <w:p w14:paraId="6F6F81CF">
            <w:pPr>
              <w:spacing w:before="100" w:beforeAutospacing="1" w:after="100" w:afterAutospacing="1" w:line="360" w:lineRule="auto"/>
              <w:ind w:right="-105" w:rightChars="-50"/>
              <w:rPr>
                <w:rFonts w:ascii="宋体" w:hAnsi="宋体" w:eastAsia="宋体" w:cs="宋体"/>
                <w:szCs w:val="21"/>
              </w:rPr>
            </w:pPr>
            <w:r>
              <w:rPr>
                <w:rFonts w:hint="eastAsia" w:ascii="宋体" w:hAnsi="宋体" w:eastAsia="宋体" w:cs="宋体"/>
                <w:szCs w:val="21"/>
              </w:rPr>
              <w:t>《机械电气安全机械电气设备第34部分：机床技术条件》</w:t>
            </w:r>
          </w:p>
        </w:tc>
        <w:tc>
          <w:tcPr>
            <w:tcW w:w="1139" w:type="pct"/>
            <w:vAlign w:val="center"/>
          </w:tcPr>
          <w:p w14:paraId="15290BF7">
            <w:pPr>
              <w:spacing w:before="100" w:beforeAutospacing="1" w:after="100" w:afterAutospacing="1" w:line="360" w:lineRule="auto"/>
              <w:ind w:right="-105" w:rightChars="-50" w:firstLine="210" w:firstLineChars="100"/>
              <w:rPr>
                <w:rFonts w:ascii="宋体" w:hAnsi="宋体" w:eastAsia="宋体" w:cs="宋体"/>
                <w:szCs w:val="21"/>
              </w:rPr>
            </w:pPr>
            <w:r>
              <w:rPr>
                <w:rFonts w:hint="eastAsia" w:ascii="宋体" w:hAnsi="宋体" w:eastAsia="宋体" w:cs="宋体"/>
                <w:szCs w:val="21"/>
              </w:rPr>
              <w:t>GB/T5226.34-2020</w:t>
            </w:r>
          </w:p>
        </w:tc>
      </w:tr>
      <w:tr w14:paraId="678C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0" w:type="pct"/>
            <w:vAlign w:val="center"/>
          </w:tcPr>
          <w:p w14:paraId="678B724C">
            <w:pPr>
              <w:spacing w:before="100" w:beforeAutospacing="1" w:after="100" w:afterAutospacing="1" w:line="360" w:lineRule="auto"/>
              <w:jc w:val="center"/>
              <w:rPr>
                <w:rFonts w:ascii="宋体" w:hAnsi="宋体" w:eastAsia="宋体" w:cs="宋体"/>
                <w:szCs w:val="21"/>
              </w:rPr>
            </w:pPr>
            <w:r>
              <w:rPr>
                <w:rFonts w:hint="eastAsia" w:ascii="宋体" w:hAnsi="宋体" w:eastAsia="宋体" w:cs="宋体"/>
                <w:szCs w:val="21"/>
              </w:rPr>
              <w:t>7</w:t>
            </w:r>
          </w:p>
        </w:tc>
        <w:tc>
          <w:tcPr>
            <w:tcW w:w="3509" w:type="pct"/>
            <w:vAlign w:val="center"/>
          </w:tcPr>
          <w:p w14:paraId="4080A9C8">
            <w:pPr>
              <w:spacing w:before="100" w:beforeAutospacing="1" w:after="100" w:afterAutospacing="1" w:line="360" w:lineRule="auto"/>
              <w:ind w:right="-105" w:rightChars="-50"/>
              <w:rPr>
                <w:rFonts w:ascii="宋体" w:hAnsi="宋体" w:eastAsia="宋体" w:cs="宋体"/>
                <w:szCs w:val="21"/>
              </w:rPr>
            </w:pPr>
            <w:r>
              <w:rPr>
                <w:rFonts w:hint="eastAsia" w:ascii="宋体" w:hAnsi="宋体" w:eastAsia="宋体" w:cs="宋体"/>
                <w:szCs w:val="21"/>
              </w:rPr>
              <w:t>《电线电缆识别标志方法》</w:t>
            </w:r>
          </w:p>
        </w:tc>
        <w:tc>
          <w:tcPr>
            <w:tcW w:w="1139" w:type="pct"/>
            <w:vAlign w:val="center"/>
          </w:tcPr>
          <w:p w14:paraId="5D234A72">
            <w:pPr>
              <w:spacing w:before="100" w:beforeAutospacing="1" w:after="100" w:afterAutospacing="1" w:line="360" w:lineRule="auto"/>
              <w:ind w:right="-105" w:rightChars="-50" w:firstLine="210" w:firstLineChars="100"/>
              <w:rPr>
                <w:rFonts w:ascii="宋体" w:hAnsi="宋体" w:eastAsia="宋体" w:cs="宋体"/>
                <w:szCs w:val="21"/>
              </w:rPr>
            </w:pPr>
            <w:r>
              <w:rPr>
                <w:rFonts w:hint="eastAsia" w:ascii="宋体" w:hAnsi="宋体" w:eastAsia="宋体" w:cs="宋体"/>
                <w:szCs w:val="21"/>
              </w:rPr>
              <w:t>GB/T6995-2008</w:t>
            </w:r>
          </w:p>
        </w:tc>
      </w:tr>
      <w:tr w14:paraId="79B8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0" w:type="pct"/>
            <w:vAlign w:val="center"/>
          </w:tcPr>
          <w:p w14:paraId="607A8DF4">
            <w:pPr>
              <w:spacing w:before="100" w:beforeAutospacing="1" w:after="100" w:afterAutospacing="1" w:line="360" w:lineRule="auto"/>
              <w:jc w:val="center"/>
              <w:rPr>
                <w:rFonts w:ascii="宋体" w:hAnsi="宋体" w:eastAsia="宋体" w:cs="宋体"/>
                <w:szCs w:val="21"/>
              </w:rPr>
            </w:pPr>
            <w:r>
              <w:rPr>
                <w:rFonts w:hint="eastAsia" w:ascii="宋体" w:hAnsi="宋体" w:eastAsia="宋体" w:cs="宋体"/>
                <w:szCs w:val="21"/>
              </w:rPr>
              <w:t>8</w:t>
            </w:r>
          </w:p>
        </w:tc>
        <w:tc>
          <w:tcPr>
            <w:tcW w:w="3509" w:type="pct"/>
            <w:vAlign w:val="center"/>
          </w:tcPr>
          <w:p w14:paraId="74168C64">
            <w:pPr>
              <w:spacing w:before="100" w:beforeAutospacing="1" w:after="100" w:afterAutospacing="1" w:line="360" w:lineRule="auto"/>
              <w:ind w:right="-105" w:rightChars="-50"/>
              <w:rPr>
                <w:rFonts w:ascii="宋体" w:hAnsi="宋体" w:eastAsia="宋体" w:cs="宋体"/>
                <w:szCs w:val="21"/>
              </w:rPr>
            </w:pPr>
            <w:r>
              <w:rPr>
                <w:rFonts w:hint="eastAsia" w:ascii="宋体" w:hAnsi="宋体" w:eastAsia="宋体" w:cs="宋体"/>
                <w:szCs w:val="21"/>
              </w:rPr>
              <w:t>《工业场所物理因素测量第8部分：噪声》</w:t>
            </w:r>
          </w:p>
        </w:tc>
        <w:tc>
          <w:tcPr>
            <w:tcW w:w="1139" w:type="pct"/>
            <w:vAlign w:val="center"/>
          </w:tcPr>
          <w:p w14:paraId="2F5E0BF9">
            <w:pPr>
              <w:spacing w:before="100" w:beforeAutospacing="1" w:after="100" w:afterAutospacing="1" w:line="360" w:lineRule="auto"/>
              <w:ind w:right="-105" w:rightChars="-50" w:firstLine="210" w:firstLineChars="100"/>
              <w:rPr>
                <w:rFonts w:ascii="宋体" w:hAnsi="宋体" w:eastAsia="宋体" w:cs="宋体"/>
                <w:szCs w:val="21"/>
              </w:rPr>
            </w:pPr>
            <w:r>
              <w:rPr>
                <w:rFonts w:hint="eastAsia" w:ascii="宋体" w:hAnsi="宋体" w:eastAsia="宋体" w:cs="宋体"/>
                <w:szCs w:val="21"/>
              </w:rPr>
              <w:t>GB/T189.8-2007</w:t>
            </w:r>
          </w:p>
        </w:tc>
      </w:tr>
      <w:tr w14:paraId="0DE6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50" w:type="pct"/>
            <w:vAlign w:val="center"/>
          </w:tcPr>
          <w:p w14:paraId="7866C9DB">
            <w:pPr>
              <w:spacing w:before="100" w:beforeAutospacing="1" w:after="100" w:afterAutospacing="1" w:line="360" w:lineRule="auto"/>
              <w:jc w:val="center"/>
              <w:rPr>
                <w:rFonts w:ascii="宋体" w:hAnsi="宋体" w:eastAsia="宋体" w:cs="宋体"/>
                <w:szCs w:val="21"/>
              </w:rPr>
            </w:pPr>
            <w:r>
              <w:rPr>
                <w:rFonts w:hint="eastAsia" w:ascii="宋体" w:hAnsi="宋体" w:eastAsia="宋体" w:cs="宋体"/>
                <w:szCs w:val="21"/>
              </w:rPr>
              <w:t>9</w:t>
            </w:r>
          </w:p>
        </w:tc>
        <w:tc>
          <w:tcPr>
            <w:tcW w:w="3509" w:type="pct"/>
            <w:vAlign w:val="center"/>
          </w:tcPr>
          <w:p w14:paraId="290F0649">
            <w:pPr>
              <w:spacing w:before="100" w:beforeAutospacing="1" w:after="100" w:afterAutospacing="1" w:line="360" w:lineRule="auto"/>
              <w:ind w:right="-105" w:rightChars="-50"/>
              <w:rPr>
                <w:rFonts w:ascii="宋体" w:hAnsi="宋体" w:eastAsia="宋体" w:cs="宋体"/>
                <w:szCs w:val="21"/>
              </w:rPr>
            </w:pPr>
            <w:r>
              <w:rPr>
                <w:rFonts w:hint="eastAsia" w:ascii="宋体" w:hAnsi="宋体" w:eastAsia="宋体" w:cs="宋体"/>
                <w:szCs w:val="21"/>
              </w:rPr>
              <w:t>《工业企业噪声控制设计规范》</w:t>
            </w:r>
          </w:p>
        </w:tc>
        <w:tc>
          <w:tcPr>
            <w:tcW w:w="1139" w:type="pct"/>
            <w:vAlign w:val="center"/>
          </w:tcPr>
          <w:p w14:paraId="592E1938">
            <w:pPr>
              <w:spacing w:before="100" w:beforeAutospacing="1" w:after="100" w:afterAutospacing="1" w:line="360" w:lineRule="auto"/>
              <w:ind w:right="-105" w:rightChars="-50" w:firstLine="210" w:firstLineChars="100"/>
              <w:rPr>
                <w:rFonts w:ascii="宋体" w:hAnsi="宋体" w:eastAsia="宋体" w:cs="宋体"/>
                <w:szCs w:val="21"/>
              </w:rPr>
            </w:pPr>
            <w:r>
              <w:rPr>
                <w:rFonts w:hint="eastAsia" w:ascii="宋体" w:hAnsi="宋体" w:eastAsia="宋体" w:cs="宋体"/>
                <w:szCs w:val="21"/>
              </w:rPr>
              <w:t>GB/T50087-2013</w:t>
            </w:r>
          </w:p>
        </w:tc>
      </w:tr>
    </w:tbl>
    <w:p w14:paraId="071E89C5">
      <w:pPr>
        <w:spacing w:line="480" w:lineRule="exact"/>
        <w:rPr>
          <w:rFonts w:ascii="黑体" w:hAnsi="宋体" w:eastAsia="黑体" w:cs="Times New Roman"/>
          <w:b/>
          <w:bCs/>
          <w:sz w:val="28"/>
          <w:szCs w:val="28"/>
        </w:rPr>
      </w:pPr>
      <w:r>
        <w:rPr>
          <w:rFonts w:hint="eastAsia" w:ascii="黑体" w:hAnsi="宋体" w:eastAsia="黑体" w:cs="Times New Roman"/>
          <w:b/>
          <w:bCs/>
          <w:sz w:val="28"/>
          <w:szCs w:val="28"/>
        </w:rPr>
        <w:t>四、技术规范和工艺要求</w:t>
      </w:r>
    </w:p>
    <w:p w14:paraId="2E071273">
      <w:pPr>
        <w:spacing w:line="360" w:lineRule="auto"/>
        <w:rPr>
          <w:rFonts w:ascii="宋体" w:hAnsi="宋体" w:eastAsia="宋体" w:cs="Times New Roman"/>
          <w:color w:val="000000"/>
          <w:sz w:val="24"/>
          <w:szCs w:val="24"/>
        </w:rPr>
      </w:pPr>
      <w:r>
        <w:rPr>
          <w:rFonts w:ascii="宋体" w:hAnsi="宋体" w:eastAsia="宋体" w:cs="Times New Roman"/>
          <w:b/>
          <w:bCs/>
          <w:color w:val="000000"/>
          <w:sz w:val="24"/>
          <w:szCs w:val="24"/>
        </w:rPr>
        <w:t>4</w:t>
      </w:r>
      <w:r>
        <w:rPr>
          <w:rFonts w:hint="eastAsia" w:ascii="宋体" w:hAnsi="宋体" w:eastAsia="宋体" w:cs="Times New Roman"/>
          <w:b/>
          <w:bCs/>
          <w:color w:val="000000"/>
          <w:sz w:val="24"/>
          <w:szCs w:val="24"/>
        </w:rPr>
        <w:t>.1加工件图号、材质、重量</w:t>
      </w:r>
    </w:p>
    <w:p w14:paraId="6077A2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工件名称：MC系列缸体：量产机型以及MC13H提升型。</w:t>
      </w:r>
    </w:p>
    <w:p w14:paraId="5F4DF8B5">
      <w:pPr>
        <w:spacing w:before="120" w:after="120" w:line="240" w:lineRule="exact"/>
        <w:ind w:firstLine="440" w:firstLineChars="200"/>
        <w:jc w:val="left"/>
        <w:rPr>
          <w:rFonts w:ascii="Times New Roman" w:hAnsi="Times New Roman" w:eastAsia="宋体" w:cs="Times New Roman"/>
          <w:bCs/>
          <w:caps/>
          <w:sz w:val="22"/>
          <w:szCs w:val="20"/>
        </w:rPr>
      </w:pPr>
      <w:r>
        <w:rPr>
          <w:rFonts w:ascii="Times New Roman" w:hAnsi="Times New Roman" w:eastAsia="宋体" w:cs="Times New Roman"/>
          <w:bCs/>
          <w:caps/>
          <w:sz w:val="22"/>
          <w:szCs w:val="20"/>
        </w:rPr>
        <w:t>MC11/MC13/MC13H/MT13H/MC13H提升型/MT13H提升型:</w:t>
      </w:r>
    </w:p>
    <w:p w14:paraId="484CA0DE">
      <w:pPr>
        <w:spacing w:before="120" w:after="120" w:line="240" w:lineRule="exact"/>
        <w:ind w:firstLine="440" w:firstLineChars="200"/>
        <w:jc w:val="left"/>
        <w:rPr>
          <w:rFonts w:ascii="Times New Roman" w:hAnsi="Times New Roman" w:eastAsia="宋体" w:cs="Times New Roman"/>
          <w:bCs/>
          <w:caps/>
          <w:sz w:val="22"/>
          <w:szCs w:val="20"/>
        </w:rPr>
      </w:pPr>
      <w:r>
        <w:rPr>
          <w:rFonts w:ascii="Times New Roman" w:hAnsi="Times New Roman" w:eastAsia="宋体" w:cs="Times New Roman"/>
          <w:bCs/>
          <w:caps/>
          <w:sz w:val="22"/>
          <w:szCs w:val="20"/>
        </w:rPr>
        <w:t>202-01102-6481、202-01102-6479、202-01102-6485、202-01102-6480、</w:t>
      </w:r>
    </w:p>
    <w:p w14:paraId="3E9EA067">
      <w:pPr>
        <w:spacing w:before="120" w:after="120" w:line="240" w:lineRule="exact"/>
        <w:ind w:firstLine="440" w:firstLineChars="200"/>
        <w:jc w:val="left"/>
        <w:rPr>
          <w:rFonts w:ascii="Times New Roman" w:hAnsi="Times New Roman" w:eastAsia="宋体" w:cs="Times New Roman"/>
          <w:bCs/>
          <w:caps/>
          <w:sz w:val="22"/>
          <w:szCs w:val="20"/>
        </w:rPr>
      </w:pPr>
      <w:r>
        <w:rPr>
          <w:rFonts w:ascii="Times New Roman" w:hAnsi="Times New Roman" w:eastAsia="宋体" w:cs="Times New Roman"/>
          <w:bCs/>
          <w:caps/>
          <w:sz w:val="22"/>
          <w:szCs w:val="20"/>
        </w:rPr>
        <w:t>202-01102-6475、202-01102-6483、202-01102-6471、202-01102-6452、</w:t>
      </w:r>
    </w:p>
    <w:p w14:paraId="28046AD6">
      <w:pPr>
        <w:spacing w:before="120" w:after="120" w:line="240" w:lineRule="exact"/>
        <w:ind w:firstLine="440" w:firstLineChars="200"/>
        <w:jc w:val="left"/>
        <w:rPr>
          <w:rFonts w:ascii="Times New Roman" w:hAnsi="Times New Roman" w:eastAsia="宋体" w:cs="Times New Roman"/>
          <w:bCs/>
          <w:caps/>
          <w:sz w:val="22"/>
          <w:szCs w:val="20"/>
        </w:rPr>
      </w:pPr>
      <w:r>
        <w:rPr>
          <w:rFonts w:ascii="Times New Roman" w:hAnsi="Times New Roman" w:eastAsia="宋体" w:cs="Times New Roman"/>
          <w:bCs/>
          <w:caps/>
          <w:sz w:val="22"/>
          <w:szCs w:val="20"/>
        </w:rPr>
        <w:t>202-01102-6450、202-01102-6451、202-01102-6464、202-01102-6459、</w:t>
      </w:r>
    </w:p>
    <w:p w14:paraId="7A63EA39">
      <w:pPr>
        <w:spacing w:before="120" w:after="120" w:line="240" w:lineRule="exact"/>
        <w:ind w:firstLine="440" w:firstLineChars="200"/>
        <w:jc w:val="left"/>
        <w:rPr>
          <w:rFonts w:ascii="Times New Roman" w:hAnsi="Times New Roman" w:eastAsia="宋体" w:cs="Times New Roman"/>
          <w:bCs/>
          <w:caps/>
          <w:sz w:val="22"/>
          <w:szCs w:val="20"/>
        </w:rPr>
      </w:pPr>
      <w:r>
        <w:rPr>
          <w:rFonts w:ascii="Times New Roman" w:hAnsi="Times New Roman" w:eastAsia="宋体" w:cs="Times New Roman"/>
          <w:bCs/>
          <w:caps/>
          <w:sz w:val="22"/>
          <w:szCs w:val="20"/>
        </w:rPr>
        <w:t>202-01102-6455、202-01102-6457、202-01102-6453、202-01102-6501、</w:t>
      </w:r>
    </w:p>
    <w:p w14:paraId="4089C243">
      <w:pPr>
        <w:spacing w:before="120" w:after="120" w:line="240" w:lineRule="exact"/>
        <w:ind w:firstLine="440" w:firstLineChars="200"/>
        <w:jc w:val="left"/>
        <w:rPr>
          <w:rFonts w:ascii="Times New Roman" w:hAnsi="Times New Roman" w:eastAsia="宋体" w:cs="Times New Roman"/>
          <w:bCs/>
          <w:caps/>
          <w:sz w:val="22"/>
          <w:szCs w:val="20"/>
        </w:rPr>
      </w:pPr>
      <w:r>
        <w:rPr>
          <w:rFonts w:ascii="Times New Roman" w:hAnsi="Times New Roman" w:eastAsia="宋体" w:cs="Times New Roman"/>
          <w:bCs/>
          <w:caps/>
          <w:sz w:val="22"/>
          <w:szCs w:val="20"/>
        </w:rPr>
        <w:t>202-01102-6502、202-01102-6503、201-01102-6455、201-01102-6456、</w:t>
      </w:r>
    </w:p>
    <w:p w14:paraId="6AEE28F9">
      <w:pPr>
        <w:spacing w:before="120" w:after="120" w:line="240" w:lineRule="exact"/>
        <w:ind w:firstLine="440" w:firstLineChars="200"/>
        <w:jc w:val="left"/>
        <w:rPr>
          <w:rFonts w:ascii="Times New Roman" w:hAnsi="Times New Roman" w:eastAsia="宋体" w:cs="Times New Roman"/>
          <w:bCs/>
          <w:caps/>
          <w:sz w:val="22"/>
          <w:szCs w:val="20"/>
        </w:rPr>
      </w:pPr>
      <w:r>
        <w:rPr>
          <w:rFonts w:ascii="Times New Roman" w:hAnsi="Times New Roman" w:eastAsia="宋体" w:cs="Times New Roman"/>
          <w:bCs/>
          <w:caps/>
          <w:sz w:val="22"/>
          <w:szCs w:val="20"/>
        </w:rPr>
        <w:t>202-01102-6496、AZ100001000044、AZ100001000075、AZ100001000077、</w:t>
      </w:r>
    </w:p>
    <w:p w14:paraId="3E4A3F2A">
      <w:pPr>
        <w:spacing w:before="120" w:after="120" w:line="240" w:lineRule="exact"/>
        <w:ind w:firstLine="440" w:firstLineChars="200"/>
        <w:jc w:val="left"/>
        <w:rPr>
          <w:rFonts w:ascii="Times New Roman" w:hAnsi="Times New Roman" w:eastAsia="宋体" w:cs="Times New Roman"/>
          <w:bCs/>
          <w:caps/>
          <w:sz w:val="22"/>
          <w:szCs w:val="20"/>
        </w:rPr>
      </w:pPr>
      <w:r>
        <w:rPr>
          <w:rFonts w:ascii="Times New Roman" w:hAnsi="Times New Roman" w:eastAsia="宋体" w:cs="Times New Roman"/>
          <w:bCs/>
          <w:caps/>
          <w:sz w:val="22"/>
          <w:szCs w:val="20"/>
        </w:rPr>
        <w:t>AZ100001000079、AZ100001000081、AZ100001000083</w:t>
      </w:r>
    </w:p>
    <w:p w14:paraId="262F8AF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工件材料：RuT</w:t>
      </w:r>
      <w:r>
        <w:rPr>
          <w:rFonts w:ascii="宋体" w:hAnsi="宋体" w:eastAsia="宋体" w:cs="宋体"/>
          <w:sz w:val="24"/>
          <w:szCs w:val="24"/>
        </w:rPr>
        <w:t>450/RuT500</w:t>
      </w:r>
      <w:r>
        <w:rPr>
          <w:rFonts w:hint="eastAsia" w:ascii="宋体" w:hAnsi="宋体" w:eastAsia="宋体" w:cs="宋体"/>
          <w:sz w:val="24"/>
          <w:szCs w:val="24"/>
        </w:rPr>
        <w:t>。</w:t>
      </w:r>
    </w:p>
    <w:p w14:paraId="19DA87EA">
      <w:pPr>
        <w:spacing w:line="360" w:lineRule="auto"/>
        <w:ind w:firstLine="720" w:firstLineChars="3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材料  </w:t>
      </w:r>
      <w:r>
        <w:rPr>
          <w:rFonts w:hint="eastAsia" w:ascii="Times New Roman" w:hAnsi="Times New Roman" w:eastAsia="宋体" w:cs="Times New Roman"/>
          <w:color w:val="000000"/>
          <w:sz w:val="24"/>
          <w:szCs w:val="24"/>
        </w:rPr>
        <w:t>RuT450</w:t>
      </w:r>
    </w:p>
    <w:p w14:paraId="6E0BDC62">
      <w:pPr>
        <w:spacing w:line="360" w:lineRule="auto"/>
        <w:ind w:firstLine="720" w:firstLineChars="300"/>
        <w:rPr>
          <w:rFonts w:ascii="宋体" w:hAnsi="宋体" w:eastAsia="宋体" w:cs="Times New Roman"/>
          <w:color w:val="000000"/>
          <w:sz w:val="24"/>
          <w:szCs w:val="24"/>
        </w:rPr>
      </w:pPr>
      <w:r>
        <w:rPr>
          <w:rFonts w:hint="eastAsia" w:ascii="宋体" w:hAnsi="宋体" w:eastAsia="宋体" w:cs="Times New Roman"/>
          <w:color w:val="000000"/>
          <w:sz w:val="24"/>
          <w:szCs w:val="24"/>
        </w:rPr>
        <w:t>重量  约</w:t>
      </w:r>
      <w:r>
        <w:rPr>
          <w:rFonts w:ascii="宋体" w:hAnsi="宋体" w:eastAsia="宋体" w:cs="Times New Roman"/>
          <w:color w:val="000000"/>
          <w:sz w:val="24"/>
          <w:szCs w:val="24"/>
        </w:rPr>
        <w:t>250</w:t>
      </w:r>
      <w:r>
        <w:rPr>
          <w:rFonts w:hint="eastAsia" w:ascii="宋体" w:hAnsi="宋体" w:eastAsia="宋体" w:cs="Times New Roman"/>
          <w:color w:val="000000"/>
          <w:sz w:val="24"/>
          <w:szCs w:val="24"/>
        </w:rPr>
        <w:t>kg</w:t>
      </w:r>
    </w:p>
    <w:p w14:paraId="3CE588CE">
      <w:pPr>
        <w:spacing w:line="360" w:lineRule="auto"/>
        <w:ind w:firstLine="720" w:firstLineChars="300"/>
        <w:rPr>
          <w:rFonts w:ascii="宋体" w:hAnsi="宋体" w:eastAsia="宋体" w:cs="Times New Roman"/>
          <w:color w:val="000000"/>
          <w:sz w:val="24"/>
          <w:szCs w:val="24"/>
        </w:rPr>
      </w:pPr>
      <w:r>
        <w:rPr>
          <w:rFonts w:hint="eastAsia" w:ascii="宋体" w:hAnsi="宋体" w:eastAsia="宋体" w:cs="Times New Roman"/>
          <w:color w:val="000000"/>
          <w:sz w:val="24"/>
          <w:szCs w:val="24"/>
        </w:rPr>
        <w:t>缸体简图:</w:t>
      </w:r>
    </w:p>
    <w:p w14:paraId="03AE30E9">
      <w:pPr>
        <w:spacing w:line="360" w:lineRule="auto"/>
        <w:jc w:val="center"/>
        <w:rPr>
          <w:rFonts w:ascii="宋体" w:hAnsi="宋体" w:eastAsia="宋体" w:cs="Times New Roman"/>
          <w:color w:val="000000"/>
          <w:sz w:val="24"/>
          <w:szCs w:val="24"/>
        </w:rPr>
      </w:pPr>
      <w:r>
        <w:rPr>
          <w:rFonts w:ascii="Times New Roman" w:hAnsi="Times New Roman" w:eastAsia="宋体" w:cs="Times New Roman"/>
          <w:sz w:val="24"/>
          <w:szCs w:val="24"/>
        </w:rPr>
        <w:drawing>
          <wp:inline distT="0" distB="0" distL="0" distR="0">
            <wp:extent cx="5579745" cy="30537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0"/>
                    <a:stretch>
                      <a:fillRect/>
                    </a:stretch>
                  </pic:blipFill>
                  <pic:spPr>
                    <a:xfrm>
                      <a:off x="0" y="0"/>
                      <a:ext cx="5579745" cy="3053715"/>
                    </a:xfrm>
                    <a:prstGeom prst="rect">
                      <a:avLst/>
                    </a:prstGeom>
                  </pic:spPr>
                </pic:pic>
              </a:graphicData>
            </a:graphic>
          </wp:inline>
        </w:drawing>
      </w:r>
    </w:p>
    <w:p w14:paraId="643970FE">
      <w:pPr>
        <w:tabs>
          <w:tab w:val="left" w:pos="480"/>
        </w:tabs>
        <w:spacing w:line="360" w:lineRule="auto"/>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w:t>
      </w:r>
      <w:r>
        <w:rPr>
          <w:rFonts w:ascii="宋体" w:hAnsi="宋体" w:eastAsia="宋体" w:cs="Times New Roman"/>
          <w:b/>
          <w:bCs/>
          <w:color w:val="000000"/>
          <w:sz w:val="24"/>
          <w:szCs w:val="24"/>
        </w:rPr>
        <w:t>.2</w:t>
      </w:r>
      <w:r>
        <w:rPr>
          <w:rFonts w:hint="eastAsia" w:ascii="宋体" w:hAnsi="宋体" w:eastAsia="宋体" w:cs="Times New Roman"/>
          <w:b/>
          <w:bCs/>
          <w:color w:val="000000"/>
          <w:sz w:val="24"/>
          <w:szCs w:val="24"/>
        </w:rPr>
        <w:t>内容及设计要求</w:t>
      </w:r>
    </w:p>
    <w:p w14:paraId="79B5BA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内容：新安装防水版机器人（防护等级I</w:t>
      </w:r>
      <w:r>
        <w:rPr>
          <w:rFonts w:ascii="宋体" w:hAnsi="宋体" w:eastAsia="宋体" w:cs="Times New Roman"/>
          <w:color w:val="000000"/>
          <w:sz w:val="24"/>
          <w:szCs w:val="24"/>
        </w:rPr>
        <w:t>P69</w:t>
      </w:r>
      <w:r>
        <w:rPr>
          <w:rFonts w:hint="eastAsia" w:ascii="宋体" w:hAnsi="宋体" w:eastAsia="宋体" w:cs="Times New Roman"/>
          <w:color w:val="000000"/>
          <w:sz w:val="24"/>
          <w:szCs w:val="24"/>
        </w:rPr>
        <w:t>）替换原机器人IRB6640_235/2.55(FP2)</w:t>
      </w:r>
    </w:p>
    <w:p w14:paraId="0FC245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布置区域：布置到缸体二车间O</w:t>
      </w:r>
      <w:r>
        <w:rPr>
          <w:rFonts w:ascii="宋体" w:hAnsi="宋体" w:eastAsia="宋体" w:cs="Times New Roman"/>
          <w:color w:val="000000"/>
          <w:sz w:val="24"/>
          <w:szCs w:val="24"/>
        </w:rPr>
        <w:t>P210</w:t>
      </w:r>
      <w:r>
        <w:rPr>
          <w:rFonts w:hint="eastAsia" w:ascii="宋体" w:hAnsi="宋体" w:eastAsia="宋体" w:cs="Times New Roman"/>
          <w:color w:val="000000"/>
          <w:sz w:val="24"/>
          <w:szCs w:val="24"/>
        </w:rPr>
        <w:t>机器人清洗工位</w:t>
      </w:r>
    </w:p>
    <w:p w14:paraId="6F638F1E">
      <w:pPr>
        <w:spacing w:line="360" w:lineRule="auto"/>
        <w:rPr>
          <w:rFonts w:ascii="宋体" w:hAnsi="宋体" w:eastAsia="宋体" w:cs="Times New Roman"/>
          <w:color w:val="000000"/>
          <w:sz w:val="24"/>
          <w:szCs w:val="24"/>
        </w:rPr>
      </w:pPr>
      <w:r>
        <w:rPr>
          <w:rFonts w:ascii="Times New Roman" w:hAnsi="Times New Roman" w:eastAsia="宋体"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2937510</wp:posOffset>
                </wp:positionH>
                <wp:positionV relativeFrom="paragraph">
                  <wp:posOffset>1414780</wp:posOffset>
                </wp:positionV>
                <wp:extent cx="727710" cy="1060450"/>
                <wp:effectExtent l="17145" t="14605" r="17145" b="20320"/>
                <wp:wrapNone/>
                <wp:docPr id="36" name="Rectangle 3"/>
                <wp:cNvGraphicFramePr/>
                <a:graphic xmlns:a="http://schemas.openxmlformats.org/drawingml/2006/main">
                  <a:graphicData uri="http://schemas.microsoft.com/office/word/2010/wordprocessingShape">
                    <wps:wsp>
                      <wps:cNvSpPr>
                        <a:spLocks noChangeArrowheads="1"/>
                      </wps:cNvSpPr>
                      <wps:spPr bwMode="auto">
                        <a:xfrm>
                          <a:off x="0" y="0"/>
                          <a:ext cx="727710" cy="1060450"/>
                        </a:xfrm>
                        <a:prstGeom prst="rect">
                          <a:avLst/>
                        </a:prstGeom>
                        <a:noFill/>
                        <a:ln w="28575"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231.3pt;margin-top:111.4pt;height:83.5pt;width:57.3pt;z-index:251670528;mso-width-relative:page;mso-height-relative:page;" filled="f" stroked="t" coordsize="21600,21600" o:gfxdata="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fGccNgAAAALAQAADwAAAAAAAAABACAAAAAiAAAAZHJzL2Rvd25yZXYueG1s&#10;UEsBAhQAFAAAAAgAh07iQFFx43sxAgAAVgQAAA4AAAAAAAAAAQAgAAAAJwEAAGRycy9lMm9Eb2Mu&#10;eG1sUEsFBgAAAAAGAAYAWQEAAMoFAAAAAA==&#10;">
                <v:fill on="f" focussize="0,0"/>
                <v:stroke weight="2.25pt" color="#FF0000" miterlimit="8" joinstyle="miter"/>
                <v:imagedata o:title=""/>
                <o:lock v:ext="edit" aspectratio="f"/>
              </v:rect>
            </w:pict>
          </mc:Fallback>
        </mc:AlternateContent>
      </w:r>
      <w:r>
        <w:rPr>
          <w:rFonts w:ascii="Times New Roman" w:hAnsi="Times New Roman" w:eastAsia="宋体" w:cs="Times New Roman"/>
          <w:sz w:val="24"/>
          <w:szCs w:val="24"/>
        </w:rPr>
        <w:drawing>
          <wp:inline distT="0" distB="0" distL="0" distR="0">
            <wp:extent cx="5579745" cy="27184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5579745" cy="2718435"/>
                    </a:xfrm>
                    <a:prstGeom prst="rect">
                      <a:avLst/>
                    </a:prstGeom>
                  </pic:spPr>
                </pic:pic>
              </a:graphicData>
            </a:graphic>
          </wp:inline>
        </w:drawing>
      </w:r>
    </w:p>
    <w:p w14:paraId="4DE6022C">
      <w:pPr>
        <w:spacing w:line="360" w:lineRule="auto"/>
        <w:ind w:firstLine="480" w:firstLineChars="200"/>
        <w:rPr>
          <w:rFonts w:ascii="宋体" w:hAnsi="宋体" w:eastAsia="宋体" w:cs="Times New Roman"/>
          <w:color w:val="000000"/>
          <w:sz w:val="24"/>
          <w:szCs w:val="24"/>
        </w:rPr>
      </w:pPr>
      <w:r>
        <w:rPr>
          <w:rFonts w:ascii="Times New Roman" w:hAnsi="Times New Roman" w:eastAsia="宋体" w:cs="Times New Roman"/>
          <w:sz w:val="24"/>
          <w:szCs w:val="24"/>
        </w:rPr>
        <w:drawing>
          <wp:inline distT="0" distB="0" distL="0" distR="0">
            <wp:extent cx="3823335" cy="28162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3847723" cy="2834112"/>
                    </a:xfrm>
                    <a:prstGeom prst="rect">
                      <a:avLst/>
                    </a:prstGeom>
                  </pic:spPr>
                </pic:pic>
              </a:graphicData>
            </a:graphic>
          </wp:inline>
        </w:drawing>
      </w:r>
    </w:p>
    <w:p w14:paraId="4AEC62FA">
      <w:pPr>
        <w:numPr>
          <w:ilvl w:val="1"/>
          <w:numId w:val="10"/>
        </w:numPr>
        <w:spacing w:line="360" w:lineRule="auto"/>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 xml:space="preserve"> 主要改造内容及技术要求</w:t>
      </w:r>
    </w:p>
    <w:p w14:paraId="5A587458">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4.3.1</w:t>
      </w:r>
      <w:r>
        <w:rPr>
          <w:rFonts w:hint="eastAsia" w:ascii="宋体" w:hAnsi="宋体" w:eastAsia="宋体" w:cs="Times New Roman"/>
          <w:color w:val="000000"/>
          <w:sz w:val="24"/>
          <w:szCs w:val="24"/>
        </w:rPr>
        <w:t>新安装防水版机器人（防护等级I</w:t>
      </w:r>
      <w:r>
        <w:rPr>
          <w:rFonts w:ascii="宋体" w:hAnsi="宋体" w:eastAsia="宋体" w:cs="Times New Roman"/>
          <w:color w:val="000000"/>
          <w:sz w:val="24"/>
          <w:szCs w:val="24"/>
        </w:rPr>
        <w:t>P69</w:t>
      </w:r>
      <w:r>
        <w:rPr>
          <w:rFonts w:hint="eastAsia" w:ascii="宋体" w:hAnsi="宋体" w:eastAsia="宋体" w:cs="Times New Roman"/>
          <w:color w:val="000000"/>
          <w:sz w:val="24"/>
          <w:szCs w:val="24"/>
        </w:rPr>
        <w:t>）替换原机器人IRB6640_235/2.55(FP2)本体，新机器人负载≥210Kg，2.5m≤臂展≤2.8m。</w:t>
      </w:r>
    </w:p>
    <w:p w14:paraId="569B40A9">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4.3.2</w:t>
      </w:r>
      <w:r>
        <w:rPr>
          <w:rFonts w:hint="eastAsia" w:ascii="宋体" w:hAnsi="宋体" w:eastAsia="宋体" w:cs="Times New Roman"/>
          <w:color w:val="000000"/>
          <w:sz w:val="24"/>
          <w:szCs w:val="24"/>
        </w:rPr>
        <w:t>原机器人控制柜、配套动力和编码器线缆、电机，全部适配更新。</w:t>
      </w:r>
    </w:p>
    <w:p w14:paraId="43388B0A">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4.3.3</w:t>
      </w:r>
      <w:r>
        <w:rPr>
          <w:rFonts w:hint="eastAsia" w:ascii="宋体" w:hAnsi="宋体" w:eastAsia="宋体" w:cs="Times New Roman"/>
          <w:color w:val="000000"/>
          <w:sz w:val="24"/>
          <w:szCs w:val="24"/>
        </w:rPr>
        <w:t>新机器人与第七轴及附带装置的软硬件接口对接。</w:t>
      </w:r>
    </w:p>
    <w:p w14:paraId="43C0D6E4">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4.3.4</w:t>
      </w:r>
      <w:r>
        <w:rPr>
          <w:rFonts w:hint="eastAsia" w:ascii="宋体" w:hAnsi="宋体" w:eastAsia="宋体" w:cs="Times New Roman"/>
          <w:color w:val="000000"/>
          <w:sz w:val="24"/>
          <w:szCs w:val="24"/>
        </w:rPr>
        <w:t>机器人轨迹的重新示教编程。</w:t>
      </w:r>
    </w:p>
    <w:p w14:paraId="79D0033A">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4.3.5</w:t>
      </w:r>
      <w:r>
        <w:rPr>
          <w:rFonts w:hint="eastAsia" w:ascii="宋体" w:hAnsi="宋体" w:eastAsia="宋体" w:cs="Times New Roman"/>
          <w:color w:val="000000"/>
          <w:sz w:val="24"/>
          <w:szCs w:val="24"/>
        </w:rPr>
        <w:t>机器人层面配置：导入原机器人IO及相关配置、程序模块；新机器人系统适配原程序，对原有外部轴进行配置、测试。</w:t>
      </w:r>
    </w:p>
    <w:p w14:paraId="01A4D304">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4.3.6 </w:t>
      </w:r>
      <w:r>
        <w:rPr>
          <w:rFonts w:hint="eastAsia" w:ascii="宋体" w:hAnsi="宋体" w:eastAsia="宋体" w:cs="Times New Roman"/>
          <w:color w:val="000000"/>
          <w:sz w:val="24"/>
          <w:szCs w:val="24"/>
        </w:rPr>
        <w:t>P</w:t>
      </w:r>
      <w:r>
        <w:rPr>
          <w:rFonts w:ascii="宋体" w:hAnsi="宋体" w:eastAsia="宋体" w:cs="Times New Roman"/>
          <w:color w:val="000000"/>
          <w:sz w:val="24"/>
          <w:szCs w:val="24"/>
        </w:rPr>
        <w:t>LC</w:t>
      </w:r>
      <w:r>
        <w:rPr>
          <w:rFonts w:hint="eastAsia" w:ascii="宋体" w:hAnsi="宋体" w:eastAsia="宋体" w:cs="Times New Roman"/>
          <w:color w:val="000000"/>
          <w:sz w:val="24"/>
          <w:szCs w:val="24"/>
        </w:rPr>
        <w:t>层面配置：对GSD文件替换配置，机器人与PLC程序的信号对接、联调。</w:t>
      </w:r>
    </w:p>
    <w:p w14:paraId="71886F7B">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4.3.7</w:t>
      </w:r>
      <w:r>
        <w:rPr>
          <w:rFonts w:hint="eastAsia" w:ascii="宋体" w:hAnsi="宋体" w:eastAsia="宋体" w:cs="Times New Roman"/>
          <w:color w:val="000000"/>
          <w:sz w:val="24"/>
          <w:szCs w:val="24"/>
        </w:rPr>
        <w:t>定制机器人防护罩衣，提高整体防护性。</w:t>
      </w:r>
    </w:p>
    <w:p w14:paraId="081AC20E">
      <w:pPr>
        <w:tabs>
          <w:tab w:val="left" w:pos="645"/>
          <w:tab w:val="left" w:pos="720"/>
        </w:tabs>
        <w:spacing w:line="360" w:lineRule="auto"/>
        <w:jc w:val="center"/>
        <w:rPr>
          <w:rFonts w:ascii="宋体" w:hAnsi="宋体" w:eastAsia="宋体" w:cs="Times New Roman"/>
          <w:color w:val="000000"/>
          <w:sz w:val="24"/>
          <w:szCs w:val="24"/>
        </w:rPr>
      </w:pPr>
      <w:r>
        <w:rPr>
          <w:rFonts w:ascii="Times New Roman" w:hAnsi="Times New Roman" w:eastAsia="宋体" w:cs="Times New Roman"/>
          <w:sz w:val="24"/>
          <w:szCs w:val="24"/>
        </w:rPr>
        <w:drawing>
          <wp:inline distT="0" distB="0" distL="0" distR="0">
            <wp:extent cx="3636645" cy="19640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a:stretch>
                      <a:fillRect/>
                    </a:stretch>
                  </pic:blipFill>
                  <pic:spPr>
                    <a:xfrm>
                      <a:off x="0" y="0"/>
                      <a:ext cx="3679414" cy="1987642"/>
                    </a:xfrm>
                    <a:prstGeom prst="rect">
                      <a:avLst/>
                    </a:prstGeom>
                  </pic:spPr>
                </pic:pic>
              </a:graphicData>
            </a:graphic>
          </wp:inline>
        </w:drawing>
      </w:r>
    </w:p>
    <w:p w14:paraId="72834B5E">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4.3.8</w:t>
      </w:r>
      <w:r>
        <w:rPr>
          <w:rFonts w:hint="eastAsia" w:ascii="宋体" w:hAnsi="宋体" w:eastAsia="宋体" w:cs="Times New Roman"/>
          <w:color w:val="000000"/>
          <w:sz w:val="24"/>
          <w:szCs w:val="24"/>
        </w:rPr>
        <w:t>涉及到的传感器等零部件采用ifm、BALLUFF或同等质量的国际知名品牌。</w:t>
      </w:r>
    </w:p>
    <w:p w14:paraId="0497EF0D">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4.3.9</w:t>
      </w:r>
      <w:r>
        <w:rPr>
          <w:rFonts w:hint="eastAsia" w:ascii="宋体" w:hAnsi="宋体" w:eastAsia="宋体" w:cs="Times New Roman"/>
          <w:color w:val="000000"/>
          <w:sz w:val="24"/>
          <w:szCs w:val="24"/>
        </w:rPr>
        <w:t>涉及到的水压、气动等管路采用Parker、FESTO或其他同等质量的国际知名品牌，以保证管路的可靠性，可承受清洗高压1</w:t>
      </w:r>
      <w:r>
        <w:rPr>
          <w:rFonts w:ascii="宋体" w:hAnsi="宋体" w:eastAsia="宋体" w:cs="Times New Roman"/>
          <w:color w:val="000000"/>
          <w:sz w:val="24"/>
          <w:szCs w:val="24"/>
        </w:rPr>
        <w:t>00MP</w:t>
      </w:r>
      <w:r>
        <w:rPr>
          <w:rFonts w:hint="eastAsia" w:ascii="宋体" w:hAnsi="宋体" w:eastAsia="宋体" w:cs="Times New Roman"/>
          <w:color w:val="000000"/>
          <w:sz w:val="24"/>
          <w:szCs w:val="24"/>
        </w:rPr>
        <w:t>a以上。</w:t>
      </w:r>
    </w:p>
    <w:p w14:paraId="408B502A">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4.3.10</w:t>
      </w:r>
      <w:r>
        <w:rPr>
          <w:rFonts w:hint="eastAsia" w:ascii="宋体" w:hAnsi="宋体" w:eastAsia="宋体" w:cs="Times New Roman"/>
          <w:color w:val="000000"/>
          <w:sz w:val="24"/>
          <w:szCs w:val="24"/>
        </w:rPr>
        <w:t>定制、制作匹配机器人清洗的工具及法兰。</w:t>
      </w:r>
    </w:p>
    <w:p w14:paraId="5FFF5396">
      <w:pPr>
        <w:tabs>
          <w:tab w:val="left" w:pos="645"/>
          <w:tab w:val="left" w:pos="720"/>
        </w:tabs>
        <w:spacing w:line="360" w:lineRule="auto"/>
        <w:jc w:val="center"/>
        <w:rPr>
          <w:rFonts w:ascii="宋体" w:hAnsi="宋体" w:eastAsia="宋体" w:cs="Times New Roman"/>
          <w:color w:val="000000"/>
          <w:sz w:val="24"/>
          <w:szCs w:val="24"/>
        </w:rPr>
      </w:pPr>
      <w:r>
        <w:rPr>
          <w:rFonts w:ascii="Times New Roman" w:hAnsi="Times New Roman" w:eastAsia="宋体" w:cs="Times New Roman"/>
          <w:sz w:val="24"/>
          <w:szCs w:val="24"/>
        </w:rPr>
        <w:drawing>
          <wp:inline distT="0" distB="0" distL="0" distR="0">
            <wp:extent cx="2731135" cy="14198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4"/>
                    <a:stretch>
                      <a:fillRect/>
                    </a:stretch>
                  </pic:blipFill>
                  <pic:spPr>
                    <a:xfrm>
                      <a:off x="0" y="0"/>
                      <a:ext cx="2860457" cy="1487035"/>
                    </a:xfrm>
                    <a:prstGeom prst="rect">
                      <a:avLst/>
                    </a:prstGeom>
                  </pic:spPr>
                </pic:pic>
              </a:graphicData>
            </a:graphic>
          </wp:inline>
        </w:drawing>
      </w:r>
      <w:r>
        <w:rPr>
          <w:rFonts w:hint="eastAsia" w:ascii="Times New Roman" w:hAnsi="Times New Roman" w:eastAsia="宋体" w:cs="Times New Roman"/>
          <w:sz w:val="24"/>
          <w:szCs w:val="20"/>
        </w:rPr>
        <w:drawing>
          <wp:inline distT="0" distB="0" distL="114300" distR="114300">
            <wp:extent cx="2576830" cy="1421130"/>
            <wp:effectExtent l="0" t="0" r="0" b="0"/>
            <wp:docPr id="43" name="图片 43" descr="171877787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18777871512"/>
                    <pic:cNvPicPr>
                      <a:picLocks noChangeAspect="1"/>
                    </pic:cNvPicPr>
                  </pic:nvPicPr>
                  <pic:blipFill>
                    <a:blip r:embed="rId45"/>
                    <a:stretch>
                      <a:fillRect/>
                    </a:stretch>
                  </pic:blipFill>
                  <pic:spPr>
                    <a:xfrm>
                      <a:off x="0" y="0"/>
                      <a:ext cx="2635047" cy="1453435"/>
                    </a:xfrm>
                    <a:prstGeom prst="rect">
                      <a:avLst/>
                    </a:prstGeom>
                  </pic:spPr>
                </pic:pic>
              </a:graphicData>
            </a:graphic>
          </wp:inline>
        </w:drawing>
      </w:r>
    </w:p>
    <w:p w14:paraId="701AC440">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4.3.11</w:t>
      </w:r>
      <w:r>
        <w:rPr>
          <w:rFonts w:hint="eastAsia" w:ascii="宋体" w:hAnsi="宋体" w:eastAsia="宋体" w:cs="Times New Roman"/>
          <w:color w:val="000000"/>
          <w:sz w:val="24"/>
          <w:szCs w:val="24"/>
        </w:rPr>
        <w:t xml:space="preserve"> </w:t>
      </w:r>
      <w:r>
        <w:rPr>
          <w:rFonts w:hint="eastAsia" w:ascii="宋体" w:hAnsi="宋体" w:eastAsia="宋体" w:cs="宋体"/>
          <w:sz w:val="24"/>
          <w:szCs w:val="24"/>
        </w:rPr>
        <w:t>升级清洗机舱内的电气系统的防护等级到IP68，诸如传感器、航空插头等，保证每个工位的工件检测安全有效，提升舱内电气系统的防水防腐蚀性。</w:t>
      </w:r>
    </w:p>
    <w:p w14:paraId="387D10FB">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4.3.1</w:t>
      </w:r>
      <w:r>
        <w:rPr>
          <w:rFonts w:hint="eastAsia" w:ascii="宋体" w:hAnsi="宋体" w:eastAsia="宋体" w:cs="Times New Roman"/>
          <w:color w:val="000000"/>
          <w:sz w:val="24"/>
          <w:szCs w:val="24"/>
        </w:rPr>
        <w:t>2 刀架须设计定位检测功能，带有机器人设备夹紧松开到位的检测功能。</w:t>
      </w:r>
    </w:p>
    <w:p w14:paraId="1910EBA3">
      <w:pPr>
        <w:tabs>
          <w:tab w:val="left" w:pos="645"/>
          <w:tab w:val="left" w:pos="72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4.3.1</w:t>
      </w:r>
      <w:r>
        <w:rPr>
          <w:rFonts w:hint="eastAsia" w:ascii="宋体" w:hAnsi="宋体" w:eastAsia="宋体" w:cs="Times New Roman"/>
          <w:color w:val="000000"/>
          <w:sz w:val="24"/>
          <w:szCs w:val="24"/>
        </w:rPr>
        <w:t>3 机器人与零件接触的部件（如定位销、定位块、压板、支撑块、限位块等）应易于更换、耐磨，硬度不得低于HRC55。</w:t>
      </w:r>
    </w:p>
    <w:p w14:paraId="0C758BA8">
      <w:pPr>
        <w:tabs>
          <w:tab w:val="left" w:pos="645"/>
          <w:tab w:val="left" w:pos="720"/>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4</w:t>
      </w:r>
      <w:r>
        <w:rPr>
          <w:rFonts w:ascii="宋体" w:hAnsi="宋体" w:eastAsia="宋体" w:cs="Times New Roman"/>
          <w:color w:val="000000"/>
          <w:sz w:val="24"/>
          <w:szCs w:val="24"/>
        </w:rPr>
        <w:t>.</w:t>
      </w:r>
      <w:r>
        <w:rPr>
          <w:rFonts w:hint="eastAsia" w:ascii="宋体" w:hAnsi="宋体" w:eastAsia="宋体" w:cs="Times New Roman"/>
          <w:color w:val="000000"/>
          <w:sz w:val="24"/>
          <w:szCs w:val="24"/>
        </w:rPr>
        <w:t>3</w:t>
      </w:r>
      <w:r>
        <w:rPr>
          <w:rFonts w:ascii="宋体" w:hAnsi="宋体" w:eastAsia="宋体" w:cs="Times New Roman"/>
          <w:color w:val="000000"/>
          <w:sz w:val="24"/>
          <w:szCs w:val="24"/>
        </w:rPr>
        <w:t>.1</w:t>
      </w:r>
      <w:r>
        <w:rPr>
          <w:rFonts w:hint="eastAsia" w:ascii="宋体" w:hAnsi="宋体" w:eastAsia="宋体" w:cs="Times New Roman"/>
          <w:color w:val="000000"/>
          <w:sz w:val="24"/>
          <w:szCs w:val="24"/>
        </w:rPr>
        <w:t>4 气压、润滑系统：所有的元件和管线必须有标识，连接美观可靠，适配机床气路系统。</w:t>
      </w:r>
    </w:p>
    <w:p w14:paraId="62F69453">
      <w:pPr>
        <w:tabs>
          <w:tab w:val="left" w:pos="645"/>
          <w:tab w:val="left" w:pos="851"/>
        </w:tabs>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4</w:t>
      </w:r>
      <w:r>
        <w:rPr>
          <w:rFonts w:ascii="宋体" w:hAnsi="宋体" w:eastAsia="宋体" w:cs="Times New Roman"/>
          <w:color w:val="000000"/>
          <w:sz w:val="24"/>
          <w:szCs w:val="24"/>
        </w:rPr>
        <w:t>.</w:t>
      </w:r>
      <w:r>
        <w:rPr>
          <w:rFonts w:hint="eastAsia" w:ascii="宋体" w:hAnsi="宋体" w:eastAsia="宋体" w:cs="Times New Roman"/>
          <w:color w:val="000000"/>
          <w:sz w:val="24"/>
          <w:szCs w:val="24"/>
        </w:rPr>
        <w:t>3</w:t>
      </w:r>
      <w:r>
        <w:rPr>
          <w:rFonts w:ascii="宋体" w:hAnsi="宋体" w:eastAsia="宋体" w:cs="Times New Roman"/>
          <w:color w:val="000000"/>
          <w:sz w:val="24"/>
          <w:szCs w:val="24"/>
        </w:rPr>
        <w:t>.1</w:t>
      </w:r>
      <w:r>
        <w:rPr>
          <w:rFonts w:hint="eastAsia" w:ascii="宋体" w:hAnsi="宋体" w:eastAsia="宋体" w:cs="Times New Roman"/>
          <w:color w:val="000000"/>
          <w:sz w:val="24"/>
          <w:szCs w:val="24"/>
        </w:rPr>
        <w:t>5 机器人清洗的时间必须控制在</w:t>
      </w:r>
      <w:r>
        <w:rPr>
          <w:rFonts w:ascii="宋体" w:hAnsi="宋体" w:eastAsia="宋体" w:cs="Times New Roman"/>
          <w:color w:val="000000"/>
          <w:sz w:val="24"/>
          <w:szCs w:val="24"/>
        </w:rPr>
        <w:t>150</w:t>
      </w:r>
      <w:r>
        <w:rPr>
          <w:rFonts w:hint="eastAsia" w:ascii="宋体" w:hAnsi="宋体" w:eastAsia="宋体" w:cs="Times New Roman"/>
          <w:color w:val="000000"/>
          <w:sz w:val="24"/>
          <w:szCs w:val="24"/>
        </w:rPr>
        <w:t>秒之内。</w:t>
      </w:r>
    </w:p>
    <w:p w14:paraId="2EBDD6EF">
      <w:pPr>
        <w:tabs>
          <w:tab w:val="left" w:pos="1260"/>
        </w:tabs>
        <w:spacing w:line="360" w:lineRule="auto"/>
        <w:rPr>
          <w:rFonts w:ascii="宋体" w:hAnsi="宋体" w:eastAsia="宋体" w:cs="Times New Roman"/>
          <w:bCs/>
          <w:color w:val="000000"/>
          <w:sz w:val="24"/>
          <w:szCs w:val="24"/>
        </w:rPr>
      </w:pPr>
      <w:r>
        <w:rPr>
          <w:rFonts w:hint="eastAsia" w:ascii="宋体" w:hAnsi="宋体" w:eastAsia="宋体" w:cs="Times New Roman"/>
          <w:color w:val="000000"/>
          <w:sz w:val="24"/>
          <w:szCs w:val="24"/>
        </w:rPr>
        <w:t>4</w:t>
      </w:r>
      <w:r>
        <w:rPr>
          <w:rFonts w:ascii="宋体" w:hAnsi="宋体" w:eastAsia="宋体" w:cs="Times New Roman"/>
          <w:color w:val="000000"/>
          <w:sz w:val="24"/>
          <w:szCs w:val="24"/>
        </w:rPr>
        <w:t>.</w:t>
      </w:r>
      <w:r>
        <w:rPr>
          <w:rFonts w:hint="eastAsia" w:ascii="宋体" w:hAnsi="宋体" w:eastAsia="宋体" w:cs="Times New Roman"/>
          <w:color w:val="000000"/>
          <w:sz w:val="24"/>
          <w:szCs w:val="24"/>
        </w:rPr>
        <w:t>3</w:t>
      </w:r>
      <w:r>
        <w:rPr>
          <w:rFonts w:ascii="宋体" w:hAnsi="宋体" w:eastAsia="宋体" w:cs="Times New Roman"/>
          <w:color w:val="000000"/>
          <w:sz w:val="24"/>
          <w:szCs w:val="24"/>
        </w:rPr>
        <w:t>.1</w:t>
      </w:r>
      <w:r>
        <w:rPr>
          <w:rFonts w:hint="eastAsia" w:ascii="宋体" w:hAnsi="宋体" w:eastAsia="宋体" w:cs="Times New Roman"/>
          <w:color w:val="000000"/>
          <w:sz w:val="24"/>
          <w:szCs w:val="24"/>
        </w:rPr>
        <w:t>6 拆卸原机器人与安装调试新机器人</w:t>
      </w:r>
      <w:r>
        <w:rPr>
          <w:rFonts w:hint="eastAsia" w:ascii="宋体" w:hAnsi="宋体" w:eastAsia="宋体" w:cs="Times New Roman"/>
          <w:bCs/>
          <w:color w:val="000000"/>
          <w:sz w:val="24"/>
          <w:szCs w:val="24"/>
        </w:rPr>
        <w:t>涉及到的机械施工由卖方实施，且不能损坏或影响原设备原来的功能。</w:t>
      </w:r>
    </w:p>
    <w:p w14:paraId="791256C0">
      <w:pPr>
        <w:tabs>
          <w:tab w:val="left" w:pos="126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3</w:t>
      </w:r>
      <w:r>
        <w:rPr>
          <w:rFonts w:ascii="宋体" w:hAnsi="宋体" w:eastAsia="宋体" w:cs="Times New Roman"/>
          <w:color w:val="000000"/>
          <w:sz w:val="24"/>
          <w:szCs w:val="24"/>
        </w:rPr>
        <w:t>.1</w:t>
      </w:r>
      <w:r>
        <w:rPr>
          <w:rFonts w:hint="eastAsia" w:ascii="宋体" w:hAnsi="宋体" w:eastAsia="宋体" w:cs="Times New Roman"/>
          <w:color w:val="000000"/>
          <w:sz w:val="24"/>
          <w:szCs w:val="24"/>
        </w:rPr>
        <w:t>7 涉及到的通讯线缆、电气信号点要接入机床</w:t>
      </w:r>
      <w:r>
        <w:rPr>
          <w:rFonts w:ascii="宋体" w:hAnsi="宋体" w:eastAsia="宋体" w:cs="Times New Roman"/>
          <w:color w:val="000000"/>
          <w:sz w:val="24"/>
          <w:szCs w:val="24"/>
        </w:rPr>
        <w:t>S7-300 PLC</w:t>
      </w:r>
      <w:r>
        <w:rPr>
          <w:rFonts w:hint="eastAsia" w:ascii="宋体" w:hAnsi="宋体" w:eastAsia="宋体" w:cs="Times New Roman"/>
          <w:color w:val="000000"/>
          <w:sz w:val="24"/>
          <w:szCs w:val="24"/>
        </w:rPr>
        <w:t>模块中，适配P</w:t>
      </w:r>
      <w:r>
        <w:rPr>
          <w:rFonts w:ascii="宋体" w:hAnsi="宋体" w:eastAsia="宋体" w:cs="Times New Roman"/>
          <w:color w:val="000000"/>
          <w:sz w:val="24"/>
          <w:szCs w:val="24"/>
        </w:rPr>
        <w:t>LC</w:t>
      </w:r>
      <w:r>
        <w:rPr>
          <w:rFonts w:hint="eastAsia" w:ascii="宋体" w:hAnsi="宋体" w:eastAsia="宋体" w:cs="Times New Roman"/>
          <w:color w:val="000000"/>
          <w:sz w:val="24"/>
          <w:szCs w:val="24"/>
        </w:rPr>
        <w:t>程序，匹配所有动作流程。</w:t>
      </w:r>
      <w:bookmarkStart w:id="37" w:name="_Toc257033759"/>
      <w:bookmarkStart w:id="38" w:name="_Toc492889972"/>
      <w:bookmarkStart w:id="39" w:name="_Toc257037887"/>
      <w:bookmarkStart w:id="40" w:name="_Toc227726578"/>
      <w:bookmarkStart w:id="41" w:name="_Toc227726373"/>
    </w:p>
    <w:p w14:paraId="3AFC0ACE">
      <w:pPr>
        <w:tabs>
          <w:tab w:val="left" w:pos="1260"/>
        </w:tabs>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3</w:t>
      </w:r>
      <w:r>
        <w:rPr>
          <w:rFonts w:ascii="宋体" w:hAnsi="宋体" w:eastAsia="宋体" w:cs="Times New Roman"/>
          <w:color w:val="000000"/>
          <w:sz w:val="24"/>
          <w:szCs w:val="24"/>
        </w:rPr>
        <w:t>.1</w:t>
      </w:r>
      <w:r>
        <w:rPr>
          <w:rFonts w:hint="eastAsia" w:ascii="宋体" w:hAnsi="宋体" w:eastAsia="宋体" w:cs="Times New Roman"/>
          <w:color w:val="000000"/>
          <w:sz w:val="24"/>
          <w:szCs w:val="24"/>
        </w:rPr>
        <w:t>8 涉及到的程序软件必须开源，不加设密码。</w:t>
      </w:r>
    </w:p>
    <w:p w14:paraId="1836E2CB">
      <w:pPr>
        <w:tabs>
          <w:tab w:val="left" w:pos="1260"/>
        </w:tabs>
        <w:spacing w:line="360" w:lineRule="auto"/>
        <w:rPr>
          <w:rFonts w:ascii="黑体" w:hAnsi="宋体" w:eastAsia="黑体" w:cs="Times New Roman"/>
          <w:b/>
          <w:bCs/>
          <w:sz w:val="28"/>
          <w:szCs w:val="28"/>
        </w:rPr>
      </w:pPr>
      <w:r>
        <w:rPr>
          <w:rFonts w:ascii="黑体" w:hAnsi="宋体" w:eastAsia="黑体" w:cs="Times New Roman"/>
          <w:b/>
          <w:bCs/>
          <w:sz w:val="28"/>
          <w:szCs w:val="28"/>
        </w:rPr>
        <w:t>4</w:t>
      </w:r>
      <w:r>
        <w:rPr>
          <w:rFonts w:hint="eastAsia" w:ascii="黑体" w:hAnsi="宋体" w:eastAsia="黑体" w:cs="Times New Roman"/>
          <w:b/>
          <w:bCs/>
          <w:sz w:val="28"/>
          <w:szCs w:val="28"/>
        </w:rPr>
        <w:t>.7投标技术说明</w:t>
      </w:r>
      <w:bookmarkEnd w:id="37"/>
      <w:bookmarkEnd w:id="38"/>
      <w:bookmarkEnd w:id="39"/>
      <w:bookmarkEnd w:id="40"/>
      <w:bookmarkEnd w:id="41"/>
    </w:p>
    <w:p w14:paraId="2360EA43">
      <w:pPr>
        <w:numPr>
          <w:ilvl w:val="0"/>
          <w:numId w:val="11"/>
        </w:numPr>
        <w:tabs>
          <w:tab w:val="left" w:pos="720"/>
          <w:tab w:val="left" w:pos="900"/>
        </w:tabs>
        <w:spacing w:line="360" w:lineRule="auto"/>
        <w:ind w:left="420" w:leftChars="200"/>
        <w:rPr>
          <w:rFonts w:ascii="宋体" w:hAnsi="宋体" w:eastAsia="宋体" w:cs="Times New Roman"/>
          <w:bCs/>
          <w:sz w:val="24"/>
          <w:szCs w:val="24"/>
        </w:rPr>
      </w:pPr>
      <w:r>
        <w:rPr>
          <w:rFonts w:hint="eastAsia" w:ascii="宋体" w:hAnsi="宋体" w:eastAsia="宋体" w:cs="Times New Roman"/>
          <w:bCs/>
          <w:sz w:val="24"/>
          <w:szCs w:val="24"/>
        </w:rPr>
        <w:t>投标方投标时需持有所有有效法律文件。</w:t>
      </w:r>
    </w:p>
    <w:p w14:paraId="15DFCA17">
      <w:pPr>
        <w:numPr>
          <w:ilvl w:val="0"/>
          <w:numId w:val="11"/>
        </w:numPr>
        <w:tabs>
          <w:tab w:val="left" w:pos="720"/>
          <w:tab w:val="left" w:pos="900"/>
        </w:tabs>
        <w:spacing w:line="360" w:lineRule="auto"/>
        <w:ind w:left="420" w:leftChars="200"/>
        <w:rPr>
          <w:rFonts w:ascii="宋体" w:hAnsi="宋体" w:eastAsia="宋体" w:cs="Times New Roman"/>
          <w:bCs/>
          <w:sz w:val="24"/>
          <w:szCs w:val="24"/>
        </w:rPr>
      </w:pPr>
      <w:r>
        <w:rPr>
          <w:rFonts w:hint="eastAsia" w:ascii="宋体" w:hAnsi="宋体" w:eastAsia="宋体" w:cs="Times New Roman"/>
          <w:bCs/>
          <w:sz w:val="24"/>
          <w:szCs w:val="24"/>
        </w:rPr>
        <w:t>投标方近三年来的销售业绩及用户清单，中国国内已成功应用的项目介绍。</w:t>
      </w:r>
    </w:p>
    <w:p w14:paraId="5F77789A">
      <w:pPr>
        <w:tabs>
          <w:tab w:val="left" w:pos="1260"/>
        </w:tabs>
        <w:spacing w:line="360" w:lineRule="auto"/>
        <w:rPr>
          <w:rFonts w:ascii="宋体" w:hAnsi="宋体" w:eastAsia="宋体" w:cs="Times New Roman"/>
          <w:bCs/>
          <w:sz w:val="24"/>
          <w:szCs w:val="24"/>
        </w:rPr>
      </w:pPr>
      <w:r>
        <w:rPr>
          <w:rFonts w:hint="eastAsia" w:ascii="宋体" w:hAnsi="宋体" w:eastAsia="宋体" w:cs="Times New Roman"/>
          <w:bCs/>
          <w:sz w:val="24"/>
          <w:szCs w:val="24"/>
        </w:rPr>
        <w:t>在满足使用的情况下应优先选用以下所列元器件品牌，未涉及的零部件要求选用知名品牌，元器件的最终选用由双方协商确认。</w:t>
      </w:r>
    </w:p>
    <w:tbl>
      <w:tblPr>
        <w:tblStyle w:val="36"/>
        <w:tblW w:w="4907" w:type="pct"/>
        <w:jc w:val="center"/>
        <w:tblLayout w:type="autofit"/>
        <w:tblCellMar>
          <w:top w:w="0" w:type="dxa"/>
          <w:left w:w="23" w:type="dxa"/>
          <w:bottom w:w="0" w:type="dxa"/>
          <w:right w:w="23" w:type="dxa"/>
        </w:tblCellMar>
      </w:tblPr>
      <w:tblGrid>
        <w:gridCol w:w="474"/>
        <w:gridCol w:w="1951"/>
        <w:gridCol w:w="4368"/>
        <w:gridCol w:w="512"/>
        <w:gridCol w:w="526"/>
        <w:gridCol w:w="1116"/>
      </w:tblGrid>
      <w:tr w14:paraId="24F4DA4A">
        <w:tblPrEx>
          <w:tblCellMar>
            <w:top w:w="0" w:type="dxa"/>
            <w:left w:w="23" w:type="dxa"/>
            <w:bottom w:w="0" w:type="dxa"/>
            <w:right w:w="23" w:type="dxa"/>
          </w:tblCellMar>
        </w:tblPrEx>
        <w:trPr>
          <w:trHeight w:val="449"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2309F">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序号</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C093E">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名称</w:t>
            </w:r>
          </w:p>
        </w:tc>
        <w:tc>
          <w:tcPr>
            <w:tcW w:w="2440" w:type="pct"/>
            <w:tcBorders>
              <w:top w:val="single" w:color="000000" w:sz="4" w:space="0"/>
              <w:left w:val="single" w:color="000000" w:sz="4" w:space="0"/>
              <w:bottom w:val="single" w:color="000000" w:sz="4" w:space="0"/>
              <w:right w:val="single" w:color="000000" w:sz="4" w:space="0"/>
            </w:tcBorders>
            <w:vAlign w:val="center"/>
          </w:tcPr>
          <w:p w14:paraId="22D1C901">
            <w:pPr>
              <w:widowControl/>
              <w:jc w:val="center"/>
              <w:textAlignment w:val="center"/>
              <w:rPr>
                <w:rFonts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型号</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25597">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单位</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039A1">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数量</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FE2BE">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品牌</w:t>
            </w:r>
          </w:p>
        </w:tc>
      </w:tr>
      <w:tr w14:paraId="1A177FFB">
        <w:tblPrEx>
          <w:tblCellMar>
            <w:top w:w="0" w:type="dxa"/>
            <w:left w:w="23" w:type="dxa"/>
            <w:bottom w:w="0" w:type="dxa"/>
            <w:right w:w="23" w:type="dxa"/>
          </w:tblCellMar>
        </w:tblPrEx>
        <w:trPr>
          <w:trHeight w:val="334"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1BEA1">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503F8">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机器人（包含线缆控制柜及软件）</w:t>
            </w:r>
          </w:p>
        </w:tc>
        <w:tc>
          <w:tcPr>
            <w:tcW w:w="2440" w:type="pct"/>
            <w:tcBorders>
              <w:top w:val="single" w:color="000000" w:sz="4" w:space="0"/>
              <w:left w:val="single" w:color="000000" w:sz="4" w:space="0"/>
              <w:bottom w:val="single" w:color="000000" w:sz="4" w:space="0"/>
              <w:right w:val="single" w:color="000000" w:sz="4" w:space="0"/>
            </w:tcBorders>
            <w:vAlign w:val="center"/>
          </w:tcPr>
          <w:p w14:paraId="3B72C18C">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防水（防护等级I</w:t>
            </w:r>
            <w:r>
              <w:rPr>
                <w:rFonts w:ascii="宋体" w:hAnsi="宋体" w:eastAsia="宋体" w:cs="宋体"/>
                <w:color w:val="000000"/>
                <w:kern w:val="0"/>
                <w:szCs w:val="21"/>
                <w:lang w:bidi="ar"/>
              </w:rPr>
              <w:t>P</w:t>
            </w:r>
            <w:r>
              <w:rPr>
                <w:rFonts w:hint="eastAsia" w:ascii="宋体" w:hAnsi="宋体" w:eastAsia="宋体" w:cs="宋体"/>
                <w:color w:val="000000"/>
                <w:kern w:val="0"/>
                <w:szCs w:val="21"/>
                <w:lang w:bidi="ar"/>
              </w:rPr>
              <w:t>6</w:t>
            </w:r>
            <w:r>
              <w:rPr>
                <w:rFonts w:ascii="宋体" w:hAnsi="宋体" w:eastAsia="宋体" w:cs="宋体"/>
                <w:color w:val="000000"/>
                <w:kern w:val="0"/>
                <w:szCs w:val="21"/>
                <w:lang w:bidi="ar"/>
              </w:rPr>
              <w:t>9</w:t>
            </w:r>
            <w:r>
              <w:rPr>
                <w:rFonts w:hint="eastAsia" w:ascii="宋体" w:hAnsi="宋体" w:eastAsia="宋体" w:cs="宋体"/>
                <w:color w:val="000000"/>
                <w:kern w:val="0"/>
                <w:szCs w:val="21"/>
                <w:lang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2444B">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台</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AFA15">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EA70F">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ABB</w:t>
            </w:r>
          </w:p>
        </w:tc>
      </w:tr>
      <w:tr w14:paraId="6CEECB1E">
        <w:tblPrEx>
          <w:tblCellMar>
            <w:top w:w="0" w:type="dxa"/>
            <w:left w:w="23" w:type="dxa"/>
            <w:bottom w:w="0" w:type="dxa"/>
            <w:right w:w="23" w:type="dxa"/>
          </w:tblCellMar>
        </w:tblPrEx>
        <w:trPr>
          <w:trHeight w:val="334"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9A45A">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1999A">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防水防护衣</w:t>
            </w:r>
          </w:p>
        </w:tc>
        <w:tc>
          <w:tcPr>
            <w:tcW w:w="2440" w:type="pct"/>
            <w:tcBorders>
              <w:top w:val="single" w:color="000000" w:sz="4" w:space="0"/>
              <w:left w:val="single" w:color="000000" w:sz="4" w:space="0"/>
              <w:bottom w:val="single" w:color="000000" w:sz="4" w:space="0"/>
              <w:right w:val="single" w:color="000000" w:sz="4" w:space="0"/>
            </w:tcBorders>
            <w:vAlign w:val="center"/>
          </w:tcPr>
          <w:p w14:paraId="2CCCB366">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（挠性材质）能承受380bar以上水压反射冲击</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65ACA">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个</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A1782">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F9035">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国产</w:t>
            </w:r>
          </w:p>
        </w:tc>
      </w:tr>
      <w:tr w14:paraId="091D120C">
        <w:tblPrEx>
          <w:tblCellMar>
            <w:top w:w="0" w:type="dxa"/>
            <w:left w:w="23" w:type="dxa"/>
            <w:bottom w:w="0" w:type="dxa"/>
            <w:right w:w="23" w:type="dxa"/>
          </w:tblCellMar>
        </w:tblPrEx>
        <w:trPr>
          <w:trHeight w:val="334"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89D08">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4A699">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高压喷射喷头（小）</w:t>
            </w:r>
          </w:p>
        </w:tc>
        <w:tc>
          <w:tcPr>
            <w:tcW w:w="2440" w:type="pct"/>
            <w:tcBorders>
              <w:top w:val="single" w:color="000000" w:sz="4" w:space="0"/>
              <w:left w:val="single" w:color="000000" w:sz="4" w:space="0"/>
              <w:bottom w:val="single" w:color="000000" w:sz="4" w:space="0"/>
              <w:right w:val="single" w:color="000000" w:sz="4" w:space="0"/>
            </w:tcBorders>
            <w:vAlign w:val="center"/>
          </w:tcPr>
          <w:p w14:paraId="4784D1C3">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3M5178961A</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70DDF">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个</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28F5C">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1919B">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ECOCLEAN</w:t>
            </w:r>
          </w:p>
        </w:tc>
      </w:tr>
      <w:tr w14:paraId="1A9AC8AE">
        <w:tblPrEx>
          <w:tblCellMar>
            <w:top w:w="0" w:type="dxa"/>
            <w:left w:w="23" w:type="dxa"/>
            <w:bottom w:w="0" w:type="dxa"/>
            <w:right w:w="23" w:type="dxa"/>
          </w:tblCellMar>
        </w:tblPrEx>
        <w:trPr>
          <w:trHeight w:val="334"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42C33">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F20ED">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高压喷射喷头（大）</w:t>
            </w:r>
          </w:p>
        </w:tc>
        <w:tc>
          <w:tcPr>
            <w:tcW w:w="2440" w:type="pct"/>
            <w:tcBorders>
              <w:top w:val="single" w:color="000000" w:sz="4" w:space="0"/>
              <w:left w:val="single" w:color="000000" w:sz="4" w:space="0"/>
              <w:bottom w:val="single" w:color="000000" w:sz="4" w:space="0"/>
              <w:right w:val="single" w:color="000000" w:sz="4" w:space="0"/>
            </w:tcBorders>
            <w:vAlign w:val="center"/>
          </w:tcPr>
          <w:p w14:paraId="636BEAB0">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3M5258861B</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01C3C">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个</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0FEB9">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32A4B">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ECOCLEAN</w:t>
            </w:r>
          </w:p>
        </w:tc>
      </w:tr>
      <w:tr w14:paraId="4AB70C60">
        <w:tblPrEx>
          <w:tblCellMar>
            <w:top w:w="0" w:type="dxa"/>
            <w:left w:w="23" w:type="dxa"/>
            <w:bottom w:w="0" w:type="dxa"/>
            <w:right w:w="23" w:type="dxa"/>
          </w:tblCellMar>
        </w:tblPrEx>
        <w:trPr>
          <w:trHeight w:val="334"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6054F">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1090" w:type="pct"/>
            <w:tcBorders>
              <w:top w:val="single" w:color="auto" w:sz="4" w:space="0"/>
              <w:left w:val="single" w:color="auto" w:sz="4" w:space="0"/>
              <w:bottom w:val="single" w:color="auto" w:sz="4" w:space="0"/>
              <w:right w:val="single" w:color="auto" w:sz="4" w:space="0"/>
            </w:tcBorders>
            <w:shd w:val="clear" w:color="auto" w:fill="auto"/>
            <w:vAlign w:val="center"/>
          </w:tcPr>
          <w:p w14:paraId="2E1BA9C2">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活塞环（抓刀气缸）</w:t>
            </w:r>
          </w:p>
        </w:tc>
        <w:tc>
          <w:tcPr>
            <w:tcW w:w="2440" w:type="pct"/>
            <w:tcBorders>
              <w:top w:val="single" w:color="000000" w:sz="4" w:space="0"/>
              <w:left w:val="single" w:color="000000" w:sz="4" w:space="0"/>
              <w:bottom w:val="single" w:color="000000" w:sz="4" w:space="0"/>
              <w:right w:val="single" w:color="000000" w:sz="4" w:space="0"/>
            </w:tcBorders>
            <w:vAlign w:val="center"/>
          </w:tcPr>
          <w:p w14:paraId="752A4447">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Pneuko G</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25C6A">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个</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5202A">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337D0">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MATHTUS</w:t>
            </w:r>
          </w:p>
        </w:tc>
      </w:tr>
      <w:tr w14:paraId="2B5E5737">
        <w:tblPrEx>
          <w:tblCellMar>
            <w:top w:w="0" w:type="dxa"/>
            <w:left w:w="23" w:type="dxa"/>
            <w:bottom w:w="0" w:type="dxa"/>
            <w:right w:w="23" w:type="dxa"/>
          </w:tblCellMar>
        </w:tblPrEx>
        <w:trPr>
          <w:trHeight w:val="334"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ACF6B">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6</w:t>
            </w:r>
          </w:p>
        </w:tc>
        <w:tc>
          <w:tcPr>
            <w:tcW w:w="1090" w:type="pct"/>
            <w:tcBorders>
              <w:top w:val="nil"/>
              <w:left w:val="single" w:color="auto" w:sz="4" w:space="0"/>
              <w:bottom w:val="single" w:color="auto" w:sz="4" w:space="0"/>
              <w:right w:val="single" w:color="auto" w:sz="4" w:space="0"/>
            </w:tcBorders>
            <w:shd w:val="clear" w:color="auto" w:fill="auto"/>
            <w:vAlign w:val="center"/>
          </w:tcPr>
          <w:p w14:paraId="6FCFD0BD">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机器人细针</w:t>
            </w:r>
          </w:p>
        </w:tc>
        <w:tc>
          <w:tcPr>
            <w:tcW w:w="2440" w:type="pct"/>
            <w:tcBorders>
              <w:top w:val="single" w:color="000000" w:sz="4" w:space="0"/>
              <w:left w:val="single" w:color="000000" w:sz="4" w:space="0"/>
              <w:bottom w:val="single" w:color="000000" w:sz="4" w:space="0"/>
              <w:right w:val="single" w:color="000000" w:sz="4" w:space="0"/>
            </w:tcBorders>
            <w:vAlign w:val="center"/>
          </w:tcPr>
          <w:p w14:paraId="00CB9350">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2M514911</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04CCB">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个</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DDBF0">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227D9">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ECOCLEAN</w:t>
            </w:r>
          </w:p>
        </w:tc>
      </w:tr>
      <w:tr w14:paraId="1C008853">
        <w:tblPrEx>
          <w:tblCellMar>
            <w:top w:w="0" w:type="dxa"/>
            <w:left w:w="23" w:type="dxa"/>
            <w:bottom w:w="0" w:type="dxa"/>
            <w:right w:w="23" w:type="dxa"/>
          </w:tblCellMar>
        </w:tblPrEx>
        <w:trPr>
          <w:trHeight w:val="334"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7C4E7">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7</w:t>
            </w:r>
          </w:p>
        </w:tc>
        <w:tc>
          <w:tcPr>
            <w:tcW w:w="1090" w:type="pct"/>
            <w:tcBorders>
              <w:top w:val="nil"/>
              <w:left w:val="single" w:color="auto" w:sz="4" w:space="0"/>
              <w:bottom w:val="single" w:color="auto" w:sz="4" w:space="0"/>
              <w:right w:val="single" w:color="auto" w:sz="4" w:space="0"/>
            </w:tcBorders>
            <w:shd w:val="clear" w:color="auto" w:fill="auto"/>
            <w:vAlign w:val="center"/>
          </w:tcPr>
          <w:p w14:paraId="2151C3D5">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机器人粗针喷头</w:t>
            </w:r>
          </w:p>
        </w:tc>
        <w:tc>
          <w:tcPr>
            <w:tcW w:w="2440" w:type="pct"/>
            <w:tcBorders>
              <w:top w:val="single" w:color="000000" w:sz="4" w:space="0"/>
              <w:left w:val="single" w:color="000000" w:sz="4" w:space="0"/>
              <w:bottom w:val="single" w:color="000000" w:sz="4" w:space="0"/>
              <w:right w:val="single" w:color="000000" w:sz="4" w:space="0"/>
            </w:tcBorders>
            <w:vAlign w:val="center"/>
          </w:tcPr>
          <w:p w14:paraId="01365D78">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7006858</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61BF5">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个</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8A85B">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6</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0F617">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ECOCLEAN</w:t>
            </w:r>
          </w:p>
        </w:tc>
      </w:tr>
      <w:tr w14:paraId="5D23168F">
        <w:tblPrEx>
          <w:tblCellMar>
            <w:top w:w="0" w:type="dxa"/>
            <w:left w:w="23" w:type="dxa"/>
            <w:bottom w:w="0" w:type="dxa"/>
            <w:right w:w="23" w:type="dxa"/>
          </w:tblCellMar>
        </w:tblPrEx>
        <w:trPr>
          <w:trHeight w:val="334"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94963">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8</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E9B79">
            <w:pPr>
              <w:widowControl/>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阀岛</w:t>
            </w:r>
          </w:p>
        </w:tc>
        <w:tc>
          <w:tcPr>
            <w:tcW w:w="2440" w:type="pct"/>
            <w:tcBorders>
              <w:top w:val="single" w:color="000000" w:sz="4" w:space="0"/>
              <w:left w:val="single" w:color="000000" w:sz="4" w:space="0"/>
              <w:bottom w:val="single" w:color="000000" w:sz="4" w:space="0"/>
              <w:right w:val="single" w:color="000000" w:sz="4" w:space="0"/>
            </w:tcBorders>
            <w:vAlign w:val="center"/>
          </w:tcPr>
          <w:p w14:paraId="508D4F43">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AVENTICS品牌AV05</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5EF2C">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个</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66E38">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D6177">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AVENTICS</w:t>
            </w:r>
          </w:p>
        </w:tc>
      </w:tr>
    </w:tbl>
    <w:p w14:paraId="1EFDCE36">
      <w:pPr>
        <w:tabs>
          <w:tab w:val="left" w:pos="1260"/>
        </w:tabs>
        <w:spacing w:line="360" w:lineRule="auto"/>
        <w:rPr>
          <w:rFonts w:ascii="黑体" w:hAnsi="宋体" w:eastAsia="黑体" w:cs="Times New Roman"/>
          <w:b/>
          <w:bCs/>
          <w:sz w:val="28"/>
          <w:szCs w:val="28"/>
        </w:rPr>
      </w:pPr>
      <w:r>
        <w:rPr>
          <w:rFonts w:hint="eastAsia" w:ascii="黑体" w:hAnsi="宋体" w:eastAsia="黑体" w:cs="Times New Roman"/>
          <w:b/>
          <w:bCs/>
          <w:sz w:val="28"/>
          <w:szCs w:val="28"/>
        </w:rPr>
        <w:t>五、特别提示</w:t>
      </w:r>
    </w:p>
    <w:p w14:paraId="171B0A66">
      <w:pPr>
        <w:spacing w:line="480" w:lineRule="exact"/>
        <w:ind w:firstLine="480" w:firstLineChars="200"/>
        <w:rPr>
          <w:rFonts w:ascii="Times New Roman" w:hAnsi="Times New Roman" w:eastAsia="宋体" w:cs="Times New Roman"/>
          <w:color w:val="000000"/>
          <w:sz w:val="24"/>
          <w:szCs w:val="24"/>
        </w:rPr>
      </w:pPr>
      <w:r>
        <w:rPr>
          <w:rFonts w:hint="eastAsia" w:ascii="宋体" w:hAnsi="宋体" w:eastAsia="宋体" w:cs="Times New Roman"/>
          <w:color w:val="000000"/>
          <w:sz w:val="24"/>
          <w:szCs w:val="24"/>
        </w:rPr>
        <w:t>1、本章</w:t>
      </w:r>
      <w:r>
        <w:rPr>
          <w:rFonts w:hint="eastAsia" w:ascii="Times New Roman" w:hAnsi="Times New Roman" w:eastAsia="宋体" w:cs="Times New Roman"/>
          <w:color w:val="000000"/>
          <w:sz w:val="24"/>
          <w:szCs w:val="24"/>
        </w:rPr>
        <w:t>技术要求，仅对功能、设计、结构、性能、安装和试验检验等方面，提出了最低和一般性的技术要求；并未对一切技术细节作出规定，未充分引述有关标准和规范的条文。投标方应保证提供的货物（或生产线）符合本技术标书和国家最新的有关法律法规和标准、规范。</w:t>
      </w:r>
    </w:p>
    <w:p w14:paraId="2653C64E">
      <w:pPr>
        <w:spacing w:line="480" w:lineRule="exact"/>
        <w:ind w:firstLine="480" w:firstLineChars="200"/>
        <w:rPr>
          <w:rFonts w:ascii="Times New Roman" w:hAnsi="Times New Roman" w:eastAsia="宋体" w:cs="Times New Roman"/>
          <w:color w:val="000000"/>
          <w:sz w:val="24"/>
          <w:szCs w:val="24"/>
        </w:rPr>
      </w:pPr>
      <w:r>
        <w:rPr>
          <w:rFonts w:hint="eastAsia" w:ascii="宋体" w:hAnsi="宋体" w:eastAsia="宋体" w:cs="Times New Roman"/>
          <w:color w:val="000000"/>
          <w:sz w:val="24"/>
          <w:szCs w:val="24"/>
        </w:rPr>
        <w:t>2、</w:t>
      </w:r>
      <w:r>
        <w:rPr>
          <w:rFonts w:hint="eastAsia" w:ascii="Times New Roman" w:hAnsi="Times New Roman" w:eastAsia="宋体" w:cs="Times New Roman"/>
          <w:color w:val="000000"/>
          <w:sz w:val="24"/>
          <w:szCs w:val="24"/>
        </w:rPr>
        <w:t>本技术要求所使用的标准、规范等，如与投标方所执行的标准、规范不一致时，应按高于本技术要求所列的标准、规范执行。</w:t>
      </w:r>
    </w:p>
    <w:p w14:paraId="72196F68">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3、投标方认为所供货物（或生产线）必需由招标方配备、解决或提供的其它要求，如机器人设备基础隔振和减振设施、软化水、洁净气源等，均应在投标文件“技术偏离”中予以充分说明。</w:t>
      </w:r>
    </w:p>
    <w:p w14:paraId="35D07DD0">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bCs/>
          <w:color w:val="000000"/>
          <w:sz w:val="24"/>
          <w:szCs w:val="24"/>
        </w:rPr>
        <w:t>4、投标方应同时提出</w:t>
      </w:r>
      <w:r>
        <w:rPr>
          <w:rFonts w:hint="eastAsia" w:ascii="宋体" w:hAnsi="宋体" w:eastAsia="宋体" w:cs="Times New Roman"/>
          <w:color w:val="000000"/>
          <w:sz w:val="24"/>
          <w:szCs w:val="24"/>
        </w:rPr>
        <w:t>对厂房、机器人设备基础（或安装平台）、公用设施、消防、环保等超出招标文件、投标文件、答疑文件、技术交流文件、技术协议书和合同等规定的、有特殊需要的</w:t>
      </w:r>
      <w:r>
        <w:rPr>
          <w:rFonts w:hint="eastAsia" w:ascii="宋体" w:hAnsi="宋体" w:eastAsia="宋体" w:cs="Times New Roman"/>
          <w:b/>
          <w:color w:val="000000"/>
          <w:sz w:val="24"/>
          <w:szCs w:val="24"/>
        </w:rPr>
        <w:t>解释、说明和要求。</w:t>
      </w:r>
    </w:p>
    <w:p w14:paraId="1EB7F5B5">
      <w:pPr>
        <w:spacing w:line="48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5、无论是否有技术偏离，投标方均应在投标文件“技术偏离”中明确</w:t>
      </w:r>
      <w:r>
        <w:rPr>
          <w:rFonts w:hint="eastAsia" w:ascii="宋体" w:hAnsi="宋体" w:eastAsia="宋体" w:cs="Times New Roman"/>
          <w:color w:val="000000"/>
          <w:sz w:val="24"/>
          <w:szCs w:val="24"/>
        </w:rPr>
        <w:t>作出有无说明。</w:t>
      </w:r>
      <w:r>
        <w:rPr>
          <w:rFonts w:hint="eastAsia" w:ascii="Times New Roman" w:hAnsi="Times New Roman" w:eastAsia="宋体" w:cs="Times New Roman"/>
          <w:color w:val="000000"/>
          <w:sz w:val="24"/>
          <w:szCs w:val="24"/>
        </w:rPr>
        <w:t>若有异议，不管是多么微小，</w:t>
      </w:r>
      <w:r>
        <w:rPr>
          <w:rFonts w:hint="eastAsia" w:ascii="宋体" w:hAnsi="宋体" w:eastAsia="宋体" w:cs="Times New Roman"/>
          <w:color w:val="000000"/>
          <w:sz w:val="24"/>
          <w:szCs w:val="24"/>
        </w:rPr>
        <w:t>投标方必须予以明确和详细的说明或澄清。</w:t>
      </w:r>
    </w:p>
    <w:p w14:paraId="066AC335">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6、为避免投标方优势评审漏项，质保期超出本技术标书要求的，应当在投标文件“技术偏离”中特别注明。</w:t>
      </w:r>
    </w:p>
    <w:p w14:paraId="3F50BC50">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7、投标文件中，针对“特别提示”条款所做的回应，将作为投标方能否中标的重要依据之一。</w:t>
      </w:r>
    </w:p>
    <w:p w14:paraId="012E1661">
      <w:pPr>
        <w:keepNext/>
        <w:keepLines/>
        <w:spacing w:before="120" w:after="120" w:line="480" w:lineRule="exact"/>
        <w:jc w:val="center"/>
        <w:outlineLvl w:val="0"/>
        <w:rPr>
          <w:rFonts w:ascii="黑体" w:hAnsi="Times New Roman" w:eastAsia="黑体" w:cs="Times New Roman"/>
          <w:bCs/>
          <w:color w:val="000000"/>
          <w:kern w:val="44"/>
          <w:sz w:val="24"/>
          <w:szCs w:val="24"/>
        </w:rPr>
      </w:pPr>
      <w:r>
        <w:rPr>
          <w:rFonts w:ascii="宋体" w:hAnsi="宋体" w:eastAsia="宋体" w:cs="Times New Roman"/>
          <w:b/>
          <w:bCs/>
          <w:color w:val="000000"/>
          <w:kern w:val="44"/>
          <w:sz w:val="44"/>
          <w:szCs w:val="44"/>
        </w:rPr>
        <w:br w:type="page"/>
      </w:r>
      <w:bookmarkStart w:id="42" w:name="_Toc433881322"/>
      <w:r>
        <w:rPr>
          <w:rFonts w:hint="eastAsia" w:ascii="黑体" w:hAnsi="Times New Roman" w:eastAsia="黑体" w:cs="Times New Roman"/>
          <w:bCs/>
          <w:color w:val="000000"/>
          <w:kern w:val="44"/>
          <w:sz w:val="28"/>
          <w:szCs w:val="24"/>
        </w:rPr>
        <w:t>第三章  供货范围及供货方式</w:t>
      </w:r>
      <w:bookmarkEnd w:id="42"/>
    </w:p>
    <w:p w14:paraId="21C9F374">
      <w:pPr>
        <w:keepNext/>
        <w:keepLines/>
        <w:spacing w:before="120" w:after="120" w:line="480" w:lineRule="exact"/>
        <w:ind w:firstLine="3360" w:firstLineChars="1400"/>
        <w:outlineLvl w:val="1"/>
        <w:rPr>
          <w:rFonts w:ascii="Arial" w:hAnsi="Arial" w:eastAsia="黑体" w:cs="Times New Roman"/>
          <w:bCs/>
          <w:color w:val="000000"/>
          <w:sz w:val="24"/>
          <w:szCs w:val="24"/>
        </w:rPr>
      </w:pPr>
      <w:bookmarkStart w:id="43" w:name="_Toc433881323"/>
      <w:r>
        <w:rPr>
          <w:rFonts w:hint="eastAsia" w:ascii="Arial" w:hAnsi="Arial" w:eastAsia="黑体" w:cs="Times New Roman"/>
          <w:bCs/>
          <w:color w:val="000000"/>
          <w:sz w:val="24"/>
          <w:szCs w:val="24"/>
        </w:rPr>
        <w:t>第一节供货范围</w:t>
      </w:r>
      <w:bookmarkEnd w:id="43"/>
    </w:p>
    <w:p w14:paraId="166F552B">
      <w:pPr>
        <w:spacing w:line="48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一、主要货物一般供货范围界定</w:t>
      </w:r>
    </w:p>
    <w:p w14:paraId="1603E09D">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1、供货范围包括本技术标书“采购货物概况” 所列及所要求的机器人设备。</w:t>
      </w:r>
    </w:p>
    <w:p w14:paraId="0B375CB2">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2、供货范围包括为保证机器人设备正常安装、调试和验收完成及以前所必需的整套配件、附件及材料、油料、控制软件及程序或指令等。</w:t>
      </w:r>
    </w:p>
    <w:p w14:paraId="663CFD0A">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如果终验收完成后，卖方有需要收回的配件、附件、材料、油料等，应当在投标文件的技术偏离条款中，予以详细说明；否则视同包括在供货范围之内。</w:t>
      </w:r>
    </w:p>
    <w:p w14:paraId="720F71F3">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3、供货范围包括货物（或生产线）维护维修所必需的专用工具。</w:t>
      </w:r>
    </w:p>
    <w:p w14:paraId="31E21513">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供货范围包括机器人设备为达到产品标准以及环保、消防和劳动安全卫生等国家法律、法规和标准、规范要求而必须配备但标书未明确提出的除尘系统、通风系统、近距离照明系统以及劳动安全防护设施（不包括人体防护用品）等使用现场配套的材料等。</w:t>
      </w:r>
    </w:p>
    <w:p w14:paraId="3926CCD4">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如投标方难以提供或无优势提供以及属于选用配置的，则应当在投标文件的技术偏离条款中，予以详细说明并注明投标报价未包含该部分的货值。</w:t>
      </w:r>
    </w:p>
    <w:p w14:paraId="6F649EE5">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5、供货范围包括为保证机器人设备自身正常运行所必需的、满足使用地点环境条件的通风、冷却、降温等必需设施。</w:t>
      </w:r>
    </w:p>
    <w:p w14:paraId="6A843A2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6、以“交钥匙”方式采购的机器人设备，在满足技术标书本节上述要求之外，供货范围还包括如下界定（货物）：</w:t>
      </w:r>
    </w:p>
    <w:p w14:paraId="48E409B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6.1  供货范围包括机器人设备正常运行所必需的全套连接材料等。如货物端联接法兰外端面之内的、电气系统接口压线板（插座等）之内材料、联接螺栓、垫片等。</w:t>
      </w:r>
    </w:p>
    <w:p w14:paraId="1441E21E">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6.2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6B9EA9DA">
      <w:pPr>
        <w:spacing w:line="48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二、备品备件、易损件和专用耗材供货范围</w:t>
      </w:r>
    </w:p>
    <w:p w14:paraId="046BF77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备品备件、易损件和专用耗材是招标方为保证机器人设备质保期之后正常运行一年所自备自用的备品备件、易损件和专用耗材。质保期之内正常需要的备品备件、易损件和专用耗材全部包括在供货范围之内而不属于本条款界定的范围（应有明细）。</w:t>
      </w:r>
    </w:p>
    <w:p w14:paraId="0217F7D1">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2、供货范围包括易损件和专用耗材的制造图纸及其技术要求等资料。</w:t>
      </w:r>
    </w:p>
    <w:p w14:paraId="68E07018">
      <w:pPr>
        <w:spacing w:line="48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三、技术资料供货范围</w:t>
      </w:r>
    </w:p>
    <w:p w14:paraId="3308771C">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技术资料供货范围包括：</w:t>
      </w:r>
    </w:p>
    <w:p w14:paraId="4E6696DD">
      <w:pPr>
        <w:spacing w:line="480" w:lineRule="exact"/>
        <w:ind w:firstLine="480" w:firstLineChars="200"/>
        <w:rPr>
          <w:rFonts w:ascii="宋体" w:hAnsi="宋体" w:eastAsia="宋体" w:cs="Times New Roman"/>
          <w:bCs/>
          <w:color w:val="000000"/>
          <w:sz w:val="24"/>
          <w:szCs w:val="24"/>
        </w:rPr>
      </w:pPr>
      <w:r>
        <w:rPr>
          <w:rFonts w:hint="eastAsia" w:ascii="宋体" w:hAnsi="宋体" w:eastAsia="宋体" w:cs="Times New Roman"/>
          <w:color w:val="000000"/>
          <w:sz w:val="24"/>
          <w:szCs w:val="24"/>
        </w:rPr>
        <w:t>1、在</w:t>
      </w:r>
      <w:r>
        <w:rPr>
          <w:rFonts w:hint="eastAsia" w:ascii="宋体" w:hAnsi="宋体" w:eastAsia="宋体" w:cs="Times New Roman"/>
          <w:bCs/>
          <w:color w:val="000000"/>
          <w:sz w:val="24"/>
          <w:szCs w:val="24"/>
        </w:rPr>
        <w:t>合同签订后</w:t>
      </w:r>
      <w:r>
        <w:rPr>
          <w:rFonts w:hint="eastAsia" w:ascii="宋体" w:hAnsi="宋体" w:eastAsia="宋体" w:cs="Times New Roman"/>
          <w:bCs/>
          <w:color w:val="000000"/>
          <w:sz w:val="24"/>
          <w:szCs w:val="24"/>
          <w:u w:val="single"/>
          <w:shd w:val="pct10" w:color="auto" w:fill="FFFFFF"/>
        </w:rPr>
        <w:t xml:space="preserve">  30</w:t>
      </w:r>
      <w:r>
        <w:rPr>
          <w:rFonts w:ascii="宋体" w:hAnsi="宋体" w:eastAsia="宋体" w:cs="Times New Roman"/>
          <w:bCs/>
          <w:color w:val="000000"/>
          <w:sz w:val="24"/>
          <w:szCs w:val="24"/>
          <w:u w:val="single"/>
          <w:shd w:val="pct10" w:color="auto" w:fill="FFFFFF"/>
        </w:rPr>
        <w:t xml:space="preserve">  </w:t>
      </w:r>
      <w:r>
        <w:rPr>
          <w:rFonts w:hint="eastAsia" w:ascii="宋体" w:hAnsi="宋体" w:eastAsia="宋体" w:cs="Times New Roman"/>
          <w:bCs/>
          <w:color w:val="000000"/>
          <w:sz w:val="24"/>
          <w:szCs w:val="24"/>
        </w:rPr>
        <w:t>个日历日内，提供机器人更换基础及相关的设计、制作所需的纸质及电子版资料；电子版文件应当能够使用常用版本软件可以阅读甚至使用，进口货物、机器人设备元器件应有中外文对照。</w:t>
      </w:r>
    </w:p>
    <w:p w14:paraId="6504F58E">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2、在预验收前，</w:t>
      </w:r>
      <w:r>
        <w:rPr>
          <w:rFonts w:hint="eastAsia" w:ascii="宋体" w:hAnsi="宋体" w:eastAsia="宋体" w:cs="Times New Roman"/>
          <w:bCs/>
          <w:color w:val="000000"/>
          <w:sz w:val="24"/>
          <w:szCs w:val="24"/>
        </w:rPr>
        <w:t>提供机器人设备各部分的功能描述文件、图片、影像等资料（进口机器人设备元器件应有中外文对照）。</w:t>
      </w:r>
    </w:p>
    <w:p w14:paraId="25ED8DED">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3、在终验收前，提供确定的维修所需要且买方可以自行采购的外购件、外协件、电气元件及主要原材料的供货厂家明细表。</w:t>
      </w:r>
    </w:p>
    <w:p w14:paraId="1472498C">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4、在终验收后、终验收后的第一笔货款支付日之前，提供机器人设备的备品备件、易损件和专用耗材的图纸及技术参数、技术要求等资料。</w:t>
      </w:r>
    </w:p>
    <w:p w14:paraId="6B85AC40">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在终验收后、终验收后的第一笔货款支付日之前，提供关于采购货物（或生产线）的操作维护手册、保养维修手册、安全注意事项等的使用说明书、仪器仪表检定和使用维修说明书、合格证、产品样本等技术资料（含图片和影像等资料）；对于进口机器人设备元器件，应有中外文资料说明。</w:t>
      </w:r>
    </w:p>
    <w:p w14:paraId="10598E35">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在终验收后、终验收后的第一笔货款支付日之前，提供关于机器人设备的电气资料（包括接线图、原理图、布线图、梯形图等）、气压（气动）原理图和系统图、安装基础图、维修图等有关的资料（含图片和影像等资料）；非标准货物（或生产线）还应当提供设计总图、全线布置图等详细资料；对于进口设备元器件，应有中外文资料说明。</w:t>
      </w:r>
    </w:p>
    <w:p w14:paraId="0B1ADA25">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7、本条款所列的技术资料、图片、影像等，投标方应各提供5套，其中2套为电子版U盘；每份技术文件应装有目录清单。</w:t>
      </w:r>
    </w:p>
    <w:p w14:paraId="470F1972">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8、本条款所列要求，如招标方认为投标方提供的资料不能满足要求时，有权要求投标方免费补充或增加。</w:t>
      </w:r>
    </w:p>
    <w:p w14:paraId="7FD7681A">
      <w:pPr>
        <w:spacing w:line="480" w:lineRule="exact"/>
        <w:ind w:firstLine="480" w:firstLineChars="200"/>
        <w:rPr>
          <w:rFonts w:ascii="宋体" w:hAnsi="宋体" w:eastAsia="宋体" w:cs="Times New Roman"/>
          <w:color w:val="000000"/>
          <w:sz w:val="24"/>
          <w:szCs w:val="24"/>
        </w:rPr>
      </w:pPr>
    </w:p>
    <w:p w14:paraId="61AFE20E">
      <w:pPr>
        <w:spacing w:line="480" w:lineRule="exact"/>
        <w:ind w:firstLine="480" w:firstLineChars="200"/>
        <w:rPr>
          <w:rFonts w:ascii="宋体" w:hAnsi="宋体" w:eastAsia="宋体" w:cs="Times New Roman"/>
          <w:color w:val="000000"/>
          <w:sz w:val="24"/>
          <w:szCs w:val="24"/>
        </w:rPr>
      </w:pPr>
    </w:p>
    <w:p w14:paraId="19ED935C">
      <w:pPr>
        <w:spacing w:line="480" w:lineRule="exact"/>
        <w:ind w:firstLine="480" w:firstLineChars="200"/>
        <w:rPr>
          <w:rFonts w:ascii="宋体" w:hAnsi="宋体" w:eastAsia="宋体" w:cs="Times New Roman"/>
          <w:color w:val="000000"/>
          <w:sz w:val="24"/>
          <w:szCs w:val="24"/>
        </w:rPr>
      </w:pPr>
    </w:p>
    <w:p w14:paraId="739B5165">
      <w:pPr>
        <w:keepNext/>
        <w:keepLines/>
        <w:spacing w:before="120" w:after="120" w:line="480" w:lineRule="exact"/>
        <w:jc w:val="center"/>
        <w:outlineLvl w:val="1"/>
        <w:rPr>
          <w:rFonts w:ascii="Arial" w:hAnsi="Arial" w:eastAsia="黑体" w:cs="Times New Roman"/>
          <w:bCs/>
          <w:color w:val="000000"/>
          <w:sz w:val="24"/>
          <w:szCs w:val="24"/>
        </w:rPr>
      </w:pPr>
      <w:bookmarkStart w:id="44" w:name="_Toc433881324"/>
      <w:r>
        <w:rPr>
          <w:rFonts w:hint="eastAsia" w:ascii="Arial" w:hAnsi="Arial" w:eastAsia="黑体" w:cs="Times New Roman"/>
          <w:bCs/>
          <w:color w:val="000000"/>
          <w:sz w:val="24"/>
          <w:szCs w:val="24"/>
        </w:rPr>
        <w:t>第二节供货方式</w:t>
      </w:r>
      <w:bookmarkEnd w:id="44"/>
    </w:p>
    <w:p w14:paraId="631E91F5">
      <w:pPr>
        <w:spacing w:line="480" w:lineRule="exact"/>
        <w:ind w:firstLine="480" w:firstLineChars="200"/>
        <w:rPr>
          <w:rFonts w:ascii="宋体" w:hAnsi="宋体" w:eastAsia="宋体" w:cs="Times New Roman"/>
          <w:color w:val="000000"/>
          <w:sz w:val="24"/>
          <w:szCs w:val="24"/>
        </w:rPr>
      </w:pPr>
      <w:r>
        <w:rPr>
          <w:rFonts w:hint="eastAsia" w:ascii="黑体" w:hAnsi="宋体" w:eastAsia="黑体" w:cs="Times New Roman"/>
          <w:color w:val="000000"/>
          <w:sz w:val="24"/>
          <w:szCs w:val="24"/>
        </w:rPr>
        <w:t>一、供货地点：中国重汽集团济南动力有限公司发动机厂</w:t>
      </w:r>
    </w:p>
    <w:p w14:paraId="5601FA00">
      <w:pPr>
        <w:spacing w:line="480" w:lineRule="exact"/>
        <w:ind w:firstLine="480" w:firstLineChars="200"/>
        <w:jc w:val="left"/>
        <w:rPr>
          <w:rFonts w:ascii="黑体" w:hAnsi="宋体" w:eastAsia="黑体" w:cs="Times New Roman"/>
          <w:color w:val="000000"/>
          <w:sz w:val="24"/>
          <w:szCs w:val="24"/>
        </w:rPr>
      </w:pPr>
      <w:r>
        <w:rPr>
          <w:rFonts w:hint="eastAsia" w:ascii="黑体" w:hAnsi="宋体" w:eastAsia="黑体" w:cs="Times New Roman"/>
          <w:color w:val="000000"/>
          <w:sz w:val="24"/>
          <w:szCs w:val="24"/>
        </w:rPr>
        <w:t>二、供货时间</w:t>
      </w:r>
    </w:p>
    <w:p w14:paraId="70E0585B">
      <w:pPr>
        <w:spacing w:line="48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1、以交钥匙方式供货的，按照以下时间要求（安装调试工期超过10个日历日的，投标方应当随标书提供详细的工期计划）：</w:t>
      </w:r>
    </w:p>
    <w:p w14:paraId="65011BFA">
      <w:pPr>
        <w:spacing w:line="48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1.1  自收到中标通知之日起，</w:t>
      </w:r>
      <w:r>
        <w:rPr>
          <w:rFonts w:hint="eastAsia" w:ascii="宋体" w:hAnsi="宋体" w:eastAsia="宋体" w:cs="Times New Roman"/>
          <w:color w:val="000000"/>
          <w:sz w:val="24"/>
          <w:szCs w:val="24"/>
          <w:u w:val="single"/>
          <w:shd w:val="pct10" w:color="auto" w:fill="FFFFFF"/>
        </w:rPr>
        <w:t xml:space="preserve"> </w:t>
      </w:r>
      <w:r>
        <w:rPr>
          <w:rFonts w:ascii="宋体" w:hAnsi="宋体" w:eastAsia="宋体" w:cs="Times New Roman"/>
          <w:color w:val="000000"/>
          <w:sz w:val="24"/>
          <w:szCs w:val="24"/>
          <w:u w:val="single"/>
          <w:shd w:val="pct10" w:color="auto" w:fill="FFFFFF"/>
        </w:rPr>
        <w:t>200</w:t>
      </w:r>
      <w:r>
        <w:rPr>
          <w:rFonts w:hint="eastAsia" w:ascii="宋体" w:hAnsi="宋体" w:eastAsia="宋体" w:cs="Times New Roman"/>
          <w:color w:val="000000"/>
          <w:sz w:val="24"/>
          <w:szCs w:val="24"/>
          <w:u w:val="single"/>
          <w:shd w:val="pct10" w:color="auto" w:fill="FFFFFF"/>
        </w:rPr>
        <w:t xml:space="preserve"> </w:t>
      </w:r>
      <w:r>
        <w:rPr>
          <w:rFonts w:hint="eastAsia" w:ascii="宋体" w:hAnsi="宋体" w:eastAsia="宋体" w:cs="Times New Roman"/>
          <w:color w:val="000000"/>
          <w:sz w:val="24"/>
          <w:szCs w:val="24"/>
        </w:rPr>
        <w:t>个日历日之内交货至供货地点。</w:t>
      </w:r>
    </w:p>
    <w:p w14:paraId="633FEA34">
      <w:pPr>
        <w:spacing w:line="48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1.2  接续</w:t>
      </w:r>
      <w:r>
        <w:rPr>
          <w:rFonts w:hint="eastAsia" w:ascii="宋体" w:hAnsi="宋体" w:eastAsia="宋体" w:cs="Times New Roman"/>
          <w:color w:val="000000"/>
          <w:sz w:val="24"/>
          <w:szCs w:val="24"/>
          <w:u w:val="single"/>
          <w:shd w:val="pct10" w:color="auto" w:fill="FFFFFF"/>
        </w:rPr>
        <w:t xml:space="preserve"> </w:t>
      </w:r>
      <w:r>
        <w:rPr>
          <w:rFonts w:ascii="宋体" w:hAnsi="宋体" w:eastAsia="宋体" w:cs="Times New Roman"/>
          <w:color w:val="000000"/>
          <w:sz w:val="24"/>
          <w:szCs w:val="24"/>
          <w:u w:val="single"/>
          <w:shd w:val="pct10" w:color="auto" w:fill="FFFFFF"/>
        </w:rPr>
        <w:t>30</w:t>
      </w:r>
      <w:r>
        <w:rPr>
          <w:rFonts w:hint="eastAsia" w:ascii="宋体" w:hAnsi="宋体" w:eastAsia="宋体" w:cs="Times New Roman"/>
          <w:color w:val="000000"/>
          <w:sz w:val="24"/>
          <w:szCs w:val="24"/>
          <w:u w:val="single"/>
          <w:shd w:val="pct10" w:color="auto" w:fill="FFFFFF"/>
        </w:rPr>
        <w:t xml:space="preserve"> </w:t>
      </w:r>
      <w:r>
        <w:rPr>
          <w:rFonts w:hint="eastAsia" w:ascii="宋体" w:hAnsi="宋体" w:eastAsia="宋体" w:cs="Times New Roman"/>
          <w:color w:val="000000"/>
          <w:sz w:val="24"/>
          <w:szCs w:val="24"/>
        </w:rPr>
        <w:t>个日历日之内完成安装、调试工作</w:t>
      </w:r>
    </w:p>
    <w:p w14:paraId="7CCAA1F8">
      <w:pPr>
        <w:spacing w:line="480" w:lineRule="exact"/>
        <w:ind w:firstLine="480" w:firstLineChars="200"/>
        <w:jc w:val="left"/>
        <w:rPr>
          <w:rFonts w:ascii="黑体" w:hAnsi="宋体" w:eastAsia="黑体" w:cs="Times New Roman"/>
          <w:color w:val="000000"/>
          <w:sz w:val="24"/>
          <w:szCs w:val="24"/>
        </w:rPr>
      </w:pPr>
      <w:r>
        <w:rPr>
          <w:rFonts w:hint="eastAsia" w:ascii="黑体" w:hAnsi="宋体" w:eastAsia="黑体" w:cs="Times New Roman"/>
          <w:color w:val="000000"/>
          <w:sz w:val="24"/>
          <w:szCs w:val="24"/>
        </w:rPr>
        <w:t>三、质保期及质保要求</w:t>
      </w:r>
    </w:p>
    <w:p w14:paraId="32D86E44">
      <w:pPr>
        <w:spacing w:line="48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1、全部供货范围内的机器人、材料、零配件和工器具等，除合同特别约定外，其质保期均自终验收签字生效之日起</w:t>
      </w:r>
      <w:r>
        <w:rPr>
          <w:rFonts w:hint="eastAsia" w:ascii="宋体" w:hAnsi="宋体" w:eastAsia="宋体" w:cs="Times New Roman"/>
          <w:color w:val="000000"/>
          <w:sz w:val="24"/>
          <w:szCs w:val="24"/>
          <w:u w:val="single"/>
          <w:shd w:val="pct10" w:color="auto" w:fill="FFFFFF"/>
        </w:rPr>
        <w:t xml:space="preserve">  12  </w:t>
      </w:r>
      <w:r>
        <w:rPr>
          <w:rFonts w:hint="eastAsia" w:ascii="宋体" w:hAnsi="宋体" w:eastAsia="宋体" w:cs="Times New Roman"/>
          <w:color w:val="000000"/>
          <w:sz w:val="24"/>
          <w:szCs w:val="24"/>
        </w:rPr>
        <w:t>个月。</w:t>
      </w:r>
    </w:p>
    <w:p w14:paraId="3D04B6DE">
      <w:pPr>
        <w:spacing w:line="48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投标货物或涉及的关键总成和零件，如果有更长时间质保期，允许更改并说明，此将有利于投标方。</w:t>
      </w:r>
    </w:p>
    <w:p w14:paraId="1DC8B839">
      <w:pPr>
        <w:spacing w:line="48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设计使用寿命短于质保期的易损件除外，但属于易损件的，应当有明确说明。</w:t>
      </w:r>
    </w:p>
    <w:p w14:paraId="6ECC3FE2">
      <w:pPr>
        <w:spacing w:line="48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2、质保期之内，如果机器人设备关键零部件或者多处一般零部件的更换或维修行为，则质保期自更换或维修行为结束、机器人设备重新正常运行使用之日起重新计算。</w:t>
      </w:r>
    </w:p>
    <w:p w14:paraId="38AC3ED7">
      <w:pPr>
        <w:spacing w:line="48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3、质保期内免费提供零部件和及时有效的服务。质保期内因货物本身缺陷造成的各种故障，卖方应负责免费维修和服务。</w:t>
      </w:r>
    </w:p>
    <w:p w14:paraId="26029B3B">
      <w:pPr>
        <w:spacing w:line="48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4、质保期终止之日起一年内重复出现的质保期之内出现的故障，仍属质保范围而且应当免费。</w:t>
      </w:r>
    </w:p>
    <w:p w14:paraId="5DE9F277">
      <w:pPr>
        <w:spacing w:line="48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四、包装</w:t>
      </w:r>
    </w:p>
    <w:p w14:paraId="16731BB1">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1、所提供机器人设备的包装，应遵照国家标准和有关包装、包皮的技术条件，或按照最好的商业惯例进行包装。</w:t>
      </w:r>
    </w:p>
    <w:p w14:paraId="719905E2">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14:paraId="4071AEB9">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3、所提供机器人设备的包装，应能防止其一般性被窃或受外力破坏；一般不得采用有大缝隙的板条包装。</w:t>
      </w:r>
    </w:p>
    <w:p w14:paraId="66B77D18">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4、应对包装件做必要的加固和固定，以防止运输可能造成的损坏。</w:t>
      </w:r>
    </w:p>
    <w:p w14:paraId="46DFD3E6">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5、每个包装件应有装箱单，并至少标明名称、型号规格、数量、净重和毛重、投标方（或供货商）名称和制造日期等相关内容。</w:t>
      </w:r>
    </w:p>
    <w:p w14:paraId="457230B5">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6、每个包装箱应有明显标志，并具有中文书写的合同号、装运标志、发货和到货地点名称、发货人和收货人名称、机器人设备名称和项目号、箱号和外型尺寸等内容。</w:t>
      </w:r>
    </w:p>
    <w:p w14:paraId="7848D34D">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8、包装箱应连续编号，不应出现重复编号。</w:t>
      </w:r>
    </w:p>
    <w:p w14:paraId="3493ECB6">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9、在不受到外界破坏情况下，包装应保证自交货日起一年内货物（或机器人设备）完好无损。</w:t>
      </w:r>
    </w:p>
    <w:p w14:paraId="5D08F11D">
      <w:pPr>
        <w:adjustRightInd w:val="0"/>
        <w:snapToGrid w:val="0"/>
        <w:spacing w:line="4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五、运输</w:t>
      </w:r>
    </w:p>
    <w:p w14:paraId="7A4506CF">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1、应负责将设备运到目的地，并必须做到机器人设备在任何运输过程中不受损坏和遗失。</w:t>
      </w:r>
    </w:p>
    <w:p w14:paraId="423FFD4B">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2、同批设备应统一包装、编号运输。</w:t>
      </w:r>
    </w:p>
    <w:p w14:paraId="3EFCAAEB">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3、一般情况下，经由铁路、公路运输的包装件尺寸和重量不应超过国家所规定的尺寸限制。特殊情况应予以说明。</w:t>
      </w:r>
    </w:p>
    <w:p w14:paraId="1FB98D12">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4、在每批设备发出后，应立即通知买方；通知中应指明：合同号、货运单号、件数、重量和机器人设备发出日期等相关内容。</w:t>
      </w:r>
    </w:p>
    <w:p w14:paraId="27636CF2">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5、设备运抵交货地点后，应负责货物的卸货、搬运、保管等事宜；或按照合同约定。</w:t>
      </w:r>
    </w:p>
    <w:p w14:paraId="0D2F4AAC">
      <w:pPr>
        <w:keepNext/>
        <w:keepLines/>
        <w:spacing w:before="120" w:after="120" w:line="480" w:lineRule="exact"/>
        <w:jc w:val="center"/>
        <w:outlineLvl w:val="0"/>
        <w:rPr>
          <w:rFonts w:ascii="黑体" w:hAnsi="Times New Roman" w:eastAsia="黑体" w:cs="Times New Roman"/>
          <w:bCs/>
          <w:color w:val="000000"/>
          <w:kern w:val="44"/>
          <w:sz w:val="28"/>
          <w:szCs w:val="24"/>
        </w:rPr>
      </w:pPr>
      <w:r>
        <w:rPr>
          <w:rFonts w:ascii="宋体" w:hAnsi="宋体" w:eastAsia="宋体" w:cs="Times New Roman"/>
          <w:b/>
          <w:bCs/>
          <w:color w:val="000000"/>
          <w:kern w:val="44"/>
          <w:sz w:val="44"/>
          <w:szCs w:val="44"/>
        </w:rPr>
        <w:br w:type="page"/>
      </w:r>
      <w:bookmarkStart w:id="45" w:name="_Toc433881325"/>
      <w:r>
        <w:rPr>
          <w:rFonts w:hint="eastAsia" w:ascii="黑体" w:hAnsi="Times New Roman" w:eastAsia="黑体" w:cs="Times New Roman"/>
          <w:bCs/>
          <w:color w:val="000000"/>
          <w:kern w:val="44"/>
          <w:sz w:val="28"/>
          <w:szCs w:val="24"/>
        </w:rPr>
        <w:t>第四章  售中售后服务</w:t>
      </w:r>
      <w:bookmarkEnd w:id="45"/>
    </w:p>
    <w:p w14:paraId="01B12393">
      <w:pPr>
        <w:adjustRightInd w:val="0"/>
        <w:snapToGrid w:val="0"/>
        <w:spacing w:line="4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一、技术及培训服务</w:t>
      </w:r>
    </w:p>
    <w:p w14:paraId="55221DDF">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1、应负责对买方</w:t>
      </w:r>
      <w:r>
        <w:rPr>
          <w:rFonts w:hint="eastAsia" w:ascii="宋体" w:hAnsi="宋体" w:eastAsia="宋体" w:cs="Times New Roman"/>
          <w:color w:val="000000"/>
          <w:sz w:val="24"/>
          <w:szCs w:val="24"/>
          <w:u w:val="single"/>
          <w:shd w:val="pct10" w:color="auto" w:fill="FFFFFF"/>
        </w:rPr>
        <w:t xml:space="preserve">  3-5  </w:t>
      </w:r>
      <w:r>
        <w:rPr>
          <w:rFonts w:hint="eastAsia" w:ascii="宋体" w:hAnsi="宋体" w:eastAsia="宋体" w:cs="Times New Roman"/>
          <w:color w:val="000000"/>
          <w:sz w:val="24"/>
          <w:szCs w:val="24"/>
        </w:rPr>
        <w:t>名技术、维修和操作人员提供不少于</w:t>
      </w:r>
      <w:r>
        <w:rPr>
          <w:rFonts w:hint="eastAsia" w:ascii="宋体" w:hAnsi="宋体" w:eastAsia="宋体" w:cs="Times New Roman"/>
          <w:color w:val="000000"/>
          <w:sz w:val="24"/>
          <w:szCs w:val="24"/>
          <w:u w:val="single"/>
          <w:shd w:val="pct10" w:color="auto" w:fill="FFFFFF"/>
        </w:rPr>
        <w:t xml:space="preserve">  3-5  </w:t>
      </w:r>
      <w:r>
        <w:rPr>
          <w:rFonts w:hint="eastAsia" w:ascii="宋体" w:hAnsi="宋体" w:eastAsia="宋体" w:cs="Times New Roman"/>
          <w:color w:val="000000"/>
          <w:sz w:val="24"/>
          <w:szCs w:val="24"/>
        </w:rPr>
        <w:t>个日历日的免费的理论、技术和操作、维修等方面的技术指导和培训。</w:t>
      </w:r>
    </w:p>
    <w:p w14:paraId="2737333D">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2、应负责在买方设备使用现场，进行1～2次免费的技术指导和培训，并接受买方有关人员的技术咨询。</w:t>
      </w:r>
    </w:p>
    <w:p w14:paraId="4658AD93">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3、应免费提供一定数量的培训资料。</w:t>
      </w:r>
    </w:p>
    <w:p w14:paraId="74D69245">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4、应按要求免费积极协助和提供买方以及买方所委托的工程设计单位有关人员所需要的、与机器人设备有关的工程设计资料、技术咨询等。</w:t>
      </w:r>
    </w:p>
    <w:p w14:paraId="16C449FE">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5、若卖方提供的设备涉及到外购外协货物、而且该货物的技术质量等较为关键时，卖方应能保证得到配套厂家的技术支持，并免费为买方提供技术服务。</w:t>
      </w:r>
    </w:p>
    <w:p w14:paraId="3BD8A89B">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负责制定对买方人员在运行、维修和试验等方面的培训计划，并有专人负责实施培训计划，负责指导买方受培训人员正确理解设计和制造意图，认识机器人设备的特点和特性，掌握在运行、维修和使用管理中应遵守的规则等方面的综合知识。</w:t>
      </w:r>
    </w:p>
    <w:p w14:paraId="2C6BE294">
      <w:pPr>
        <w:adjustRightInd w:val="0"/>
        <w:snapToGrid w:val="0"/>
        <w:spacing w:line="4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二、安装调试及验收服务</w:t>
      </w:r>
    </w:p>
    <w:p w14:paraId="3579C350">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18AF6573">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2、若卖方提供的设备涉及到外购外协货物、而且该货物的技术质量等较为关键时，应保证能得到供应商的技术支持，并免费为买方提供安装使用现场的指导与培训。</w:t>
      </w:r>
    </w:p>
    <w:p w14:paraId="607ED5E5">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3、调试及验收时买方将积极协助卖方达到设备的各项技术指标和性能要求。卖方在买方现场进行的货物的安装、调试和试运行，买方有权参与，卖方应无条件向买方提供现场记录和试运行数据及报告。</w:t>
      </w:r>
    </w:p>
    <w:p w14:paraId="4FEE5867">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在卖方所提供设备需要得到买方建设项目所在地政府或行业主管部门的查验、试验、验收时，卖方应当免费完成或协助招标方完成所需要的工作、材料和服务等。协助完成的，应当在投标文件报价内容中予以说明，否则视同免费。</w:t>
      </w:r>
    </w:p>
    <w:p w14:paraId="09ADB05F">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5、卖方应根据买方需要，与买方机床改造供应商密切配合，共同完成调试工作。</w:t>
      </w:r>
    </w:p>
    <w:p w14:paraId="5B1294C5">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6、卖方应当向买方提供货物试验、验收的有关标准、规范和方法，同时提供货物涉及并使用的软件合法性证明。</w:t>
      </w:r>
    </w:p>
    <w:p w14:paraId="005A3172">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7、服务缺陷视同货物缺陷和履约延期。</w:t>
      </w:r>
    </w:p>
    <w:p w14:paraId="3A3A50F0">
      <w:pPr>
        <w:adjustRightInd w:val="0"/>
        <w:snapToGrid w:val="0"/>
        <w:spacing w:line="4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三、售后服务</w:t>
      </w:r>
    </w:p>
    <w:p w14:paraId="4D0D346E">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1、卖方提供的设备涉及的所有售后服务均由卖方负责。如果发生问题并且收到通知，卖方应当在2小时内予以答复。</w:t>
      </w:r>
    </w:p>
    <w:p w14:paraId="1A8A2692">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2、如发现所提供的设备存在问题，需要卖方解决或配合解决时：在质保期之内，应在接到通知后</w:t>
      </w:r>
      <w:r>
        <w:rPr>
          <w:rFonts w:hint="eastAsia" w:ascii="宋体" w:hAnsi="宋体" w:eastAsia="宋体" w:cs="Times New Roman"/>
          <w:color w:val="000000"/>
          <w:sz w:val="24"/>
          <w:szCs w:val="24"/>
          <w:u w:val="single"/>
          <w:shd w:val="pct10" w:color="auto" w:fill="FFFFFF"/>
        </w:rPr>
        <w:t xml:space="preserve">  48  </w:t>
      </w:r>
      <w:r>
        <w:rPr>
          <w:rFonts w:hint="eastAsia" w:ascii="宋体" w:hAnsi="宋体" w:eastAsia="宋体" w:cs="Times New Roman"/>
          <w:color w:val="000000"/>
          <w:sz w:val="24"/>
          <w:szCs w:val="24"/>
        </w:rPr>
        <w:t>小时内派有关人员到达现场；在质保期之外，应在接到通知后</w:t>
      </w:r>
      <w:r>
        <w:rPr>
          <w:rFonts w:hint="eastAsia" w:ascii="宋体" w:hAnsi="宋体" w:eastAsia="宋体" w:cs="Times New Roman"/>
          <w:color w:val="000000"/>
          <w:sz w:val="24"/>
          <w:szCs w:val="24"/>
          <w:u w:val="single"/>
          <w:shd w:val="pct10" w:color="auto" w:fill="FFFFFF"/>
        </w:rPr>
        <w:t xml:space="preserve">  36  </w:t>
      </w:r>
      <w:r>
        <w:rPr>
          <w:rFonts w:hint="eastAsia" w:ascii="宋体" w:hAnsi="宋体" w:eastAsia="宋体" w:cs="Times New Roman"/>
          <w:color w:val="000000"/>
          <w:sz w:val="24"/>
          <w:szCs w:val="24"/>
        </w:rPr>
        <w:t>小时内派有关人员到达现场。</w:t>
      </w:r>
    </w:p>
    <w:p w14:paraId="15D03657">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3、卖方派往买方使用现场的人员，应具有较高的业务素质；现场解决问题时，不得无故拖延或推迟，应为买方提供最佳的服务。</w:t>
      </w:r>
    </w:p>
    <w:p w14:paraId="72B3497E">
      <w:pPr>
        <w:adjustRightInd w:val="0"/>
        <w:snapToGrid w:val="0"/>
        <w:spacing w:line="4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四、其它服务</w:t>
      </w:r>
    </w:p>
    <w:p w14:paraId="07D64268">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1、若卖方所提供设备有需要进口的，卖方一般应自行、自费办理；必要时，买卖双方共同办理。</w:t>
      </w:r>
    </w:p>
    <w:p w14:paraId="18E8042B">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2、除招标文件、投标文件、答疑文件、技术协议、合同等约定之外，卖方应免费负责必要的或强制性的机器人设备的检验、试验、化验等直接费用。</w:t>
      </w:r>
    </w:p>
    <w:p w14:paraId="7B920E22">
      <w:pPr>
        <w:spacing w:line="5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3、本章节条款所列“免费”，并非指定不可收费，而是指招标文件、投标文件、</w:t>
      </w:r>
      <w:r>
        <w:rPr>
          <w:rFonts w:hint="eastAsia" w:ascii="Times New Roman" w:hAnsi="Times New Roman" w:eastAsia="宋体" w:cs="Times New Roman"/>
          <w:color w:val="000000"/>
          <w:sz w:val="24"/>
          <w:szCs w:val="24"/>
        </w:rPr>
        <w:t>答疑文件、技术交流文件、技术协议书和合同等范围之外，投标方不可另行收取的费用。</w:t>
      </w:r>
    </w:p>
    <w:p w14:paraId="371E0086">
      <w:pPr>
        <w:keepNext/>
        <w:keepLines/>
        <w:spacing w:before="120" w:after="120" w:line="480" w:lineRule="exact"/>
        <w:jc w:val="center"/>
        <w:outlineLvl w:val="0"/>
        <w:rPr>
          <w:rFonts w:ascii="黑体" w:hAnsi="Times New Roman" w:eastAsia="黑体" w:cs="Times New Roman"/>
          <w:bCs/>
          <w:color w:val="000000"/>
          <w:kern w:val="44"/>
          <w:sz w:val="28"/>
          <w:szCs w:val="24"/>
        </w:rPr>
      </w:pPr>
      <w:r>
        <w:rPr>
          <w:rFonts w:ascii="宋体" w:hAnsi="宋体" w:eastAsia="宋体" w:cs="Times New Roman"/>
          <w:b/>
          <w:bCs/>
          <w:color w:val="000000"/>
          <w:kern w:val="44"/>
          <w:sz w:val="44"/>
          <w:szCs w:val="44"/>
        </w:rPr>
        <w:br w:type="page"/>
      </w:r>
      <w:bookmarkStart w:id="46" w:name="_Toc433881326"/>
      <w:r>
        <w:rPr>
          <w:rFonts w:hint="eastAsia" w:ascii="黑体" w:hAnsi="Times New Roman" w:eastAsia="黑体" w:cs="Times New Roman"/>
          <w:bCs/>
          <w:color w:val="000000"/>
          <w:kern w:val="44"/>
          <w:sz w:val="28"/>
          <w:szCs w:val="24"/>
        </w:rPr>
        <w:t>第五章  预验收和终验收</w:t>
      </w:r>
      <w:bookmarkEnd w:id="46"/>
    </w:p>
    <w:p w14:paraId="760E8895">
      <w:pPr>
        <w:spacing w:line="48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一、验收的一般约定</w:t>
      </w:r>
    </w:p>
    <w:p w14:paraId="70F34171">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1、验收标准一般以技术协议书和合同规定验收。</w:t>
      </w:r>
    </w:p>
    <w:p w14:paraId="1FD64B6C">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2、如果验收过程中，发现招标文件、投标文件、答疑文件、技术交流文件等与技术协议书、合同存在差异，原则上以涉及条款中对买方最有利条款为验收依据。</w:t>
      </w:r>
    </w:p>
    <w:p w14:paraId="5054C782">
      <w:pPr>
        <w:adjustRightInd w:val="0"/>
        <w:snapToGrid w:val="0"/>
        <w:spacing w:line="4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二、检验</w:t>
      </w:r>
    </w:p>
    <w:p w14:paraId="41A543A3">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1、国产货物的检验由买卖双方按照合同要求或在制造现场进行。</w:t>
      </w:r>
    </w:p>
    <w:p w14:paraId="3A6CD874">
      <w:pPr>
        <w:adjustRightInd w:val="0"/>
        <w:snapToGrid w:val="0"/>
        <w:spacing w:line="4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三、验收基本条件</w:t>
      </w:r>
    </w:p>
    <w:p w14:paraId="7BE87454">
      <w:pPr>
        <w:adjustRightInd w:val="0"/>
        <w:snapToGrid w:val="0"/>
        <w:spacing w:line="460" w:lineRule="exact"/>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w:t>
      </w:r>
      <w:r>
        <w:rPr>
          <w:rFonts w:hint="eastAsia" w:ascii="宋体" w:hAnsi="宋体" w:eastAsia="宋体" w:cs="Times New Roman"/>
          <w:color w:val="000000"/>
          <w:sz w:val="24"/>
          <w:szCs w:val="24"/>
        </w:rPr>
        <w:t>时重新检验，最终只以终验收为准。</w:t>
      </w:r>
    </w:p>
    <w:p w14:paraId="20B3BDCF">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买卖双方按照合同约定执行了合同，同时设备完成了试运行并经检验合格，则具备验收条件。</w:t>
      </w:r>
    </w:p>
    <w:p w14:paraId="0B5212F0">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1、预验收一般条件</w:t>
      </w:r>
    </w:p>
    <w:p w14:paraId="19A0EFF5">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  卖方已经按照“供货范围”要求提供了预验收资料，并且资料齐全、完整和有效。</w:t>
      </w:r>
    </w:p>
    <w:p w14:paraId="1EFB7DE4">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  设备应运行稳定、可靠、安全，无非正常变形，非正常振动，无异常声音；无漏水、漏液、漏气（汽）、漏电等现象。运动的零部件动作平稳、灵活运动准确。</w:t>
      </w:r>
    </w:p>
    <w:p w14:paraId="6667A006">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  设备应完整且所有的零部件应该安装牢固，外观无损伤，所有的焊缝饱满、无残渣等缺陷。</w:t>
      </w:r>
    </w:p>
    <w:p w14:paraId="371E0982">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1.4  一般情况下，所有的管路和线缆等，接头应完全正确、可靠地联接；应排列有序（正确、牢固、整齐），有必要的防护，无皱褶、收缩和裂缝等不良现象。</w:t>
      </w:r>
    </w:p>
    <w:p w14:paraId="4DA1C2E6">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  设备的润滑系统工作正常、可靠，润滑点易于到达。</w:t>
      </w:r>
    </w:p>
    <w:p w14:paraId="1CF565E8">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1.6  使用的压力容器、电气等应具备合格证（如果有压力容器）。</w:t>
      </w:r>
    </w:p>
    <w:p w14:paraId="52A986EE">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1.7  设备的油漆质量应饱满、有光泽，无掉漆、无色差、无“桔皮”等不良现象（特殊标志除外）。</w:t>
      </w:r>
    </w:p>
    <w:p w14:paraId="5EA73831">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1.8  机器人设备标牌完整、清晰、明确。</w:t>
      </w:r>
    </w:p>
    <w:p w14:paraId="01181F28">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1.9  地线联接和地极符合国际（</w:t>
      </w:r>
      <w:r>
        <w:rPr>
          <w:rFonts w:ascii="宋体" w:hAnsi="宋体" w:eastAsia="宋体" w:cs="Times New Roman"/>
          <w:color w:val="000000"/>
          <w:sz w:val="24"/>
          <w:szCs w:val="24"/>
        </w:rPr>
        <w:t>ISO</w:t>
      </w:r>
      <w:r>
        <w:rPr>
          <w:rFonts w:hint="eastAsia" w:ascii="宋体" w:hAnsi="宋体" w:eastAsia="宋体" w:cs="Times New Roman"/>
          <w:color w:val="000000"/>
          <w:sz w:val="24"/>
          <w:szCs w:val="24"/>
        </w:rPr>
        <w:t>/</w:t>
      </w:r>
      <w:r>
        <w:rPr>
          <w:rFonts w:ascii="宋体" w:hAnsi="宋体" w:eastAsia="宋体" w:cs="Times New Roman"/>
          <w:color w:val="000000"/>
          <w:sz w:val="24"/>
          <w:szCs w:val="24"/>
        </w:rPr>
        <w:t>IEC</w:t>
      </w:r>
      <w:r>
        <w:rPr>
          <w:rFonts w:hint="eastAsia" w:ascii="宋体" w:hAnsi="宋体" w:eastAsia="宋体" w:cs="Times New Roman"/>
          <w:color w:val="000000"/>
          <w:sz w:val="24"/>
          <w:szCs w:val="24"/>
        </w:rPr>
        <w:t>）标准规范。</w:t>
      </w:r>
    </w:p>
    <w:p w14:paraId="23AFD28D">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1.10  设备的安全要求符合中国最新的相关法律、法规、标准和规范以及合同要求。</w:t>
      </w:r>
    </w:p>
    <w:p w14:paraId="1BF41096">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2、终验收一般条件</w:t>
      </w:r>
    </w:p>
    <w:p w14:paraId="1FA9B2D2">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2.1  经过预验收而且没有出现新的质量问题，或者满足预验收条款。</w:t>
      </w:r>
    </w:p>
    <w:p w14:paraId="68DFEFC1">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2.2  设备安装调试完毕，并至少经过了验收要求的负荷试运行。</w:t>
      </w:r>
    </w:p>
    <w:p w14:paraId="37E38CED">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3.2.3  设备正常运行时，噪声等环境影响因素满足国家和当地环保主管部门规定，安全措施落实、有效。</w:t>
      </w:r>
    </w:p>
    <w:p w14:paraId="5DCDD3E6">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  计量仪器、仪表配套合理，采用中国的法定计量单位，计量准确、灵敏可靠。保证设计指标和仪器说明书的参数的实现。</w:t>
      </w:r>
    </w:p>
    <w:p w14:paraId="020DEA2F">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  试运行期间或之后无维修、调整等行为（特殊情况除外）。</w:t>
      </w:r>
    </w:p>
    <w:p w14:paraId="4119153B">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2.6 设备质量、技术性能等，达到签定的技术协议书和合同规定的终验收标准。</w:t>
      </w:r>
    </w:p>
    <w:p w14:paraId="73F09B95">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3、终验收基本要求</w:t>
      </w:r>
    </w:p>
    <w:p w14:paraId="5B05C4DB">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  货物（或生产线）允许情况下，一般先连续空运转</w:t>
      </w:r>
      <w:r>
        <w:rPr>
          <w:rFonts w:hint="eastAsia" w:ascii="宋体" w:hAnsi="宋体" w:eastAsia="宋体" w:cs="Times New Roman"/>
          <w:color w:val="000000"/>
          <w:sz w:val="24"/>
          <w:szCs w:val="24"/>
          <w:u w:val="single"/>
          <w:shd w:val="pct10" w:color="auto" w:fill="FFFFFF"/>
        </w:rPr>
        <w:t xml:space="preserve">  2    </w:t>
      </w:r>
      <w:r>
        <w:rPr>
          <w:rFonts w:hint="eastAsia" w:ascii="宋体" w:hAnsi="宋体" w:eastAsia="宋体" w:cs="Times New Roman"/>
          <w:color w:val="000000"/>
          <w:sz w:val="24"/>
          <w:szCs w:val="24"/>
        </w:rPr>
        <w:t>小时，然后再进行负荷运行（无需进行空载运行的除外）。</w:t>
      </w:r>
    </w:p>
    <w:p w14:paraId="7D892449">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  负荷运行时，货物（或生产线）应连续运行</w:t>
      </w:r>
      <w:r>
        <w:rPr>
          <w:rFonts w:hint="eastAsia" w:ascii="宋体" w:hAnsi="宋体" w:eastAsia="宋体" w:cs="Times New Roman"/>
          <w:color w:val="000000"/>
          <w:sz w:val="24"/>
          <w:szCs w:val="24"/>
          <w:u w:val="single"/>
          <w:shd w:val="pct10" w:color="auto" w:fill="FFFFFF"/>
        </w:rPr>
        <w:t xml:space="preserve">   7   </w:t>
      </w:r>
      <w:r>
        <w:rPr>
          <w:rFonts w:hint="eastAsia" w:ascii="宋体" w:hAnsi="宋体" w:eastAsia="宋体" w:cs="Times New Roman"/>
          <w:color w:val="000000"/>
          <w:sz w:val="24"/>
          <w:szCs w:val="24"/>
        </w:rPr>
        <w:t>天，每天连续</w:t>
      </w:r>
      <w:r>
        <w:rPr>
          <w:rFonts w:hint="eastAsia" w:ascii="宋体" w:hAnsi="宋体" w:eastAsia="宋体" w:cs="Times New Roman"/>
          <w:color w:val="000000"/>
          <w:sz w:val="24"/>
          <w:szCs w:val="24"/>
          <w:u w:val="single"/>
          <w:shd w:val="pct10" w:color="auto" w:fill="FFFFFF"/>
        </w:rPr>
        <w:t xml:space="preserve">   16  </w:t>
      </w:r>
      <w:r>
        <w:rPr>
          <w:rFonts w:hint="eastAsia" w:ascii="宋体" w:hAnsi="宋体" w:eastAsia="宋体" w:cs="Times New Roman"/>
          <w:color w:val="000000"/>
          <w:sz w:val="24"/>
          <w:szCs w:val="24"/>
        </w:rPr>
        <w:t>小时。</w:t>
      </w:r>
    </w:p>
    <w:p w14:paraId="4D1F38A1">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  出现下列问题之一，视作验收失败：</w:t>
      </w:r>
    </w:p>
    <w:p w14:paraId="7F07158F">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3.3.1  在整个验收过程中发生关键零部件损坏或重大故障；</w:t>
      </w:r>
    </w:p>
    <w:p w14:paraId="33272043">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3.3.2  一般性故障超过</w:t>
      </w:r>
      <w:r>
        <w:rPr>
          <w:rFonts w:hint="eastAsia" w:ascii="宋体" w:hAnsi="宋体" w:eastAsia="宋体" w:cs="Times New Roman"/>
          <w:color w:val="000000"/>
          <w:sz w:val="24"/>
          <w:szCs w:val="24"/>
          <w:u w:val="single"/>
          <w:shd w:val="pct10" w:color="auto" w:fill="FFFFFF"/>
        </w:rPr>
        <w:t xml:space="preserve">   3    </w:t>
      </w:r>
      <w:r>
        <w:rPr>
          <w:rFonts w:hint="eastAsia" w:ascii="宋体" w:hAnsi="宋体" w:eastAsia="宋体" w:cs="Times New Roman"/>
          <w:color w:val="000000"/>
          <w:sz w:val="24"/>
          <w:szCs w:val="24"/>
        </w:rPr>
        <w:t>次；</w:t>
      </w:r>
    </w:p>
    <w:p w14:paraId="0047FF9D">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3.3.3  所有出现的维修调整，每次时间均不超过</w:t>
      </w:r>
      <w:r>
        <w:rPr>
          <w:rFonts w:hint="eastAsia" w:ascii="宋体" w:hAnsi="宋体" w:eastAsia="宋体" w:cs="Times New Roman"/>
          <w:color w:val="000000"/>
          <w:sz w:val="24"/>
          <w:szCs w:val="24"/>
          <w:u w:val="single"/>
          <w:shd w:val="pct10" w:color="auto" w:fill="FFFFFF"/>
        </w:rPr>
        <w:t xml:space="preserve">   50    </w:t>
      </w:r>
      <w:r>
        <w:rPr>
          <w:rFonts w:hint="eastAsia" w:ascii="宋体" w:hAnsi="宋体" w:eastAsia="宋体" w:cs="Times New Roman"/>
          <w:color w:val="000000"/>
          <w:sz w:val="24"/>
          <w:szCs w:val="24"/>
        </w:rPr>
        <w:t>分钟；所有维修调整时间的总和不超过总运行时间的</w:t>
      </w:r>
      <w:r>
        <w:rPr>
          <w:rFonts w:hint="eastAsia" w:ascii="宋体" w:hAnsi="宋体" w:eastAsia="宋体" w:cs="Times New Roman"/>
          <w:color w:val="000000"/>
          <w:sz w:val="24"/>
          <w:szCs w:val="24"/>
          <w:u w:val="single"/>
          <w:shd w:val="pct10" w:color="auto" w:fill="FFFFFF"/>
        </w:rPr>
        <w:t xml:space="preserve">    3   </w:t>
      </w:r>
      <w:r>
        <w:rPr>
          <w:rFonts w:hint="eastAsia" w:ascii="宋体" w:hAnsi="宋体" w:eastAsia="宋体" w:cs="Times New Roman"/>
          <w:color w:val="000000"/>
          <w:sz w:val="24"/>
          <w:szCs w:val="24"/>
        </w:rPr>
        <w:t>%；</w:t>
      </w:r>
    </w:p>
    <w:p w14:paraId="5A1E6BCA">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3.3.4  更换的零部件货值不超过总货值的</w:t>
      </w:r>
      <w:r>
        <w:rPr>
          <w:rFonts w:hint="eastAsia" w:ascii="宋体" w:hAnsi="宋体" w:eastAsia="宋体" w:cs="Times New Roman"/>
          <w:color w:val="000000"/>
          <w:sz w:val="24"/>
          <w:szCs w:val="24"/>
          <w:u w:val="single"/>
          <w:shd w:val="pct10" w:color="auto" w:fill="FFFFFF"/>
        </w:rPr>
        <w:t xml:space="preserve">   2  </w:t>
      </w:r>
      <w:r>
        <w:rPr>
          <w:rFonts w:hint="eastAsia" w:ascii="宋体" w:hAnsi="宋体" w:eastAsia="宋体" w:cs="Times New Roman"/>
          <w:color w:val="000000"/>
          <w:sz w:val="24"/>
          <w:szCs w:val="24"/>
        </w:rPr>
        <w:t>%。</w:t>
      </w:r>
    </w:p>
    <w:p w14:paraId="1B53F5E7">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3.4  累计负载运行实际性能（或生产率）达到合同规定；</w:t>
      </w:r>
    </w:p>
    <w:p w14:paraId="29C6EEF0">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3.5  终验收原则上要求一次完成。若一次验收不成功，最多允许两次；如果出现第三次验收失败，重新作价或退货；</w:t>
      </w:r>
    </w:p>
    <w:p w14:paraId="5A192FCE">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3.6  终验收通过后买卖双方共同签署终验收报告，并移交、核对全部供货范围内物品。</w:t>
      </w:r>
    </w:p>
    <w:p w14:paraId="0D497057">
      <w:pPr>
        <w:spacing w:line="480" w:lineRule="exact"/>
        <w:ind w:firstLine="480" w:firstLineChars="200"/>
        <w:rPr>
          <w:rFonts w:ascii="宋体" w:hAnsi="宋体" w:eastAsia="宋体" w:cs="Times New Roman"/>
          <w:color w:val="000000"/>
          <w:sz w:val="24"/>
          <w:szCs w:val="24"/>
        </w:rPr>
      </w:pPr>
    </w:p>
    <w:p w14:paraId="7D0A6B59">
      <w:pPr>
        <w:keepNext/>
        <w:keepLines/>
        <w:spacing w:before="120" w:after="120" w:line="480" w:lineRule="exact"/>
        <w:jc w:val="center"/>
        <w:outlineLvl w:val="0"/>
        <w:rPr>
          <w:rFonts w:ascii="黑体" w:hAnsi="Times New Roman" w:eastAsia="黑体" w:cs="Times New Roman"/>
          <w:bCs/>
          <w:color w:val="000000"/>
          <w:kern w:val="44"/>
          <w:sz w:val="28"/>
          <w:szCs w:val="24"/>
        </w:rPr>
      </w:pPr>
      <w:r>
        <w:rPr>
          <w:rFonts w:ascii="宋体" w:hAnsi="宋体" w:eastAsia="宋体" w:cs="Times New Roman"/>
          <w:b/>
          <w:bCs/>
          <w:color w:val="000000"/>
          <w:kern w:val="44"/>
          <w:sz w:val="44"/>
          <w:szCs w:val="44"/>
        </w:rPr>
        <w:br w:type="page"/>
      </w:r>
      <w:bookmarkStart w:id="47" w:name="_Toc433881327"/>
      <w:r>
        <w:rPr>
          <w:rFonts w:hint="eastAsia" w:ascii="黑体" w:hAnsi="Times New Roman" w:eastAsia="黑体" w:cs="Times New Roman"/>
          <w:bCs/>
          <w:color w:val="000000"/>
          <w:kern w:val="44"/>
          <w:sz w:val="28"/>
          <w:szCs w:val="24"/>
        </w:rPr>
        <w:t>第六章  投标技术文件一般要求</w:t>
      </w:r>
      <w:bookmarkEnd w:id="47"/>
    </w:p>
    <w:p w14:paraId="7A13DB93">
      <w:pPr>
        <w:adjustRightInd w:val="0"/>
        <w:snapToGrid w:val="0"/>
        <w:spacing w:line="4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一、技术文件一般内容要求</w:t>
      </w:r>
    </w:p>
    <w:p w14:paraId="09C25EC8">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1、投标方应认真阅读招标文件和本技术标书，并按要求编写投标技术文件。</w:t>
      </w:r>
    </w:p>
    <w:p w14:paraId="738D5FD6">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2、投标技术文件至少应对投标机器人设备的功能用途、技术性能、质量标准、技术参数等作出详细说明。</w:t>
      </w:r>
    </w:p>
    <w:p w14:paraId="7B4301BF">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3、投标技术文件至少应根据投标机器人设备的关键零部件或系统作出优越性说明。</w:t>
      </w:r>
    </w:p>
    <w:p w14:paraId="4C6710D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4、投标技术文件至少应按照招标文件要求（或投标方建议）列明备品备件、易损件和专用耗材明细。</w:t>
      </w:r>
    </w:p>
    <w:p w14:paraId="4E962CA5">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5、投标方应当而且必须分别说明所列备品备件、易损件和专用耗材的使用寿命（以有效工作小时数说明）。</w:t>
      </w:r>
    </w:p>
    <w:p w14:paraId="22F7F73B">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6、投标的机器人设备，应当根据其配置和备品备件、易损件、专用耗材情况，尽可能详细且分类填入下表：</w:t>
      </w:r>
    </w:p>
    <w:p w14:paraId="0B4AFA29">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6.1  投标机器人设备配置一览表：</w:t>
      </w:r>
    </w:p>
    <w:p w14:paraId="1FF11CE5">
      <w:pPr>
        <w:adjustRightInd w:val="0"/>
        <w:snapToGrid w:val="0"/>
        <w:spacing w:line="460" w:lineRule="exact"/>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投标货物（或生产线）配置一览表</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335"/>
        <w:gridCol w:w="1499"/>
        <w:gridCol w:w="873"/>
        <w:gridCol w:w="873"/>
        <w:gridCol w:w="2713"/>
      </w:tblGrid>
      <w:tr w14:paraId="2F97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4E09F488">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序号</w:t>
            </w:r>
          </w:p>
        </w:tc>
        <w:tc>
          <w:tcPr>
            <w:tcW w:w="1257" w:type="pct"/>
          </w:tcPr>
          <w:p w14:paraId="716A7A50">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名称</w:t>
            </w:r>
          </w:p>
        </w:tc>
        <w:tc>
          <w:tcPr>
            <w:tcW w:w="807" w:type="pct"/>
          </w:tcPr>
          <w:p w14:paraId="5DA59B63">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型号规格</w:t>
            </w:r>
          </w:p>
        </w:tc>
        <w:tc>
          <w:tcPr>
            <w:tcW w:w="470" w:type="pct"/>
          </w:tcPr>
          <w:p w14:paraId="3A3F8F97">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单位</w:t>
            </w:r>
          </w:p>
        </w:tc>
        <w:tc>
          <w:tcPr>
            <w:tcW w:w="470" w:type="pct"/>
          </w:tcPr>
          <w:p w14:paraId="590C68A2">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数量</w:t>
            </w:r>
          </w:p>
        </w:tc>
        <w:tc>
          <w:tcPr>
            <w:tcW w:w="1460" w:type="pct"/>
          </w:tcPr>
          <w:p w14:paraId="4142CE73">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制造商</w:t>
            </w:r>
          </w:p>
        </w:tc>
      </w:tr>
      <w:tr w14:paraId="5EA3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38178682">
            <w:pPr>
              <w:adjustRightInd w:val="0"/>
              <w:snapToGrid w:val="0"/>
              <w:spacing w:line="360" w:lineRule="exact"/>
              <w:jc w:val="center"/>
              <w:rPr>
                <w:rFonts w:ascii="宋体" w:hAnsi="宋体" w:eastAsia="宋体" w:cs="Times New Roman"/>
                <w:color w:val="000000"/>
                <w:szCs w:val="24"/>
              </w:rPr>
            </w:pPr>
          </w:p>
        </w:tc>
        <w:tc>
          <w:tcPr>
            <w:tcW w:w="1257" w:type="pct"/>
          </w:tcPr>
          <w:p w14:paraId="71BCA065">
            <w:pPr>
              <w:adjustRightInd w:val="0"/>
              <w:snapToGrid w:val="0"/>
              <w:spacing w:line="360" w:lineRule="exact"/>
              <w:rPr>
                <w:rFonts w:ascii="宋体" w:hAnsi="宋体" w:eastAsia="宋体" w:cs="Times New Roman"/>
                <w:color w:val="000000"/>
                <w:szCs w:val="24"/>
              </w:rPr>
            </w:pPr>
          </w:p>
        </w:tc>
        <w:tc>
          <w:tcPr>
            <w:tcW w:w="807" w:type="pct"/>
          </w:tcPr>
          <w:p w14:paraId="3F727568">
            <w:pPr>
              <w:adjustRightInd w:val="0"/>
              <w:snapToGrid w:val="0"/>
              <w:spacing w:line="360" w:lineRule="exact"/>
              <w:rPr>
                <w:rFonts w:ascii="宋体" w:hAnsi="宋体" w:eastAsia="宋体" w:cs="Times New Roman"/>
                <w:color w:val="000000"/>
                <w:szCs w:val="24"/>
              </w:rPr>
            </w:pPr>
          </w:p>
        </w:tc>
        <w:tc>
          <w:tcPr>
            <w:tcW w:w="470" w:type="pct"/>
          </w:tcPr>
          <w:p w14:paraId="3594CF0F">
            <w:pPr>
              <w:adjustRightInd w:val="0"/>
              <w:snapToGrid w:val="0"/>
              <w:spacing w:line="360" w:lineRule="exact"/>
              <w:jc w:val="center"/>
              <w:rPr>
                <w:rFonts w:ascii="宋体" w:hAnsi="宋体" w:eastAsia="宋体" w:cs="Times New Roman"/>
                <w:color w:val="000000"/>
                <w:szCs w:val="24"/>
              </w:rPr>
            </w:pPr>
          </w:p>
        </w:tc>
        <w:tc>
          <w:tcPr>
            <w:tcW w:w="470" w:type="pct"/>
          </w:tcPr>
          <w:p w14:paraId="134C73E4">
            <w:pPr>
              <w:adjustRightInd w:val="0"/>
              <w:snapToGrid w:val="0"/>
              <w:spacing w:line="360" w:lineRule="exact"/>
              <w:jc w:val="center"/>
              <w:rPr>
                <w:rFonts w:ascii="宋体" w:hAnsi="宋体" w:eastAsia="宋体" w:cs="Times New Roman"/>
                <w:color w:val="000000"/>
                <w:szCs w:val="24"/>
              </w:rPr>
            </w:pPr>
          </w:p>
        </w:tc>
        <w:tc>
          <w:tcPr>
            <w:tcW w:w="1460" w:type="pct"/>
          </w:tcPr>
          <w:p w14:paraId="3670224B">
            <w:pPr>
              <w:adjustRightInd w:val="0"/>
              <w:snapToGrid w:val="0"/>
              <w:spacing w:line="360" w:lineRule="exact"/>
              <w:rPr>
                <w:rFonts w:ascii="宋体" w:hAnsi="宋体" w:eastAsia="宋体" w:cs="Times New Roman"/>
                <w:color w:val="000000"/>
                <w:szCs w:val="24"/>
              </w:rPr>
            </w:pPr>
          </w:p>
        </w:tc>
      </w:tr>
      <w:tr w14:paraId="5884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2AF1FC82">
            <w:pPr>
              <w:adjustRightInd w:val="0"/>
              <w:snapToGrid w:val="0"/>
              <w:spacing w:line="360" w:lineRule="exact"/>
              <w:jc w:val="center"/>
              <w:rPr>
                <w:rFonts w:ascii="宋体" w:hAnsi="宋体" w:eastAsia="宋体" w:cs="Times New Roman"/>
                <w:color w:val="000000"/>
                <w:szCs w:val="24"/>
              </w:rPr>
            </w:pPr>
          </w:p>
        </w:tc>
        <w:tc>
          <w:tcPr>
            <w:tcW w:w="1257" w:type="pct"/>
          </w:tcPr>
          <w:p w14:paraId="717778B6">
            <w:pPr>
              <w:adjustRightInd w:val="0"/>
              <w:snapToGrid w:val="0"/>
              <w:spacing w:line="360" w:lineRule="exact"/>
              <w:rPr>
                <w:rFonts w:ascii="宋体" w:hAnsi="宋体" w:eastAsia="宋体" w:cs="Times New Roman"/>
                <w:color w:val="000000"/>
                <w:szCs w:val="24"/>
              </w:rPr>
            </w:pPr>
          </w:p>
        </w:tc>
        <w:tc>
          <w:tcPr>
            <w:tcW w:w="807" w:type="pct"/>
          </w:tcPr>
          <w:p w14:paraId="2CF63B34">
            <w:pPr>
              <w:adjustRightInd w:val="0"/>
              <w:snapToGrid w:val="0"/>
              <w:spacing w:line="360" w:lineRule="exact"/>
              <w:rPr>
                <w:rFonts w:ascii="宋体" w:hAnsi="宋体" w:eastAsia="宋体" w:cs="Times New Roman"/>
                <w:color w:val="000000"/>
                <w:szCs w:val="24"/>
              </w:rPr>
            </w:pPr>
          </w:p>
        </w:tc>
        <w:tc>
          <w:tcPr>
            <w:tcW w:w="470" w:type="pct"/>
          </w:tcPr>
          <w:p w14:paraId="1C3FABA2">
            <w:pPr>
              <w:adjustRightInd w:val="0"/>
              <w:snapToGrid w:val="0"/>
              <w:spacing w:line="360" w:lineRule="exact"/>
              <w:jc w:val="center"/>
              <w:rPr>
                <w:rFonts w:ascii="宋体" w:hAnsi="宋体" w:eastAsia="宋体" w:cs="Times New Roman"/>
                <w:color w:val="000000"/>
                <w:szCs w:val="24"/>
              </w:rPr>
            </w:pPr>
          </w:p>
        </w:tc>
        <w:tc>
          <w:tcPr>
            <w:tcW w:w="470" w:type="pct"/>
          </w:tcPr>
          <w:p w14:paraId="3F777349">
            <w:pPr>
              <w:adjustRightInd w:val="0"/>
              <w:snapToGrid w:val="0"/>
              <w:spacing w:line="360" w:lineRule="exact"/>
              <w:jc w:val="center"/>
              <w:rPr>
                <w:rFonts w:ascii="宋体" w:hAnsi="宋体" w:eastAsia="宋体" w:cs="Times New Roman"/>
                <w:color w:val="000000"/>
                <w:szCs w:val="24"/>
              </w:rPr>
            </w:pPr>
          </w:p>
        </w:tc>
        <w:tc>
          <w:tcPr>
            <w:tcW w:w="1460" w:type="pct"/>
          </w:tcPr>
          <w:p w14:paraId="75984142">
            <w:pPr>
              <w:adjustRightInd w:val="0"/>
              <w:snapToGrid w:val="0"/>
              <w:spacing w:line="360" w:lineRule="exact"/>
              <w:rPr>
                <w:rFonts w:ascii="宋体" w:hAnsi="宋体" w:eastAsia="宋体" w:cs="Times New Roman"/>
                <w:color w:val="000000"/>
                <w:szCs w:val="24"/>
              </w:rPr>
            </w:pPr>
          </w:p>
        </w:tc>
      </w:tr>
      <w:tr w14:paraId="68F4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718818D4">
            <w:pPr>
              <w:adjustRightInd w:val="0"/>
              <w:snapToGrid w:val="0"/>
              <w:spacing w:line="360" w:lineRule="exact"/>
              <w:jc w:val="center"/>
              <w:rPr>
                <w:rFonts w:ascii="宋体" w:hAnsi="宋体" w:eastAsia="宋体" w:cs="Times New Roman"/>
                <w:color w:val="000000"/>
                <w:szCs w:val="24"/>
              </w:rPr>
            </w:pPr>
          </w:p>
        </w:tc>
        <w:tc>
          <w:tcPr>
            <w:tcW w:w="1257" w:type="pct"/>
          </w:tcPr>
          <w:p w14:paraId="7AC28542">
            <w:pPr>
              <w:adjustRightInd w:val="0"/>
              <w:snapToGrid w:val="0"/>
              <w:spacing w:line="360" w:lineRule="exact"/>
              <w:rPr>
                <w:rFonts w:ascii="宋体" w:hAnsi="宋体" w:eastAsia="宋体" w:cs="Times New Roman"/>
                <w:color w:val="000000"/>
                <w:szCs w:val="24"/>
              </w:rPr>
            </w:pPr>
          </w:p>
        </w:tc>
        <w:tc>
          <w:tcPr>
            <w:tcW w:w="807" w:type="pct"/>
          </w:tcPr>
          <w:p w14:paraId="0BA8B676">
            <w:pPr>
              <w:adjustRightInd w:val="0"/>
              <w:snapToGrid w:val="0"/>
              <w:spacing w:line="360" w:lineRule="exact"/>
              <w:rPr>
                <w:rFonts w:ascii="宋体" w:hAnsi="宋体" w:eastAsia="宋体" w:cs="Times New Roman"/>
                <w:color w:val="000000"/>
                <w:szCs w:val="24"/>
              </w:rPr>
            </w:pPr>
          </w:p>
        </w:tc>
        <w:tc>
          <w:tcPr>
            <w:tcW w:w="470" w:type="pct"/>
          </w:tcPr>
          <w:p w14:paraId="7937091B">
            <w:pPr>
              <w:adjustRightInd w:val="0"/>
              <w:snapToGrid w:val="0"/>
              <w:spacing w:line="360" w:lineRule="exact"/>
              <w:jc w:val="center"/>
              <w:rPr>
                <w:rFonts w:ascii="宋体" w:hAnsi="宋体" w:eastAsia="宋体" w:cs="Times New Roman"/>
                <w:color w:val="000000"/>
                <w:szCs w:val="24"/>
              </w:rPr>
            </w:pPr>
          </w:p>
        </w:tc>
        <w:tc>
          <w:tcPr>
            <w:tcW w:w="470" w:type="pct"/>
          </w:tcPr>
          <w:p w14:paraId="0392B1BD">
            <w:pPr>
              <w:adjustRightInd w:val="0"/>
              <w:snapToGrid w:val="0"/>
              <w:spacing w:line="360" w:lineRule="exact"/>
              <w:jc w:val="center"/>
              <w:rPr>
                <w:rFonts w:ascii="宋体" w:hAnsi="宋体" w:eastAsia="宋体" w:cs="Times New Roman"/>
                <w:color w:val="000000"/>
                <w:szCs w:val="24"/>
              </w:rPr>
            </w:pPr>
          </w:p>
        </w:tc>
        <w:tc>
          <w:tcPr>
            <w:tcW w:w="1460" w:type="pct"/>
          </w:tcPr>
          <w:p w14:paraId="59264BEE">
            <w:pPr>
              <w:adjustRightInd w:val="0"/>
              <w:snapToGrid w:val="0"/>
              <w:spacing w:line="360" w:lineRule="exact"/>
              <w:rPr>
                <w:rFonts w:ascii="宋体" w:hAnsi="宋体" w:eastAsia="宋体" w:cs="Times New Roman"/>
                <w:color w:val="000000"/>
                <w:szCs w:val="24"/>
              </w:rPr>
            </w:pPr>
          </w:p>
        </w:tc>
      </w:tr>
      <w:tr w14:paraId="3C13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25913364">
            <w:pPr>
              <w:adjustRightInd w:val="0"/>
              <w:snapToGrid w:val="0"/>
              <w:spacing w:line="360" w:lineRule="exact"/>
              <w:jc w:val="center"/>
              <w:rPr>
                <w:rFonts w:ascii="宋体" w:hAnsi="宋体" w:eastAsia="宋体" w:cs="Times New Roman"/>
                <w:color w:val="000000"/>
                <w:szCs w:val="24"/>
              </w:rPr>
            </w:pPr>
          </w:p>
        </w:tc>
        <w:tc>
          <w:tcPr>
            <w:tcW w:w="1257" w:type="pct"/>
          </w:tcPr>
          <w:p w14:paraId="111DD08C">
            <w:pPr>
              <w:adjustRightInd w:val="0"/>
              <w:snapToGrid w:val="0"/>
              <w:spacing w:line="360" w:lineRule="exact"/>
              <w:rPr>
                <w:rFonts w:ascii="宋体" w:hAnsi="宋体" w:eastAsia="宋体" w:cs="Times New Roman"/>
                <w:color w:val="000000"/>
                <w:szCs w:val="24"/>
              </w:rPr>
            </w:pPr>
          </w:p>
        </w:tc>
        <w:tc>
          <w:tcPr>
            <w:tcW w:w="807" w:type="pct"/>
          </w:tcPr>
          <w:p w14:paraId="68252A03">
            <w:pPr>
              <w:adjustRightInd w:val="0"/>
              <w:snapToGrid w:val="0"/>
              <w:spacing w:line="360" w:lineRule="exact"/>
              <w:rPr>
                <w:rFonts w:ascii="宋体" w:hAnsi="宋体" w:eastAsia="宋体" w:cs="Times New Roman"/>
                <w:color w:val="000000"/>
                <w:szCs w:val="24"/>
              </w:rPr>
            </w:pPr>
          </w:p>
        </w:tc>
        <w:tc>
          <w:tcPr>
            <w:tcW w:w="470" w:type="pct"/>
          </w:tcPr>
          <w:p w14:paraId="647B613E">
            <w:pPr>
              <w:adjustRightInd w:val="0"/>
              <w:snapToGrid w:val="0"/>
              <w:spacing w:line="360" w:lineRule="exact"/>
              <w:jc w:val="center"/>
              <w:rPr>
                <w:rFonts w:ascii="宋体" w:hAnsi="宋体" w:eastAsia="宋体" w:cs="Times New Roman"/>
                <w:color w:val="000000"/>
                <w:szCs w:val="24"/>
              </w:rPr>
            </w:pPr>
          </w:p>
        </w:tc>
        <w:tc>
          <w:tcPr>
            <w:tcW w:w="470" w:type="pct"/>
          </w:tcPr>
          <w:p w14:paraId="4E3FBAE2">
            <w:pPr>
              <w:adjustRightInd w:val="0"/>
              <w:snapToGrid w:val="0"/>
              <w:spacing w:line="360" w:lineRule="exact"/>
              <w:jc w:val="center"/>
              <w:rPr>
                <w:rFonts w:ascii="宋体" w:hAnsi="宋体" w:eastAsia="宋体" w:cs="Times New Roman"/>
                <w:color w:val="000000"/>
                <w:szCs w:val="24"/>
              </w:rPr>
            </w:pPr>
          </w:p>
        </w:tc>
        <w:tc>
          <w:tcPr>
            <w:tcW w:w="1460" w:type="pct"/>
          </w:tcPr>
          <w:p w14:paraId="45FCDECB">
            <w:pPr>
              <w:adjustRightInd w:val="0"/>
              <w:snapToGrid w:val="0"/>
              <w:spacing w:line="360" w:lineRule="exact"/>
              <w:rPr>
                <w:rFonts w:ascii="宋体" w:hAnsi="宋体" w:eastAsia="宋体" w:cs="Times New Roman"/>
                <w:color w:val="000000"/>
                <w:szCs w:val="24"/>
              </w:rPr>
            </w:pPr>
          </w:p>
        </w:tc>
      </w:tr>
      <w:tr w14:paraId="686E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39656D0F">
            <w:pPr>
              <w:adjustRightInd w:val="0"/>
              <w:snapToGrid w:val="0"/>
              <w:spacing w:line="360" w:lineRule="exact"/>
              <w:jc w:val="center"/>
              <w:rPr>
                <w:rFonts w:ascii="宋体" w:hAnsi="宋体" w:eastAsia="宋体" w:cs="Times New Roman"/>
                <w:color w:val="000000"/>
                <w:szCs w:val="24"/>
              </w:rPr>
            </w:pPr>
          </w:p>
        </w:tc>
        <w:tc>
          <w:tcPr>
            <w:tcW w:w="1257" w:type="pct"/>
          </w:tcPr>
          <w:p w14:paraId="2114D25B">
            <w:pPr>
              <w:adjustRightInd w:val="0"/>
              <w:snapToGrid w:val="0"/>
              <w:spacing w:line="360" w:lineRule="exact"/>
              <w:rPr>
                <w:rFonts w:ascii="宋体" w:hAnsi="宋体" w:eastAsia="宋体" w:cs="Times New Roman"/>
                <w:color w:val="000000"/>
                <w:szCs w:val="24"/>
              </w:rPr>
            </w:pPr>
          </w:p>
        </w:tc>
        <w:tc>
          <w:tcPr>
            <w:tcW w:w="807" w:type="pct"/>
          </w:tcPr>
          <w:p w14:paraId="6D562AC7">
            <w:pPr>
              <w:adjustRightInd w:val="0"/>
              <w:snapToGrid w:val="0"/>
              <w:spacing w:line="360" w:lineRule="exact"/>
              <w:rPr>
                <w:rFonts w:ascii="宋体" w:hAnsi="宋体" w:eastAsia="宋体" w:cs="Times New Roman"/>
                <w:color w:val="000000"/>
                <w:szCs w:val="24"/>
              </w:rPr>
            </w:pPr>
          </w:p>
        </w:tc>
        <w:tc>
          <w:tcPr>
            <w:tcW w:w="470" w:type="pct"/>
          </w:tcPr>
          <w:p w14:paraId="74744EC8">
            <w:pPr>
              <w:adjustRightInd w:val="0"/>
              <w:snapToGrid w:val="0"/>
              <w:spacing w:line="360" w:lineRule="exact"/>
              <w:jc w:val="center"/>
              <w:rPr>
                <w:rFonts w:ascii="宋体" w:hAnsi="宋体" w:eastAsia="宋体" w:cs="Times New Roman"/>
                <w:color w:val="000000"/>
                <w:szCs w:val="24"/>
              </w:rPr>
            </w:pPr>
          </w:p>
        </w:tc>
        <w:tc>
          <w:tcPr>
            <w:tcW w:w="470" w:type="pct"/>
          </w:tcPr>
          <w:p w14:paraId="3DF2C3F2">
            <w:pPr>
              <w:adjustRightInd w:val="0"/>
              <w:snapToGrid w:val="0"/>
              <w:spacing w:line="360" w:lineRule="exact"/>
              <w:jc w:val="center"/>
              <w:rPr>
                <w:rFonts w:ascii="宋体" w:hAnsi="宋体" w:eastAsia="宋体" w:cs="Times New Roman"/>
                <w:color w:val="000000"/>
                <w:szCs w:val="24"/>
              </w:rPr>
            </w:pPr>
          </w:p>
        </w:tc>
        <w:tc>
          <w:tcPr>
            <w:tcW w:w="1460" w:type="pct"/>
          </w:tcPr>
          <w:p w14:paraId="2948B50D">
            <w:pPr>
              <w:adjustRightInd w:val="0"/>
              <w:snapToGrid w:val="0"/>
              <w:spacing w:line="360" w:lineRule="exact"/>
              <w:rPr>
                <w:rFonts w:ascii="宋体" w:hAnsi="宋体" w:eastAsia="宋体" w:cs="Times New Roman"/>
                <w:color w:val="000000"/>
                <w:szCs w:val="24"/>
              </w:rPr>
            </w:pPr>
          </w:p>
        </w:tc>
      </w:tr>
      <w:tr w14:paraId="10BF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617DF496">
            <w:pPr>
              <w:adjustRightInd w:val="0"/>
              <w:snapToGrid w:val="0"/>
              <w:spacing w:line="360" w:lineRule="exact"/>
              <w:jc w:val="center"/>
              <w:rPr>
                <w:rFonts w:ascii="宋体" w:hAnsi="宋体" w:eastAsia="宋体" w:cs="Times New Roman"/>
                <w:color w:val="000000"/>
                <w:szCs w:val="24"/>
              </w:rPr>
            </w:pPr>
          </w:p>
        </w:tc>
        <w:tc>
          <w:tcPr>
            <w:tcW w:w="1257" w:type="pct"/>
          </w:tcPr>
          <w:p w14:paraId="3F603466">
            <w:pPr>
              <w:adjustRightInd w:val="0"/>
              <w:snapToGrid w:val="0"/>
              <w:spacing w:line="360" w:lineRule="exact"/>
              <w:rPr>
                <w:rFonts w:ascii="宋体" w:hAnsi="宋体" w:eastAsia="宋体" w:cs="Times New Roman"/>
                <w:color w:val="000000"/>
                <w:szCs w:val="24"/>
              </w:rPr>
            </w:pPr>
          </w:p>
        </w:tc>
        <w:tc>
          <w:tcPr>
            <w:tcW w:w="807" w:type="pct"/>
          </w:tcPr>
          <w:p w14:paraId="3DAFDF9F">
            <w:pPr>
              <w:adjustRightInd w:val="0"/>
              <w:snapToGrid w:val="0"/>
              <w:spacing w:line="360" w:lineRule="exact"/>
              <w:rPr>
                <w:rFonts w:ascii="宋体" w:hAnsi="宋体" w:eastAsia="宋体" w:cs="Times New Roman"/>
                <w:color w:val="000000"/>
                <w:szCs w:val="24"/>
              </w:rPr>
            </w:pPr>
          </w:p>
        </w:tc>
        <w:tc>
          <w:tcPr>
            <w:tcW w:w="470" w:type="pct"/>
          </w:tcPr>
          <w:p w14:paraId="5D246231">
            <w:pPr>
              <w:adjustRightInd w:val="0"/>
              <w:snapToGrid w:val="0"/>
              <w:spacing w:line="360" w:lineRule="exact"/>
              <w:jc w:val="center"/>
              <w:rPr>
                <w:rFonts w:ascii="宋体" w:hAnsi="宋体" w:eastAsia="宋体" w:cs="Times New Roman"/>
                <w:color w:val="000000"/>
                <w:szCs w:val="24"/>
              </w:rPr>
            </w:pPr>
          </w:p>
        </w:tc>
        <w:tc>
          <w:tcPr>
            <w:tcW w:w="470" w:type="pct"/>
          </w:tcPr>
          <w:p w14:paraId="0945473E">
            <w:pPr>
              <w:adjustRightInd w:val="0"/>
              <w:snapToGrid w:val="0"/>
              <w:spacing w:line="360" w:lineRule="exact"/>
              <w:jc w:val="center"/>
              <w:rPr>
                <w:rFonts w:ascii="宋体" w:hAnsi="宋体" w:eastAsia="宋体" w:cs="Times New Roman"/>
                <w:color w:val="000000"/>
                <w:szCs w:val="24"/>
              </w:rPr>
            </w:pPr>
          </w:p>
        </w:tc>
        <w:tc>
          <w:tcPr>
            <w:tcW w:w="1460" w:type="pct"/>
          </w:tcPr>
          <w:p w14:paraId="1322AB40">
            <w:pPr>
              <w:adjustRightInd w:val="0"/>
              <w:snapToGrid w:val="0"/>
              <w:spacing w:line="360" w:lineRule="exact"/>
              <w:rPr>
                <w:rFonts w:ascii="宋体" w:hAnsi="宋体" w:eastAsia="宋体" w:cs="Times New Roman"/>
                <w:color w:val="000000"/>
                <w:szCs w:val="24"/>
              </w:rPr>
            </w:pPr>
          </w:p>
        </w:tc>
      </w:tr>
    </w:tbl>
    <w:p w14:paraId="6C85897C">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6.2  备品备件、易损件和专用耗材明细表：</w:t>
      </w:r>
    </w:p>
    <w:p w14:paraId="587F52A9">
      <w:pPr>
        <w:adjustRightInd w:val="0"/>
        <w:snapToGrid w:val="0"/>
        <w:spacing w:line="460" w:lineRule="exact"/>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备品备件、易损件和专用耗材明细表</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335"/>
        <w:gridCol w:w="1499"/>
        <w:gridCol w:w="873"/>
        <w:gridCol w:w="873"/>
        <w:gridCol w:w="2713"/>
      </w:tblGrid>
      <w:tr w14:paraId="3EB4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603E5131">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序号</w:t>
            </w:r>
          </w:p>
        </w:tc>
        <w:tc>
          <w:tcPr>
            <w:tcW w:w="1257" w:type="pct"/>
          </w:tcPr>
          <w:p w14:paraId="066FCD24">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名称</w:t>
            </w:r>
          </w:p>
        </w:tc>
        <w:tc>
          <w:tcPr>
            <w:tcW w:w="807" w:type="pct"/>
          </w:tcPr>
          <w:p w14:paraId="36BCC154">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型号规格</w:t>
            </w:r>
          </w:p>
        </w:tc>
        <w:tc>
          <w:tcPr>
            <w:tcW w:w="470" w:type="pct"/>
          </w:tcPr>
          <w:p w14:paraId="1D7F591D">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单位</w:t>
            </w:r>
          </w:p>
        </w:tc>
        <w:tc>
          <w:tcPr>
            <w:tcW w:w="470" w:type="pct"/>
          </w:tcPr>
          <w:p w14:paraId="5FC2CFAA">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数量</w:t>
            </w:r>
          </w:p>
        </w:tc>
        <w:tc>
          <w:tcPr>
            <w:tcW w:w="1460" w:type="pct"/>
          </w:tcPr>
          <w:p w14:paraId="6C162206">
            <w:pPr>
              <w:adjustRightInd w:val="0"/>
              <w:snapToGrid w:val="0"/>
              <w:spacing w:line="360" w:lineRule="exact"/>
              <w:jc w:val="center"/>
              <w:rPr>
                <w:rFonts w:ascii="宋体" w:hAnsi="宋体" w:eastAsia="宋体" w:cs="Times New Roman"/>
                <w:color w:val="000000"/>
                <w:szCs w:val="24"/>
              </w:rPr>
            </w:pPr>
            <w:r>
              <w:rPr>
                <w:rFonts w:hint="eastAsia" w:ascii="宋体" w:hAnsi="宋体" w:eastAsia="宋体" w:cs="Times New Roman"/>
                <w:color w:val="000000"/>
                <w:szCs w:val="24"/>
              </w:rPr>
              <w:t>制造商</w:t>
            </w:r>
          </w:p>
        </w:tc>
      </w:tr>
      <w:tr w14:paraId="29A6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63F91AB8">
            <w:pPr>
              <w:adjustRightInd w:val="0"/>
              <w:snapToGrid w:val="0"/>
              <w:spacing w:line="360" w:lineRule="exact"/>
              <w:jc w:val="center"/>
              <w:rPr>
                <w:rFonts w:ascii="宋体" w:hAnsi="宋体" w:eastAsia="宋体" w:cs="Times New Roman"/>
                <w:color w:val="000000"/>
                <w:szCs w:val="24"/>
              </w:rPr>
            </w:pPr>
          </w:p>
        </w:tc>
        <w:tc>
          <w:tcPr>
            <w:tcW w:w="1257" w:type="pct"/>
          </w:tcPr>
          <w:p w14:paraId="1A1452C2">
            <w:pPr>
              <w:adjustRightInd w:val="0"/>
              <w:snapToGrid w:val="0"/>
              <w:spacing w:line="360" w:lineRule="exact"/>
              <w:rPr>
                <w:rFonts w:ascii="宋体" w:hAnsi="宋体" w:eastAsia="宋体" w:cs="Times New Roman"/>
                <w:color w:val="000000"/>
                <w:szCs w:val="24"/>
              </w:rPr>
            </w:pPr>
          </w:p>
        </w:tc>
        <w:tc>
          <w:tcPr>
            <w:tcW w:w="807" w:type="pct"/>
          </w:tcPr>
          <w:p w14:paraId="37668E35">
            <w:pPr>
              <w:adjustRightInd w:val="0"/>
              <w:snapToGrid w:val="0"/>
              <w:spacing w:line="360" w:lineRule="exact"/>
              <w:rPr>
                <w:rFonts w:ascii="宋体" w:hAnsi="宋体" w:eastAsia="宋体" w:cs="Times New Roman"/>
                <w:color w:val="000000"/>
                <w:szCs w:val="24"/>
              </w:rPr>
            </w:pPr>
          </w:p>
        </w:tc>
        <w:tc>
          <w:tcPr>
            <w:tcW w:w="470" w:type="pct"/>
          </w:tcPr>
          <w:p w14:paraId="1C462005">
            <w:pPr>
              <w:adjustRightInd w:val="0"/>
              <w:snapToGrid w:val="0"/>
              <w:spacing w:line="360" w:lineRule="exact"/>
              <w:jc w:val="center"/>
              <w:rPr>
                <w:rFonts w:ascii="宋体" w:hAnsi="宋体" w:eastAsia="宋体" w:cs="Times New Roman"/>
                <w:color w:val="000000"/>
                <w:szCs w:val="24"/>
              </w:rPr>
            </w:pPr>
          </w:p>
        </w:tc>
        <w:tc>
          <w:tcPr>
            <w:tcW w:w="470" w:type="pct"/>
          </w:tcPr>
          <w:p w14:paraId="4232641C">
            <w:pPr>
              <w:adjustRightInd w:val="0"/>
              <w:snapToGrid w:val="0"/>
              <w:spacing w:line="360" w:lineRule="exact"/>
              <w:jc w:val="center"/>
              <w:rPr>
                <w:rFonts w:ascii="宋体" w:hAnsi="宋体" w:eastAsia="宋体" w:cs="Times New Roman"/>
                <w:color w:val="000000"/>
                <w:szCs w:val="24"/>
              </w:rPr>
            </w:pPr>
          </w:p>
        </w:tc>
        <w:tc>
          <w:tcPr>
            <w:tcW w:w="1460" w:type="pct"/>
          </w:tcPr>
          <w:p w14:paraId="6E8B79DE">
            <w:pPr>
              <w:adjustRightInd w:val="0"/>
              <w:snapToGrid w:val="0"/>
              <w:spacing w:line="360" w:lineRule="exact"/>
              <w:rPr>
                <w:rFonts w:ascii="宋体" w:hAnsi="宋体" w:eastAsia="宋体" w:cs="Times New Roman"/>
                <w:color w:val="000000"/>
                <w:szCs w:val="24"/>
              </w:rPr>
            </w:pPr>
          </w:p>
        </w:tc>
      </w:tr>
      <w:tr w14:paraId="2038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1E7AA6F0">
            <w:pPr>
              <w:adjustRightInd w:val="0"/>
              <w:snapToGrid w:val="0"/>
              <w:spacing w:line="360" w:lineRule="exact"/>
              <w:jc w:val="center"/>
              <w:rPr>
                <w:rFonts w:ascii="宋体" w:hAnsi="宋体" w:eastAsia="宋体" w:cs="Times New Roman"/>
                <w:color w:val="000000"/>
                <w:szCs w:val="24"/>
              </w:rPr>
            </w:pPr>
          </w:p>
        </w:tc>
        <w:tc>
          <w:tcPr>
            <w:tcW w:w="1257" w:type="pct"/>
          </w:tcPr>
          <w:p w14:paraId="1740A4FB">
            <w:pPr>
              <w:adjustRightInd w:val="0"/>
              <w:snapToGrid w:val="0"/>
              <w:spacing w:line="360" w:lineRule="exact"/>
              <w:rPr>
                <w:rFonts w:ascii="宋体" w:hAnsi="宋体" w:eastAsia="宋体" w:cs="Times New Roman"/>
                <w:color w:val="000000"/>
                <w:szCs w:val="24"/>
              </w:rPr>
            </w:pPr>
          </w:p>
        </w:tc>
        <w:tc>
          <w:tcPr>
            <w:tcW w:w="807" w:type="pct"/>
          </w:tcPr>
          <w:p w14:paraId="27A01FD8">
            <w:pPr>
              <w:adjustRightInd w:val="0"/>
              <w:snapToGrid w:val="0"/>
              <w:spacing w:line="360" w:lineRule="exact"/>
              <w:rPr>
                <w:rFonts w:ascii="宋体" w:hAnsi="宋体" w:eastAsia="宋体" w:cs="Times New Roman"/>
                <w:color w:val="000000"/>
                <w:szCs w:val="24"/>
              </w:rPr>
            </w:pPr>
          </w:p>
        </w:tc>
        <w:tc>
          <w:tcPr>
            <w:tcW w:w="470" w:type="pct"/>
          </w:tcPr>
          <w:p w14:paraId="545D848E">
            <w:pPr>
              <w:adjustRightInd w:val="0"/>
              <w:snapToGrid w:val="0"/>
              <w:spacing w:line="360" w:lineRule="exact"/>
              <w:jc w:val="center"/>
              <w:rPr>
                <w:rFonts w:ascii="宋体" w:hAnsi="宋体" w:eastAsia="宋体" w:cs="Times New Roman"/>
                <w:color w:val="000000"/>
                <w:szCs w:val="24"/>
              </w:rPr>
            </w:pPr>
          </w:p>
        </w:tc>
        <w:tc>
          <w:tcPr>
            <w:tcW w:w="470" w:type="pct"/>
          </w:tcPr>
          <w:p w14:paraId="1B9F4B1E">
            <w:pPr>
              <w:adjustRightInd w:val="0"/>
              <w:snapToGrid w:val="0"/>
              <w:spacing w:line="360" w:lineRule="exact"/>
              <w:jc w:val="center"/>
              <w:rPr>
                <w:rFonts w:ascii="宋体" w:hAnsi="宋体" w:eastAsia="宋体" w:cs="Times New Roman"/>
                <w:color w:val="000000"/>
                <w:szCs w:val="24"/>
              </w:rPr>
            </w:pPr>
          </w:p>
        </w:tc>
        <w:tc>
          <w:tcPr>
            <w:tcW w:w="1460" w:type="pct"/>
          </w:tcPr>
          <w:p w14:paraId="5E88DDA2">
            <w:pPr>
              <w:adjustRightInd w:val="0"/>
              <w:snapToGrid w:val="0"/>
              <w:spacing w:line="360" w:lineRule="exact"/>
              <w:rPr>
                <w:rFonts w:ascii="宋体" w:hAnsi="宋体" w:eastAsia="宋体" w:cs="Times New Roman"/>
                <w:color w:val="000000"/>
                <w:szCs w:val="24"/>
              </w:rPr>
            </w:pPr>
          </w:p>
        </w:tc>
      </w:tr>
      <w:tr w14:paraId="1B75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02F60068">
            <w:pPr>
              <w:adjustRightInd w:val="0"/>
              <w:snapToGrid w:val="0"/>
              <w:spacing w:line="360" w:lineRule="exact"/>
              <w:jc w:val="center"/>
              <w:rPr>
                <w:rFonts w:ascii="宋体" w:hAnsi="宋体" w:eastAsia="宋体" w:cs="Times New Roman"/>
                <w:color w:val="000000"/>
                <w:szCs w:val="24"/>
              </w:rPr>
            </w:pPr>
          </w:p>
        </w:tc>
        <w:tc>
          <w:tcPr>
            <w:tcW w:w="1257" w:type="pct"/>
          </w:tcPr>
          <w:p w14:paraId="23107E14">
            <w:pPr>
              <w:adjustRightInd w:val="0"/>
              <w:snapToGrid w:val="0"/>
              <w:spacing w:line="360" w:lineRule="exact"/>
              <w:rPr>
                <w:rFonts w:ascii="宋体" w:hAnsi="宋体" w:eastAsia="宋体" w:cs="Times New Roman"/>
                <w:color w:val="000000"/>
                <w:szCs w:val="24"/>
              </w:rPr>
            </w:pPr>
          </w:p>
        </w:tc>
        <w:tc>
          <w:tcPr>
            <w:tcW w:w="807" w:type="pct"/>
          </w:tcPr>
          <w:p w14:paraId="60B56E80">
            <w:pPr>
              <w:adjustRightInd w:val="0"/>
              <w:snapToGrid w:val="0"/>
              <w:spacing w:line="360" w:lineRule="exact"/>
              <w:rPr>
                <w:rFonts w:ascii="宋体" w:hAnsi="宋体" w:eastAsia="宋体" w:cs="Times New Roman"/>
                <w:color w:val="000000"/>
                <w:szCs w:val="24"/>
              </w:rPr>
            </w:pPr>
          </w:p>
        </w:tc>
        <w:tc>
          <w:tcPr>
            <w:tcW w:w="470" w:type="pct"/>
          </w:tcPr>
          <w:p w14:paraId="7D8913E8">
            <w:pPr>
              <w:adjustRightInd w:val="0"/>
              <w:snapToGrid w:val="0"/>
              <w:spacing w:line="360" w:lineRule="exact"/>
              <w:jc w:val="center"/>
              <w:rPr>
                <w:rFonts w:ascii="宋体" w:hAnsi="宋体" w:eastAsia="宋体" w:cs="Times New Roman"/>
                <w:color w:val="000000"/>
                <w:szCs w:val="24"/>
              </w:rPr>
            </w:pPr>
          </w:p>
        </w:tc>
        <w:tc>
          <w:tcPr>
            <w:tcW w:w="470" w:type="pct"/>
          </w:tcPr>
          <w:p w14:paraId="3F86CC82">
            <w:pPr>
              <w:adjustRightInd w:val="0"/>
              <w:snapToGrid w:val="0"/>
              <w:spacing w:line="360" w:lineRule="exact"/>
              <w:jc w:val="center"/>
              <w:rPr>
                <w:rFonts w:ascii="宋体" w:hAnsi="宋体" w:eastAsia="宋体" w:cs="Times New Roman"/>
                <w:color w:val="000000"/>
                <w:szCs w:val="24"/>
              </w:rPr>
            </w:pPr>
          </w:p>
        </w:tc>
        <w:tc>
          <w:tcPr>
            <w:tcW w:w="1460" w:type="pct"/>
          </w:tcPr>
          <w:p w14:paraId="5B9EE06A">
            <w:pPr>
              <w:adjustRightInd w:val="0"/>
              <w:snapToGrid w:val="0"/>
              <w:spacing w:line="360" w:lineRule="exact"/>
              <w:rPr>
                <w:rFonts w:ascii="宋体" w:hAnsi="宋体" w:eastAsia="宋体" w:cs="Times New Roman"/>
                <w:color w:val="000000"/>
                <w:szCs w:val="24"/>
              </w:rPr>
            </w:pPr>
          </w:p>
        </w:tc>
      </w:tr>
      <w:tr w14:paraId="502B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5914817F">
            <w:pPr>
              <w:adjustRightInd w:val="0"/>
              <w:snapToGrid w:val="0"/>
              <w:spacing w:line="360" w:lineRule="exact"/>
              <w:jc w:val="center"/>
              <w:rPr>
                <w:rFonts w:ascii="宋体" w:hAnsi="宋体" w:eastAsia="宋体" w:cs="Times New Roman"/>
                <w:color w:val="000000"/>
                <w:szCs w:val="24"/>
              </w:rPr>
            </w:pPr>
          </w:p>
        </w:tc>
        <w:tc>
          <w:tcPr>
            <w:tcW w:w="1257" w:type="pct"/>
          </w:tcPr>
          <w:p w14:paraId="7A695ADD">
            <w:pPr>
              <w:adjustRightInd w:val="0"/>
              <w:snapToGrid w:val="0"/>
              <w:spacing w:line="360" w:lineRule="exact"/>
              <w:rPr>
                <w:rFonts w:ascii="宋体" w:hAnsi="宋体" w:eastAsia="宋体" w:cs="Times New Roman"/>
                <w:color w:val="000000"/>
                <w:szCs w:val="24"/>
              </w:rPr>
            </w:pPr>
          </w:p>
        </w:tc>
        <w:tc>
          <w:tcPr>
            <w:tcW w:w="807" w:type="pct"/>
          </w:tcPr>
          <w:p w14:paraId="6C2A6606">
            <w:pPr>
              <w:adjustRightInd w:val="0"/>
              <w:snapToGrid w:val="0"/>
              <w:spacing w:line="360" w:lineRule="exact"/>
              <w:rPr>
                <w:rFonts w:ascii="宋体" w:hAnsi="宋体" w:eastAsia="宋体" w:cs="Times New Roman"/>
                <w:color w:val="000000"/>
                <w:szCs w:val="24"/>
              </w:rPr>
            </w:pPr>
          </w:p>
        </w:tc>
        <w:tc>
          <w:tcPr>
            <w:tcW w:w="470" w:type="pct"/>
          </w:tcPr>
          <w:p w14:paraId="30AB3259">
            <w:pPr>
              <w:adjustRightInd w:val="0"/>
              <w:snapToGrid w:val="0"/>
              <w:spacing w:line="360" w:lineRule="exact"/>
              <w:jc w:val="center"/>
              <w:rPr>
                <w:rFonts w:ascii="宋体" w:hAnsi="宋体" w:eastAsia="宋体" w:cs="Times New Roman"/>
                <w:color w:val="000000"/>
                <w:szCs w:val="24"/>
              </w:rPr>
            </w:pPr>
          </w:p>
        </w:tc>
        <w:tc>
          <w:tcPr>
            <w:tcW w:w="470" w:type="pct"/>
          </w:tcPr>
          <w:p w14:paraId="25A9911A">
            <w:pPr>
              <w:adjustRightInd w:val="0"/>
              <w:snapToGrid w:val="0"/>
              <w:spacing w:line="360" w:lineRule="exact"/>
              <w:jc w:val="center"/>
              <w:rPr>
                <w:rFonts w:ascii="宋体" w:hAnsi="宋体" w:eastAsia="宋体" w:cs="Times New Roman"/>
                <w:color w:val="000000"/>
                <w:szCs w:val="24"/>
              </w:rPr>
            </w:pPr>
          </w:p>
        </w:tc>
        <w:tc>
          <w:tcPr>
            <w:tcW w:w="1460" w:type="pct"/>
          </w:tcPr>
          <w:p w14:paraId="71EE58A5">
            <w:pPr>
              <w:adjustRightInd w:val="0"/>
              <w:snapToGrid w:val="0"/>
              <w:spacing w:line="360" w:lineRule="exact"/>
              <w:rPr>
                <w:rFonts w:ascii="宋体" w:hAnsi="宋体" w:eastAsia="宋体" w:cs="Times New Roman"/>
                <w:color w:val="000000"/>
                <w:szCs w:val="24"/>
              </w:rPr>
            </w:pPr>
          </w:p>
        </w:tc>
      </w:tr>
      <w:tr w14:paraId="4780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30E39494">
            <w:pPr>
              <w:adjustRightInd w:val="0"/>
              <w:snapToGrid w:val="0"/>
              <w:spacing w:line="360" w:lineRule="exact"/>
              <w:jc w:val="center"/>
              <w:rPr>
                <w:rFonts w:ascii="宋体" w:hAnsi="宋体" w:eastAsia="宋体" w:cs="Times New Roman"/>
                <w:color w:val="000000"/>
                <w:szCs w:val="24"/>
              </w:rPr>
            </w:pPr>
          </w:p>
        </w:tc>
        <w:tc>
          <w:tcPr>
            <w:tcW w:w="1257" w:type="pct"/>
          </w:tcPr>
          <w:p w14:paraId="0C80092B">
            <w:pPr>
              <w:adjustRightInd w:val="0"/>
              <w:snapToGrid w:val="0"/>
              <w:spacing w:line="360" w:lineRule="exact"/>
              <w:rPr>
                <w:rFonts w:ascii="宋体" w:hAnsi="宋体" w:eastAsia="宋体" w:cs="Times New Roman"/>
                <w:color w:val="000000"/>
                <w:szCs w:val="24"/>
              </w:rPr>
            </w:pPr>
          </w:p>
        </w:tc>
        <w:tc>
          <w:tcPr>
            <w:tcW w:w="807" w:type="pct"/>
          </w:tcPr>
          <w:p w14:paraId="4E0142E5">
            <w:pPr>
              <w:adjustRightInd w:val="0"/>
              <w:snapToGrid w:val="0"/>
              <w:spacing w:line="360" w:lineRule="exact"/>
              <w:rPr>
                <w:rFonts w:ascii="宋体" w:hAnsi="宋体" w:eastAsia="宋体" w:cs="Times New Roman"/>
                <w:color w:val="000000"/>
                <w:szCs w:val="24"/>
              </w:rPr>
            </w:pPr>
          </w:p>
        </w:tc>
        <w:tc>
          <w:tcPr>
            <w:tcW w:w="470" w:type="pct"/>
          </w:tcPr>
          <w:p w14:paraId="6A88DF1F">
            <w:pPr>
              <w:adjustRightInd w:val="0"/>
              <w:snapToGrid w:val="0"/>
              <w:spacing w:line="360" w:lineRule="exact"/>
              <w:jc w:val="center"/>
              <w:rPr>
                <w:rFonts w:ascii="宋体" w:hAnsi="宋体" w:eastAsia="宋体" w:cs="Times New Roman"/>
                <w:color w:val="000000"/>
                <w:szCs w:val="24"/>
              </w:rPr>
            </w:pPr>
          </w:p>
        </w:tc>
        <w:tc>
          <w:tcPr>
            <w:tcW w:w="470" w:type="pct"/>
          </w:tcPr>
          <w:p w14:paraId="0CBDE5ED">
            <w:pPr>
              <w:adjustRightInd w:val="0"/>
              <w:snapToGrid w:val="0"/>
              <w:spacing w:line="360" w:lineRule="exact"/>
              <w:jc w:val="center"/>
              <w:rPr>
                <w:rFonts w:ascii="宋体" w:hAnsi="宋体" w:eastAsia="宋体" w:cs="Times New Roman"/>
                <w:color w:val="000000"/>
                <w:szCs w:val="24"/>
              </w:rPr>
            </w:pPr>
          </w:p>
        </w:tc>
        <w:tc>
          <w:tcPr>
            <w:tcW w:w="1460" w:type="pct"/>
          </w:tcPr>
          <w:p w14:paraId="21759A16">
            <w:pPr>
              <w:adjustRightInd w:val="0"/>
              <w:snapToGrid w:val="0"/>
              <w:spacing w:line="360" w:lineRule="exact"/>
              <w:rPr>
                <w:rFonts w:ascii="宋体" w:hAnsi="宋体" w:eastAsia="宋体" w:cs="Times New Roman"/>
                <w:color w:val="000000"/>
                <w:szCs w:val="24"/>
              </w:rPr>
            </w:pPr>
          </w:p>
        </w:tc>
      </w:tr>
      <w:tr w14:paraId="4F19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tcPr>
          <w:p w14:paraId="6A14B089">
            <w:pPr>
              <w:adjustRightInd w:val="0"/>
              <w:snapToGrid w:val="0"/>
              <w:spacing w:line="360" w:lineRule="exact"/>
              <w:jc w:val="center"/>
              <w:rPr>
                <w:rFonts w:ascii="宋体" w:hAnsi="宋体" w:eastAsia="宋体" w:cs="Times New Roman"/>
                <w:color w:val="000000"/>
                <w:szCs w:val="24"/>
              </w:rPr>
            </w:pPr>
          </w:p>
        </w:tc>
        <w:tc>
          <w:tcPr>
            <w:tcW w:w="1257" w:type="pct"/>
          </w:tcPr>
          <w:p w14:paraId="14B51212">
            <w:pPr>
              <w:adjustRightInd w:val="0"/>
              <w:snapToGrid w:val="0"/>
              <w:spacing w:line="360" w:lineRule="exact"/>
              <w:rPr>
                <w:rFonts w:ascii="宋体" w:hAnsi="宋体" w:eastAsia="宋体" w:cs="Times New Roman"/>
                <w:color w:val="000000"/>
                <w:szCs w:val="24"/>
              </w:rPr>
            </w:pPr>
          </w:p>
        </w:tc>
        <w:tc>
          <w:tcPr>
            <w:tcW w:w="807" w:type="pct"/>
          </w:tcPr>
          <w:p w14:paraId="0E4C9988">
            <w:pPr>
              <w:adjustRightInd w:val="0"/>
              <w:snapToGrid w:val="0"/>
              <w:spacing w:line="360" w:lineRule="exact"/>
              <w:rPr>
                <w:rFonts w:ascii="宋体" w:hAnsi="宋体" w:eastAsia="宋体" w:cs="Times New Roman"/>
                <w:color w:val="000000"/>
                <w:szCs w:val="24"/>
              </w:rPr>
            </w:pPr>
          </w:p>
        </w:tc>
        <w:tc>
          <w:tcPr>
            <w:tcW w:w="470" w:type="pct"/>
          </w:tcPr>
          <w:p w14:paraId="4BA6E672">
            <w:pPr>
              <w:adjustRightInd w:val="0"/>
              <w:snapToGrid w:val="0"/>
              <w:spacing w:line="360" w:lineRule="exact"/>
              <w:jc w:val="center"/>
              <w:rPr>
                <w:rFonts w:ascii="宋体" w:hAnsi="宋体" w:eastAsia="宋体" w:cs="Times New Roman"/>
                <w:color w:val="000000"/>
                <w:szCs w:val="24"/>
              </w:rPr>
            </w:pPr>
          </w:p>
        </w:tc>
        <w:tc>
          <w:tcPr>
            <w:tcW w:w="470" w:type="pct"/>
          </w:tcPr>
          <w:p w14:paraId="076146F4">
            <w:pPr>
              <w:adjustRightInd w:val="0"/>
              <w:snapToGrid w:val="0"/>
              <w:spacing w:line="360" w:lineRule="exact"/>
              <w:jc w:val="center"/>
              <w:rPr>
                <w:rFonts w:ascii="宋体" w:hAnsi="宋体" w:eastAsia="宋体" w:cs="Times New Roman"/>
                <w:color w:val="000000"/>
                <w:szCs w:val="24"/>
              </w:rPr>
            </w:pPr>
          </w:p>
        </w:tc>
        <w:tc>
          <w:tcPr>
            <w:tcW w:w="1460" w:type="pct"/>
          </w:tcPr>
          <w:p w14:paraId="7F8EDFBA">
            <w:pPr>
              <w:adjustRightInd w:val="0"/>
              <w:snapToGrid w:val="0"/>
              <w:spacing w:line="360" w:lineRule="exact"/>
              <w:rPr>
                <w:rFonts w:ascii="宋体" w:hAnsi="宋体" w:eastAsia="宋体" w:cs="Times New Roman"/>
                <w:color w:val="000000"/>
                <w:szCs w:val="24"/>
              </w:rPr>
            </w:pPr>
          </w:p>
        </w:tc>
      </w:tr>
    </w:tbl>
    <w:p w14:paraId="672CBF9F">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6.3  “一览表”和“明细表”仅作为投标方编制投标技术文件的一般格式。其中序号编写应当便于招标方了解分类或分项货物之间的所属关系，如1、1.1、1.2。</w:t>
      </w:r>
    </w:p>
    <w:p w14:paraId="3C284CEF">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6.4  应当尽可能将机器人设备的配置列全、列细，这将有助于投标方胜出。</w:t>
      </w:r>
    </w:p>
    <w:p w14:paraId="5A36078B">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6.5  单价与总价之间、总价与分类小计价之间、分类小计价与合计价之间数据应当齐全而且准确。</w:t>
      </w:r>
    </w:p>
    <w:p w14:paraId="2C8F69E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6.6  本条款表格中的制造商，应当为全称或公认的简称。</w:t>
      </w:r>
    </w:p>
    <w:p w14:paraId="55802897">
      <w:pPr>
        <w:spacing w:line="48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二、技术文件中机器人设备报价格式要求</w:t>
      </w:r>
    </w:p>
    <w:p w14:paraId="6369E820">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机器人设备配置一览表合计价。</w:t>
      </w:r>
    </w:p>
    <w:p w14:paraId="5A93F29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8C1E42A">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3、如果投标总报价与其它价格出现错误或不一致，将有可能导致废标。</w:t>
      </w:r>
    </w:p>
    <w:p w14:paraId="61640CE2">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4、投标总报价为自合同签定生效至合同无异议执行完毕涉及的买方需要支付的全部费用。如投标方认为本招标及投标机器人设备涉及专门的设计，应当列明设计费。</w:t>
      </w:r>
    </w:p>
    <w:p w14:paraId="39E88CAE">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5、备品备件、易损件和专用耗材，招标方将可能与投标方按照投标价格另行签署供货合同。</w:t>
      </w:r>
    </w:p>
    <w:p w14:paraId="43D0B96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6、要求投标总报价、分项报价、明细报价之间应当具有相互间对应关系以及填报分项和明细报价，仅为便于评标而不妨碍投标人以最合适的形式签署合同。</w:t>
      </w:r>
    </w:p>
    <w:p w14:paraId="64A87D99">
      <w:pPr>
        <w:adjustRightInd w:val="0"/>
        <w:snapToGrid w:val="0"/>
        <w:spacing w:line="46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三、验收标准及内容要求</w:t>
      </w:r>
    </w:p>
    <w:p w14:paraId="6F0144F9">
      <w:pPr>
        <w:adjustRightInd w:val="0"/>
        <w:snapToGrid w:val="0"/>
        <w:spacing w:line="46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457A7641">
      <w:pPr>
        <w:keepNext/>
        <w:keepLines/>
        <w:spacing w:before="120" w:after="120" w:line="480" w:lineRule="exact"/>
        <w:jc w:val="center"/>
        <w:outlineLvl w:val="0"/>
        <w:rPr>
          <w:rFonts w:ascii="黑体" w:hAnsi="Times New Roman" w:eastAsia="黑体" w:cs="Times New Roman"/>
          <w:bCs/>
          <w:color w:val="000000"/>
          <w:kern w:val="44"/>
          <w:sz w:val="24"/>
          <w:szCs w:val="24"/>
        </w:rPr>
      </w:pPr>
      <w:r>
        <w:rPr>
          <w:rFonts w:ascii="宋体" w:hAnsi="宋体" w:eastAsia="宋体" w:cs="Times New Roman"/>
          <w:b/>
          <w:bCs/>
          <w:color w:val="000000"/>
          <w:kern w:val="44"/>
          <w:sz w:val="44"/>
          <w:szCs w:val="44"/>
        </w:rPr>
        <w:br w:type="page"/>
      </w:r>
      <w:bookmarkStart w:id="48" w:name="_Toc433881328"/>
      <w:r>
        <w:rPr>
          <w:rFonts w:hint="eastAsia" w:ascii="黑体" w:hAnsi="Times New Roman" w:eastAsia="黑体" w:cs="Times New Roman"/>
          <w:bCs/>
          <w:color w:val="000000"/>
          <w:kern w:val="44"/>
          <w:sz w:val="28"/>
          <w:szCs w:val="24"/>
        </w:rPr>
        <w:t>第七章  其它要求及说明</w:t>
      </w:r>
      <w:bookmarkEnd w:id="48"/>
    </w:p>
    <w:p w14:paraId="7809B2C7">
      <w:pPr>
        <w:spacing w:line="480" w:lineRule="exact"/>
        <w:ind w:firstLine="480" w:firstLineChars="200"/>
        <w:rPr>
          <w:rFonts w:ascii="黑体" w:hAnsi="宋体" w:eastAsia="黑体" w:cs="Times New Roman"/>
          <w:color w:val="000000"/>
          <w:sz w:val="24"/>
          <w:szCs w:val="24"/>
        </w:rPr>
      </w:pPr>
      <w:r>
        <w:rPr>
          <w:rFonts w:hint="eastAsia" w:ascii="黑体" w:hAnsi="宋体" w:eastAsia="黑体" w:cs="Times New Roman"/>
          <w:color w:val="000000"/>
          <w:sz w:val="24"/>
          <w:szCs w:val="24"/>
        </w:rPr>
        <w:t>一、要求</w:t>
      </w:r>
    </w:p>
    <w:p w14:paraId="0DD7EC49">
      <w:pPr>
        <w:spacing w:line="520" w:lineRule="exact"/>
        <w:ind w:firstLine="477" w:firstLineChars="199"/>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为保证本技术标书所列采购设备的质量以及先进性、可靠性、经济性和实用性，要求投标方在投标文件中，至少应具备以下资格证明文件或资料：</w:t>
      </w:r>
    </w:p>
    <w:p w14:paraId="36F98C0F">
      <w:pPr>
        <w:spacing w:line="520" w:lineRule="exact"/>
        <w:ind w:firstLine="477" w:firstLineChars="199"/>
        <w:rPr>
          <w:rFonts w:ascii="宋体" w:hAnsi="宋体" w:eastAsia="宋体" w:cs="Times New Roman"/>
          <w:color w:val="000000"/>
          <w:sz w:val="24"/>
          <w:szCs w:val="24"/>
        </w:rPr>
      </w:pPr>
      <w:r>
        <w:rPr>
          <w:rFonts w:hint="eastAsia" w:ascii="宋体" w:hAnsi="宋体" w:eastAsia="宋体" w:cs="Times New Roman"/>
          <w:color w:val="000000"/>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3B1E34A8">
      <w:pPr>
        <w:spacing w:line="520" w:lineRule="exact"/>
        <w:ind w:firstLine="477" w:firstLineChars="199"/>
        <w:rPr>
          <w:rFonts w:ascii="Times New Roman" w:hAnsi="Times New Roman" w:eastAsia="宋体" w:cs="Times New Roman"/>
          <w:color w:val="000000"/>
          <w:sz w:val="24"/>
          <w:szCs w:val="24"/>
        </w:rPr>
      </w:pPr>
      <w:r>
        <w:rPr>
          <w:rFonts w:hint="eastAsia" w:ascii="宋体" w:hAnsi="宋体" w:eastAsia="宋体" w:cs="Times New Roman"/>
          <w:color w:val="000000"/>
          <w:sz w:val="24"/>
          <w:szCs w:val="24"/>
        </w:rPr>
        <w:t>2、投标方应当是通过有关资格认证的法人。应当在投标文件中提供有效期内的资格认证证</w:t>
      </w:r>
      <w:r>
        <w:rPr>
          <w:rFonts w:hint="eastAsia" w:ascii="Times New Roman" w:hAnsi="Times New Roman" w:eastAsia="宋体" w:cs="Times New Roman"/>
          <w:color w:val="000000"/>
          <w:sz w:val="24"/>
          <w:szCs w:val="24"/>
        </w:rPr>
        <w:t>书，如：ISO9001、VDA6.1、QS9000等。</w:t>
      </w:r>
    </w:p>
    <w:p w14:paraId="259B6881">
      <w:pPr>
        <w:spacing w:line="520" w:lineRule="exact"/>
        <w:ind w:firstLine="477" w:firstLineChars="199"/>
        <w:rPr>
          <w:rFonts w:ascii="宋体" w:hAnsi="宋体" w:eastAsia="宋体" w:cs="Times New Roman"/>
          <w:color w:val="000000"/>
          <w:sz w:val="24"/>
          <w:szCs w:val="24"/>
        </w:rPr>
      </w:pPr>
      <w:r>
        <w:rPr>
          <w:rFonts w:hint="eastAsia" w:ascii="宋体" w:hAnsi="宋体" w:eastAsia="宋体" w:cs="Times New Roman"/>
          <w:color w:val="000000"/>
          <w:sz w:val="24"/>
          <w:szCs w:val="24"/>
        </w:rPr>
        <w:t>3、应附有其它与投标单位、采购货物（或生产线）有关的荣誉证书或资料。</w:t>
      </w:r>
    </w:p>
    <w:p w14:paraId="0F56410B">
      <w:pPr>
        <w:spacing w:line="520" w:lineRule="exact"/>
        <w:ind w:firstLine="477" w:firstLineChars="199"/>
        <w:rPr>
          <w:rFonts w:ascii="宋体" w:hAnsi="宋体" w:eastAsia="宋体" w:cs="Times New Roman"/>
          <w:color w:val="000000"/>
          <w:sz w:val="24"/>
          <w:szCs w:val="24"/>
        </w:rPr>
      </w:pPr>
      <w:r>
        <w:rPr>
          <w:rFonts w:hint="eastAsia" w:ascii="宋体" w:hAnsi="宋体" w:eastAsia="宋体" w:cs="Times New Roman"/>
          <w:color w:val="000000"/>
          <w:sz w:val="24"/>
          <w:szCs w:val="24"/>
        </w:rPr>
        <w:t>4、必须附有投标货物（或生产线）涉及产品要求的、国家或行业管理规定要求的、或者投标方认为能够体现其投标货物合法性及先进性的最高级别的证明材料（投标货物不涉及的除外）：</w:t>
      </w:r>
    </w:p>
    <w:p w14:paraId="4A95C534">
      <w:pPr>
        <w:spacing w:line="520" w:lineRule="exact"/>
        <w:ind w:firstLine="477" w:firstLineChars="199"/>
        <w:rPr>
          <w:rFonts w:ascii="宋体" w:hAnsi="宋体" w:eastAsia="宋体" w:cs="Times New Roman"/>
          <w:color w:val="000000"/>
          <w:sz w:val="24"/>
          <w:szCs w:val="24"/>
        </w:rPr>
      </w:pPr>
      <w:r>
        <w:rPr>
          <w:rFonts w:hint="eastAsia" w:ascii="宋体" w:hAnsi="宋体" w:eastAsia="宋体" w:cs="Times New Roman"/>
          <w:color w:val="000000"/>
          <w:sz w:val="24"/>
          <w:szCs w:val="24"/>
        </w:rPr>
        <w:t>4.1 产品（或技术）鉴定报告/证书、专利证书或专利许可证书、新技术成果证书等。</w:t>
      </w:r>
    </w:p>
    <w:p w14:paraId="163EF45F">
      <w:pPr>
        <w:spacing w:line="520" w:lineRule="exact"/>
        <w:ind w:firstLine="477" w:firstLineChars="199"/>
        <w:rPr>
          <w:rFonts w:ascii="宋体" w:hAnsi="宋体" w:eastAsia="宋体" w:cs="Times New Roman"/>
          <w:color w:val="000000"/>
          <w:sz w:val="24"/>
          <w:szCs w:val="24"/>
        </w:rPr>
      </w:pPr>
      <w:r>
        <w:rPr>
          <w:rFonts w:hint="eastAsia" w:ascii="宋体" w:hAnsi="宋体" w:eastAsia="宋体" w:cs="Times New Roman"/>
          <w:color w:val="000000"/>
          <w:sz w:val="24"/>
          <w:szCs w:val="24"/>
        </w:rPr>
        <w:t>4.2 产品相关检验、试验报告，如：型式试验检验报告、安全试验检验报告、电弧效应试验报告、噪声检测报告等</w:t>
      </w:r>
    </w:p>
    <w:p w14:paraId="7253B870">
      <w:pPr>
        <w:spacing w:line="520" w:lineRule="exact"/>
        <w:ind w:firstLine="477" w:firstLineChars="199"/>
        <w:rPr>
          <w:rFonts w:ascii="宋体" w:hAnsi="宋体" w:eastAsia="宋体" w:cs="Times New Roman"/>
          <w:color w:val="000000"/>
          <w:sz w:val="24"/>
          <w:szCs w:val="24"/>
        </w:rPr>
      </w:pPr>
      <w:r>
        <w:rPr>
          <w:rFonts w:hint="eastAsia" w:ascii="宋体" w:hAnsi="宋体" w:eastAsia="宋体" w:cs="Times New Roman"/>
          <w:color w:val="000000"/>
          <w:sz w:val="24"/>
          <w:szCs w:val="24"/>
        </w:rPr>
        <w:t>4.3 其它能够证明所供换设备的质量水平、技术水平、安全性水平、节能性水平、环保性水平等相关的其它证明文件或资料、报告等。</w:t>
      </w:r>
    </w:p>
    <w:p w14:paraId="2B1BC3ED">
      <w:pPr>
        <w:spacing w:line="520" w:lineRule="exact"/>
        <w:ind w:firstLine="477" w:firstLineChars="199"/>
        <w:rPr>
          <w:rFonts w:ascii="宋体" w:hAnsi="宋体" w:eastAsia="宋体" w:cs="Times New Roman"/>
          <w:color w:val="000000"/>
          <w:sz w:val="24"/>
          <w:szCs w:val="24"/>
        </w:rPr>
      </w:pPr>
      <w:r>
        <w:rPr>
          <w:rFonts w:hint="eastAsia" w:ascii="宋体" w:hAnsi="宋体" w:eastAsia="宋体" w:cs="Times New Roman"/>
          <w:color w:val="000000"/>
          <w:sz w:val="24"/>
          <w:szCs w:val="24"/>
        </w:rPr>
        <w:t>4.4 该类报告或证明材料对于投标方胜出乃至中标极为重要！</w:t>
      </w:r>
    </w:p>
    <w:p w14:paraId="02117BAD">
      <w:pPr>
        <w:spacing w:line="520" w:lineRule="exact"/>
        <w:ind w:firstLine="477" w:firstLineChars="199"/>
        <w:rPr>
          <w:rFonts w:ascii="宋体" w:hAnsi="宋体" w:eastAsia="宋体" w:cs="Times New Roman"/>
          <w:color w:val="000000"/>
          <w:sz w:val="24"/>
          <w:szCs w:val="24"/>
        </w:rPr>
      </w:pPr>
      <w:r>
        <w:rPr>
          <w:rFonts w:hint="eastAsia" w:ascii="宋体" w:hAnsi="宋体" w:eastAsia="宋体" w:cs="Times New Roman"/>
          <w:color w:val="000000"/>
          <w:sz w:val="24"/>
          <w:szCs w:val="24"/>
        </w:rPr>
        <w:t>5、必须附有与本采购设备相同或相似技术规格、型号的而且已经正常使用或通过验收的近三年以上的设备的市场销售业绩清单，清单中应具备：买方单位名称、销售机器人设备的规格型号、数量、（交货）时间、联系人和联系电话（非移动通信号码）等条目内容；投标方应当保证其业绩的真实性，否则将影响投标或中标资格。</w:t>
      </w:r>
    </w:p>
    <w:p w14:paraId="7E7AAA35">
      <w:pPr>
        <w:spacing w:line="520" w:lineRule="exact"/>
        <w:ind w:firstLine="477" w:firstLineChars="199"/>
        <w:rPr>
          <w:rFonts w:ascii="黑体" w:hAnsi="宋体" w:eastAsia="黑体" w:cs="Times New Roman"/>
          <w:color w:val="000000"/>
          <w:sz w:val="24"/>
          <w:szCs w:val="24"/>
        </w:rPr>
      </w:pPr>
      <w:r>
        <w:rPr>
          <w:rFonts w:hint="eastAsia" w:ascii="黑体" w:hAnsi="宋体" w:eastAsia="黑体" w:cs="Times New Roman"/>
          <w:color w:val="000000"/>
          <w:sz w:val="24"/>
          <w:szCs w:val="24"/>
        </w:rPr>
        <w:t>二、说明</w:t>
      </w:r>
    </w:p>
    <w:p w14:paraId="0E193A65">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1、投标方可以根据自身的技术、经验等优势以及对招标文件和本技术标书的理解，写明对招标方所采购机器人设备的优化方案或建议意见。投标方的这些努力，投标方表示感谢，并将有助于投标方优先胜出。</w:t>
      </w:r>
    </w:p>
    <w:p w14:paraId="075063C1">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2、即使有建议意见或建议方案，仍应依据招标文件和本技术标书要求，编写符合要求的投标文件。建议方案或建议意见，应以单独篇章或文件，予以说明。</w:t>
      </w:r>
    </w:p>
    <w:p w14:paraId="2EC9C4F0">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请投标方仔细阅读“采购货物概况”章节内说明，针对允许分投分中的机器人设备，招标方有权利选择其中优秀机器人设备或服务，作为投标方合同供货范围中的指定选用机器人设备或服务（替代投标方分投而未中标部分）。</w:t>
      </w:r>
    </w:p>
    <w:p w14:paraId="707B3897">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4、招标文件、投标文件、答疑文件、技术交流文件、技术协议书等，在采购过程全部为有效文件，如有差异，以对招标方最有利的条款为准。</w:t>
      </w:r>
    </w:p>
    <w:p w14:paraId="652C64CE">
      <w:pPr>
        <w:spacing w:line="48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78359D05">
      <w:pPr>
        <w:spacing w:line="480" w:lineRule="exact"/>
        <w:ind w:firstLine="480" w:firstLineChars="200"/>
        <w:rPr>
          <w:rFonts w:ascii="宋体" w:hAnsi="宋体" w:eastAsia="宋体" w:cs="Times New Roman"/>
          <w:color w:val="000000"/>
          <w:sz w:val="24"/>
          <w:szCs w:val="24"/>
        </w:rPr>
      </w:pPr>
    </w:p>
    <w:p w14:paraId="5B13684C">
      <w:pPr>
        <w:spacing w:line="480" w:lineRule="exact"/>
        <w:ind w:firstLine="480" w:firstLineChars="200"/>
        <w:rPr>
          <w:rFonts w:ascii="宋体" w:hAnsi="宋体" w:eastAsia="宋体" w:cs="Times New Roman"/>
          <w:color w:val="000000"/>
          <w:sz w:val="24"/>
          <w:szCs w:val="24"/>
        </w:rPr>
      </w:pPr>
    </w:p>
    <w:p w14:paraId="2AB3A130">
      <w:pPr>
        <w:rPr>
          <w:rFonts w:ascii="宋体" w:hAnsi="宋体" w:eastAsia="宋体" w:cs="Times New Roman"/>
          <w:color w:val="000000"/>
          <w:sz w:val="24"/>
          <w:szCs w:val="24"/>
        </w:rPr>
      </w:pPr>
    </w:p>
    <w:p w14:paraId="3287139B">
      <w:pPr>
        <w:keepNext/>
        <w:keepLines/>
        <w:jc w:val="center"/>
        <w:outlineLvl w:val="0"/>
        <w:rPr>
          <w:rFonts w:ascii="Calibri" w:hAnsi="Calibri" w:eastAsia="宋体" w:cs="Times New Roman"/>
          <w:b/>
          <w:bCs/>
          <w:kern w:val="44"/>
          <w:sz w:val="36"/>
          <w:szCs w:val="44"/>
        </w:rPr>
      </w:pPr>
    </w:p>
    <w:p w14:paraId="41AF127D">
      <w:pPr>
        <w:pStyle w:val="2"/>
      </w:pPr>
    </w:p>
    <w:p w14:paraId="7CCD6CF4">
      <w:pPr>
        <w:pStyle w:val="2"/>
      </w:pPr>
    </w:p>
    <w:p w14:paraId="7A26B257">
      <w:pPr>
        <w:pStyle w:val="2"/>
      </w:pPr>
    </w:p>
    <w:p w14:paraId="66241B92">
      <w:pPr>
        <w:pStyle w:val="2"/>
      </w:pPr>
    </w:p>
    <w:p w14:paraId="12369FC5">
      <w:pPr>
        <w:pStyle w:val="2"/>
      </w:pPr>
    </w:p>
    <w:p w14:paraId="6254066E">
      <w:pPr>
        <w:pStyle w:val="2"/>
      </w:pPr>
    </w:p>
    <w:p w14:paraId="0C881A14">
      <w:pPr>
        <w:pStyle w:val="2"/>
      </w:pPr>
    </w:p>
    <w:p w14:paraId="08CADBFF">
      <w:pPr>
        <w:pStyle w:val="2"/>
      </w:pPr>
    </w:p>
    <w:p w14:paraId="10FB49E7">
      <w:pPr>
        <w:pStyle w:val="2"/>
      </w:pPr>
    </w:p>
    <w:p w14:paraId="153B5615">
      <w:pPr>
        <w:pStyle w:val="2"/>
      </w:pPr>
    </w:p>
    <w:p w14:paraId="6187D56B">
      <w:pPr>
        <w:pStyle w:val="2"/>
      </w:pPr>
    </w:p>
    <w:p w14:paraId="1D1CBC5C">
      <w:pPr>
        <w:pStyle w:val="2"/>
      </w:pPr>
    </w:p>
    <w:p w14:paraId="2E086BAC">
      <w:pPr>
        <w:pStyle w:val="2"/>
      </w:pPr>
    </w:p>
    <w:p w14:paraId="117B05B2">
      <w:pPr>
        <w:pStyle w:val="2"/>
      </w:pPr>
    </w:p>
    <w:bookmarkEnd w:id="24"/>
    <w:p w14:paraId="50A2F390">
      <w:pPr>
        <w:pStyle w:val="2"/>
        <w:rPr>
          <w:b w:val="0"/>
          <w:bCs/>
          <w:kern w:val="44"/>
          <w:sz w:val="28"/>
          <w:szCs w:val="28"/>
        </w:rPr>
      </w:pPr>
    </w:p>
    <w:p w14:paraId="17B6FCB5">
      <w:pPr>
        <w:pStyle w:val="3"/>
        <w:spacing w:before="120" w:after="120" w:line="360" w:lineRule="auto"/>
        <w:rPr>
          <w:sz w:val="32"/>
          <w:szCs w:val="32"/>
        </w:rPr>
      </w:pPr>
    </w:p>
    <w:bookmarkEnd w:id="25"/>
    <w:bookmarkEnd w:id="26"/>
    <w:bookmarkEnd w:id="27"/>
    <w:bookmarkEnd w:id="28"/>
    <w:bookmarkEnd w:id="29"/>
    <w:bookmarkEnd w:id="30"/>
    <w:bookmarkEnd w:id="31"/>
    <w:bookmarkEnd w:id="32"/>
    <w:p w14:paraId="555CD8B3">
      <w:pPr>
        <w:jc w:val="center"/>
      </w:pPr>
      <w:r>
        <w:br w:type="page"/>
      </w:r>
      <w:bookmarkStart w:id="49"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9"/>
    </w:p>
    <w:p w14:paraId="6E52883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8785FC9">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082C993">
      <w:pPr>
        <w:adjustRightInd w:val="0"/>
        <w:snapToGrid w:val="0"/>
        <w:spacing w:line="360" w:lineRule="auto"/>
        <w:jc w:val="left"/>
        <w:rPr>
          <w:rFonts w:ascii="宋体" w:hAnsi="宋体"/>
          <w:sz w:val="20"/>
          <w:szCs w:val="20"/>
        </w:rPr>
      </w:pPr>
    </w:p>
    <w:p w14:paraId="2F5FBCC6">
      <w:pPr>
        <w:adjustRightInd w:val="0"/>
        <w:snapToGrid w:val="0"/>
        <w:spacing w:line="360" w:lineRule="auto"/>
        <w:jc w:val="left"/>
        <w:rPr>
          <w:rFonts w:ascii="宋体" w:hAnsi="宋体"/>
          <w:sz w:val="20"/>
          <w:szCs w:val="20"/>
        </w:rPr>
      </w:pPr>
    </w:p>
    <w:p w14:paraId="75E95A2B">
      <w:pPr>
        <w:adjustRightInd w:val="0"/>
        <w:snapToGrid w:val="0"/>
        <w:spacing w:line="360" w:lineRule="auto"/>
        <w:jc w:val="left"/>
        <w:rPr>
          <w:rFonts w:ascii="宋体" w:hAnsi="宋体"/>
          <w:sz w:val="20"/>
          <w:szCs w:val="20"/>
        </w:rPr>
      </w:pPr>
    </w:p>
    <w:p w14:paraId="1B851CAB">
      <w:pPr>
        <w:adjustRightInd w:val="0"/>
        <w:snapToGrid w:val="0"/>
        <w:spacing w:line="360" w:lineRule="auto"/>
        <w:jc w:val="left"/>
        <w:rPr>
          <w:rFonts w:ascii="宋体" w:hAnsi="宋体"/>
          <w:sz w:val="20"/>
          <w:szCs w:val="20"/>
        </w:rPr>
      </w:pPr>
    </w:p>
    <w:p w14:paraId="57245A99">
      <w:pPr>
        <w:adjustRightInd w:val="0"/>
        <w:snapToGrid w:val="0"/>
        <w:spacing w:line="360" w:lineRule="auto"/>
        <w:jc w:val="center"/>
        <w:rPr>
          <w:rFonts w:ascii="方正小标宋简体" w:hAnsi="宋体" w:eastAsia="方正小标宋简体"/>
          <w:bCs/>
          <w:sz w:val="52"/>
          <w:szCs w:val="36"/>
        </w:rPr>
      </w:pPr>
    </w:p>
    <w:p w14:paraId="4F1885FE">
      <w:pPr>
        <w:adjustRightInd w:val="0"/>
        <w:snapToGrid w:val="0"/>
        <w:spacing w:line="360" w:lineRule="auto"/>
        <w:jc w:val="center"/>
        <w:rPr>
          <w:rFonts w:ascii="方正小标宋简体" w:hAnsi="宋体" w:eastAsia="方正小标宋简体"/>
          <w:bCs/>
          <w:sz w:val="52"/>
          <w:szCs w:val="36"/>
        </w:rPr>
      </w:pPr>
    </w:p>
    <w:p w14:paraId="145D8CC2">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677F40F3">
      <w:pPr>
        <w:pStyle w:val="18"/>
        <w:jc w:val="center"/>
      </w:pPr>
      <w:r>
        <w:rPr>
          <w:rFonts w:hint="eastAsia" w:hAnsi="宋体" w:eastAsia="宋体" w:cs="宋体"/>
          <w:b/>
          <w:sz w:val="24"/>
          <w:szCs w:val="24"/>
        </w:rPr>
        <w:t>（合同以双方最终签署的版本为准）</w:t>
      </w:r>
    </w:p>
    <w:p w14:paraId="29401495">
      <w:pPr>
        <w:adjustRightInd w:val="0"/>
        <w:snapToGrid w:val="0"/>
        <w:spacing w:line="360" w:lineRule="auto"/>
        <w:jc w:val="left"/>
        <w:rPr>
          <w:rFonts w:ascii="宋体" w:hAnsi="宋体"/>
          <w:b/>
          <w:sz w:val="36"/>
          <w:szCs w:val="36"/>
        </w:rPr>
      </w:pPr>
    </w:p>
    <w:p w14:paraId="286D4905">
      <w:pPr>
        <w:adjustRightInd w:val="0"/>
        <w:snapToGrid w:val="0"/>
        <w:spacing w:line="360" w:lineRule="auto"/>
        <w:jc w:val="left"/>
        <w:rPr>
          <w:rFonts w:ascii="宋体" w:hAnsi="宋体"/>
          <w:b/>
          <w:sz w:val="36"/>
          <w:szCs w:val="36"/>
        </w:rPr>
      </w:pPr>
    </w:p>
    <w:p w14:paraId="574D3C96">
      <w:pPr>
        <w:adjustRightInd w:val="0"/>
        <w:snapToGrid w:val="0"/>
        <w:spacing w:line="360" w:lineRule="auto"/>
        <w:jc w:val="left"/>
        <w:rPr>
          <w:rFonts w:ascii="宋体" w:hAnsi="宋体"/>
          <w:b/>
          <w:sz w:val="36"/>
          <w:szCs w:val="36"/>
        </w:rPr>
      </w:pPr>
    </w:p>
    <w:p w14:paraId="5D236EEE">
      <w:pPr>
        <w:adjustRightInd w:val="0"/>
        <w:snapToGrid w:val="0"/>
        <w:spacing w:line="360" w:lineRule="auto"/>
        <w:jc w:val="left"/>
        <w:rPr>
          <w:rFonts w:ascii="宋体" w:hAnsi="宋体"/>
          <w:b/>
          <w:sz w:val="36"/>
          <w:szCs w:val="36"/>
        </w:rPr>
      </w:pPr>
    </w:p>
    <w:p w14:paraId="5D82E42C">
      <w:pPr>
        <w:adjustRightInd w:val="0"/>
        <w:snapToGrid w:val="0"/>
        <w:spacing w:line="360" w:lineRule="auto"/>
        <w:jc w:val="left"/>
        <w:rPr>
          <w:rFonts w:ascii="宋体" w:hAnsi="宋体"/>
          <w:b/>
          <w:sz w:val="36"/>
          <w:szCs w:val="36"/>
        </w:rPr>
      </w:pPr>
    </w:p>
    <w:p w14:paraId="18CB0AB8">
      <w:pPr>
        <w:adjustRightInd w:val="0"/>
        <w:snapToGrid w:val="0"/>
        <w:spacing w:line="360" w:lineRule="auto"/>
        <w:jc w:val="left"/>
        <w:rPr>
          <w:rFonts w:ascii="宋体" w:hAnsi="宋体"/>
          <w:b/>
          <w:sz w:val="36"/>
          <w:szCs w:val="36"/>
        </w:rPr>
      </w:pPr>
    </w:p>
    <w:p w14:paraId="74932733">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DD84BD4">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2DF3B237">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6DD91DC">
      <w:pPr>
        <w:spacing w:line="360" w:lineRule="auto"/>
        <w:ind w:right="480"/>
        <w:rPr>
          <w:rFonts w:ascii="宋体" w:hAnsi="宋体" w:cs="宋体"/>
          <w:bCs/>
          <w:sz w:val="24"/>
          <w:u w:val="single"/>
        </w:rPr>
      </w:pPr>
      <w:r>
        <w:rPr>
          <w:rFonts w:hint="eastAsia" w:ascii="宋体" w:hAnsi="宋体" w:cs="宋体"/>
          <w:bCs/>
          <w:sz w:val="24"/>
        </w:rPr>
        <w:t xml:space="preserve">                                       </w:t>
      </w:r>
    </w:p>
    <w:p w14:paraId="0F079941">
      <w:pPr>
        <w:spacing w:line="360" w:lineRule="auto"/>
        <w:rPr>
          <w:rFonts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3ADFFA3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0"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2E650E2">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2A9BD987">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67C876CC">
      <w:pPr>
        <w:spacing w:line="360" w:lineRule="auto"/>
        <w:ind w:right="-189" w:rightChars="-90"/>
        <w:jc w:val="left"/>
        <w:rPr>
          <w:rFonts w:ascii="仿宋_GB2312" w:hAnsi="宋体" w:eastAsia="仿宋_GB2312" w:cs="宋体"/>
          <w:b/>
          <w:bCs/>
          <w:sz w:val="24"/>
          <w:szCs w:val="24"/>
          <w:u w:val="single"/>
        </w:rPr>
      </w:pPr>
    </w:p>
    <w:p w14:paraId="19E599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3A454BBD">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0736BA2F">
      <w:pPr>
        <w:pStyle w:val="5"/>
        <w:tabs>
          <w:tab w:val="right" w:leader="dot" w:pos="9061"/>
        </w:tabs>
        <w:spacing w:before="312" w:beforeLines="100"/>
        <w:ind w:firstLine="529" w:firstLineChars="189"/>
        <w:rPr>
          <w:rFonts w:ascii="黑体" w:hAnsi="黑体" w:eastAsia="黑体" w:cstheme="minorEastAsia"/>
          <w:b w:val="0"/>
          <w:sz w:val="28"/>
          <w:szCs w:val="28"/>
        </w:rPr>
      </w:pPr>
      <w:bookmarkStart w:id="51" w:name="_Toc11930"/>
      <w:bookmarkStart w:id="52" w:name="_Toc11823"/>
      <w:bookmarkStart w:id="53" w:name="_Toc16330018"/>
      <w:bookmarkStart w:id="54" w:name="_Toc17619"/>
      <w:r>
        <w:rPr>
          <w:rFonts w:hint="eastAsia" w:ascii="黑体" w:hAnsi="黑体" w:eastAsia="黑体" w:cstheme="minorEastAsia"/>
          <w:b w:val="0"/>
          <w:sz w:val="28"/>
          <w:szCs w:val="28"/>
        </w:rPr>
        <w:t>1 合同设备</w:t>
      </w:r>
      <w:bookmarkEnd w:id="51"/>
      <w:bookmarkEnd w:id="52"/>
      <w:bookmarkEnd w:id="53"/>
      <w:bookmarkEnd w:id="54"/>
    </w:p>
    <w:p w14:paraId="32F870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C784B23">
      <w:pPr>
        <w:spacing w:line="360" w:lineRule="auto"/>
        <w:ind w:firstLine="453" w:firstLineChars="189"/>
        <w:rPr>
          <w:rFonts w:ascii="仿宋_GB2312" w:eastAsia="仿宋_GB2312" w:hAnsiTheme="minorEastAsia" w:cstheme="minorEastAsia"/>
          <w:sz w:val="24"/>
          <w:szCs w:val="24"/>
        </w:rPr>
      </w:pPr>
      <w:bookmarkStart w:id="55" w:name="_Toc32510"/>
      <w:bookmarkStart w:id="56" w:name="_Toc29026"/>
      <w:bookmarkStart w:id="57" w:name="_Toc22800"/>
      <w:r>
        <w:rPr>
          <w:rFonts w:hint="eastAsia" w:ascii="仿宋_GB2312" w:eastAsia="仿宋_GB2312" w:hAnsiTheme="minorEastAsia" w:cstheme="minorEastAsia"/>
          <w:sz w:val="24"/>
          <w:szCs w:val="24"/>
        </w:rPr>
        <w:t>1.2技术规格和标准</w:t>
      </w:r>
    </w:p>
    <w:p w14:paraId="39332C8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1CD1CE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B0DD4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E974F88">
      <w:pPr>
        <w:pStyle w:val="5"/>
        <w:tabs>
          <w:tab w:val="right" w:leader="dot" w:pos="9061"/>
        </w:tabs>
        <w:spacing w:before="312" w:beforeLines="100"/>
        <w:ind w:firstLine="529" w:firstLineChars="189"/>
        <w:rPr>
          <w:rFonts w:ascii="黑体" w:hAnsi="黑体" w:eastAsia="黑体" w:cstheme="minorEastAsia"/>
          <w:b w:val="0"/>
          <w:sz w:val="28"/>
          <w:szCs w:val="28"/>
        </w:rPr>
      </w:pPr>
      <w:bookmarkStart w:id="58" w:name="_Toc16330019"/>
      <w:r>
        <w:rPr>
          <w:rFonts w:hint="eastAsia" w:ascii="黑体" w:hAnsi="黑体" w:eastAsia="黑体" w:cstheme="minorEastAsia"/>
          <w:b w:val="0"/>
          <w:sz w:val="28"/>
          <w:szCs w:val="28"/>
        </w:rPr>
        <w:t>2 包装</w:t>
      </w:r>
      <w:bookmarkEnd w:id="55"/>
      <w:bookmarkEnd w:id="56"/>
      <w:bookmarkEnd w:id="57"/>
      <w:bookmarkEnd w:id="58"/>
    </w:p>
    <w:p w14:paraId="4EBD51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71AEF5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09AEE86">
      <w:pPr>
        <w:pStyle w:val="5"/>
        <w:tabs>
          <w:tab w:val="right" w:leader="dot" w:pos="9061"/>
        </w:tabs>
        <w:spacing w:before="312" w:beforeLines="100"/>
        <w:ind w:firstLine="529" w:firstLineChars="189"/>
        <w:rPr>
          <w:rFonts w:ascii="黑体" w:hAnsi="黑体" w:eastAsia="黑体" w:cstheme="minorEastAsia"/>
          <w:b w:val="0"/>
          <w:sz w:val="28"/>
          <w:szCs w:val="28"/>
        </w:rPr>
      </w:pPr>
      <w:bookmarkStart w:id="59" w:name="_Toc27144"/>
      <w:bookmarkStart w:id="60" w:name="_Toc16330020"/>
      <w:bookmarkStart w:id="61" w:name="_Toc2833"/>
      <w:bookmarkStart w:id="62" w:name="_Toc27453"/>
      <w:r>
        <w:rPr>
          <w:rFonts w:hint="eastAsia" w:ascii="黑体" w:hAnsi="黑体" w:eastAsia="黑体" w:cstheme="minorEastAsia"/>
          <w:b w:val="0"/>
          <w:sz w:val="28"/>
          <w:szCs w:val="28"/>
        </w:rPr>
        <w:t>3 运输标记</w:t>
      </w:r>
      <w:bookmarkEnd w:id="59"/>
      <w:bookmarkEnd w:id="60"/>
      <w:bookmarkEnd w:id="61"/>
      <w:bookmarkEnd w:id="62"/>
    </w:p>
    <w:p w14:paraId="0CF719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8B746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32497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007ECC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4CACA5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2E24DC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66C83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02827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289DB27">
      <w:pPr>
        <w:pStyle w:val="5"/>
        <w:tabs>
          <w:tab w:val="right" w:leader="dot" w:pos="9061"/>
        </w:tabs>
        <w:spacing w:before="312" w:beforeLines="100"/>
        <w:ind w:firstLine="529" w:firstLineChars="189"/>
        <w:rPr>
          <w:rFonts w:ascii="黑体" w:hAnsi="黑体" w:eastAsia="黑体" w:cstheme="minorEastAsia"/>
          <w:b w:val="0"/>
          <w:sz w:val="28"/>
          <w:szCs w:val="28"/>
        </w:rPr>
      </w:pPr>
      <w:bookmarkStart w:id="63" w:name="_Toc16133"/>
      <w:bookmarkStart w:id="64" w:name="_Toc7431"/>
      <w:bookmarkStart w:id="65" w:name="_Toc10630"/>
      <w:bookmarkStart w:id="66" w:name="_Toc16330021"/>
      <w:r>
        <w:rPr>
          <w:rFonts w:hint="eastAsia" w:ascii="黑体" w:hAnsi="黑体" w:eastAsia="黑体" w:cstheme="minorEastAsia"/>
          <w:b w:val="0"/>
          <w:sz w:val="28"/>
          <w:szCs w:val="28"/>
        </w:rPr>
        <w:t>4 检验</w:t>
      </w:r>
      <w:bookmarkEnd w:id="63"/>
      <w:bookmarkEnd w:id="64"/>
      <w:bookmarkEnd w:id="65"/>
      <w:bookmarkEnd w:id="66"/>
    </w:p>
    <w:p w14:paraId="4CEE7D0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6F05F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6D10A899">
      <w:pPr>
        <w:pStyle w:val="5"/>
        <w:tabs>
          <w:tab w:val="right" w:leader="dot" w:pos="9061"/>
        </w:tabs>
        <w:spacing w:before="312" w:beforeLines="100"/>
        <w:ind w:firstLine="529" w:firstLineChars="189"/>
        <w:rPr>
          <w:rFonts w:ascii="黑体" w:hAnsi="黑体" w:eastAsia="黑体" w:cstheme="minorEastAsia"/>
          <w:b w:val="0"/>
          <w:sz w:val="28"/>
          <w:szCs w:val="28"/>
        </w:rPr>
      </w:pPr>
      <w:bookmarkStart w:id="67" w:name="_Toc19850"/>
      <w:bookmarkStart w:id="68" w:name="_Toc16330022"/>
      <w:bookmarkStart w:id="69" w:name="_Toc11217"/>
      <w:bookmarkStart w:id="70" w:name="_Toc24467"/>
      <w:r>
        <w:rPr>
          <w:rFonts w:hint="eastAsia" w:ascii="黑体" w:hAnsi="黑体" w:eastAsia="黑体" w:cstheme="minorEastAsia"/>
          <w:b w:val="0"/>
          <w:sz w:val="28"/>
          <w:szCs w:val="28"/>
        </w:rPr>
        <w:t>5 权利担保</w:t>
      </w:r>
      <w:bookmarkEnd w:id="67"/>
      <w:bookmarkEnd w:id="68"/>
      <w:bookmarkEnd w:id="69"/>
      <w:bookmarkEnd w:id="70"/>
    </w:p>
    <w:p w14:paraId="5398F0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83999B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3898D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B9DEA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C8BC1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DD9D4FF">
      <w:pPr>
        <w:pStyle w:val="5"/>
        <w:tabs>
          <w:tab w:val="right" w:leader="dot" w:pos="9061"/>
        </w:tabs>
        <w:spacing w:before="312" w:beforeLines="100"/>
        <w:ind w:firstLine="529" w:firstLineChars="189"/>
        <w:rPr>
          <w:rFonts w:ascii="黑体" w:hAnsi="黑体" w:eastAsia="黑体" w:cstheme="minorEastAsia"/>
          <w:b w:val="0"/>
          <w:sz w:val="28"/>
          <w:szCs w:val="28"/>
        </w:rPr>
      </w:pPr>
      <w:bookmarkStart w:id="71" w:name="_Toc14809"/>
      <w:bookmarkStart w:id="72" w:name="_Toc27500"/>
      <w:bookmarkStart w:id="73" w:name="_Toc16330023"/>
      <w:bookmarkStart w:id="74" w:name="_Toc11759"/>
      <w:r>
        <w:rPr>
          <w:rFonts w:hint="eastAsia" w:ascii="黑体" w:hAnsi="黑体" w:eastAsia="黑体" w:cstheme="minorEastAsia"/>
          <w:b w:val="0"/>
          <w:sz w:val="28"/>
          <w:szCs w:val="28"/>
        </w:rPr>
        <w:t>6 交货</w:t>
      </w:r>
      <w:bookmarkEnd w:id="71"/>
      <w:bookmarkEnd w:id="72"/>
      <w:bookmarkEnd w:id="73"/>
      <w:bookmarkEnd w:id="74"/>
    </w:p>
    <w:p w14:paraId="52A6FD8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7E87C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0D5FBE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20FB79F">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F5ECA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4DE9516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98101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781FB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5D578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0E423F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F11302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09A4F6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8E5B9EE">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9111867">
      <w:pPr>
        <w:pStyle w:val="5"/>
        <w:tabs>
          <w:tab w:val="right" w:leader="dot" w:pos="9061"/>
        </w:tabs>
        <w:spacing w:before="312" w:beforeLines="100"/>
        <w:ind w:firstLine="529" w:firstLineChars="189"/>
        <w:rPr>
          <w:rFonts w:ascii="黑体" w:hAnsi="黑体" w:eastAsia="黑体" w:cstheme="minorEastAsia"/>
          <w:b w:val="0"/>
          <w:sz w:val="28"/>
          <w:szCs w:val="28"/>
        </w:rPr>
      </w:pPr>
      <w:bookmarkStart w:id="75" w:name="_Toc2984"/>
      <w:bookmarkStart w:id="76" w:name="_Toc16330024"/>
      <w:bookmarkStart w:id="77" w:name="_Toc25510"/>
      <w:bookmarkStart w:id="78" w:name="_Toc8024"/>
      <w:r>
        <w:rPr>
          <w:rFonts w:hint="eastAsia" w:ascii="黑体" w:hAnsi="黑体" w:eastAsia="黑体" w:cstheme="minorEastAsia"/>
          <w:b w:val="0"/>
          <w:sz w:val="28"/>
          <w:szCs w:val="28"/>
        </w:rPr>
        <w:t>7 安装、调试</w:t>
      </w:r>
      <w:bookmarkEnd w:id="75"/>
      <w:bookmarkEnd w:id="76"/>
      <w:bookmarkEnd w:id="77"/>
      <w:bookmarkEnd w:id="78"/>
    </w:p>
    <w:p w14:paraId="69C67DD3">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95A874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906B58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71EC0C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4D21BE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7E078D29">
      <w:pPr>
        <w:pStyle w:val="5"/>
        <w:tabs>
          <w:tab w:val="right" w:leader="dot" w:pos="9061"/>
        </w:tabs>
        <w:spacing w:before="312" w:beforeLines="100"/>
        <w:ind w:firstLine="529" w:firstLineChars="189"/>
        <w:rPr>
          <w:rFonts w:ascii="黑体" w:hAnsi="黑体" w:eastAsia="黑体" w:cstheme="minorEastAsia"/>
          <w:b w:val="0"/>
          <w:sz w:val="28"/>
          <w:szCs w:val="28"/>
        </w:rPr>
      </w:pPr>
      <w:bookmarkStart w:id="79" w:name="_Toc14260"/>
      <w:bookmarkStart w:id="80" w:name="_Toc16330025"/>
      <w:bookmarkStart w:id="81" w:name="_Toc14098"/>
      <w:bookmarkStart w:id="82" w:name="_Toc6350"/>
      <w:r>
        <w:rPr>
          <w:rFonts w:hint="eastAsia" w:ascii="黑体" w:hAnsi="黑体" w:eastAsia="黑体" w:cstheme="minorEastAsia"/>
          <w:b w:val="0"/>
          <w:sz w:val="28"/>
          <w:szCs w:val="28"/>
        </w:rPr>
        <w:t>8 价款与支付</w:t>
      </w:r>
      <w:bookmarkEnd w:id="79"/>
      <w:bookmarkEnd w:id="80"/>
      <w:bookmarkEnd w:id="81"/>
      <w:bookmarkEnd w:id="82"/>
    </w:p>
    <w:p w14:paraId="5E4FA4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4D284B8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CDFA80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348F392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6CC11336">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742B4D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6B24EB15">
      <w:pPr>
        <w:spacing w:line="360" w:lineRule="auto"/>
        <w:ind w:firstLine="453" w:firstLineChars="189"/>
        <w:rPr>
          <w:rFonts w:ascii="仿宋_GB2312" w:hAnsi="黑体" w:eastAsia="仿宋_GB2312" w:cstheme="minorEastAsia"/>
          <w:i/>
          <w:sz w:val="24"/>
          <w:szCs w:val="24"/>
        </w:rPr>
      </w:pPr>
      <w:bookmarkStart w:id="83" w:name="_Toc14676804"/>
      <w:bookmarkStart w:id="84"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3"/>
      <w:bookmarkEnd w:id="84"/>
    </w:p>
    <w:p w14:paraId="562A62A7">
      <w:pPr>
        <w:pStyle w:val="5"/>
        <w:tabs>
          <w:tab w:val="right" w:leader="dot" w:pos="9061"/>
        </w:tabs>
        <w:spacing w:before="312" w:beforeLines="100"/>
        <w:ind w:firstLine="529" w:firstLineChars="189"/>
        <w:rPr>
          <w:rFonts w:ascii="黑体" w:hAnsi="黑体" w:eastAsia="黑体" w:cstheme="minorEastAsia"/>
          <w:b w:val="0"/>
          <w:sz w:val="28"/>
          <w:szCs w:val="28"/>
        </w:rPr>
      </w:pPr>
      <w:bookmarkStart w:id="85" w:name="_Toc25708"/>
      <w:bookmarkStart w:id="86" w:name="_Toc24085"/>
      <w:bookmarkStart w:id="87" w:name="_Toc6726"/>
      <w:bookmarkStart w:id="88" w:name="_Toc16330026"/>
      <w:r>
        <w:rPr>
          <w:rFonts w:hint="eastAsia" w:ascii="黑体" w:hAnsi="黑体" w:eastAsia="黑体" w:cstheme="minorEastAsia"/>
          <w:b w:val="0"/>
          <w:sz w:val="28"/>
          <w:szCs w:val="28"/>
        </w:rPr>
        <w:t>9 质量保证及售后服务</w:t>
      </w:r>
      <w:bookmarkEnd w:id="85"/>
      <w:bookmarkEnd w:id="86"/>
      <w:bookmarkEnd w:id="87"/>
      <w:bookmarkEnd w:id="88"/>
    </w:p>
    <w:p w14:paraId="04B0C3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220E0D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1FC39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EB6B15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0CF1F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D82A0B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07115DA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D74A6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3BB79CA6">
      <w:pPr>
        <w:pStyle w:val="5"/>
        <w:tabs>
          <w:tab w:val="right" w:leader="dot" w:pos="9061"/>
        </w:tabs>
        <w:spacing w:before="312" w:beforeLines="100"/>
        <w:ind w:firstLine="529" w:firstLineChars="189"/>
        <w:rPr>
          <w:rFonts w:ascii="黑体" w:hAnsi="黑体" w:eastAsia="黑体" w:cstheme="minorEastAsia"/>
          <w:b w:val="0"/>
          <w:sz w:val="28"/>
          <w:szCs w:val="28"/>
        </w:rPr>
      </w:pPr>
      <w:bookmarkStart w:id="89" w:name="_Toc16330027"/>
      <w:bookmarkStart w:id="90" w:name="_Toc10359"/>
      <w:bookmarkStart w:id="91" w:name="_Toc12927"/>
      <w:bookmarkStart w:id="92" w:name="_Toc15570"/>
      <w:r>
        <w:rPr>
          <w:rFonts w:hint="eastAsia" w:ascii="黑体" w:hAnsi="黑体" w:eastAsia="黑体" w:cstheme="minorEastAsia"/>
          <w:b w:val="0"/>
          <w:sz w:val="28"/>
          <w:szCs w:val="28"/>
        </w:rPr>
        <w:t>10法定责任</w:t>
      </w:r>
      <w:bookmarkEnd w:id="89"/>
      <w:bookmarkEnd w:id="90"/>
      <w:bookmarkEnd w:id="91"/>
      <w:bookmarkEnd w:id="92"/>
    </w:p>
    <w:p w14:paraId="3D3BF9F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5F33A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112C32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3706CC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8CC6C87">
      <w:pPr>
        <w:pStyle w:val="5"/>
        <w:tabs>
          <w:tab w:val="right" w:leader="dot" w:pos="9061"/>
        </w:tabs>
        <w:spacing w:before="312" w:beforeLines="100"/>
        <w:ind w:firstLine="529" w:firstLineChars="189"/>
        <w:rPr>
          <w:rFonts w:ascii="黑体" w:hAnsi="黑体" w:eastAsia="黑体" w:cstheme="minorEastAsia"/>
          <w:b w:val="0"/>
          <w:sz w:val="28"/>
          <w:szCs w:val="28"/>
        </w:rPr>
      </w:pPr>
      <w:bookmarkStart w:id="93" w:name="_Toc27314"/>
      <w:bookmarkStart w:id="94" w:name="_Toc9708"/>
      <w:bookmarkStart w:id="95" w:name="_Toc16330028"/>
      <w:bookmarkStart w:id="96" w:name="_Toc30381"/>
      <w:r>
        <w:rPr>
          <w:rFonts w:hint="eastAsia" w:ascii="黑体" w:hAnsi="黑体" w:eastAsia="黑体" w:cstheme="minorEastAsia"/>
          <w:b w:val="0"/>
          <w:sz w:val="28"/>
          <w:szCs w:val="28"/>
        </w:rPr>
        <w:t>11 违约责任</w:t>
      </w:r>
      <w:bookmarkEnd w:id="93"/>
      <w:bookmarkEnd w:id="94"/>
      <w:bookmarkEnd w:id="95"/>
      <w:bookmarkEnd w:id="96"/>
    </w:p>
    <w:p w14:paraId="39E2DE7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4C63E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F23927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76D99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349508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7FACAB5">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6C1743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07CCEEF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26167A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3530AB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08D3817D">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EEE8D03">
      <w:pPr>
        <w:pStyle w:val="5"/>
        <w:tabs>
          <w:tab w:val="right" w:leader="dot" w:pos="9061"/>
        </w:tabs>
        <w:spacing w:before="312" w:beforeLines="100"/>
        <w:ind w:firstLine="529" w:firstLineChars="189"/>
        <w:rPr>
          <w:rFonts w:ascii="黑体" w:hAnsi="黑体" w:eastAsia="黑体" w:cstheme="minorEastAsia"/>
          <w:b w:val="0"/>
          <w:sz w:val="28"/>
          <w:szCs w:val="28"/>
        </w:rPr>
      </w:pPr>
      <w:bookmarkStart w:id="97" w:name="_Toc1827"/>
      <w:bookmarkStart w:id="98" w:name="_Toc9172"/>
      <w:bookmarkStart w:id="99" w:name="_Toc16330029"/>
      <w:bookmarkStart w:id="100" w:name="_Toc31554"/>
      <w:r>
        <w:rPr>
          <w:rFonts w:hint="eastAsia" w:ascii="黑体" w:hAnsi="黑体" w:eastAsia="黑体" w:cstheme="minorEastAsia"/>
          <w:b w:val="0"/>
          <w:sz w:val="28"/>
          <w:szCs w:val="28"/>
        </w:rPr>
        <w:t>12 合同的终止与解除</w:t>
      </w:r>
      <w:bookmarkEnd w:id="97"/>
      <w:bookmarkEnd w:id="98"/>
      <w:bookmarkEnd w:id="99"/>
      <w:bookmarkEnd w:id="100"/>
    </w:p>
    <w:p w14:paraId="010BD8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6CDB03A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CE87954">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53C8238B">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3C796B62">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447C7C0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34422797">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76DFCF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F342EC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428EDAF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0649E0B">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6DC03B67">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1" w:name="_Toc8620"/>
      <w:bookmarkStart w:id="102" w:name="_Toc13671"/>
      <w:bookmarkStart w:id="103" w:name="_Toc31945"/>
      <w:bookmarkStart w:id="104" w:name="_Toc16330030"/>
      <w:r>
        <w:rPr>
          <w:rFonts w:hint="eastAsia" w:ascii="黑体" w:hAnsi="黑体" w:eastAsia="黑体" w:cstheme="minorEastAsia"/>
          <w:b w:val="0"/>
          <w:sz w:val="28"/>
          <w:szCs w:val="28"/>
        </w:rPr>
        <w:t>13 不可抗力</w:t>
      </w:r>
      <w:bookmarkEnd w:id="101"/>
      <w:bookmarkEnd w:id="102"/>
      <w:bookmarkEnd w:id="103"/>
      <w:bookmarkEnd w:id="104"/>
    </w:p>
    <w:p w14:paraId="57EF9F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CA449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FB5A4FB">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05" w:name="_Toc30389"/>
      <w:bookmarkStart w:id="106" w:name="_Toc16330031"/>
      <w:bookmarkStart w:id="107" w:name="_Toc31243"/>
      <w:bookmarkStart w:id="108" w:name="_Toc637"/>
      <w:r>
        <w:rPr>
          <w:rFonts w:hint="eastAsia" w:ascii="黑体" w:hAnsi="黑体" w:eastAsia="黑体" w:cstheme="minorEastAsia"/>
          <w:b w:val="0"/>
          <w:sz w:val="28"/>
          <w:szCs w:val="28"/>
        </w:rPr>
        <w:t>14 通讯</w:t>
      </w:r>
      <w:bookmarkEnd w:id="105"/>
      <w:bookmarkEnd w:id="106"/>
      <w:bookmarkEnd w:id="107"/>
      <w:bookmarkEnd w:id="108"/>
    </w:p>
    <w:p w14:paraId="33574C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B27FC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49B685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3112BB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5EC3BF5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240546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6ABC3D4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67E3E4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628944">
      <w:pPr>
        <w:pStyle w:val="5"/>
        <w:tabs>
          <w:tab w:val="right" w:leader="dot" w:pos="9061"/>
        </w:tabs>
        <w:spacing w:before="312" w:beforeLines="100"/>
        <w:rPr>
          <w:rFonts w:ascii="黑体" w:hAnsi="黑体" w:eastAsia="黑体" w:cstheme="minorEastAsia"/>
          <w:b w:val="0"/>
          <w:sz w:val="28"/>
          <w:szCs w:val="28"/>
        </w:rPr>
      </w:pPr>
      <w:bookmarkStart w:id="109" w:name="_Toc16330032"/>
      <w:bookmarkStart w:id="110" w:name="_Toc12984"/>
      <w:bookmarkStart w:id="111" w:name="_Toc11290"/>
      <w:bookmarkStart w:id="112" w:name="_Toc9915"/>
      <w:r>
        <w:rPr>
          <w:rFonts w:hint="eastAsia" w:ascii="黑体" w:hAnsi="黑体" w:eastAsia="黑体" w:cstheme="minorEastAsia"/>
          <w:b w:val="0"/>
          <w:sz w:val="28"/>
          <w:szCs w:val="28"/>
        </w:rPr>
        <w:t>15 适用法律及争议解决</w:t>
      </w:r>
      <w:bookmarkEnd w:id="109"/>
      <w:bookmarkEnd w:id="110"/>
      <w:bookmarkEnd w:id="111"/>
      <w:bookmarkEnd w:id="112"/>
    </w:p>
    <w:p w14:paraId="2DDE6B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2369212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6392B83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13" w:name="_Toc23906"/>
      <w:bookmarkStart w:id="114" w:name="_Toc18207"/>
      <w:bookmarkStart w:id="115" w:name="_Toc23765"/>
      <w:bookmarkStart w:id="116" w:name="_Toc16330033"/>
      <w:r>
        <w:rPr>
          <w:rFonts w:hint="eastAsia" w:ascii="黑体" w:hAnsi="黑体" w:eastAsia="黑体" w:cstheme="minorEastAsia"/>
          <w:b w:val="0"/>
          <w:sz w:val="28"/>
          <w:szCs w:val="28"/>
        </w:rPr>
        <w:t>16 附件</w:t>
      </w:r>
      <w:bookmarkEnd w:id="113"/>
      <w:bookmarkEnd w:id="114"/>
      <w:bookmarkEnd w:id="115"/>
      <w:bookmarkEnd w:id="116"/>
    </w:p>
    <w:p w14:paraId="0CC705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26F3E0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2BBE9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92A57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1F53BC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80A10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344FD6E">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17" w:name="_Toc17656"/>
      <w:bookmarkStart w:id="118" w:name="_Toc31331"/>
      <w:bookmarkStart w:id="119" w:name="_Toc16330034"/>
      <w:bookmarkStart w:id="120" w:name="_Toc27202"/>
      <w:r>
        <w:rPr>
          <w:rFonts w:hint="eastAsia" w:ascii="黑体" w:hAnsi="黑体" w:eastAsia="黑体" w:cstheme="minorEastAsia"/>
          <w:b w:val="0"/>
          <w:sz w:val="28"/>
          <w:szCs w:val="28"/>
        </w:rPr>
        <w:t>17 其他规定</w:t>
      </w:r>
      <w:bookmarkEnd w:id="117"/>
      <w:bookmarkEnd w:id="118"/>
      <w:bookmarkEnd w:id="119"/>
      <w:bookmarkEnd w:id="120"/>
    </w:p>
    <w:p w14:paraId="2A608F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1211E9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B4793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D03EB39">
      <w:pPr>
        <w:spacing w:line="360" w:lineRule="auto"/>
        <w:ind w:firstLine="453" w:firstLineChars="189"/>
        <w:rPr>
          <w:rFonts w:ascii="仿宋_GB2312" w:eastAsia="仿宋_GB2312" w:hAnsiTheme="minorEastAsia" w:cstheme="minorEastAsia"/>
          <w:sz w:val="24"/>
          <w:szCs w:val="24"/>
        </w:rPr>
      </w:pPr>
      <w:bookmarkStart w:id="121" w:name="_Toc17952"/>
      <w:bookmarkStart w:id="122" w:name="_Toc16330035"/>
      <w:bookmarkStart w:id="123" w:name="_Toc19077"/>
      <w:bookmarkStart w:id="124"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7707F8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65411A8">
      <w:pPr>
        <w:pStyle w:val="5"/>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1"/>
      <w:bookmarkEnd w:id="122"/>
      <w:bookmarkEnd w:id="123"/>
      <w:bookmarkEnd w:id="124"/>
    </w:p>
    <w:p w14:paraId="58A259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7C398179">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412060D">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7A3EE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5D70F8B5">
      <w:pPr>
        <w:spacing w:line="360" w:lineRule="auto"/>
        <w:ind w:firstLine="420" w:firstLineChars="200"/>
        <w:rPr>
          <w:rFonts w:asciiTheme="minorEastAsia" w:hAnsiTheme="minorEastAsia" w:cstheme="minorEastAsia"/>
          <w:sz w:val="20"/>
          <w:szCs w:val="20"/>
        </w:rPr>
      </w:pPr>
      <w:r>
        <w:rPr>
          <w:rFonts w:hint="eastAsia"/>
        </w:rPr>
        <w:t xml:space="preserve">    </w:t>
      </w:r>
    </w:p>
    <w:p w14:paraId="4A25BE55">
      <w:pPr>
        <w:spacing w:line="360" w:lineRule="auto"/>
        <w:rPr>
          <w:rFonts w:ascii="宋体" w:hAnsi="宋体"/>
          <w:snapToGrid w:val="0"/>
          <w:kern w:val="0"/>
          <w:sz w:val="20"/>
          <w:szCs w:val="20"/>
          <w:lang w:eastAsia="zh-Hans"/>
        </w:rPr>
      </w:pPr>
    </w:p>
    <w:p w14:paraId="02ABD7AC">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8EE089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6542D15D">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638958D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8D9799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5452CC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7D166440">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81E9106">
      <w:pPr>
        <w:spacing w:line="360" w:lineRule="auto"/>
        <w:rPr>
          <w:rFonts w:ascii="仿宋_GB2312" w:eastAsia="仿宋_GB2312"/>
          <w:sz w:val="24"/>
          <w:szCs w:val="24"/>
        </w:rPr>
      </w:pPr>
    </w:p>
    <w:p w14:paraId="6477CAB8">
      <w:pPr>
        <w:pStyle w:val="5"/>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0BDC9A17"/>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F00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EE33E15">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0E586D51">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F336A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0D255558">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633E86F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88998A9">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031E92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463D2CA">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445A72F">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EFE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E4C8C38">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F20D442">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DD597F5">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9618946">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56B0C3">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B3CE5B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3C131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D6F4FD7">
            <w:pPr>
              <w:pStyle w:val="26"/>
              <w:spacing w:line="360" w:lineRule="auto"/>
              <w:ind w:left="480" w:hanging="480"/>
              <w:jc w:val="center"/>
              <w:rPr>
                <w:rFonts w:ascii="仿宋_GB2312" w:eastAsia="仿宋_GB2312" w:hAnsiTheme="minorEastAsia" w:cstheme="minorEastAsia"/>
                <w:sz w:val="24"/>
                <w:szCs w:val="24"/>
              </w:rPr>
            </w:pPr>
          </w:p>
        </w:tc>
      </w:tr>
      <w:tr w14:paraId="25DD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820D79">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B64B7DE">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392204C">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CC2A983">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5C09E7A">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BAD95C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B02A23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C45B5C4">
            <w:pPr>
              <w:pStyle w:val="26"/>
              <w:spacing w:line="360" w:lineRule="auto"/>
              <w:ind w:left="480" w:hanging="480"/>
              <w:jc w:val="center"/>
              <w:rPr>
                <w:rFonts w:ascii="仿宋_GB2312" w:eastAsia="仿宋_GB2312" w:hAnsiTheme="minorEastAsia" w:cstheme="minorEastAsia"/>
                <w:sz w:val="24"/>
                <w:szCs w:val="24"/>
              </w:rPr>
            </w:pPr>
          </w:p>
        </w:tc>
      </w:tr>
      <w:tr w14:paraId="4739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6A91BA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312A58A">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C3C5236">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D42565B">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22D6D8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D9BEBA6">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0B7D49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71010D">
            <w:pPr>
              <w:pStyle w:val="26"/>
              <w:spacing w:line="360" w:lineRule="auto"/>
              <w:ind w:left="480" w:hanging="480"/>
              <w:jc w:val="center"/>
              <w:rPr>
                <w:rFonts w:ascii="仿宋_GB2312" w:eastAsia="仿宋_GB2312" w:hAnsiTheme="minorEastAsia" w:cstheme="minorEastAsia"/>
                <w:sz w:val="24"/>
                <w:szCs w:val="24"/>
              </w:rPr>
            </w:pPr>
          </w:p>
        </w:tc>
      </w:tr>
      <w:tr w14:paraId="0237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4160CA">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4194889">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2AB16BB">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8091B0C">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21E517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332666E">
            <w:pPr>
              <w:spacing w:line="360" w:lineRule="auto"/>
              <w:jc w:val="center"/>
              <w:rPr>
                <w:rFonts w:ascii="仿宋_GB2312" w:eastAsia="仿宋_GB2312" w:hAnsiTheme="minorEastAsia" w:cstheme="minorEastAsia"/>
                <w:sz w:val="24"/>
                <w:szCs w:val="24"/>
              </w:rPr>
            </w:pPr>
          </w:p>
        </w:tc>
        <w:tc>
          <w:tcPr>
            <w:tcW w:w="708" w:type="dxa"/>
            <w:vAlign w:val="center"/>
          </w:tcPr>
          <w:p w14:paraId="7662DF60">
            <w:pPr>
              <w:spacing w:line="360" w:lineRule="auto"/>
              <w:jc w:val="center"/>
              <w:rPr>
                <w:rFonts w:ascii="仿宋_GB2312" w:eastAsia="仿宋_GB2312" w:hAnsiTheme="minorEastAsia" w:cstheme="minorEastAsia"/>
                <w:sz w:val="24"/>
                <w:szCs w:val="24"/>
              </w:rPr>
            </w:pPr>
          </w:p>
        </w:tc>
        <w:tc>
          <w:tcPr>
            <w:tcW w:w="708" w:type="dxa"/>
            <w:vAlign w:val="center"/>
          </w:tcPr>
          <w:p w14:paraId="6CA4A614">
            <w:pPr>
              <w:spacing w:line="360" w:lineRule="auto"/>
              <w:jc w:val="center"/>
              <w:rPr>
                <w:rFonts w:ascii="仿宋_GB2312" w:eastAsia="仿宋_GB2312" w:hAnsiTheme="minorEastAsia" w:cstheme="minorEastAsia"/>
                <w:sz w:val="24"/>
                <w:szCs w:val="24"/>
              </w:rPr>
            </w:pPr>
          </w:p>
        </w:tc>
      </w:tr>
    </w:tbl>
    <w:p w14:paraId="015E5181">
      <w:pPr>
        <w:rPr>
          <w:rFonts w:ascii="黑体" w:hAnsi="黑体" w:eastAsia="黑体" w:cstheme="minorEastAsia"/>
          <w:sz w:val="28"/>
          <w:szCs w:val="28"/>
        </w:rPr>
      </w:pPr>
      <w:bookmarkStart w:id="125" w:name="_Toc16330037"/>
      <w:bookmarkStart w:id="126" w:name="_Toc5379"/>
      <w:bookmarkStart w:id="127" w:name="_Toc24623"/>
      <w:bookmarkStart w:id="128" w:name="_Toc25120"/>
      <w:bookmarkStart w:id="129" w:name="_Toc3778"/>
    </w:p>
    <w:p w14:paraId="77ADEB9F">
      <w:pPr>
        <w:rPr>
          <w:rFonts w:ascii="黑体" w:hAnsi="黑体" w:eastAsia="黑体" w:cstheme="minorEastAsia"/>
          <w:sz w:val="28"/>
          <w:szCs w:val="28"/>
        </w:rPr>
      </w:pPr>
    </w:p>
    <w:p w14:paraId="593B1D7A">
      <w:pPr>
        <w:rPr>
          <w:rFonts w:ascii="黑体" w:hAnsi="黑体" w:eastAsia="黑体" w:cstheme="minorEastAsia"/>
          <w:bCs/>
          <w:i/>
          <w:sz w:val="28"/>
          <w:szCs w:val="28"/>
        </w:rPr>
      </w:pPr>
      <w:r>
        <w:rPr>
          <w:rFonts w:hint="eastAsia" w:ascii="黑体" w:hAnsi="黑体" w:eastAsia="黑体" w:cstheme="minorEastAsia"/>
          <w:sz w:val="28"/>
          <w:szCs w:val="28"/>
        </w:rPr>
        <w:t xml:space="preserve">附件二 </w:t>
      </w:r>
      <w:bookmarkEnd w:id="125"/>
      <w:bookmarkEnd w:id="126"/>
      <w:bookmarkEnd w:id="127"/>
      <w:bookmarkEnd w:id="128"/>
      <w:bookmarkEnd w:id="129"/>
      <w:r>
        <w:rPr>
          <w:rFonts w:hint="eastAsia" w:ascii="黑体" w:hAnsi="黑体" w:eastAsia="黑体" w:cstheme="minorEastAsia"/>
          <w:sz w:val="28"/>
          <w:szCs w:val="28"/>
        </w:rPr>
        <w:t>技术协议书</w:t>
      </w:r>
    </w:p>
    <w:p w14:paraId="2DCFB22D">
      <w:pPr>
        <w:ind w:right="360"/>
        <w:rPr>
          <w:rFonts w:asciiTheme="minorEastAsia" w:hAnsiTheme="minorEastAsia" w:cstheme="minorEastAsia"/>
          <w:sz w:val="20"/>
          <w:szCs w:val="20"/>
        </w:rPr>
      </w:pPr>
    </w:p>
    <w:p w14:paraId="5C227743">
      <w:pPr>
        <w:jc w:val="right"/>
        <w:rPr>
          <w:rFonts w:asciiTheme="minorEastAsia" w:hAnsiTheme="minorEastAsia" w:cstheme="minorEastAsia"/>
          <w:sz w:val="20"/>
          <w:szCs w:val="20"/>
        </w:rPr>
      </w:pPr>
    </w:p>
    <w:p w14:paraId="5D434BF5">
      <w:pPr>
        <w:jc w:val="right"/>
        <w:rPr>
          <w:rFonts w:asciiTheme="minorEastAsia" w:hAnsiTheme="minorEastAsia" w:cstheme="minorEastAsia"/>
          <w:sz w:val="20"/>
          <w:szCs w:val="20"/>
        </w:rPr>
      </w:pPr>
    </w:p>
    <w:p w14:paraId="17942665">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14:paraId="4CAF63C3">
      <w:pPr>
        <w:jc w:val="right"/>
        <w:rPr>
          <w:rFonts w:asciiTheme="minorEastAsia" w:hAnsiTheme="minorEastAsia" w:cstheme="minorEastAsia"/>
          <w:sz w:val="20"/>
          <w:szCs w:val="20"/>
        </w:rPr>
      </w:pPr>
    </w:p>
    <w:p w14:paraId="1280B541">
      <w:pPr>
        <w:wordWrap w:val="0"/>
        <w:ind w:right="480"/>
        <w:rPr>
          <w:rFonts w:asciiTheme="minorEastAsia" w:hAnsiTheme="minorEastAsia" w:cstheme="minorEastAsia"/>
          <w:sz w:val="20"/>
          <w:szCs w:val="20"/>
        </w:rPr>
      </w:pPr>
    </w:p>
    <w:p w14:paraId="6A5047CE">
      <w:pPr>
        <w:jc w:val="right"/>
        <w:rPr>
          <w:rFonts w:ascii="楷体_GB2312" w:hAnsi="宋体" w:eastAsia="楷体_GB2312"/>
          <w:sz w:val="24"/>
        </w:rPr>
      </w:pPr>
      <w:bookmarkStart w:id="130" w:name="_Toc14341849"/>
    </w:p>
    <w:p w14:paraId="3DA8C0FF">
      <w:pPr>
        <w:ind w:right="480"/>
        <w:jc w:val="center"/>
        <w:rPr>
          <w:sz w:val="24"/>
          <w:szCs w:val="24"/>
        </w:rPr>
      </w:pPr>
      <w:r>
        <w:rPr>
          <w:rFonts w:hint="eastAsia" w:ascii="楷体_GB2312" w:hAnsi="宋体" w:eastAsia="楷体_GB2312"/>
          <w:sz w:val="24"/>
        </w:rPr>
        <w:t xml:space="preserve">                                    </w:t>
      </w:r>
    </w:p>
    <w:bookmarkEnd w:id="130"/>
    <w:p w14:paraId="304E7DBC">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52E8D225">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B5D7E77">
      <w:pPr>
        <w:pStyle w:val="14"/>
        <w:spacing w:before="8" w:after="156"/>
        <w:rPr>
          <w:rFonts w:ascii="楷体" w:hAnsi="楷体" w:eastAsia="楷体" w:cs="楷体"/>
          <w:sz w:val="44"/>
          <w:szCs w:val="28"/>
        </w:rPr>
      </w:pPr>
    </w:p>
    <w:p w14:paraId="6DB8424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6189682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5E11913E">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C17C62A">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045BCE46">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554DA1BF">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0835EC6C">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39DEA951">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B6E2931">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87B2243">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40051C2A">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100F328">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0B8E4B64">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B97CE2A">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13789799">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1F4D6E15">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150F318F">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DB7A670">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A5E3D88">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17BF9C33">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F0B99FE">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2ABAFDF">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72A1A4B2">
      <w:pPr>
        <w:pStyle w:val="126"/>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F37BE04">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F36E1B7">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5EDAAA">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BE94CEA">
      <w:pPr>
        <w:pStyle w:val="126"/>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D678CCE">
      <w:pPr>
        <w:pStyle w:val="14"/>
        <w:spacing w:before="9" w:after="156"/>
        <w:rPr>
          <w:rFonts w:ascii="楷体" w:hAnsi="楷体" w:eastAsia="楷体" w:cs="楷体"/>
          <w:sz w:val="40"/>
          <w:szCs w:val="28"/>
        </w:rPr>
      </w:pPr>
    </w:p>
    <w:p w14:paraId="0C44DCC2">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79E98AEA">
      <w:pPr>
        <w:pStyle w:val="14"/>
        <w:spacing w:after="156"/>
        <w:rPr>
          <w:rFonts w:ascii="楷体" w:hAnsi="楷体" w:eastAsia="楷体" w:cs="楷体"/>
          <w:b/>
          <w:sz w:val="24"/>
          <w:szCs w:val="28"/>
        </w:rPr>
      </w:pPr>
    </w:p>
    <w:p w14:paraId="0FBE9A3F">
      <w:pPr>
        <w:pStyle w:val="14"/>
        <w:spacing w:before="1" w:after="156"/>
        <w:rPr>
          <w:rFonts w:ascii="楷体" w:hAnsi="楷体" w:eastAsia="楷体" w:cs="楷体"/>
          <w:b/>
          <w:sz w:val="24"/>
          <w:szCs w:val="28"/>
        </w:rPr>
      </w:pPr>
    </w:p>
    <w:p w14:paraId="3F70AAE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72692100">
      <w:pPr>
        <w:pStyle w:val="14"/>
        <w:spacing w:after="156"/>
        <w:rPr>
          <w:rFonts w:ascii="楷体" w:hAnsi="楷体" w:eastAsia="楷体" w:cs="楷体"/>
          <w:b/>
          <w:sz w:val="24"/>
          <w:szCs w:val="28"/>
        </w:rPr>
      </w:pPr>
    </w:p>
    <w:p w14:paraId="59334553">
      <w:pPr>
        <w:pStyle w:val="14"/>
        <w:spacing w:before="4" w:after="156"/>
        <w:rPr>
          <w:rFonts w:ascii="楷体" w:hAnsi="楷体" w:eastAsia="楷体" w:cs="楷体"/>
          <w:b/>
          <w:sz w:val="24"/>
          <w:szCs w:val="28"/>
        </w:rPr>
      </w:pPr>
    </w:p>
    <w:p w14:paraId="7DD0232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3AF64A25">
      <w:pPr>
        <w:tabs>
          <w:tab w:val="left" w:pos="5457"/>
        </w:tabs>
        <w:ind w:left="117"/>
        <w:rPr>
          <w:rFonts w:ascii="楷体" w:hAnsi="楷体" w:eastAsia="楷体" w:cs="楷体"/>
          <w:b/>
          <w:sz w:val="24"/>
          <w:szCs w:val="21"/>
        </w:rPr>
      </w:pPr>
    </w:p>
    <w:p w14:paraId="18FC2145">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7FB036E6">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0"/>
    </w:p>
    <w:p w14:paraId="0B99ECC7">
      <w:pPr>
        <w:keepNext/>
        <w:keepLines/>
        <w:rPr>
          <w:rFonts w:ascii="Times New Roman" w:hAnsi="Times New Roman" w:eastAsia="宋体" w:cs="Times New Roman"/>
          <w:b/>
          <w:bCs/>
          <w:color w:val="000000"/>
          <w:sz w:val="24"/>
          <w:szCs w:val="24"/>
        </w:rPr>
      </w:pPr>
    </w:p>
    <w:p w14:paraId="7AB1372A">
      <w:pPr>
        <w:pStyle w:val="18"/>
        <w:rPr>
          <w:rFonts w:ascii="Times New Roman" w:hAnsi="Times New Roman" w:eastAsia="宋体" w:cs="Times New Roman"/>
          <w:b/>
          <w:bCs/>
          <w:color w:val="000000"/>
          <w:sz w:val="24"/>
          <w:szCs w:val="24"/>
        </w:rPr>
      </w:pPr>
    </w:p>
    <w:p w14:paraId="0DA54DC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4DE7B4E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6124FFC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CFB3D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5339562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4B3534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5DD7B71">
      <w:pPr>
        <w:pStyle w:val="18"/>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17E6419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1" w:name="_Toc212369550"/>
      <w:bookmarkStart w:id="132" w:name="_Toc25811"/>
      <w:bookmarkStart w:id="133" w:name="_Toc639004"/>
      <w:bookmarkStart w:id="134"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1"/>
      <w:bookmarkEnd w:id="132"/>
      <w:bookmarkEnd w:id="133"/>
      <w:bookmarkEnd w:id="134"/>
    </w:p>
    <w:p w14:paraId="47A3C1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6BA8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机加工线高压清洗机器人更新升级项目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D923C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14D21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251D03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5B7E9C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E5ED06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68E033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A69DB4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80849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D45BA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0DC54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768E8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AC53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4301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221E6B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7D7549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4C678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BA432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ADD7FE3">
      <w:pPr>
        <w:rPr>
          <w:rFonts w:ascii="黑体" w:hAnsi="Calibri" w:eastAsia="黑体" w:cs="Times New Roman"/>
          <w:color w:val="000000"/>
          <w:sz w:val="24"/>
          <w:szCs w:val="24"/>
        </w:rPr>
      </w:pPr>
    </w:p>
    <w:p w14:paraId="636F7D22">
      <w:pPr>
        <w:rPr>
          <w:rFonts w:ascii="黑体" w:hAnsi="Calibri" w:eastAsia="黑体" w:cs="Times New Roman"/>
          <w:color w:val="000000"/>
          <w:sz w:val="24"/>
          <w:szCs w:val="24"/>
        </w:rPr>
      </w:pPr>
    </w:p>
    <w:p w14:paraId="07B9AA8A">
      <w:pPr>
        <w:pStyle w:val="18"/>
        <w:rPr>
          <w:rFonts w:ascii="黑体" w:hAnsi="Calibri" w:eastAsia="黑体" w:cs="Times New Roman"/>
          <w:color w:val="000000"/>
          <w:sz w:val="24"/>
          <w:szCs w:val="24"/>
        </w:rPr>
      </w:pPr>
    </w:p>
    <w:p w14:paraId="6D69BE59">
      <w:pPr>
        <w:pStyle w:val="18"/>
        <w:rPr>
          <w:rFonts w:ascii="黑体" w:hAnsi="Calibri" w:eastAsia="黑体" w:cs="Times New Roman"/>
          <w:color w:val="000000"/>
          <w:sz w:val="24"/>
          <w:szCs w:val="24"/>
        </w:rPr>
      </w:pPr>
    </w:p>
    <w:p w14:paraId="19426809">
      <w:pPr>
        <w:pStyle w:val="18"/>
        <w:rPr>
          <w:rFonts w:ascii="黑体" w:hAnsi="Calibri" w:eastAsia="黑体" w:cs="Times New Roman"/>
          <w:color w:val="000000"/>
          <w:sz w:val="24"/>
          <w:szCs w:val="24"/>
        </w:rPr>
      </w:pPr>
    </w:p>
    <w:p w14:paraId="2BD57FD9">
      <w:pPr>
        <w:pStyle w:val="18"/>
        <w:rPr>
          <w:rFonts w:ascii="黑体" w:hAnsi="Calibri" w:eastAsia="黑体" w:cs="Times New Roman"/>
          <w:color w:val="000000"/>
          <w:sz w:val="24"/>
          <w:szCs w:val="24"/>
        </w:rPr>
      </w:pPr>
    </w:p>
    <w:p w14:paraId="69125515">
      <w:pPr>
        <w:rPr>
          <w:rFonts w:ascii="黑体" w:hAnsi="Calibri" w:eastAsia="黑体" w:cs="Times New Roman"/>
          <w:color w:val="000000"/>
          <w:sz w:val="24"/>
          <w:szCs w:val="24"/>
        </w:rPr>
      </w:pPr>
    </w:p>
    <w:p w14:paraId="6B6370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36459CD">
      <w:pPr>
        <w:adjustRightInd w:val="0"/>
        <w:snapToGrid w:val="0"/>
        <w:spacing w:before="93" w:beforeLines="30" w:line="240" w:lineRule="exact"/>
        <w:jc w:val="center"/>
        <w:rPr>
          <w:rFonts w:ascii="宋体" w:hAnsi="Calibri" w:eastAsia="宋体" w:cs="Times New Roman"/>
          <w:sz w:val="24"/>
          <w:szCs w:val="20"/>
        </w:rPr>
      </w:pPr>
    </w:p>
    <w:p w14:paraId="0DFD91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机加工线高压清洗机器人更新升级项目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CGZX2025060203）现授权委托＿＿＿＿＿＿＿＿＿＿＿＿＿＿＿＿＿＿＿＿＿＿＿＿＿＿＿＿（单位名称）的＿＿＿＿＿＿＿＿（姓名、职务）为我公司全权代表，全权代表在投标文件、评标过程中的书面承诺、合同等所签署的一切文件和处理与之有关的一切事务，我均予以承认。</w:t>
      </w:r>
    </w:p>
    <w:p w14:paraId="655D46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7DB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DE711E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862D13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29794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46A92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50289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288A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F0D52C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2E636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446D0CB">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5E0293">
      <w:pPr>
        <w:rPr>
          <w:rFonts w:ascii="Calibri" w:hAnsi="Calibri" w:eastAsia="黑体" w:cs="Times New Roman"/>
          <w:b/>
          <w:bCs/>
          <w:color w:val="000000"/>
          <w:sz w:val="28"/>
          <w:szCs w:val="20"/>
        </w:rPr>
      </w:pPr>
    </w:p>
    <w:p w14:paraId="17716DFD">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1F0E8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080494C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39A3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F95A95B">
            <w:pPr>
              <w:pStyle w:val="130"/>
              <w:spacing w:before="114"/>
              <w:ind w:left="720"/>
            </w:pPr>
            <w:r>
              <w:t xml:space="preserve">企业名称 </w:t>
            </w:r>
          </w:p>
        </w:tc>
        <w:tc>
          <w:tcPr>
            <w:tcW w:w="4680" w:type="dxa"/>
            <w:gridSpan w:val="4"/>
            <w:vAlign w:val="center"/>
          </w:tcPr>
          <w:p w14:paraId="6D33F7B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25D540A">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05300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F8F7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3F7B4AF">
            <w:pPr>
              <w:pStyle w:val="130"/>
              <w:spacing w:before="114"/>
              <w:ind w:left="720"/>
            </w:pPr>
            <w:r>
              <w:t xml:space="preserve">企业地址 </w:t>
            </w:r>
          </w:p>
        </w:tc>
        <w:tc>
          <w:tcPr>
            <w:tcW w:w="4680" w:type="dxa"/>
            <w:gridSpan w:val="4"/>
            <w:vAlign w:val="center"/>
          </w:tcPr>
          <w:p w14:paraId="2FE332E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0AE21FF">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8CB3FB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13C0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38E0E7B">
            <w:pPr>
              <w:pStyle w:val="130"/>
              <w:spacing w:before="111"/>
              <w:ind w:left="720"/>
            </w:pPr>
            <w:r>
              <w:t xml:space="preserve">企业性质 </w:t>
            </w:r>
          </w:p>
        </w:tc>
        <w:tc>
          <w:tcPr>
            <w:tcW w:w="4680" w:type="dxa"/>
            <w:gridSpan w:val="4"/>
            <w:vAlign w:val="center"/>
          </w:tcPr>
          <w:p w14:paraId="132B8E8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5577CE2">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76F68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BCEE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CAAA0F1">
            <w:pPr>
              <w:pStyle w:val="130"/>
              <w:spacing w:before="111"/>
              <w:ind w:left="509"/>
              <w:rPr>
                <w:highlight w:val="yellow"/>
              </w:rPr>
            </w:pPr>
            <w:r>
              <w:t xml:space="preserve">企业法人代表  </w:t>
            </w:r>
          </w:p>
        </w:tc>
        <w:tc>
          <w:tcPr>
            <w:tcW w:w="4680" w:type="dxa"/>
            <w:gridSpan w:val="4"/>
          </w:tcPr>
          <w:p w14:paraId="4762B370">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5F7F562">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51CBA7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15B4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00D8C8E">
            <w:pPr>
              <w:pStyle w:val="130"/>
              <w:spacing w:before="114"/>
              <w:ind w:left="720"/>
            </w:pPr>
            <w:r>
              <w:t xml:space="preserve">品牌区分 </w:t>
            </w:r>
          </w:p>
        </w:tc>
        <w:tc>
          <w:tcPr>
            <w:tcW w:w="7500" w:type="dxa"/>
            <w:gridSpan w:val="6"/>
          </w:tcPr>
          <w:p w14:paraId="6700966E">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0D63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F68A86E">
            <w:pPr>
              <w:pStyle w:val="130"/>
              <w:spacing w:before="178"/>
              <w:ind w:left="720"/>
            </w:pPr>
            <w:r>
              <w:t xml:space="preserve">品牌名称 </w:t>
            </w:r>
          </w:p>
        </w:tc>
        <w:tc>
          <w:tcPr>
            <w:tcW w:w="3583" w:type="dxa"/>
            <w:gridSpan w:val="3"/>
            <w:vAlign w:val="center"/>
          </w:tcPr>
          <w:p w14:paraId="61AEEC71">
            <w:pPr>
              <w:widowControl/>
              <w:rPr>
                <w:rFonts w:ascii="宋体" w:hAnsi="宋体" w:eastAsia="仿宋_GB2312"/>
                <w:kern w:val="0"/>
                <w:szCs w:val="21"/>
                <w:lang w:bidi="ar"/>
              </w:rPr>
            </w:pPr>
          </w:p>
        </w:tc>
        <w:tc>
          <w:tcPr>
            <w:tcW w:w="1097" w:type="dxa"/>
          </w:tcPr>
          <w:p w14:paraId="59A58723">
            <w:pPr>
              <w:pStyle w:val="130"/>
              <w:spacing w:before="15"/>
              <w:ind w:left="279"/>
            </w:pPr>
            <w:r>
              <w:rPr>
                <w:spacing w:val="-2"/>
              </w:rPr>
              <w:t>质量</w:t>
            </w:r>
            <w:r>
              <w:t xml:space="preserve"> </w:t>
            </w:r>
          </w:p>
          <w:p w14:paraId="35FDC5CE">
            <w:pPr>
              <w:pStyle w:val="130"/>
              <w:spacing w:before="30" w:line="277" w:lineRule="exact"/>
              <w:ind w:left="279"/>
            </w:pPr>
            <w:r>
              <w:rPr>
                <w:rFonts w:hint="eastAsia"/>
              </w:rPr>
              <w:t>体系</w:t>
            </w:r>
          </w:p>
        </w:tc>
        <w:tc>
          <w:tcPr>
            <w:tcW w:w="2820" w:type="dxa"/>
            <w:gridSpan w:val="2"/>
          </w:tcPr>
          <w:p w14:paraId="6F1D2325">
            <w:pPr>
              <w:pStyle w:val="130"/>
              <w:spacing w:before="158"/>
              <w:jc w:val="center"/>
              <w:rPr>
                <w:sz w:val="24"/>
              </w:rPr>
            </w:pPr>
            <w:r>
              <w:rPr>
                <w:rFonts w:hint="eastAsia"/>
                <w:kern w:val="0"/>
                <w:szCs w:val="21"/>
                <w:lang w:bidi="ar"/>
              </w:rPr>
              <w:t>/</w:t>
            </w:r>
          </w:p>
        </w:tc>
      </w:tr>
      <w:tr w14:paraId="7BD51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CD553E5">
            <w:pPr>
              <w:pStyle w:val="130"/>
              <w:spacing w:before="149"/>
              <w:ind w:left="3345" w:right="3223"/>
              <w:jc w:val="center"/>
            </w:pPr>
            <w:r>
              <w:rPr>
                <w:rFonts w:hint="eastAsia"/>
                <w:szCs w:val="21"/>
              </w:rPr>
              <w:t>单位概况</w:t>
            </w:r>
          </w:p>
        </w:tc>
      </w:tr>
      <w:tr w14:paraId="2E10D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BBACAF3">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48B09122">
            <w:pPr>
              <w:widowControl/>
              <w:textAlignment w:val="center"/>
              <w:rPr>
                <w:rFonts w:ascii="宋体" w:hAnsi="宋体" w:eastAsia="宋体" w:cs="宋体"/>
                <w:szCs w:val="21"/>
              </w:rPr>
            </w:pPr>
          </w:p>
        </w:tc>
        <w:tc>
          <w:tcPr>
            <w:tcW w:w="1530" w:type="dxa"/>
            <w:vAlign w:val="center"/>
          </w:tcPr>
          <w:p w14:paraId="275AB2C7">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B0A7A2">
            <w:pPr>
              <w:widowControl/>
              <w:jc w:val="center"/>
              <w:textAlignment w:val="center"/>
              <w:rPr>
                <w:rFonts w:ascii="宋体" w:hAnsi="宋体" w:eastAsia="宋体" w:cs="宋体"/>
                <w:szCs w:val="21"/>
              </w:rPr>
            </w:pPr>
          </w:p>
        </w:tc>
        <w:tc>
          <w:tcPr>
            <w:tcW w:w="1097" w:type="dxa"/>
            <w:vAlign w:val="center"/>
          </w:tcPr>
          <w:p w14:paraId="28D6501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9863420">
            <w:pPr>
              <w:widowControl/>
              <w:jc w:val="center"/>
              <w:textAlignment w:val="center"/>
              <w:rPr>
                <w:rFonts w:ascii="宋体" w:hAnsi="宋体" w:eastAsia="宋体" w:cs="宋体"/>
                <w:szCs w:val="21"/>
              </w:rPr>
            </w:pPr>
          </w:p>
        </w:tc>
      </w:tr>
      <w:tr w14:paraId="59B78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123CFB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1E5255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5A0B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338C5D8">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3E38BF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5FA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10091F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61304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CE13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D2BA223">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374C538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1FEC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41FCAD">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622CEE2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4F66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C5A8925">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BEE5357">
            <w:pPr>
              <w:widowControl/>
              <w:jc w:val="left"/>
              <w:rPr>
                <w:rFonts w:ascii="宋体" w:hAnsi="宋体" w:eastAsia="宋体" w:cs="宋体"/>
                <w:kern w:val="0"/>
                <w:szCs w:val="21"/>
                <w:lang w:bidi="ar"/>
              </w:rPr>
            </w:pPr>
          </w:p>
        </w:tc>
      </w:tr>
    </w:tbl>
    <w:p w14:paraId="75798AB4">
      <w:pPr>
        <w:pStyle w:val="18"/>
        <w:rPr>
          <w:rFonts w:ascii="Times New Roman" w:hAnsi="Times New Roman" w:eastAsia="宋体" w:cs="Times New Roman"/>
          <w:b/>
          <w:bCs/>
          <w:color w:val="000000"/>
          <w:sz w:val="24"/>
          <w:szCs w:val="24"/>
        </w:rPr>
      </w:pPr>
    </w:p>
    <w:p w14:paraId="540ED7BC">
      <w:pPr>
        <w:pStyle w:val="18"/>
        <w:rPr>
          <w:rFonts w:ascii="Times New Roman" w:hAnsi="Times New Roman" w:eastAsia="宋体" w:cs="Times New Roman"/>
          <w:b/>
          <w:bCs/>
          <w:color w:val="000000"/>
          <w:sz w:val="24"/>
          <w:szCs w:val="24"/>
        </w:rPr>
      </w:pPr>
    </w:p>
    <w:p w14:paraId="658D84DB">
      <w:pPr>
        <w:pStyle w:val="18"/>
        <w:rPr>
          <w:rFonts w:ascii="Times New Roman" w:hAnsi="Times New Roman" w:eastAsia="宋体" w:cs="Times New Roman"/>
          <w:b/>
          <w:bCs/>
          <w:color w:val="000000"/>
          <w:sz w:val="24"/>
          <w:szCs w:val="24"/>
        </w:rPr>
      </w:pPr>
    </w:p>
    <w:p w14:paraId="7B5EDB03">
      <w:pPr>
        <w:pStyle w:val="18"/>
        <w:rPr>
          <w:rFonts w:ascii="Times New Roman" w:hAnsi="Times New Roman" w:eastAsia="宋体" w:cs="Times New Roman"/>
          <w:b/>
          <w:bCs/>
          <w:color w:val="000000"/>
          <w:sz w:val="24"/>
          <w:szCs w:val="24"/>
        </w:rPr>
      </w:pPr>
    </w:p>
    <w:p w14:paraId="7F8ADE74">
      <w:pPr>
        <w:pStyle w:val="18"/>
        <w:rPr>
          <w:rFonts w:ascii="Times New Roman" w:hAnsi="Times New Roman" w:eastAsia="宋体" w:cs="Times New Roman"/>
          <w:b/>
          <w:bCs/>
          <w:color w:val="000000"/>
          <w:sz w:val="24"/>
          <w:szCs w:val="24"/>
        </w:rPr>
      </w:pPr>
    </w:p>
    <w:p w14:paraId="044D3B5C">
      <w:pPr>
        <w:pStyle w:val="18"/>
        <w:rPr>
          <w:rFonts w:ascii="Times New Roman" w:hAnsi="Times New Roman" w:eastAsia="宋体" w:cs="Times New Roman"/>
          <w:b/>
          <w:bCs/>
          <w:color w:val="000000"/>
          <w:sz w:val="24"/>
          <w:szCs w:val="24"/>
        </w:rPr>
      </w:pPr>
    </w:p>
    <w:p w14:paraId="4EE03F50">
      <w:pPr>
        <w:pStyle w:val="18"/>
        <w:rPr>
          <w:rFonts w:ascii="Times New Roman" w:hAnsi="Times New Roman" w:eastAsia="宋体" w:cs="Times New Roman"/>
          <w:b/>
          <w:bCs/>
          <w:color w:val="000000"/>
          <w:sz w:val="24"/>
          <w:szCs w:val="24"/>
        </w:rPr>
      </w:pPr>
    </w:p>
    <w:p w14:paraId="18F60363">
      <w:pPr>
        <w:pStyle w:val="18"/>
        <w:rPr>
          <w:rFonts w:ascii="Times New Roman" w:hAnsi="Times New Roman" w:eastAsia="宋体" w:cs="Times New Roman"/>
          <w:b/>
          <w:bCs/>
          <w:color w:val="000000"/>
          <w:sz w:val="24"/>
          <w:szCs w:val="24"/>
        </w:rPr>
      </w:pPr>
    </w:p>
    <w:p w14:paraId="43995823">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06037B9">
      <w:pPr>
        <w:pStyle w:val="18"/>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01F3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9A9CA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0C0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E0428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0E53DCF">
            <w:pPr>
              <w:spacing w:line="440" w:lineRule="exact"/>
              <w:jc w:val="center"/>
              <w:rPr>
                <w:rFonts w:ascii="宋体" w:hAnsi="宋体"/>
                <w:color w:val="000000"/>
                <w:sz w:val="24"/>
                <w:szCs w:val="24"/>
              </w:rPr>
            </w:pPr>
          </w:p>
        </w:tc>
      </w:tr>
      <w:tr w14:paraId="0391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761D1B">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32928C1">
            <w:pPr>
              <w:spacing w:line="440" w:lineRule="exact"/>
              <w:jc w:val="center"/>
              <w:rPr>
                <w:rFonts w:ascii="宋体" w:hAnsi="宋体"/>
                <w:color w:val="000000"/>
                <w:sz w:val="24"/>
                <w:szCs w:val="24"/>
              </w:rPr>
            </w:pPr>
          </w:p>
        </w:tc>
      </w:tr>
      <w:tr w14:paraId="0B1A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7CE906">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69DFBF7">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951D13C">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48DAF76D">
            <w:pPr>
              <w:spacing w:line="440" w:lineRule="exact"/>
              <w:jc w:val="center"/>
              <w:rPr>
                <w:rFonts w:ascii="宋体" w:hAnsi="宋体"/>
                <w:color w:val="000000"/>
                <w:sz w:val="24"/>
                <w:szCs w:val="24"/>
              </w:rPr>
            </w:pPr>
            <w:r>
              <w:rPr>
                <w:rFonts w:hint="eastAsia" w:ascii="宋体" w:hAnsi="宋体" w:eastAsia="宋体"/>
                <w:color w:val="000000"/>
                <w:sz w:val="24"/>
                <w:szCs w:val="24"/>
              </w:rPr>
              <w:t>2024年</w:t>
            </w:r>
          </w:p>
        </w:tc>
      </w:tr>
      <w:tr w14:paraId="7004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8C5A79">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8F4A2DA">
            <w:pPr>
              <w:spacing w:line="440" w:lineRule="exact"/>
              <w:jc w:val="center"/>
              <w:rPr>
                <w:rFonts w:ascii="宋体" w:hAnsi="宋体"/>
                <w:color w:val="000000"/>
                <w:sz w:val="24"/>
                <w:szCs w:val="24"/>
              </w:rPr>
            </w:pPr>
          </w:p>
        </w:tc>
        <w:tc>
          <w:tcPr>
            <w:tcW w:w="1288" w:type="dxa"/>
          </w:tcPr>
          <w:p w14:paraId="6BE75BAD">
            <w:pPr>
              <w:spacing w:line="440" w:lineRule="exact"/>
              <w:jc w:val="center"/>
              <w:rPr>
                <w:rFonts w:ascii="宋体" w:hAnsi="宋体"/>
                <w:color w:val="000000"/>
                <w:sz w:val="24"/>
                <w:szCs w:val="24"/>
              </w:rPr>
            </w:pPr>
          </w:p>
        </w:tc>
        <w:tc>
          <w:tcPr>
            <w:tcW w:w="1288" w:type="dxa"/>
          </w:tcPr>
          <w:p w14:paraId="1FC57AA6">
            <w:pPr>
              <w:spacing w:line="440" w:lineRule="exact"/>
              <w:jc w:val="center"/>
              <w:rPr>
                <w:rFonts w:ascii="宋体" w:hAnsi="宋体"/>
                <w:color w:val="000000"/>
                <w:sz w:val="24"/>
                <w:szCs w:val="24"/>
              </w:rPr>
            </w:pPr>
          </w:p>
        </w:tc>
      </w:tr>
      <w:tr w14:paraId="1650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FFD748">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0F74FC76">
            <w:pPr>
              <w:spacing w:line="440" w:lineRule="exact"/>
              <w:jc w:val="center"/>
              <w:rPr>
                <w:rFonts w:ascii="宋体" w:hAnsi="宋体"/>
                <w:color w:val="000000"/>
                <w:sz w:val="24"/>
                <w:szCs w:val="24"/>
              </w:rPr>
            </w:pPr>
          </w:p>
        </w:tc>
        <w:tc>
          <w:tcPr>
            <w:tcW w:w="1288" w:type="dxa"/>
          </w:tcPr>
          <w:p w14:paraId="57D4A609">
            <w:pPr>
              <w:spacing w:line="440" w:lineRule="exact"/>
              <w:jc w:val="center"/>
              <w:rPr>
                <w:rFonts w:ascii="宋体" w:hAnsi="宋体"/>
                <w:color w:val="000000"/>
                <w:sz w:val="24"/>
                <w:szCs w:val="24"/>
              </w:rPr>
            </w:pPr>
          </w:p>
        </w:tc>
        <w:tc>
          <w:tcPr>
            <w:tcW w:w="1288" w:type="dxa"/>
          </w:tcPr>
          <w:p w14:paraId="14E59E04">
            <w:pPr>
              <w:spacing w:line="440" w:lineRule="exact"/>
              <w:jc w:val="center"/>
              <w:rPr>
                <w:rFonts w:ascii="宋体" w:hAnsi="宋体"/>
                <w:color w:val="000000"/>
                <w:sz w:val="24"/>
                <w:szCs w:val="24"/>
              </w:rPr>
            </w:pPr>
          </w:p>
        </w:tc>
      </w:tr>
      <w:tr w14:paraId="6C31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B90911">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272872E6">
            <w:pPr>
              <w:spacing w:line="440" w:lineRule="exact"/>
              <w:jc w:val="center"/>
              <w:rPr>
                <w:rFonts w:ascii="宋体" w:hAnsi="宋体"/>
                <w:color w:val="000000"/>
                <w:sz w:val="24"/>
                <w:szCs w:val="24"/>
                <w:highlight w:val="yellow"/>
              </w:rPr>
            </w:pPr>
          </w:p>
        </w:tc>
        <w:tc>
          <w:tcPr>
            <w:tcW w:w="1288" w:type="dxa"/>
          </w:tcPr>
          <w:p w14:paraId="3616E360">
            <w:pPr>
              <w:spacing w:line="440" w:lineRule="exact"/>
              <w:jc w:val="center"/>
              <w:rPr>
                <w:rFonts w:ascii="宋体" w:hAnsi="宋体"/>
                <w:color w:val="000000"/>
                <w:sz w:val="24"/>
                <w:szCs w:val="24"/>
                <w:highlight w:val="yellow"/>
              </w:rPr>
            </w:pPr>
          </w:p>
        </w:tc>
        <w:tc>
          <w:tcPr>
            <w:tcW w:w="1288" w:type="dxa"/>
          </w:tcPr>
          <w:p w14:paraId="682751EF">
            <w:pPr>
              <w:spacing w:line="440" w:lineRule="exact"/>
              <w:jc w:val="center"/>
              <w:rPr>
                <w:rFonts w:ascii="宋体" w:hAnsi="宋体"/>
                <w:color w:val="000000"/>
                <w:sz w:val="24"/>
                <w:szCs w:val="24"/>
                <w:highlight w:val="yellow"/>
              </w:rPr>
            </w:pPr>
          </w:p>
        </w:tc>
      </w:tr>
      <w:tr w14:paraId="47C1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320F5F">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86B822D">
            <w:pPr>
              <w:spacing w:line="440" w:lineRule="exact"/>
              <w:jc w:val="center"/>
              <w:rPr>
                <w:rFonts w:ascii="宋体" w:hAnsi="宋体"/>
                <w:color w:val="000000"/>
                <w:sz w:val="24"/>
                <w:szCs w:val="24"/>
              </w:rPr>
            </w:pPr>
          </w:p>
        </w:tc>
        <w:tc>
          <w:tcPr>
            <w:tcW w:w="1288" w:type="dxa"/>
          </w:tcPr>
          <w:p w14:paraId="45B05BA9">
            <w:pPr>
              <w:spacing w:line="440" w:lineRule="exact"/>
              <w:jc w:val="center"/>
              <w:rPr>
                <w:rFonts w:ascii="宋体" w:hAnsi="宋体"/>
                <w:color w:val="000000"/>
                <w:sz w:val="24"/>
                <w:szCs w:val="24"/>
              </w:rPr>
            </w:pPr>
          </w:p>
        </w:tc>
        <w:tc>
          <w:tcPr>
            <w:tcW w:w="1288" w:type="dxa"/>
          </w:tcPr>
          <w:p w14:paraId="07E1288D">
            <w:pPr>
              <w:spacing w:line="440" w:lineRule="exact"/>
              <w:jc w:val="center"/>
              <w:rPr>
                <w:rFonts w:ascii="宋体" w:hAnsi="宋体"/>
                <w:color w:val="000000"/>
                <w:sz w:val="24"/>
                <w:szCs w:val="24"/>
              </w:rPr>
            </w:pPr>
          </w:p>
        </w:tc>
      </w:tr>
      <w:tr w14:paraId="28FD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04CFCC">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1F5117E7">
            <w:pPr>
              <w:spacing w:line="440" w:lineRule="exact"/>
              <w:jc w:val="center"/>
              <w:rPr>
                <w:rFonts w:ascii="宋体" w:hAnsi="宋体"/>
                <w:color w:val="000000"/>
                <w:sz w:val="24"/>
                <w:szCs w:val="24"/>
              </w:rPr>
            </w:pPr>
          </w:p>
        </w:tc>
        <w:tc>
          <w:tcPr>
            <w:tcW w:w="1288" w:type="dxa"/>
          </w:tcPr>
          <w:p w14:paraId="226247BE">
            <w:pPr>
              <w:spacing w:line="440" w:lineRule="exact"/>
              <w:jc w:val="center"/>
              <w:rPr>
                <w:rFonts w:ascii="宋体" w:hAnsi="宋体"/>
                <w:color w:val="000000"/>
                <w:sz w:val="24"/>
                <w:szCs w:val="24"/>
              </w:rPr>
            </w:pPr>
          </w:p>
        </w:tc>
        <w:tc>
          <w:tcPr>
            <w:tcW w:w="1288" w:type="dxa"/>
          </w:tcPr>
          <w:p w14:paraId="2C43D182">
            <w:pPr>
              <w:spacing w:line="440" w:lineRule="exact"/>
              <w:jc w:val="center"/>
              <w:rPr>
                <w:rFonts w:ascii="宋体" w:hAnsi="宋体"/>
                <w:color w:val="000000"/>
                <w:sz w:val="24"/>
                <w:szCs w:val="24"/>
              </w:rPr>
            </w:pPr>
          </w:p>
        </w:tc>
      </w:tr>
      <w:tr w14:paraId="0024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E3AEC2">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12FC8E8">
            <w:pPr>
              <w:spacing w:line="440" w:lineRule="exact"/>
              <w:jc w:val="center"/>
              <w:rPr>
                <w:rFonts w:ascii="宋体" w:hAnsi="宋体"/>
                <w:color w:val="000000"/>
                <w:sz w:val="24"/>
                <w:szCs w:val="24"/>
                <w:highlight w:val="yellow"/>
              </w:rPr>
            </w:pPr>
          </w:p>
        </w:tc>
        <w:tc>
          <w:tcPr>
            <w:tcW w:w="1288" w:type="dxa"/>
          </w:tcPr>
          <w:p w14:paraId="5D64F652">
            <w:pPr>
              <w:spacing w:line="440" w:lineRule="exact"/>
              <w:jc w:val="center"/>
              <w:rPr>
                <w:rFonts w:ascii="宋体" w:hAnsi="宋体"/>
                <w:color w:val="000000"/>
                <w:sz w:val="24"/>
                <w:szCs w:val="24"/>
                <w:highlight w:val="yellow"/>
              </w:rPr>
            </w:pPr>
          </w:p>
        </w:tc>
        <w:tc>
          <w:tcPr>
            <w:tcW w:w="1288" w:type="dxa"/>
          </w:tcPr>
          <w:p w14:paraId="54616397">
            <w:pPr>
              <w:spacing w:line="440" w:lineRule="exact"/>
              <w:jc w:val="center"/>
              <w:rPr>
                <w:rFonts w:ascii="宋体" w:hAnsi="宋体"/>
                <w:color w:val="000000"/>
                <w:sz w:val="24"/>
                <w:szCs w:val="24"/>
                <w:highlight w:val="yellow"/>
              </w:rPr>
            </w:pPr>
          </w:p>
        </w:tc>
      </w:tr>
      <w:tr w14:paraId="5BFF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A2FD5F3">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744EA635">
            <w:pPr>
              <w:spacing w:line="440" w:lineRule="exact"/>
              <w:jc w:val="center"/>
              <w:rPr>
                <w:rFonts w:ascii="宋体" w:hAnsi="宋体"/>
                <w:color w:val="000000"/>
                <w:sz w:val="24"/>
                <w:szCs w:val="24"/>
                <w:highlight w:val="yellow"/>
              </w:rPr>
            </w:pPr>
          </w:p>
        </w:tc>
        <w:tc>
          <w:tcPr>
            <w:tcW w:w="1288" w:type="dxa"/>
          </w:tcPr>
          <w:p w14:paraId="1EEE1F4D">
            <w:pPr>
              <w:spacing w:line="440" w:lineRule="exact"/>
              <w:jc w:val="center"/>
              <w:rPr>
                <w:rFonts w:ascii="宋体" w:hAnsi="宋体"/>
                <w:color w:val="000000"/>
                <w:sz w:val="24"/>
                <w:szCs w:val="24"/>
                <w:highlight w:val="yellow"/>
              </w:rPr>
            </w:pPr>
          </w:p>
        </w:tc>
        <w:tc>
          <w:tcPr>
            <w:tcW w:w="1288" w:type="dxa"/>
          </w:tcPr>
          <w:p w14:paraId="45657D99">
            <w:pPr>
              <w:spacing w:line="440" w:lineRule="exact"/>
              <w:jc w:val="center"/>
              <w:rPr>
                <w:rFonts w:ascii="宋体" w:hAnsi="宋体"/>
                <w:color w:val="000000"/>
                <w:sz w:val="24"/>
                <w:szCs w:val="24"/>
                <w:highlight w:val="yellow"/>
              </w:rPr>
            </w:pPr>
          </w:p>
        </w:tc>
      </w:tr>
      <w:tr w14:paraId="3089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F051DF">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BEF8A9F">
            <w:pPr>
              <w:spacing w:line="440" w:lineRule="exact"/>
              <w:jc w:val="center"/>
              <w:rPr>
                <w:rFonts w:ascii="宋体" w:hAnsi="宋体"/>
                <w:color w:val="000000"/>
                <w:sz w:val="24"/>
                <w:szCs w:val="24"/>
              </w:rPr>
            </w:pPr>
          </w:p>
        </w:tc>
        <w:tc>
          <w:tcPr>
            <w:tcW w:w="1288" w:type="dxa"/>
          </w:tcPr>
          <w:p w14:paraId="3D1FBF48">
            <w:pPr>
              <w:spacing w:line="440" w:lineRule="exact"/>
              <w:jc w:val="center"/>
              <w:rPr>
                <w:rFonts w:ascii="宋体" w:hAnsi="宋体"/>
                <w:color w:val="000000"/>
                <w:sz w:val="24"/>
                <w:szCs w:val="24"/>
              </w:rPr>
            </w:pPr>
          </w:p>
        </w:tc>
        <w:tc>
          <w:tcPr>
            <w:tcW w:w="1288" w:type="dxa"/>
          </w:tcPr>
          <w:p w14:paraId="631CA68D">
            <w:pPr>
              <w:spacing w:line="440" w:lineRule="exact"/>
              <w:jc w:val="center"/>
              <w:rPr>
                <w:rFonts w:ascii="宋体" w:hAnsi="宋体"/>
                <w:color w:val="000000"/>
                <w:sz w:val="24"/>
                <w:szCs w:val="24"/>
              </w:rPr>
            </w:pPr>
          </w:p>
        </w:tc>
      </w:tr>
      <w:tr w14:paraId="0BF9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22B517">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73DD3E11">
            <w:pPr>
              <w:spacing w:line="440" w:lineRule="exact"/>
              <w:jc w:val="center"/>
              <w:rPr>
                <w:rFonts w:ascii="宋体" w:hAnsi="宋体"/>
                <w:color w:val="000000"/>
                <w:sz w:val="24"/>
                <w:szCs w:val="24"/>
              </w:rPr>
            </w:pPr>
          </w:p>
        </w:tc>
        <w:tc>
          <w:tcPr>
            <w:tcW w:w="1288" w:type="dxa"/>
          </w:tcPr>
          <w:p w14:paraId="0D6DB888">
            <w:pPr>
              <w:spacing w:line="440" w:lineRule="exact"/>
              <w:jc w:val="center"/>
              <w:rPr>
                <w:rFonts w:ascii="宋体" w:hAnsi="宋体"/>
                <w:color w:val="000000"/>
                <w:sz w:val="24"/>
                <w:szCs w:val="24"/>
              </w:rPr>
            </w:pPr>
          </w:p>
        </w:tc>
        <w:tc>
          <w:tcPr>
            <w:tcW w:w="1288" w:type="dxa"/>
          </w:tcPr>
          <w:p w14:paraId="3E64F9B1">
            <w:pPr>
              <w:spacing w:line="440" w:lineRule="exact"/>
              <w:jc w:val="center"/>
              <w:rPr>
                <w:rFonts w:ascii="宋体" w:hAnsi="宋体"/>
                <w:color w:val="000000"/>
                <w:sz w:val="24"/>
                <w:szCs w:val="24"/>
              </w:rPr>
            </w:pPr>
          </w:p>
        </w:tc>
      </w:tr>
      <w:tr w14:paraId="5FD8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F3C6F2">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1E48B81">
            <w:pPr>
              <w:spacing w:line="440" w:lineRule="exact"/>
              <w:jc w:val="center"/>
              <w:rPr>
                <w:rFonts w:ascii="宋体" w:hAnsi="宋体"/>
                <w:color w:val="000000"/>
                <w:sz w:val="24"/>
                <w:szCs w:val="24"/>
              </w:rPr>
            </w:pPr>
          </w:p>
        </w:tc>
        <w:tc>
          <w:tcPr>
            <w:tcW w:w="1288" w:type="dxa"/>
          </w:tcPr>
          <w:p w14:paraId="5D0A13CE">
            <w:pPr>
              <w:spacing w:line="440" w:lineRule="exact"/>
              <w:jc w:val="center"/>
              <w:rPr>
                <w:rFonts w:ascii="宋体" w:hAnsi="宋体"/>
                <w:color w:val="000000"/>
                <w:sz w:val="24"/>
                <w:szCs w:val="24"/>
              </w:rPr>
            </w:pPr>
          </w:p>
        </w:tc>
        <w:tc>
          <w:tcPr>
            <w:tcW w:w="1288" w:type="dxa"/>
          </w:tcPr>
          <w:p w14:paraId="37E9949C">
            <w:pPr>
              <w:spacing w:line="440" w:lineRule="exact"/>
              <w:jc w:val="center"/>
              <w:rPr>
                <w:rFonts w:ascii="宋体" w:hAnsi="宋体"/>
                <w:color w:val="000000"/>
                <w:sz w:val="24"/>
                <w:szCs w:val="24"/>
              </w:rPr>
            </w:pPr>
          </w:p>
        </w:tc>
      </w:tr>
    </w:tbl>
    <w:p w14:paraId="3C297E2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6FE4FB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328659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D7FB9D">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4589F35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A6AC30A">
      <w:pPr>
        <w:spacing w:line="240" w:lineRule="exact"/>
        <w:jc w:val="center"/>
        <w:rPr>
          <w:rFonts w:ascii="宋体" w:hAnsi="Calibri" w:eastAsia="宋体" w:cs="Times New Roman"/>
          <w:b/>
          <w:bCs/>
          <w:sz w:val="36"/>
          <w:szCs w:val="20"/>
        </w:rPr>
      </w:pPr>
    </w:p>
    <w:p w14:paraId="0B7A9B19">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机加工线高压清洗机器人更新升级项目</w:t>
      </w:r>
    </w:p>
    <w:p w14:paraId="027066B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7B65E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51F2713">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626F9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19CA8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C2CD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5252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AFF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5D5E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5625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B2C0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6DF1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09FF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6F7C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86E2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D942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47D5A2">
      <w:pPr>
        <w:spacing w:line="360" w:lineRule="auto"/>
        <w:ind w:firstLine="480" w:firstLineChars="200"/>
        <w:rPr>
          <w:rFonts w:ascii="宋体" w:hAnsi="宋体" w:eastAsia="宋体" w:cs="Times New Roman"/>
          <w:sz w:val="24"/>
          <w:szCs w:val="20"/>
          <w:u w:val="single"/>
        </w:rPr>
      </w:pPr>
    </w:p>
    <w:p w14:paraId="09BBFC0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E5762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596F2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54A4CAC">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63A1357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0EF994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机加工线高压清洗机器人更新升级项目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3B0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A3BE5C9">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DDE223D">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4F528B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26DCFF36">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3EA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D6E504E">
            <w:pPr>
              <w:jc w:val="center"/>
              <w:rPr>
                <w:rFonts w:ascii="Times New Roman" w:hAnsi="Times New Roman" w:eastAsia="宋体" w:cs="Times New Roman"/>
                <w:b/>
                <w:sz w:val="24"/>
                <w:szCs w:val="20"/>
              </w:rPr>
            </w:pPr>
          </w:p>
        </w:tc>
        <w:tc>
          <w:tcPr>
            <w:tcW w:w="3449" w:type="dxa"/>
          </w:tcPr>
          <w:p w14:paraId="495CD1DC">
            <w:pPr>
              <w:jc w:val="center"/>
              <w:rPr>
                <w:rFonts w:ascii="Times New Roman" w:hAnsi="Times New Roman" w:eastAsia="宋体" w:cs="Times New Roman"/>
                <w:b/>
                <w:sz w:val="24"/>
                <w:szCs w:val="20"/>
              </w:rPr>
            </w:pPr>
          </w:p>
        </w:tc>
        <w:tc>
          <w:tcPr>
            <w:tcW w:w="2414" w:type="dxa"/>
          </w:tcPr>
          <w:p w14:paraId="57B2340A">
            <w:pPr>
              <w:jc w:val="center"/>
              <w:rPr>
                <w:rFonts w:ascii="Times New Roman" w:hAnsi="Times New Roman" w:eastAsia="宋体" w:cs="Times New Roman"/>
                <w:b/>
                <w:sz w:val="24"/>
                <w:szCs w:val="20"/>
              </w:rPr>
            </w:pPr>
          </w:p>
        </w:tc>
        <w:tc>
          <w:tcPr>
            <w:tcW w:w="1608" w:type="dxa"/>
          </w:tcPr>
          <w:p w14:paraId="5A9D8B3C">
            <w:pPr>
              <w:jc w:val="center"/>
              <w:rPr>
                <w:rFonts w:ascii="Times New Roman" w:hAnsi="Times New Roman" w:eastAsia="宋体" w:cs="Times New Roman"/>
                <w:b/>
                <w:sz w:val="24"/>
                <w:szCs w:val="20"/>
              </w:rPr>
            </w:pPr>
          </w:p>
        </w:tc>
      </w:tr>
      <w:tr w14:paraId="5C00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3A8C96">
            <w:pPr>
              <w:jc w:val="center"/>
              <w:rPr>
                <w:rFonts w:ascii="Times New Roman" w:hAnsi="Times New Roman" w:eastAsia="宋体" w:cs="Times New Roman"/>
                <w:b/>
                <w:sz w:val="24"/>
                <w:szCs w:val="20"/>
              </w:rPr>
            </w:pPr>
          </w:p>
        </w:tc>
        <w:tc>
          <w:tcPr>
            <w:tcW w:w="3449" w:type="dxa"/>
          </w:tcPr>
          <w:p w14:paraId="1F38C2DB">
            <w:pPr>
              <w:jc w:val="center"/>
              <w:rPr>
                <w:rFonts w:ascii="Times New Roman" w:hAnsi="Times New Roman" w:eastAsia="宋体" w:cs="Times New Roman"/>
                <w:b/>
                <w:sz w:val="24"/>
                <w:szCs w:val="20"/>
              </w:rPr>
            </w:pPr>
          </w:p>
        </w:tc>
        <w:tc>
          <w:tcPr>
            <w:tcW w:w="2414" w:type="dxa"/>
          </w:tcPr>
          <w:p w14:paraId="0A6D42BD">
            <w:pPr>
              <w:jc w:val="center"/>
              <w:rPr>
                <w:rFonts w:ascii="Times New Roman" w:hAnsi="Times New Roman" w:eastAsia="宋体" w:cs="Times New Roman"/>
                <w:b/>
                <w:sz w:val="24"/>
                <w:szCs w:val="20"/>
              </w:rPr>
            </w:pPr>
          </w:p>
        </w:tc>
        <w:tc>
          <w:tcPr>
            <w:tcW w:w="1608" w:type="dxa"/>
          </w:tcPr>
          <w:p w14:paraId="746354AD">
            <w:pPr>
              <w:jc w:val="center"/>
              <w:rPr>
                <w:rFonts w:ascii="Times New Roman" w:hAnsi="Times New Roman" w:eastAsia="宋体" w:cs="Times New Roman"/>
                <w:b/>
                <w:sz w:val="24"/>
                <w:szCs w:val="20"/>
              </w:rPr>
            </w:pPr>
          </w:p>
        </w:tc>
      </w:tr>
      <w:tr w14:paraId="7B23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7B9113">
            <w:pPr>
              <w:jc w:val="center"/>
              <w:rPr>
                <w:rFonts w:ascii="Times New Roman" w:hAnsi="Times New Roman" w:eastAsia="宋体" w:cs="Times New Roman"/>
                <w:b/>
                <w:sz w:val="24"/>
                <w:szCs w:val="20"/>
              </w:rPr>
            </w:pPr>
          </w:p>
        </w:tc>
        <w:tc>
          <w:tcPr>
            <w:tcW w:w="3449" w:type="dxa"/>
          </w:tcPr>
          <w:p w14:paraId="0F50EF25">
            <w:pPr>
              <w:jc w:val="center"/>
              <w:rPr>
                <w:rFonts w:ascii="Times New Roman" w:hAnsi="Times New Roman" w:eastAsia="宋体" w:cs="Times New Roman"/>
                <w:b/>
                <w:sz w:val="24"/>
                <w:szCs w:val="20"/>
              </w:rPr>
            </w:pPr>
          </w:p>
        </w:tc>
        <w:tc>
          <w:tcPr>
            <w:tcW w:w="2414" w:type="dxa"/>
          </w:tcPr>
          <w:p w14:paraId="54C94438">
            <w:pPr>
              <w:jc w:val="center"/>
              <w:rPr>
                <w:rFonts w:ascii="Times New Roman" w:hAnsi="Times New Roman" w:eastAsia="宋体" w:cs="Times New Roman"/>
                <w:b/>
                <w:sz w:val="24"/>
                <w:szCs w:val="20"/>
              </w:rPr>
            </w:pPr>
          </w:p>
        </w:tc>
        <w:tc>
          <w:tcPr>
            <w:tcW w:w="1608" w:type="dxa"/>
          </w:tcPr>
          <w:p w14:paraId="1AEB2019">
            <w:pPr>
              <w:jc w:val="center"/>
              <w:rPr>
                <w:rFonts w:ascii="Times New Roman" w:hAnsi="Times New Roman" w:eastAsia="宋体" w:cs="Times New Roman"/>
                <w:b/>
                <w:sz w:val="24"/>
                <w:szCs w:val="20"/>
              </w:rPr>
            </w:pPr>
          </w:p>
        </w:tc>
      </w:tr>
      <w:tr w14:paraId="05A8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946FC68">
            <w:pPr>
              <w:jc w:val="center"/>
              <w:rPr>
                <w:rFonts w:ascii="Times New Roman" w:hAnsi="Times New Roman" w:eastAsia="宋体" w:cs="Times New Roman"/>
                <w:b/>
                <w:sz w:val="24"/>
                <w:szCs w:val="20"/>
              </w:rPr>
            </w:pPr>
          </w:p>
        </w:tc>
        <w:tc>
          <w:tcPr>
            <w:tcW w:w="3449" w:type="dxa"/>
          </w:tcPr>
          <w:p w14:paraId="0E3EDD8E">
            <w:pPr>
              <w:jc w:val="center"/>
              <w:rPr>
                <w:rFonts w:ascii="Times New Roman" w:hAnsi="Times New Roman" w:eastAsia="宋体" w:cs="Times New Roman"/>
                <w:b/>
                <w:sz w:val="24"/>
                <w:szCs w:val="20"/>
              </w:rPr>
            </w:pPr>
          </w:p>
        </w:tc>
        <w:tc>
          <w:tcPr>
            <w:tcW w:w="2414" w:type="dxa"/>
          </w:tcPr>
          <w:p w14:paraId="5CB61E52">
            <w:pPr>
              <w:jc w:val="center"/>
              <w:rPr>
                <w:rFonts w:ascii="Times New Roman" w:hAnsi="Times New Roman" w:eastAsia="宋体" w:cs="Times New Roman"/>
                <w:b/>
                <w:sz w:val="24"/>
                <w:szCs w:val="20"/>
              </w:rPr>
            </w:pPr>
          </w:p>
        </w:tc>
        <w:tc>
          <w:tcPr>
            <w:tcW w:w="1608" w:type="dxa"/>
          </w:tcPr>
          <w:p w14:paraId="6CEBCCAC">
            <w:pPr>
              <w:jc w:val="center"/>
              <w:rPr>
                <w:rFonts w:ascii="Times New Roman" w:hAnsi="Times New Roman" w:eastAsia="宋体" w:cs="Times New Roman"/>
                <w:b/>
                <w:sz w:val="24"/>
                <w:szCs w:val="20"/>
              </w:rPr>
            </w:pPr>
          </w:p>
        </w:tc>
      </w:tr>
      <w:tr w14:paraId="2DEF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2D0D81">
            <w:pPr>
              <w:jc w:val="center"/>
              <w:rPr>
                <w:rFonts w:ascii="Times New Roman" w:hAnsi="Times New Roman" w:eastAsia="宋体" w:cs="Times New Roman"/>
                <w:b/>
                <w:sz w:val="24"/>
                <w:szCs w:val="20"/>
              </w:rPr>
            </w:pPr>
          </w:p>
        </w:tc>
        <w:tc>
          <w:tcPr>
            <w:tcW w:w="3449" w:type="dxa"/>
          </w:tcPr>
          <w:p w14:paraId="567FAAF6">
            <w:pPr>
              <w:jc w:val="center"/>
              <w:rPr>
                <w:rFonts w:ascii="Times New Roman" w:hAnsi="Times New Roman" w:eastAsia="宋体" w:cs="Times New Roman"/>
                <w:b/>
                <w:sz w:val="24"/>
                <w:szCs w:val="20"/>
              </w:rPr>
            </w:pPr>
          </w:p>
        </w:tc>
        <w:tc>
          <w:tcPr>
            <w:tcW w:w="2414" w:type="dxa"/>
          </w:tcPr>
          <w:p w14:paraId="182C0E88">
            <w:pPr>
              <w:jc w:val="center"/>
              <w:rPr>
                <w:rFonts w:ascii="Times New Roman" w:hAnsi="Times New Roman" w:eastAsia="宋体" w:cs="Times New Roman"/>
                <w:b/>
                <w:sz w:val="24"/>
                <w:szCs w:val="20"/>
              </w:rPr>
            </w:pPr>
          </w:p>
        </w:tc>
        <w:tc>
          <w:tcPr>
            <w:tcW w:w="1608" w:type="dxa"/>
          </w:tcPr>
          <w:p w14:paraId="36B06B2B">
            <w:pPr>
              <w:jc w:val="center"/>
              <w:rPr>
                <w:rFonts w:ascii="Times New Roman" w:hAnsi="Times New Roman" w:eastAsia="宋体" w:cs="Times New Roman"/>
                <w:b/>
                <w:sz w:val="24"/>
                <w:szCs w:val="20"/>
              </w:rPr>
            </w:pPr>
          </w:p>
        </w:tc>
      </w:tr>
      <w:tr w14:paraId="5E87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9C6B47">
            <w:pPr>
              <w:jc w:val="center"/>
              <w:rPr>
                <w:rFonts w:ascii="Times New Roman" w:hAnsi="Times New Roman" w:eastAsia="宋体" w:cs="Times New Roman"/>
                <w:b/>
                <w:sz w:val="24"/>
                <w:szCs w:val="20"/>
              </w:rPr>
            </w:pPr>
          </w:p>
        </w:tc>
        <w:tc>
          <w:tcPr>
            <w:tcW w:w="3449" w:type="dxa"/>
          </w:tcPr>
          <w:p w14:paraId="17ED93DD">
            <w:pPr>
              <w:jc w:val="center"/>
              <w:rPr>
                <w:rFonts w:ascii="Times New Roman" w:hAnsi="Times New Roman" w:eastAsia="宋体" w:cs="Times New Roman"/>
                <w:b/>
                <w:sz w:val="24"/>
                <w:szCs w:val="20"/>
              </w:rPr>
            </w:pPr>
          </w:p>
        </w:tc>
        <w:tc>
          <w:tcPr>
            <w:tcW w:w="2414" w:type="dxa"/>
          </w:tcPr>
          <w:p w14:paraId="7FD8AF7D">
            <w:pPr>
              <w:jc w:val="center"/>
              <w:rPr>
                <w:rFonts w:ascii="Times New Roman" w:hAnsi="Times New Roman" w:eastAsia="宋体" w:cs="Times New Roman"/>
                <w:b/>
                <w:sz w:val="24"/>
                <w:szCs w:val="20"/>
              </w:rPr>
            </w:pPr>
          </w:p>
        </w:tc>
        <w:tc>
          <w:tcPr>
            <w:tcW w:w="1608" w:type="dxa"/>
          </w:tcPr>
          <w:p w14:paraId="6447EB45">
            <w:pPr>
              <w:jc w:val="center"/>
              <w:rPr>
                <w:rFonts w:ascii="Times New Roman" w:hAnsi="Times New Roman" w:eastAsia="宋体" w:cs="Times New Roman"/>
                <w:b/>
                <w:sz w:val="24"/>
                <w:szCs w:val="20"/>
              </w:rPr>
            </w:pPr>
          </w:p>
        </w:tc>
      </w:tr>
      <w:tr w14:paraId="3DD1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463DA33">
            <w:pPr>
              <w:jc w:val="center"/>
              <w:rPr>
                <w:rFonts w:ascii="Times New Roman" w:hAnsi="Times New Roman" w:eastAsia="宋体" w:cs="Times New Roman"/>
                <w:b/>
                <w:sz w:val="24"/>
                <w:szCs w:val="20"/>
              </w:rPr>
            </w:pPr>
          </w:p>
        </w:tc>
        <w:tc>
          <w:tcPr>
            <w:tcW w:w="3449" w:type="dxa"/>
          </w:tcPr>
          <w:p w14:paraId="75D76F0B">
            <w:pPr>
              <w:jc w:val="center"/>
              <w:rPr>
                <w:rFonts w:ascii="Times New Roman" w:hAnsi="Times New Roman" w:eastAsia="宋体" w:cs="Times New Roman"/>
                <w:b/>
                <w:sz w:val="24"/>
                <w:szCs w:val="20"/>
              </w:rPr>
            </w:pPr>
          </w:p>
        </w:tc>
        <w:tc>
          <w:tcPr>
            <w:tcW w:w="2414" w:type="dxa"/>
          </w:tcPr>
          <w:p w14:paraId="34B588C3">
            <w:pPr>
              <w:jc w:val="center"/>
              <w:rPr>
                <w:rFonts w:ascii="Times New Roman" w:hAnsi="Times New Roman" w:eastAsia="宋体" w:cs="Times New Roman"/>
                <w:b/>
                <w:sz w:val="24"/>
                <w:szCs w:val="20"/>
              </w:rPr>
            </w:pPr>
          </w:p>
        </w:tc>
        <w:tc>
          <w:tcPr>
            <w:tcW w:w="1608" w:type="dxa"/>
          </w:tcPr>
          <w:p w14:paraId="09856D12">
            <w:pPr>
              <w:jc w:val="center"/>
              <w:rPr>
                <w:rFonts w:ascii="Times New Roman" w:hAnsi="Times New Roman" w:eastAsia="宋体" w:cs="Times New Roman"/>
                <w:b/>
                <w:sz w:val="24"/>
                <w:szCs w:val="20"/>
              </w:rPr>
            </w:pPr>
          </w:p>
        </w:tc>
      </w:tr>
      <w:tr w14:paraId="1087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5E1E2AF">
            <w:pPr>
              <w:jc w:val="center"/>
              <w:rPr>
                <w:rFonts w:ascii="Times New Roman" w:hAnsi="Times New Roman" w:eastAsia="宋体" w:cs="Times New Roman"/>
                <w:b/>
                <w:sz w:val="24"/>
                <w:szCs w:val="20"/>
              </w:rPr>
            </w:pPr>
          </w:p>
        </w:tc>
        <w:tc>
          <w:tcPr>
            <w:tcW w:w="3449" w:type="dxa"/>
          </w:tcPr>
          <w:p w14:paraId="6F38C2BF">
            <w:pPr>
              <w:jc w:val="center"/>
              <w:rPr>
                <w:rFonts w:ascii="Times New Roman" w:hAnsi="Times New Roman" w:eastAsia="宋体" w:cs="Times New Roman"/>
                <w:b/>
                <w:sz w:val="24"/>
                <w:szCs w:val="20"/>
              </w:rPr>
            </w:pPr>
          </w:p>
        </w:tc>
        <w:tc>
          <w:tcPr>
            <w:tcW w:w="2414" w:type="dxa"/>
          </w:tcPr>
          <w:p w14:paraId="58A8C056">
            <w:pPr>
              <w:jc w:val="center"/>
              <w:rPr>
                <w:rFonts w:ascii="Times New Roman" w:hAnsi="Times New Roman" w:eastAsia="宋体" w:cs="Times New Roman"/>
                <w:b/>
                <w:sz w:val="24"/>
                <w:szCs w:val="20"/>
              </w:rPr>
            </w:pPr>
          </w:p>
        </w:tc>
        <w:tc>
          <w:tcPr>
            <w:tcW w:w="1608" w:type="dxa"/>
          </w:tcPr>
          <w:p w14:paraId="5A724146">
            <w:pPr>
              <w:jc w:val="center"/>
              <w:rPr>
                <w:rFonts w:ascii="Times New Roman" w:hAnsi="Times New Roman" w:eastAsia="宋体" w:cs="Times New Roman"/>
                <w:b/>
                <w:sz w:val="24"/>
                <w:szCs w:val="20"/>
              </w:rPr>
            </w:pPr>
          </w:p>
        </w:tc>
      </w:tr>
      <w:tr w14:paraId="5050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C29FC22">
            <w:pPr>
              <w:jc w:val="center"/>
              <w:rPr>
                <w:rFonts w:ascii="Times New Roman" w:hAnsi="Times New Roman" w:eastAsia="宋体" w:cs="Times New Roman"/>
                <w:b/>
                <w:sz w:val="24"/>
                <w:szCs w:val="20"/>
              </w:rPr>
            </w:pPr>
          </w:p>
        </w:tc>
        <w:tc>
          <w:tcPr>
            <w:tcW w:w="3449" w:type="dxa"/>
          </w:tcPr>
          <w:p w14:paraId="6B743E2E">
            <w:pPr>
              <w:jc w:val="center"/>
              <w:rPr>
                <w:rFonts w:ascii="Times New Roman" w:hAnsi="Times New Roman" w:eastAsia="宋体" w:cs="Times New Roman"/>
                <w:b/>
                <w:sz w:val="24"/>
                <w:szCs w:val="20"/>
              </w:rPr>
            </w:pPr>
          </w:p>
        </w:tc>
        <w:tc>
          <w:tcPr>
            <w:tcW w:w="2414" w:type="dxa"/>
          </w:tcPr>
          <w:p w14:paraId="6AC555FE">
            <w:pPr>
              <w:jc w:val="center"/>
              <w:rPr>
                <w:rFonts w:ascii="Times New Roman" w:hAnsi="Times New Roman" w:eastAsia="宋体" w:cs="Times New Roman"/>
                <w:b/>
                <w:sz w:val="24"/>
                <w:szCs w:val="20"/>
              </w:rPr>
            </w:pPr>
          </w:p>
        </w:tc>
        <w:tc>
          <w:tcPr>
            <w:tcW w:w="1608" w:type="dxa"/>
          </w:tcPr>
          <w:p w14:paraId="171D660D">
            <w:pPr>
              <w:jc w:val="center"/>
              <w:rPr>
                <w:rFonts w:ascii="Times New Roman" w:hAnsi="Times New Roman" w:eastAsia="宋体" w:cs="Times New Roman"/>
                <w:b/>
                <w:sz w:val="24"/>
                <w:szCs w:val="20"/>
              </w:rPr>
            </w:pPr>
          </w:p>
        </w:tc>
      </w:tr>
      <w:tr w14:paraId="67E3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7AE47D">
            <w:pPr>
              <w:jc w:val="center"/>
              <w:rPr>
                <w:rFonts w:ascii="Times New Roman" w:hAnsi="Times New Roman" w:eastAsia="宋体" w:cs="Times New Roman"/>
                <w:b/>
                <w:sz w:val="24"/>
                <w:szCs w:val="20"/>
              </w:rPr>
            </w:pPr>
          </w:p>
        </w:tc>
        <w:tc>
          <w:tcPr>
            <w:tcW w:w="3449" w:type="dxa"/>
          </w:tcPr>
          <w:p w14:paraId="2B617243">
            <w:pPr>
              <w:jc w:val="center"/>
              <w:rPr>
                <w:rFonts w:ascii="Times New Roman" w:hAnsi="Times New Roman" w:eastAsia="宋体" w:cs="Times New Roman"/>
                <w:b/>
                <w:sz w:val="24"/>
                <w:szCs w:val="20"/>
              </w:rPr>
            </w:pPr>
          </w:p>
        </w:tc>
        <w:tc>
          <w:tcPr>
            <w:tcW w:w="2414" w:type="dxa"/>
          </w:tcPr>
          <w:p w14:paraId="3021BAA0">
            <w:pPr>
              <w:jc w:val="center"/>
              <w:rPr>
                <w:rFonts w:ascii="Times New Roman" w:hAnsi="Times New Roman" w:eastAsia="宋体" w:cs="Times New Roman"/>
                <w:b/>
                <w:sz w:val="24"/>
                <w:szCs w:val="20"/>
              </w:rPr>
            </w:pPr>
          </w:p>
        </w:tc>
        <w:tc>
          <w:tcPr>
            <w:tcW w:w="1608" w:type="dxa"/>
          </w:tcPr>
          <w:p w14:paraId="7588B111">
            <w:pPr>
              <w:jc w:val="center"/>
              <w:rPr>
                <w:rFonts w:ascii="Times New Roman" w:hAnsi="Times New Roman" w:eastAsia="宋体" w:cs="Times New Roman"/>
                <w:b/>
                <w:sz w:val="24"/>
                <w:szCs w:val="20"/>
              </w:rPr>
            </w:pPr>
          </w:p>
        </w:tc>
      </w:tr>
      <w:tr w14:paraId="58AD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07B00E">
            <w:pPr>
              <w:jc w:val="center"/>
              <w:rPr>
                <w:rFonts w:ascii="Times New Roman" w:hAnsi="Times New Roman" w:eastAsia="宋体" w:cs="Times New Roman"/>
                <w:b/>
                <w:sz w:val="24"/>
                <w:szCs w:val="20"/>
              </w:rPr>
            </w:pPr>
          </w:p>
        </w:tc>
        <w:tc>
          <w:tcPr>
            <w:tcW w:w="3449" w:type="dxa"/>
          </w:tcPr>
          <w:p w14:paraId="0B6C4C3D">
            <w:pPr>
              <w:jc w:val="center"/>
              <w:rPr>
                <w:rFonts w:ascii="Times New Roman" w:hAnsi="Times New Roman" w:eastAsia="宋体" w:cs="Times New Roman"/>
                <w:b/>
                <w:sz w:val="24"/>
                <w:szCs w:val="20"/>
              </w:rPr>
            </w:pPr>
          </w:p>
        </w:tc>
        <w:tc>
          <w:tcPr>
            <w:tcW w:w="2414" w:type="dxa"/>
          </w:tcPr>
          <w:p w14:paraId="776E74A8">
            <w:pPr>
              <w:jc w:val="center"/>
              <w:rPr>
                <w:rFonts w:ascii="Times New Roman" w:hAnsi="Times New Roman" w:eastAsia="宋体" w:cs="Times New Roman"/>
                <w:b/>
                <w:sz w:val="24"/>
                <w:szCs w:val="20"/>
              </w:rPr>
            </w:pPr>
          </w:p>
        </w:tc>
        <w:tc>
          <w:tcPr>
            <w:tcW w:w="1608" w:type="dxa"/>
          </w:tcPr>
          <w:p w14:paraId="0CB6F555">
            <w:pPr>
              <w:jc w:val="center"/>
              <w:rPr>
                <w:rFonts w:ascii="Times New Roman" w:hAnsi="Times New Roman" w:eastAsia="宋体" w:cs="Times New Roman"/>
                <w:b/>
                <w:sz w:val="24"/>
                <w:szCs w:val="20"/>
              </w:rPr>
            </w:pPr>
          </w:p>
        </w:tc>
      </w:tr>
      <w:tr w14:paraId="4B0A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0D16A5C">
            <w:pPr>
              <w:jc w:val="center"/>
              <w:rPr>
                <w:rFonts w:ascii="Times New Roman" w:hAnsi="Times New Roman" w:eastAsia="宋体" w:cs="Times New Roman"/>
                <w:b/>
                <w:sz w:val="24"/>
                <w:szCs w:val="20"/>
              </w:rPr>
            </w:pPr>
          </w:p>
        </w:tc>
        <w:tc>
          <w:tcPr>
            <w:tcW w:w="3449" w:type="dxa"/>
          </w:tcPr>
          <w:p w14:paraId="3BC67293">
            <w:pPr>
              <w:jc w:val="center"/>
              <w:rPr>
                <w:rFonts w:ascii="Times New Roman" w:hAnsi="Times New Roman" w:eastAsia="宋体" w:cs="Times New Roman"/>
                <w:b/>
                <w:sz w:val="24"/>
                <w:szCs w:val="20"/>
              </w:rPr>
            </w:pPr>
          </w:p>
        </w:tc>
        <w:tc>
          <w:tcPr>
            <w:tcW w:w="2414" w:type="dxa"/>
          </w:tcPr>
          <w:p w14:paraId="0344B82D">
            <w:pPr>
              <w:jc w:val="center"/>
              <w:rPr>
                <w:rFonts w:ascii="Times New Roman" w:hAnsi="Times New Roman" w:eastAsia="宋体" w:cs="Times New Roman"/>
                <w:b/>
                <w:sz w:val="24"/>
                <w:szCs w:val="20"/>
              </w:rPr>
            </w:pPr>
          </w:p>
        </w:tc>
        <w:tc>
          <w:tcPr>
            <w:tcW w:w="1608" w:type="dxa"/>
          </w:tcPr>
          <w:p w14:paraId="3A2662B3">
            <w:pPr>
              <w:jc w:val="center"/>
              <w:rPr>
                <w:rFonts w:ascii="Times New Roman" w:hAnsi="Times New Roman" w:eastAsia="宋体" w:cs="Times New Roman"/>
                <w:b/>
                <w:sz w:val="24"/>
                <w:szCs w:val="20"/>
              </w:rPr>
            </w:pPr>
          </w:p>
        </w:tc>
      </w:tr>
      <w:tr w14:paraId="1F99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0F7E67">
            <w:pPr>
              <w:jc w:val="center"/>
              <w:rPr>
                <w:rFonts w:ascii="Times New Roman" w:hAnsi="Times New Roman" w:eastAsia="宋体" w:cs="Times New Roman"/>
                <w:b/>
                <w:sz w:val="24"/>
                <w:szCs w:val="20"/>
              </w:rPr>
            </w:pPr>
          </w:p>
        </w:tc>
        <w:tc>
          <w:tcPr>
            <w:tcW w:w="3449" w:type="dxa"/>
          </w:tcPr>
          <w:p w14:paraId="0958EB38">
            <w:pPr>
              <w:jc w:val="center"/>
              <w:rPr>
                <w:rFonts w:ascii="Times New Roman" w:hAnsi="Times New Roman" w:eastAsia="宋体" w:cs="Times New Roman"/>
                <w:b/>
                <w:sz w:val="24"/>
                <w:szCs w:val="20"/>
              </w:rPr>
            </w:pPr>
          </w:p>
        </w:tc>
        <w:tc>
          <w:tcPr>
            <w:tcW w:w="2414" w:type="dxa"/>
          </w:tcPr>
          <w:p w14:paraId="4C1EAE03">
            <w:pPr>
              <w:jc w:val="center"/>
              <w:rPr>
                <w:rFonts w:ascii="Times New Roman" w:hAnsi="Times New Roman" w:eastAsia="宋体" w:cs="Times New Roman"/>
                <w:b/>
                <w:sz w:val="24"/>
                <w:szCs w:val="20"/>
              </w:rPr>
            </w:pPr>
          </w:p>
        </w:tc>
        <w:tc>
          <w:tcPr>
            <w:tcW w:w="1608" w:type="dxa"/>
          </w:tcPr>
          <w:p w14:paraId="638C1237">
            <w:pPr>
              <w:jc w:val="center"/>
              <w:rPr>
                <w:rFonts w:ascii="Times New Roman" w:hAnsi="Times New Roman" w:eastAsia="宋体" w:cs="Times New Roman"/>
                <w:b/>
                <w:sz w:val="24"/>
                <w:szCs w:val="20"/>
              </w:rPr>
            </w:pPr>
          </w:p>
        </w:tc>
      </w:tr>
      <w:tr w14:paraId="3D2A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677AE00">
            <w:pPr>
              <w:jc w:val="center"/>
              <w:rPr>
                <w:rFonts w:ascii="Times New Roman" w:hAnsi="Times New Roman" w:eastAsia="宋体" w:cs="Times New Roman"/>
                <w:b/>
                <w:sz w:val="24"/>
                <w:szCs w:val="20"/>
              </w:rPr>
            </w:pPr>
          </w:p>
        </w:tc>
        <w:tc>
          <w:tcPr>
            <w:tcW w:w="3449" w:type="dxa"/>
          </w:tcPr>
          <w:p w14:paraId="105C871A">
            <w:pPr>
              <w:jc w:val="center"/>
              <w:rPr>
                <w:rFonts w:ascii="Times New Roman" w:hAnsi="Times New Roman" w:eastAsia="宋体" w:cs="Times New Roman"/>
                <w:b/>
                <w:sz w:val="24"/>
                <w:szCs w:val="20"/>
              </w:rPr>
            </w:pPr>
          </w:p>
        </w:tc>
        <w:tc>
          <w:tcPr>
            <w:tcW w:w="2414" w:type="dxa"/>
          </w:tcPr>
          <w:p w14:paraId="05DE7967">
            <w:pPr>
              <w:jc w:val="center"/>
              <w:rPr>
                <w:rFonts w:ascii="Times New Roman" w:hAnsi="Times New Roman" w:eastAsia="宋体" w:cs="Times New Roman"/>
                <w:b/>
                <w:sz w:val="24"/>
                <w:szCs w:val="20"/>
              </w:rPr>
            </w:pPr>
          </w:p>
        </w:tc>
        <w:tc>
          <w:tcPr>
            <w:tcW w:w="1608" w:type="dxa"/>
          </w:tcPr>
          <w:p w14:paraId="731CE01E">
            <w:pPr>
              <w:jc w:val="center"/>
              <w:rPr>
                <w:rFonts w:ascii="Times New Roman" w:hAnsi="Times New Roman" w:eastAsia="宋体" w:cs="Times New Roman"/>
                <w:b/>
                <w:sz w:val="24"/>
                <w:szCs w:val="20"/>
              </w:rPr>
            </w:pPr>
          </w:p>
        </w:tc>
      </w:tr>
    </w:tbl>
    <w:p w14:paraId="4388E6C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58682B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1D70DF8">
      <w:pPr>
        <w:rPr>
          <w:rFonts w:ascii="宋体" w:hAnsi="Calibri" w:eastAsia="宋体" w:cs="宋体"/>
          <w:b/>
          <w:bCs/>
          <w:color w:val="000000"/>
          <w:sz w:val="28"/>
          <w:szCs w:val="20"/>
        </w:rPr>
      </w:pPr>
    </w:p>
    <w:p w14:paraId="4DAA90A5">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411EE48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14:paraId="18BA63AA">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13B75028">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4ED1F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14:paraId="2416C8FC">
            <w:pPr>
              <w:spacing w:line="186"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997" w:type="dxa"/>
            <w:vAlign w:val="center"/>
          </w:tcPr>
          <w:p w14:paraId="3E2A6FFC">
            <w:pPr>
              <w:spacing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015" w:type="dxa"/>
            <w:vAlign w:val="center"/>
          </w:tcPr>
          <w:p w14:paraId="373B595B">
            <w:pPr>
              <w:spacing w:line="183"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63" w:type="dxa"/>
            <w:vAlign w:val="center"/>
          </w:tcPr>
          <w:p w14:paraId="3B6815BE">
            <w:pPr>
              <w:spacing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034" w:type="dxa"/>
            <w:vAlign w:val="center"/>
          </w:tcPr>
          <w:p w14:paraId="27FEB8EA">
            <w:pPr>
              <w:spacing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603A54B0">
            <w:pPr>
              <w:spacing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267" w:type="dxa"/>
            <w:vAlign w:val="center"/>
          </w:tcPr>
          <w:p w14:paraId="4BC71227">
            <w:pPr>
              <w:spacing w:line="183" w:lineRule="auto"/>
              <w:ind w:firstLine="420" w:firstLineChars="200"/>
              <w:jc w:val="left"/>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444A2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14:paraId="2E78F596">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3997" w:type="dxa"/>
            <w:vAlign w:val="center"/>
          </w:tcPr>
          <w:p w14:paraId="4487E130">
            <w:pPr>
              <w:spacing w:line="221" w:lineRule="auto"/>
              <w:jc w:val="center"/>
              <w:rPr>
                <w:rFonts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3015" w:type="dxa"/>
            <w:vAlign w:val="center"/>
          </w:tcPr>
          <w:p w14:paraId="6914F95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563" w:type="dxa"/>
            <w:vAlign w:val="center"/>
          </w:tcPr>
          <w:p w14:paraId="5C0FBAE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034" w:type="dxa"/>
            <w:vAlign w:val="center"/>
          </w:tcPr>
          <w:p w14:paraId="23C3DBD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49B7EFE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267" w:type="dxa"/>
            <w:vAlign w:val="center"/>
          </w:tcPr>
          <w:p w14:paraId="5DC3C69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7AAD2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9F61D38">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w:t>
            </w:r>
          </w:p>
        </w:tc>
        <w:tc>
          <w:tcPr>
            <w:tcW w:w="3997" w:type="dxa"/>
            <w:shd w:val="clear" w:color="auto" w:fill="auto"/>
            <w:vAlign w:val="center"/>
          </w:tcPr>
          <w:p w14:paraId="77CC69C1">
            <w:pPr>
              <w:widowControl/>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2BB6A58C">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269E2D51">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204CD072">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575A75FD">
            <w:pPr>
              <w:widowControl/>
              <w:jc w:val="center"/>
              <w:textAlignment w:val="center"/>
              <w:rPr>
                <w:rFonts w:ascii="宋体" w:hAnsi="宋体" w:eastAsia="宋体" w:cs="宋体"/>
                <w:sz w:val="20"/>
                <w:szCs w:val="20"/>
                <w:highlight w:val="yellow"/>
              </w:rPr>
            </w:pPr>
          </w:p>
        </w:tc>
        <w:tc>
          <w:tcPr>
            <w:tcW w:w="1267" w:type="dxa"/>
            <w:vAlign w:val="center"/>
          </w:tcPr>
          <w:p w14:paraId="5720662C">
            <w:pPr>
              <w:jc w:val="center"/>
              <w:rPr>
                <w:rFonts w:ascii="宋体" w:hAnsi="宋体" w:eastAsia="宋体" w:cs="宋体"/>
                <w:sz w:val="20"/>
                <w:szCs w:val="20"/>
                <w:highlight w:val="yellow"/>
              </w:rPr>
            </w:pPr>
          </w:p>
        </w:tc>
      </w:tr>
      <w:tr w14:paraId="2B740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66A61AD4">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3997" w:type="dxa"/>
            <w:shd w:val="clear" w:color="auto" w:fill="auto"/>
            <w:vAlign w:val="center"/>
          </w:tcPr>
          <w:p w14:paraId="15D1044D">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68DE90F4">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6BD11D2E">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7CFA3270">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6C76710C">
            <w:pPr>
              <w:widowControl/>
              <w:jc w:val="center"/>
              <w:textAlignment w:val="center"/>
              <w:rPr>
                <w:rFonts w:ascii="宋体" w:hAnsi="宋体" w:eastAsia="宋体" w:cs="宋体"/>
                <w:sz w:val="20"/>
                <w:szCs w:val="20"/>
                <w:highlight w:val="yellow"/>
              </w:rPr>
            </w:pPr>
          </w:p>
        </w:tc>
        <w:tc>
          <w:tcPr>
            <w:tcW w:w="1267" w:type="dxa"/>
            <w:vAlign w:val="center"/>
          </w:tcPr>
          <w:p w14:paraId="3FCE83A9">
            <w:pPr>
              <w:jc w:val="center"/>
              <w:rPr>
                <w:rFonts w:ascii="宋体" w:hAnsi="宋体" w:eastAsia="宋体" w:cs="宋体"/>
                <w:sz w:val="20"/>
                <w:szCs w:val="20"/>
                <w:highlight w:val="yellow"/>
              </w:rPr>
            </w:pPr>
          </w:p>
        </w:tc>
      </w:tr>
      <w:tr w14:paraId="435CD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863" w:type="dxa"/>
            <w:shd w:val="clear" w:color="auto" w:fill="auto"/>
            <w:vAlign w:val="center"/>
          </w:tcPr>
          <w:p w14:paraId="33C2D55F">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p>
        </w:tc>
        <w:tc>
          <w:tcPr>
            <w:tcW w:w="3997" w:type="dxa"/>
            <w:shd w:val="clear" w:color="auto" w:fill="auto"/>
            <w:vAlign w:val="center"/>
          </w:tcPr>
          <w:p w14:paraId="3946EE82">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357CBE2E">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2D723AF7">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03A9A4F8">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0C022DAD">
            <w:pPr>
              <w:widowControl/>
              <w:jc w:val="center"/>
              <w:textAlignment w:val="center"/>
              <w:rPr>
                <w:rFonts w:ascii="宋体" w:hAnsi="宋体" w:eastAsia="宋体" w:cs="宋体"/>
                <w:sz w:val="20"/>
                <w:szCs w:val="20"/>
                <w:highlight w:val="yellow"/>
              </w:rPr>
            </w:pPr>
          </w:p>
        </w:tc>
        <w:tc>
          <w:tcPr>
            <w:tcW w:w="1267" w:type="dxa"/>
            <w:vAlign w:val="center"/>
          </w:tcPr>
          <w:p w14:paraId="0D63CB38">
            <w:pPr>
              <w:jc w:val="center"/>
              <w:rPr>
                <w:rFonts w:ascii="宋体" w:hAnsi="宋体" w:eastAsia="宋体" w:cs="宋体"/>
                <w:sz w:val="20"/>
                <w:szCs w:val="20"/>
                <w:highlight w:val="yellow"/>
              </w:rPr>
            </w:pPr>
          </w:p>
        </w:tc>
      </w:tr>
      <w:tr w14:paraId="59717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F9F7D9A">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w:t>
            </w:r>
          </w:p>
        </w:tc>
        <w:tc>
          <w:tcPr>
            <w:tcW w:w="3997" w:type="dxa"/>
            <w:shd w:val="clear" w:color="auto" w:fill="auto"/>
            <w:vAlign w:val="center"/>
          </w:tcPr>
          <w:p w14:paraId="7156C203">
            <w:pPr>
              <w:widowControl/>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1890787A">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217E7154">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7C604E68">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0959E648">
            <w:pPr>
              <w:widowControl/>
              <w:jc w:val="center"/>
              <w:textAlignment w:val="center"/>
              <w:rPr>
                <w:rFonts w:ascii="宋体" w:hAnsi="宋体" w:eastAsia="宋体" w:cs="宋体"/>
                <w:sz w:val="20"/>
                <w:szCs w:val="20"/>
                <w:highlight w:val="yellow"/>
              </w:rPr>
            </w:pPr>
          </w:p>
        </w:tc>
        <w:tc>
          <w:tcPr>
            <w:tcW w:w="1267" w:type="dxa"/>
            <w:vAlign w:val="center"/>
          </w:tcPr>
          <w:p w14:paraId="155D1BDC">
            <w:pPr>
              <w:jc w:val="center"/>
              <w:rPr>
                <w:rFonts w:ascii="宋体" w:hAnsi="宋体" w:eastAsia="宋体" w:cs="宋体"/>
                <w:sz w:val="20"/>
                <w:szCs w:val="20"/>
                <w:highlight w:val="yellow"/>
              </w:rPr>
            </w:pPr>
          </w:p>
        </w:tc>
      </w:tr>
      <w:tr w14:paraId="663EB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4CB7E303">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w:t>
            </w:r>
          </w:p>
        </w:tc>
        <w:tc>
          <w:tcPr>
            <w:tcW w:w="3997" w:type="dxa"/>
            <w:shd w:val="clear" w:color="auto" w:fill="auto"/>
            <w:vAlign w:val="center"/>
          </w:tcPr>
          <w:p w14:paraId="7434763A">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1462A7D3">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23DC57D7">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229CEE54">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776B9AE0">
            <w:pPr>
              <w:widowControl/>
              <w:jc w:val="center"/>
              <w:textAlignment w:val="center"/>
              <w:rPr>
                <w:rFonts w:ascii="宋体" w:hAnsi="宋体" w:eastAsia="宋体" w:cs="宋体"/>
                <w:sz w:val="20"/>
                <w:szCs w:val="20"/>
                <w:highlight w:val="yellow"/>
              </w:rPr>
            </w:pPr>
          </w:p>
        </w:tc>
        <w:tc>
          <w:tcPr>
            <w:tcW w:w="1267" w:type="dxa"/>
            <w:vAlign w:val="center"/>
          </w:tcPr>
          <w:p w14:paraId="132166D1">
            <w:pPr>
              <w:jc w:val="center"/>
              <w:rPr>
                <w:rFonts w:ascii="宋体" w:hAnsi="宋体" w:eastAsia="宋体" w:cs="宋体"/>
                <w:sz w:val="20"/>
                <w:szCs w:val="20"/>
                <w:highlight w:val="yellow"/>
              </w:rPr>
            </w:pPr>
          </w:p>
        </w:tc>
      </w:tr>
      <w:tr w14:paraId="0F0EA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EE738C6">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6E0AC93C">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22D0E18D">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12961D7E">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6DC07702">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31C0BE83">
            <w:pPr>
              <w:widowControl/>
              <w:jc w:val="center"/>
              <w:textAlignment w:val="center"/>
              <w:rPr>
                <w:rFonts w:ascii="宋体" w:hAnsi="宋体" w:eastAsia="宋体" w:cs="宋体"/>
                <w:sz w:val="20"/>
                <w:szCs w:val="20"/>
                <w:highlight w:val="yellow"/>
              </w:rPr>
            </w:pPr>
          </w:p>
        </w:tc>
        <w:tc>
          <w:tcPr>
            <w:tcW w:w="1267" w:type="dxa"/>
            <w:vAlign w:val="center"/>
          </w:tcPr>
          <w:p w14:paraId="01BD6049">
            <w:pPr>
              <w:jc w:val="center"/>
              <w:rPr>
                <w:rFonts w:ascii="宋体" w:hAnsi="宋体" w:eastAsia="宋体" w:cs="宋体"/>
                <w:sz w:val="20"/>
                <w:szCs w:val="20"/>
                <w:highlight w:val="yellow"/>
              </w:rPr>
            </w:pPr>
          </w:p>
        </w:tc>
      </w:tr>
      <w:tr w14:paraId="7F3A1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7A800E2">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185D334D">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28C674F2">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322A859C">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59C00914">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19E6247D">
            <w:pPr>
              <w:widowControl/>
              <w:jc w:val="center"/>
              <w:textAlignment w:val="center"/>
              <w:rPr>
                <w:rFonts w:ascii="宋体" w:hAnsi="宋体" w:eastAsia="宋体" w:cs="宋体"/>
                <w:sz w:val="20"/>
                <w:szCs w:val="20"/>
                <w:highlight w:val="yellow"/>
              </w:rPr>
            </w:pPr>
          </w:p>
        </w:tc>
        <w:tc>
          <w:tcPr>
            <w:tcW w:w="1267" w:type="dxa"/>
            <w:vAlign w:val="center"/>
          </w:tcPr>
          <w:p w14:paraId="72458020">
            <w:pPr>
              <w:jc w:val="center"/>
              <w:rPr>
                <w:rFonts w:ascii="宋体" w:hAnsi="宋体" w:eastAsia="宋体" w:cs="宋体"/>
                <w:sz w:val="20"/>
                <w:szCs w:val="20"/>
                <w:highlight w:val="yellow"/>
              </w:rPr>
            </w:pPr>
          </w:p>
        </w:tc>
      </w:tr>
      <w:tr w14:paraId="22D2E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4D1815C4">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719B7CF4">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6BBE3F4B">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06D363A8">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59A3FD13">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746A7253">
            <w:pPr>
              <w:widowControl/>
              <w:jc w:val="center"/>
              <w:textAlignment w:val="center"/>
              <w:rPr>
                <w:rFonts w:ascii="宋体" w:hAnsi="宋体" w:eastAsia="宋体" w:cs="宋体"/>
                <w:sz w:val="20"/>
                <w:szCs w:val="20"/>
                <w:highlight w:val="yellow"/>
              </w:rPr>
            </w:pPr>
          </w:p>
        </w:tc>
        <w:tc>
          <w:tcPr>
            <w:tcW w:w="1267" w:type="dxa"/>
            <w:vAlign w:val="center"/>
          </w:tcPr>
          <w:p w14:paraId="74E74782">
            <w:pPr>
              <w:jc w:val="center"/>
              <w:rPr>
                <w:rFonts w:ascii="宋体" w:hAnsi="宋体" w:eastAsia="宋体" w:cs="宋体"/>
                <w:sz w:val="20"/>
                <w:szCs w:val="20"/>
                <w:highlight w:val="yellow"/>
              </w:rPr>
            </w:pPr>
          </w:p>
        </w:tc>
      </w:tr>
      <w:tr w14:paraId="37424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92F8157">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00F244A4">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3088FB1A">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6F72683B">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10563A77">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41F2B4C2">
            <w:pPr>
              <w:widowControl/>
              <w:jc w:val="center"/>
              <w:textAlignment w:val="center"/>
              <w:rPr>
                <w:rFonts w:ascii="宋体" w:hAnsi="宋体" w:eastAsia="宋体" w:cs="宋体"/>
                <w:sz w:val="20"/>
                <w:szCs w:val="20"/>
                <w:highlight w:val="yellow"/>
              </w:rPr>
            </w:pPr>
          </w:p>
        </w:tc>
        <w:tc>
          <w:tcPr>
            <w:tcW w:w="1267" w:type="dxa"/>
            <w:vAlign w:val="center"/>
          </w:tcPr>
          <w:p w14:paraId="1CE9CE67">
            <w:pPr>
              <w:jc w:val="center"/>
              <w:rPr>
                <w:rFonts w:ascii="宋体" w:hAnsi="宋体" w:eastAsia="宋体" w:cs="宋体"/>
                <w:sz w:val="20"/>
                <w:szCs w:val="20"/>
                <w:highlight w:val="yellow"/>
              </w:rPr>
            </w:pPr>
          </w:p>
        </w:tc>
      </w:tr>
      <w:tr w14:paraId="0379F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81FEBF6">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726CFDBD">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084A4BD2">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61C8696E">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3891FADA">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64B89882">
            <w:pPr>
              <w:widowControl/>
              <w:jc w:val="center"/>
              <w:textAlignment w:val="center"/>
              <w:rPr>
                <w:rFonts w:ascii="宋体" w:hAnsi="宋体" w:eastAsia="宋体" w:cs="宋体"/>
                <w:sz w:val="20"/>
                <w:szCs w:val="20"/>
                <w:highlight w:val="yellow"/>
              </w:rPr>
            </w:pPr>
          </w:p>
        </w:tc>
        <w:tc>
          <w:tcPr>
            <w:tcW w:w="1267" w:type="dxa"/>
            <w:vAlign w:val="center"/>
          </w:tcPr>
          <w:p w14:paraId="653478EF">
            <w:pPr>
              <w:jc w:val="center"/>
              <w:rPr>
                <w:rFonts w:ascii="宋体" w:hAnsi="宋体" w:eastAsia="宋体" w:cs="宋体"/>
                <w:sz w:val="20"/>
                <w:szCs w:val="20"/>
                <w:highlight w:val="yellow"/>
              </w:rPr>
            </w:pPr>
          </w:p>
        </w:tc>
      </w:tr>
      <w:tr w14:paraId="0FA50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87B23D2">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6E256E23">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46A301F8">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4187C493">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5FF6AC41">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42469F41">
            <w:pPr>
              <w:widowControl/>
              <w:jc w:val="center"/>
              <w:textAlignment w:val="center"/>
              <w:rPr>
                <w:rFonts w:ascii="宋体" w:hAnsi="宋体" w:eastAsia="宋体" w:cs="宋体"/>
                <w:sz w:val="20"/>
                <w:szCs w:val="20"/>
                <w:highlight w:val="yellow"/>
              </w:rPr>
            </w:pPr>
          </w:p>
        </w:tc>
        <w:tc>
          <w:tcPr>
            <w:tcW w:w="1267" w:type="dxa"/>
            <w:vAlign w:val="center"/>
          </w:tcPr>
          <w:p w14:paraId="78E58A37">
            <w:pPr>
              <w:jc w:val="center"/>
              <w:rPr>
                <w:rFonts w:ascii="宋体" w:hAnsi="宋体" w:eastAsia="宋体" w:cs="宋体"/>
                <w:sz w:val="20"/>
                <w:szCs w:val="20"/>
                <w:highlight w:val="yellow"/>
              </w:rPr>
            </w:pPr>
          </w:p>
        </w:tc>
      </w:tr>
      <w:tr w14:paraId="68A97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38886E35">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50E18AC0">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365BCF8C">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7F609D5F">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1ED9124B">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17887655">
            <w:pPr>
              <w:widowControl/>
              <w:jc w:val="center"/>
              <w:textAlignment w:val="center"/>
              <w:rPr>
                <w:rFonts w:ascii="宋体" w:hAnsi="宋体" w:eastAsia="宋体" w:cs="宋体"/>
                <w:sz w:val="20"/>
                <w:szCs w:val="20"/>
                <w:highlight w:val="yellow"/>
              </w:rPr>
            </w:pPr>
          </w:p>
        </w:tc>
        <w:tc>
          <w:tcPr>
            <w:tcW w:w="1267" w:type="dxa"/>
            <w:vAlign w:val="center"/>
          </w:tcPr>
          <w:p w14:paraId="6CD62043">
            <w:pPr>
              <w:jc w:val="center"/>
              <w:rPr>
                <w:rFonts w:ascii="宋体" w:hAnsi="宋体" w:eastAsia="宋体" w:cs="宋体"/>
                <w:sz w:val="20"/>
                <w:szCs w:val="20"/>
                <w:highlight w:val="yellow"/>
              </w:rPr>
            </w:pPr>
          </w:p>
        </w:tc>
      </w:tr>
      <w:tr w14:paraId="0AE1C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41E67912">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44324C50">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56031C34">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596F1CF1">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5A428033">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39FE9024">
            <w:pPr>
              <w:widowControl/>
              <w:jc w:val="center"/>
              <w:textAlignment w:val="center"/>
              <w:rPr>
                <w:rFonts w:ascii="宋体" w:hAnsi="宋体" w:eastAsia="宋体" w:cs="宋体"/>
                <w:sz w:val="20"/>
                <w:szCs w:val="20"/>
                <w:highlight w:val="yellow"/>
              </w:rPr>
            </w:pPr>
          </w:p>
        </w:tc>
        <w:tc>
          <w:tcPr>
            <w:tcW w:w="1267" w:type="dxa"/>
            <w:vAlign w:val="center"/>
          </w:tcPr>
          <w:p w14:paraId="0F20A80F">
            <w:pPr>
              <w:jc w:val="center"/>
              <w:rPr>
                <w:rFonts w:ascii="宋体" w:hAnsi="宋体" w:eastAsia="宋体" w:cs="宋体"/>
                <w:sz w:val="20"/>
                <w:szCs w:val="20"/>
                <w:highlight w:val="yellow"/>
              </w:rPr>
            </w:pPr>
          </w:p>
        </w:tc>
      </w:tr>
      <w:tr w14:paraId="44AFF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535CDBD">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33549B5F">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30B247BA">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3449A1C8">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0EE300D8">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131F1CEE">
            <w:pPr>
              <w:widowControl/>
              <w:jc w:val="center"/>
              <w:textAlignment w:val="center"/>
              <w:rPr>
                <w:rFonts w:ascii="宋体" w:hAnsi="宋体" w:eastAsia="宋体" w:cs="宋体"/>
                <w:sz w:val="20"/>
                <w:szCs w:val="20"/>
                <w:highlight w:val="yellow"/>
              </w:rPr>
            </w:pPr>
          </w:p>
        </w:tc>
        <w:tc>
          <w:tcPr>
            <w:tcW w:w="1267" w:type="dxa"/>
            <w:vAlign w:val="center"/>
          </w:tcPr>
          <w:p w14:paraId="3845ADDF">
            <w:pPr>
              <w:jc w:val="center"/>
              <w:rPr>
                <w:rFonts w:ascii="宋体" w:hAnsi="宋体" w:eastAsia="宋体" w:cs="宋体"/>
                <w:sz w:val="20"/>
                <w:szCs w:val="20"/>
                <w:highlight w:val="yellow"/>
              </w:rPr>
            </w:pPr>
          </w:p>
        </w:tc>
      </w:tr>
      <w:tr w14:paraId="2C766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33FE8FC2">
            <w:pPr>
              <w:widowControl/>
              <w:jc w:val="center"/>
              <w:textAlignment w:val="center"/>
              <w:rPr>
                <w:rFonts w:ascii="宋体" w:hAnsi="宋体" w:eastAsia="宋体" w:cs="宋体"/>
                <w:color w:val="000000"/>
                <w:kern w:val="0"/>
                <w:sz w:val="20"/>
                <w:szCs w:val="20"/>
                <w:lang w:bidi="ar"/>
              </w:rPr>
            </w:pPr>
          </w:p>
        </w:tc>
        <w:tc>
          <w:tcPr>
            <w:tcW w:w="3997" w:type="dxa"/>
            <w:shd w:val="clear" w:color="auto" w:fill="auto"/>
            <w:vAlign w:val="center"/>
          </w:tcPr>
          <w:p w14:paraId="6C190E70">
            <w:pPr>
              <w:widowControl/>
              <w:jc w:val="center"/>
              <w:textAlignment w:val="center"/>
              <w:rPr>
                <w:rFonts w:ascii="宋体" w:hAnsi="宋体" w:eastAsia="宋体" w:cs="宋体"/>
                <w:color w:val="000000"/>
                <w:kern w:val="0"/>
                <w:sz w:val="20"/>
                <w:szCs w:val="20"/>
                <w:lang w:bidi="ar"/>
              </w:rPr>
            </w:pPr>
          </w:p>
        </w:tc>
        <w:tc>
          <w:tcPr>
            <w:tcW w:w="3015" w:type="dxa"/>
            <w:shd w:val="clear" w:color="auto" w:fill="auto"/>
            <w:vAlign w:val="center"/>
          </w:tcPr>
          <w:p w14:paraId="246375B9">
            <w:pPr>
              <w:widowControl/>
              <w:jc w:val="center"/>
              <w:textAlignment w:val="center"/>
              <w:rPr>
                <w:rFonts w:ascii="宋体" w:hAnsi="宋体" w:eastAsia="宋体" w:cs="宋体"/>
                <w:color w:val="000000"/>
                <w:kern w:val="0"/>
                <w:sz w:val="20"/>
                <w:szCs w:val="20"/>
                <w:highlight w:val="yellow"/>
                <w:lang w:bidi="ar"/>
              </w:rPr>
            </w:pPr>
          </w:p>
        </w:tc>
        <w:tc>
          <w:tcPr>
            <w:tcW w:w="1563" w:type="dxa"/>
            <w:shd w:val="clear" w:color="auto" w:fill="auto"/>
            <w:vAlign w:val="center"/>
          </w:tcPr>
          <w:p w14:paraId="6BED2BCB">
            <w:pPr>
              <w:widowControl/>
              <w:jc w:val="center"/>
              <w:textAlignment w:val="center"/>
              <w:rPr>
                <w:rFonts w:ascii="宋体" w:hAnsi="宋体" w:eastAsia="宋体" w:cs="宋体"/>
                <w:sz w:val="20"/>
                <w:szCs w:val="20"/>
                <w:highlight w:val="yellow"/>
              </w:rPr>
            </w:pPr>
          </w:p>
        </w:tc>
        <w:tc>
          <w:tcPr>
            <w:tcW w:w="1034" w:type="dxa"/>
            <w:shd w:val="clear" w:color="auto" w:fill="auto"/>
            <w:vAlign w:val="center"/>
          </w:tcPr>
          <w:p w14:paraId="1F1E9CAB">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00FA9FE1">
            <w:pPr>
              <w:widowControl/>
              <w:jc w:val="center"/>
              <w:textAlignment w:val="center"/>
              <w:rPr>
                <w:rFonts w:ascii="宋体" w:hAnsi="宋体" w:eastAsia="宋体" w:cs="宋体"/>
                <w:sz w:val="20"/>
                <w:szCs w:val="20"/>
                <w:highlight w:val="yellow"/>
              </w:rPr>
            </w:pPr>
          </w:p>
        </w:tc>
        <w:tc>
          <w:tcPr>
            <w:tcW w:w="1267" w:type="dxa"/>
            <w:vAlign w:val="center"/>
          </w:tcPr>
          <w:p w14:paraId="4CF3946A">
            <w:pPr>
              <w:jc w:val="center"/>
              <w:rPr>
                <w:rFonts w:ascii="宋体" w:hAnsi="宋体" w:eastAsia="宋体" w:cs="宋体"/>
                <w:sz w:val="20"/>
                <w:szCs w:val="20"/>
                <w:highlight w:val="yellow"/>
              </w:rPr>
            </w:pPr>
          </w:p>
        </w:tc>
      </w:tr>
      <w:tr w14:paraId="3D265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7FDA0C70">
            <w:pPr>
              <w:widowControl/>
              <w:jc w:val="center"/>
              <w:textAlignment w:val="center"/>
              <w:rPr>
                <w:rFonts w:ascii="宋体" w:hAnsi="宋体" w:eastAsia="宋体" w:cs="宋体"/>
                <w:color w:val="000000"/>
                <w:kern w:val="0"/>
                <w:sz w:val="20"/>
                <w:szCs w:val="20"/>
                <w:lang w:bidi="ar"/>
              </w:rPr>
            </w:pPr>
          </w:p>
        </w:tc>
        <w:tc>
          <w:tcPr>
            <w:tcW w:w="3997" w:type="dxa"/>
            <w:vAlign w:val="center"/>
          </w:tcPr>
          <w:p w14:paraId="34AB7675">
            <w:pPr>
              <w:widowControl/>
              <w:jc w:val="center"/>
              <w:textAlignment w:val="center"/>
              <w:rPr>
                <w:rFonts w:ascii="宋体" w:hAnsi="宋体" w:eastAsia="宋体" w:cs="宋体"/>
                <w:color w:val="000000"/>
                <w:kern w:val="0"/>
                <w:sz w:val="20"/>
                <w:szCs w:val="20"/>
                <w:lang w:bidi="ar"/>
              </w:rPr>
            </w:pPr>
          </w:p>
        </w:tc>
        <w:tc>
          <w:tcPr>
            <w:tcW w:w="3015" w:type="dxa"/>
            <w:vAlign w:val="center"/>
          </w:tcPr>
          <w:p w14:paraId="01C566AF">
            <w:pPr>
              <w:widowControl/>
              <w:jc w:val="center"/>
              <w:textAlignment w:val="center"/>
              <w:rPr>
                <w:rFonts w:ascii="宋体" w:hAnsi="宋体" w:eastAsia="宋体" w:cs="宋体"/>
                <w:sz w:val="20"/>
                <w:szCs w:val="20"/>
                <w:highlight w:val="yellow"/>
              </w:rPr>
            </w:pPr>
          </w:p>
        </w:tc>
        <w:tc>
          <w:tcPr>
            <w:tcW w:w="1563" w:type="dxa"/>
            <w:vAlign w:val="center"/>
          </w:tcPr>
          <w:p w14:paraId="40D87449">
            <w:pPr>
              <w:widowControl/>
              <w:jc w:val="center"/>
              <w:textAlignment w:val="center"/>
              <w:rPr>
                <w:rFonts w:ascii="宋体" w:hAnsi="宋体" w:eastAsia="宋体" w:cs="宋体"/>
                <w:sz w:val="20"/>
                <w:szCs w:val="20"/>
                <w:highlight w:val="yellow"/>
              </w:rPr>
            </w:pPr>
          </w:p>
        </w:tc>
        <w:tc>
          <w:tcPr>
            <w:tcW w:w="1034" w:type="dxa"/>
            <w:vAlign w:val="center"/>
          </w:tcPr>
          <w:p w14:paraId="6B6BD9F0">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68CF6223">
            <w:pPr>
              <w:widowControl/>
              <w:jc w:val="center"/>
              <w:textAlignment w:val="center"/>
              <w:rPr>
                <w:rFonts w:ascii="宋体" w:hAnsi="宋体" w:eastAsia="宋体" w:cs="宋体"/>
                <w:sz w:val="20"/>
                <w:szCs w:val="20"/>
                <w:highlight w:val="yellow"/>
              </w:rPr>
            </w:pPr>
          </w:p>
        </w:tc>
        <w:tc>
          <w:tcPr>
            <w:tcW w:w="1267" w:type="dxa"/>
            <w:vAlign w:val="center"/>
          </w:tcPr>
          <w:p w14:paraId="0102E71F">
            <w:pPr>
              <w:jc w:val="center"/>
              <w:rPr>
                <w:rFonts w:ascii="宋体" w:hAnsi="宋体" w:eastAsia="宋体" w:cs="宋体"/>
                <w:sz w:val="20"/>
                <w:szCs w:val="20"/>
                <w:highlight w:val="yellow"/>
              </w:rPr>
            </w:pPr>
          </w:p>
        </w:tc>
      </w:tr>
      <w:tr w14:paraId="0C320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14:paraId="2A55F629">
            <w:pPr>
              <w:widowControl/>
              <w:jc w:val="center"/>
              <w:textAlignment w:val="center"/>
              <w:rPr>
                <w:rFonts w:ascii="宋体" w:hAnsi="宋体" w:eastAsia="宋体" w:cs="宋体"/>
                <w:color w:val="000000"/>
                <w:kern w:val="0"/>
                <w:sz w:val="20"/>
                <w:szCs w:val="20"/>
                <w:lang w:bidi="ar"/>
              </w:rPr>
            </w:pPr>
          </w:p>
        </w:tc>
        <w:tc>
          <w:tcPr>
            <w:tcW w:w="3997" w:type="dxa"/>
            <w:vAlign w:val="center"/>
          </w:tcPr>
          <w:p w14:paraId="18693C6F">
            <w:pPr>
              <w:widowControl/>
              <w:jc w:val="center"/>
              <w:textAlignment w:val="center"/>
              <w:rPr>
                <w:rFonts w:ascii="宋体" w:hAnsi="宋体" w:eastAsia="宋体" w:cs="宋体"/>
                <w:color w:val="000000"/>
                <w:kern w:val="0"/>
                <w:sz w:val="20"/>
                <w:szCs w:val="20"/>
                <w:lang w:bidi="ar"/>
              </w:rPr>
            </w:pPr>
          </w:p>
        </w:tc>
        <w:tc>
          <w:tcPr>
            <w:tcW w:w="3015" w:type="dxa"/>
            <w:vAlign w:val="center"/>
          </w:tcPr>
          <w:p w14:paraId="13ED4FFC">
            <w:pPr>
              <w:widowControl/>
              <w:jc w:val="center"/>
              <w:textAlignment w:val="center"/>
              <w:rPr>
                <w:rFonts w:ascii="宋体" w:hAnsi="宋体" w:eastAsia="宋体" w:cs="宋体"/>
                <w:sz w:val="20"/>
                <w:szCs w:val="20"/>
                <w:highlight w:val="yellow"/>
              </w:rPr>
            </w:pPr>
          </w:p>
        </w:tc>
        <w:tc>
          <w:tcPr>
            <w:tcW w:w="1563" w:type="dxa"/>
            <w:vAlign w:val="center"/>
          </w:tcPr>
          <w:p w14:paraId="27FDE9AF">
            <w:pPr>
              <w:widowControl/>
              <w:jc w:val="center"/>
              <w:textAlignment w:val="center"/>
              <w:rPr>
                <w:rFonts w:ascii="宋体" w:hAnsi="宋体" w:eastAsia="宋体" w:cs="宋体"/>
                <w:sz w:val="20"/>
                <w:szCs w:val="20"/>
                <w:highlight w:val="yellow"/>
              </w:rPr>
            </w:pPr>
          </w:p>
        </w:tc>
        <w:tc>
          <w:tcPr>
            <w:tcW w:w="1034" w:type="dxa"/>
            <w:vAlign w:val="center"/>
          </w:tcPr>
          <w:p w14:paraId="0BBB27CA">
            <w:pPr>
              <w:widowControl/>
              <w:jc w:val="center"/>
              <w:textAlignment w:val="center"/>
              <w:rPr>
                <w:rFonts w:ascii="宋体" w:hAnsi="宋体" w:eastAsia="宋体" w:cs="宋体"/>
                <w:sz w:val="20"/>
                <w:szCs w:val="20"/>
                <w:highlight w:val="yellow"/>
              </w:rPr>
            </w:pPr>
          </w:p>
        </w:tc>
        <w:tc>
          <w:tcPr>
            <w:tcW w:w="2178" w:type="dxa"/>
            <w:tcBorders>
              <w:left w:val="single" w:color="000000" w:sz="4" w:space="0"/>
            </w:tcBorders>
            <w:vAlign w:val="center"/>
          </w:tcPr>
          <w:p w14:paraId="2686FEBB">
            <w:pPr>
              <w:widowControl/>
              <w:jc w:val="center"/>
              <w:textAlignment w:val="center"/>
              <w:rPr>
                <w:rFonts w:ascii="宋体" w:hAnsi="宋体" w:eastAsia="宋体" w:cs="宋体"/>
                <w:sz w:val="20"/>
                <w:szCs w:val="20"/>
                <w:highlight w:val="yellow"/>
              </w:rPr>
            </w:pPr>
          </w:p>
        </w:tc>
        <w:tc>
          <w:tcPr>
            <w:tcW w:w="1267" w:type="dxa"/>
            <w:vAlign w:val="center"/>
          </w:tcPr>
          <w:p w14:paraId="642C7CAF">
            <w:pPr>
              <w:jc w:val="center"/>
              <w:rPr>
                <w:rFonts w:ascii="宋体" w:hAnsi="宋体" w:eastAsia="宋体" w:cs="宋体"/>
                <w:sz w:val="20"/>
                <w:szCs w:val="20"/>
                <w:highlight w:val="yellow"/>
              </w:rPr>
            </w:pPr>
          </w:p>
        </w:tc>
      </w:tr>
    </w:tbl>
    <w:p w14:paraId="17CA663A">
      <w:pPr>
        <w:spacing w:before="78" w:line="219" w:lineRule="auto"/>
        <w:ind w:left="431"/>
        <w:rPr>
          <w:rFonts w:ascii="宋体" w:hAnsi="宋体" w:eastAsia="宋体" w:cs="宋体"/>
          <w:spacing w:val="-8"/>
          <w:szCs w:val="21"/>
        </w:rPr>
      </w:pPr>
    </w:p>
    <w:p w14:paraId="0DC7F35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E327F9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2AA9F909">
      <w:pPr>
        <w:spacing w:before="78" w:line="219" w:lineRule="auto"/>
        <w:ind w:left="431"/>
        <w:rPr>
          <w:rFonts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3E0028D4">
      <w:pPr>
        <w:spacing w:before="78" w:line="219" w:lineRule="auto"/>
        <w:ind w:left="431"/>
        <w:rPr>
          <w:rFonts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7F147125">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3C2C4CA5">
      <w:pPr>
        <w:spacing w:before="78" w:line="219" w:lineRule="auto"/>
        <w:ind w:left="431"/>
        <w:rPr>
          <w:rFonts w:ascii="宋体" w:hAnsi="宋体" w:eastAsia="宋体" w:cs="宋体"/>
          <w:spacing w:val="-6"/>
          <w:szCs w:val="21"/>
        </w:rPr>
      </w:pPr>
    </w:p>
    <w:p w14:paraId="4303CC52">
      <w:pPr>
        <w:spacing w:line="105" w:lineRule="exact"/>
      </w:pPr>
    </w:p>
    <w:p w14:paraId="42F79A32">
      <w:pPr>
        <w:sectPr>
          <w:footerReference r:id="rId26" w:type="default"/>
          <w:pgSz w:w="16841" w:h="11907" w:orient="landscape"/>
          <w:pgMar w:top="400" w:right="1387" w:bottom="1168" w:left="1473" w:header="0" w:footer="990" w:gutter="0"/>
          <w:cols w:equalWidth="0" w:num="1">
            <w:col w:w="13980"/>
          </w:cols>
        </w:sectPr>
      </w:pPr>
    </w:p>
    <w:p w14:paraId="33C5EAB0">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3D2CD25E">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3373CD8F">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C07E61E">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45DB511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2022年1月1日至今同类项目业绩一览表</w:t>
      </w:r>
    </w:p>
    <w:p w14:paraId="6C597A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机加工线高压清洗机器人更新升级项目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8DB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8BBBCC5">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348A5B7">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408447E">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919556F">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60A837F">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9A953D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9B5CD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F81515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8CF013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5028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329658">
            <w:pPr>
              <w:ind w:left="420" w:hanging="420"/>
              <w:rPr>
                <w:rFonts w:ascii="宋体" w:hAnsi="Times New Roman" w:eastAsia="宋体" w:cs="Times New Roman"/>
                <w:b/>
                <w:szCs w:val="20"/>
              </w:rPr>
            </w:pPr>
          </w:p>
        </w:tc>
        <w:tc>
          <w:tcPr>
            <w:tcW w:w="2082" w:type="dxa"/>
          </w:tcPr>
          <w:p w14:paraId="467C64D5">
            <w:pPr>
              <w:ind w:left="420" w:hanging="420"/>
              <w:rPr>
                <w:rFonts w:ascii="宋体" w:hAnsi="Times New Roman" w:eastAsia="宋体" w:cs="Times New Roman"/>
                <w:b/>
                <w:szCs w:val="20"/>
              </w:rPr>
            </w:pPr>
          </w:p>
        </w:tc>
        <w:tc>
          <w:tcPr>
            <w:tcW w:w="1355" w:type="dxa"/>
          </w:tcPr>
          <w:p w14:paraId="35EEA77A">
            <w:pPr>
              <w:ind w:left="420" w:hanging="420"/>
              <w:rPr>
                <w:rFonts w:ascii="宋体" w:hAnsi="Times New Roman" w:eastAsia="宋体" w:cs="Times New Roman"/>
                <w:b/>
                <w:szCs w:val="20"/>
              </w:rPr>
            </w:pPr>
          </w:p>
        </w:tc>
        <w:tc>
          <w:tcPr>
            <w:tcW w:w="826" w:type="dxa"/>
          </w:tcPr>
          <w:p w14:paraId="104BC372">
            <w:pPr>
              <w:ind w:left="420" w:hanging="420"/>
              <w:rPr>
                <w:rFonts w:ascii="宋体" w:hAnsi="Times New Roman" w:eastAsia="宋体" w:cs="Times New Roman"/>
                <w:b/>
                <w:szCs w:val="20"/>
              </w:rPr>
            </w:pPr>
          </w:p>
        </w:tc>
        <w:tc>
          <w:tcPr>
            <w:tcW w:w="1320" w:type="dxa"/>
          </w:tcPr>
          <w:p w14:paraId="2E9D180C">
            <w:pPr>
              <w:ind w:left="420" w:hanging="420"/>
              <w:rPr>
                <w:rFonts w:ascii="宋体" w:hAnsi="Times New Roman" w:eastAsia="宋体" w:cs="Times New Roman"/>
                <w:b/>
                <w:szCs w:val="20"/>
              </w:rPr>
            </w:pPr>
          </w:p>
        </w:tc>
        <w:tc>
          <w:tcPr>
            <w:tcW w:w="1023" w:type="dxa"/>
          </w:tcPr>
          <w:p w14:paraId="490214E0">
            <w:pPr>
              <w:ind w:left="420" w:hanging="420"/>
              <w:rPr>
                <w:rFonts w:ascii="宋体" w:hAnsi="Times New Roman" w:eastAsia="宋体" w:cs="Times New Roman"/>
                <w:b/>
                <w:szCs w:val="20"/>
              </w:rPr>
            </w:pPr>
          </w:p>
        </w:tc>
        <w:tc>
          <w:tcPr>
            <w:tcW w:w="1590" w:type="dxa"/>
          </w:tcPr>
          <w:p w14:paraId="00936A27">
            <w:pPr>
              <w:ind w:left="420" w:hanging="420"/>
              <w:rPr>
                <w:rFonts w:ascii="宋体" w:hAnsi="Times New Roman" w:eastAsia="宋体" w:cs="Times New Roman"/>
                <w:b/>
                <w:szCs w:val="20"/>
              </w:rPr>
            </w:pPr>
          </w:p>
        </w:tc>
      </w:tr>
      <w:tr w14:paraId="39D4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EC0902">
            <w:pPr>
              <w:ind w:left="420" w:hanging="420"/>
              <w:rPr>
                <w:rFonts w:ascii="宋体" w:hAnsi="Times New Roman" w:eastAsia="宋体" w:cs="Times New Roman"/>
                <w:b/>
                <w:szCs w:val="20"/>
              </w:rPr>
            </w:pPr>
          </w:p>
        </w:tc>
        <w:tc>
          <w:tcPr>
            <w:tcW w:w="2082" w:type="dxa"/>
          </w:tcPr>
          <w:p w14:paraId="4B3691B3">
            <w:pPr>
              <w:ind w:left="420" w:hanging="420"/>
              <w:rPr>
                <w:rFonts w:ascii="宋体" w:hAnsi="Times New Roman" w:eastAsia="宋体" w:cs="Times New Roman"/>
                <w:b/>
                <w:szCs w:val="20"/>
              </w:rPr>
            </w:pPr>
          </w:p>
        </w:tc>
        <w:tc>
          <w:tcPr>
            <w:tcW w:w="1355" w:type="dxa"/>
          </w:tcPr>
          <w:p w14:paraId="03FFA687">
            <w:pPr>
              <w:ind w:left="420" w:hanging="420"/>
              <w:rPr>
                <w:rFonts w:ascii="宋体" w:hAnsi="Times New Roman" w:eastAsia="宋体" w:cs="Times New Roman"/>
                <w:b/>
                <w:szCs w:val="20"/>
              </w:rPr>
            </w:pPr>
          </w:p>
        </w:tc>
        <w:tc>
          <w:tcPr>
            <w:tcW w:w="826" w:type="dxa"/>
          </w:tcPr>
          <w:p w14:paraId="0356EE76">
            <w:pPr>
              <w:ind w:left="420" w:hanging="420"/>
              <w:rPr>
                <w:rFonts w:ascii="宋体" w:hAnsi="Times New Roman" w:eastAsia="宋体" w:cs="Times New Roman"/>
                <w:b/>
                <w:szCs w:val="20"/>
              </w:rPr>
            </w:pPr>
          </w:p>
        </w:tc>
        <w:tc>
          <w:tcPr>
            <w:tcW w:w="1320" w:type="dxa"/>
          </w:tcPr>
          <w:p w14:paraId="3205BC1B">
            <w:pPr>
              <w:ind w:left="420" w:hanging="420"/>
              <w:rPr>
                <w:rFonts w:ascii="宋体" w:hAnsi="Times New Roman" w:eastAsia="宋体" w:cs="Times New Roman"/>
                <w:b/>
                <w:szCs w:val="20"/>
              </w:rPr>
            </w:pPr>
          </w:p>
        </w:tc>
        <w:tc>
          <w:tcPr>
            <w:tcW w:w="1023" w:type="dxa"/>
          </w:tcPr>
          <w:p w14:paraId="412ACF82">
            <w:pPr>
              <w:ind w:left="420" w:hanging="420"/>
              <w:rPr>
                <w:rFonts w:ascii="宋体" w:hAnsi="Times New Roman" w:eastAsia="宋体" w:cs="Times New Roman"/>
                <w:b/>
                <w:szCs w:val="20"/>
              </w:rPr>
            </w:pPr>
          </w:p>
        </w:tc>
        <w:tc>
          <w:tcPr>
            <w:tcW w:w="1590" w:type="dxa"/>
          </w:tcPr>
          <w:p w14:paraId="6CD88CB3">
            <w:pPr>
              <w:ind w:left="420" w:hanging="420"/>
              <w:rPr>
                <w:rFonts w:ascii="宋体" w:hAnsi="Times New Roman" w:eastAsia="宋体" w:cs="Times New Roman"/>
                <w:b/>
                <w:szCs w:val="20"/>
              </w:rPr>
            </w:pPr>
          </w:p>
        </w:tc>
      </w:tr>
      <w:tr w14:paraId="4CCE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71B836">
            <w:pPr>
              <w:ind w:left="420" w:hanging="420"/>
              <w:rPr>
                <w:rFonts w:ascii="宋体" w:hAnsi="Times New Roman" w:eastAsia="宋体" w:cs="Times New Roman"/>
                <w:b/>
                <w:szCs w:val="20"/>
              </w:rPr>
            </w:pPr>
          </w:p>
        </w:tc>
        <w:tc>
          <w:tcPr>
            <w:tcW w:w="2082" w:type="dxa"/>
          </w:tcPr>
          <w:p w14:paraId="7874030B">
            <w:pPr>
              <w:ind w:left="420" w:hanging="420"/>
              <w:rPr>
                <w:rFonts w:ascii="宋体" w:hAnsi="Times New Roman" w:eastAsia="宋体" w:cs="Times New Roman"/>
                <w:b/>
                <w:szCs w:val="20"/>
              </w:rPr>
            </w:pPr>
          </w:p>
        </w:tc>
        <w:tc>
          <w:tcPr>
            <w:tcW w:w="1355" w:type="dxa"/>
          </w:tcPr>
          <w:p w14:paraId="1619CF47">
            <w:pPr>
              <w:ind w:left="420" w:hanging="420"/>
              <w:rPr>
                <w:rFonts w:ascii="宋体" w:hAnsi="Times New Roman" w:eastAsia="宋体" w:cs="Times New Roman"/>
                <w:b/>
                <w:szCs w:val="20"/>
              </w:rPr>
            </w:pPr>
          </w:p>
        </w:tc>
        <w:tc>
          <w:tcPr>
            <w:tcW w:w="826" w:type="dxa"/>
          </w:tcPr>
          <w:p w14:paraId="4B665719">
            <w:pPr>
              <w:ind w:left="420" w:hanging="420"/>
              <w:rPr>
                <w:rFonts w:ascii="宋体" w:hAnsi="Times New Roman" w:eastAsia="宋体" w:cs="Times New Roman"/>
                <w:b/>
                <w:szCs w:val="20"/>
              </w:rPr>
            </w:pPr>
          </w:p>
        </w:tc>
        <w:tc>
          <w:tcPr>
            <w:tcW w:w="1320" w:type="dxa"/>
          </w:tcPr>
          <w:p w14:paraId="01D176A0">
            <w:pPr>
              <w:ind w:left="420" w:hanging="420"/>
              <w:rPr>
                <w:rFonts w:ascii="宋体" w:hAnsi="Times New Roman" w:eastAsia="宋体" w:cs="Times New Roman"/>
                <w:b/>
                <w:szCs w:val="20"/>
              </w:rPr>
            </w:pPr>
          </w:p>
        </w:tc>
        <w:tc>
          <w:tcPr>
            <w:tcW w:w="1023" w:type="dxa"/>
          </w:tcPr>
          <w:p w14:paraId="7B6F8F68">
            <w:pPr>
              <w:ind w:left="420" w:hanging="420"/>
              <w:rPr>
                <w:rFonts w:ascii="宋体" w:hAnsi="Times New Roman" w:eastAsia="宋体" w:cs="Times New Roman"/>
                <w:b/>
                <w:szCs w:val="20"/>
              </w:rPr>
            </w:pPr>
          </w:p>
        </w:tc>
        <w:tc>
          <w:tcPr>
            <w:tcW w:w="1590" w:type="dxa"/>
          </w:tcPr>
          <w:p w14:paraId="28CA46D3">
            <w:pPr>
              <w:ind w:left="420" w:hanging="420"/>
              <w:rPr>
                <w:rFonts w:ascii="宋体" w:hAnsi="Times New Roman" w:eastAsia="宋体" w:cs="Times New Roman"/>
                <w:b/>
                <w:szCs w:val="20"/>
              </w:rPr>
            </w:pPr>
          </w:p>
        </w:tc>
      </w:tr>
      <w:tr w14:paraId="3A90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04238C">
            <w:pPr>
              <w:ind w:left="420" w:hanging="420"/>
              <w:rPr>
                <w:rFonts w:ascii="宋体" w:hAnsi="Times New Roman" w:eastAsia="宋体" w:cs="Times New Roman"/>
                <w:b/>
                <w:szCs w:val="20"/>
              </w:rPr>
            </w:pPr>
          </w:p>
        </w:tc>
        <w:tc>
          <w:tcPr>
            <w:tcW w:w="2082" w:type="dxa"/>
          </w:tcPr>
          <w:p w14:paraId="18FCF62D">
            <w:pPr>
              <w:ind w:left="420" w:hanging="420"/>
              <w:rPr>
                <w:rFonts w:ascii="宋体" w:hAnsi="Times New Roman" w:eastAsia="宋体" w:cs="Times New Roman"/>
                <w:b/>
                <w:szCs w:val="20"/>
              </w:rPr>
            </w:pPr>
          </w:p>
        </w:tc>
        <w:tc>
          <w:tcPr>
            <w:tcW w:w="1355" w:type="dxa"/>
          </w:tcPr>
          <w:p w14:paraId="02105217">
            <w:pPr>
              <w:ind w:left="420" w:hanging="420"/>
              <w:rPr>
                <w:rFonts w:ascii="宋体" w:hAnsi="Times New Roman" w:eastAsia="宋体" w:cs="Times New Roman"/>
                <w:b/>
                <w:szCs w:val="20"/>
              </w:rPr>
            </w:pPr>
          </w:p>
        </w:tc>
        <w:tc>
          <w:tcPr>
            <w:tcW w:w="826" w:type="dxa"/>
          </w:tcPr>
          <w:p w14:paraId="61FA077C">
            <w:pPr>
              <w:ind w:left="420" w:hanging="420"/>
              <w:rPr>
                <w:rFonts w:ascii="宋体" w:hAnsi="Times New Roman" w:eastAsia="宋体" w:cs="Times New Roman"/>
                <w:b/>
                <w:szCs w:val="20"/>
              </w:rPr>
            </w:pPr>
          </w:p>
        </w:tc>
        <w:tc>
          <w:tcPr>
            <w:tcW w:w="1320" w:type="dxa"/>
          </w:tcPr>
          <w:p w14:paraId="0832BD98">
            <w:pPr>
              <w:ind w:left="420" w:hanging="420"/>
              <w:rPr>
                <w:rFonts w:ascii="宋体" w:hAnsi="Times New Roman" w:eastAsia="宋体" w:cs="Times New Roman"/>
                <w:b/>
                <w:szCs w:val="20"/>
              </w:rPr>
            </w:pPr>
          </w:p>
        </w:tc>
        <w:tc>
          <w:tcPr>
            <w:tcW w:w="1023" w:type="dxa"/>
          </w:tcPr>
          <w:p w14:paraId="1E4DDEB6">
            <w:pPr>
              <w:ind w:left="420" w:hanging="420"/>
              <w:rPr>
                <w:rFonts w:ascii="宋体" w:hAnsi="Times New Roman" w:eastAsia="宋体" w:cs="Times New Roman"/>
                <w:b/>
                <w:szCs w:val="20"/>
              </w:rPr>
            </w:pPr>
          </w:p>
        </w:tc>
        <w:tc>
          <w:tcPr>
            <w:tcW w:w="1590" w:type="dxa"/>
          </w:tcPr>
          <w:p w14:paraId="5850CF71">
            <w:pPr>
              <w:ind w:left="420" w:hanging="420"/>
              <w:rPr>
                <w:rFonts w:ascii="宋体" w:hAnsi="Times New Roman" w:eastAsia="宋体" w:cs="Times New Roman"/>
                <w:b/>
                <w:szCs w:val="20"/>
              </w:rPr>
            </w:pPr>
          </w:p>
        </w:tc>
      </w:tr>
      <w:tr w14:paraId="6478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DEA5F9">
            <w:pPr>
              <w:ind w:left="420" w:hanging="420"/>
              <w:rPr>
                <w:rFonts w:ascii="宋体" w:hAnsi="Times New Roman" w:eastAsia="宋体" w:cs="Times New Roman"/>
                <w:b/>
                <w:szCs w:val="20"/>
              </w:rPr>
            </w:pPr>
          </w:p>
        </w:tc>
        <w:tc>
          <w:tcPr>
            <w:tcW w:w="2082" w:type="dxa"/>
          </w:tcPr>
          <w:p w14:paraId="258FD996">
            <w:pPr>
              <w:ind w:left="420" w:hanging="420"/>
              <w:rPr>
                <w:rFonts w:ascii="宋体" w:hAnsi="Times New Roman" w:eastAsia="宋体" w:cs="Times New Roman"/>
                <w:b/>
                <w:szCs w:val="20"/>
              </w:rPr>
            </w:pPr>
          </w:p>
        </w:tc>
        <w:tc>
          <w:tcPr>
            <w:tcW w:w="1355" w:type="dxa"/>
          </w:tcPr>
          <w:p w14:paraId="056EDCC6">
            <w:pPr>
              <w:ind w:left="420" w:hanging="420"/>
              <w:rPr>
                <w:rFonts w:ascii="宋体" w:hAnsi="Times New Roman" w:eastAsia="宋体" w:cs="Times New Roman"/>
                <w:b/>
                <w:szCs w:val="20"/>
              </w:rPr>
            </w:pPr>
          </w:p>
        </w:tc>
        <w:tc>
          <w:tcPr>
            <w:tcW w:w="826" w:type="dxa"/>
          </w:tcPr>
          <w:p w14:paraId="5E8B4A29">
            <w:pPr>
              <w:ind w:left="420" w:hanging="420"/>
              <w:rPr>
                <w:rFonts w:ascii="宋体" w:hAnsi="Times New Roman" w:eastAsia="宋体" w:cs="Times New Roman"/>
                <w:b/>
                <w:szCs w:val="20"/>
              </w:rPr>
            </w:pPr>
          </w:p>
        </w:tc>
        <w:tc>
          <w:tcPr>
            <w:tcW w:w="1320" w:type="dxa"/>
          </w:tcPr>
          <w:p w14:paraId="641406D3">
            <w:pPr>
              <w:ind w:left="420" w:hanging="420"/>
              <w:rPr>
                <w:rFonts w:ascii="宋体" w:hAnsi="Times New Roman" w:eastAsia="宋体" w:cs="Times New Roman"/>
                <w:b/>
                <w:szCs w:val="20"/>
              </w:rPr>
            </w:pPr>
          </w:p>
        </w:tc>
        <w:tc>
          <w:tcPr>
            <w:tcW w:w="1023" w:type="dxa"/>
          </w:tcPr>
          <w:p w14:paraId="3E06DA7C">
            <w:pPr>
              <w:ind w:left="420" w:hanging="420"/>
              <w:rPr>
                <w:rFonts w:ascii="宋体" w:hAnsi="Times New Roman" w:eastAsia="宋体" w:cs="Times New Roman"/>
                <w:b/>
                <w:szCs w:val="20"/>
              </w:rPr>
            </w:pPr>
          </w:p>
        </w:tc>
        <w:tc>
          <w:tcPr>
            <w:tcW w:w="1590" w:type="dxa"/>
          </w:tcPr>
          <w:p w14:paraId="40CFDB95">
            <w:pPr>
              <w:ind w:left="420" w:hanging="420"/>
              <w:rPr>
                <w:rFonts w:ascii="宋体" w:hAnsi="Times New Roman" w:eastAsia="宋体" w:cs="Times New Roman"/>
                <w:b/>
                <w:szCs w:val="20"/>
              </w:rPr>
            </w:pPr>
          </w:p>
        </w:tc>
      </w:tr>
      <w:tr w14:paraId="6700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37735A">
            <w:pPr>
              <w:ind w:left="420" w:hanging="420"/>
              <w:rPr>
                <w:rFonts w:ascii="宋体" w:hAnsi="Times New Roman" w:eastAsia="宋体" w:cs="Times New Roman"/>
                <w:b/>
                <w:szCs w:val="20"/>
              </w:rPr>
            </w:pPr>
          </w:p>
        </w:tc>
        <w:tc>
          <w:tcPr>
            <w:tcW w:w="2082" w:type="dxa"/>
          </w:tcPr>
          <w:p w14:paraId="3D1A3F67">
            <w:pPr>
              <w:ind w:left="420" w:hanging="420"/>
              <w:rPr>
                <w:rFonts w:ascii="宋体" w:hAnsi="Times New Roman" w:eastAsia="宋体" w:cs="Times New Roman"/>
                <w:b/>
                <w:szCs w:val="20"/>
              </w:rPr>
            </w:pPr>
          </w:p>
        </w:tc>
        <w:tc>
          <w:tcPr>
            <w:tcW w:w="1355" w:type="dxa"/>
          </w:tcPr>
          <w:p w14:paraId="3F32BAAF">
            <w:pPr>
              <w:ind w:left="420" w:hanging="420"/>
              <w:rPr>
                <w:rFonts w:ascii="宋体" w:hAnsi="Times New Roman" w:eastAsia="宋体" w:cs="Times New Roman"/>
                <w:b/>
                <w:szCs w:val="20"/>
              </w:rPr>
            </w:pPr>
          </w:p>
        </w:tc>
        <w:tc>
          <w:tcPr>
            <w:tcW w:w="826" w:type="dxa"/>
          </w:tcPr>
          <w:p w14:paraId="5D33656D">
            <w:pPr>
              <w:ind w:left="420" w:hanging="420"/>
              <w:rPr>
                <w:rFonts w:ascii="宋体" w:hAnsi="Times New Roman" w:eastAsia="宋体" w:cs="Times New Roman"/>
                <w:b/>
                <w:szCs w:val="20"/>
              </w:rPr>
            </w:pPr>
          </w:p>
        </w:tc>
        <w:tc>
          <w:tcPr>
            <w:tcW w:w="1320" w:type="dxa"/>
          </w:tcPr>
          <w:p w14:paraId="069FEF75">
            <w:pPr>
              <w:ind w:left="420" w:hanging="420"/>
              <w:rPr>
                <w:rFonts w:ascii="宋体" w:hAnsi="Times New Roman" w:eastAsia="宋体" w:cs="Times New Roman"/>
                <w:b/>
                <w:szCs w:val="20"/>
              </w:rPr>
            </w:pPr>
          </w:p>
        </w:tc>
        <w:tc>
          <w:tcPr>
            <w:tcW w:w="1023" w:type="dxa"/>
          </w:tcPr>
          <w:p w14:paraId="47DFEEC9">
            <w:pPr>
              <w:ind w:left="420" w:hanging="420"/>
              <w:rPr>
                <w:rFonts w:ascii="宋体" w:hAnsi="Times New Roman" w:eastAsia="宋体" w:cs="Times New Roman"/>
                <w:b/>
                <w:szCs w:val="20"/>
              </w:rPr>
            </w:pPr>
          </w:p>
        </w:tc>
        <w:tc>
          <w:tcPr>
            <w:tcW w:w="1590" w:type="dxa"/>
          </w:tcPr>
          <w:p w14:paraId="4A1FDF37">
            <w:pPr>
              <w:ind w:left="420" w:hanging="420"/>
              <w:rPr>
                <w:rFonts w:ascii="宋体" w:hAnsi="Times New Roman" w:eastAsia="宋体" w:cs="Times New Roman"/>
                <w:b/>
                <w:szCs w:val="20"/>
              </w:rPr>
            </w:pPr>
          </w:p>
        </w:tc>
      </w:tr>
      <w:tr w14:paraId="696D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B1853F">
            <w:pPr>
              <w:ind w:left="420" w:hanging="420"/>
              <w:rPr>
                <w:rFonts w:ascii="宋体" w:hAnsi="Times New Roman" w:eastAsia="宋体" w:cs="Times New Roman"/>
                <w:b/>
                <w:szCs w:val="20"/>
              </w:rPr>
            </w:pPr>
          </w:p>
        </w:tc>
        <w:tc>
          <w:tcPr>
            <w:tcW w:w="2082" w:type="dxa"/>
          </w:tcPr>
          <w:p w14:paraId="705CF712">
            <w:pPr>
              <w:ind w:left="420" w:hanging="420"/>
              <w:rPr>
                <w:rFonts w:ascii="宋体" w:hAnsi="Times New Roman" w:eastAsia="宋体" w:cs="Times New Roman"/>
                <w:b/>
                <w:szCs w:val="20"/>
              </w:rPr>
            </w:pPr>
          </w:p>
        </w:tc>
        <w:tc>
          <w:tcPr>
            <w:tcW w:w="1355" w:type="dxa"/>
          </w:tcPr>
          <w:p w14:paraId="0974A228">
            <w:pPr>
              <w:ind w:left="420" w:hanging="420"/>
              <w:rPr>
                <w:rFonts w:ascii="宋体" w:hAnsi="Times New Roman" w:eastAsia="宋体" w:cs="Times New Roman"/>
                <w:b/>
                <w:szCs w:val="20"/>
              </w:rPr>
            </w:pPr>
          </w:p>
        </w:tc>
        <w:tc>
          <w:tcPr>
            <w:tcW w:w="826" w:type="dxa"/>
          </w:tcPr>
          <w:p w14:paraId="6126EFFD">
            <w:pPr>
              <w:ind w:left="420" w:hanging="420"/>
              <w:rPr>
                <w:rFonts w:ascii="宋体" w:hAnsi="Times New Roman" w:eastAsia="宋体" w:cs="Times New Roman"/>
                <w:b/>
                <w:szCs w:val="20"/>
              </w:rPr>
            </w:pPr>
          </w:p>
        </w:tc>
        <w:tc>
          <w:tcPr>
            <w:tcW w:w="1320" w:type="dxa"/>
          </w:tcPr>
          <w:p w14:paraId="586DAE12">
            <w:pPr>
              <w:ind w:left="420" w:hanging="420"/>
              <w:rPr>
                <w:rFonts w:ascii="宋体" w:hAnsi="Times New Roman" w:eastAsia="宋体" w:cs="Times New Roman"/>
                <w:b/>
                <w:szCs w:val="20"/>
              </w:rPr>
            </w:pPr>
          </w:p>
        </w:tc>
        <w:tc>
          <w:tcPr>
            <w:tcW w:w="1023" w:type="dxa"/>
          </w:tcPr>
          <w:p w14:paraId="33A197F4">
            <w:pPr>
              <w:ind w:left="420" w:hanging="420"/>
              <w:rPr>
                <w:rFonts w:ascii="宋体" w:hAnsi="Times New Roman" w:eastAsia="宋体" w:cs="Times New Roman"/>
                <w:b/>
                <w:szCs w:val="20"/>
              </w:rPr>
            </w:pPr>
          </w:p>
        </w:tc>
        <w:tc>
          <w:tcPr>
            <w:tcW w:w="1590" w:type="dxa"/>
          </w:tcPr>
          <w:p w14:paraId="39640940">
            <w:pPr>
              <w:ind w:left="420" w:hanging="420"/>
              <w:rPr>
                <w:rFonts w:ascii="宋体" w:hAnsi="Times New Roman" w:eastAsia="宋体" w:cs="Times New Roman"/>
                <w:b/>
                <w:szCs w:val="20"/>
              </w:rPr>
            </w:pPr>
          </w:p>
        </w:tc>
      </w:tr>
      <w:tr w14:paraId="6599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F01940">
            <w:pPr>
              <w:ind w:left="420" w:hanging="420"/>
              <w:rPr>
                <w:rFonts w:ascii="宋体" w:hAnsi="Times New Roman" w:eastAsia="宋体" w:cs="Times New Roman"/>
                <w:b/>
                <w:szCs w:val="20"/>
              </w:rPr>
            </w:pPr>
          </w:p>
        </w:tc>
        <w:tc>
          <w:tcPr>
            <w:tcW w:w="2082" w:type="dxa"/>
          </w:tcPr>
          <w:p w14:paraId="1086EA13">
            <w:pPr>
              <w:ind w:left="420" w:hanging="420"/>
              <w:rPr>
                <w:rFonts w:ascii="宋体" w:hAnsi="Times New Roman" w:eastAsia="宋体" w:cs="Times New Roman"/>
                <w:b/>
                <w:szCs w:val="20"/>
              </w:rPr>
            </w:pPr>
          </w:p>
        </w:tc>
        <w:tc>
          <w:tcPr>
            <w:tcW w:w="1355" w:type="dxa"/>
          </w:tcPr>
          <w:p w14:paraId="5B294FBA">
            <w:pPr>
              <w:ind w:left="420" w:hanging="420"/>
              <w:rPr>
                <w:rFonts w:ascii="宋体" w:hAnsi="Times New Roman" w:eastAsia="宋体" w:cs="Times New Roman"/>
                <w:b/>
                <w:szCs w:val="20"/>
              </w:rPr>
            </w:pPr>
          </w:p>
        </w:tc>
        <w:tc>
          <w:tcPr>
            <w:tcW w:w="826" w:type="dxa"/>
          </w:tcPr>
          <w:p w14:paraId="59049197">
            <w:pPr>
              <w:ind w:left="420" w:hanging="420"/>
              <w:rPr>
                <w:rFonts w:ascii="宋体" w:hAnsi="Times New Roman" w:eastAsia="宋体" w:cs="Times New Roman"/>
                <w:b/>
                <w:szCs w:val="20"/>
              </w:rPr>
            </w:pPr>
          </w:p>
        </w:tc>
        <w:tc>
          <w:tcPr>
            <w:tcW w:w="1320" w:type="dxa"/>
          </w:tcPr>
          <w:p w14:paraId="52303FF2">
            <w:pPr>
              <w:ind w:left="420" w:hanging="420"/>
              <w:rPr>
                <w:rFonts w:ascii="宋体" w:hAnsi="Times New Roman" w:eastAsia="宋体" w:cs="Times New Roman"/>
                <w:b/>
                <w:szCs w:val="20"/>
              </w:rPr>
            </w:pPr>
          </w:p>
        </w:tc>
        <w:tc>
          <w:tcPr>
            <w:tcW w:w="1023" w:type="dxa"/>
          </w:tcPr>
          <w:p w14:paraId="5995E7DC">
            <w:pPr>
              <w:ind w:left="420" w:hanging="420"/>
              <w:rPr>
                <w:rFonts w:ascii="宋体" w:hAnsi="Times New Roman" w:eastAsia="宋体" w:cs="Times New Roman"/>
                <w:b/>
                <w:szCs w:val="20"/>
              </w:rPr>
            </w:pPr>
          </w:p>
        </w:tc>
        <w:tc>
          <w:tcPr>
            <w:tcW w:w="1590" w:type="dxa"/>
          </w:tcPr>
          <w:p w14:paraId="193E8553">
            <w:pPr>
              <w:ind w:left="420" w:hanging="420"/>
              <w:rPr>
                <w:rFonts w:ascii="宋体" w:hAnsi="Times New Roman" w:eastAsia="宋体" w:cs="Times New Roman"/>
                <w:b/>
                <w:szCs w:val="20"/>
              </w:rPr>
            </w:pPr>
          </w:p>
        </w:tc>
      </w:tr>
      <w:tr w14:paraId="21EF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091DBEE">
            <w:pPr>
              <w:ind w:left="420" w:hanging="420"/>
              <w:rPr>
                <w:rFonts w:ascii="宋体" w:hAnsi="Times New Roman" w:eastAsia="宋体" w:cs="Times New Roman"/>
                <w:b/>
                <w:szCs w:val="20"/>
              </w:rPr>
            </w:pPr>
          </w:p>
        </w:tc>
        <w:tc>
          <w:tcPr>
            <w:tcW w:w="2082" w:type="dxa"/>
          </w:tcPr>
          <w:p w14:paraId="7FEF1AD4">
            <w:pPr>
              <w:ind w:left="420" w:hanging="420"/>
              <w:rPr>
                <w:rFonts w:ascii="宋体" w:hAnsi="Times New Roman" w:eastAsia="宋体" w:cs="Times New Roman"/>
                <w:b/>
                <w:szCs w:val="20"/>
              </w:rPr>
            </w:pPr>
          </w:p>
        </w:tc>
        <w:tc>
          <w:tcPr>
            <w:tcW w:w="1355" w:type="dxa"/>
          </w:tcPr>
          <w:p w14:paraId="36B3D21A">
            <w:pPr>
              <w:ind w:left="420" w:hanging="420"/>
              <w:rPr>
                <w:rFonts w:ascii="宋体" w:hAnsi="Times New Roman" w:eastAsia="宋体" w:cs="Times New Roman"/>
                <w:b/>
                <w:szCs w:val="20"/>
              </w:rPr>
            </w:pPr>
          </w:p>
        </w:tc>
        <w:tc>
          <w:tcPr>
            <w:tcW w:w="826" w:type="dxa"/>
          </w:tcPr>
          <w:p w14:paraId="0DBC0E66">
            <w:pPr>
              <w:ind w:left="420" w:hanging="420"/>
              <w:rPr>
                <w:rFonts w:ascii="宋体" w:hAnsi="Times New Roman" w:eastAsia="宋体" w:cs="Times New Roman"/>
                <w:b/>
                <w:szCs w:val="20"/>
              </w:rPr>
            </w:pPr>
          </w:p>
        </w:tc>
        <w:tc>
          <w:tcPr>
            <w:tcW w:w="1320" w:type="dxa"/>
          </w:tcPr>
          <w:p w14:paraId="109FC812">
            <w:pPr>
              <w:ind w:left="420" w:hanging="420"/>
              <w:rPr>
                <w:rFonts w:ascii="宋体" w:hAnsi="Times New Roman" w:eastAsia="宋体" w:cs="Times New Roman"/>
                <w:b/>
                <w:szCs w:val="20"/>
              </w:rPr>
            </w:pPr>
          </w:p>
        </w:tc>
        <w:tc>
          <w:tcPr>
            <w:tcW w:w="1023" w:type="dxa"/>
          </w:tcPr>
          <w:p w14:paraId="3D7DEEED">
            <w:pPr>
              <w:ind w:left="420" w:hanging="420"/>
              <w:rPr>
                <w:rFonts w:ascii="宋体" w:hAnsi="Times New Roman" w:eastAsia="宋体" w:cs="Times New Roman"/>
                <w:b/>
                <w:szCs w:val="20"/>
              </w:rPr>
            </w:pPr>
          </w:p>
        </w:tc>
        <w:tc>
          <w:tcPr>
            <w:tcW w:w="1590" w:type="dxa"/>
          </w:tcPr>
          <w:p w14:paraId="5ED49B17">
            <w:pPr>
              <w:ind w:left="420" w:hanging="420"/>
              <w:rPr>
                <w:rFonts w:ascii="宋体" w:hAnsi="Times New Roman" w:eastAsia="宋体" w:cs="Times New Roman"/>
                <w:b/>
                <w:szCs w:val="20"/>
              </w:rPr>
            </w:pPr>
          </w:p>
        </w:tc>
      </w:tr>
      <w:tr w14:paraId="2D8E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1E005C">
            <w:pPr>
              <w:ind w:left="420" w:hanging="420"/>
              <w:rPr>
                <w:rFonts w:ascii="宋体" w:hAnsi="Times New Roman" w:eastAsia="宋体" w:cs="Times New Roman"/>
                <w:b/>
                <w:szCs w:val="20"/>
              </w:rPr>
            </w:pPr>
          </w:p>
        </w:tc>
        <w:tc>
          <w:tcPr>
            <w:tcW w:w="2082" w:type="dxa"/>
          </w:tcPr>
          <w:p w14:paraId="6D2CD4EF">
            <w:pPr>
              <w:ind w:left="420" w:hanging="420"/>
              <w:rPr>
                <w:rFonts w:ascii="宋体" w:hAnsi="Times New Roman" w:eastAsia="宋体" w:cs="Times New Roman"/>
                <w:b/>
                <w:szCs w:val="20"/>
              </w:rPr>
            </w:pPr>
          </w:p>
        </w:tc>
        <w:tc>
          <w:tcPr>
            <w:tcW w:w="1355" w:type="dxa"/>
          </w:tcPr>
          <w:p w14:paraId="088F9956">
            <w:pPr>
              <w:ind w:left="420" w:hanging="420"/>
              <w:rPr>
                <w:rFonts w:ascii="宋体" w:hAnsi="Times New Roman" w:eastAsia="宋体" w:cs="Times New Roman"/>
                <w:b/>
                <w:szCs w:val="20"/>
              </w:rPr>
            </w:pPr>
          </w:p>
        </w:tc>
        <w:tc>
          <w:tcPr>
            <w:tcW w:w="826" w:type="dxa"/>
          </w:tcPr>
          <w:p w14:paraId="69E3D16B">
            <w:pPr>
              <w:ind w:left="420" w:hanging="420"/>
              <w:rPr>
                <w:rFonts w:ascii="宋体" w:hAnsi="Times New Roman" w:eastAsia="宋体" w:cs="Times New Roman"/>
                <w:b/>
                <w:szCs w:val="20"/>
              </w:rPr>
            </w:pPr>
          </w:p>
        </w:tc>
        <w:tc>
          <w:tcPr>
            <w:tcW w:w="1320" w:type="dxa"/>
          </w:tcPr>
          <w:p w14:paraId="075EBE56">
            <w:pPr>
              <w:ind w:left="420" w:hanging="420"/>
              <w:rPr>
                <w:rFonts w:ascii="宋体" w:hAnsi="Times New Roman" w:eastAsia="宋体" w:cs="Times New Roman"/>
                <w:b/>
                <w:szCs w:val="20"/>
              </w:rPr>
            </w:pPr>
          </w:p>
        </w:tc>
        <w:tc>
          <w:tcPr>
            <w:tcW w:w="1023" w:type="dxa"/>
          </w:tcPr>
          <w:p w14:paraId="326AFFFB">
            <w:pPr>
              <w:ind w:left="420" w:hanging="420"/>
              <w:rPr>
                <w:rFonts w:ascii="宋体" w:hAnsi="Times New Roman" w:eastAsia="宋体" w:cs="Times New Roman"/>
                <w:b/>
                <w:szCs w:val="20"/>
              </w:rPr>
            </w:pPr>
          </w:p>
        </w:tc>
        <w:tc>
          <w:tcPr>
            <w:tcW w:w="1590" w:type="dxa"/>
          </w:tcPr>
          <w:p w14:paraId="023C2768">
            <w:pPr>
              <w:ind w:left="420" w:hanging="420"/>
              <w:rPr>
                <w:rFonts w:ascii="宋体" w:hAnsi="Times New Roman" w:eastAsia="宋体" w:cs="Times New Roman"/>
                <w:b/>
                <w:szCs w:val="20"/>
              </w:rPr>
            </w:pPr>
          </w:p>
        </w:tc>
      </w:tr>
      <w:tr w14:paraId="3D66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34EC59">
            <w:pPr>
              <w:ind w:left="420" w:hanging="420"/>
              <w:rPr>
                <w:rFonts w:ascii="宋体" w:hAnsi="Times New Roman" w:eastAsia="宋体" w:cs="Times New Roman"/>
                <w:b/>
                <w:szCs w:val="20"/>
              </w:rPr>
            </w:pPr>
          </w:p>
        </w:tc>
        <w:tc>
          <w:tcPr>
            <w:tcW w:w="2082" w:type="dxa"/>
          </w:tcPr>
          <w:p w14:paraId="11D7AB4D">
            <w:pPr>
              <w:ind w:left="420" w:hanging="420"/>
              <w:rPr>
                <w:rFonts w:ascii="宋体" w:hAnsi="Times New Roman" w:eastAsia="宋体" w:cs="Times New Roman"/>
                <w:b/>
                <w:szCs w:val="20"/>
              </w:rPr>
            </w:pPr>
          </w:p>
        </w:tc>
        <w:tc>
          <w:tcPr>
            <w:tcW w:w="1355" w:type="dxa"/>
          </w:tcPr>
          <w:p w14:paraId="2E172810">
            <w:pPr>
              <w:ind w:left="420" w:hanging="420"/>
              <w:rPr>
                <w:rFonts w:ascii="宋体" w:hAnsi="Times New Roman" w:eastAsia="宋体" w:cs="Times New Roman"/>
                <w:b/>
                <w:szCs w:val="20"/>
              </w:rPr>
            </w:pPr>
          </w:p>
        </w:tc>
        <w:tc>
          <w:tcPr>
            <w:tcW w:w="826" w:type="dxa"/>
          </w:tcPr>
          <w:p w14:paraId="0CC92D9A">
            <w:pPr>
              <w:ind w:left="420" w:hanging="420"/>
              <w:rPr>
                <w:rFonts w:ascii="宋体" w:hAnsi="Times New Roman" w:eastAsia="宋体" w:cs="Times New Roman"/>
                <w:b/>
                <w:szCs w:val="20"/>
              </w:rPr>
            </w:pPr>
          </w:p>
        </w:tc>
        <w:tc>
          <w:tcPr>
            <w:tcW w:w="1320" w:type="dxa"/>
          </w:tcPr>
          <w:p w14:paraId="14F70B1F">
            <w:pPr>
              <w:ind w:left="420" w:hanging="420"/>
              <w:rPr>
                <w:rFonts w:ascii="宋体" w:hAnsi="Times New Roman" w:eastAsia="宋体" w:cs="Times New Roman"/>
                <w:b/>
                <w:szCs w:val="20"/>
              </w:rPr>
            </w:pPr>
          </w:p>
        </w:tc>
        <w:tc>
          <w:tcPr>
            <w:tcW w:w="1023" w:type="dxa"/>
          </w:tcPr>
          <w:p w14:paraId="7FE51E46">
            <w:pPr>
              <w:ind w:left="420" w:hanging="420"/>
              <w:rPr>
                <w:rFonts w:ascii="宋体" w:hAnsi="Times New Roman" w:eastAsia="宋体" w:cs="Times New Roman"/>
                <w:b/>
                <w:szCs w:val="20"/>
              </w:rPr>
            </w:pPr>
          </w:p>
        </w:tc>
        <w:tc>
          <w:tcPr>
            <w:tcW w:w="1590" w:type="dxa"/>
          </w:tcPr>
          <w:p w14:paraId="626AEFE6">
            <w:pPr>
              <w:ind w:left="420" w:hanging="420"/>
              <w:rPr>
                <w:rFonts w:ascii="宋体" w:hAnsi="Times New Roman" w:eastAsia="宋体" w:cs="Times New Roman"/>
                <w:b/>
                <w:szCs w:val="20"/>
              </w:rPr>
            </w:pPr>
          </w:p>
        </w:tc>
      </w:tr>
      <w:tr w14:paraId="1D8B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06D504">
            <w:pPr>
              <w:ind w:left="420" w:hanging="420"/>
              <w:rPr>
                <w:rFonts w:ascii="宋体" w:hAnsi="Times New Roman" w:eastAsia="宋体" w:cs="Times New Roman"/>
                <w:b/>
                <w:szCs w:val="20"/>
              </w:rPr>
            </w:pPr>
          </w:p>
        </w:tc>
        <w:tc>
          <w:tcPr>
            <w:tcW w:w="2082" w:type="dxa"/>
          </w:tcPr>
          <w:p w14:paraId="0E0AF621">
            <w:pPr>
              <w:ind w:left="420" w:hanging="420"/>
              <w:rPr>
                <w:rFonts w:ascii="宋体" w:hAnsi="Times New Roman" w:eastAsia="宋体" w:cs="Times New Roman"/>
                <w:b/>
                <w:szCs w:val="20"/>
              </w:rPr>
            </w:pPr>
          </w:p>
        </w:tc>
        <w:tc>
          <w:tcPr>
            <w:tcW w:w="1355" w:type="dxa"/>
          </w:tcPr>
          <w:p w14:paraId="16FF7F3B">
            <w:pPr>
              <w:ind w:left="420" w:hanging="420"/>
              <w:rPr>
                <w:rFonts w:ascii="宋体" w:hAnsi="Times New Roman" w:eastAsia="宋体" w:cs="Times New Roman"/>
                <w:b/>
                <w:szCs w:val="20"/>
              </w:rPr>
            </w:pPr>
          </w:p>
        </w:tc>
        <w:tc>
          <w:tcPr>
            <w:tcW w:w="826" w:type="dxa"/>
          </w:tcPr>
          <w:p w14:paraId="31393DE9">
            <w:pPr>
              <w:ind w:left="420" w:hanging="420"/>
              <w:rPr>
                <w:rFonts w:ascii="宋体" w:hAnsi="Times New Roman" w:eastAsia="宋体" w:cs="Times New Roman"/>
                <w:b/>
                <w:szCs w:val="20"/>
              </w:rPr>
            </w:pPr>
          </w:p>
        </w:tc>
        <w:tc>
          <w:tcPr>
            <w:tcW w:w="1320" w:type="dxa"/>
          </w:tcPr>
          <w:p w14:paraId="24E15C64">
            <w:pPr>
              <w:ind w:left="420" w:hanging="420"/>
              <w:rPr>
                <w:rFonts w:ascii="宋体" w:hAnsi="Times New Roman" w:eastAsia="宋体" w:cs="Times New Roman"/>
                <w:b/>
                <w:szCs w:val="20"/>
              </w:rPr>
            </w:pPr>
          </w:p>
        </w:tc>
        <w:tc>
          <w:tcPr>
            <w:tcW w:w="1023" w:type="dxa"/>
          </w:tcPr>
          <w:p w14:paraId="45A7C6F0">
            <w:pPr>
              <w:ind w:left="420" w:hanging="420"/>
              <w:rPr>
                <w:rFonts w:ascii="宋体" w:hAnsi="Times New Roman" w:eastAsia="宋体" w:cs="Times New Roman"/>
                <w:b/>
                <w:szCs w:val="20"/>
              </w:rPr>
            </w:pPr>
          </w:p>
        </w:tc>
        <w:tc>
          <w:tcPr>
            <w:tcW w:w="1590" w:type="dxa"/>
          </w:tcPr>
          <w:p w14:paraId="39137350">
            <w:pPr>
              <w:ind w:left="420" w:hanging="420"/>
              <w:rPr>
                <w:rFonts w:ascii="宋体" w:hAnsi="Times New Roman" w:eastAsia="宋体" w:cs="Times New Roman"/>
                <w:b/>
                <w:szCs w:val="20"/>
              </w:rPr>
            </w:pPr>
          </w:p>
        </w:tc>
      </w:tr>
      <w:tr w14:paraId="159C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C3ABE2C">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01D659F3">
            <w:pPr>
              <w:ind w:left="420" w:hanging="420"/>
              <w:rPr>
                <w:rFonts w:ascii="宋体" w:hAnsi="Times New Roman" w:eastAsia="宋体" w:cs="Times New Roman"/>
                <w:b/>
                <w:szCs w:val="20"/>
              </w:rPr>
            </w:pPr>
          </w:p>
        </w:tc>
        <w:tc>
          <w:tcPr>
            <w:tcW w:w="1320" w:type="dxa"/>
          </w:tcPr>
          <w:p w14:paraId="2D317BDA">
            <w:pPr>
              <w:ind w:left="420" w:hanging="420"/>
              <w:rPr>
                <w:rFonts w:ascii="宋体" w:hAnsi="Times New Roman" w:eastAsia="宋体" w:cs="Times New Roman"/>
                <w:b/>
                <w:szCs w:val="20"/>
              </w:rPr>
            </w:pPr>
          </w:p>
        </w:tc>
        <w:tc>
          <w:tcPr>
            <w:tcW w:w="1023" w:type="dxa"/>
          </w:tcPr>
          <w:p w14:paraId="2F5187AB">
            <w:pPr>
              <w:ind w:left="420" w:hanging="420"/>
              <w:rPr>
                <w:rFonts w:ascii="宋体" w:hAnsi="Times New Roman" w:eastAsia="宋体" w:cs="Times New Roman"/>
                <w:b/>
                <w:szCs w:val="20"/>
              </w:rPr>
            </w:pPr>
          </w:p>
        </w:tc>
        <w:tc>
          <w:tcPr>
            <w:tcW w:w="1590" w:type="dxa"/>
          </w:tcPr>
          <w:p w14:paraId="3E5B40C8">
            <w:pPr>
              <w:ind w:left="420" w:hanging="420"/>
              <w:rPr>
                <w:rFonts w:ascii="宋体" w:hAnsi="Times New Roman" w:eastAsia="宋体" w:cs="Times New Roman"/>
                <w:b/>
                <w:szCs w:val="20"/>
              </w:rPr>
            </w:pPr>
          </w:p>
        </w:tc>
      </w:tr>
    </w:tbl>
    <w:p w14:paraId="64568D42">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62593E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D1CD87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DF7CD0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76C696">
      <w:pPr>
        <w:rPr>
          <w:rFonts w:ascii="宋体" w:hAnsi="Calibri" w:eastAsia="宋体" w:cs="宋体"/>
          <w:b/>
          <w:bCs/>
          <w:color w:val="000000"/>
          <w:sz w:val="28"/>
        </w:rPr>
      </w:pPr>
    </w:p>
    <w:p w14:paraId="72D8505C">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2B5BFC0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3D2FA4B8">
      <w:pPr>
        <w:spacing w:line="240" w:lineRule="exact"/>
        <w:rPr>
          <w:rFonts w:ascii="宋体" w:hAnsi="宋体" w:eastAsia="宋体" w:cs="Times New Roman"/>
          <w:szCs w:val="20"/>
        </w:rPr>
      </w:pPr>
      <w:r>
        <w:rPr>
          <w:rFonts w:ascii="宋体" w:hAnsi="宋体" w:eastAsia="宋体" w:cs="Times New Roman"/>
          <w:szCs w:val="20"/>
        </w:rPr>
        <w:t xml:space="preserve">                                               </w:t>
      </w:r>
    </w:p>
    <w:p w14:paraId="2B0DB7A8">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机加工线高压清洗机器人更新升级项目</w:t>
      </w:r>
    </w:p>
    <w:p w14:paraId="7F84F40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94AB0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9A08E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1FB8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CD213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69DE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C063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C73B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FDC8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3667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6C8C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B0D0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D6BD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EE3C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288A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6098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03EF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E31C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84D2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23B3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EAC79C">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1578372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171122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18D05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D52957">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4543D2C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60EB05">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6CC38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机加工线高压清洗机器人更新升级项目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36D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EE17FBD">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81A894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0CA434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8942CB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3D2D022">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CADF18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BD79B5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731915C">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1808CE41">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1436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5015DF6">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A3C56B5">
            <w:pPr>
              <w:jc w:val="center"/>
              <w:rPr>
                <w:rFonts w:ascii="Times New Roman" w:hAnsi="Times New Roman" w:eastAsia="宋体" w:cs="Times New Roman"/>
                <w:b/>
                <w:szCs w:val="20"/>
              </w:rPr>
            </w:pPr>
            <w:r>
              <w:rPr>
                <w:rFonts w:hint="eastAsia" w:ascii="宋体" w:hAnsi="宋体" w:eastAsia="宋体" w:cs="宋体"/>
                <w:sz w:val="24"/>
                <w:szCs w:val="24"/>
                <w:u w:val="single"/>
              </w:rPr>
              <w:t>机加工线高压清洗机器人更新升级项目</w:t>
            </w:r>
          </w:p>
        </w:tc>
        <w:tc>
          <w:tcPr>
            <w:tcW w:w="848" w:type="dxa"/>
            <w:vAlign w:val="center"/>
          </w:tcPr>
          <w:p w14:paraId="6BB85EA0">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7C3C95E5">
            <w:pPr>
              <w:jc w:val="center"/>
              <w:rPr>
                <w:rFonts w:ascii="等线" w:hAnsi="等线" w:eastAsia="等线" w:cs="Times New Roman"/>
                <w:b/>
                <w:szCs w:val="20"/>
              </w:rPr>
            </w:pPr>
            <w:r>
              <w:rPr>
                <w:rFonts w:hint="eastAsia" w:ascii="等线" w:hAnsi="等线" w:eastAsia="等线" w:cs="Times New Roman"/>
                <w:b/>
                <w:szCs w:val="20"/>
              </w:rPr>
              <w:t>不含税价：</w:t>
            </w:r>
          </w:p>
          <w:p w14:paraId="59804FB2">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63D684F1">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393B539">
            <w:pPr>
              <w:jc w:val="center"/>
              <w:rPr>
                <w:rFonts w:ascii="Times New Roman" w:hAnsi="Times New Roman" w:eastAsia="宋体" w:cs="Times New Roman"/>
                <w:b/>
                <w:szCs w:val="20"/>
              </w:rPr>
            </w:pPr>
          </w:p>
        </w:tc>
        <w:tc>
          <w:tcPr>
            <w:tcW w:w="1243" w:type="dxa"/>
            <w:vAlign w:val="center"/>
          </w:tcPr>
          <w:p w14:paraId="5459524D">
            <w:pPr>
              <w:jc w:val="center"/>
              <w:rPr>
                <w:rFonts w:ascii="Times New Roman" w:hAnsi="Times New Roman" w:eastAsia="宋体" w:cs="Times New Roman"/>
                <w:b/>
                <w:szCs w:val="20"/>
              </w:rPr>
            </w:pPr>
          </w:p>
        </w:tc>
        <w:tc>
          <w:tcPr>
            <w:tcW w:w="705" w:type="dxa"/>
            <w:vAlign w:val="center"/>
          </w:tcPr>
          <w:p w14:paraId="61401FF4">
            <w:pPr>
              <w:jc w:val="center"/>
              <w:rPr>
                <w:rFonts w:ascii="Times New Roman" w:hAnsi="Times New Roman" w:eastAsia="宋体" w:cs="Times New Roman"/>
                <w:b/>
                <w:szCs w:val="20"/>
              </w:rPr>
            </w:pPr>
          </w:p>
        </w:tc>
        <w:tc>
          <w:tcPr>
            <w:tcW w:w="699" w:type="dxa"/>
            <w:vAlign w:val="center"/>
          </w:tcPr>
          <w:p w14:paraId="54BE33BE">
            <w:pPr>
              <w:jc w:val="center"/>
              <w:rPr>
                <w:rFonts w:ascii="Times New Roman" w:hAnsi="Times New Roman" w:eastAsia="宋体" w:cs="Times New Roman"/>
                <w:b/>
                <w:szCs w:val="20"/>
              </w:rPr>
            </w:pPr>
          </w:p>
        </w:tc>
      </w:tr>
    </w:tbl>
    <w:p w14:paraId="37ECD120">
      <w:pPr>
        <w:rPr>
          <w:rFonts w:ascii="宋体" w:hAnsi="Arial" w:eastAsia="宋体" w:cs="Times New Roman"/>
          <w:sz w:val="24"/>
          <w:szCs w:val="24"/>
        </w:rPr>
      </w:pPr>
    </w:p>
    <w:p w14:paraId="7849EA88">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05C461C">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A4F598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0AF366E">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7361D279">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4709215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238FFC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6A744A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366BE7">
      <w:pPr>
        <w:ind w:firstLine="480"/>
        <w:rPr>
          <w:rFonts w:ascii="宋体" w:hAnsi="Calibri" w:eastAsia="宋体" w:cs="Times New Roman"/>
          <w:color w:val="000000"/>
          <w:sz w:val="24"/>
          <w:szCs w:val="24"/>
        </w:rPr>
      </w:pPr>
    </w:p>
    <w:p w14:paraId="751F024F">
      <w:pPr>
        <w:pStyle w:val="18"/>
        <w:sectPr>
          <w:pgSz w:w="11906" w:h="16838"/>
          <w:pgMar w:top="1588" w:right="1418" w:bottom="1134" w:left="1418" w:header="851" w:footer="992" w:gutter="0"/>
          <w:cols w:space="720" w:num="1"/>
          <w:titlePg/>
          <w:docGrid w:type="lines" w:linePitch="312" w:charSpace="0"/>
        </w:sectPr>
      </w:pPr>
    </w:p>
    <w:p w14:paraId="72143D5B">
      <w:pPr>
        <w:rPr>
          <w:rFonts w:ascii="宋体" w:hAnsi="宋体" w:cs="宋体"/>
          <w:color w:val="000000"/>
          <w:sz w:val="24"/>
          <w:szCs w:val="24"/>
        </w:rPr>
      </w:pPr>
    </w:p>
    <w:p w14:paraId="4E31B974">
      <w:pPr>
        <w:pStyle w:val="6"/>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732557F">
      <w:pPr>
        <w:pStyle w:val="7"/>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44AD3C7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094D957">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3770B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36E183F5">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08650B01">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5B246024">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71965215">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1D14CE04">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73E5FC40">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0166B0E9">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7</w:t>
            </w:r>
          </w:p>
        </w:tc>
        <w:tc>
          <w:tcPr>
            <w:tcW w:w="1783" w:type="dxa"/>
            <w:tcBorders>
              <w:top w:val="single" w:color="000000" w:sz="2" w:space="0"/>
              <w:left w:val="nil"/>
              <w:bottom w:val="single" w:color="000000" w:sz="2" w:space="0"/>
              <w:right w:val="single" w:color="000000" w:sz="2" w:space="0"/>
            </w:tcBorders>
            <w:vAlign w:val="center"/>
          </w:tcPr>
          <w:p w14:paraId="2ACF4103">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09DD4A0C">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9</w:t>
            </w:r>
          </w:p>
        </w:tc>
      </w:tr>
      <w:tr w14:paraId="601DD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37C48F65">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47801BF8">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0067D8CB">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49AB1333">
            <w:pPr>
              <w:widowControl/>
              <w:jc w:val="center"/>
              <w:textAlignment w:val="center"/>
              <w:rPr>
                <w:rFonts w:ascii="宋体" w:hAnsi="宋体" w:eastAsia="宋体" w:cs="宋体"/>
                <w:b/>
                <w:bCs/>
                <w:spacing w:val="-2"/>
                <w:kern w:val="0"/>
                <w:sz w:val="20"/>
                <w:szCs w:val="20"/>
              </w:rPr>
            </w:pPr>
            <w:r>
              <w:rPr>
                <w:rFonts w:hint="eastAsia" w:ascii="宋体" w:hAnsi="宋体" w:eastAsia="宋体" w:cs="宋体"/>
                <w:b/>
                <w:bCs/>
                <w:color w:val="000000"/>
                <w:kern w:val="0"/>
                <w:sz w:val="20"/>
                <w:szCs w:val="20"/>
                <w:lang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0FBB4563">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2D0D987C">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049FA6E5">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单价（不含税）</w:t>
            </w:r>
          </w:p>
        </w:tc>
        <w:tc>
          <w:tcPr>
            <w:tcW w:w="1783" w:type="dxa"/>
            <w:tcBorders>
              <w:top w:val="single" w:color="000000" w:sz="2" w:space="0"/>
              <w:left w:val="nil"/>
              <w:bottom w:val="single" w:color="000000" w:sz="2" w:space="0"/>
              <w:right w:val="single" w:color="000000" w:sz="2" w:space="0"/>
            </w:tcBorders>
            <w:vAlign w:val="center"/>
          </w:tcPr>
          <w:p w14:paraId="68C23BFF">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5D0DD555">
            <w:pPr>
              <w:widowControl/>
              <w:jc w:val="center"/>
              <w:textAlignment w:val="center"/>
              <w:rPr>
                <w:rFonts w:ascii="宋体" w:hAnsi="宋体" w:eastAsia="宋体" w:cs="宋体"/>
                <w:b/>
                <w:bCs/>
                <w:kern w:val="0"/>
                <w:sz w:val="20"/>
                <w:szCs w:val="20"/>
              </w:rPr>
            </w:pPr>
            <w:r>
              <w:rPr>
                <w:rFonts w:hint="eastAsia" w:ascii="宋体" w:hAnsi="宋体" w:eastAsia="宋体" w:cs="宋体"/>
                <w:b/>
                <w:bCs/>
                <w:color w:val="000000"/>
                <w:kern w:val="0"/>
                <w:sz w:val="20"/>
                <w:szCs w:val="20"/>
                <w:lang w:bidi="ar"/>
              </w:rPr>
              <w:t>备  注</w:t>
            </w:r>
          </w:p>
        </w:tc>
      </w:tr>
      <w:tr w14:paraId="253C1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B2785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E51CD7">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31E25F">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197C84">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EDC8B2">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51483D4">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AB07068">
            <w:pPr>
              <w:widowControl/>
              <w:jc w:val="center"/>
              <w:textAlignment w:val="center"/>
              <w:rPr>
                <w:rFonts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02427A9E">
            <w:pPr>
              <w:widowControl/>
              <w:jc w:val="center"/>
              <w:textAlignment w:val="center"/>
              <w:rPr>
                <w:rFonts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FC79CE0">
            <w:pPr>
              <w:jc w:val="center"/>
              <w:rPr>
                <w:rFonts w:ascii="宋体" w:hAnsi="宋体" w:eastAsia="宋体" w:cs="宋体"/>
                <w:kern w:val="0"/>
                <w:sz w:val="20"/>
                <w:szCs w:val="20"/>
              </w:rPr>
            </w:pPr>
          </w:p>
        </w:tc>
      </w:tr>
      <w:tr w14:paraId="6D672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D236A4">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20E936">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170BE9">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85C702">
            <w:pPr>
              <w:widowControl/>
              <w:jc w:val="center"/>
              <w:textAlignment w:val="center"/>
              <w:rPr>
                <w:rFonts w:ascii="宋体" w:hAnsi="宋体" w:eastAsia="宋体" w:cs="宋体"/>
                <w:color w:val="000000"/>
                <w:kern w:val="0"/>
                <w:sz w:val="20"/>
                <w:szCs w:val="20"/>
                <w:lang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48C219">
            <w:pPr>
              <w:widowControl/>
              <w:jc w:val="center"/>
              <w:textAlignment w:val="center"/>
              <w:rPr>
                <w:rFonts w:ascii="宋体" w:hAnsi="宋体" w:eastAsia="宋体" w:cs="宋体"/>
                <w:color w:val="000000"/>
                <w:kern w:val="0"/>
                <w:sz w:val="20"/>
                <w:szCs w:val="20"/>
                <w:lang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40B2B77">
            <w:pPr>
              <w:widowControl/>
              <w:jc w:val="center"/>
              <w:textAlignment w:val="center"/>
              <w:rPr>
                <w:rFonts w:ascii="宋体" w:hAnsi="宋体" w:eastAsia="宋体" w:cs="宋体"/>
                <w:color w:val="000000"/>
                <w:kern w:val="0"/>
                <w:sz w:val="20"/>
                <w:szCs w:val="20"/>
                <w:lang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558C770E">
            <w:pPr>
              <w:widowControl/>
              <w:jc w:val="center"/>
              <w:textAlignment w:val="center"/>
              <w:rPr>
                <w:rFonts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6F0D5CD9">
            <w:pPr>
              <w:widowControl/>
              <w:jc w:val="center"/>
              <w:textAlignment w:val="center"/>
              <w:rPr>
                <w:rFonts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C2F00EC">
            <w:pPr>
              <w:jc w:val="center"/>
              <w:rPr>
                <w:rFonts w:ascii="宋体" w:hAnsi="宋体" w:eastAsia="宋体" w:cs="宋体"/>
                <w:kern w:val="0"/>
                <w:sz w:val="20"/>
                <w:szCs w:val="20"/>
              </w:rPr>
            </w:pPr>
          </w:p>
        </w:tc>
      </w:tr>
      <w:tr w14:paraId="01DCE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B54AFEB">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A6E07E1">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94DB87">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65461C">
            <w:pPr>
              <w:widowControl/>
              <w:jc w:val="center"/>
              <w:textAlignment w:val="center"/>
              <w:rPr>
                <w:rFonts w:ascii="宋体" w:hAnsi="宋体" w:eastAsia="宋体" w:cs="宋体"/>
                <w:color w:val="000000"/>
                <w:kern w:val="0"/>
                <w:sz w:val="20"/>
                <w:szCs w:val="20"/>
                <w:lang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75C9A7">
            <w:pPr>
              <w:widowControl/>
              <w:jc w:val="center"/>
              <w:textAlignment w:val="center"/>
              <w:rPr>
                <w:rFonts w:ascii="宋体" w:hAnsi="宋体" w:eastAsia="宋体" w:cs="宋体"/>
                <w:color w:val="000000"/>
                <w:kern w:val="0"/>
                <w:sz w:val="20"/>
                <w:szCs w:val="20"/>
                <w:lang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4A8D97B">
            <w:pPr>
              <w:widowControl/>
              <w:jc w:val="center"/>
              <w:textAlignment w:val="center"/>
              <w:rPr>
                <w:rFonts w:ascii="宋体" w:hAnsi="宋体" w:eastAsia="宋体" w:cs="宋体"/>
                <w:color w:val="000000"/>
                <w:kern w:val="0"/>
                <w:sz w:val="20"/>
                <w:szCs w:val="20"/>
                <w:lang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C2BB22C">
            <w:pPr>
              <w:widowControl/>
              <w:jc w:val="center"/>
              <w:textAlignment w:val="center"/>
              <w:rPr>
                <w:rFonts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7CF8C07">
            <w:pPr>
              <w:widowControl/>
              <w:jc w:val="center"/>
              <w:textAlignment w:val="center"/>
              <w:rPr>
                <w:rFonts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4658843B">
            <w:pPr>
              <w:jc w:val="center"/>
              <w:rPr>
                <w:rFonts w:ascii="宋体" w:hAnsi="宋体" w:eastAsia="宋体" w:cs="宋体"/>
                <w:kern w:val="0"/>
                <w:sz w:val="20"/>
                <w:szCs w:val="20"/>
              </w:rPr>
            </w:pPr>
          </w:p>
        </w:tc>
      </w:tr>
      <w:tr w14:paraId="3FA91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906B3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EE7A5C">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A5349A">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1DCA50">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CF2317">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9BC605D">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2CB1138">
            <w:pPr>
              <w:widowControl/>
              <w:jc w:val="center"/>
              <w:textAlignment w:val="center"/>
              <w:rPr>
                <w:rFonts w:ascii="宋体" w:hAnsi="宋体" w:eastAsia="宋体" w:cs="宋体"/>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6C1B66A1">
            <w:pPr>
              <w:widowControl/>
              <w:jc w:val="center"/>
              <w:textAlignment w:val="center"/>
              <w:rPr>
                <w:rFonts w:ascii="宋体" w:hAnsi="宋体" w:eastAsia="宋体" w:cs="宋体"/>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6DCB079">
            <w:pPr>
              <w:jc w:val="center"/>
              <w:rPr>
                <w:rFonts w:ascii="宋体" w:hAnsi="宋体" w:eastAsia="宋体" w:cs="宋体"/>
                <w:kern w:val="0"/>
                <w:sz w:val="20"/>
                <w:szCs w:val="20"/>
              </w:rPr>
            </w:pPr>
          </w:p>
        </w:tc>
      </w:tr>
      <w:tr w14:paraId="78490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592CAB">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A205BF0">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4A3091">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D6D0A0">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158087E">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97690F8">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69FEDB6">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136D42B0">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3A7392E">
            <w:pPr>
              <w:jc w:val="center"/>
              <w:rPr>
                <w:rFonts w:ascii="宋体" w:hAnsi="宋体" w:eastAsia="宋体" w:cs="宋体"/>
                <w:sz w:val="20"/>
                <w:szCs w:val="20"/>
              </w:rPr>
            </w:pPr>
          </w:p>
        </w:tc>
      </w:tr>
      <w:tr w14:paraId="76E82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76BFD6">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AEB954">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F7626A">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4915DD">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5DE357">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CB3F2C7">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205B42A">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45F05BD9">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FC8747D">
            <w:pPr>
              <w:jc w:val="center"/>
              <w:rPr>
                <w:rFonts w:ascii="宋体" w:hAnsi="宋体" w:eastAsia="宋体" w:cs="宋体"/>
                <w:sz w:val="20"/>
                <w:szCs w:val="20"/>
              </w:rPr>
            </w:pPr>
          </w:p>
        </w:tc>
      </w:tr>
      <w:tr w14:paraId="178E3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A3BB41">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534CBE">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CDBBD25">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6021F5">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FE846D">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EF0FA6F">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DF8EB23">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53A90A07">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C23FAE3">
            <w:pPr>
              <w:jc w:val="center"/>
              <w:rPr>
                <w:rFonts w:ascii="宋体" w:hAnsi="宋体" w:eastAsia="宋体" w:cs="宋体"/>
                <w:sz w:val="20"/>
                <w:szCs w:val="20"/>
              </w:rPr>
            </w:pPr>
          </w:p>
        </w:tc>
      </w:tr>
      <w:tr w14:paraId="30C1A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78C40A">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DE19CB">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AAFC9E">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B64B01">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5146D8">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D674B4C">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74CA82E">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28226239">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6B9EFF0">
            <w:pPr>
              <w:jc w:val="center"/>
              <w:rPr>
                <w:rFonts w:ascii="宋体" w:hAnsi="宋体" w:eastAsia="宋体" w:cs="宋体"/>
                <w:sz w:val="20"/>
                <w:szCs w:val="20"/>
              </w:rPr>
            </w:pPr>
          </w:p>
        </w:tc>
      </w:tr>
      <w:tr w14:paraId="40794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AC435B">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FB1BD3">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AC398B">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2CC114">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13717F">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8F417EF">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BB37618">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3653E944">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47F4FC3">
            <w:pPr>
              <w:jc w:val="center"/>
              <w:rPr>
                <w:rFonts w:ascii="宋体" w:hAnsi="宋体" w:eastAsia="宋体" w:cs="宋体"/>
                <w:sz w:val="20"/>
                <w:szCs w:val="20"/>
              </w:rPr>
            </w:pPr>
          </w:p>
        </w:tc>
      </w:tr>
      <w:tr w14:paraId="1D049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DAEA797">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1CFC4E">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91C8E9">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258615">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6D25B9">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0D728DC">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B5FD89B">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091E6DB3">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EF75427">
            <w:pPr>
              <w:jc w:val="center"/>
              <w:rPr>
                <w:rFonts w:ascii="宋体" w:hAnsi="宋体" w:eastAsia="宋体" w:cs="宋体"/>
                <w:sz w:val="20"/>
                <w:szCs w:val="20"/>
              </w:rPr>
            </w:pPr>
          </w:p>
        </w:tc>
      </w:tr>
      <w:tr w14:paraId="4A904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2BF951F">
            <w:pPr>
              <w:widowControl/>
              <w:jc w:val="center"/>
              <w:textAlignment w:val="center"/>
              <w:rPr>
                <w:rFonts w:ascii="宋体" w:hAnsi="宋体" w:eastAsia="宋体" w:cs="宋体"/>
                <w:color w:val="000000"/>
                <w:kern w:val="0"/>
                <w:sz w:val="20"/>
                <w:szCs w:val="20"/>
                <w:lang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75B47A">
            <w:pPr>
              <w:widowControl/>
              <w:jc w:val="center"/>
              <w:textAlignment w:val="center"/>
              <w:rPr>
                <w:rFonts w:ascii="宋体" w:hAnsi="宋体" w:eastAsia="宋体" w:cs="宋体"/>
                <w:color w:val="000000"/>
                <w:kern w:val="0"/>
                <w:sz w:val="20"/>
                <w:szCs w:val="20"/>
                <w:lang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E750AF">
            <w:pPr>
              <w:widowControl/>
              <w:jc w:val="center"/>
              <w:textAlignment w:val="center"/>
              <w:rPr>
                <w:rFonts w:ascii="宋体" w:hAnsi="宋体" w:eastAsia="宋体" w:cs="宋体"/>
                <w:color w:val="000000"/>
                <w:kern w:val="0"/>
                <w:sz w:val="20"/>
                <w:szCs w:val="20"/>
                <w:lang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C676EC3">
            <w:pPr>
              <w:widowControl/>
              <w:jc w:val="center"/>
              <w:textAlignment w:val="center"/>
              <w:rPr>
                <w:rFonts w:ascii="宋体" w:hAnsi="宋体" w:eastAsia="宋体" w:cs="宋体"/>
                <w:sz w:val="20"/>
                <w:szCs w:val="20"/>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C61A23">
            <w:pPr>
              <w:widowControl/>
              <w:jc w:val="center"/>
              <w:textAlignment w:val="center"/>
              <w:rPr>
                <w:rFonts w:ascii="宋体" w:hAnsi="宋体" w:eastAsia="宋体" w:cs="宋体"/>
                <w:sz w:val="20"/>
                <w:szCs w:val="20"/>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FE5841E">
            <w:pPr>
              <w:widowControl/>
              <w:jc w:val="center"/>
              <w:textAlignment w:val="center"/>
              <w:rPr>
                <w:rFonts w:ascii="宋体" w:hAnsi="宋体" w:eastAsia="宋体" w:cs="宋体"/>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E1CFB35">
            <w:pPr>
              <w:widowControl/>
              <w:jc w:val="center"/>
              <w:textAlignment w:val="center"/>
              <w:rPr>
                <w:rFonts w:ascii="宋体" w:hAnsi="宋体" w:eastAsia="宋体" w:cs="宋体"/>
                <w:sz w:val="20"/>
                <w:szCs w:val="20"/>
              </w:rPr>
            </w:pPr>
          </w:p>
        </w:tc>
        <w:tc>
          <w:tcPr>
            <w:tcW w:w="1783" w:type="dxa"/>
            <w:tcBorders>
              <w:top w:val="single" w:color="000000" w:sz="2" w:space="0"/>
              <w:left w:val="nil"/>
              <w:bottom w:val="single" w:color="000000" w:sz="2" w:space="0"/>
              <w:right w:val="single" w:color="000000" w:sz="2" w:space="0"/>
            </w:tcBorders>
            <w:vAlign w:val="center"/>
          </w:tcPr>
          <w:p w14:paraId="3BC6EFE9">
            <w:pPr>
              <w:widowControl/>
              <w:jc w:val="center"/>
              <w:textAlignment w:val="center"/>
              <w:rPr>
                <w:rFonts w:ascii="宋体" w:hAnsi="宋体" w:eastAsia="宋体" w:cs="宋体"/>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4A5ECC2">
            <w:pPr>
              <w:jc w:val="center"/>
              <w:rPr>
                <w:rFonts w:ascii="宋体" w:hAnsi="宋体" w:eastAsia="宋体" w:cs="宋体"/>
                <w:sz w:val="20"/>
                <w:szCs w:val="20"/>
              </w:rPr>
            </w:pPr>
          </w:p>
        </w:tc>
      </w:tr>
      <w:tr w14:paraId="3610E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0AC9FFE">
            <w:pPr>
              <w:jc w:val="center"/>
              <w:rPr>
                <w:rFonts w:ascii="宋体" w:hAnsi="宋体" w:eastAsia="宋体" w:cs="宋体"/>
                <w:color w:val="000000"/>
                <w:kern w:val="0"/>
                <w:sz w:val="20"/>
                <w:szCs w:val="20"/>
                <w:lang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75B2CACF">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b/>
                <w:bCs/>
                <w:color w:val="000000"/>
                <w:kern w:val="0"/>
                <w:sz w:val="20"/>
                <w:szCs w:val="20"/>
                <w:lang w:bidi="ar"/>
              </w:rPr>
              <w:t>总</w:t>
            </w:r>
            <w:r>
              <w:rPr>
                <w:rStyle w:val="136"/>
                <w:rFonts w:hint="eastAsia" w:ascii="宋体" w:hAnsi="宋体" w:eastAsia="宋体" w:cs="宋体"/>
                <w:b/>
                <w:bCs/>
                <w:lang w:bidi="ar"/>
              </w:rPr>
              <w:t xml:space="preserve">价合计列入价格汇总表 </w:t>
            </w:r>
            <w:r>
              <w:rPr>
                <w:rStyle w:val="137"/>
                <w:rFonts w:hint="default"/>
                <w:b/>
                <w:bCs/>
                <w:lang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6E54317B">
            <w:pPr>
              <w:jc w:val="center"/>
              <w:rPr>
                <w:rFonts w:ascii="宋体" w:hAnsi="宋体" w:eastAsia="宋体" w:cs="宋体"/>
                <w:sz w:val="20"/>
                <w:szCs w:val="20"/>
              </w:rPr>
            </w:pPr>
            <w:r>
              <w:rPr>
                <w:rFonts w:hint="eastAsia" w:ascii="宋体" w:hAnsi="宋体" w:eastAsia="宋体" w:cs="宋体"/>
                <w:b/>
                <w:bCs/>
                <w:color w:val="000000"/>
                <w:kern w:val="0"/>
                <w:sz w:val="20"/>
                <w:szCs w:val="20"/>
                <w:lang w:bidi="ar"/>
              </w:rPr>
              <w:t>总价合计（不含税）￥    元</w:t>
            </w:r>
          </w:p>
        </w:tc>
      </w:tr>
    </w:tbl>
    <w:p w14:paraId="5A55E87A">
      <w:pPr>
        <w:spacing w:before="58" w:line="219" w:lineRule="auto"/>
        <w:ind w:left="8"/>
        <w:rPr>
          <w:rFonts w:ascii="宋体" w:hAnsi="宋体" w:eastAsia="宋体" w:cs="宋体"/>
          <w:spacing w:val="-8"/>
          <w:szCs w:val="21"/>
        </w:rPr>
      </w:pPr>
    </w:p>
    <w:p w14:paraId="08F389D6">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042DCB3">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6F6F8E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3446B5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E49050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BF6A5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D19F48E">
      <w:pPr>
        <w:spacing w:line="105" w:lineRule="exact"/>
      </w:pPr>
    </w:p>
    <w:p w14:paraId="20CCB6B6">
      <w:pPr>
        <w:sectPr>
          <w:footerReference r:id="rId29" w:type="default"/>
          <w:pgSz w:w="16841" w:h="11907" w:orient="landscape"/>
          <w:pgMar w:top="400" w:right="1387" w:bottom="1168" w:left="1473" w:header="0" w:footer="990" w:gutter="0"/>
          <w:cols w:equalWidth="0" w:num="1">
            <w:col w:w="13980"/>
          </w:cols>
        </w:sectPr>
      </w:pPr>
    </w:p>
    <w:p w14:paraId="0B5ED92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9E7B89F">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12905BB3">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B505435">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6ACB78E">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271C68E5">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EA9B898">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7F13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51016AB">
            <w:pPr>
              <w:spacing w:line="296" w:lineRule="auto"/>
              <w:rPr>
                <w:rFonts w:ascii="Arial"/>
              </w:rPr>
            </w:pPr>
          </w:p>
          <w:p w14:paraId="4C651E0F">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55B79257">
            <w:pPr>
              <w:spacing w:line="295" w:lineRule="auto"/>
              <w:rPr>
                <w:rFonts w:ascii="Arial"/>
              </w:rPr>
            </w:pPr>
          </w:p>
          <w:p w14:paraId="251D8F0B">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35A2234C">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07DF7FCC">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F2CDC2B">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66309E93">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2699D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E0196D4">
            <w:pPr>
              <w:rPr>
                <w:rFonts w:ascii="Arial"/>
              </w:rPr>
            </w:pPr>
          </w:p>
        </w:tc>
        <w:tc>
          <w:tcPr>
            <w:tcW w:w="3530" w:type="dxa"/>
            <w:vMerge w:val="continue"/>
            <w:tcBorders>
              <w:top w:val="nil"/>
            </w:tcBorders>
          </w:tcPr>
          <w:p w14:paraId="7BC866BE">
            <w:pPr>
              <w:rPr>
                <w:rFonts w:ascii="Arial"/>
              </w:rPr>
            </w:pPr>
          </w:p>
        </w:tc>
        <w:tc>
          <w:tcPr>
            <w:tcW w:w="2159" w:type="dxa"/>
          </w:tcPr>
          <w:p w14:paraId="7207290F">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85BF2B0">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90EC882">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851342D">
            <w:pPr>
              <w:spacing w:before="161" w:line="185" w:lineRule="auto"/>
              <w:ind w:left="1031"/>
              <w:rPr>
                <w:rFonts w:ascii="宋体" w:hAnsi="宋体" w:eastAsia="宋体" w:cs="宋体"/>
                <w:szCs w:val="21"/>
              </w:rPr>
            </w:pPr>
            <w:r>
              <w:rPr>
                <w:rFonts w:ascii="宋体" w:hAnsi="宋体" w:eastAsia="宋体" w:cs="宋体"/>
                <w:szCs w:val="21"/>
              </w:rPr>
              <w:t>4</w:t>
            </w:r>
          </w:p>
        </w:tc>
      </w:tr>
      <w:tr w14:paraId="2CD82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051E330">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5E8354A4">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0E09F12F">
            <w:pPr>
              <w:rPr>
                <w:rFonts w:ascii="Arial"/>
              </w:rPr>
            </w:pPr>
          </w:p>
        </w:tc>
        <w:tc>
          <w:tcPr>
            <w:tcW w:w="2186" w:type="dxa"/>
          </w:tcPr>
          <w:p w14:paraId="209B6336">
            <w:pPr>
              <w:rPr>
                <w:rFonts w:ascii="Arial"/>
              </w:rPr>
            </w:pPr>
          </w:p>
        </w:tc>
        <w:tc>
          <w:tcPr>
            <w:tcW w:w="2596" w:type="dxa"/>
          </w:tcPr>
          <w:p w14:paraId="5CEBEF3E">
            <w:pPr>
              <w:rPr>
                <w:rFonts w:ascii="Arial"/>
              </w:rPr>
            </w:pPr>
          </w:p>
        </w:tc>
        <w:tc>
          <w:tcPr>
            <w:tcW w:w="2164" w:type="dxa"/>
          </w:tcPr>
          <w:p w14:paraId="14781965">
            <w:pPr>
              <w:rPr>
                <w:rFonts w:ascii="Arial"/>
              </w:rPr>
            </w:pPr>
          </w:p>
        </w:tc>
      </w:tr>
      <w:tr w14:paraId="281A0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5D6096">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15672DA3">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27FB73B">
            <w:pPr>
              <w:rPr>
                <w:rFonts w:ascii="Arial"/>
              </w:rPr>
            </w:pPr>
          </w:p>
        </w:tc>
        <w:tc>
          <w:tcPr>
            <w:tcW w:w="2186" w:type="dxa"/>
          </w:tcPr>
          <w:p w14:paraId="25FE9F1F">
            <w:pPr>
              <w:rPr>
                <w:rFonts w:ascii="Arial"/>
              </w:rPr>
            </w:pPr>
          </w:p>
        </w:tc>
        <w:tc>
          <w:tcPr>
            <w:tcW w:w="2596" w:type="dxa"/>
          </w:tcPr>
          <w:p w14:paraId="565736D7">
            <w:pPr>
              <w:rPr>
                <w:rFonts w:ascii="Arial"/>
              </w:rPr>
            </w:pPr>
          </w:p>
        </w:tc>
        <w:tc>
          <w:tcPr>
            <w:tcW w:w="2164" w:type="dxa"/>
            <w:vMerge w:val="restart"/>
            <w:tcBorders>
              <w:bottom w:val="nil"/>
            </w:tcBorders>
          </w:tcPr>
          <w:p w14:paraId="3B9ACD5B">
            <w:pPr>
              <w:spacing w:line="295" w:lineRule="auto"/>
              <w:rPr>
                <w:rFonts w:ascii="Arial"/>
              </w:rPr>
            </w:pPr>
          </w:p>
          <w:p w14:paraId="24B28668">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C173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0BF25CB">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6F0659E8">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0AC2EAF">
            <w:pPr>
              <w:rPr>
                <w:rFonts w:ascii="Arial"/>
              </w:rPr>
            </w:pPr>
          </w:p>
        </w:tc>
        <w:tc>
          <w:tcPr>
            <w:tcW w:w="2186" w:type="dxa"/>
          </w:tcPr>
          <w:p w14:paraId="6777EA7C">
            <w:pPr>
              <w:rPr>
                <w:rFonts w:ascii="Arial"/>
              </w:rPr>
            </w:pPr>
          </w:p>
        </w:tc>
        <w:tc>
          <w:tcPr>
            <w:tcW w:w="2596" w:type="dxa"/>
          </w:tcPr>
          <w:p w14:paraId="7FC10EAC">
            <w:pPr>
              <w:rPr>
                <w:rFonts w:ascii="Arial"/>
              </w:rPr>
            </w:pPr>
          </w:p>
        </w:tc>
        <w:tc>
          <w:tcPr>
            <w:tcW w:w="2164" w:type="dxa"/>
            <w:vMerge w:val="continue"/>
            <w:tcBorders>
              <w:top w:val="nil"/>
            </w:tcBorders>
          </w:tcPr>
          <w:p w14:paraId="2BF8FD9F">
            <w:pPr>
              <w:rPr>
                <w:rFonts w:ascii="Arial"/>
              </w:rPr>
            </w:pPr>
          </w:p>
        </w:tc>
      </w:tr>
      <w:tr w14:paraId="029EC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A31D1A5">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31E79899">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09B9C4B">
            <w:pPr>
              <w:rPr>
                <w:rFonts w:ascii="Arial"/>
              </w:rPr>
            </w:pPr>
          </w:p>
        </w:tc>
        <w:tc>
          <w:tcPr>
            <w:tcW w:w="2186" w:type="dxa"/>
          </w:tcPr>
          <w:p w14:paraId="2D175E14">
            <w:pPr>
              <w:rPr>
                <w:rFonts w:ascii="Arial"/>
              </w:rPr>
            </w:pPr>
          </w:p>
        </w:tc>
        <w:tc>
          <w:tcPr>
            <w:tcW w:w="2596" w:type="dxa"/>
          </w:tcPr>
          <w:p w14:paraId="66552024">
            <w:pPr>
              <w:rPr>
                <w:rFonts w:ascii="Arial"/>
              </w:rPr>
            </w:pPr>
          </w:p>
        </w:tc>
        <w:tc>
          <w:tcPr>
            <w:tcW w:w="2164" w:type="dxa"/>
          </w:tcPr>
          <w:p w14:paraId="7BBD210C">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0BAF3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FF0FEB8">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2E3C6677">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14:paraId="39399D17">
            <w:pPr>
              <w:rPr>
                <w:rFonts w:ascii="Arial"/>
              </w:rPr>
            </w:pPr>
          </w:p>
        </w:tc>
        <w:tc>
          <w:tcPr>
            <w:tcW w:w="2186" w:type="dxa"/>
          </w:tcPr>
          <w:p w14:paraId="4E8E110A">
            <w:pPr>
              <w:rPr>
                <w:rFonts w:ascii="Arial"/>
              </w:rPr>
            </w:pPr>
          </w:p>
        </w:tc>
        <w:tc>
          <w:tcPr>
            <w:tcW w:w="2596" w:type="dxa"/>
          </w:tcPr>
          <w:p w14:paraId="760CC367">
            <w:pPr>
              <w:rPr>
                <w:rFonts w:ascii="Arial"/>
              </w:rPr>
            </w:pPr>
          </w:p>
        </w:tc>
        <w:tc>
          <w:tcPr>
            <w:tcW w:w="2164" w:type="dxa"/>
          </w:tcPr>
          <w:p w14:paraId="7628B44F">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1A22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2A111BF">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A393D23">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49B4CC18">
      <w:pPr>
        <w:spacing w:line="172" w:lineRule="exact"/>
      </w:pPr>
    </w:p>
    <w:p w14:paraId="42B47C5B">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431D5983">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ED108D7">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D81F3A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7CC808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E3B66D0">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97E3D8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B6E12EE">
      <w:pPr>
        <w:rPr>
          <w:sz w:val="24"/>
          <w:szCs w:val="24"/>
        </w:rPr>
        <w:sectPr>
          <w:footerReference r:id="rId30" w:type="default"/>
          <w:pgSz w:w="16841" w:h="11907"/>
          <w:pgMar w:top="400" w:right="1699" w:bottom="1184" w:left="1481" w:header="0" w:footer="1022" w:gutter="0"/>
          <w:cols w:space="720" w:num="1"/>
        </w:sectPr>
      </w:pPr>
    </w:p>
    <w:p w14:paraId="3D323893">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AD0DF9E">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7B68A0FD">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B9ED7E5"/>
    <w:p w14:paraId="4832FFE2">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81FA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4A440F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C3DE0A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EFEC4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095B0E4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B6621E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00ECE8B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6C85AF5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211A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86A48B8">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2F3970FC">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07ED9CDC">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5809745">
            <w:pPr>
              <w:spacing w:before="266" w:line="221" w:lineRule="auto"/>
              <w:jc w:val="center"/>
              <w:rPr>
                <w:rFonts w:ascii="宋体" w:hAnsi="宋体" w:eastAsia="宋体" w:cs="宋体"/>
                <w:spacing w:val="-2"/>
                <w:szCs w:val="21"/>
              </w:rPr>
            </w:pPr>
          </w:p>
        </w:tc>
        <w:tc>
          <w:tcPr>
            <w:tcW w:w="1138" w:type="dxa"/>
          </w:tcPr>
          <w:p w14:paraId="78E8CDDA">
            <w:pPr>
              <w:spacing w:before="266" w:line="221" w:lineRule="auto"/>
              <w:jc w:val="center"/>
              <w:rPr>
                <w:rFonts w:ascii="宋体" w:hAnsi="宋体" w:eastAsia="宋体" w:cs="宋体"/>
                <w:spacing w:val="-2"/>
                <w:szCs w:val="21"/>
              </w:rPr>
            </w:pPr>
          </w:p>
        </w:tc>
        <w:tc>
          <w:tcPr>
            <w:tcW w:w="2449" w:type="dxa"/>
          </w:tcPr>
          <w:p w14:paraId="418611B2">
            <w:pPr>
              <w:rPr>
                <w:rFonts w:ascii="Arial"/>
              </w:rPr>
            </w:pPr>
          </w:p>
        </w:tc>
        <w:tc>
          <w:tcPr>
            <w:tcW w:w="3328" w:type="dxa"/>
          </w:tcPr>
          <w:p w14:paraId="000AACB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3911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7D55B63">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5CFE8271">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18FDE74">
            <w:pPr>
              <w:spacing w:before="266" w:line="221" w:lineRule="auto"/>
              <w:jc w:val="center"/>
              <w:rPr>
                <w:rFonts w:ascii="宋体" w:hAnsi="宋体" w:eastAsia="宋体" w:cs="宋体"/>
                <w:spacing w:val="-2"/>
                <w:szCs w:val="21"/>
              </w:rPr>
            </w:pPr>
          </w:p>
        </w:tc>
        <w:tc>
          <w:tcPr>
            <w:tcW w:w="1138" w:type="dxa"/>
          </w:tcPr>
          <w:p w14:paraId="167C797A">
            <w:pPr>
              <w:spacing w:before="266" w:line="221" w:lineRule="auto"/>
              <w:jc w:val="center"/>
              <w:rPr>
                <w:rFonts w:ascii="宋体" w:hAnsi="宋体" w:eastAsia="宋体" w:cs="宋体"/>
                <w:spacing w:val="-2"/>
                <w:szCs w:val="21"/>
              </w:rPr>
            </w:pPr>
          </w:p>
        </w:tc>
        <w:tc>
          <w:tcPr>
            <w:tcW w:w="1138" w:type="dxa"/>
          </w:tcPr>
          <w:p w14:paraId="4903CB1B">
            <w:pPr>
              <w:spacing w:before="266" w:line="221" w:lineRule="auto"/>
              <w:jc w:val="center"/>
              <w:rPr>
                <w:rFonts w:ascii="宋体" w:hAnsi="宋体" w:eastAsia="宋体" w:cs="宋体"/>
                <w:spacing w:val="-2"/>
                <w:szCs w:val="21"/>
              </w:rPr>
            </w:pPr>
          </w:p>
        </w:tc>
        <w:tc>
          <w:tcPr>
            <w:tcW w:w="2449" w:type="dxa"/>
          </w:tcPr>
          <w:p w14:paraId="1C663EF0">
            <w:pPr>
              <w:rPr>
                <w:rFonts w:ascii="Arial"/>
              </w:rPr>
            </w:pPr>
          </w:p>
        </w:tc>
        <w:tc>
          <w:tcPr>
            <w:tcW w:w="3328" w:type="dxa"/>
          </w:tcPr>
          <w:p w14:paraId="1202D54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6FD0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3416EF85">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34742B4B">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7254B56">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448AB8E">
            <w:pPr>
              <w:spacing w:before="266" w:line="221" w:lineRule="auto"/>
              <w:jc w:val="center"/>
              <w:rPr>
                <w:rFonts w:ascii="宋体" w:hAnsi="宋体" w:eastAsia="宋体" w:cs="宋体"/>
                <w:spacing w:val="-2"/>
                <w:szCs w:val="21"/>
              </w:rPr>
            </w:pPr>
          </w:p>
        </w:tc>
        <w:tc>
          <w:tcPr>
            <w:tcW w:w="1138" w:type="dxa"/>
          </w:tcPr>
          <w:p w14:paraId="26FF5DF4">
            <w:pPr>
              <w:spacing w:before="266" w:line="221" w:lineRule="auto"/>
              <w:jc w:val="center"/>
              <w:rPr>
                <w:rFonts w:ascii="宋体" w:hAnsi="宋体" w:eastAsia="宋体" w:cs="宋体"/>
                <w:spacing w:val="-2"/>
                <w:szCs w:val="21"/>
              </w:rPr>
            </w:pPr>
          </w:p>
        </w:tc>
        <w:tc>
          <w:tcPr>
            <w:tcW w:w="2449" w:type="dxa"/>
          </w:tcPr>
          <w:p w14:paraId="3888C954">
            <w:pPr>
              <w:rPr>
                <w:rFonts w:ascii="Arial"/>
              </w:rPr>
            </w:pPr>
          </w:p>
        </w:tc>
        <w:tc>
          <w:tcPr>
            <w:tcW w:w="3328" w:type="dxa"/>
          </w:tcPr>
          <w:p w14:paraId="3D73DE2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0853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2F0365F">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31A7E413">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E29B10D">
            <w:pPr>
              <w:spacing w:before="266" w:line="221" w:lineRule="auto"/>
              <w:jc w:val="center"/>
              <w:rPr>
                <w:rFonts w:ascii="宋体" w:hAnsi="宋体" w:eastAsia="宋体" w:cs="宋体"/>
                <w:spacing w:val="-2"/>
                <w:szCs w:val="21"/>
              </w:rPr>
            </w:pPr>
          </w:p>
        </w:tc>
        <w:tc>
          <w:tcPr>
            <w:tcW w:w="1138" w:type="dxa"/>
          </w:tcPr>
          <w:p w14:paraId="2F0CD9C0">
            <w:pPr>
              <w:spacing w:before="266" w:line="221" w:lineRule="auto"/>
              <w:jc w:val="center"/>
              <w:rPr>
                <w:rFonts w:ascii="宋体" w:hAnsi="宋体" w:eastAsia="宋体" w:cs="宋体"/>
                <w:spacing w:val="-2"/>
                <w:szCs w:val="21"/>
              </w:rPr>
            </w:pPr>
          </w:p>
        </w:tc>
        <w:tc>
          <w:tcPr>
            <w:tcW w:w="1138" w:type="dxa"/>
          </w:tcPr>
          <w:p w14:paraId="1B01344F">
            <w:pPr>
              <w:spacing w:before="266" w:line="221" w:lineRule="auto"/>
              <w:jc w:val="center"/>
              <w:rPr>
                <w:rFonts w:ascii="宋体" w:hAnsi="宋体" w:eastAsia="宋体" w:cs="宋体"/>
                <w:spacing w:val="-2"/>
                <w:szCs w:val="21"/>
              </w:rPr>
            </w:pPr>
          </w:p>
        </w:tc>
        <w:tc>
          <w:tcPr>
            <w:tcW w:w="2449" w:type="dxa"/>
          </w:tcPr>
          <w:p w14:paraId="68FF0D91">
            <w:pPr>
              <w:rPr>
                <w:rFonts w:ascii="Arial"/>
              </w:rPr>
            </w:pPr>
          </w:p>
        </w:tc>
        <w:tc>
          <w:tcPr>
            <w:tcW w:w="3328" w:type="dxa"/>
          </w:tcPr>
          <w:p w14:paraId="22A3FC9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146F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448467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218B3E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8E8A29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1761CA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3993FF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DA05B3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AC47330">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80DCE61">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898050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3594BF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FBF246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F2CD1AD">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CDA2FDF"/>
    <w:p w14:paraId="4D136126">
      <w:pPr>
        <w:pStyle w:val="18"/>
      </w:pPr>
    </w:p>
    <w:p w14:paraId="312F2AD2">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07CAB29">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7D5BA393">
      <w:pPr>
        <w:pStyle w:val="7"/>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2FA030C">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484DC7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BAD78AD">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3A16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8AACF43">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605EF90A">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2DF18E98">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4FB27A3">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76176F69">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40711228">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5029D0B8">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7639A2E">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3DB4DD1">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C4B3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9BCE0B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65FB301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23A1B9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2AE560C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35D4AD7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114DB9F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29EC19E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7B35B84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4515042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254476D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464DD38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E93FD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17AA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3BA2CDD">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919E5CF">
            <w:pPr>
              <w:rPr>
                <w:rFonts w:ascii="Arial"/>
              </w:rPr>
            </w:pPr>
          </w:p>
        </w:tc>
        <w:tc>
          <w:tcPr>
            <w:tcW w:w="2100" w:type="dxa"/>
          </w:tcPr>
          <w:p w14:paraId="77FC1CBD">
            <w:pPr>
              <w:rPr>
                <w:rFonts w:ascii="Arial"/>
              </w:rPr>
            </w:pPr>
          </w:p>
        </w:tc>
        <w:tc>
          <w:tcPr>
            <w:tcW w:w="840" w:type="dxa"/>
          </w:tcPr>
          <w:p w14:paraId="40526076">
            <w:pPr>
              <w:rPr>
                <w:rFonts w:ascii="Arial"/>
              </w:rPr>
            </w:pPr>
          </w:p>
        </w:tc>
        <w:tc>
          <w:tcPr>
            <w:tcW w:w="2239" w:type="dxa"/>
          </w:tcPr>
          <w:p w14:paraId="562CAD63">
            <w:pPr>
              <w:rPr>
                <w:rFonts w:ascii="Arial"/>
              </w:rPr>
            </w:pPr>
          </w:p>
        </w:tc>
        <w:tc>
          <w:tcPr>
            <w:tcW w:w="1498" w:type="dxa"/>
          </w:tcPr>
          <w:p w14:paraId="4DE745C2">
            <w:pPr>
              <w:rPr>
                <w:rFonts w:ascii="Arial"/>
              </w:rPr>
            </w:pPr>
          </w:p>
        </w:tc>
        <w:tc>
          <w:tcPr>
            <w:tcW w:w="1861" w:type="dxa"/>
          </w:tcPr>
          <w:p w14:paraId="7BF7BF3E">
            <w:pPr>
              <w:rPr>
                <w:rFonts w:ascii="Arial"/>
              </w:rPr>
            </w:pPr>
          </w:p>
        </w:tc>
        <w:tc>
          <w:tcPr>
            <w:tcW w:w="1120" w:type="dxa"/>
          </w:tcPr>
          <w:p w14:paraId="0D578271">
            <w:pPr>
              <w:rPr>
                <w:rFonts w:ascii="Arial"/>
              </w:rPr>
            </w:pPr>
          </w:p>
        </w:tc>
        <w:tc>
          <w:tcPr>
            <w:tcW w:w="1125" w:type="dxa"/>
          </w:tcPr>
          <w:p w14:paraId="142CE995">
            <w:pPr>
              <w:rPr>
                <w:rFonts w:ascii="Arial"/>
              </w:rPr>
            </w:pPr>
          </w:p>
        </w:tc>
      </w:tr>
      <w:tr w14:paraId="266C6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A0EACC6">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6303135">
            <w:pPr>
              <w:rPr>
                <w:rFonts w:ascii="Arial"/>
              </w:rPr>
            </w:pPr>
          </w:p>
        </w:tc>
        <w:tc>
          <w:tcPr>
            <w:tcW w:w="2100" w:type="dxa"/>
          </w:tcPr>
          <w:p w14:paraId="043E5102">
            <w:pPr>
              <w:rPr>
                <w:rFonts w:ascii="Arial"/>
              </w:rPr>
            </w:pPr>
          </w:p>
        </w:tc>
        <w:tc>
          <w:tcPr>
            <w:tcW w:w="840" w:type="dxa"/>
          </w:tcPr>
          <w:p w14:paraId="711F1800">
            <w:pPr>
              <w:rPr>
                <w:rFonts w:ascii="Arial"/>
              </w:rPr>
            </w:pPr>
          </w:p>
        </w:tc>
        <w:tc>
          <w:tcPr>
            <w:tcW w:w="2239" w:type="dxa"/>
          </w:tcPr>
          <w:p w14:paraId="6B927688">
            <w:pPr>
              <w:rPr>
                <w:rFonts w:ascii="Arial"/>
              </w:rPr>
            </w:pPr>
          </w:p>
        </w:tc>
        <w:tc>
          <w:tcPr>
            <w:tcW w:w="1498" w:type="dxa"/>
          </w:tcPr>
          <w:p w14:paraId="6A369866">
            <w:pPr>
              <w:rPr>
                <w:rFonts w:ascii="Arial"/>
              </w:rPr>
            </w:pPr>
          </w:p>
        </w:tc>
        <w:tc>
          <w:tcPr>
            <w:tcW w:w="1861" w:type="dxa"/>
          </w:tcPr>
          <w:p w14:paraId="64EFA48D">
            <w:pPr>
              <w:rPr>
                <w:rFonts w:ascii="Arial"/>
              </w:rPr>
            </w:pPr>
          </w:p>
        </w:tc>
        <w:tc>
          <w:tcPr>
            <w:tcW w:w="1120" w:type="dxa"/>
          </w:tcPr>
          <w:p w14:paraId="19EE6FCB">
            <w:pPr>
              <w:rPr>
                <w:rFonts w:ascii="Arial"/>
              </w:rPr>
            </w:pPr>
          </w:p>
        </w:tc>
        <w:tc>
          <w:tcPr>
            <w:tcW w:w="1125" w:type="dxa"/>
          </w:tcPr>
          <w:p w14:paraId="1F2A6751">
            <w:pPr>
              <w:rPr>
                <w:rFonts w:ascii="Arial"/>
              </w:rPr>
            </w:pPr>
          </w:p>
        </w:tc>
      </w:tr>
      <w:tr w14:paraId="23A54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5A10852">
            <w:pPr>
              <w:rPr>
                <w:rFonts w:ascii="Arial"/>
              </w:rPr>
            </w:pPr>
          </w:p>
        </w:tc>
        <w:tc>
          <w:tcPr>
            <w:tcW w:w="2543" w:type="dxa"/>
          </w:tcPr>
          <w:p w14:paraId="300206A6">
            <w:pPr>
              <w:rPr>
                <w:rFonts w:ascii="Arial"/>
              </w:rPr>
            </w:pPr>
          </w:p>
        </w:tc>
        <w:tc>
          <w:tcPr>
            <w:tcW w:w="2100" w:type="dxa"/>
          </w:tcPr>
          <w:p w14:paraId="655F87EB">
            <w:pPr>
              <w:rPr>
                <w:rFonts w:ascii="Arial"/>
              </w:rPr>
            </w:pPr>
          </w:p>
        </w:tc>
        <w:tc>
          <w:tcPr>
            <w:tcW w:w="840" w:type="dxa"/>
          </w:tcPr>
          <w:p w14:paraId="3707CB6B">
            <w:pPr>
              <w:rPr>
                <w:rFonts w:ascii="Arial"/>
              </w:rPr>
            </w:pPr>
          </w:p>
        </w:tc>
        <w:tc>
          <w:tcPr>
            <w:tcW w:w="2239" w:type="dxa"/>
          </w:tcPr>
          <w:p w14:paraId="7C22AF20">
            <w:pPr>
              <w:rPr>
                <w:rFonts w:ascii="Arial"/>
              </w:rPr>
            </w:pPr>
          </w:p>
        </w:tc>
        <w:tc>
          <w:tcPr>
            <w:tcW w:w="1498" w:type="dxa"/>
          </w:tcPr>
          <w:p w14:paraId="2FF6B58D">
            <w:pPr>
              <w:rPr>
                <w:rFonts w:ascii="Arial"/>
              </w:rPr>
            </w:pPr>
          </w:p>
        </w:tc>
        <w:tc>
          <w:tcPr>
            <w:tcW w:w="1861" w:type="dxa"/>
          </w:tcPr>
          <w:p w14:paraId="107E3861">
            <w:pPr>
              <w:rPr>
                <w:rFonts w:ascii="Arial"/>
              </w:rPr>
            </w:pPr>
          </w:p>
        </w:tc>
        <w:tc>
          <w:tcPr>
            <w:tcW w:w="1120" w:type="dxa"/>
          </w:tcPr>
          <w:p w14:paraId="1C9E045E">
            <w:pPr>
              <w:rPr>
                <w:rFonts w:ascii="Arial"/>
              </w:rPr>
            </w:pPr>
          </w:p>
        </w:tc>
        <w:tc>
          <w:tcPr>
            <w:tcW w:w="1125" w:type="dxa"/>
          </w:tcPr>
          <w:p w14:paraId="45E9AC2C">
            <w:pPr>
              <w:rPr>
                <w:rFonts w:ascii="Arial"/>
              </w:rPr>
            </w:pPr>
          </w:p>
        </w:tc>
      </w:tr>
      <w:tr w14:paraId="17974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9541442">
            <w:pPr>
              <w:rPr>
                <w:rFonts w:ascii="Arial"/>
              </w:rPr>
            </w:pPr>
          </w:p>
        </w:tc>
        <w:tc>
          <w:tcPr>
            <w:tcW w:w="2543" w:type="dxa"/>
          </w:tcPr>
          <w:p w14:paraId="28DBF298">
            <w:pPr>
              <w:rPr>
                <w:rFonts w:ascii="Arial"/>
              </w:rPr>
            </w:pPr>
          </w:p>
        </w:tc>
        <w:tc>
          <w:tcPr>
            <w:tcW w:w="2100" w:type="dxa"/>
          </w:tcPr>
          <w:p w14:paraId="4940FC73">
            <w:pPr>
              <w:rPr>
                <w:rFonts w:ascii="Arial"/>
              </w:rPr>
            </w:pPr>
          </w:p>
        </w:tc>
        <w:tc>
          <w:tcPr>
            <w:tcW w:w="840" w:type="dxa"/>
          </w:tcPr>
          <w:p w14:paraId="1DDD66DB">
            <w:pPr>
              <w:rPr>
                <w:rFonts w:ascii="Arial"/>
              </w:rPr>
            </w:pPr>
          </w:p>
        </w:tc>
        <w:tc>
          <w:tcPr>
            <w:tcW w:w="2239" w:type="dxa"/>
          </w:tcPr>
          <w:p w14:paraId="18740140">
            <w:pPr>
              <w:rPr>
                <w:rFonts w:ascii="Arial"/>
              </w:rPr>
            </w:pPr>
          </w:p>
        </w:tc>
        <w:tc>
          <w:tcPr>
            <w:tcW w:w="1498" w:type="dxa"/>
          </w:tcPr>
          <w:p w14:paraId="71FF82FE">
            <w:pPr>
              <w:rPr>
                <w:rFonts w:ascii="Arial"/>
              </w:rPr>
            </w:pPr>
          </w:p>
        </w:tc>
        <w:tc>
          <w:tcPr>
            <w:tcW w:w="1861" w:type="dxa"/>
          </w:tcPr>
          <w:p w14:paraId="000BBD5D">
            <w:pPr>
              <w:rPr>
                <w:rFonts w:ascii="Arial"/>
              </w:rPr>
            </w:pPr>
          </w:p>
        </w:tc>
        <w:tc>
          <w:tcPr>
            <w:tcW w:w="1120" w:type="dxa"/>
          </w:tcPr>
          <w:p w14:paraId="5CB45244">
            <w:pPr>
              <w:rPr>
                <w:rFonts w:ascii="Arial"/>
              </w:rPr>
            </w:pPr>
          </w:p>
        </w:tc>
        <w:tc>
          <w:tcPr>
            <w:tcW w:w="1125" w:type="dxa"/>
          </w:tcPr>
          <w:p w14:paraId="6B1D1EC0">
            <w:pPr>
              <w:rPr>
                <w:rFonts w:ascii="Arial"/>
              </w:rPr>
            </w:pPr>
          </w:p>
        </w:tc>
      </w:tr>
      <w:tr w14:paraId="5E433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DC8F041">
            <w:pPr>
              <w:rPr>
                <w:rFonts w:ascii="Arial"/>
              </w:rPr>
            </w:pPr>
          </w:p>
        </w:tc>
        <w:tc>
          <w:tcPr>
            <w:tcW w:w="2543" w:type="dxa"/>
          </w:tcPr>
          <w:p w14:paraId="76FF7833">
            <w:pPr>
              <w:rPr>
                <w:rFonts w:ascii="Arial"/>
              </w:rPr>
            </w:pPr>
          </w:p>
        </w:tc>
        <w:tc>
          <w:tcPr>
            <w:tcW w:w="2100" w:type="dxa"/>
          </w:tcPr>
          <w:p w14:paraId="702FF1F2">
            <w:pPr>
              <w:rPr>
                <w:rFonts w:ascii="Arial"/>
              </w:rPr>
            </w:pPr>
          </w:p>
        </w:tc>
        <w:tc>
          <w:tcPr>
            <w:tcW w:w="840" w:type="dxa"/>
          </w:tcPr>
          <w:p w14:paraId="5C8BDC0D">
            <w:pPr>
              <w:rPr>
                <w:rFonts w:ascii="Arial"/>
              </w:rPr>
            </w:pPr>
          </w:p>
        </w:tc>
        <w:tc>
          <w:tcPr>
            <w:tcW w:w="2239" w:type="dxa"/>
          </w:tcPr>
          <w:p w14:paraId="44C25B8E">
            <w:pPr>
              <w:rPr>
                <w:rFonts w:ascii="Arial"/>
              </w:rPr>
            </w:pPr>
          </w:p>
        </w:tc>
        <w:tc>
          <w:tcPr>
            <w:tcW w:w="1498" w:type="dxa"/>
          </w:tcPr>
          <w:p w14:paraId="1907EEA9">
            <w:pPr>
              <w:rPr>
                <w:rFonts w:ascii="Arial"/>
              </w:rPr>
            </w:pPr>
          </w:p>
        </w:tc>
        <w:tc>
          <w:tcPr>
            <w:tcW w:w="1861" w:type="dxa"/>
          </w:tcPr>
          <w:p w14:paraId="299DE191">
            <w:pPr>
              <w:rPr>
                <w:rFonts w:ascii="Arial"/>
              </w:rPr>
            </w:pPr>
          </w:p>
        </w:tc>
        <w:tc>
          <w:tcPr>
            <w:tcW w:w="1120" w:type="dxa"/>
          </w:tcPr>
          <w:p w14:paraId="6FB123AA">
            <w:pPr>
              <w:rPr>
                <w:rFonts w:ascii="Arial"/>
              </w:rPr>
            </w:pPr>
          </w:p>
        </w:tc>
        <w:tc>
          <w:tcPr>
            <w:tcW w:w="1125" w:type="dxa"/>
          </w:tcPr>
          <w:p w14:paraId="59D3EA39">
            <w:pPr>
              <w:rPr>
                <w:rFonts w:ascii="Arial"/>
              </w:rPr>
            </w:pPr>
          </w:p>
        </w:tc>
      </w:tr>
      <w:tr w14:paraId="009A3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2E95552">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52FE415C">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1270BDC">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89F1EF5">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8335AB0">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3ACFBB6">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784583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E68E34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EA39D3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E346282">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358CCCC">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6510D1C9">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14:paraId="7E638937">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7BDD1B75">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3AEC150">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C3DE9DF">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92D0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14:paraId="05AA6F5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1D7F2BC2">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B9B845D">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B222B0">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4698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D873819">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77B8E585">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E5174E">
            <w:pPr>
              <w:rPr>
                <w:rFonts w:ascii="Arial"/>
              </w:rPr>
            </w:pPr>
          </w:p>
        </w:tc>
        <w:tc>
          <w:tcPr>
            <w:tcW w:w="3362" w:type="dxa"/>
          </w:tcPr>
          <w:p w14:paraId="4D8301AC">
            <w:pPr>
              <w:rPr>
                <w:rFonts w:ascii="Arial"/>
              </w:rPr>
            </w:pPr>
          </w:p>
        </w:tc>
      </w:tr>
      <w:tr w14:paraId="6A14B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51C1962">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880EB05">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11D293E3">
            <w:pPr>
              <w:rPr>
                <w:rFonts w:ascii="Arial"/>
              </w:rPr>
            </w:pPr>
          </w:p>
        </w:tc>
        <w:tc>
          <w:tcPr>
            <w:tcW w:w="3362" w:type="dxa"/>
          </w:tcPr>
          <w:p w14:paraId="32D08036">
            <w:pPr>
              <w:rPr>
                <w:rFonts w:ascii="Arial"/>
              </w:rPr>
            </w:pPr>
          </w:p>
        </w:tc>
      </w:tr>
      <w:tr w14:paraId="04FEE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CB412E0">
            <w:pPr>
              <w:rPr>
                <w:rFonts w:ascii="Arial"/>
              </w:rPr>
            </w:pPr>
          </w:p>
          <w:p w14:paraId="1B7AF56A">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F5F9FAF">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5CFFD21">
            <w:pPr>
              <w:rPr>
                <w:rFonts w:ascii="Arial"/>
              </w:rPr>
            </w:pPr>
          </w:p>
        </w:tc>
        <w:tc>
          <w:tcPr>
            <w:tcW w:w="3362" w:type="dxa"/>
          </w:tcPr>
          <w:p w14:paraId="2F1A02F0">
            <w:pPr>
              <w:rPr>
                <w:rFonts w:ascii="Arial"/>
              </w:rPr>
            </w:pPr>
          </w:p>
        </w:tc>
      </w:tr>
      <w:tr w14:paraId="62C20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9F73F70">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2DDFBDCF">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4BAAD33">
            <w:pPr>
              <w:rPr>
                <w:rFonts w:ascii="Arial"/>
              </w:rPr>
            </w:pPr>
          </w:p>
        </w:tc>
        <w:tc>
          <w:tcPr>
            <w:tcW w:w="3362" w:type="dxa"/>
          </w:tcPr>
          <w:p w14:paraId="650A98EC">
            <w:pPr>
              <w:rPr>
                <w:rFonts w:ascii="Arial"/>
              </w:rPr>
            </w:pPr>
          </w:p>
        </w:tc>
      </w:tr>
      <w:tr w14:paraId="6500C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E7679F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1A64D8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801DCD1">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777D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3099EF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83062C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F28D8E4">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30781B7">
      <w:pPr>
        <w:spacing w:line="291" w:lineRule="auto"/>
        <w:rPr>
          <w:rFonts w:ascii="Arial"/>
        </w:rPr>
      </w:pPr>
    </w:p>
    <w:p w14:paraId="5B37BE5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687CC32">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31B8A4BA">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C9C7A06">
      <w:pPr>
        <w:pStyle w:val="18"/>
      </w:pPr>
    </w:p>
    <w:p w14:paraId="6577020C">
      <w:pPr>
        <w:pStyle w:val="18"/>
      </w:pPr>
    </w:p>
    <w:p w14:paraId="1A5E4EBE">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8F56C8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E6C0047">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F1B0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EFAD06">
            <w:pPr>
              <w:jc w:val="center"/>
              <w:rPr>
                <w:rFonts w:ascii="Times New Roman" w:hAnsi="Times New Roman" w:eastAsia="宋体" w:cs="Times New Roman"/>
                <w:b/>
                <w:szCs w:val="20"/>
              </w:rPr>
            </w:pPr>
            <w:r>
              <w:rPr>
                <w:rFonts w:hint="eastAsia" w:ascii="宋体" w:hAnsi="宋体" w:eastAsia="宋体" w:cs="宋体"/>
                <w:sz w:val="24"/>
                <w:szCs w:val="24"/>
                <w:u w:val="single"/>
              </w:rPr>
              <w:t>机加工线高压清洗机器人更新升级项目</w:t>
            </w:r>
          </w:p>
        </w:tc>
        <w:tc>
          <w:tcPr>
            <w:tcW w:w="2875" w:type="dxa"/>
            <w:tcBorders>
              <w:top w:val="single" w:color="auto" w:sz="4" w:space="0"/>
              <w:left w:val="single" w:color="auto" w:sz="4" w:space="0"/>
              <w:bottom w:val="single" w:color="auto" w:sz="4" w:space="0"/>
              <w:right w:val="single" w:color="auto" w:sz="4" w:space="0"/>
            </w:tcBorders>
            <w:vAlign w:val="center"/>
          </w:tcPr>
          <w:p w14:paraId="07E2989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FE6C8F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3BC60A2">
            <w:pPr>
              <w:jc w:val="center"/>
              <w:rPr>
                <w:rFonts w:ascii="Times New Roman" w:hAnsi="Times New Roman" w:eastAsia="宋体" w:cs="Times New Roman"/>
                <w:b/>
                <w:szCs w:val="20"/>
              </w:rPr>
            </w:pPr>
            <w:r>
              <w:rPr>
                <w:rFonts w:hint="eastAsia" w:ascii="宋体" w:hAnsi="宋体" w:eastAsia="宋体" w:cs="宋体"/>
                <w:b/>
                <w:szCs w:val="20"/>
              </w:rPr>
              <w:t>是否偏离</w:t>
            </w:r>
          </w:p>
          <w:p w14:paraId="1E59AAD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79952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398B981">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E046BD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CE6B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41732F">
            <w:pPr>
              <w:jc w:val="center"/>
              <w:rPr>
                <w:rFonts w:ascii="Times New Roman" w:hAnsi="Times New Roman" w:eastAsia="宋体" w:cs="Times New Roman"/>
                <w:b/>
                <w:szCs w:val="20"/>
              </w:rPr>
            </w:pPr>
          </w:p>
        </w:tc>
      </w:tr>
      <w:tr w14:paraId="666E1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35DC11E">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CD9B4B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870636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FFAB9E9">
            <w:pPr>
              <w:jc w:val="center"/>
              <w:rPr>
                <w:rFonts w:ascii="Times New Roman" w:hAnsi="Times New Roman" w:eastAsia="宋体" w:cs="Times New Roman"/>
                <w:b/>
                <w:szCs w:val="21"/>
              </w:rPr>
            </w:pPr>
          </w:p>
        </w:tc>
      </w:tr>
      <w:tr w14:paraId="419526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25F89B7">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C7E141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487FC3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9E56AD6">
            <w:pPr>
              <w:jc w:val="center"/>
              <w:rPr>
                <w:rFonts w:ascii="Times New Roman" w:hAnsi="Times New Roman" w:eastAsia="宋体" w:cs="Times New Roman"/>
                <w:b/>
                <w:szCs w:val="20"/>
              </w:rPr>
            </w:pPr>
          </w:p>
        </w:tc>
      </w:tr>
      <w:tr w14:paraId="488DDA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2344F6F">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82FCE1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52B468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561CA4F">
            <w:pPr>
              <w:jc w:val="center"/>
              <w:rPr>
                <w:rFonts w:ascii="Times New Roman" w:hAnsi="Times New Roman" w:eastAsia="宋体" w:cs="Times New Roman"/>
                <w:b/>
                <w:szCs w:val="21"/>
              </w:rPr>
            </w:pPr>
          </w:p>
          <w:p w14:paraId="6EFB5FDD">
            <w:pPr>
              <w:jc w:val="center"/>
              <w:rPr>
                <w:rFonts w:ascii="Times New Roman" w:hAnsi="Times New Roman" w:eastAsia="宋体" w:cs="Times New Roman"/>
                <w:b/>
                <w:szCs w:val="21"/>
              </w:rPr>
            </w:pPr>
          </w:p>
          <w:p w14:paraId="24739153">
            <w:pPr>
              <w:jc w:val="center"/>
              <w:rPr>
                <w:rFonts w:ascii="Times New Roman" w:hAnsi="Times New Roman" w:eastAsia="宋体" w:cs="Times New Roman"/>
                <w:b/>
                <w:szCs w:val="21"/>
              </w:rPr>
            </w:pPr>
          </w:p>
          <w:p w14:paraId="6103CA91">
            <w:pPr>
              <w:jc w:val="center"/>
              <w:rPr>
                <w:rFonts w:ascii="Times New Roman" w:hAnsi="Times New Roman" w:eastAsia="宋体" w:cs="Times New Roman"/>
                <w:b/>
                <w:szCs w:val="21"/>
              </w:rPr>
            </w:pPr>
          </w:p>
          <w:p w14:paraId="017D2085">
            <w:pPr>
              <w:jc w:val="center"/>
              <w:rPr>
                <w:rFonts w:ascii="Times New Roman" w:hAnsi="Times New Roman" w:eastAsia="宋体" w:cs="Times New Roman"/>
                <w:b/>
                <w:szCs w:val="21"/>
              </w:rPr>
            </w:pPr>
          </w:p>
          <w:p w14:paraId="1D56C723">
            <w:pPr>
              <w:jc w:val="center"/>
              <w:rPr>
                <w:rFonts w:ascii="Times New Roman" w:hAnsi="Times New Roman" w:eastAsia="宋体" w:cs="Times New Roman"/>
                <w:b/>
                <w:szCs w:val="21"/>
              </w:rPr>
            </w:pPr>
          </w:p>
          <w:p w14:paraId="748A7515">
            <w:pPr>
              <w:jc w:val="center"/>
              <w:rPr>
                <w:rFonts w:ascii="Times New Roman" w:hAnsi="Times New Roman" w:eastAsia="宋体" w:cs="Times New Roman"/>
                <w:b/>
                <w:szCs w:val="21"/>
              </w:rPr>
            </w:pPr>
          </w:p>
          <w:p w14:paraId="5D69032D">
            <w:pPr>
              <w:jc w:val="center"/>
              <w:rPr>
                <w:rFonts w:ascii="Times New Roman" w:hAnsi="Times New Roman" w:eastAsia="宋体" w:cs="Times New Roman"/>
                <w:b/>
                <w:szCs w:val="21"/>
              </w:rPr>
            </w:pPr>
          </w:p>
          <w:p w14:paraId="01C25C8B">
            <w:pPr>
              <w:jc w:val="center"/>
              <w:rPr>
                <w:rFonts w:ascii="Times New Roman" w:hAnsi="Times New Roman" w:eastAsia="宋体" w:cs="Times New Roman"/>
                <w:b/>
                <w:szCs w:val="21"/>
              </w:rPr>
            </w:pPr>
          </w:p>
          <w:p w14:paraId="68B232DA">
            <w:pPr>
              <w:jc w:val="center"/>
              <w:rPr>
                <w:rFonts w:ascii="Times New Roman" w:hAnsi="Times New Roman" w:eastAsia="宋体" w:cs="Times New Roman"/>
                <w:b/>
                <w:szCs w:val="21"/>
              </w:rPr>
            </w:pPr>
          </w:p>
          <w:p w14:paraId="08558D9D">
            <w:pPr>
              <w:jc w:val="center"/>
              <w:rPr>
                <w:rFonts w:ascii="Times New Roman" w:hAnsi="Times New Roman" w:eastAsia="宋体" w:cs="Times New Roman"/>
                <w:b/>
                <w:szCs w:val="21"/>
              </w:rPr>
            </w:pPr>
          </w:p>
          <w:p w14:paraId="5EC29B20">
            <w:pPr>
              <w:jc w:val="center"/>
              <w:rPr>
                <w:rFonts w:ascii="Times New Roman" w:hAnsi="Times New Roman" w:eastAsia="宋体" w:cs="Times New Roman"/>
                <w:b/>
                <w:szCs w:val="21"/>
              </w:rPr>
            </w:pPr>
          </w:p>
          <w:p w14:paraId="6FD7A101">
            <w:pPr>
              <w:jc w:val="center"/>
              <w:rPr>
                <w:rFonts w:ascii="Times New Roman" w:hAnsi="Times New Roman" w:eastAsia="宋体" w:cs="Times New Roman"/>
                <w:b/>
                <w:szCs w:val="21"/>
              </w:rPr>
            </w:pPr>
          </w:p>
          <w:p w14:paraId="5D2BB37A">
            <w:pPr>
              <w:jc w:val="center"/>
              <w:rPr>
                <w:rFonts w:ascii="Times New Roman" w:hAnsi="Times New Roman" w:eastAsia="宋体" w:cs="Times New Roman"/>
                <w:b/>
                <w:szCs w:val="21"/>
              </w:rPr>
            </w:pPr>
          </w:p>
          <w:p w14:paraId="51C41D18">
            <w:pPr>
              <w:jc w:val="center"/>
              <w:rPr>
                <w:rFonts w:ascii="Times New Roman" w:hAnsi="Times New Roman" w:eastAsia="宋体" w:cs="Times New Roman"/>
                <w:b/>
                <w:szCs w:val="21"/>
              </w:rPr>
            </w:pPr>
          </w:p>
          <w:p w14:paraId="231ECD51">
            <w:pPr>
              <w:jc w:val="center"/>
              <w:rPr>
                <w:rFonts w:ascii="Times New Roman" w:hAnsi="Times New Roman" w:eastAsia="宋体" w:cs="Times New Roman"/>
                <w:b/>
                <w:szCs w:val="21"/>
              </w:rPr>
            </w:pPr>
          </w:p>
          <w:p w14:paraId="0C7ACAF4">
            <w:pPr>
              <w:jc w:val="center"/>
              <w:rPr>
                <w:rFonts w:ascii="Times New Roman" w:hAnsi="Times New Roman" w:eastAsia="宋体" w:cs="Times New Roman"/>
                <w:b/>
                <w:szCs w:val="20"/>
              </w:rPr>
            </w:pPr>
          </w:p>
        </w:tc>
      </w:tr>
      <w:tr w14:paraId="53056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D6B3986">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899A1A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41E977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A0FA02">
            <w:pPr>
              <w:jc w:val="center"/>
              <w:rPr>
                <w:rFonts w:ascii="Times New Roman" w:hAnsi="Times New Roman" w:eastAsia="宋体" w:cs="Times New Roman"/>
                <w:b/>
                <w:szCs w:val="20"/>
              </w:rPr>
            </w:pPr>
          </w:p>
        </w:tc>
      </w:tr>
    </w:tbl>
    <w:p w14:paraId="478B26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E3424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C0ACBDE">
      <w:pPr>
        <w:rPr>
          <w:rFonts w:ascii="宋体" w:hAnsi="Calibri" w:eastAsia="宋体" w:cs="Times New Roman"/>
          <w:szCs w:val="20"/>
        </w:rPr>
      </w:pPr>
    </w:p>
    <w:p w14:paraId="54639DC8">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277320E">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B895AE5">
      <w:pPr>
        <w:spacing w:line="272" w:lineRule="auto"/>
        <w:rPr>
          <w:rFonts w:ascii="Arial"/>
        </w:rPr>
      </w:pPr>
    </w:p>
    <w:p w14:paraId="2FF06582">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机加工线高压清洗机器人更新升级项目</w:t>
      </w:r>
    </w:p>
    <w:p w14:paraId="6A8AD57D">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A4A2860"/>
    <w:p w14:paraId="0527915C">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27014A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3EEE79C">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DB552C8">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3A70662">
      <w:pPr>
        <w:keepNext/>
        <w:keepLines/>
        <w:rPr>
          <w:rFonts w:ascii="Times New Roman" w:hAnsi="Times New Roman" w:eastAsia="宋体" w:cs="Times New Roman"/>
          <w:b/>
          <w:bCs/>
          <w:color w:val="000000"/>
          <w:sz w:val="24"/>
          <w:szCs w:val="24"/>
        </w:rPr>
      </w:pPr>
    </w:p>
    <w:p w14:paraId="092316D6">
      <w:pPr>
        <w:spacing w:before="75" w:line="227" w:lineRule="auto"/>
        <w:ind w:left="135"/>
        <w:rPr>
          <w:rFonts w:ascii="宋体" w:hAnsi="宋体" w:eastAsia="宋体" w:cs="宋体"/>
          <w:spacing w:val="-2"/>
          <w:sz w:val="24"/>
          <w:szCs w:val="24"/>
        </w:rPr>
      </w:pPr>
    </w:p>
    <w:p w14:paraId="07F06241">
      <w:pPr>
        <w:spacing w:before="75" w:line="227" w:lineRule="auto"/>
        <w:ind w:left="135"/>
        <w:rPr>
          <w:rFonts w:ascii="宋体" w:hAnsi="宋体" w:eastAsia="宋体" w:cs="宋体"/>
          <w:spacing w:val="-2"/>
          <w:sz w:val="24"/>
          <w:szCs w:val="24"/>
        </w:rPr>
      </w:pPr>
    </w:p>
    <w:p w14:paraId="5BD0DFC0">
      <w:pPr>
        <w:spacing w:before="75" w:line="227" w:lineRule="auto"/>
        <w:ind w:left="135"/>
        <w:rPr>
          <w:rFonts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7E865A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F4299C0">
      <w:pPr>
        <w:spacing w:line="240" w:lineRule="exact"/>
        <w:jc w:val="center"/>
        <w:rPr>
          <w:rFonts w:ascii="宋体" w:hAnsi="Calibri" w:eastAsia="宋体" w:cs="Times New Roman"/>
          <w:b/>
          <w:bCs/>
          <w:sz w:val="36"/>
          <w:szCs w:val="20"/>
        </w:rPr>
      </w:pPr>
    </w:p>
    <w:p w14:paraId="58A065AE">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机加工线高压清洗机器人更新升级项目</w:t>
      </w:r>
    </w:p>
    <w:p w14:paraId="405B34C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96586A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8FCD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3335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77C8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030F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D08D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DA96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433A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966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02D2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3E5B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25D4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CAD7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D271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06B5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64F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BDD0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AEDA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08040">
      <w:pPr>
        <w:spacing w:line="360" w:lineRule="auto"/>
        <w:ind w:firstLine="480" w:firstLineChars="200"/>
        <w:rPr>
          <w:rFonts w:ascii="宋体" w:hAnsi="宋体" w:eastAsia="宋体" w:cs="Times New Roman"/>
          <w:sz w:val="24"/>
          <w:szCs w:val="20"/>
          <w:u w:val="single"/>
        </w:rPr>
      </w:pPr>
    </w:p>
    <w:p w14:paraId="1E1960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751BA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59EA4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D55D67B">
      <w:pPr>
        <w:rPr>
          <w:rFonts w:ascii="宋体" w:hAnsi="Calibri" w:eastAsia="宋体" w:cs="宋体"/>
          <w:b/>
          <w:bCs/>
          <w:color w:val="000000"/>
          <w:sz w:val="28"/>
          <w:szCs w:val="20"/>
        </w:rPr>
      </w:pPr>
    </w:p>
    <w:p w14:paraId="3A9CE323">
      <w:pPr>
        <w:pStyle w:val="18"/>
        <w:rPr>
          <w:rFonts w:hAnsi="Calibri" w:eastAsia="宋体" w:cs="宋体"/>
          <w:b/>
          <w:bCs/>
          <w:color w:val="000000"/>
          <w:sz w:val="28"/>
          <w:szCs w:val="20"/>
        </w:rPr>
      </w:pPr>
    </w:p>
    <w:p w14:paraId="2E739C45">
      <w:pPr>
        <w:rPr>
          <w:rFonts w:ascii="宋体" w:hAnsi="Calibri" w:eastAsia="宋体" w:cs="宋体"/>
          <w:b/>
          <w:bCs/>
          <w:color w:val="000000"/>
          <w:sz w:val="28"/>
          <w:szCs w:val="20"/>
        </w:rPr>
      </w:pPr>
    </w:p>
    <w:p w14:paraId="4A3EDDCC">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6DE61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4DF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4415B21">
            <w:pPr>
              <w:jc w:val="center"/>
              <w:rPr>
                <w:rFonts w:ascii="Times New Roman" w:hAnsi="Times New Roman" w:eastAsia="宋体" w:cs="Times New Roman"/>
                <w:b/>
                <w:szCs w:val="20"/>
              </w:rPr>
            </w:pPr>
          </w:p>
          <w:p w14:paraId="4CEC376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D334837">
            <w:pPr>
              <w:rPr>
                <w:rFonts w:ascii="Times New Roman" w:hAnsi="Times New Roman" w:eastAsia="等线" w:cs="Times New Roman"/>
                <w:b/>
                <w:sz w:val="30"/>
                <w:szCs w:val="30"/>
              </w:rPr>
            </w:pPr>
          </w:p>
          <w:p w14:paraId="203EBD9E">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1FB82EC9">
            <w:pPr>
              <w:jc w:val="center"/>
              <w:rPr>
                <w:rFonts w:ascii="Times New Roman" w:hAnsi="Times New Roman" w:eastAsia="宋体" w:cs="Times New Roman"/>
                <w:b/>
                <w:szCs w:val="20"/>
              </w:rPr>
            </w:pPr>
          </w:p>
          <w:p w14:paraId="38548A3D">
            <w:pPr>
              <w:jc w:val="center"/>
              <w:rPr>
                <w:rFonts w:ascii="Times New Roman" w:hAnsi="Times New Roman" w:eastAsia="宋体" w:cs="Times New Roman"/>
                <w:b/>
                <w:szCs w:val="20"/>
              </w:rPr>
            </w:pPr>
          </w:p>
          <w:p w14:paraId="192345A2">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u w:val="single"/>
              </w:rPr>
              <w:t>机加工线高压清洗机器人更新升级项目</w:t>
            </w:r>
          </w:p>
          <w:p w14:paraId="0AF9D10C">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CC0EB37">
            <w:pPr>
              <w:jc w:val="center"/>
              <w:rPr>
                <w:rFonts w:ascii="Times New Roman" w:hAnsi="Times New Roman" w:eastAsia="宋体" w:cs="Times New Roman"/>
                <w:b/>
                <w:szCs w:val="20"/>
              </w:rPr>
            </w:pPr>
            <w:r>
              <w:rPr>
                <w:rFonts w:hint="eastAsia" w:ascii="宋体" w:hAnsi="宋体" w:eastAsia="宋体" w:cs="宋体"/>
                <w:b/>
                <w:szCs w:val="20"/>
              </w:rPr>
              <w:t>地址：</w:t>
            </w:r>
          </w:p>
          <w:p w14:paraId="789508A4">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774210F">
            <w:pPr>
              <w:jc w:val="center"/>
              <w:rPr>
                <w:rFonts w:ascii="Times New Roman" w:hAnsi="Times New Roman" w:eastAsia="宋体" w:cs="Times New Roman"/>
                <w:b/>
                <w:szCs w:val="20"/>
              </w:rPr>
            </w:pPr>
            <w:r>
              <w:rPr>
                <w:rFonts w:hint="eastAsia" w:ascii="宋体" w:hAnsi="宋体" w:eastAsia="宋体" w:cs="宋体"/>
                <w:b/>
                <w:szCs w:val="20"/>
              </w:rPr>
              <w:t>传真：</w:t>
            </w:r>
          </w:p>
          <w:p w14:paraId="2214DC9C">
            <w:pPr>
              <w:jc w:val="center"/>
              <w:rPr>
                <w:rFonts w:ascii="Times New Roman" w:hAnsi="Times New Roman" w:eastAsia="宋体" w:cs="Times New Roman"/>
                <w:b/>
                <w:szCs w:val="20"/>
              </w:rPr>
            </w:pPr>
          </w:p>
          <w:p w14:paraId="5C7F83B0">
            <w:pPr>
              <w:jc w:val="center"/>
              <w:rPr>
                <w:rFonts w:ascii="Times New Roman" w:hAnsi="Times New Roman" w:eastAsia="宋体" w:cs="Times New Roman"/>
                <w:b/>
                <w:szCs w:val="20"/>
              </w:rPr>
            </w:pPr>
          </w:p>
        </w:tc>
      </w:tr>
    </w:tbl>
    <w:p w14:paraId="799EEBC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021525A">
      <w:pPr>
        <w:pStyle w:val="18"/>
      </w:pPr>
    </w:p>
    <w:p w14:paraId="4F4119D2">
      <w:pPr>
        <w:jc w:val="right"/>
        <w:rPr>
          <w:rFonts w:asciiTheme="minorEastAsia" w:hAnsiTheme="minorEastAsia" w:cstheme="minorEastAsia"/>
          <w:sz w:val="20"/>
          <w:szCs w:val="20"/>
        </w:rPr>
      </w:pPr>
    </w:p>
    <w:p w14:paraId="542AC7C6">
      <w:pPr>
        <w:jc w:val="right"/>
        <w:rPr>
          <w:rFonts w:asciiTheme="minorEastAsia" w:hAnsiTheme="minorEastAsia" w:cstheme="minorEastAsia"/>
          <w:sz w:val="20"/>
          <w:szCs w:val="20"/>
        </w:rPr>
      </w:pPr>
    </w:p>
    <w:p w14:paraId="440FF5D7">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4344EC46">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5A39E292">
      <w:pPr>
        <w:rPr>
          <w:rFonts w:ascii="宋体" w:hAnsi="宋体" w:eastAsia="宋体" w:cs="Times New Roman"/>
          <w:b/>
          <w:bCs/>
          <w:sz w:val="24"/>
          <w:szCs w:val="24"/>
        </w:rPr>
      </w:pPr>
    </w:p>
    <w:tbl>
      <w:tblPr>
        <w:tblStyle w:val="36"/>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52"/>
        <w:gridCol w:w="554"/>
        <w:gridCol w:w="2213"/>
        <w:gridCol w:w="582"/>
        <w:gridCol w:w="4796"/>
      </w:tblGrid>
      <w:tr w14:paraId="498A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660" w:type="dxa"/>
            <w:vAlign w:val="center"/>
          </w:tcPr>
          <w:p w14:paraId="2FF879BC">
            <w:pPr>
              <w:tabs>
                <w:tab w:val="left" w:pos="13965"/>
              </w:tabs>
              <w:jc w:val="center"/>
              <w:rPr>
                <w:rFonts w:ascii="宋体" w:hAnsi="宋体" w:cs="Times New Roman"/>
                <w:sz w:val="18"/>
                <w:szCs w:val="18"/>
              </w:rPr>
            </w:pPr>
            <w:r>
              <w:rPr>
                <w:rFonts w:hint="eastAsia" w:ascii="宋体" w:hAnsi="宋体" w:cs="Times New Roman"/>
                <w:sz w:val="18"/>
                <w:szCs w:val="18"/>
              </w:rPr>
              <w:t>评价类型</w:t>
            </w:r>
          </w:p>
        </w:tc>
        <w:tc>
          <w:tcPr>
            <w:tcW w:w="552" w:type="dxa"/>
            <w:vAlign w:val="center"/>
          </w:tcPr>
          <w:p w14:paraId="76B51A99">
            <w:pPr>
              <w:tabs>
                <w:tab w:val="left" w:pos="13965"/>
              </w:tabs>
              <w:jc w:val="center"/>
              <w:rPr>
                <w:rFonts w:ascii="宋体" w:hAnsi="宋体" w:cs="Times New Roman"/>
                <w:sz w:val="18"/>
                <w:szCs w:val="18"/>
              </w:rPr>
            </w:pPr>
            <w:r>
              <w:rPr>
                <w:rFonts w:hint="eastAsia" w:ascii="宋体" w:hAnsi="宋体" w:cs="Times New Roman"/>
                <w:sz w:val="18"/>
                <w:szCs w:val="18"/>
              </w:rPr>
              <w:t>评审内容</w:t>
            </w:r>
          </w:p>
        </w:tc>
        <w:tc>
          <w:tcPr>
            <w:tcW w:w="554" w:type="dxa"/>
            <w:vAlign w:val="center"/>
          </w:tcPr>
          <w:p w14:paraId="083B8400">
            <w:pPr>
              <w:tabs>
                <w:tab w:val="left" w:pos="13965"/>
              </w:tabs>
              <w:jc w:val="center"/>
              <w:rPr>
                <w:rFonts w:ascii="宋体" w:hAnsi="宋体" w:cs="Times New Roman"/>
                <w:sz w:val="18"/>
                <w:szCs w:val="18"/>
              </w:rPr>
            </w:pPr>
            <w:r>
              <w:rPr>
                <w:rFonts w:hint="eastAsia" w:ascii="宋体" w:hAnsi="宋体" w:cs="Times New Roman"/>
                <w:sz w:val="18"/>
                <w:szCs w:val="18"/>
              </w:rPr>
              <w:t>序号</w:t>
            </w:r>
          </w:p>
        </w:tc>
        <w:tc>
          <w:tcPr>
            <w:tcW w:w="2213" w:type="dxa"/>
            <w:vAlign w:val="center"/>
          </w:tcPr>
          <w:p w14:paraId="04FA15D2">
            <w:pPr>
              <w:tabs>
                <w:tab w:val="left" w:pos="13965"/>
              </w:tabs>
              <w:jc w:val="center"/>
              <w:rPr>
                <w:rFonts w:ascii="宋体" w:hAnsi="宋体" w:cs="Times New Roman"/>
                <w:sz w:val="18"/>
                <w:szCs w:val="18"/>
              </w:rPr>
            </w:pPr>
            <w:r>
              <w:rPr>
                <w:rFonts w:hint="eastAsia" w:ascii="宋体" w:hAnsi="宋体" w:cs="Times New Roman"/>
                <w:sz w:val="18"/>
                <w:szCs w:val="18"/>
              </w:rPr>
              <w:t>内   容</w:t>
            </w:r>
          </w:p>
        </w:tc>
        <w:tc>
          <w:tcPr>
            <w:tcW w:w="582" w:type="dxa"/>
            <w:vAlign w:val="center"/>
          </w:tcPr>
          <w:p w14:paraId="3E8BC498">
            <w:pPr>
              <w:tabs>
                <w:tab w:val="left" w:pos="13965"/>
              </w:tabs>
              <w:jc w:val="center"/>
              <w:rPr>
                <w:rFonts w:ascii="宋体" w:hAnsi="宋体" w:cs="Times New Roman"/>
                <w:sz w:val="18"/>
                <w:szCs w:val="18"/>
              </w:rPr>
            </w:pPr>
            <w:r>
              <w:rPr>
                <w:rFonts w:hint="eastAsia" w:ascii="宋体" w:hAnsi="宋体" w:cs="Times New Roman"/>
                <w:sz w:val="18"/>
                <w:szCs w:val="18"/>
              </w:rPr>
              <w:t>标准分</w:t>
            </w:r>
          </w:p>
        </w:tc>
        <w:tc>
          <w:tcPr>
            <w:tcW w:w="4796" w:type="dxa"/>
            <w:vAlign w:val="center"/>
          </w:tcPr>
          <w:p w14:paraId="660FFC69">
            <w:pPr>
              <w:tabs>
                <w:tab w:val="left" w:pos="13965"/>
              </w:tabs>
              <w:jc w:val="center"/>
              <w:rPr>
                <w:rFonts w:ascii="宋体" w:hAnsi="宋体" w:cs="Times New Roman"/>
                <w:sz w:val="18"/>
                <w:szCs w:val="18"/>
              </w:rPr>
            </w:pPr>
            <w:r>
              <w:rPr>
                <w:rFonts w:hint="eastAsia" w:ascii="宋体" w:hAnsi="宋体" w:cs="Times New Roman"/>
                <w:sz w:val="18"/>
                <w:szCs w:val="18"/>
              </w:rPr>
              <w:t>评分标准</w:t>
            </w:r>
          </w:p>
        </w:tc>
      </w:tr>
      <w:tr w14:paraId="172B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660" w:type="dxa"/>
            <w:vMerge w:val="restart"/>
            <w:vAlign w:val="center"/>
          </w:tcPr>
          <w:p w14:paraId="2F7AD664">
            <w:pPr>
              <w:tabs>
                <w:tab w:val="left" w:pos="13965"/>
              </w:tabs>
              <w:jc w:val="center"/>
              <w:rPr>
                <w:rFonts w:ascii="宋体" w:hAnsi="宋体" w:cs="Times New Roman"/>
                <w:sz w:val="18"/>
                <w:szCs w:val="18"/>
              </w:rPr>
            </w:pPr>
            <w:r>
              <w:rPr>
                <w:rFonts w:hint="eastAsia" w:ascii="宋体" w:hAnsi="宋体" w:cs="Times New Roman"/>
                <w:sz w:val="18"/>
                <w:szCs w:val="18"/>
              </w:rPr>
              <w:t>技术标</w:t>
            </w:r>
          </w:p>
          <w:p w14:paraId="072986D0">
            <w:pPr>
              <w:tabs>
                <w:tab w:val="left" w:pos="13965"/>
              </w:tabs>
              <w:jc w:val="center"/>
              <w:rPr>
                <w:rFonts w:ascii="宋体" w:hAnsi="宋体" w:cs="Times New Roman"/>
                <w:sz w:val="18"/>
                <w:szCs w:val="18"/>
              </w:rPr>
            </w:pPr>
            <w:r>
              <w:rPr>
                <w:rFonts w:hint="eastAsia" w:ascii="宋体" w:hAnsi="宋体" w:cs="Times New Roman"/>
                <w:sz w:val="18"/>
                <w:szCs w:val="18"/>
              </w:rPr>
              <w:t>100分</w:t>
            </w:r>
          </w:p>
        </w:tc>
        <w:tc>
          <w:tcPr>
            <w:tcW w:w="552" w:type="dxa"/>
            <w:vAlign w:val="center"/>
          </w:tcPr>
          <w:p w14:paraId="2E5C0B8E">
            <w:pPr>
              <w:tabs>
                <w:tab w:val="left" w:pos="13965"/>
              </w:tabs>
              <w:jc w:val="center"/>
              <w:rPr>
                <w:rFonts w:ascii="宋体" w:hAnsi="宋体" w:cs="Times New Roman"/>
                <w:sz w:val="18"/>
                <w:szCs w:val="18"/>
              </w:rPr>
            </w:pPr>
            <w:r>
              <w:rPr>
                <w:rFonts w:hint="eastAsia" w:ascii="宋体" w:hAnsi="宋体" w:cs="Times New Roman"/>
                <w:sz w:val="18"/>
                <w:szCs w:val="18"/>
              </w:rPr>
              <w:t>业绩</w:t>
            </w:r>
          </w:p>
        </w:tc>
        <w:tc>
          <w:tcPr>
            <w:tcW w:w="554" w:type="dxa"/>
            <w:vAlign w:val="center"/>
          </w:tcPr>
          <w:p w14:paraId="52D9ABD2">
            <w:pPr>
              <w:tabs>
                <w:tab w:val="left" w:pos="13965"/>
              </w:tabs>
              <w:jc w:val="center"/>
              <w:rPr>
                <w:rFonts w:ascii="宋体" w:hAnsi="宋体" w:cs="Times New Roman"/>
                <w:sz w:val="18"/>
                <w:szCs w:val="18"/>
              </w:rPr>
            </w:pPr>
            <w:r>
              <w:rPr>
                <w:rFonts w:hint="eastAsia" w:ascii="宋体" w:hAnsi="宋体" w:cs="Times New Roman"/>
                <w:sz w:val="18"/>
                <w:szCs w:val="18"/>
              </w:rPr>
              <w:t>1</w:t>
            </w:r>
          </w:p>
        </w:tc>
        <w:tc>
          <w:tcPr>
            <w:tcW w:w="2213" w:type="dxa"/>
            <w:vAlign w:val="center"/>
          </w:tcPr>
          <w:p w14:paraId="3B767B5D">
            <w:pPr>
              <w:tabs>
                <w:tab w:val="left" w:pos="13965"/>
              </w:tabs>
              <w:jc w:val="center"/>
              <w:rPr>
                <w:rFonts w:ascii="宋体" w:hAnsi="宋体" w:cs="Times New Roman"/>
                <w:sz w:val="18"/>
                <w:szCs w:val="18"/>
              </w:rPr>
            </w:pPr>
            <w:r>
              <w:rPr>
                <w:rFonts w:hint="eastAsia" w:ascii="宋体" w:hAnsi="宋体" w:cs="Times New Roman"/>
                <w:sz w:val="18"/>
                <w:szCs w:val="18"/>
              </w:rPr>
              <w:t>设备制造商同 类型项目业绩</w:t>
            </w:r>
          </w:p>
        </w:tc>
        <w:tc>
          <w:tcPr>
            <w:tcW w:w="582" w:type="dxa"/>
            <w:vAlign w:val="center"/>
          </w:tcPr>
          <w:p w14:paraId="240FC042">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4D1FE241">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14:paraId="4E64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660" w:type="dxa"/>
            <w:vMerge w:val="continue"/>
            <w:vAlign w:val="center"/>
          </w:tcPr>
          <w:p w14:paraId="1421F233">
            <w:pPr>
              <w:tabs>
                <w:tab w:val="left" w:pos="13965"/>
              </w:tabs>
              <w:jc w:val="center"/>
              <w:rPr>
                <w:rFonts w:ascii="宋体" w:hAnsi="宋体" w:cs="Times New Roman"/>
                <w:sz w:val="18"/>
                <w:szCs w:val="18"/>
              </w:rPr>
            </w:pPr>
          </w:p>
        </w:tc>
        <w:tc>
          <w:tcPr>
            <w:tcW w:w="552" w:type="dxa"/>
            <w:vMerge w:val="restart"/>
            <w:vAlign w:val="center"/>
          </w:tcPr>
          <w:p w14:paraId="6E68656C">
            <w:pPr>
              <w:tabs>
                <w:tab w:val="left" w:pos="13965"/>
              </w:tabs>
              <w:jc w:val="center"/>
              <w:rPr>
                <w:rFonts w:ascii="宋体" w:hAnsi="宋体" w:cs="Times New Roman"/>
                <w:sz w:val="18"/>
                <w:szCs w:val="18"/>
              </w:rPr>
            </w:pPr>
            <w:r>
              <w:rPr>
                <w:rFonts w:hint="eastAsia" w:ascii="宋体" w:hAnsi="宋体" w:cs="Times New Roman"/>
                <w:sz w:val="18"/>
                <w:szCs w:val="18"/>
              </w:rPr>
              <w:t>产品技术</w:t>
            </w:r>
          </w:p>
        </w:tc>
        <w:tc>
          <w:tcPr>
            <w:tcW w:w="554" w:type="dxa"/>
            <w:vAlign w:val="center"/>
          </w:tcPr>
          <w:p w14:paraId="5FF163B6">
            <w:pPr>
              <w:tabs>
                <w:tab w:val="left" w:pos="13965"/>
              </w:tabs>
              <w:jc w:val="center"/>
              <w:rPr>
                <w:rFonts w:ascii="宋体" w:hAnsi="宋体" w:cs="Times New Roman"/>
                <w:sz w:val="18"/>
                <w:szCs w:val="18"/>
              </w:rPr>
            </w:pPr>
            <w:r>
              <w:rPr>
                <w:rFonts w:hint="eastAsia" w:ascii="宋体" w:hAnsi="宋体" w:cs="Times New Roman"/>
                <w:sz w:val="18"/>
                <w:szCs w:val="18"/>
              </w:rPr>
              <w:t>2</w:t>
            </w:r>
          </w:p>
        </w:tc>
        <w:tc>
          <w:tcPr>
            <w:tcW w:w="2213" w:type="dxa"/>
            <w:vAlign w:val="center"/>
          </w:tcPr>
          <w:p w14:paraId="26B736B0">
            <w:pPr>
              <w:tabs>
                <w:tab w:val="left" w:pos="13965"/>
              </w:tabs>
              <w:jc w:val="center"/>
              <w:rPr>
                <w:rFonts w:ascii="宋体" w:hAnsi="宋体" w:cs="Times New Roman"/>
                <w:sz w:val="18"/>
                <w:szCs w:val="18"/>
              </w:rPr>
            </w:pPr>
            <w:r>
              <w:rPr>
                <w:rFonts w:hint="eastAsia" w:ascii="宋体" w:hAnsi="宋体" w:cs="Times New Roman"/>
                <w:sz w:val="18"/>
                <w:szCs w:val="18"/>
              </w:rPr>
              <w:t>设备制造商装备制造能力、生产设备、加工工艺、完善程度</w:t>
            </w:r>
          </w:p>
        </w:tc>
        <w:tc>
          <w:tcPr>
            <w:tcW w:w="582" w:type="dxa"/>
            <w:vAlign w:val="center"/>
          </w:tcPr>
          <w:p w14:paraId="505E9952">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776BE02C">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51B7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9" w:hRule="atLeast"/>
          <w:jc w:val="center"/>
        </w:trPr>
        <w:tc>
          <w:tcPr>
            <w:tcW w:w="660" w:type="dxa"/>
            <w:vMerge w:val="continue"/>
            <w:vAlign w:val="center"/>
          </w:tcPr>
          <w:p w14:paraId="3BD7B9C1">
            <w:pPr>
              <w:tabs>
                <w:tab w:val="left" w:pos="13965"/>
              </w:tabs>
              <w:jc w:val="center"/>
              <w:rPr>
                <w:rFonts w:ascii="宋体" w:hAnsi="宋体" w:cs="Times New Roman"/>
                <w:sz w:val="18"/>
                <w:szCs w:val="18"/>
              </w:rPr>
            </w:pPr>
          </w:p>
        </w:tc>
        <w:tc>
          <w:tcPr>
            <w:tcW w:w="552" w:type="dxa"/>
            <w:vMerge w:val="continue"/>
            <w:vAlign w:val="center"/>
          </w:tcPr>
          <w:p w14:paraId="74A6E533">
            <w:pPr>
              <w:tabs>
                <w:tab w:val="left" w:pos="13965"/>
              </w:tabs>
              <w:jc w:val="center"/>
              <w:rPr>
                <w:rFonts w:ascii="宋体" w:hAnsi="宋体" w:cs="Times New Roman"/>
                <w:sz w:val="18"/>
                <w:szCs w:val="18"/>
              </w:rPr>
            </w:pPr>
          </w:p>
        </w:tc>
        <w:tc>
          <w:tcPr>
            <w:tcW w:w="554" w:type="dxa"/>
            <w:vAlign w:val="center"/>
          </w:tcPr>
          <w:p w14:paraId="382626F4">
            <w:pPr>
              <w:tabs>
                <w:tab w:val="left" w:pos="13965"/>
              </w:tabs>
              <w:jc w:val="center"/>
              <w:rPr>
                <w:rFonts w:ascii="宋体" w:hAnsi="宋体" w:cs="Times New Roman"/>
                <w:sz w:val="18"/>
                <w:szCs w:val="18"/>
              </w:rPr>
            </w:pPr>
            <w:r>
              <w:rPr>
                <w:rFonts w:hint="eastAsia" w:ascii="宋体" w:hAnsi="宋体" w:cs="Times New Roman"/>
                <w:sz w:val="18"/>
                <w:szCs w:val="18"/>
              </w:rPr>
              <w:t>3</w:t>
            </w:r>
          </w:p>
        </w:tc>
        <w:tc>
          <w:tcPr>
            <w:tcW w:w="2213" w:type="dxa"/>
            <w:vAlign w:val="center"/>
          </w:tcPr>
          <w:p w14:paraId="6851F277">
            <w:pPr>
              <w:tabs>
                <w:tab w:val="left" w:pos="13965"/>
              </w:tabs>
              <w:jc w:val="center"/>
              <w:rPr>
                <w:rFonts w:ascii="宋体" w:hAnsi="宋体" w:cs="Times New Roman"/>
                <w:sz w:val="18"/>
                <w:szCs w:val="18"/>
              </w:rPr>
            </w:pPr>
            <w:r>
              <w:rPr>
                <w:rFonts w:hint="eastAsia" w:ascii="宋体" w:hAnsi="宋体" w:cs="Times New Roman"/>
                <w:sz w:val="18"/>
                <w:szCs w:val="18"/>
              </w:rPr>
              <w:t>产品方案技术先进、各系统完善、性能可靠，设备主要核心部件，具备自身技术优势</w:t>
            </w:r>
          </w:p>
        </w:tc>
        <w:tc>
          <w:tcPr>
            <w:tcW w:w="582" w:type="dxa"/>
            <w:vAlign w:val="center"/>
          </w:tcPr>
          <w:p w14:paraId="149CC11B">
            <w:pPr>
              <w:tabs>
                <w:tab w:val="left" w:pos="13965"/>
              </w:tabs>
              <w:jc w:val="center"/>
              <w:rPr>
                <w:rFonts w:ascii="宋体" w:hAnsi="宋体" w:cs="Times New Roman"/>
                <w:sz w:val="18"/>
                <w:szCs w:val="18"/>
              </w:rPr>
            </w:pPr>
            <w:r>
              <w:rPr>
                <w:rFonts w:hint="eastAsia" w:ascii="宋体" w:hAnsi="宋体" w:cs="Times New Roman"/>
                <w:sz w:val="18"/>
                <w:szCs w:val="18"/>
              </w:rPr>
              <w:t>50</w:t>
            </w:r>
          </w:p>
        </w:tc>
        <w:tc>
          <w:tcPr>
            <w:tcW w:w="4796" w:type="dxa"/>
            <w:vAlign w:val="center"/>
          </w:tcPr>
          <w:p w14:paraId="0121F2D0">
            <w:pPr>
              <w:tabs>
                <w:tab w:val="left" w:pos="13965"/>
              </w:tabs>
              <w:jc w:val="center"/>
              <w:rPr>
                <w:rFonts w:ascii="宋体" w:hAnsi="宋体" w:cs="Times New Roman"/>
                <w:sz w:val="18"/>
                <w:szCs w:val="18"/>
              </w:rPr>
            </w:pPr>
            <w:r>
              <w:rPr>
                <w:rFonts w:hint="eastAsia" w:ascii="宋体" w:hAnsi="宋体" w:cs="Times New Roman"/>
                <w:sz w:val="18"/>
                <w:szCs w:val="18"/>
              </w:rPr>
              <w:t>以下各项由评标委员会成员独立进行客观、公正的评价打分。</w:t>
            </w:r>
          </w:p>
          <w:p w14:paraId="579A0282">
            <w:pPr>
              <w:tabs>
                <w:tab w:val="left" w:pos="13965"/>
              </w:tabs>
              <w:jc w:val="center"/>
              <w:rPr>
                <w:rFonts w:ascii="宋体" w:hAnsi="宋体" w:cs="Times New Roman"/>
                <w:sz w:val="18"/>
                <w:szCs w:val="18"/>
              </w:rPr>
            </w:pPr>
            <w:r>
              <w:rPr>
                <w:rFonts w:hint="eastAsia" w:ascii="宋体" w:hAnsi="宋体" w:cs="Times New Roman"/>
                <w:sz w:val="18"/>
                <w:szCs w:val="18"/>
              </w:rPr>
              <w:t>①定制系统方案已到达招标要求，设备主要核心部件，具备自身技术优势，打分0-16分。</w:t>
            </w:r>
          </w:p>
          <w:p w14:paraId="2DB9941D">
            <w:pPr>
              <w:tabs>
                <w:tab w:val="left" w:pos="13965"/>
              </w:tabs>
              <w:jc w:val="center"/>
              <w:rPr>
                <w:rFonts w:ascii="宋体" w:hAnsi="宋体" w:cs="Times New Roman"/>
                <w:sz w:val="18"/>
                <w:szCs w:val="18"/>
              </w:rPr>
            </w:pPr>
            <w:r>
              <w:rPr>
                <w:rFonts w:hint="eastAsia" w:ascii="宋体" w:hAnsi="宋体" w:cs="Times New Roman"/>
                <w:sz w:val="18"/>
                <w:szCs w:val="18"/>
              </w:rPr>
              <w:t>②系统配置齐全，其精度、参数、技术水平、可靠性等优势明显，打分0-16分。</w:t>
            </w:r>
          </w:p>
          <w:p w14:paraId="1A622E54">
            <w:pPr>
              <w:tabs>
                <w:tab w:val="left" w:pos="13965"/>
              </w:tabs>
              <w:jc w:val="center"/>
              <w:rPr>
                <w:rFonts w:ascii="宋体" w:hAnsi="宋体" w:cs="Times New Roman"/>
                <w:sz w:val="18"/>
                <w:szCs w:val="18"/>
              </w:rPr>
            </w:pPr>
            <w:r>
              <w:rPr>
                <w:rFonts w:hint="eastAsia" w:ascii="宋体" w:hAnsi="宋体" w:cs="Times New Roman"/>
                <w:sz w:val="18"/>
                <w:szCs w:val="18"/>
              </w:rPr>
              <w:t>③操作灵活方便，系统开放程度高，打分0-10分。</w:t>
            </w:r>
          </w:p>
          <w:p w14:paraId="5537A520">
            <w:pPr>
              <w:tabs>
                <w:tab w:val="left" w:pos="13965"/>
              </w:tabs>
              <w:jc w:val="center"/>
              <w:rPr>
                <w:rFonts w:ascii="宋体" w:hAnsi="宋体" w:cs="Times New Roman"/>
                <w:sz w:val="18"/>
                <w:szCs w:val="18"/>
              </w:rPr>
            </w:pPr>
            <w:r>
              <w:rPr>
                <w:rFonts w:hint="eastAsia" w:ascii="宋体" w:hAnsi="宋体" w:cs="Times New Roman"/>
                <w:sz w:val="18"/>
                <w:szCs w:val="18"/>
              </w:rPr>
              <w:t>④综合评价，打分0-8分。</w:t>
            </w:r>
          </w:p>
        </w:tc>
      </w:tr>
      <w:tr w14:paraId="72F7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660" w:type="dxa"/>
            <w:vMerge w:val="continue"/>
            <w:vAlign w:val="center"/>
          </w:tcPr>
          <w:p w14:paraId="1FBCDB34">
            <w:pPr>
              <w:tabs>
                <w:tab w:val="left" w:pos="13965"/>
              </w:tabs>
              <w:jc w:val="center"/>
              <w:rPr>
                <w:rFonts w:ascii="宋体" w:hAnsi="宋体" w:cs="Times New Roman"/>
                <w:sz w:val="18"/>
                <w:szCs w:val="18"/>
              </w:rPr>
            </w:pPr>
          </w:p>
        </w:tc>
        <w:tc>
          <w:tcPr>
            <w:tcW w:w="552" w:type="dxa"/>
            <w:vAlign w:val="center"/>
          </w:tcPr>
          <w:p w14:paraId="51EB42FF">
            <w:pPr>
              <w:tabs>
                <w:tab w:val="left" w:pos="13965"/>
              </w:tabs>
              <w:jc w:val="center"/>
              <w:rPr>
                <w:rFonts w:ascii="宋体" w:hAnsi="宋体" w:cs="Times New Roman"/>
                <w:sz w:val="18"/>
                <w:szCs w:val="18"/>
              </w:rPr>
            </w:pPr>
            <w:r>
              <w:rPr>
                <w:rFonts w:hint="eastAsia" w:ascii="宋体" w:hAnsi="宋体" w:cs="Times New Roman"/>
                <w:sz w:val="18"/>
                <w:szCs w:val="18"/>
              </w:rPr>
              <w:t>答疑</w:t>
            </w:r>
          </w:p>
        </w:tc>
        <w:tc>
          <w:tcPr>
            <w:tcW w:w="554" w:type="dxa"/>
            <w:vAlign w:val="center"/>
          </w:tcPr>
          <w:p w14:paraId="6FFB2534">
            <w:pPr>
              <w:tabs>
                <w:tab w:val="left" w:pos="13965"/>
              </w:tabs>
              <w:jc w:val="center"/>
              <w:rPr>
                <w:rFonts w:ascii="宋体" w:hAnsi="宋体" w:cs="Times New Roman"/>
                <w:sz w:val="18"/>
                <w:szCs w:val="18"/>
              </w:rPr>
            </w:pPr>
            <w:r>
              <w:rPr>
                <w:rFonts w:hint="eastAsia" w:ascii="宋体" w:hAnsi="宋体" w:cs="Times New Roman"/>
                <w:sz w:val="18"/>
                <w:szCs w:val="18"/>
              </w:rPr>
              <w:t>4</w:t>
            </w:r>
          </w:p>
        </w:tc>
        <w:tc>
          <w:tcPr>
            <w:tcW w:w="2213" w:type="dxa"/>
            <w:vAlign w:val="center"/>
          </w:tcPr>
          <w:p w14:paraId="33D158FF">
            <w:pPr>
              <w:tabs>
                <w:tab w:val="left" w:pos="13965"/>
              </w:tabs>
              <w:jc w:val="center"/>
              <w:rPr>
                <w:rFonts w:ascii="宋体" w:hAnsi="宋体" w:cs="Times New Roman"/>
                <w:sz w:val="18"/>
                <w:szCs w:val="18"/>
              </w:rPr>
            </w:pPr>
            <w:r>
              <w:rPr>
                <w:rFonts w:hint="eastAsia" w:ascii="宋体" w:hAnsi="宋体" w:cs="Times New Roman"/>
                <w:sz w:val="18"/>
                <w:szCs w:val="18"/>
              </w:rPr>
              <w:t>现场答疑</w:t>
            </w:r>
          </w:p>
        </w:tc>
        <w:tc>
          <w:tcPr>
            <w:tcW w:w="582" w:type="dxa"/>
            <w:vAlign w:val="center"/>
          </w:tcPr>
          <w:p w14:paraId="31708426">
            <w:pPr>
              <w:tabs>
                <w:tab w:val="left" w:pos="13965"/>
              </w:tabs>
              <w:jc w:val="center"/>
              <w:rPr>
                <w:rFonts w:ascii="宋体" w:hAnsi="宋体" w:cs="Times New Roman"/>
                <w:sz w:val="18"/>
                <w:szCs w:val="18"/>
              </w:rPr>
            </w:pPr>
            <w:r>
              <w:rPr>
                <w:rFonts w:hint="eastAsia" w:ascii="宋体" w:hAnsi="宋体" w:cs="Times New Roman"/>
                <w:sz w:val="18"/>
                <w:szCs w:val="18"/>
              </w:rPr>
              <w:t>8</w:t>
            </w:r>
          </w:p>
        </w:tc>
        <w:tc>
          <w:tcPr>
            <w:tcW w:w="4796" w:type="dxa"/>
            <w:vAlign w:val="center"/>
          </w:tcPr>
          <w:p w14:paraId="7DA5C5D9">
            <w:pPr>
              <w:tabs>
                <w:tab w:val="left" w:pos="13965"/>
              </w:tabs>
              <w:jc w:val="center"/>
              <w:rPr>
                <w:rFonts w:ascii="宋体" w:hAnsi="宋体" w:cs="Times New Roman"/>
                <w:sz w:val="18"/>
                <w:szCs w:val="18"/>
              </w:rPr>
            </w:pPr>
            <w:r>
              <w:rPr>
                <w:rFonts w:hint="eastAsia" w:ascii="宋体" w:hAnsi="宋体" w:cs="Times New Roman"/>
                <w:sz w:val="18"/>
                <w:szCs w:val="18"/>
              </w:rPr>
              <w:t>投标人代表对方案、技术优势的讲解，</w:t>
            </w:r>
          </w:p>
          <w:p w14:paraId="1E9C8EEF">
            <w:pPr>
              <w:tabs>
                <w:tab w:val="left" w:pos="13965"/>
              </w:tabs>
              <w:jc w:val="center"/>
              <w:rPr>
                <w:rFonts w:ascii="宋体" w:hAnsi="宋体" w:cs="Times New Roman"/>
                <w:sz w:val="18"/>
                <w:szCs w:val="18"/>
              </w:rPr>
            </w:pPr>
            <w:r>
              <w:rPr>
                <w:rFonts w:hint="eastAsia" w:ascii="宋体" w:hAnsi="宋体" w:cs="Times New Roman"/>
                <w:sz w:val="18"/>
                <w:szCs w:val="18"/>
              </w:rPr>
              <w:t>以及就该项目难点回答评标专家现场提问，打分0-8分。</w:t>
            </w:r>
          </w:p>
        </w:tc>
      </w:tr>
      <w:tr w14:paraId="74DA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660" w:type="dxa"/>
            <w:vMerge w:val="continue"/>
            <w:vAlign w:val="center"/>
          </w:tcPr>
          <w:p w14:paraId="338146AA">
            <w:pPr>
              <w:tabs>
                <w:tab w:val="left" w:pos="13965"/>
              </w:tabs>
              <w:jc w:val="center"/>
              <w:rPr>
                <w:rFonts w:ascii="宋体" w:hAnsi="宋体" w:cs="Times New Roman"/>
                <w:sz w:val="18"/>
                <w:szCs w:val="18"/>
              </w:rPr>
            </w:pPr>
          </w:p>
        </w:tc>
        <w:tc>
          <w:tcPr>
            <w:tcW w:w="552" w:type="dxa"/>
            <w:vAlign w:val="center"/>
          </w:tcPr>
          <w:p w14:paraId="3F271BA0">
            <w:pPr>
              <w:tabs>
                <w:tab w:val="left" w:pos="13965"/>
              </w:tabs>
              <w:jc w:val="center"/>
              <w:rPr>
                <w:rFonts w:ascii="宋体" w:hAnsi="宋体" w:cs="Times New Roman"/>
                <w:sz w:val="18"/>
                <w:szCs w:val="18"/>
              </w:rPr>
            </w:pPr>
            <w:r>
              <w:rPr>
                <w:rFonts w:hint="eastAsia" w:ascii="宋体" w:hAnsi="宋体" w:cs="Times New Roman"/>
                <w:sz w:val="18"/>
                <w:szCs w:val="18"/>
              </w:rPr>
              <w:t>技术偏离</w:t>
            </w:r>
          </w:p>
        </w:tc>
        <w:tc>
          <w:tcPr>
            <w:tcW w:w="554" w:type="dxa"/>
            <w:vAlign w:val="center"/>
          </w:tcPr>
          <w:p w14:paraId="6DEF1405">
            <w:pPr>
              <w:tabs>
                <w:tab w:val="left" w:pos="13965"/>
              </w:tabs>
              <w:jc w:val="center"/>
              <w:rPr>
                <w:rFonts w:ascii="宋体" w:hAnsi="宋体" w:cs="Times New Roman"/>
                <w:sz w:val="18"/>
                <w:szCs w:val="18"/>
              </w:rPr>
            </w:pPr>
            <w:r>
              <w:rPr>
                <w:rFonts w:hint="eastAsia" w:ascii="宋体" w:hAnsi="宋体" w:cs="Times New Roman"/>
                <w:sz w:val="18"/>
                <w:szCs w:val="18"/>
              </w:rPr>
              <w:t>5</w:t>
            </w:r>
          </w:p>
        </w:tc>
        <w:tc>
          <w:tcPr>
            <w:tcW w:w="2213" w:type="dxa"/>
            <w:vAlign w:val="center"/>
          </w:tcPr>
          <w:p w14:paraId="247FE15C">
            <w:pPr>
              <w:tabs>
                <w:tab w:val="left" w:pos="13965"/>
              </w:tabs>
              <w:jc w:val="center"/>
              <w:rPr>
                <w:rFonts w:ascii="宋体" w:hAnsi="宋体" w:cs="Times New Roman"/>
                <w:sz w:val="18"/>
                <w:szCs w:val="18"/>
              </w:rPr>
            </w:pPr>
            <w:r>
              <w:rPr>
                <w:rFonts w:hint="eastAsia" w:ascii="宋体" w:hAnsi="宋体" w:cs="Times New Roman"/>
                <w:sz w:val="18"/>
                <w:szCs w:val="18"/>
              </w:rPr>
              <w:t>技术偏离</w:t>
            </w:r>
          </w:p>
        </w:tc>
        <w:tc>
          <w:tcPr>
            <w:tcW w:w="582" w:type="dxa"/>
            <w:vAlign w:val="center"/>
          </w:tcPr>
          <w:p w14:paraId="612C4B24">
            <w:pPr>
              <w:tabs>
                <w:tab w:val="left" w:pos="13965"/>
              </w:tabs>
              <w:jc w:val="center"/>
              <w:rPr>
                <w:rFonts w:ascii="宋体" w:hAnsi="宋体" w:cs="Times New Roman"/>
                <w:sz w:val="18"/>
                <w:szCs w:val="18"/>
              </w:rPr>
            </w:pPr>
            <w:r>
              <w:rPr>
                <w:rFonts w:hint="eastAsia" w:ascii="宋体" w:hAnsi="宋体" w:cs="Times New Roman"/>
                <w:sz w:val="18"/>
                <w:szCs w:val="18"/>
              </w:rPr>
              <w:t>12</w:t>
            </w:r>
          </w:p>
        </w:tc>
        <w:tc>
          <w:tcPr>
            <w:tcW w:w="4796" w:type="dxa"/>
            <w:vAlign w:val="center"/>
          </w:tcPr>
          <w:p w14:paraId="519941CF">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3652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660" w:type="dxa"/>
            <w:vMerge w:val="continue"/>
            <w:vAlign w:val="center"/>
          </w:tcPr>
          <w:p w14:paraId="40025122">
            <w:pPr>
              <w:tabs>
                <w:tab w:val="left" w:pos="13965"/>
              </w:tabs>
              <w:jc w:val="center"/>
              <w:rPr>
                <w:rFonts w:ascii="宋体" w:hAnsi="宋体" w:cs="Times New Roman"/>
                <w:sz w:val="18"/>
                <w:szCs w:val="18"/>
              </w:rPr>
            </w:pPr>
          </w:p>
        </w:tc>
        <w:tc>
          <w:tcPr>
            <w:tcW w:w="552" w:type="dxa"/>
            <w:vMerge w:val="restart"/>
            <w:vAlign w:val="center"/>
          </w:tcPr>
          <w:p w14:paraId="6E4D9631">
            <w:pPr>
              <w:tabs>
                <w:tab w:val="left" w:pos="13965"/>
              </w:tabs>
              <w:jc w:val="center"/>
              <w:rPr>
                <w:rFonts w:ascii="宋体" w:hAnsi="宋体" w:cs="Times New Roman"/>
                <w:sz w:val="18"/>
                <w:szCs w:val="18"/>
              </w:rPr>
            </w:pPr>
            <w:r>
              <w:rPr>
                <w:rFonts w:hint="eastAsia" w:ascii="宋体" w:hAnsi="宋体" w:cs="Times New Roman"/>
                <w:sz w:val="18"/>
                <w:szCs w:val="18"/>
              </w:rPr>
              <w:t>售后服务</w:t>
            </w:r>
          </w:p>
        </w:tc>
        <w:tc>
          <w:tcPr>
            <w:tcW w:w="554" w:type="dxa"/>
            <w:vAlign w:val="center"/>
          </w:tcPr>
          <w:p w14:paraId="2B640A61">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2213" w:type="dxa"/>
            <w:vAlign w:val="center"/>
          </w:tcPr>
          <w:p w14:paraId="530CDD25">
            <w:pPr>
              <w:tabs>
                <w:tab w:val="left" w:pos="13965"/>
              </w:tabs>
              <w:jc w:val="center"/>
              <w:rPr>
                <w:rFonts w:ascii="宋体" w:hAnsi="宋体" w:cs="Times New Roman"/>
                <w:sz w:val="18"/>
                <w:szCs w:val="18"/>
              </w:rPr>
            </w:pPr>
            <w:r>
              <w:rPr>
                <w:rFonts w:hint="eastAsia" w:ascii="宋体" w:hAnsi="宋体" w:cs="Times New Roman"/>
                <w:sz w:val="18"/>
                <w:szCs w:val="18"/>
              </w:rPr>
              <w:t>技 术 培 训 方 案：对招标方 人员的技术培 训方案安排科 学、合理、可 行</w:t>
            </w:r>
          </w:p>
        </w:tc>
        <w:tc>
          <w:tcPr>
            <w:tcW w:w="582" w:type="dxa"/>
            <w:vAlign w:val="center"/>
          </w:tcPr>
          <w:p w14:paraId="54FBA576">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556C0C27">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764D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atLeast"/>
          <w:jc w:val="center"/>
        </w:trPr>
        <w:tc>
          <w:tcPr>
            <w:tcW w:w="660" w:type="dxa"/>
            <w:vMerge w:val="continue"/>
            <w:vAlign w:val="center"/>
          </w:tcPr>
          <w:p w14:paraId="0709B8E4">
            <w:pPr>
              <w:tabs>
                <w:tab w:val="left" w:pos="13965"/>
              </w:tabs>
              <w:jc w:val="center"/>
              <w:rPr>
                <w:rFonts w:ascii="宋体" w:hAnsi="宋体" w:cs="Times New Roman"/>
                <w:sz w:val="18"/>
                <w:szCs w:val="18"/>
              </w:rPr>
            </w:pPr>
          </w:p>
        </w:tc>
        <w:tc>
          <w:tcPr>
            <w:tcW w:w="552" w:type="dxa"/>
            <w:vMerge w:val="continue"/>
            <w:vAlign w:val="center"/>
          </w:tcPr>
          <w:p w14:paraId="4621F272">
            <w:pPr>
              <w:tabs>
                <w:tab w:val="left" w:pos="13965"/>
              </w:tabs>
              <w:jc w:val="center"/>
              <w:rPr>
                <w:rFonts w:ascii="宋体" w:hAnsi="宋体" w:cs="Times New Roman"/>
                <w:sz w:val="18"/>
                <w:szCs w:val="18"/>
              </w:rPr>
            </w:pPr>
          </w:p>
        </w:tc>
        <w:tc>
          <w:tcPr>
            <w:tcW w:w="554" w:type="dxa"/>
            <w:vAlign w:val="center"/>
          </w:tcPr>
          <w:p w14:paraId="26111858">
            <w:pPr>
              <w:tabs>
                <w:tab w:val="left" w:pos="13965"/>
              </w:tabs>
              <w:jc w:val="center"/>
              <w:rPr>
                <w:rFonts w:ascii="宋体" w:hAnsi="宋体" w:cs="Times New Roman"/>
                <w:sz w:val="18"/>
                <w:szCs w:val="18"/>
              </w:rPr>
            </w:pPr>
            <w:r>
              <w:rPr>
                <w:rFonts w:hint="eastAsia" w:ascii="宋体" w:hAnsi="宋体" w:cs="Times New Roman"/>
                <w:sz w:val="18"/>
                <w:szCs w:val="18"/>
              </w:rPr>
              <w:t>7</w:t>
            </w:r>
          </w:p>
        </w:tc>
        <w:tc>
          <w:tcPr>
            <w:tcW w:w="2213" w:type="dxa"/>
            <w:vAlign w:val="center"/>
          </w:tcPr>
          <w:p w14:paraId="682756B3">
            <w:pPr>
              <w:tabs>
                <w:tab w:val="left" w:pos="13965"/>
              </w:tabs>
              <w:jc w:val="center"/>
              <w:rPr>
                <w:rFonts w:ascii="宋体" w:hAnsi="宋体" w:cs="Times New Roman"/>
                <w:sz w:val="18"/>
                <w:szCs w:val="18"/>
              </w:rPr>
            </w:pPr>
            <w:r>
              <w:rPr>
                <w:rFonts w:hint="eastAsia" w:ascii="宋体" w:hAnsi="宋体" w:cs="Times New Roman"/>
                <w:sz w:val="18"/>
                <w:szCs w:val="18"/>
              </w:rPr>
              <w:t>安装调试方案：有详尽的安装调试计划及方案，方案科学合理，可实施性强。</w:t>
            </w:r>
          </w:p>
        </w:tc>
        <w:tc>
          <w:tcPr>
            <w:tcW w:w="582" w:type="dxa"/>
            <w:vAlign w:val="center"/>
          </w:tcPr>
          <w:p w14:paraId="10BC1908">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5D1B5EC9">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3545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jc w:val="center"/>
        </w:trPr>
        <w:tc>
          <w:tcPr>
            <w:tcW w:w="660" w:type="dxa"/>
            <w:vMerge w:val="continue"/>
            <w:vAlign w:val="center"/>
          </w:tcPr>
          <w:p w14:paraId="35C4810A">
            <w:pPr>
              <w:tabs>
                <w:tab w:val="left" w:pos="13965"/>
              </w:tabs>
              <w:jc w:val="center"/>
              <w:rPr>
                <w:rFonts w:ascii="宋体" w:hAnsi="宋体" w:cs="Times New Roman"/>
                <w:sz w:val="18"/>
                <w:szCs w:val="18"/>
              </w:rPr>
            </w:pPr>
          </w:p>
        </w:tc>
        <w:tc>
          <w:tcPr>
            <w:tcW w:w="552" w:type="dxa"/>
            <w:vMerge w:val="continue"/>
            <w:vAlign w:val="center"/>
          </w:tcPr>
          <w:p w14:paraId="4E3E2080">
            <w:pPr>
              <w:tabs>
                <w:tab w:val="left" w:pos="13965"/>
              </w:tabs>
              <w:jc w:val="center"/>
              <w:rPr>
                <w:rFonts w:ascii="宋体" w:hAnsi="宋体" w:cs="Times New Roman"/>
                <w:sz w:val="18"/>
                <w:szCs w:val="18"/>
              </w:rPr>
            </w:pPr>
          </w:p>
        </w:tc>
        <w:tc>
          <w:tcPr>
            <w:tcW w:w="554" w:type="dxa"/>
            <w:vAlign w:val="center"/>
          </w:tcPr>
          <w:p w14:paraId="3841E295">
            <w:pPr>
              <w:tabs>
                <w:tab w:val="left" w:pos="13965"/>
              </w:tabs>
              <w:jc w:val="center"/>
              <w:rPr>
                <w:rFonts w:ascii="宋体" w:hAnsi="宋体" w:cs="Times New Roman"/>
                <w:sz w:val="18"/>
                <w:szCs w:val="18"/>
              </w:rPr>
            </w:pPr>
            <w:r>
              <w:rPr>
                <w:rFonts w:hint="eastAsia" w:ascii="宋体" w:hAnsi="宋体" w:cs="Times New Roman"/>
                <w:sz w:val="18"/>
                <w:szCs w:val="18"/>
              </w:rPr>
              <w:t>8</w:t>
            </w:r>
          </w:p>
        </w:tc>
        <w:tc>
          <w:tcPr>
            <w:tcW w:w="2213" w:type="dxa"/>
            <w:vAlign w:val="center"/>
          </w:tcPr>
          <w:p w14:paraId="1E480EE5">
            <w:pPr>
              <w:tabs>
                <w:tab w:val="left" w:pos="13965"/>
              </w:tabs>
              <w:jc w:val="center"/>
              <w:rPr>
                <w:rFonts w:ascii="宋体" w:hAnsi="宋体" w:cs="Times New Roman"/>
                <w:sz w:val="18"/>
                <w:szCs w:val="18"/>
              </w:rPr>
            </w:pPr>
            <w:r>
              <w:rPr>
                <w:rFonts w:hint="eastAsia" w:ascii="宋体" w:hAnsi="宋体" w:cs="Times New Roman"/>
                <w:sz w:val="18"/>
                <w:szCs w:val="18"/>
              </w:rPr>
              <w:t>售后服务及时周到，有相应 的服务承诺和具体的保证措施</w:t>
            </w:r>
          </w:p>
        </w:tc>
        <w:tc>
          <w:tcPr>
            <w:tcW w:w="582" w:type="dxa"/>
            <w:vAlign w:val="center"/>
          </w:tcPr>
          <w:p w14:paraId="13D6F0CB">
            <w:pPr>
              <w:tabs>
                <w:tab w:val="left" w:pos="13965"/>
              </w:tabs>
              <w:jc w:val="center"/>
              <w:rPr>
                <w:rFonts w:ascii="宋体" w:hAnsi="宋体" w:cs="Times New Roman"/>
                <w:sz w:val="18"/>
                <w:szCs w:val="18"/>
              </w:rPr>
            </w:pPr>
            <w:r>
              <w:rPr>
                <w:rFonts w:hint="eastAsia" w:ascii="宋体" w:hAnsi="宋体" w:cs="Times New Roman"/>
                <w:sz w:val="18"/>
                <w:szCs w:val="18"/>
              </w:rPr>
              <w:t>6</w:t>
            </w:r>
          </w:p>
        </w:tc>
        <w:tc>
          <w:tcPr>
            <w:tcW w:w="4796" w:type="dxa"/>
            <w:vAlign w:val="center"/>
          </w:tcPr>
          <w:p w14:paraId="1923C2C7">
            <w:pPr>
              <w:tabs>
                <w:tab w:val="left" w:pos="13965"/>
              </w:tabs>
              <w:jc w:val="center"/>
              <w:rPr>
                <w:rFonts w:ascii="宋体" w:hAnsi="宋体" w:cs="Times New Roman"/>
                <w:sz w:val="18"/>
                <w:szCs w:val="18"/>
              </w:rPr>
            </w:pPr>
            <w:r>
              <w:rPr>
                <w:rFonts w:hint="eastAsia" w:ascii="宋体" w:hAnsi="宋体" w:cs="Times New Roman"/>
                <w:sz w:val="18"/>
                <w:szCs w:val="18"/>
              </w:rPr>
              <w:t>由评标委员会成员独立进行客观、公正的评价，按照优、良、一般进行赋分，优得6分，良得4分，一般得2分。</w:t>
            </w:r>
          </w:p>
        </w:tc>
      </w:tr>
      <w:tr w14:paraId="5488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8" w:hRule="atLeast"/>
          <w:jc w:val="center"/>
        </w:trPr>
        <w:tc>
          <w:tcPr>
            <w:tcW w:w="660" w:type="dxa"/>
            <w:vAlign w:val="center"/>
          </w:tcPr>
          <w:p w14:paraId="4F77B8B1">
            <w:pPr>
              <w:tabs>
                <w:tab w:val="left" w:pos="13965"/>
              </w:tabs>
              <w:jc w:val="center"/>
              <w:rPr>
                <w:rFonts w:ascii="宋体" w:hAnsi="宋体" w:cs="Times New Roman"/>
                <w:sz w:val="18"/>
                <w:szCs w:val="18"/>
              </w:rPr>
            </w:pPr>
            <w:r>
              <w:rPr>
                <w:rFonts w:hint="eastAsia" w:ascii="宋体" w:hAnsi="宋体" w:cs="Times New Roman"/>
                <w:sz w:val="18"/>
                <w:szCs w:val="18"/>
              </w:rPr>
              <w:t>商务标100分</w:t>
            </w:r>
          </w:p>
        </w:tc>
        <w:tc>
          <w:tcPr>
            <w:tcW w:w="8697" w:type="dxa"/>
            <w:gridSpan w:val="5"/>
            <w:vAlign w:val="center"/>
          </w:tcPr>
          <w:p w14:paraId="7DC23712">
            <w:pPr>
              <w:tabs>
                <w:tab w:val="left" w:pos="13965"/>
              </w:tabs>
              <w:jc w:val="center"/>
              <w:rPr>
                <w:rFonts w:ascii="宋体" w:hAnsi="宋体" w:cs="Times New Roman"/>
                <w:sz w:val="18"/>
                <w:szCs w:val="18"/>
              </w:rPr>
            </w:pPr>
            <w:r>
              <w:rPr>
                <w:rFonts w:hint="eastAsia" w:ascii="宋体" w:hAnsi="宋体" w:cs="Times New Roman"/>
                <w:sz w:val="18"/>
                <w:szCs w:val="18"/>
              </w:rPr>
              <w:t xml:space="preserve">评标基准价： </w:t>
            </w:r>
          </w:p>
          <w:p w14:paraId="3D1E7598">
            <w:pPr>
              <w:tabs>
                <w:tab w:val="left" w:pos="13965"/>
              </w:tabs>
              <w:jc w:val="center"/>
              <w:rPr>
                <w:rFonts w:ascii="宋体" w:hAnsi="宋体" w:cs="Times New Roman"/>
                <w:sz w:val="18"/>
                <w:szCs w:val="18"/>
              </w:rPr>
            </w:pPr>
            <w:r>
              <w:rPr>
                <w:rFonts w:hint="eastAsia" w:ascii="宋体" w:hAnsi="宋体" w:cs="Times New Roman"/>
                <w:sz w:val="18"/>
                <w:szCs w:val="18"/>
              </w:rPr>
              <w:t>1、评标基准价为所有合理有效的最终投标报价的最低价。</w:t>
            </w:r>
          </w:p>
          <w:p w14:paraId="2272C0FD">
            <w:pPr>
              <w:tabs>
                <w:tab w:val="left" w:pos="13965"/>
              </w:tabs>
              <w:jc w:val="center"/>
              <w:rPr>
                <w:rFonts w:ascii="宋体" w:hAnsi="宋体" w:cs="Times New Roman"/>
                <w:sz w:val="18"/>
                <w:szCs w:val="18"/>
              </w:rPr>
            </w:pPr>
            <w:r>
              <w:rPr>
                <w:rFonts w:hint="eastAsia" w:ascii="宋体" w:hAnsi="宋体" w:cs="Times New Roman"/>
                <w:sz w:val="18"/>
                <w:szCs w:val="18"/>
              </w:rPr>
              <w:t>2、有效的评标基准价得100分；其他投标人的价格得分按下列公式计算：投标价格得分=100×（评标基准价/投标报价）。</w:t>
            </w:r>
          </w:p>
          <w:p w14:paraId="3A9B99AA">
            <w:pPr>
              <w:tabs>
                <w:tab w:val="left" w:pos="13965"/>
              </w:tabs>
              <w:jc w:val="center"/>
              <w:rPr>
                <w:rFonts w:ascii="宋体" w:hAnsi="宋体" w:cs="Times New Roman"/>
                <w:sz w:val="18"/>
                <w:szCs w:val="18"/>
              </w:rPr>
            </w:pPr>
            <w:r>
              <w:rPr>
                <w:rFonts w:hint="eastAsia" w:ascii="宋体" w:hAnsi="宋体" w:cs="Times New Roman"/>
                <w:sz w:val="18"/>
                <w:szCs w:val="18"/>
              </w:rPr>
              <w:t xml:space="preserve">注：得分值取小数点后两位，不足一个百分点的，按照四舍五入法计算。 </w:t>
            </w:r>
          </w:p>
        </w:tc>
      </w:tr>
      <w:tr w14:paraId="0457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jc w:val="center"/>
        </w:trPr>
        <w:tc>
          <w:tcPr>
            <w:tcW w:w="660" w:type="dxa"/>
            <w:vAlign w:val="center"/>
          </w:tcPr>
          <w:p w14:paraId="2A8D1118">
            <w:pPr>
              <w:tabs>
                <w:tab w:val="left" w:pos="13965"/>
              </w:tabs>
              <w:jc w:val="center"/>
              <w:rPr>
                <w:rFonts w:ascii="宋体" w:hAnsi="宋体" w:cs="Times New Roman"/>
                <w:sz w:val="18"/>
                <w:szCs w:val="18"/>
              </w:rPr>
            </w:pPr>
            <w:r>
              <w:rPr>
                <w:rFonts w:hint="eastAsia" w:ascii="宋体" w:hAnsi="宋体" w:cs="Times New Roman"/>
                <w:sz w:val="18"/>
                <w:szCs w:val="18"/>
              </w:rPr>
              <w:t>综合得分</w:t>
            </w:r>
          </w:p>
        </w:tc>
        <w:tc>
          <w:tcPr>
            <w:tcW w:w="8697" w:type="dxa"/>
            <w:gridSpan w:val="5"/>
            <w:vAlign w:val="center"/>
          </w:tcPr>
          <w:p w14:paraId="00FCC8C8">
            <w:pPr>
              <w:tabs>
                <w:tab w:val="left" w:pos="13965"/>
              </w:tabs>
              <w:jc w:val="center"/>
              <w:rPr>
                <w:rFonts w:ascii="宋体" w:hAnsi="宋体" w:cs="Times New Roman"/>
                <w:sz w:val="18"/>
                <w:szCs w:val="18"/>
              </w:rPr>
            </w:pPr>
            <w:r>
              <w:rPr>
                <w:rFonts w:hint="eastAsia" w:ascii="宋体" w:hAnsi="宋体" w:cs="Times New Roman"/>
                <w:sz w:val="18"/>
                <w:szCs w:val="18"/>
              </w:rPr>
              <w:tab/>
            </w:r>
            <w:r>
              <w:rPr>
                <w:rFonts w:hint="eastAsia" w:ascii="宋体" w:hAnsi="宋体" w:cs="Times New Roman"/>
                <w:sz w:val="18"/>
                <w:szCs w:val="18"/>
              </w:rPr>
              <w:t>综合得分=技术标得分×30%＋商务标得分×70%</w:t>
            </w:r>
          </w:p>
        </w:tc>
      </w:tr>
    </w:tbl>
    <w:p w14:paraId="588F1098">
      <w:pPr>
        <w:pStyle w:val="18"/>
        <w:sectPr>
          <w:pgSz w:w="11906" w:h="16838"/>
          <w:pgMar w:top="1588" w:right="1418" w:bottom="1134" w:left="1418" w:header="851" w:footer="992" w:gutter="0"/>
          <w:cols w:space="720" w:num="1"/>
          <w:titlePg/>
          <w:docGrid w:type="lines" w:linePitch="312" w:charSpace="0"/>
        </w:sectPr>
      </w:pPr>
    </w:p>
    <w:p w14:paraId="604EFC72">
      <w:pPr>
        <w:pStyle w:val="18"/>
      </w:pPr>
    </w:p>
    <w:p w14:paraId="2A44111B">
      <w:pPr>
        <w:rPr>
          <w:rFonts w:ascii="宋体" w:hAnsi="宋体" w:eastAsia="宋体" w:cs="宋体"/>
          <w:b/>
          <w:bCs/>
          <w:color w:val="000000"/>
          <w:sz w:val="24"/>
          <w:szCs w:val="24"/>
        </w:rPr>
      </w:pPr>
    </w:p>
    <w:p w14:paraId="29B69AD6">
      <w:pPr>
        <w:pStyle w:val="18"/>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287E70D6">
      <w:pPr>
        <w:pStyle w:val="18"/>
        <w:rPr>
          <w:rFonts w:eastAsia="宋体"/>
        </w:rPr>
      </w:pPr>
    </w:p>
    <w:p w14:paraId="005FD83B">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7467834">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EB63C77">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081AE694">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6"/>
                    <a:stretch>
                      <a:fillRect/>
                    </a:stretch>
                  </pic:blipFill>
                  <pic:spPr>
                    <a:xfrm>
                      <a:off x="0" y="0"/>
                      <a:ext cx="5760085" cy="2933377"/>
                    </a:xfrm>
                    <a:prstGeom prst="rect">
                      <a:avLst/>
                    </a:prstGeom>
                  </pic:spPr>
                </pic:pic>
              </a:graphicData>
            </a:graphic>
          </wp:inline>
        </w:drawing>
      </w:r>
    </w:p>
    <w:p w14:paraId="35944894">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335B052">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7"/>
                    <a:stretch>
                      <a:fillRect/>
                    </a:stretch>
                  </pic:blipFill>
                  <pic:spPr>
                    <a:xfrm>
                      <a:off x="0" y="0"/>
                      <a:ext cx="5760085" cy="2766707"/>
                    </a:xfrm>
                    <a:prstGeom prst="rect">
                      <a:avLst/>
                    </a:prstGeom>
                  </pic:spPr>
                </pic:pic>
              </a:graphicData>
            </a:graphic>
          </wp:inline>
        </w:drawing>
      </w:r>
    </w:p>
    <w:p w14:paraId="1AB9B353">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9C2A06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870054"/>
                    </a:xfrm>
                    <a:prstGeom prst="rect">
                      <a:avLst/>
                    </a:prstGeom>
                  </pic:spPr>
                </pic:pic>
              </a:graphicData>
            </a:graphic>
          </wp:inline>
        </w:drawing>
      </w:r>
    </w:p>
    <w:p w14:paraId="3406D1AE">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A6CE8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853375"/>
                    </a:xfrm>
                    <a:prstGeom prst="rect">
                      <a:avLst/>
                    </a:prstGeom>
                  </pic:spPr>
                </pic:pic>
              </a:graphicData>
            </a:graphic>
          </wp:inline>
        </w:drawing>
      </w:r>
    </w:p>
    <w:p w14:paraId="0A3D2B37">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48F23A7">
      <w:pPr>
        <w:pStyle w:val="18"/>
      </w:pPr>
    </w:p>
    <w:p w14:paraId="15A12BCB">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10122"/>
                    </a:xfrm>
                    <a:prstGeom prst="rect">
                      <a:avLst/>
                    </a:prstGeom>
                  </pic:spPr>
                </pic:pic>
              </a:graphicData>
            </a:graphic>
          </wp:inline>
        </w:drawing>
      </w:r>
    </w:p>
    <w:p w14:paraId="46CD60C1">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20042"/>
                    </a:xfrm>
                    <a:prstGeom prst="rect">
                      <a:avLst/>
                    </a:prstGeom>
                  </pic:spPr>
                </pic:pic>
              </a:graphicData>
            </a:graphic>
          </wp:inline>
        </w:drawing>
      </w:r>
    </w:p>
    <w:p w14:paraId="5A8F4C93">
      <w:pPr>
        <w:pStyle w:val="18"/>
      </w:pPr>
    </w:p>
    <w:p w14:paraId="79DA1FDB">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934B79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066B2B89">
      <w:pPr>
        <w:pStyle w:val="18"/>
      </w:pPr>
      <w:r>
        <w:rPr>
          <w:rFonts w:hint="eastAsia" w:hAnsi="宋体" w:eastAsia="宋体" w:cs="宋体"/>
          <w:b/>
          <w:bCs/>
          <w:color w:val="000000"/>
          <w:sz w:val="24"/>
          <w:szCs w:val="28"/>
          <w:highlight w:val="yellow"/>
        </w:rPr>
        <w:t>2.配套能力“供货类别”填“工艺装备”，业务主管部门选择“工艺工匠研究院”。</w:t>
      </w:r>
    </w:p>
    <w:p w14:paraId="71171618">
      <w:pPr>
        <w:pStyle w:val="18"/>
        <w:sectPr>
          <w:pgSz w:w="11906" w:h="16838"/>
          <w:pgMar w:top="1588" w:right="1418" w:bottom="1134" w:left="1418" w:header="851" w:footer="992" w:gutter="0"/>
          <w:cols w:space="720" w:num="1"/>
          <w:titlePg/>
          <w:docGrid w:type="lines" w:linePitch="312" w:charSpace="0"/>
        </w:sectPr>
      </w:pPr>
    </w:p>
    <w:p w14:paraId="48DC96CA">
      <w:pPr>
        <w:pStyle w:val="1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1ACCC6C0">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14:paraId="3DFDCDE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7BCCDCC">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009D8FC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4380F8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3421D8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3F5E797">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14:paraId="5FA30397"/>
    <w:p w14:paraId="67A7DBE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BEC261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49977A7">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14:paraId="7D92CD62">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86DFB03">
      <w:pPr>
        <w:pStyle w:val="18"/>
      </w:pPr>
      <w:r>
        <w:rPr>
          <w:rFonts w:hint="eastAsia" w:hAnsi="宋体" w:eastAsia="宋体" w:cs="宋体"/>
          <w:color w:val="000000"/>
          <w:sz w:val="24"/>
          <w:szCs w:val="28"/>
          <w:highlight w:val="yellow"/>
        </w:rPr>
        <w:t>注意：系统内的投标报价单位为“万元”，如开标现场发现填错报价，即直接淘汰。</w:t>
      </w:r>
    </w:p>
    <w:p w14:paraId="19C91E30">
      <w:pPr>
        <w:pStyle w:val="7"/>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14:paraId="25B9DB3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6EBAE8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A19D0C3">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1EE9DB8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14:paraId="75A5725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9AFD35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BF8C1BA">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9CDDF0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0945F6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6C2F3C3">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B5C0982">
      <w:pPr>
        <w:pStyle w:val="7"/>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14:paraId="2037429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680250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05342E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B9B98B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14:paraId="09C8081D">
      <w:pPr>
        <w:pStyle w:val="18"/>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678F5E2">
      <w:pPr>
        <w:pStyle w:val="18"/>
        <w:rPr>
          <w:rFonts w:hAnsi="宋体" w:eastAsia="宋体" w:cs="Times New Roman"/>
          <w:b/>
          <w:color w:val="000000"/>
          <w:sz w:val="24"/>
          <w:szCs w:val="24"/>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07D17">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729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0D7291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3E46B">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BD25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C3BD25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FAA8B">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BD1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03BD1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D6922">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96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7796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5FB48">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678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D16787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1772B">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6905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806905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AD3EA">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7E14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637E14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CD6EC">
    <w:pPr>
      <w:pStyle w:val="2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0F4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670F4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4854E">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AFE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D2AFE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DF4B7">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0D12E">
    <w:pPr>
      <w:pStyle w:val="2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39CA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E739CA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D0735">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CC8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F1CC8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7B1A1">
    <w:pPr>
      <w:pStyle w:val="23"/>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F79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6EF79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7E289">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ED04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E368C">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BF27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0B90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16E7D">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1C288">
                          <w:pPr>
                            <w:pStyle w:val="2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EC1C288">
                    <w:pPr>
                      <w:pStyle w:val="2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3FF7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21D423">
                          <w:pPr>
                            <w:pStyle w:val="2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621D423">
                    <w:pPr>
                      <w:pStyle w:val="2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5D444">
    <w:pPr>
      <w:pStyle w:val="23"/>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E90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4BE90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0443F">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19F7D">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2F19F7D">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ED2FD">
    <w:pPr>
      <w:pStyle w:val="23"/>
      <w:jc w:val="center"/>
    </w:pPr>
  </w:p>
  <w:p w14:paraId="3C3AEF8D">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AF952">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EDB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77EDB1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A9357">
    <w:pPr>
      <w:pStyle w:val="23"/>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B986A">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F839A">
                          <w:pPr>
                            <w:pStyle w:val="2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FCF839A">
                    <w:pPr>
                      <w:pStyle w:val="2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9D046">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85EB0">
                          <w:pPr>
                            <w:pStyle w:val="2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B485EB0">
                    <w:pPr>
                      <w:pStyle w:val="2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A0177">
    <w:pPr>
      <w:pStyle w:val="2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4C99D">
                          <w:pPr>
                            <w:pStyle w:val="2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664C99D">
                    <w:pPr>
                      <w:pStyle w:val="2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FE3B2">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1954D">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9CB89">
    <w:pPr>
      <w:pStyle w:val="24"/>
      <w:jc w:val="both"/>
    </w:pPr>
    <w:r>
      <w:object>
        <v:shape id="_x0000_i1025" o:spt="75" type="#_x0000_t75" style="height:28.2pt;width:112.8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r>
      <w:t xml:space="preserve">               </w:t>
    </w:r>
    <w:r>
      <w:rPr>
        <w:rFonts w:hint="eastAsia"/>
        <w:sz w:val="28"/>
      </w:rPr>
      <w:t xml:space="preserve">  机加工线高压清洗机器人更新升级项目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5949A">
    <w:pPr>
      <w:pStyle w:val="2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F1E42">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393FB">
    <w:pPr>
      <w:pStyle w:val="2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22ED4">
    <w:pPr>
      <w:pStyle w:val="24"/>
    </w:pPr>
  </w:p>
  <w:p w14:paraId="6A350B60">
    <w:pPr>
      <w:pStyle w:val="2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F6789">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33AE5772"/>
    <w:multiLevelType w:val="multilevel"/>
    <w:tmpl w:val="33AE5772"/>
    <w:lvl w:ilvl="0" w:tentative="0">
      <w:start w:val="4"/>
      <w:numFmt w:val="decimal"/>
      <w:lvlText w:val="%1"/>
      <w:lvlJc w:val="left"/>
      <w:pPr>
        <w:ind w:left="396" w:hanging="396"/>
      </w:pPr>
      <w:rPr>
        <w:rFonts w:hint="default"/>
      </w:rPr>
    </w:lvl>
    <w:lvl w:ilvl="1" w:tentative="0">
      <w:start w:val="3"/>
      <w:numFmt w:val="decimal"/>
      <w:lvlText w:val="%1.%2"/>
      <w:lvlJc w:val="left"/>
      <w:pPr>
        <w:ind w:left="396" w:hanging="396"/>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7">
    <w:nsid w:val="381240E4"/>
    <w:multiLevelType w:val="multilevel"/>
    <w:tmpl w:val="381240E4"/>
    <w:lvl w:ilvl="0" w:tentative="0">
      <w:start w:val="1"/>
      <w:numFmt w:val="decimal"/>
      <w:lvlText w:val="%1、"/>
      <w:lvlJc w:val="left"/>
      <w:pPr>
        <w:tabs>
          <w:tab w:val="left" w:pos="1260"/>
        </w:tabs>
        <w:ind w:left="1260" w:hanging="720"/>
      </w:pPr>
      <w:rPr>
        <w:rFonts w:hint="default" w:ascii="Times New Roman" w:hAnsi="Times New Roman"/>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0"/>
  </w:num>
  <w:num w:numId="3">
    <w:abstractNumId w:val="10"/>
  </w:num>
  <w:num w:numId="4">
    <w:abstractNumId w:val="4"/>
  </w:num>
  <w:num w:numId="5">
    <w:abstractNumId w:val="2"/>
  </w:num>
  <w:num w:numId="6">
    <w:abstractNumId w:val="8"/>
  </w:num>
  <w:num w:numId="7">
    <w:abstractNumId w:val="1"/>
  </w:num>
  <w:num w:numId="8">
    <w:abstractNumId w:val="5"/>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B32ED"/>
    <w:rsid w:val="000D6A51"/>
    <w:rsid w:val="000E16AC"/>
    <w:rsid w:val="000F45A3"/>
    <w:rsid w:val="001C1EE3"/>
    <w:rsid w:val="001C713C"/>
    <w:rsid w:val="001D75B9"/>
    <w:rsid w:val="001E0450"/>
    <w:rsid w:val="00200F05"/>
    <w:rsid w:val="00220056"/>
    <w:rsid w:val="002626ED"/>
    <w:rsid w:val="00265A40"/>
    <w:rsid w:val="00282FDE"/>
    <w:rsid w:val="0029130A"/>
    <w:rsid w:val="0030082C"/>
    <w:rsid w:val="00304FCB"/>
    <w:rsid w:val="00392EA5"/>
    <w:rsid w:val="003A4540"/>
    <w:rsid w:val="003A7EED"/>
    <w:rsid w:val="003B4D7D"/>
    <w:rsid w:val="003D61C5"/>
    <w:rsid w:val="003E0AB3"/>
    <w:rsid w:val="003E4D4E"/>
    <w:rsid w:val="003E5DBE"/>
    <w:rsid w:val="00401C42"/>
    <w:rsid w:val="004076DE"/>
    <w:rsid w:val="00460AFB"/>
    <w:rsid w:val="00470130"/>
    <w:rsid w:val="00483B0A"/>
    <w:rsid w:val="004B5126"/>
    <w:rsid w:val="004F7838"/>
    <w:rsid w:val="00503391"/>
    <w:rsid w:val="005367DA"/>
    <w:rsid w:val="00552960"/>
    <w:rsid w:val="0056018A"/>
    <w:rsid w:val="00567344"/>
    <w:rsid w:val="005807B7"/>
    <w:rsid w:val="005829DC"/>
    <w:rsid w:val="005A6D46"/>
    <w:rsid w:val="005C0B4E"/>
    <w:rsid w:val="005C421F"/>
    <w:rsid w:val="005E14FB"/>
    <w:rsid w:val="005E2604"/>
    <w:rsid w:val="005F16F0"/>
    <w:rsid w:val="0065185D"/>
    <w:rsid w:val="00680629"/>
    <w:rsid w:val="00686C52"/>
    <w:rsid w:val="00697464"/>
    <w:rsid w:val="006F1414"/>
    <w:rsid w:val="007111F3"/>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9F0C72"/>
    <w:rsid w:val="00A03D72"/>
    <w:rsid w:val="00A21EB2"/>
    <w:rsid w:val="00A31561"/>
    <w:rsid w:val="00A42F43"/>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CF48B7"/>
    <w:rsid w:val="00D0528A"/>
    <w:rsid w:val="00D11B37"/>
    <w:rsid w:val="00D258CC"/>
    <w:rsid w:val="00D408EF"/>
    <w:rsid w:val="00D5145C"/>
    <w:rsid w:val="00D64DAE"/>
    <w:rsid w:val="00D67676"/>
    <w:rsid w:val="00D729A1"/>
    <w:rsid w:val="00D81B0D"/>
    <w:rsid w:val="00DB5225"/>
    <w:rsid w:val="00DD1E5E"/>
    <w:rsid w:val="00DE6417"/>
    <w:rsid w:val="00E16182"/>
    <w:rsid w:val="00E1627A"/>
    <w:rsid w:val="00E34C35"/>
    <w:rsid w:val="00E650A8"/>
    <w:rsid w:val="00E878B4"/>
    <w:rsid w:val="00E94954"/>
    <w:rsid w:val="00EA36EF"/>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4EE7F1F"/>
    <w:rsid w:val="05412745"/>
    <w:rsid w:val="05491761"/>
    <w:rsid w:val="05793C8D"/>
    <w:rsid w:val="05A351AD"/>
    <w:rsid w:val="05F9748A"/>
    <w:rsid w:val="06266F78"/>
    <w:rsid w:val="063E7B7A"/>
    <w:rsid w:val="06582413"/>
    <w:rsid w:val="06682E69"/>
    <w:rsid w:val="067E33B8"/>
    <w:rsid w:val="06B96433"/>
    <w:rsid w:val="06E82FCB"/>
    <w:rsid w:val="06F34B95"/>
    <w:rsid w:val="07571DAC"/>
    <w:rsid w:val="07867620"/>
    <w:rsid w:val="08916B94"/>
    <w:rsid w:val="08DD171B"/>
    <w:rsid w:val="08E64121"/>
    <w:rsid w:val="09390B2F"/>
    <w:rsid w:val="0942017F"/>
    <w:rsid w:val="09BA1FBB"/>
    <w:rsid w:val="09CB139F"/>
    <w:rsid w:val="0A0106F5"/>
    <w:rsid w:val="0A112AB7"/>
    <w:rsid w:val="0A4E5482"/>
    <w:rsid w:val="0AA70866"/>
    <w:rsid w:val="0AAA504A"/>
    <w:rsid w:val="0AD71BC7"/>
    <w:rsid w:val="0AF420EB"/>
    <w:rsid w:val="0B2B2BF5"/>
    <w:rsid w:val="0B2F3908"/>
    <w:rsid w:val="0B3F6206"/>
    <w:rsid w:val="0BDE715C"/>
    <w:rsid w:val="0BE12DB6"/>
    <w:rsid w:val="0BFC6504"/>
    <w:rsid w:val="0C345AD1"/>
    <w:rsid w:val="0C360B29"/>
    <w:rsid w:val="0C626CE4"/>
    <w:rsid w:val="0C7016FF"/>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0E31DED"/>
    <w:rsid w:val="111B0FE9"/>
    <w:rsid w:val="112C77F4"/>
    <w:rsid w:val="114755AB"/>
    <w:rsid w:val="115F67A8"/>
    <w:rsid w:val="119A7465"/>
    <w:rsid w:val="11A833CB"/>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1C3BAF"/>
    <w:rsid w:val="1F32415A"/>
    <w:rsid w:val="1F542F9A"/>
    <w:rsid w:val="1F702632"/>
    <w:rsid w:val="1F7E2174"/>
    <w:rsid w:val="1FA66A00"/>
    <w:rsid w:val="1FAA11BB"/>
    <w:rsid w:val="1FB64E98"/>
    <w:rsid w:val="20107567"/>
    <w:rsid w:val="205567CA"/>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2C442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0D5C9B"/>
    <w:rsid w:val="2F5C684F"/>
    <w:rsid w:val="2F63756E"/>
    <w:rsid w:val="307610EA"/>
    <w:rsid w:val="307776D1"/>
    <w:rsid w:val="30862574"/>
    <w:rsid w:val="30B631E1"/>
    <w:rsid w:val="311933AA"/>
    <w:rsid w:val="317D15BB"/>
    <w:rsid w:val="31C825FC"/>
    <w:rsid w:val="31D07E6C"/>
    <w:rsid w:val="31F6203D"/>
    <w:rsid w:val="323F65DA"/>
    <w:rsid w:val="32412074"/>
    <w:rsid w:val="327C2FDC"/>
    <w:rsid w:val="32A43435"/>
    <w:rsid w:val="32DE0199"/>
    <w:rsid w:val="333C2963"/>
    <w:rsid w:val="335B2774"/>
    <w:rsid w:val="33A4642E"/>
    <w:rsid w:val="33D4039C"/>
    <w:rsid w:val="33D47E05"/>
    <w:rsid w:val="3413677D"/>
    <w:rsid w:val="342B544B"/>
    <w:rsid w:val="345E036E"/>
    <w:rsid w:val="348731B2"/>
    <w:rsid w:val="34C47852"/>
    <w:rsid w:val="34DE1E4F"/>
    <w:rsid w:val="34F07DB1"/>
    <w:rsid w:val="35092435"/>
    <w:rsid w:val="359009FB"/>
    <w:rsid w:val="35D354B8"/>
    <w:rsid w:val="35D4025C"/>
    <w:rsid w:val="362666BC"/>
    <w:rsid w:val="367774C5"/>
    <w:rsid w:val="368A6B11"/>
    <w:rsid w:val="37085B1F"/>
    <w:rsid w:val="372E04CB"/>
    <w:rsid w:val="38891F93"/>
    <w:rsid w:val="38E070F2"/>
    <w:rsid w:val="390D33AB"/>
    <w:rsid w:val="391E6D06"/>
    <w:rsid w:val="3A074847"/>
    <w:rsid w:val="3A830B2E"/>
    <w:rsid w:val="3AA90FE6"/>
    <w:rsid w:val="3AA9318F"/>
    <w:rsid w:val="3AB62DA0"/>
    <w:rsid w:val="3ACF7DBC"/>
    <w:rsid w:val="3B69577B"/>
    <w:rsid w:val="3B702D85"/>
    <w:rsid w:val="3B7D3FD5"/>
    <w:rsid w:val="3B823DDF"/>
    <w:rsid w:val="3BD827B4"/>
    <w:rsid w:val="3BE4403C"/>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430395"/>
    <w:rsid w:val="3F774839"/>
    <w:rsid w:val="3FEC147E"/>
    <w:rsid w:val="40376375"/>
    <w:rsid w:val="40632A1B"/>
    <w:rsid w:val="412732B7"/>
    <w:rsid w:val="4127791F"/>
    <w:rsid w:val="41281794"/>
    <w:rsid w:val="413C1FDF"/>
    <w:rsid w:val="41806A69"/>
    <w:rsid w:val="41B0259C"/>
    <w:rsid w:val="41BC6F1C"/>
    <w:rsid w:val="41EF2363"/>
    <w:rsid w:val="41F77860"/>
    <w:rsid w:val="420E6F2F"/>
    <w:rsid w:val="424A4B98"/>
    <w:rsid w:val="42581D3A"/>
    <w:rsid w:val="42AB29D0"/>
    <w:rsid w:val="42ED2EA4"/>
    <w:rsid w:val="42F6649D"/>
    <w:rsid w:val="42FE0080"/>
    <w:rsid w:val="43315D2E"/>
    <w:rsid w:val="43670C99"/>
    <w:rsid w:val="43824A1C"/>
    <w:rsid w:val="43D110E1"/>
    <w:rsid w:val="43DF072A"/>
    <w:rsid w:val="43E873C9"/>
    <w:rsid w:val="44905B1F"/>
    <w:rsid w:val="45141C49"/>
    <w:rsid w:val="45316885"/>
    <w:rsid w:val="45334280"/>
    <w:rsid w:val="45A95EE9"/>
    <w:rsid w:val="45FB0F21"/>
    <w:rsid w:val="46167166"/>
    <w:rsid w:val="4636719A"/>
    <w:rsid w:val="471831B6"/>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1A51E1"/>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063909"/>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BDF6C13"/>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5F46B5"/>
    <w:rsid w:val="5FB25360"/>
    <w:rsid w:val="5FBA3CC0"/>
    <w:rsid w:val="5FBE258A"/>
    <w:rsid w:val="5FD90D61"/>
    <w:rsid w:val="5FE54FEA"/>
    <w:rsid w:val="60177697"/>
    <w:rsid w:val="602329DB"/>
    <w:rsid w:val="607777D6"/>
    <w:rsid w:val="60BC76A1"/>
    <w:rsid w:val="610B7637"/>
    <w:rsid w:val="610E07BF"/>
    <w:rsid w:val="612279BA"/>
    <w:rsid w:val="615F5624"/>
    <w:rsid w:val="61D215CF"/>
    <w:rsid w:val="61D73926"/>
    <w:rsid w:val="625C563D"/>
    <w:rsid w:val="626A1704"/>
    <w:rsid w:val="627921C2"/>
    <w:rsid w:val="62B362C8"/>
    <w:rsid w:val="62C1330E"/>
    <w:rsid w:val="6342085E"/>
    <w:rsid w:val="636F415C"/>
    <w:rsid w:val="64917820"/>
    <w:rsid w:val="64AA1CC5"/>
    <w:rsid w:val="64D771FD"/>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6FE32EFA"/>
    <w:rsid w:val="70222744"/>
    <w:rsid w:val="706D25DF"/>
    <w:rsid w:val="706D2B21"/>
    <w:rsid w:val="707B1384"/>
    <w:rsid w:val="70857A34"/>
    <w:rsid w:val="70985D3C"/>
    <w:rsid w:val="70D80585"/>
    <w:rsid w:val="70F81685"/>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6D0DBF"/>
    <w:rsid w:val="73771D49"/>
    <w:rsid w:val="73A1354E"/>
    <w:rsid w:val="74006876"/>
    <w:rsid w:val="74A11E7D"/>
    <w:rsid w:val="75590B0A"/>
    <w:rsid w:val="7582279F"/>
    <w:rsid w:val="75843EB5"/>
    <w:rsid w:val="75BB71AF"/>
    <w:rsid w:val="75F01962"/>
    <w:rsid w:val="760E19DF"/>
    <w:rsid w:val="764E52E0"/>
    <w:rsid w:val="764F3097"/>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6"/>
    <w:qFormat/>
    <w:uiPriority w:val="9"/>
    <w:pPr>
      <w:keepNext/>
      <w:keepLines/>
      <w:jc w:val="center"/>
      <w:outlineLvl w:val="0"/>
    </w:pPr>
    <w:rPr>
      <w:b/>
      <w:bCs/>
      <w:kern w:val="44"/>
      <w:sz w:val="36"/>
      <w:szCs w:val="44"/>
    </w:rPr>
  </w:style>
  <w:style w:type="paragraph" w:styleId="5">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69"/>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0"/>
    <w:qFormat/>
    <w:uiPriority w:val="0"/>
    <w:pPr>
      <w:jc w:val="left"/>
    </w:pPr>
  </w:style>
  <w:style w:type="paragraph" w:styleId="14">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78"/>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1"/>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2"/>
    <w:qFormat/>
    <w:uiPriority w:val="0"/>
    <w:pPr>
      <w:ind w:left="100" w:leftChars="2500"/>
    </w:pPr>
    <w:rPr>
      <w:sz w:val="24"/>
    </w:rPr>
  </w:style>
  <w:style w:type="paragraph" w:styleId="21">
    <w:name w:val="Body Text Indent 2"/>
    <w:basedOn w:val="1"/>
    <w:link w:val="50"/>
    <w:qFormat/>
    <w:uiPriority w:val="0"/>
    <w:pPr>
      <w:spacing w:after="120" w:line="480" w:lineRule="auto"/>
      <w:ind w:left="420" w:leftChars="200"/>
    </w:pPr>
  </w:style>
  <w:style w:type="paragraph" w:styleId="22">
    <w:name w:val="Balloon Text"/>
    <w:basedOn w:val="1"/>
    <w:link w:val="66"/>
    <w:qFormat/>
    <w:uiPriority w:val="0"/>
    <w:rPr>
      <w:sz w:val="18"/>
    </w:rPr>
  </w:style>
  <w:style w:type="paragraph" w:styleId="23">
    <w:name w:val="footer"/>
    <w:basedOn w:val="1"/>
    <w:link w:val="72"/>
    <w:qFormat/>
    <w:uiPriority w:val="99"/>
    <w:pPr>
      <w:tabs>
        <w:tab w:val="center" w:pos="4153"/>
        <w:tab w:val="right" w:pos="8306"/>
      </w:tabs>
      <w:snapToGrid w:val="0"/>
      <w:jc w:val="left"/>
    </w:pPr>
    <w:rPr>
      <w:sz w:val="18"/>
    </w:rPr>
  </w:style>
  <w:style w:type="paragraph" w:styleId="24">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3"/>
    <w:next w:val="13"/>
    <w:link w:val="51"/>
    <w:qFormat/>
    <w:uiPriority w:val="0"/>
    <w:rPr>
      <w:b/>
    </w:rPr>
  </w:style>
  <w:style w:type="paragraph" w:styleId="35">
    <w:name w:val="Body Text First Indent 2"/>
    <w:basedOn w:val="15"/>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5"/>
    <w:qFormat/>
    <w:uiPriority w:val="9"/>
    <w:rPr>
      <w:rFonts w:ascii="Arial" w:hAnsi="Arial" w:eastAsia="宋体" w:cs="Times New Roman"/>
      <w:b/>
      <w:bCs/>
      <w:sz w:val="24"/>
      <w:szCs w:val="32"/>
    </w:rPr>
  </w:style>
  <w:style w:type="character" w:customStyle="1" w:styleId="48">
    <w:name w:val="标题 3 字符"/>
    <w:basedOn w:val="38"/>
    <w:link w:val="6"/>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1"/>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4"/>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3"/>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20"/>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2"/>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1"/>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8"/>
    <w:qFormat/>
    <w:locked/>
    <w:uiPriority w:val="0"/>
    <w:rPr>
      <w:rFonts w:ascii="宋体" w:hAnsi="Courier New"/>
    </w:rPr>
  </w:style>
  <w:style w:type="character" w:customStyle="1" w:styleId="72">
    <w:name w:val="页脚 字符"/>
    <w:link w:val="23"/>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5"/>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4"/>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8"/>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5"/>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6"/>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8"/>
    <w:qFormat/>
    <w:uiPriority w:val="0"/>
    <w:rPr>
      <w:rFonts w:hint="default" w:ascii="Times New Roman" w:hAnsi="Times New Roman" w:cs="Times New Roman"/>
      <w:color w:val="000000"/>
      <w:sz w:val="20"/>
      <w:szCs w:val="20"/>
      <w:u w:val="none"/>
    </w:rPr>
  </w:style>
  <w:style w:type="character" w:customStyle="1" w:styleId="137">
    <w:name w:val="font51"/>
    <w:basedOn w:val="38"/>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83</Pages>
  <Words>6597</Words>
  <Characters>7022</Characters>
  <Lines>345</Lines>
  <Paragraphs>97</Paragraphs>
  <TotalTime>41</TotalTime>
  <ScaleCrop>false</ScaleCrop>
  <LinksUpToDate>false</LinksUpToDate>
  <CharactersWithSpaces>7187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0174L</cp:lastModifiedBy>
  <dcterms:modified xsi:type="dcterms:W3CDTF">2025-11-11T07:30:47Z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09BDEC1243614C78AFDF3F798DF4106D_11</vt:lpwstr>
  </property>
  <property fmtid="{D5CDD505-2E9C-101B-9397-08002B2CF9AE}" pid="4" name="KSOTemplateDocerSaveRecord">
    <vt:lpwstr>eyJoZGlkIjoiZDZiY2E3MTk3OWVkMDZmNDgwYmUwNDViMmIxMTA0OGYiLCJ1c2VySWQiOiIxMTQwNDY2NTAwIn0=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vt:lpwstr>
  </property>
</Properties>
</file>